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19" w:rsidRPr="00070A3C" w:rsidRDefault="00167B19" w:rsidP="00E354F5">
      <w:pPr>
        <w:spacing w:before="100" w:beforeAutospacing="1" w:after="100" w:afterAutospacing="1" w:line="240" w:lineRule="auto"/>
        <w:jc w:val="both"/>
        <w:rPr>
          <w:rFonts w:ascii="Arial" w:hAnsi="Arial" w:cs="Arial"/>
          <w:b/>
          <w:iCs/>
        </w:rPr>
      </w:pPr>
    </w:p>
    <w:p w:rsidR="00F46534" w:rsidRPr="00070A3C" w:rsidRDefault="00526CC8" w:rsidP="00E354F5">
      <w:pPr>
        <w:spacing w:before="100" w:beforeAutospacing="1" w:after="100" w:afterAutospacing="1" w:line="240" w:lineRule="auto"/>
        <w:jc w:val="both"/>
        <w:rPr>
          <w:rFonts w:ascii="Arial" w:hAnsi="Arial" w:cs="Arial"/>
          <w:b/>
          <w:iCs/>
        </w:rPr>
      </w:pPr>
      <w:r>
        <w:rPr>
          <w:noProof/>
        </w:rPr>
        <w:drawing>
          <wp:anchor distT="0" distB="0" distL="114300" distR="114300" simplePos="0" relativeHeight="251656192" behindDoc="0" locked="0" layoutInCell="1" allowOverlap="1" wp14:editId="59152C34">
            <wp:simplePos x="0" y="0"/>
            <wp:positionH relativeFrom="column">
              <wp:posOffset>5417820</wp:posOffset>
            </wp:positionH>
            <wp:positionV relativeFrom="page">
              <wp:posOffset>800100</wp:posOffset>
            </wp:positionV>
            <wp:extent cx="555625" cy="1085850"/>
            <wp:effectExtent l="0" t="0" r="0" b="0"/>
            <wp:wrapSquare wrapText="bothSides"/>
            <wp:docPr id="13" name="Picture 4" descr="Description: D:\Phase IV\2014\Project information at undp.mn\UN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Phase IV\2014\Project information at undp.mn\UND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6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editId="44DE128B">
            <wp:simplePos x="0" y="0"/>
            <wp:positionH relativeFrom="column">
              <wp:posOffset>1924050</wp:posOffset>
            </wp:positionH>
            <wp:positionV relativeFrom="page">
              <wp:posOffset>1038860</wp:posOffset>
            </wp:positionV>
            <wp:extent cx="1864995" cy="596900"/>
            <wp:effectExtent l="0" t="0" r="1905"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99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editId="1828EF90">
            <wp:simplePos x="0" y="0"/>
            <wp:positionH relativeFrom="column">
              <wp:posOffset>-106680</wp:posOffset>
            </wp:positionH>
            <wp:positionV relativeFrom="page">
              <wp:posOffset>975360</wp:posOffset>
            </wp:positionV>
            <wp:extent cx="854075" cy="810895"/>
            <wp:effectExtent l="0" t="0" r="3175" b="8255"/>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07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534" w:rsidRPr="00070A3C" w:rsidRDefault="00F46534" w:rsidP="00E354F5">
      <w:pPr>
        <w:spacing w:before="100" w:beforeAutospacing="1" w:after="100" w:afterAutospacing="1" w:line="240" w:lineRule="auto"/>
        <w:jc w:val="both"/>
        <w:rPr>
          <w:rFonts w:ascii="Arial" w:hAnsi="Arial" w:cs="Arial"/>
          <w:b/>
          <w:iCs/>
        </w:rPr>
      </w:pPr>
    </w:p>
    <w:p w:rsidR="00F46534" w:rsidRPr="00070A3C" w:rsidRDefault="00F46534" w:rsidP="00E354F5">
      <w:pPr>
        <w:spacing w:before="100" w:beforeAutospacing="1" w:after="100" w:afterAutospacing="1" w:line="240" w:lineRule="auto"/>
        <w:jc w:val="both"/>
        <w:rPr>
          <w:rFonts w:ascii="Arial" w:hAnsi="Arial" w:cs="Arial"/>
          <w:b/>
          <w:iCs/>
        </w:rPr>
      </w:pPr>
    </w:p>
    <w:p w:rsidR="00E55A44" w:rsidRPr="00070A3C" w:rsidRDefault="00E55A44" w:rsidP="00E354F5">
      <w:pPr>
        <w:spacing w:before="100" w:beforeAutospacing="1" w:after="100" w:afterAutospacing="1" w:line="240" w:lineRule="auto"/>
        <w:jc w:val="both"/>
        <w:rPr>
          <w:rFonts w:ascii="Arial" w:hAnsi="Arial" w:cs="Arial"/>
          <w:b/>
          <w:iCs/>
        </w:rPr>
      </w:pPr>
    </w:p>
    <w:p w:rsidR="00F35572" w:rsidRPr="00070A3C" w:rsidRDefault="00D543EE" w:rsidP="00E354F5">
      <w:pPr>
        <w:spacing w:before="100" w:beforeAutospacing="1" w:after="100" w:afterAutospacing="1" w:line="240" w:lineRule="auto"/>
        <w:jc w:val="both"/>
        <w:rPr>
          <w:rFonts w:ascii="Arial" w:hAnsi="Arial" w:cs="Arial"/>
          <w:b/>
          <w:iCs/>
          <w:sz w:val="28"/>
          <w:szCs w:val="28"/>
        </w:rPr>
      </w:pPr>
      <w:r w:rsidRPr="00070A3C">
        <w:rPr>
          <w:rFonts w:ascii="Arial" w:hAnsi="Arial" w:cs="Arial"/>
          <w:b/>
          <w:iCs/>
          <w:sz w:val="28"/>
          <w:szCs w:val="28"/>
        </w:rPr>
        <w:t xml:space="preserve">Draft </w:t>
      </w:r>
      <w:r w:rsidR="007233B9">
        <w:rPr>
          <w:rFonts w:ascii="Arial" w:hAnsi="Arial" w:cs="Arial"/>
          <w:b/>
          <w:iCs/>
          <w:sz w:val="28"/>
          <w:szCs w:val="28"/>
        </w:rPr>
        <w:t xml:space="preserve">Oct </w:t>
      </w:r>
      <w:r w:rsidR="007853F7">
        <w:rPr>
          <w:rFonts w:ascii="Arial" w:hAnsi="Arial" w:cs="Arial"/>
          <w:b/>
          <w:iCs/>
          <w:sz w:val="28"/>
          <w:szCs w:val="28"/>
        </w:rPr>
        <w:t>30</w:t>
      </w:r>
      <w:r w:rsidR="00265EDB">
        <w:rPr>
          <w:rFonts w:ascii="Arial" w:hAnsi="Arial" w:cs="Arial"/>
          <w:b/>
          <w:iCs/>
          <w:sz w:val="28"/>
          <w:szCs w:val="28"/>
        </w:rPr>
        <w:t>, 2016</w:t>
      </w:r>
    </w:p>
    <w:p w:rsidR="00294D1F" w:rsidRPr="00070A3C" w:rsidRDefault="00E55A44" w:rsidP="00E354F5">
      <w:pPr>
        <w:spacing w:before="100" w:beforeAutospacing="1" w:after="100" w:afterAutospacing="1" w:line="240" w:lineRule="auto"/>
        <w:jc w:val="center"/>
        <w:rPr>
          <w:rFonts w:ascii="Arial" w:hAnsi="Arial" w:cs="Arial"/>
          <w:b/>
          <w:iCs/>
          <w:sz w:val="28"/>
          <w:szCs w:val="28"/>
        </w:rPr>
      </w:pPr>
      <w:r w:rsidRPr="00070A3C">
        <w:rPr>
          <w:rFonts w:ascii="Arial" w:hAnsi="Arial" w:cs="Arial"/>
          <w:b/>
          <w:iCs/>
          <w:sz w:val="28"/>
          <w:szCs w:val="28"/>
        </w:rPr>
        <w:t xml:space="preserve">Terminal </w:t>
      </w:r>
      <w:r w:rsidR="00C40CB5" w:rsidRPr="00070A3C">
        <w:rPr>
          <w:rFonts w:ascii="Arial" w:hAnsi="Arial" w:cs="Arial"/>
          <w:b/>
          <w:iCs/>
          <w:sz w:val="28"/>
          <w:szCs w:val="28"/>
        </w:rPr>
        <w:t>Evaluation R</w:t>
      </w:r>
      <w:r w:rsidR="00294D1F" w:rsidRPr="00070A3C">
        <w:rPr>
          <w:rFonts w:ascii="Arial" w:hAnsi="Arial" w:cs="Arial"/>
          <w:b/>
          <w:iCs/>
          <w:sz w:val="28"/>
          <w:szCs w:val="28"/>
        </w:rPr>
        <w:t>eport</w:t>
      </w:r>
    </w:p>
    <w:p w:rsidR="00294D1F" w:rsidRPr="00070A3C" w:rsidRDefault="00B351FB" w:rsidP="00E354F5">
      <w:pPr>
        <w:pStyle w:val="NoSpacing"/>
        <w:jc w:val="center"/>
        <w:rPr>
          <w:rFonts w:ascii="Arial" w:eastAsia="Arial" w:hAnsi="Arial" w:cs="Arial"/>
          <w:b/>
          <w:sz w:val="28"/>
          <w:szCs w:val="28"/>
        </w:rPr>
      </w:pPr>
      <w:r w:rsidRPr="00070A3C">
        <w:rPr>
          <w:rFonts w:ascii="Arial" w:eastAsia="Arial" w:hAnsi="Arial" w:cs="Arial"/>
          <w:b/>
          <w:sz w:val="28"/>
          <w:szCs w:val="28"/>
        </w:rPr>
        <w:t>Strengthening local</w:t>
      </w:r>
      <w:r w:rsidR="00706067" w:rsidRPr="00070A3C">
        <w:rPr>
          <w:rFonts w:ascii="Arial" w:eastAsia="Arial" w:hAnsi="Arial" w:cs="Arial"/>
          <w:b/>
          <w:sz w:val="28"/>
          <w:szCs w:val="28"/>
        </w:rPr>
        <w:t>-</w:t>
      </w:r>
      <w:r w:rsidRPr="00070A3C">
        <w:rPr>
          <w:rFonts w:ascii="Arial" w:eastAsia="Arial" w:hAnsi="Arial" w:cs="Arial"/>
          <w:b/>
          <w:sz w:val="28"/>
          <w:szCs w:val="28"/>
        </w:rPr>
        <w:t>level capacities for disaster risk reduction, management and coordination in Mongolia</w:t>
      </w:r>
    </w:p>
    <w:p w:rsidR="00591770" w:rsidRPr="00070A3C" w:rsidRDefault="00591770" w:rsidP="00E354F5">
      <w:pPr>
        <w:pStyle w:val="NoSpacing"/>
        <w:jc w:val="center"/>
        <w:rPr>
          <w:rFonts w:ascii="Arial" w:eastAsia="Arial" w:hAnsi="Arial" w:cs="Arial"/>
          <w:b/>
        </w:rPr>
      </w:pPr>
    </w:p>
    <w:p w:rsidR="00591770" w:rsidRPr="00070A3C" w:rsidRDefault="00591770" w:rsidP="00E354F5">
      <w:pPr>
        <w:pStyle w:val="NoSpacing"/>
        <w:jc w:val="center"/>
        <w:rPr>
          <w:rFonts w:ascii="Arial" w:eastAsia="Arial" w:hAnsi="Arial" w:cs="Arial"/>
          <w:b/>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20"/>
        <w:gridCol w:w="6480"/>
      </w:tblGrid>
      <w:tr w:rsidR="00070A3C" w:rsidRPr="00BD377A" w:rsidTr="00DB4773">
        <w:trPr>
          <w:trHeight w:val="358"/>
        </w:trPr>
        <w:tc>
          <w:tcPr>
            <w:tcW w:w="272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Project Title</w:t>
            </w:r>
          </w:p>
        </w:tc>
        <w:tc>
          <w:tcPr>
            <w:tcW w:w="6480" w:type="dxa"/>
            <w:shd w:val="clear" w:color="auto" w:fill="auto"/>
            <w:vAlign w:val="bottom"/>
          </w:tcPr>
          <w:p w:rsidR="00B4645E" w:rsidRPr="00BD377A" w:rsidRDefault="00B4645E" w:rsidP="00EA550A">
            <w:pPr>
              <w:pStyle w:val="NoSpacing"/>
              <w:rPr>
                <w:rFonts w:ascii="Arial" w:hAnsi="Arial" w:cs="Arial"/>
                <w:sz w:val="18"/>
                <w:szCs w:val="18"/>
              </w:rPr>
            </w:pPr>
            <w:r w:rsidRPr="00BD377A">
              <w:rPr>
                <w:rFonts w:ascii="Arial" w:hAnsi="Arial" w:cs="Arial"/>
                <w:sz w:val="18"/>
                <w:szCs w:val="18"/>
              </w:rPr>
              <w:t>Strengthening local</w:t>
            </w:r>
            <w:r w:rsidR="00706067" w:rsidRPr="00BD377A">
              <w:rPr>
                <w:rFonts w:ascii="Arial" w:hAnsi="Arial" w:cs="Arial"/>
                <w:sz w:val="18"/>
                <w:szCs w:val="18"/>
              </w:rPr>
              <w:t>-</w:t>
            </w:r>
            <w:r w:rsidRPr="00BD377A">
              <w:rPr>
                <w:rFonts w:ascii="Arial" w:hAnsi="Arial" w:cs="Arial"/>
                <w:sz w:val="18"/>
                <w:szCs w:val="18"/>
              </w:rPr>
              <w:t xml:space="preserve">level capacities for </w:t>
            </w:r>
            <w:r w:rsidR="00EA550A" w:rsidRPr="00BD377A">
              <w:rPr>
                <w:rFonts w:ascii="Arial" w:hAnsi="Arial" w:cs="Arial"/>
                <w:sz w:val="18"/>
                <w:szCs w:val="18"/>
              </w:rPr>
              <w:t>disaster risk reduction, manage</w:t>
            </w:r>
            <w:r w:rsidRPr="00BD377A">
              <w:rPr>
                <w:rFonts w:ascii="Arial" w:hAnsi="Arial" w:cs="Arial"/>
                <w:sz w:val="18"/>
                <w:szCs w:val="18"/>
              </w:rPr>
              <w:t>ment and coordination in Mongolia</w:t>
            </w:r>
          </w:p>
        </w:tc>
      </w:tr>
      <w:tr w:rsidR="00070A3C" w:rsidRPr="00BD377A" w:rsidTr="00DB4773">
        <w:trPr>
          <w:trHeight w:val="421"/>
        </w:trPr>
        <w:tc>
          <w:tcPr>
            <w:tcW w:w="272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UNDAF Outcome(s):</w:t>
            </w:r>
          </w:p>
        </w:tc>
        <w:tc>
          <w:tcPr>
            <w:tcW w:w="648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Reduced risks and consequences of natural and man-made disasters at</w:t>
            </w:r>
          </w:p>
          <w:p w:rsidR="00B4645E" w:rsidRPr="00BD377A" w:rsidRDefault="00B4645E" w:rsidP="00E354F5">
            <w:pPr>
              <w:pStyle w:val="NoSpacing"/>
              <w:rPr>
                <w:rFonts w:ascii="Arial" w:hAnsi="Arial" w:cs="Arial"/>
                <w:sz w:val="18"/>
                <w:szCs w:val="18"/>
              </w:rPr>
            </w:pPr>
            <w:r w:rsidRPr="00BD377A">
              <w:rPr>
                <w:rFonts w:ascii="Arial" w:hAnsi="Arial" w:cs="Arial"/>
                <w:sz w:val="18"/>
                <w:szCs w:val="18"/>
              </w:rPr>
              <w:t>national and community levels</w:t>
            </w:r>
          </w:p>
        </w:tc>
      </w:tr>
      <w:tr w:rsidR="00070A3C" w:rsidRPr="00BD377A" w:rsidTr="00DB4773">
        <w:trPr>
          <w:trHeight w:val="349"/>
        </w:trPr>
        <w:tc>
          <w:tcPr>
            <w:tcW w:w="272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Expected CP Outcome(s):</w:t>
            </w:r>
          </w:p>
        </w:tc>
        <w:tc>
          <w:tcPr>
            <w:tcW w:w="6480" w:type="dxa"/>
            <w:shd w:val="clear" w:color="auto" w:fill="auto"/>
            <w:vAlign w:val="bottom"/>
          </w:tcPr>
          <w:p w:rsidR="00EA550A" w:rsidRPr="00BD377A" w:rsidRDefault="00EA550A" w:rsidP="00EA550A">
            <w:pPr>
              <w:pStyle w:val="NoSpacing"/>
              <w:rPr>
                <w:rFonts w:ascii="Arial" w:hAnsi="Arial" w:cs="Arial"/>
                <w:sz w:val="18"/>
                <w:szCs w:val="18"/>
              </w:rPr>
            </w:pPr>
            <w:r w:rsidRPr="00BD377A">
              <w:rPr>
                <w:rFonts w:ascii="Arial" w:hAnsi="Arial" w:cs="Arial"/>
                <w:sz w:val="18"/>
                <w:szCs w:val="18"/>
              </w:rPr>
              <w:t>Improved sustainability of natural resources management and resilience of</w:t>
            </w:r>
          </w:p>
          <w:p w:rsidR="00B4645E" w:rsidRPr="00BD377A" w:rsidRDefault="00EA550A" w:rsidP="00EA550A">
            <w:pPr>
              <w:pStyle w:val="NoSpacing"/>
              <w:rPr>
                <w:rFonts w:ascii="Arial" w:hAnsi="Arial" w:cs="Arial"/>
                <w:sz w:val="18"/>
                <w:szCs w:val="18"/>
              </w:rPr>
            </w:pPr>
            <w:r w:rsidRPr="00BD377A">
              <w:rPr>
                <w:rFonts w:ascii="Arial" w:hAnsi="Arial" w:cs="Arial"/>
                <w:sz w:val="18"/>
                <w:szCs w:val="18"/>
              </w:rPr>
              <w:t>ecosystems and vulnerable populations to the changing climate</w:t>
            </w:r>
          </w:p>
        </w:tc>
      </w:tr>
      <w:tr w:rsidR="00070A3C" w:rsidRPr="00BD377A" w:rsidTr="00DB4773">
        <w:trPr>
          <w:trHeight w:val="637"/>
        </w:trPr>
        <w:tc>
          <w:tcPr>
            <w:tcW w:w="272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Expected Output(s):</w:t>
            </w:r>
          </w:p>
        </w:tc>
        <w:tc>
          <w:tcPr>
            <w:tcW w:w="648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National climate and disaster risk management capacities improved in coordination, communication and networking</w:t>
            </w:r>
          </w:p>
          <w:p w:rsidR="00B4645E" w:rsidRPr="00BD377A" w:rsidRDefault="00B4645E" w:rsidP="00E354F5">
            <w:pPr>
              <w:pStyle w:val="NoSpacing"/>
              <w:rPr>
                <w:rFonts w:ascii="Arial" w:hAnsi="Arial" w:cs="Arial"/>
                <w:sz w:val="18"/>
                <w:szCs w:val="18"/>
              </w:rPr>
            </w:pPr>
            <w:r w:rsidRPr="00BD377A">
              <w:rPr>
                <w:rFonts w:ascii="Arial" w:hAnsi="Arial" w:cs="Arial"/>
                <w:sz w:val="18"/>
                <w:szCs w:val="18"/>
              </w:rPr>
              <w:t>Capacities of vulnerable sectors and communities strengthened in climate</w:t>
            </w:r>
          </w:p>
          <w:p w:rsidR="00B4645E" w:rsidRPr="00BD377A" w:rsidRDefault="00B4645E" w:rsidP="00E354F5">
            <w:pPr>
              <w:pStyle w:val="NoSpacing"/>
              <w:rPr>
                <w:rFonts w:ascii="Arial" w:hAnsi="Arial" w:cs="Arial"/>
                <w:sz w:val="18"/>
                <w:szCs w:val="18"/>
              </w:rPr>
            </w:pPr>
            <w:r w:rsidRPr="00BD377A">
              <w:rPr>
                <w:rFonts w:ascii="Arial" w:hAnsi="Arial" w:cs="Arial"/>
                <w:sz w:val="18"/>
                <w:szCs w:val="18"/>
              </w:rPr>
              <w:t>change adaptation and disaster risk reduction</w:t>
            </w:r>
          </w:p>
        </w:tc>
      </w:tr>
      <w:tr w:rsidR="00685961" w:rsidRPr="00BD377A" w:rsidTr="00DB4773">
        <w:trPr>
          <w:trHeight w:val="376"/>
        </w:trPr>
        <w:tc>
          <w:tcPr>
            <w:tcW w:w="272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Implementing Partner:</w:t>
            </w:r>
          </w:p>
        </w:tc>
        <w:tc>
          <w:tcPr>
            <w:tcW w:w="6480" w:type="dxa"/>
            <w:shd w:val="clear" w:color="auto" w:fill="auto"/>
            <w:vAlign w:val="bottom"/>
          </w:tcPr>
          <w:p w:rsidR="00B4645E" w:rsidRPr="00BD377A" w:rsidRDefault="00B4645E" w:rsidP="00E354F5">
            <w:pPr>
              <w:pStyle w:val="NoSpacing"/>
              <w:rPr>
                <w:rFonts w:ascii="Arial" w:hAnsi="Arial" w:cs="Arial"/>
                <w:sz w:val="18"/>
                <w:szCs w:val="18"/>
              </w:rPr>
            </w:pPr>
            <w:r w:rsidRPr="00BD377A">
              <w:rPr>
                <w:rFonts w:ascii="Arial" w:hAnsi="Arial" w:cs="Arial"/>
                <w:sz w:val="18"/>
                <w:szCs w:val="18"/>
              </w:rPr>
              <w:t>Deputy Prime Minister’s Office/National Emergency Management Agency of Mongolia</w:t>
            </w:r>
          </w:p>
        </w:tc>
      </w:tr>
    </w:tbl>
    <w:p w:rsidR="00591770" w:rsidRPr="00070A3C" w:rsidRDefault="00591770" w:rsidP="00E354F5">
      <w:pPr>
        <w:pStyle w:val="NoSpacing"/>
        <w:jc w:val="center"/>
        <w:rPr>
          <w:rFonts w:ascii="Arial" w:hAnsi="Arial" w:cs="Arial"/>
          <w:b/>
          <w:iCs/>
          <w:sz w:val="20"/>
          <w:szCs w:val="20"/>
        </w:rPr>
      </w:pPr>
    </w:p>
    <w:p w:rsidR="008179AC" w:rsidRPr="00070A3C" w:rsidRDefault="008179AC" w:rsidP="00E354F5">
      <w:pPr>
        <w:spacing w:before="100" w:beforeAutospacing="1" w:after="100" w:afterAutospacing="1" w:line="240" w:lineRule="auto"/>
        <w:jc w:val="center"/>
        <w:rPr>
          <w:rFonts w:ascii="Arial" w:hAnsi="Arial" w:cs="Arial"/>
          <w:b/>
          <w:iCs/>
          <w:sz w:val="20"/>
          <w:szCs w:val="20"/>
        </w:rPr>
      </w:pPr>
    </w:p>
    <w:p w:rsidR="001D5533" w:rsidRPr="00070A3C" w:rsidRDefault="001D5533" w:rsidP="00E354F5">
      <w:pPr>
        <w:spacing w:before="100" w:beforeAutospacing="1" w:after="100" w:afterAutospacing="1" w:line="240" w:lineRule="auto"/>
        <w:jc w:val="center"/>
        <w:rPr>
          <w:rFonts w:ascii="Arial" w:hAnsi="Arial" w:cs="Arial"/>
          <w:b/>
          <w:iCs/>
          <w:sz w:val="20"/>
          <w:szCs w:val="20"/>
        </w:rPr>
      </w:pPr>
      <w:bookmarkStart w:id="0" w:name="_GoBack"/>
      <w:bookmarkEnd w:id="0"/>
    </w:p>
    <w:p w:rsidR="00BC42B8" w:rsidRPr="00070A3C" w:rsidRDefault="00BC42B8" w:rsidP="00E354F5">
      <w:pPr>
        <w:spacing w:before="100" w:beforeAutospacing="1" w:after="100" w:afterAutospacing="1" w:line="240" w:lineRule="auto"/>
        <w:jc w:val="center"/>
        <w:rPr>
          <w:rFonts w:ascii="Arial" w:hAnsi="Arial" w:cs="Arial"/>
          <w:b/>
          <w:iCs/>
          <w:sz w:val="20"/>
          <w:szCs w:val="20"/>
        </w:rPr>
      </w:pPr>
    </w:p>
    <w:p w:rsidR="00BC42B8" w:rsidRPr="00070A3C" w:rsidRDefault="00BC42B8" w:rsidP="00E354F5">
      <w:pPr>
        <w:spacing w:before="100" w:beforeAutospacing="1" w:after="100" w:afterAutospacing="1" w:line="240" w:lineRule="auto"/>
        <w:jc w:val="center"/>
        <w:rPr>
          <w:rFonts w:ascii="Arial" w:hAnsi="Arial" w:cs="Arial"/>
          <w:b/>
          <w:iCs/>
          <w:sz w:val="20"/>
          <w:szCs w:val="20"/>
        </w:rPr>
      </w:pPr>
    </w:p>
    <w:p w:rsidR="00BF2236" w:rsidRPr="00070A3C" w:rsidRDefault="00BF2236" w:rsidP="00E354F5">
      <w:pPr>
        <w:spacing w:before="100" w:beforeAutospacing="1" w:after="100" w:afterAutospacing="1" w:line="240" w:lineRule="auto"/>
        <w:jc w:val="center"/>
        <w:rPr>
          <w:rFonts w:ascii="Arial" w:hAnsi="Arial" w:cs="Arial"/>
          <w:b/>
          <w:iCs/>
          <w:sz w:val="20"/>
          <w:szCs w:val="20"/>
        </w:rPr>
      </w:pPr>
    </w:p>
    <w:p w:rsidR="00BF2236" w:rsidRPr="00070A3C" w:rsidRDefault="00BF2236" w:rsidP="00E354F5">
      <w:pPr>
        <w:spacing w:before="100" w:beforeAutospacing="1" w:after="100" w:afterAutospacing="1" w:line="240" w:lineRule="auto"/>
        <w:jc w:val="center"/>
        <w:rPr>
          <w:rFonts w:ascii="Arial" w:hAnsi="Arial" w:cs="Arial"/>
          <w:b/>
          <w:iCs/>
          <w:sz w:val="20"/>
          <w:szCs w:val="20"/>
        </w:rPr>
      </w:pPr>
    </w:p>
    <w:p w:rsidR="00BF2236" w:rsidRPr="00070A3C" w:rsidRDefault="00BF2236" w:rsidP="00E354F5">
      <w:pPr>
        <w:spacing w:before="100" w:beforeAutospacing="1" w:after="100" w:afterAutospacing="1" w:line="240" w:lineRule="auto"/>
        <w:jc w:val="center"/>
        <w:rPr>
          <w:rFonts w:ascii="Arial" w:hAnsi="Arial" w:cs="Arial"/>
          <w:b/>
          <w:iCs/>
          <w:sz w:val="20"/>
          <w:szCs w:val="20"/>
        </w:rPr>
      </w:pPr>
    </w:p>
    <w:p w:rsidR="001D5533" w:rsidRPr="00070A3C" w:rsidRDefault="001D5533" w:rsidP="00E354F5">
      <w:pPr>
        <w:spacing w:before="100" w:beforeAutospacing="1" w:after="100" w:afterAutospacing="1" w:line="240" w:lineRule="auto"/>
        <w:jc w:val="center"/>
        <w:rPr>
          <w:rFonts w:ascii="Arial" w:hAnsi="Arial" w:cs="Arial"/>
          <w:b/>
          <w:iCs/>
          <w:sz w:val="20"/>
          <w:szCs w:val="20"/>
        </w:rPr>
      </w:pPr>
    </w:p>
    <w:p w:rsidR="00623A7A" w:rsidRPr="00070A3C" w:rsidRDefault="006942C5" w:rsidP="00E354F5">
      <w:pPr>
        <w:spacing w:before="100" w:beforeAutospacing="1" w:after="100" w:afterAutospacing="1" w:line="240" w:lineRule="auto"/>
        <w:jc w:val="center"/>
        <w:rPr>
          <w:rFonts w:ascii="Arial" w:hAnsi="Arial" w:cs="Arial"/>
          <w:b/>
          <w:iCs/>
          <w:sz w:val="20"/>
          <w:szCs w:val="20"/>
        </w:rPr>
      </w:pPr>
      <w:r w:rsidRPr="00070A3C">
        <w:rPr>
          <w:rFonts w:ascii="Arial" w:hAnsi="Arial" w:cs="Arial"/>
          <w:b/>
          <w:iCs/>
          <w:sz w:val="20"/>
          <w:szCs w:val="20"/>
        </w:rPr>
        <w:t>Stephanie Hodge (International Consultant), B</w:t>
      </w:r>
      <w:r w:rsidR="008712DE" w:rsidRPr="00070A3C">
        <w:rPr>
          <w:rFonts w:ascii="Arial" w:hAnsi="Arial" w:cs="Arial"/>
          <w:b/>
          <w:iCs/>
          <w:sz w:val="20"/>
          <w:szCs w:val="20"/>
        </w:rPr>
        <w:t>oldbaatar Shagdar, (</w:t>
      </w:r>
      <w:r w:rsidR="00623A7A" w:rsidRPr="00070A3C">
        <w:rPr>
          <w:rFonts w:ascii="Arial" w:hAnsi="Arial" w:cs="Arial"/>
          <w:b/>
          <w:iCs/>
          <w:sz w:val="20"/>
          <w:szCs w:val="20"/>
        </w:rPr>
        <w:t>National Consultant)</w:t>
      </w:r>
    </w:p>
    <w:p w:rsidR="00623A7A" w:rsidRPr="00070A3C" w:rsidRDefault="00623A7A" w:rsidP="00E354F5">
      <w:pPr>
        <w:spacing w:before="100" w:beforeAutospacing="1" w:after="100" w:afterAutospacing="1" w:line="240" w:lineRule="auto"/>
        <w:jc w:val="center"/>
        <w:rPr>
          <w:rFonts w:ascii="Arial" w:hAnsi="Arial" w:cs="Arial"/>
          <w:b/>
          <w:iCs/>
          <w:sz w:val="20"/>
          <w:szCs w:val="20"/>
        </w:rPr>
      </w:pPr>
      <w:r w:rsidRPr="00070A3C">
        <w:rPr>
          <w:rFonts w:ascii="Arial" w:hAnsi="Arial" w:cs="Arial"/>
          <w:b/>
          <w:iCs/>
          <w:sz w:val="20"/>
          <w:szCs w:val="20"/>
        </w:rPr>
        <w:t>September</w:t>
      </w:r>
      <w:r w:rsidR="00814244" w:rsidRPr="00070A3C">
        <w:rPr>
          <w:rFonts w:ascii="Times New Roman" w:hAnsi="Times New Roman"/>
          <w:b/>
          <w:iCs/>
          <w:sz w:val="20"/>
          <w:szCs w:val="20"/>
        </w:rPr>
        <w:t>–</w:t>
      </w:r>
      <w:r w:rsidRPr="00070A3C">
        <w:rPr>
          <w:rFonts w:ascii="Arial" w:hAnsi="Arial" w:cs="Arial"/>
          <w:b/>
          <w:iCs/>
          <w:sz w:val="20"/>
          <w:szCs w:val="20"/>
        </w:rPr>
        <w:t>October 2016</w:t>
      </w:r>
      <w:r w:rsidR="00B60F60" w:rsidRPr="00070A3C">
        <w:rPr>
          <w:rFonts w:ascii="Arial" w:hAnsi="Arial" w:cs="Arial"/>
          <w:b/>
          <w:iCs/>
          <w:sz w:val="20"/>
          <w:szCs w:val="20"/>
        </w:rPr>
        <w:t xml:space="preserve"> </w:t>
      </w:r>
    </w:p>
    <w:p w:rsidR="00C40CB5" w:rsidRPr="00070A3C" w:rsidRDefault="00C40CB5" w:rsidP="00E354F5">
      <w:pPr>
        <w:pStyle w:val="TOCHeading"/>
        <w:spacing w:line="240" w:lineRule="auto"/>
        <w:jc w:val="center"/>
        <w:rPr>
          <w:rFonts w:ascii="Arial" w:hAnsi="Arial" w:cs="Arial"/>
          <w:b/>
          <w:color w:val="auto"/>
          <w:sz w:val="22"/>
          <w:szCs w:val="22"/>
        </w:rPr>
      </w:pPr>
      <w:r w:rsidRPr="00070A3C">
        <w:rPr>
          <w:rFonts w:ascii="Arial" w:hAnsi="Arial" w:cs="Arial"/>
          <w:b/>
          <w:color w:val="auto"/>
          <w:sz w:val="22"/>
          <w:szCs w:val="22"/>
        </w:rPr>
        <w:lastRenderedPageBreak/>
        <w:t>Table of Contents</w:t>
      </w:r>
    </w:p>
    <w:p w:rsidR="007853F7" w:rsidRDefault="00C40CB5">
      <w:pPr>
        <w:pStyle w:val="TOC1"/>
        <w:rPr>
          <w:rFonts w:asciiTheme="minorHAnsi" w:eastAsiaTheme="minorEastAsia" w:hAnsiTheme="minorHAnsi" w:cstheme="minorBidi"/>
          <w:b w:val="0"/>
        </w:rPr>
      </w:pPr>
      <w:r w:rsidRPr="00070A3C">
        <w:rPr>
          <w:sz w:val="20"/>
          <w:szCs w:val="20"/>
        </w:rPr>
        <w:fldChar w:fldCharType="begin"/>
      </w:r>
      <w:r w:rsidRPr="00070A3C">
        <w:rPr>
          <w:sz w:val="20"/>
          <w:szCs w:val="20"/>
        </w:rPr>
        <w:instrText xml:space="preserve"> TOC \o "1-3" \h \z \u </w:instrText>
      </w:r>
      <w:r w:rsidRPr="00070A3C">
        <w:rPr>
          <w:sz w:val="20"/>
          <w:szCs w:val="20"/>
        </w:rPr>
        <w:fldChar w:fldCharType="separate"/>
      </w:r>
      <w:hyperlink w:anchor="_Toc465628437" w:history="1">
        <w:r w:rsidR="007853F7" w:rsidRPr="00CC4507">
          <w:rPr>
            <w:rStyle w:val="Hyperlink"/>
          </w:rPr>
          <w:t>Executive Summary</w:t>
        </w:r>
        <w:r w:rsidR="007853F7">
          <w:rPr>
            <w:webHidden/>
          </w:rPr>
          <w:tab/>
        </w:r>
        <w:r w:rsidR="007853F7">
          <w:rPr>
            <w:webHidden/>
          </w:rPr>
          <w:fldChar w:fldCharType="begin"/>
        </w:r>
        <w:r w:rsidR="007853F7">
          <w:rPr>
            <w:webHidden/>
          </w:rPr>
          <w:instrText xml:space="preserve"> PAGEREF _Toc465628437 \h </w:instrText>
        </w:r>
        <w:r w:rsidR="007853F7">
          <w:rPr>
            <w:webHidden/>
          </w:rPr>
        </w:r>
        <w:r w:rsidR="007853F7">
          <w:rPr>
            <w:webHidden/>
          </w:rPr>
          <w:fldChar w:fldCharType="separate"/>
        </w:r>
        <w:r w:rsidR="007853F7">
          <w:rPr>
            <w:webHidden/>
          </w:rPr>
          <w:t>6</w:t>
        </w:r>
        <w:r w:rsidR="007853F7">
          <w:rPr>
            <w:webHidden/>
          </w:rPr>
          <w:fldChar w:fldCharType="end"/>
        </w:r>
      </w:hyperlink>
    </w:p>
    <w:p w:rsidR="007853F7" w:rsidRDefault="00F8663D">
      <w:pPr>
        <w:pStyle w:val="TOC1"/>
        <w:tabs>
          <w:tab w:val="left" w:pos="440"/>
        </w:tabs>
        <w:rPr>
          <w:rFonts w:asciiTheme="minorHAnsi" w:eastAsiaTheme="minorEastAsia" w:hAnsiTheme="minorHAnsi" w:cstheme="minorBidi"/>
          <w:b w:val="0"/>
        </w:rPr>
      </w:pPr>
      <w:hyperlink w:anchor="_Toc465628438" w:history="1">
        <w:r w:rsidR="007853F7" w:rsidRPr="00CC4507">
          <w:rPr>
            <w:rStyle w:val="Hyperlink"/>
            <w:rFonts w:ascii="Symbol" w:hAnsi="Symbol"/>
          </w:rPr>
          <w:t></w:t>
        </w:r>
        <w:r w:rsidR="007853F7">
          <w:rPr>
            <w:rFonts w:asciiTheme="minorHAnsi" w:eastAsiaTheme="minorEastAsia" w:hAnsiTheme="minorHAnsi" w:cstheme="minorBidi"/>
            <w:b w:val="0"/>
          </w:rPr>
          <w:tab/>
        </w:r>
        <w:r w:rsidR="007853F7" w:rsidRPr="00CC4507">
          <w:rPr>
            <w:rStyle w:val="Hyperlink"/>
            <w:i/>
          </w:rPr>
          <w:t>Brief description of project</w:t>
        </w:r>
        <w:r w:rsidR="007853F7">
          <w:rPr>
            <w:webHidden/>
          </w:rPr>
          <w:tab/>
        </w:r>
        <w:r w:rsidR="007853F7">
          <w:rPr>
            <w:webHidden/>
          </w:rPr>
          <w:fldChar w:fldCharType="begin"/>
        </w:r>
        <w:r w:rsidR="007853F7">
          <w:rPr>
            <w:webHidden/>
          </w:rPr>
          <w:instrText xml:space="preserve"> PAGEREF _Toc465628438 \h </w:instrText>
        </w:r>
        <w:r w:rsidR="007853F7">
          <w:rPr>
            <w:webHidden/>
          </w:rPr>
        </w:r>
        <w:r w:rsidR="007853F7">
          <w:rPr>
            <w:webHidden/>
          </w:rPr>
          <w:fldChar w:fldCharType="separate"/>
        </w:r>
        <w:r w:rsidR="007853F7">
          <w:rPr>
            <w:webHidden/>
          </w:rPr>
          <w:t>6</w:t>
        </w:r>
        <w:r w:rsidR="007853F7">
          <w:rPr>
            <w:webHidden/>
          </w:rPr>
          <w:fldChar w:fldCharType="end"/>
        </w:r>
      </w:hyperlink>
    </w:p>
    <w:p w:rsidR="007853F7" w:rsidRDefault="00F8663D">
      <w:pPr>
        <w:pStyle w:val="TOC1"/>
        <w:tabs>
          <w:tab w:val="left" w:pos="440"/>
        </w:tabs>
        <w:rPr>
          <w:rFonts w:asciiTheme="minorHAnsi" w:eastAsiaTheme="minorEastAsia" w:hAnsiTheme="minorHAnsi" w:cstheme="minorBidi"/>
          <w:b w:val="0"/>
        </w:rPr>
      </w:pPr>
      <w:hyperlink w:anchor="_Toc465628439" w:history="1">
        <w:r w:rsidR="007853F7" w:rsidRPr="00CC4507">
          <w:rPr>
            <w:rStyle w:val="Hyperlink"/>
            <w:rFonts w:ascii="Symbol" w:hAnsi="Symbol"/>
          </w:rPr>
          <w:t></w:t>
        </w:r>
        <w:r w:rsidR="007853F7">
          <w:rPr>
            <w:rFonts w:asciiTheme="minorHAnsi" w:eastAsiaTheme="minorEastAsia" w:hAnsiTheme="minorHAnsi" w:cstheme="minorBidi"/>
            <w:b w:val="0"/>
          </w:rPr>
          <w:tab/>
        </w:r>
        <w:r w:rsidR="007853F7" w:rsidRPr="00CC4507">
          <w:rPr>
            <w:rStyle w:val="Hyperlink"/>
            <w:i/>
          </w:rPr>
          <w:t>Main conclusions, recommendations and lessons learned</w:t>
        </w:r>
        <w:r w:rsidR="007853F7">
          <w:rPr>
            <w:webHidden/>
          </w:rPr>
          <w:tab/>
        </w:r>
        <w:r w:rsidR="007853F7">
          <w:rPr>
            <w:webHidden/>
          </w:rPr>
          <w:fldChar w:fldCharType="begin"/>
        </w:r>
        <w:r w:rsidR="007853F7">
          <w:rPr>
            <w:webHidden/>
          </w:rPr>
          <w:instrText xml:space="preserve"> PAGEREF _Toc465628439 \h </w:instrText>
        </w:r>
        <w:r w:rsidR="007853F7">
          <w:rPr>
            <w:webHidden/>
          </w:rPr>
        </w:r>
        <w:r w:rsidR="007853F7">
          <w:rPr>
            <w:webHidden/>
          </w:rPr>
          <w:fldChar w:fldCharType="separate"/>
        </w:r>
        <w:r w:rsidR="007853F7">
          <w:rPr>
            <w:webHidden/>
          </w:rPr>
          <w:t>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0" w:history="1">
        <w:r w:rsidR="007853F7" w:rsidRPr="00CC4507">
          <w:rPr>
            <w:rStyle w:val="Hyperlink"/>
          </w:rPr>
          <w:t>1. Introduction</w:t>
        </w:r>
        <w:r w:rsidR="007853F7">
          <w:rPr>
            <w:webHidden/>
          </w:rPr>
          <w:tab/>
        </w:r>
        <w:r w:rsidR="007853F7">
          <w:rPr>
            <w:webHidden/>
          </w:rPr>
          <w:fldChar w:fldCharType="begin"/>
        </w:r>
        <w:r w:rsidR="007853F7">
          <w:rPr>
            <w:webHidden/>
          </w:rPr>
          <w:instrText xml:space="preserve"> PAGEREF _Toc465628440 \h </w:instrText>
        </w:r>
        <w:r w:rsidR="007853F7">
          <w:rPr>
            <w:webHidden/>
          </w:rPr>
        </w:r>
        <w:r w:rsidR="007853F7">
          <w:rPr>
            <w:webHidden/>
          </w:rPr>
          <w:fldChar w:fldCharType="separate"/>
        </w:r>
        <w:r w:rsidR="007853F7">
          <w:rPr>
            <w:webHidden/>
          </w:rPr>
          <w:t>11</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1" w:history="1">
        <w:r w:rsidR="007853F7" w:rsidRPr="00CC4507">
          <w:rPr>
            <w:rStyle w:val="Hyperlink"/>
          </w:rPr>
          <w:t>1.1. Purpose of the evaluation</w:t>
        </w:r>
        <w:r w:rsidR="007853F7">
          <w:rPr>
            <w:webHidden/>
          </w:rPr>
          <w:tab/>
        </w:r>
        <w:r w:rsidR="007853F7">
          <w:rPr>
            <w:webHidden/>
          </w:rPr>
          <w:fldChar w:fldCharType="begin"/>
        </w:r>
        <w:r w:rsidR="007853F7">
          <w:rPr>
            <w:webHidden/>
          </w:rPr>
          <w:instrText xml:space="preserve"> PAGEREF _Toc465628441 \h </w:instrText>
        </w:r>
        <w:r w:rsidR="007853F7">
          <w:rPr>
            <w:webHidden/>
          </w:rPr>
        </w:r>
        <w:r w:rsidR="007853F7">
          <w:rPr>
            <w:webHidden/>
          </w:rPr>
          <w:fldChar w:fldCharType="separate"/>
        </w:r>
        <w:r w:rsidR="007853F7">
          <w:rPr>
            <w:webHidden/>
          </w:rPr>
          <w:t>11</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2" w:history="1">
        <w:r w:rsidR="007853F7" w:rsidRPr="00CC4507">
          <w:rPr>
            <w:rStyle w:val="Hyperlink"/>
          </w:rPr>
          <w:t>1.2. Methodology and scope of the evaluation</w:t>
        </w:r>
        <w:r w:rsidR="007853F7">
          <w:rPr>
            <w:webHidden/>
          </w:rPr>
          <w:tab/>
        </w:r>
        <w:r w:rsidR="007853F7">
          <w:rPr>
            <w:webHidden/>
          </w:rPr>
          <w:fldChar w:fldCharType="begin"/>
        </w:r>
        <w:r w:rsidR="007853F7">
          <w:rPr>
            <w:webHidden/>
          </w:rPr>
          <w:instrText xml:space="preserve"> PAGEREF _Toc465628442 \h </w:instrText>
        </w:r>
        <w:r w:rsidR="007853F7">
          <w:rPr>
            <w:webHidden/>
          </w:rPr>
        </w:r>
        <w:r w:rsidR="007853F7">
          <w:rPr>
            <w:webHidden/>
          </w:rPr>
          <w:fldChar w:fldCharType="separate"/>
        </w:r>
        <w:r w:rsidR="007853F7">
          <w:rPr>
            <w:webHidden/>
          </w:rPr>
          <w:t>11</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3" w:history="1">
        <w:r w:rsidR="007853F7" w:rsidRPr="00CC4507">
          <w:rPr>
            <w:rStyle w:val="Hyperlink"/>
          </w:rPr>
          <w:t>1.3. Structure of the evaluation</w:t>
        </w:r>
        <w:r w:rsidR="007853F7">
          <w:rPr>
            <w:webHidden/>
          </w:rPr>
          <w:tab/>
        </w:r>
        <w:r w:rsidR="007853F7">
          <w:rPr>
            <w:webHidden/>
          </w:rPr>
          <w:fldChar w:fldCharType="begin"/>
        </w:r>
        <w:r w:rsidR="007853F7">
          <w:rPr>
            <w:webHidden/>
          </w:rPr>
          <w:instrText xml:space="preserve"> PAGEREF _Toc465628443 \h </w:instrText>
        </w:r>
        <w:r w:rsidR="007853F7">
          <w:rPr>
            <w:webHidden/>
          </w:rPr>
        </w:r>
        <w:r w:rsidR="007853F7">
          <w:rPr>
            <w:webHidden/>
          </w:rPr>
          <w:fldChar w:fldCharType="separate"/>
        </w:r>
        <w:r w:rsidR="007853F7">
          <w:rPr>
            <w:webHidden/>
          </w:rPr>
          <w:t>13</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4" w:history="1">
        <w:r w:rsidR="007853F7" w:rsidRPr="00CC4507">
          <w:rPr>
            <w:rStyle w:val="Hyperlink"/>
          </w:rPr>
          <w:t>2. The project and its development context</w:t>
        </w:r>
        <w:r w:rsidR="007853F7">
          <w:rPr>
            <w:webHidden/>
          </w:rPr>
          <w:tab/>
        </w:r>
        <w:r w:rsidR="007853F7">
          <w:rPr>
            <w:webHidden/>
          </w:rPr>
          <w:fldChar w:fldCharType="begin"/>
        </w:r>
        <w:r w:rsidR="007853F7">
          <w:rPr>
            <w:webHidden/>
          </w:rPr>
          <w:instrText xml:space="preserve"> PAGEREF _Toc465628444 \h </w:instrText>
        </w:r>
        <w:r w:rsidR="007853F7">
          <w:rPr>
            <w:webHidden/>
          </w:rPr>
        </w:r>
        <w:r w:rsidR="007853F7">
          <w:rPr>
            <w:webHidden/>
          </w:rPr>
          <w:fldChar w:fldCharType="separate"/>
        </w:r>
        <w:r w:rsidR="007853F7">
          <w:rPr>
            <w:webHidden/>
          </w:rPr>
          <w:t>13</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5" w:history="1">
        <w:r w:rsidR="007853F7" w:rsidRPr="00CC4507">
          <w:rPr>
            <w:rStyle w:val="Hyperlink"/>
          </w:rPr>
          <w:t>2.1. Project start and its duration</w:t>
        </w:r>
        <w:r w:rsidR="007853F7">
          <w:rPr>
            <w:webHidden/>
          </w:rPr>
          <w:tab/>
        </w:r>
        <w:r w:rsidR="007853F7">
          <w:rPr>
            <w:webHidden/>
          </w:rPr>
          <w:fldChar w:fldCharType="begin"/>
        </w:r>
        <w:r w:rsidR="007853F7">
          <w:rPr>
            <w:webHidden/>
          </w:rPr>
          <w:instrText xml:space="preserve"> PAGEREF _Toc465628445 \h </w:instrText>
        </w:r>
        <w:r w:rsidR="007853F7">
          <w:rPr>
            <w:webHidden/>
          </w:rPr>
        </w:r>
        <w:r w:rsidR="007853F7">
          <w:rPr>
            <w:webHidden/>
          </w:rPr>
          <w:fldChar w:fldCharType="separate"/>
        </w:r>
        <w:r w:rsidR="007853F7">
          <w:rPr>
            <w:webHidden/>
          </w:rPr>
          <w:t>13</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6" w:history="1">
        <w:r w:rsidR="007853F7" w:rsidRPr="00CC4507">
          <w:rPr>
            <w:rStyle w:val="Hyperlink"/>
          </w:rPr>
          <w:t>2.2. Problems that the project seeks to address</w:t>
        </w:r>
        <w:r w:rsidR="007853F7">
          <w:rPr>
            <w:webHidden/>
          </w:rPr>
          <w:tab/>
        </w:r>
        <w:r w:rsidR="007853F7">
          <w:rPr>
            <w:webHidden/>
          </w:rPr>
          <w:fldChar w:fldCharType="begin"/>
        </w:r>
        <w:r w:rsidR="007853F7">
          <w:rPr>
            <w:webHidden/>
          </w:rPr>
          <w:instrText xml:space="preserve"> PAGEREF _Toc465628446 \h </w:instrText>
        </w:r>
        <w:r w:rsidR="007853F7">
          <w:rPr>
            <w:webHidden/>
          </w:rPr>
        </w:r>
        <w:r w:rsidR="007853F7">
          <w:rPr>
            <w:webHidden/>
          </w:rPr>
          <w:fldChar w:fldCharType="separate"/>
        </w:r>
        <w:r w:rsidR="007853F7">
          <w:rPr>
            <w:webHidden/>
          </w:rPr>
          <w:t>13</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7" w:history="1">
        <w:r w:rsidR="007853F7" w:rsidRPr="00CC4507">
          <w:rPr>
            <w:rStyle w:val="Hyperlink"/>
          </w:rPr>
          <w:t>2.3. Immediate and development objectives of the project</w:t>
        </w:r>
        <w:r w:rsidR="007853F7">
          <w:rPr>
            <w:webHidden/>
          </w:rPr>
          <w:tab/>
        </w:r>
        <w:r w:rsidR="007853F7">
          <w:rPr>
            <w:webHidden/>
          </w:rPr>
          <w:fldChar w:fldCharType="begin"/>
        </w:r>
        <w:r w:rsidR="007853F7">
          <w:rPr>
            <w:webHidden/>
          </w:rPr>
          <w:instrText xml:space="preserve"> PAGEREF _Toc465628447 \h </w:instrText>
        </w:r>
        <w:r w:rsidR="007853F7">
          <w:rPr>
            <w:webHidden/>
          </w:rPr>
        </w:r>
        <w:r w:rsidR="007853F7">
          <w:rPr>
            <w:webHidden/>
          </w:rPr>
          <w:fldChar w:fldCharType="separate"/>
        </w:r>
        <w:r w:rsidR="007853F7">
          <w:rPr>
            <w:webHidden/>
          </w:rPr>
          <w:t>15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8" w:history="1">
        <w:r w:rsidR="007853F7" w:rsidRPr="00CC4507">
          <w:rPr>
            <w:rStyle w:val="Hyperlink"/>
          </w:rPr>
          <w:t>2.4. Main stakeholders</w:t>
        </w:r>
        <w:r w:rsidR="007853F7">
          <w:rPr>
            <w:webHidden/>
          </w:rPr>
          <w:tab/>
        </w:r>
        <w:r w:rsidR="007853F7">
          <w:rPr>
            <w:webHidden/>
          </w:rPr>
          <w:fldChar w:fldCharType="begin"/>
        </w:r>
        <w:r w:rsidR="007853F7">
          <w:rPr>
            <w:webHidden/>
          </w:rPr>
          <w:instrText xml:space="preserve"> PAGEREF _Toc465628448 \h </w:instrText>
        </w:r>
        <w:r w:rsidR="007853F7">
          <w:rPr>
            <w:webHidden/>
          </w:rPr>
        </w:r>
        <w:r w:rsidR="007853F7">
          <w:rPr>
            <w:webHidden/>
          </w:rPr>
          <w:fldChar w:fldCharType="separate"/>
        </w:r>
        <w:r w:rsidR="007853F7">
          <w:rPr>
            <w:webHidden/>
          </w:rPr>
          <w:t>15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49" w:history="1">
        <w:r w:rsidR="007853F7" w:rsidRPr="00CC4507">
          <w:rPr>
            <w:rStyle w:val="Hyperlink"/>
          </w:rPr>
          <w:t>2.5. Results expected</w:t>
        </w:r>
        <w:r w:rsidR="007853F7">
          <w:rPr>
            <w:webHidden/>
          </w:rPr>
          <w:tab/>
        </w:r>
        <w:r w:rsidR="007853F7">
          <w:rPr>
            <w:webHidden/>
          </w:rPr>
          <w:fldChar w:fldCharType="begin"/>
        </w:r>
        <w:r w:rsidR="007853F7">
          <w:rPr>
            <w:webHidden/>
          </w:rPr>
          <w:instrText xml:space="preserve"> PAGEREF _Toc465628449 \h </w:instrText>
        </w:r>
        <w:r w:rsidR="007853F7">
          <w:rPr>
            <w:webHidden/>
          </w:rPr>
        </w:r>
        <w:r w:rsidR="007853F7">
          <w:rPr>
            <w:webHidden/>
          </w:rPr>
          <w:fldChar w:fldCharType="separate"/>
        </w:r>
        <w:r w:rsidR="007853F7">
          <w:rPr>
            <w:webHidden/>
          </w:rPr>
          <w:t>15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0" w:history="1">
        <w:r w:rsidR="007853F7" w:rsidRPr="00CC4507">
          <w:rPr>
            <w:rStyle w:val="Hyperlink"/>
          </w:rPr>
          <w:t>3. Findings and ratings*</w:t>
        </w:r>
        <w:r w:rsidR="007853F7">
          <w:rPr>
            <w:webHidden/>
          </w:rPr>
          <w:tab/>
        </w:r>
        <w:r w:rsidR="007853F7">
          <w:rPr>
            <w:webHidden/>
          </w:rPr>
          <w:fldChar w:fldCharType="begin"/>
        </w:r>
        <w:r w:rsidR="007853F7">
          <w:rPr>
            <w:webHidden/>
          </w:rPr>
          <w:instrText xml:space="preserve"> PAGEREF _Toc465628450 \h </w:instrText>
        </w:r>
        <w:r w:rsidR="007853F7">
          <w:rPr>
            <w:webHidden/>
          </w:rPr>
        </w:r>
        <w:r w:rsidR="007853F7">
          <w:rPr>
            <w:webHidden/>
          </w:rPr>
          <w:fldChar w:fldCharType="separate"/>
        </w:r>
        <w:r w:rsidR="007853F7">
          <w:rPr>
            <w:webHidden/>
          </w:rPr>
          <w:t>16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1" w:history="1">
        <w:r w:rsidR="007853F7" w:rsidRPr="00CC4507">
          <w:rPr>
            <w:rStyle w:val="Hyperlink"/>
          </w:rPr>
          <w:t>3.1. Project Design/Formulation</w:t>
        </w:r>
        <w:r w:rsidR="007853F7">
          <w:rPr>
            <w:webHidden/>
          </w:rPr>
          <w:tab/>
        </w:r>
        <w:r w:rsidR="007853F7">
          <w:rPr>
            <w:webHidden/>
          </w:rPr>
          <w:fldChar w:fldCharType="begin"/>
        </w:r>
        <w:r w:rsidR="007853F7">
          <w:rPr>
            <w:webHidden/>
          </w:rPr>
          <w:instrText xml:space="preserve"> PAGEREF _Toc465628451 \h </w:instrText>
        </w:r>
        <w:r w:rsidR="007853F7">
          <w:rPr>
            <w:webHidden/>
          </w:rPr>
        </w:r>
        <w:r w:rsidR="007853F7">
          <w:rPr>
            <w:webHidden/>
          </w:rPr>
          <w:fldChar w:fldCharType="separate"/>
        </w:r>
        <w:r w:rsidR="007853F7">
          <w:rPr>
            <w:webHidden/>
          </w:rPr>
          <w:t>16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2" w:history="1">
        <w:r w:rsidR="007853F7" w:rsidRPr="00CC4507">
          <w:rPr>
            <w:rStyle w:val="Hyperlink"/>
            <w:i/>
          </w:rPr>
          <w:t>3.1.1. Analysis of Logical Results framework</w:t>
        </w:r>
        <w:r w:rsidR="007853F7">
          <w:rPr>
            <w:webHidden/>
          </w:rPr>
          <w:tab/>
        </w:r>
        <w:r w:rsidR="007853F7">
          <w:rPr>
            <w:webHidden/>
          </w:rPr>
          <w:fldChar w:fldCharType="begin"/>
        </w:r>
        <w:r w:rsidR="007853F7">
          <w:rPr>
            <w:webHidden/>
          </w:rPr>
          <w:instrText xml:space="preserve"> PAGEREF _Toc465628452 \h </w:instrText>
        </w:r>
        <w:r w:rsidR="007853F7">
          <w:rPr>
            <w:webHidden/>
          </w:rPr>
        </w:r>
        <w:r w:rsidR="007853F7">
          <w:rPr>
            <w:webHidden/>
          </w:rPr>
          <w:fldChar w:fldCharType="separate"/>
        </w:r>
        <w:r w:rsidR="007853F7">
          <w:rPr>
            <w:webHidden/>
          </w:rPr>
          <w:t>16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3" w:history="1">
        <w:r w:rsidR="007853F7" w:rsidRPr="00CC4507">
          <w:rPr>
            <w:rStyle w:val="Hyperlink"/>
            <w:i/>
          </w:rPr>
          <w:t>3.1.2. Assumptions and Risks</w:t>
        </w:r>
        <w:r w:rsidR="007853F7">
          <w:rPr>
            <w:webHidden/>
          </w:rPr>
          <w:tab/>
        </w:r>
        <w:r w:rsidR="007853F7">
          <w:rPr>
            <w:webHidden/>
          </w:rPr>
          <w:fldChar w:fldCharType="begin"/>
        </w:r>
        <w:r w:rsidR="007853F7">
          <w:rPr>
            <w:webHidden/>
          </w:rPr>
          <w:instrText xml:space="preserve"> PAGEREF _Toc465628453 \h </w:instrText>
        </w:r>
        <w:r w:rsidR="007853F7">
          <w:rPr>
            <w:webHidden/>
          </w:rPr>
        </w:r>
        <w:r w:rsidR="007853F7">
          <w:rPr>
            <w:webHidden/>
          </w:rPr>
          <w:fldChar w:fldCharType="separate"/>
        </w:r>
        <w:r w:rsidR="007853F7">
          <w:rPr>
            <w:webHidden/>
          </w:rPr>
          <w:t>17</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4" w:history="1">
        <w:r w:rsidR="007853F7" w:rsidRPr="00CC4507">
          <w:rPr>
            <w:rStyle w:val="Hyperlink"/>
            <w:i/>
          </w:rPr>
          <w:t xml:space="preserve">3.1.3. Lesson/links from other projects </w:t>
        </w:r>
        <w:r w:rsidR="007853F7">
          <w:rPr>
            <w:webHidden/>
          </w:rPr>
          <w:tab/>
        </w:r>
        <w:r w:rsidR="007853F7">
          <w:rPr>
            <w:webHidden/>
          </w:rPr>
          <w:fldChar w:fldCharType="begin"/>
        </w:r>
        <w:r w:rsidR="007853F7">
          <w:rPr>
            <w:webHidden/>
          </w:rPr>
          <w:instrText xml:space="preserve"> PAGEREF _Toc465628454 \h </w:instrText>
        </w:r>
        <w:r w:rsidR="007853F7">
          <w:rPr>
            <w:webHidden/>
          </w:rPr>
        </w:r>
        <w:r w:rsidR="007853F7">
          <w:rPr>
            <w:webHidden/>
          </w:rPr>
          <w:fldChar w:fldCharType="separate"/>
        </w:r>
        <w:r w:rsidR="007853F7">
          <w:rPr>
            <w:webHidden/>
          </w:rPr>
          <w:t>17</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5" w:history="1">
        <w:r w:rsidR="007853F7" w:rsidRPr="00CC4507">
          <w:rPr>
            <w:rStyle w:val="Hyperlink"/>
            <w:i/>
          </w:rPr>
          <w:t xml:space="preserve">3.1.4. Planned Stakeholder Participation </w:t>
        </w:r>
        <w:r w:rsidR="007853F7">
          <w:rPr>
            <w:webHidden/>
          </w:rPr>
          <w:tab/>
        </w:r>
        <w:r w:rsidR="007853F7">
          <w:rPr>
            <w:webHidden/>
          </w:rPr>
          <w:fldChar w:fldCharType="begin"/>
        </w:r>
        <w:r w:rsidR="007853F7">
          <w:rPr>
            <w:webHidden/>
          </w:rPr>
          <w:instrText xml:space="preserve"> PAGEREF _Toc465628455 \h </w:instrText>
        </w:r>
        <w:r w:rsidR="007853F7">
          <w:rPr>
            <w:webHidden/>
          </w:rPr>
        </w:r>
        <w:r w:rsidR="007853F7">
          <w:rPr>
            <w:webHidden/>
          </w:rPr>
          <w:fldChar w:fldCharType="separate"/>
        </w:r>
        <w:r w:rsidR="007853F7">
          <w:rPr>
            <w:webHidden/>
          </w:rPr>
          <w:t>18</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6" w:history="1">
        <w:r w:rsidR="007853F7" w:rsidRPr="00CC4507">
          <w:rPr>
            <w:rStyle w:val="Hyperlink"/>
            <w:i/>
          </w:rPr>
          <w:t>3.1.5. Replication Approach</w:t>
        </w:r>
        <w:r w:rsidR="007853F7">
          <w:rPr>
            <w:webHidden/>
          </w:rPr>
          <w:tab/>
        </w:r>
        <w:r w:rsidR="007853F7">
          <w:rPr>
            <w:webHidden/>
          </w:rPr>
          <w:fldChar w:fldCharType="begin"/>
        </w:r>
        <w:r w:rsidR="007853F7">
          <w:rPr>
            <w:webHidden/>
          </w:rPr>
          <w:instrText xml:space="preserve"> PAGEREF _Toc465628456 \h </w:instrText>
        </w:r>
        <w:r w:rsidR="007853F7">
          <w:rPr>
            <w:webHidden/>
          </w:rPr>
        </w:r>
        <w:r w:rsidR="007853F7">
          <w:rPr>
            <w:webHidden/>
          </w:rPr>
          <w:fldChar w:fldCharType="separate"/>
        </w:r>
        <w:r w:rsidR="007853F7">
          <w:rPr>
            <w:webHidden/>
          </w:rPr>
          <w:t>19</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7" w:history="1">
        <w:r w:rsidR="007853F7" w:rsidRPr="00CC4507">
          <w:rPr>
            <w:rStyle w:val="Hyperlink"/>
            <w:i/>
          </w:rPr>
          <w:t>3.1.6. Management Arrangements</w:t>
        </w:r>
        <w:r w:rsidR="007853F7">
          <w:rPr>
            <w:webHidden/>
          </w:rPr>
          <w:tab/>
        </w:r>
        <w:r w:rsidR="007853F7">
          <w:rPr>
            <w:webHidden/>
          </w:rPr>
          <w:fldChar w:fldCharType="begin"/>
        </w:r>
        <w:r w:rsidR="007853F7">
          <w:rPr>
            <w:webHidden/>
          </w:rPr>
          <w:instrText xml:space="preserve"> PAGEREF _Toc465628457 \h </w:instrText>
        </w:r>
        <w:r w:rsidR="007853F7">
          <w:rPr>
            <w:webHidden/>
          </w:rPr>
        </w:r>
        <w:r w:rsidR="007853F7">
          <w:rPr>
            <w:webHidden/>
          </w:rPr>
          <w:fldChar w:fldCharType="separate"/>
        </w:r>
        <w:r w:rsidR="007853F7">
          <w:rPr>
            <w:webHidden/>
          </w:rPr>
          <w:t>20</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8" w:history="1">
        <w:r w:rsidR="007853F7" w:rsidRPr="00CC4507">
          <w:rPr>
            <w:rStyle w:val="Hyperlink"/>
          </w:rPr>
          <w:t>3.2. Project implementation: (Rating) Highly Satisfactory</w:t>
        </w:r>
        <w:r w:rsidR="007853F7">
          <w:rPr>
            <w:webHidden/>
          </w:rPr>
          <w:tab/>
        </w:r>
        <w:r w:rsidR="007853F7">
          <w:rPr>
            <w:webHidden/>
          </w:rPr>
          <w:fldChar w:fldCharType="begin"/>
        </w:r>
        <w:r w:rsidR="007853F7">
          <w:rPr>
            <w:webHidden/>
          </w:rPr>
          <w:instrText xml:space="preserve"> PAGEREF _Toc465628458 \h </w:instrText>
        </w:r>
        <w:r w:rsidR="007853F7">
          <w:rPr>
            <w:webHidden/>
          </w:rPr>
        </w:r>
        <w:r w:rsidR="007853F7">
          <w:rPr>
            <w:webHidden/>
          </w:rPr>
          <w:fldChar w:fldCharType="separate"/>
        </w:r>
        <w:r w:rsidR="007853F7">
          <w:rPr>
            <w:webHidden/>
          </w:rPr>
          <w:t>22</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59" w:history="1">
        <w:r w:rsidR="007853F7" w:rsidRPr="00CC4507">
          <w:rPr>
            <w:rStyle w:val="Hyperlink"/>
            <w:i/>
          </w:rPr>
          <w:t>3.2.1. Adaptive Management (Highly Satisfactory)</w:t>
        </w:r>
        <w:r w:rsidR="007853F7">
          <w:rPr>
            <w:webHidden/>
          </w:rPr>
          <w:tab/>
        </w:r>
        <w:r w:rsidR="007853F7">
          <w:rPr>
            <w:webHidden/>
          </w:rPr>
          <w:fldChar w:fldCharType="begin"/>
        </w:r>
        <w:r w:rsidR="007853F7">
          <w:rPr>
            <w:webHidden/>
          </w:rPr>
          <w:instrText xml:space="preserve"> PAGEREF _Toc465628459 \h </w:instrText>
        </w:r>
        <w:r w:rsidR="007853F7">
          <w:rPr>
            <w:webHidden/>
          </w:rPr>
        </w:r>
        <w:r w:rsidR="007853F7">
          <w:rPr>
            <w:webHidden/>
          </w:rPr>
          <w:fldChar w:fldCharType="separate"/>
        </w:r>
        <w:r w:rsidR="007853F7">
          <w:rPr>
            <w:webHidden/>
          </w:rPr>
          <w:t>22</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0" w:history="1">
        <w:r w:rsidR="007853F7" w:rsidRPr="00CC4507">
          <w:rPr>
            <w:rStyle w:val="Hyperlink"/>
            <w:i/>
          </w:rPr>
          <w:t>3.2.2. Monitoring and Evaluation (Rating) Satisfactory</w:t>
        </w:r>
        <w:r w:rsidR="007853F7">
          <w:rPr>
            <w:webHidden/>
          </w:rPr>
          <w:tab/>
        </w:r>
        <w:r w:rsidR="007853F7">
          <w:rPr>
            <w:webHidden/>
          </w:rPr>
          <w:fldChar w:fldCharType="begin"/>
        </w:r>
        <w:r w:rsidR="007853F7">
          <w:rPr>
            <w:webHidden/>
          </w:rPr>
          <w:instrText xml:space="preserve"> PAGEREF _Toc465628460 \h </w:instrText>
        </w:r>
        <w:r w:rsidR="007853F7">
          <w:rPr>
            <w:webHidden/>
          </w:rPr>
        </w:r>
        <w:r w:rsidR="007853F7">
          <w:rPr>
            <w:webHidden/>
          </w:rPr>
          <w:fldChar w:fldCharType="separate"/>
        </w:r>
        <w:r w:rsidR="007853F7">
          <w:rPr>
            <w:webHidden/>
          </w:rPr>
          <w:t>23</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1" w:history="1">
        <w:r w:rsidR="007853F7" w:rsidRPr="00CC4507">
          <w:rPr>
            <w:rStyle w:val="Hyperlink"/>
            <w:i/>
          </w:rPr>
          <w:t>3.2.3. Project Finances and Planning (Satisfactory)</w:t>
        </w:r>
        <w:r w:rsidR="007853F7">
          <w:rPr>
            <w:webHidden/>
          </w:rPr>
          <w:tab/>
        </w:r>
        <w:r w:rsidR="007853F7">
          <w:rPr>
            <w:webHidden/>
          </w:rPr>
          <w:fldChar w:fldCharType="begin"/>
        </w:r>
        <w:r w:rsidR="007853F7">
          <w:rPr>
            <w:webHidden/>
          </w:rPr>
          <w:instrText xml:space="preserve"> PAGEREF _Toc465628461 \h </w:instrText>
        </w:r>
        <w:r w:rsidR="007853F7">
          <w:rPr>
            <w:webHidden/>
          </w:rPr>
        </w:r>
        <w:r w:rsidR="007853F7">
          <w:rPr>
            <w:webHidden/>
          </w:rPr>
          <w:fldChar w:fldCharType="separate"/>
        </w:r>
        <w:r w:rsidR="007853F7">
          <w:rPr>
            <w:webHidden/>
          </w:rPr>
          <w:t>24</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3" w:history="1">
        <w:r w:rsidR="007853F7" w:rsidRPr="00CC4507">
          <w:rPr>
            <w:rStyle w:val="Hyperlink"/>
          </w:rPr>
          <w:t>3.3. Results</w:t>
        </w:r>
        <w:r w:rsidR="007853F7">
          <w:rPr>
            <w:webHidden/>
          </w:rPr>
          <w:tab/>
        </w:r>
        <w:r w:rsidR="007853F7">
          <w:rPr>
            <w:webHidden/>
          </w:rPr>
          <w:fldChar w:fldCharType="begin"/>
        </w:r>
        <w:r w:rsidR="007853F7">
          <w:rPr>
            <w:webHidden/>
          </w:rPr>
          <w:instrText xml:space="preserve"> PAGEREF _Toc465628463 \h </w:instrText>
        </w:r>
        <w:r w:rsidR="007853F7">
          <w:rPr>
            <w:webHidden/>
          </w:rPr>
        </w:r>
        <w:r w:rsidR="007853F7">
          <w:rPr>
            <w:webHidden/>
          </w:rPr>
          <w:fldChar w:fldCharType="separate"/>
        </w:r>
        <w:r w:rsidR="007853F7">
          <w:rPr>
            <w:webHidden/>
          </w:rPr>
          <w:t>26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4" w:history="1">
        <w:r w:rsidR="007853F7" w:rsidRPr="00CC4507">
          <w:rPr>
            <w:rStyle w:val="Hyperlink"/>
            <w:i/>
          </w:rPr>
          <w:t>Output I Policy and regulatory frameworks enable clearer roles and responsibilities for improved disaster risk reduction and management.</w:t>
        </w:r>
        <w:r w:rsidR="007853F7">
          <w:rPr>
            <w:webHidden/>
          </w:rPr>
          <w:tab/>
        </w:r>
        <w:r w:rsidR="007853F7">
          <w:rPr>
            <w:webHidden/>
          </w:rPr>
          <w:fldChar w:fldCharType="begin"/>
        </w:r>
        <w:r w:rsidR="007853F7">
          <w:rPr>
            <w:webHidden/>
          </w:rPr>
          <w:instrText xml:space="preserve"> PAGEREF _Toc465628464 \h </w:instrText>
        </w:r>
        <w:r w:rsidR="007853F7">
          <w:rPr>
            <w:webHidden/>
          </w:rPr>
        </w:r>
        <w:r w:rsidR="007853F7">
          <w:rPr>
            <w:webHidden/>
          </w:rPr>
          <w:fldChar w:fldCharType="separate"/>
        </w:r>
        <w:r w:rsidR="007853F7">
          <w:rPr>
            <w:webHidden/>
          </w:rPr>
          <w:t>26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5" w:history="1">
        <w:r w:rsidR="007853F7" w:rsidRPr="00CC4507">
          <w:rPr>
            <w:rStyle w:val="Hyperlink"/>
            <w:i/>
          </w:rPr>
          <w:t>Output II. Local-level disaster management mechanisms have procedures and competencies tailored for urban and rural vulnerabilities.</w:t>
        </w:r>
        <w:r w:rsidR="007853F7">
          <w:rPr>
            <w:webHidden/>
          </w:rPr>
          <w:tab/>
        </w:r>
        <w:r w:rsidR="007853F7">
          <w:rPr>
            <w:webHidden/>
          </w:rPr>
          <w:fldChar w:fldCharType="begin"/>
        </w:r>
        <w:r w:rsidR="007853F7">
          <w:rPr>
            <w:webHidden/>
          </w:rPr>
          <w:instrText xml:space="preserve"> PAGEREF _Toc465628465 \h </w:instrText>
        </w:r>
        <w:r w:rsidR="007853F7">
          <w:rPr>
            <w:webHidden/>
          </w:rPr>
        </w:r>
        <w:r w:rsidR="007853F7">
          <w:rPr>
            <w:webHidden/>
          </w:rPr>
          <w:fldChar w:fldCharType="separate"/>
        </w:r>
        <w:r w:rsidR="007853F7">
          <w:rPr>
            <w:webHidden/>
          </w:rPr>
          <w:t>27</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6" w:history="1">
        <w:r w:rsidR="007853F7" w:rsidRPr="00CC4507">
          <w:rPr>
            <w:rStyle w:val="Hyperlink"/>
            <w:i/>
          </w:rPr>
          <w:t>Output III. Feasible local-level mechanisms for disaster risk reduction and response further replicated</w:t>
        </w:r>
        <w:r w:rsidR="007853F7">
          <w:rPr>
            <w:webHidden/>
          </w:rPr>
          <w:tab/>
        </w:r>
        <w:r w:rsidR="007853F7">
          <w:rPr>
            <w:webHidden/>
          </w:rPr>
          <w:fldChar w:fldCharType="begin"/>
        </w:r>
        <w:r w:rsidR="007853F7">
          <w:rPr>
            <w:webHidden/>
          </w:rPr>
          <w:instrText xml:space="preserve"> PAGEREF _Toc465628466 \h </w:instrText>
        </w:r>
        <w:r w:rsidR="007853F7">
          <w:rPr>
            <w:webHidden/>
          </w:rPr>
        </w:r>
        <w:r w:rsidR="007853F7">
          <w:rPr>
            <w:webHidden/>
          </w:rPr>
          <w:fldChar w:fldCharType="separate"/>
        </w:r>
        <w:r w:rsidR="007853F7">
          <w:rPr>
            <w:webHidden/>
          </w:rPr>
          <w:t>29</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7" w:history="1">
        <w:r w:rsidR="007853F7" w:rsidRPr="00CC4507">
          <w:rPr>
            <w:rStyle w:val="Hyperlink"/>
          </w:rPr>
          <w:t>4. Sustainability</w:t>
        </w:r>
        <w:r w:rsidR="007853F7">
          <w:rPr>
            <w:webHidden/>
          </w:rPr>
          <w:tab/>
        </w:r>
        <w:r w:rsidR="007853F7">
          <w:rPr>
            <w:webHidden/>
          </w:rPr>
          <w:fldChar w:fldCharType="begin"/>
        </w:r>
        <w:r w:rsidR="007853F7">
          <w:rPr>
            <w:webHidden/>
          </w:rPr>
          <w:instrText xml:space="preserve"> PAGEREF _Toc465628467 \h </w:instrText>
        </w:r>
        <w:r w:rsidR="007853F7">
          <w:rPr>
            <w:webHidden/>
          </w:rPr>
        </w:r>
        <w:r w:rsidR="007853F7">
          <w:rPr>
            <w:webHidden/>
          </w:rPr>
          <w:fldChar w:fldCharType="separate"/>
        </w:r>
        <w:r w:rsidR="007853F7">
          <w:rPr>
            <w:webHidden/>
          </w:rPr>
          <w:t>31</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8" w:history="1">
        <w:r w:rsidR="007853F7" w:rsidRPr="00CC4507">
          <w:rPr>
            <w:rStyle w:val="Hyperlink"/>
          </w:rPr>
          <w:t>5. Lessons learned</w:t>
        </w:r>
        <w:r w:rsidR="007853F7">
          <w:rPr>
            <w:webHidden/>
          </w:rPr>
          <w:tab/>
        </w:r>
        <w:r w:rsidR="007853F7">
          <w:rPr>
            <w:webHidden/>
          </w:rPr>
          <w:fldChar w:fldCharType="begin"/>
        </w:r>
        <w:r w:rsidR="007853F7">
          <w:rPr>
            <w:webHidden/>
          </w:rPr>
          <w:instrText xml:space="preserve"> PAGEREF _Toc465628468 \h </w:instrText>
        </w:r>
        <w:r w:rsidR="007853F7">
          <w:rPr>
            <w:webHidden/>
          </w:rPr>
        </w:r>
        <w:r w:rsidR="007853F7">
          <w:rPr>
            <w:webHidden/>
          </w:rPr>
          <w:fldChar w:fldCharType="separate"/>
        </w:r>
        <w:r w:rsidR="007853F7">
          <w:rPr>
            <w:webHidden/>
          </w:rPr>
          <w:t>32</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69" w:history="1">
        <w:r w:rsidR="007853F7" w:rsidRPr="00CC4507">
          <w:rPr>
            <w:rStyle w:val="Hyperlink"/>
          </w:rPr>
          <w:t>6. Conclusions</w:t>
        </w:r>
        <w:r w:rsidR="007853F7">
          <w:rPr>
            <w:webHidden/>
          </w:rPr>
          <w:tab/>
        </w:r>
        <w:r w:rsidR="007853F7">
          <w:rPr>
            <w:webHidden/>
          </w:rPr>
          <w:fldChar w:fldCharType="begin"/>
        </w:r>
        <w:r w:rsidR="007853F7">
          <w:rPr>
            <w:webHidden/>
          </w:rPr>
          <w:instrText xml:space="preserve"> PAGEREF _Toc465628469 \h </w:instrText>
        </w:r>
        <w:r w:rsidR="007853F7">
          <w:rPr>
            <w:webHidden/>
          </w:rPr>
        </w:r>
        <w:r w:rsidR="007853F7">
          <w:rPr>
            <w:webHidden/>
          </w:rPr>
          <w:fldChar w:fldCharType="separate"/>
        </w:r>
        <w:r w:rsidR="007853F7">
          <w:rPr>
            <w:webHidden/>
          </w:rPr>
          <w:t>34</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0" w:history="1">
        <w:r w:rsidR="007853F7" w:rsidRPr="00CC4507">
          <w:rPr>
            <w:rStyle w:val="Hyperlink"/>
          </w:rPr>
          <w:t>7. Recommendations</w:t>
        </w:r>
        <w:r w:rsidR="007853F7">
          <w:rPr>
            <w:webHidden/>
          </w:rPr>
          <w:tab/>
        </w:r>
        <w:r w:rsidR="007853F7">
          <w:rPr>
            <w:webHidden/>
          </w:rPr>
          <w:fldChar w:fldCharType="begin"/>
        </w:r>
        <w:r w:rsidR="007853F7">
          <w:rPr>
            <w:webHidden/>
          </w:rPr>
          <w:instrText xml:space="preserve"> PAGEREF _Toc465628470 \h </w:instrText>
        </w:r>
        <w:r w:rsidR="007853F7">
          <w:rPr>
            <w:webHidden/>
          </w:rPr>
        </w:r>
        <w:r w:rsidR="007853F7">
          <w:rPr>
            <w:webHidden/>
          </w:rPr>
          <w:fldChar w:fldCharType="separate"/>
        </w:r>
        <w:r w:rsidR="007853F7">
          <w:rPr>
            <w:webHidden/>
          </w:rPr>
          <w:t>36</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1" w:history="1">
        <w:r w:rsidR="007853F7" w:rsidRPr="00CC4507">
          <w:rPr>
            <w:rStyle w:val="Hyperlink"/>
          </w:rPr>
          <w:t>ANNEXES</w:t>
        </w:r>
        <w:r w:rsidR="007853F7">
          <w:rPr>
            <w:webHidden/>
          </w:rPr>
          <w:tab/>
        </w:r>
        <w:r w:rsidR="007853F7">
          <w:rPr>
            <w:webHidden/>
          </w:rPr>
          <w:fldChar w:fldCharType="begin"/>
        </w:r>
        <w:r w:rsidR="007853F7">
          <w:rPr>
            <w:webHidden/>
          </w:rPr>
          <w:instrText xml:space="preserve"> PAGEREF _Toc465628471 \h </w:instrText>
        </w:r>
        <w:r w:rsidR="007853F7">
          <w:rPr>
            <w:webHidden/>
          </w:rPr>
        </w:r>
        <w:r w:rsidR="007853F7">
          <w:rPr>
            <w:webHidden/>
          </w:rPr>
          <w:fldChar w:fldCharType="separate"/>
        </w:r>
        <w:r w:rsidR="007853F7">
          <w:rPr>
            <w:webHidden/>
          </w:rPr>
          <w:t>38</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2" w:history="1">
        <w:r w:rsidR="007853F7" w:rsidRPr="00CC4507">
          <w:rPr>
            <w:rStyle w:val="Hyperlink"/>
          </w:rPr>
          <w:t>ANNEX 1. EVALUATION TOR</w:t>
        </w:r>
        <w:r w:rsidR="007853F7">
          <w:rPr>
            <w:webHidden/>
          </w:rPr>
          <w:tab/>
        </w:r>
        <w:r w:rsidR="007853F7">
          <w:rPr>
            <w:webHidden/>
          </w:rPr>
          <w:fldChar w:fldCharType="begin"/>
        </w:r>
        <w:r w:rsidR="007853F7">
          <w:rPr>
            <w:webHidden/>
          </w:rPr>
          <w:instrText xml:space="preserve"> PAGEREF _Toc465628472 \h </w:instrText>
        </w:r>
        <w:r w:rsidR="007853F7">
          <w:rPr>
            <w:webHidden/>
          </w:rPr>
        </w:r>
        <w:r w:rsidR="007853F7">
          <w:rPr>
            <w:webHidden/>
          </w:rPr>
          <w:fldChar w:fldCharType="separate"/>
        </w:r>
        <w:r w:rsidR="007853F7">
          <w:rPr>
            <w:webHidden/>
          </w:rPr>
          <w:t>38</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3" w:history="1">
        <w:r w:rsidR="007853F7" w:rsidRPr="00CC4507">
          <w:rPr>
            <w:rStyle w:val="Hyperlink"/>
          </w:rPr>
          <w:t>ANNEX 2. E MISSION ITINERARY</w:t>
        </w:r>
        <w:r w:rsidR="007853F7">
          <w:rPr>
            <w:webHidden/>
          </w:rPr>
          <w:tab/>
        </w:r>
        <w:r w:rsidR="007853F7">
          <w:rPr>
            <w:webHidden/>
          </w:rPr>
          <w:fldChar w:fldCharType="begin"/>
        </w:r>
        <w:r w:rsidR="007853F7">
          <w:rPr>
            <w:webHidden/>
          </w:rPr>
          <w:instrText xml:space="preserve"> PAGEREF _Toc465628473 \h </w:instrText>
        </w:r>
        <w:r w:rsidR="007853F7">
          <w:rPr>
            <w:webHidden/>
          </w:rPr>
        </w:r>
        <w:r w:rsidR="007853F7">
          <w:rPr>
            <w:webHidden/>
          </w:rPr>
          <w:fldChar w:fldCharType="separate"/>
        </w:r>
        <w:r w:rsidR="007853F7">
          <w:rPr>
            <w:webHidden/>
          </w:rPr>
          <w:t>48</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5" w:history="1">
        <w:r w:rsidR="007853F7" w:rsidRPr="00CC4507">
          <w:rPr>
            <w:rStyle w:val="Hyperlink"/>
          </w:rPr>
          <w:t>ANNEX 3.  LIST OF PERSONS INTERVIEWED</w:t>
        </w:r>
        <w:r w:rsidR="007853F7">
          <w:rPr>
            <w:webHidden/>
          </w:rPr>
          <w:tab/>
        </w:r>
        <w:r w:rsidR="007853F7">
          <w:rPr>
            <w:webHidden/>
          </w:rPr>
          <w:fldChar w:fldCharType="begin"/>
        </w:r>
        <w:r w:rsidR="007853F7">
          <w:rPr>
            <w:webHidden/>
          </w:rPr>
          <w:instrText xml:space="preserve"> PAGEREF _Toc465628475 \h </w:instrText>
        </w:r>
        <w:r w:rsidR="007853F7">
          <w:rPr>
            <w:webHidden/>
          </w:rPr>
        </w:r>
        <w:r w:rsidR="007853F7">
          <w:rPr>
            <w:webHidden/>
          </w:rPr>
          <w:fldChar w:fldCharType="separate"/>
        </w:r>
        <w:r w:rsidR="007853F7">
          <w:rPr>
            <w:webHidden/>
          </w:rPr>
          <w:t>52</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6" w:history="1">
        <w:r w:rsidR="007853F7" w:rsidRPr="00CC4507">
          <w:rPr>
            <w:rStyle w:val="Hyperlink"/>
          </w:rPr>
          <w:t>ANNEX 4. NOTES OF MEETINGS AND SUMMARY OF FIELD VISITS</w:t>
        </w:r>
        <w:r w:rsidR="007853F7">
          <w:rPr>
            <w:webHidden/>
          </w:rPr>
          <w:tab/>
        </w:r>
        <w:r w:rsidR="007853F7">
          <w:rPr>
            <w:webHidden/>
          </w:rPr>
          <w:fldChar w:fldCharType="begin"/>
        </w:r>
        <w:r w:rsidR="007853F7">
          <w:rPr>
            <w:webHidden/>
          </w:rPr>
          <w:instrText xml:space="preserve"> PAGEREF _Toc465628476 \h </w:instrText>
        </w:r>
        <w:r w:rsidR="007853F7">
          <w:rPr>
            <w:webHidden/>
          </w:rPr>
        </w:r>
        <w:r w:rsidR="007853F7">
          <w:rPr>
            <w:webHidden/>
          </w:rPr>
          <w:fldChar w:fldCharType="separate"/>
        </w:r>
        <w:r w:rsidR="007853F7">
          <w:rPr>
            <w:webHidden/>
          </w:rPr>
          <w:t>55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7" w:history="1">
        <w:r w:rsidR="007853F7" w:rsidRPr="00CC4507">
          <w:rPr>
            <w:rStyle w:val="Hyperlink"/>
          </w:rPr>
          <w:t>ANNEX 5. LIST OF DOCUMENTS REVIEWED</w:t>
        </w:r>
        <w:r w:rsidR="007853F7">
          <w:rPr>
            <w:webHidden/>
          </w:rPr>
          <w:tab/>
        </w:r>
        <w:r w:rsidR="007853F7">
          <w:rPr>
            <w:webHidden/>
          </w:rPr>
          <w:fldChar w:fldCharType="begin"/>
        </w:r>
        <w:r w:rsidR="007853F7">
          <w:rPr>
            <w:webHidden/>
          </w:rPr>
          <w:instrText xml:space="preserve"> PAGEREF _Toc465628477 \h </w:instrText>
        </w:r>
        <w:r w:rsidR="007853F7">
          <w:rPr>
            <w:webHidden/>
          </w:rPr>
        </w:r>
        <w:r w:rsidR="007853F7">
          <w:rPr>
            <w:webHidden/>
          </w:rPr>
          <w:fldChar w:fldCharType="separate"/>
        </w:r>
        <w:r w:rsidR="007853F7">
          <w:rPr>
            <w:webHidden/>
          </w:rPr>
          <w:t>65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8" w:history="1">
        <w:r w:rsidR="007853F7" w:rsidRPr="00CC4507">
          <w:rPr>
            <w:rStyle w:val="Hyperlink"/>
          </w:rPr>
          <w:t>ANNEX 6. QUESTIONNAIRE AND FOCUS GROUP QUESTIONS</w:t>
        </w:r>
        <w:r w:rsidR="007853F7">
          <w:rPr>
            <w:webHidden/>
          </w:rPr>
          <w:tab/>
        </w:r>
        <w:r w:rsidR="007853F7">
          <w:rPr>
            <w:webHidden/>
          </w:rPr>
          <w:fldChar w:fldCharType="begin"/>
        </w:r>
        <w:r w:rsidR="007853F7">
          <w:rPr>
            <w:webHidden/>
          </w:rPr>
          <w:instrText xml:space="preserve"> PAGEREF _Toc465628478 \h </w:instrText>
        </w:r>
        <w:r w:rsidR="007853F7">
          <w:rPr>
            <w:webHidden/>
          </w:rPr>
        </w:r>
        <w:r w:rsidR="007853F7">
          <w:rPr>
            <w:webHidden/>
          </w:rPr>
          <w:fldChar w:fldCharType="separate"/>
        </w:r>
        <w:r w:rsidR="007853F7">
          <w:rPr>
            <w:webHidden/>
          </w:rPr>
          <w:t>65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79" w:history="1">
        <w:r w:rsidR="007853F7" w:rsidRPr="00CC4507">
          <w:rPr>
            <w:rStyle w:val="Hyperlink"/>
          </w:rPr>
          <w:t xml:space="preserve">ANNEX 7. COMMENTS BY STAKEHOLDERS </w:t>
        </w:r>
        <w:r w:rsidR="007853F7">
          <w:rPr>
            <w:webHidden/>
          </w:rPr>
          <w:tab/>
        </w:r>
        <w:r w:rsidR="007853F7">
          <w:rPr>
            <w:webHidden/>
          </w:rPr>
          <w:fldChar w:fldCharType="begin"/>
        </w:r>
        <w:r w:rsidR="007853F7">
          <w:rPr>
            <w:webHidden/>
          </w:rPr>
          <w:instrText xml:space="preserve"> PAGEREF _Toc465628479 \h </w:instrText>
        </w:r>
        <w:r w:rsidR="007853F7">
          <w:rPr>
            <w:webHidden/>
          </w:rPr>
        </w:r>
        <w:r w:rsidR="007853F7">
          <w:rPr>
            <w:webHidden/>
          </w:rPr>
          <w:fldChar w:fldCharType="separate"/>
        </w:r>
        <w:r w:rsidR="007853F7">
          <w:rPr>
            <w:webHidden/>
          </w:rPr>
          <w:t>69</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0" w:history="1">
        <w:r w:rsidR="007853F7" w:rsidRPr="00CC4507">
          <w:rPr>
            <w:rStyle w:val="Hyperlink"/>
          </w:rPr>
          <w:t>ANNEX 8.  FINANCES, SUPPORTIVE TABLES</w:t>
        </w:r>
        <w:r w:rsidR="007853F7">
          <w:rPr>
            <w:webHidden/>
          </w:rPr>
          <w:tab/>
        </w:r>
        <w:r w:rsidR="007853F7">
          <w:rPr>
            <w:webHidden/>
          </w:rPr>
          <w:fldChar w:fldCharType="begin"/>
        </w:r>
        <w:r w:rsidR="007853F7">
          <w:rPr>
            <w:webHidden/>
          </w:rPr>
          <w:instrText xml:space="preserve"> PAGEREF _Toc465628480 \h </w:instrText>
        </w:r>
        <w:r w:rsidR="007853F7">
          <w:rPr>
            <w:webHidden/>
          </w:rPr>
        </w:r>
        <w:r w:rsidR="007853F7">
          <w:rPr>
            <w:webHidden/>
          </w:rPr>
          <w:fldChar w:fldCharType="separate"/>
        </w:r>
        <w:r w:rsidR="007853F7">
          <w:rPr>
            <w:webHidden/>
          </w:rPr>
          <w:t>69</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1" w:history="1">
        <w:r w:rsidR="007853F7" w:rsidRPr="00CC4507">
          <w:rPr>
            <w:rStyle w:val="Hyperlink"/>
          </w:rPr>
          <w:t>ANNEX 9. PROJECT TRAININGS CONDUCTED</w:t>
        </w:r>
        <w:r w:rsidR="007853F7">
          <w:rPr>
            <w:webHidden/>
          </w:rPr>
          <w:tab/>
        </w:r>
        <w:r w:rsidR="007853F7">
          <w:rPr>
            <w:webHidden/>
          </w:rPr>
          <w:fldChar w:fldCharType="begin"/>
        </w:r>
        <w:r w:rsidR="007853F7">
          <w:rPr>
            <w:webHidden/>
          </w:rPr>
          <w:instrText xml:space="preserve"> PAGEREF _Toc465628481 \h </w:instrText>
        </w:r>
        <w:r w:rsidR="007853F7">
          <w:rPr>
            <w:webHidden/>
          </w:rPr>
        </w:r>
        <w:r w:rsidR="007853F7">
          <w:rPr>
            <w:webHidden/>
          </w:rPr>
          <w:fldChar w:fldCharType="separate"/>
        </w:r>
        <w:r w:rsidR="007853F7">
          <w:rPr>
            <w:webHidden/>
          </w:rPr>
          <w:t>70</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3" w:history="1">
        <w:r w:rsidR="007853F7" w:rsidRPr="00CC4507">
          <w:rPr>
            <w:rStyle w:val="Hyperlink"/>
          </w:rPr>
          <w:t>ANNEX 10. ANALYZED AND RATED RESULTS FRAMEWORK</w:t>
        </w:r>
        <w:r w:rsidR="007853F7">
          <w:rPr>
            <w:webHidden/>
          </w:rPr>
          <w:tab/>
        </w:r>
        <w:r w:rsidR="007853F7">
          <w:rPr>
            <w:webHidden/>
          </w:rPr>
          <w:fldChar w:fldCharType="begin"/>
        </w:r>
        <w:r w:rsidR="007853F7">
          <w:rPr>
            <w:webHidden/>
          </w:rPr>
          <w:instrText xml:space="preserve"> PAGEREF _Toc465628483 \h </w:instrText>
        </w:r>
        <w:r w:rsidR="007853F7">
          <w:rPr>
            <w:webHidden/>
          </w:rPr>
        </w:r>
        <w:r w:rsidR="007853F7">
          <w:rPr>
            <w:webHidden/>
          </w:rPr>
          <w:fldChar w:fldCharType="separate"/>
        </w:r>
        <w:r w:rsidR="007853F7">
          <w:rPr>
            <w:webHidden/>
          </w:rPr>
          <w:t>75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4" w:history="1">
        <w:r w:rsidR="007853F7" w:rsidRPr="00CC4507">
          <w:rPr>
            <w:rStyle w:val="Hyperlink"/>
          </w:rPr>
          <w:t>ANNEX 12. HISTORICAL CHRONOLOGY OF THE PROJECT ACTIVITIES</w:t>
        </w:r>
        <w:r w:rsidR="007853F7">
          <w:rPr>
            <w:webHidden/>
          </w:rPr>
          <w:tab/>
        </w:r>
        <w:r w:rsidR="007853F7">
          <w:rPr>
            <w:webHidden/>
          </w:rPr>
          <w:fldChar w:fldCharType="begin"/>
        </w:r>
        <w:r w:rsidR="007853F7">
          <w:rPr>
            <w:webHidden/>
          </w:rPr>
          <w:instrText xml:space="preserve"> PAGEREF _Toc465628484 \h </w:instrText>
        </w:r>
        <w:r w:rsidR="007853F7">
          <w:rPr>
            <w:webHidden/>
          </w:rPr>
        </w:r>
        <w:r w:rsidR="007853F7">
          <w:rPr>
            <w:webHidden/>
          </w:rPr>
          <w:fldChar w:fldCharType="separate"/>
        </w:r>
        <w:r w:rsidR="007853F7">
          <w:rPr>
            <w:webHidden/>
          </w:rPr>
          <w:t>97</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5" w:history="1">
        <w:r w:rsidR="007853F7" w:rsidRPr="00CC4507">
          <w:rPr>
            <w:rStyle w:val="Hyperlink"/>
          </w:rPr>
          <w:t>ANNEX 13. SUMMARY OF PROJECT BOARD MEETINGS AND DECISIONS</w:t>
        </w:r>
        <w:r w:rsidR="007853F7">
          <w:rPr>
            <w:webHidden/>
          </w:rPr>
          <w:tab/>
        </w:r>
        <w:r w:rsidR="007853F7">
          <w:rPr>
            <w:webHidden/>
          </w:rPr>
          <w:fldChar w:fldCharType="begin"/>
        </w:r>
        <w:r w:rsidR="007853F7">
          <w:rPr>
            <w:webHidden/>
          </w:rPr>
          <w:instrText xml:space="preserve"> PAGEREF _Toc465628485 \h </w:instrText>
        </w:r>
        <w:r w:rsidR="007853F7">
          <w:rPr>
            <w:webHidden/>
          </w:rPr>
        </w:r>
        <w:r w:rsidR="007853F7">
          <w:rPr>
            <w:webHidden/>
          </w:rPr>
          <w:fldChar w:fldCharType="separate"/>
        </w:r>
        <w:r w:rsidR="007853F7">
          <w:rPr>
            <w:webHidden/>
          </w:rPr>
          <w:t>105</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6" w:history="1">
        <w:r w:rsidR="007853F7" w:rsidRPr="00CC4507">
          <w:rPr>
            <w:rStyle w:val="Hyperlink"/>
          </w:rPr>
          <w:t>ANNEX 14. PROJECT PUBLICATIONS</w:t>
        </w:r>
        <w:r w:rsidR="007853F7">
          <w:rPr>
            <w:webHidden/>
          </w:rPr>
          <w:tab/>
        </w:r>
        <w:r w:rsidR="007853F7">
          <w:rPr>
            <w:webHidden/>
          </w:rPr>
          <w:fldChar w:fldCharType="begin"/>
        </w:r>
        <w:r w:rsidR="007853F7">
          <w:rPr>
            <w:webHidden/>
          </w:rPr>
          <w:instrText xml:space="preserve"> PAGEREF _Toc465628486 \h </w:instrText>
        </w:r>
        <w:r w:rsidR="007853F7">
          <w:rPr>
            <w:webHidden/>
          </w:rPr>
        </w:r>
        <w:r w:rsidR="007853F7">
          <w:rPr>
            <w:webHidden/>
          </w:rPr>
          <w:fldChar w:fldCharType="separate"/>
        </w:r>
        <w:r w:rsidR="007853F7">
          <w:rPr>
            <w:webHidden/>
          </w:rPr>
          <w:t>109</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7" w:history="1">
        <w:r w:rsidR="007853F7" w:rsidRPr="00CC4507">
          <w:rPr>
            <w:rStyle w:val="Hyperlink"/>
          </w:rPr>
          <w:t>ANNEX 16. LIST OF THE ACTUAL PROJECT PARTNERS</w:t>
        </w:r>
        <w:r w:rsidR="007853F7">
          <w:rPr>
            <w:webHidden/>
          </w:rPr>
          <w:tab/>
        </w:r>
        <w:r w:rsidR="007853F7">
          <w:rPr>
            <w:webHidden/>
          </w:rPr>
          <w:fldChar w:fldCharType="begin"/>
        </w:r>
        <w:r w:rsidR="007853F7">
          <w:rPr>
            <w:webHidden/>
          </w:rPr>
          <w:instrText xml:space="preserve"> PAGEREF _Toc465628487 \h </w:instrText>
        </w:r>
        <w:r w:rsidR="007853F7">
          <w:rPr>
            <w:webHidden/>
          </w:rPr>
        </w:r>
        <w:r w:rsidR="007853F7">
          <w:rPr>
            <w:webHidden/>
          </w:rPr>
          <w:fldChar w:fldCharType="separate"/>
        </w:r>
        <w:r w:rsidR="007853F7">
          <w:rPr>
            <w:webHidden/>
          </w:rPr>
          <w:t>111</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8" w:history="1">
        <w:r w:rsidR="007853F7" w:rsidRPr="00CC4507">
          <w:rPr>
            <w:rStyle w:val="Hyperlink"/>
          </w:rPr>
          <w:t xml:space="preserve">ANNEX 17. EFFICENCY CALCULATIONS PROJECT COST </w:t>
        </w:r>
        <w:r w:rsidR="007853F7">
          <w:rPr>
            <w:webHidden/>
          </w:rPr>
          <w:tab/>
        </w:r>
        <w:r w:rsidR="007853F7">
          <w:rPr>
            <w:webHidden/>
          </w:rPr>
          <w:fldChar w:fldCharType="begin"/>
        </w:r>
        <w:r w:rsidR="007853F7">
          <w:rPr>
            <w:webHidden/>
          </w:rPr>
          <w:instrText xml:space="preserve"> PAGEREF _Toc465628488 \h </w:instrText>
        </w:r>
        <w:r w:rsidR="007853F7">
          <w:rPr>
            <w:webHidden/>
          </w:rPr>
        </w:r>
        <w:r w:rsidR="007853F7">
          <w:rPr>
            <w:webHidden/>
          </w:rPr>
          <w:fldChar w:fldCharType="separate"/>
        </w:r>
        <w:r w:rsidR="007853F7">
          <w:rPr>
            <w:webHidden/>
          </w:rPr>
          <w:t>112</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89" w:history="1">
        <w:r w:rsidR="007853F7" w:rsidRPr="00CC4507">
          <w:rPr>
            <w:rStyle w:val="Hyperlink"/>
          </w:rPr>
          <w:t>ANNEX 18. LIST OF LINKED DEVELOPMENT PROJECTS</w:t>
        </w:r>
        <w:r w:rsidR="007853F7">
          <w:rPr>
            <w:webHidden/>
          </w:rPr>
          <w:tab/>
        </w:r>
        <w:r w:rsidR="007853F7">
          <w:rPr>
            <w:webHidden/>
          </w:rPr>
          <w:fldChar w:fldCharType="begin"/>
        </w:r>
        <w:r w:rsidR="007853F7">
          <w:rPr>
            <w:webHidden/>
          </w:rPr>
          <w:instrText xml:space="preserve"> PAGEREF _Toc465628489 \h </w:instrText>
        </w:r>
        <w:r w:rsidR="007853F7">
          <w:rPr>
            <w:webHidden/>
          </w:rPr>
        </w:r>
        <w:r w:rsidR="007853F7">
          <w:rPr>
            <w:webHidden/>
          </w:rPr>
          <w:fldChar w:fldCharType="separate"/>
        </w:r>
        <w:r w:rsidR="007853F7">
          <w:rPr>
            <w:webHidden/>
          </w:rPr>
          <w:t>114</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90" w:history="1">
        <w:r w:rsidR="007853F7" w:rsidRPr="00CC4507">
          <w:rPr>
            <w:rStyle w:val="Hyperlink"/>
          </w:rPr>
          <w:t xml:space="preserve">ANNEX 19. IMPACT STATEMENTS FROM BENEFICIARIES </w:t>
        </w:r>
        <w:r w:rsidR="007853F7">
          <w:rPr>
            <w:webHidden/>
          </w:rPr>
          <w:tab/>
        </w:r>
        <w:r w:rsidR="007853F7">
          <w:rPr>
            <w:webHidden/>
          </w:rPr>
          <w:fldChar w:fldCharType="begin"/>
        </w:r>
        <w:r w:rsidR="007853F7">
          <w:rPr>
            <w:webHidden/>
          </w:rPr>
          <w:instrText xml:space="preserve"> PAGEREF _Toc465628490 \h </w:instrText>
        </w:r>
        <w:r w:rsidR="007853F7">
          <w:rPr>
            <w:webHidden/>
          </w:rPr>
        </w:r>
        <w:r w:rsidR="007853F7">
          <w:rPr>
            <w:webHidden/>
          </w:rPr>
          <w:fldChar w:fldCharType="separate"/>
        </w:r>
        <w:r w:rsidR="007853F7">
          <w:rPr>
            <w:webHidden/>
          </w:rPr>
          <w:t>119</w:t>
        </w:r>
        <w:r w:rsidR="007853F7">
          <w:rPr>
            <w:webHidden/>
          </w:rPr>
          <w:fldChar w:fldCharType="end"/>
        </w:r>
      </w:hyperlink>
    </w:p>
    <w:p w:rsidR="007853F7" w:rsidRDefault="00F8663D">
      <w:pPr>
        <w:pStyle w:val="TOC1"/>
        <w:rPr>
          <w:rFonts w:asciiTheme="minorHAnsi" w:eastAsiaTheme="minorEastAsia" w:hAnsiTheme="minorHAnsi" w:cstheme="minorBidi"/>
          <w:b w:val="0"/>
        </w:rPr>
      </w:pPr>
      <w:hyperlink w:anchor="_Toc465628491" w:history="1">
        <w:r w:rsidR="007853F7" w:rsidRPr="00CC4507">
          <w:rPr>
            <w:rStyle w:val="Hyperlink"/>
          </w:rPr>
          <w:t>ANNEX 20. PLANNED AND REALIZED STAKEHOLDERS ROLES</w:t>
        </w:r>
        <w:r w:rsidR="007853F7">
          <w:rPr>
            <w:webHidden/>
          </w:rPr>
          <w:tab/>
        </w:r>
        <w:r w:rsidR="007853F7">
          <w:rPr>
            <w:webHidden/>
          </w:rPr>
          <w:fldChar w:fldCharType="begin"/>
        </w:r>
        <w:r w:rsidR="007853F7">
          <w:rPr>
            <w:webHidden/>
          </w:rPr>
          <w:instrText xml:space="preserve"> PAGEREF _Toc465628491 \h </w:instrText>
        </w:r>
        <w:r w:rsidR="007853F7">
          <w:rPr>
            <w:webHidden/>
          </w:rPr>
        </w:r>
        <w:r w:rsidR="007853F7">
          <w:rPr>
            <w:webHidden/>
          </w:rPr>
          <w:fldChar w:fldCharType="separate"/>
        </w:r>
        <w:r w:rsidR="007853F7">
          <w:rPr>
            <w:webHidden/>
          </w:rPr>
          <w:t>120</w:t>
        </w:r>
        <w:r w:rsidR="007853F7">
          <w:rPr>
            <w:webHidden/>
          </w:rPr>
          <w:fldChar w:fldCharType="end"/>
        </w:r>
      </w:hyperlink>
    </w:p>
    <w:p w:rsidR="00C40CB5" w:rsidRPr="00070A3C" w:rsidRDefault="00C40CB5" w:rsidP="00E354F5">
      <w:pPr>
        <w:spacing w:line="240" w:lineRule="auto"/>
        <w:jc w:val="both"/>
        <w:rPr>
          <w:rFonts w:ascii="Arial" w:hAnsi="Arial" w:cs="Arial"/>
          <w:b/>
          <w:sz w:val="20"/>
          <w:szCs w:val="20"/>
        </w:rPr>
      </w:pPr>
      <w:r w:rsidRPr="00070A3C">
        <w:rPr>
          <w:rFonts w:ascii="Arial" w:hAnsi="Arial" w:cs="Arial"/>
          <w:b/>
          <w:bCs/>
          <w:noProof/>
          <w:sz w:val="20"/>
          <w:szCs w:val="20"/>
        </w:rPr>
        <w:fldChar w:fldCharType="end"/>
      </w:r>
    </w:p>
    <w:p w:rsidR="00C40CB5" w:rsidRPr="00070A3C" w:rsidRDefault="00C40CB5" w:rsidP="00E354F5">
      <w:pPr>
        <w:spacing w:before="100" w:beforeAutospacing="1" w:after="100" w:afterAutospacing="1" w:line="240" w:lineRule="auto"/>
        <w:jc w:val="both"/>
        <w:rPr>
          <w:rFonts w:ascii="Arial" w:hAnsi="Arial" w:cs="Arial"/>
          <w:b/>
          <w:i/>
          <w:iCs/>
          <w:sz w:val="20"/>
          <w:szCs w:val="20"/>
        </w:rPr>
      </w:pPr>
    </w:p>
    <w:p w:rsidR="00A65CC6" w:rsidRPr="00070A3C" w:rsidRDefault="00A65CC6" w:rsidP="00E354F5">
      <w:pPr>
        <w:spacing w:before="100" w:beforeAutospacing="1" w:after="100" w:afterAutospacing="1" w:line="240" w:lineRule="auto"/>
        <w:jc w:val="both"/>
        <w:rPr>
          <w:rFonts w:ascii="Arial" w:hAnsi="Arial" w:cs="Arial"/>
          <w:b/>
          <w:i/>
          <w:iCs/>
          <w:sz w:val="20"/>
          <w:szCs w:val="20"/>
        </w:rPr>
      </w:pPr>
    </w:p>
    <w:p w:rsidR="00E05AB3" w:rsidRPr="00070A3C" w:rsidRDefault="00E05AB3" w:rsidP="00E354F5">
      <w:pPr>
        <w:spacing w:before="100" w:beforeAutospacing="1" w:after="100" w:afterAutospacing="1" w:line="240" w:lineRule="auto"/>
        <w:jc w:val="both"/>
        <w:rPr>
          <w:rFonts w:ascii="Arial" w:hAnsi="Arial" w:cs="Arial"/>
          <w:b/>
          <w:i/>
          <w:iCs/>
          <w:sz w:val="20"/>
          <w:szCs w:val="20"/>
        </w:rPr>
      </w:pPr>
    </w:p>
    <w:p w:rsidR="00321F1C" w:rsidRPr="00070A3C" w:rsidRDefault="00321F1C" w:rsidP="00E354F5">
      <w:pPr>
        <w:spacing w:before="100" w:beforeAutospacing="1" w:after="100" w:afterAutospacing="1" w:line="240" w:lineRule="auto"/>
        <w:jc w:val="both"/>
        <w:rPr>
          <w:rFonts w:ascii="Arial" w:hAnsi="Arial" w:cs="Arial"/>
          <w:b/>
          <w:i/>
          <w:iCs/>
          <w:sz w:val="20"/>
          <w:szCs w:val="20"/>
        </w:rPr>
      </w:pPr>
    </w:p>
    <w:p w:rsidR="00321F1C" w:rsidRDefault="00321F1C" w:rsidP="00E354F5">
      <w:pPr>
        <w:spacing w:before="100" w:beforeAutospacing="1" w:after="100" w:afterAutospacing="1" w:line="240" w:lineRule="auto"/>
        <w:jc w:val="both"/>
        <w:rPr>
          <w:rFonts w:ascii="Arial" w:hAnsi="Arial" w:cs="Arial"/>
          <w:b/>
          <w:i/>
          <w:iCs/>
          <w:sz w:val="20"/>
          <w:szCs w:val="20"/>
        </w:rPr>
      </w:pPr>
    </w:p>
    <w:p w:rsidR="007853F7" w:rsidRDefault="007853F7" w:rsidP="00E354F5">
      <w:pPr>
        <w:spacing w:before="100" w:beforeAutospacing="1" w:after="100" w:afterAutospacing="1" w:line="240" w:lineRule="auto"/>
        <w:jc w:val="both"/>
        <w:rPr>
          <w:rFonts w:ascii="Arial" w:hAnsi="Arial" w:cs="Arial"/>
          <w:b/>
          <w:i/>
          <w:iCs/>
          <w:sz w:val="20"/>
          <w:szCs w:val="20"/>
        </w:rPr>
      </w:pPr>
    </w:p>
    <w:p w:rsidR="007853F7" w:rsidRPr="00070A3C" w:rsidRDefault="007853F7" w:rsidP="00E354F5">
      <w:pPr>
        <w:spacing w:before="100" w:beforeAutospacing="1" w:after="100" w:afterAutospacing="1" w:line="240" w:lineRule="auto"/>
        <w:jc w:val="both"/>
        <w:rPr>
          <w:rFonts w:ascii="Arial" w:hAnsi="Arial" w:cs="Arial"/>
          <w:b/>
          <w:i/>
          <w:iCs/>
          <w:sz w:val="20"/>
          <w:szCs w:val="20"/>
        </w:rPr>
      </w:pPr>
    </w:p>
    <w:p w:rsidR="00321F1C" w:rsidRPr="00070A3C" w:rsidRDefault="00321F1C" w:rsidP="00E354F5">
      <w:pPr>
        <w:spacing w:before="100" w:beforeAutospacing="1" w:after="100" w:afterAutospacing="1" w:line="240" w:lineRule="auto"/>
        <w:jc w:val="both"/>
        <w:rPr>
          <w:rFonts w:ascii="Arial" w:hAnsi="Arial" w:cs="Arial"/>
          <w:b/>
          <w:i/>
          <w:iCs/>
          <w:sz w:val="20"/>
          <w:szCs w:val="20"/>
        </w:rPr>
      </w:pPr>
    </w:p>
    <w:p w:rsidR="00826709" w:rsidRDefault="00826709" w:rsidP="00E354F5">
      <w:pPr>
        <w:spacing w:before="100" w:beforeAutospacing="1" w:after="100" w:afterAutospacing="1" w:line="240" w:lineRule="auto"/>
        <w:jc w:val="both"/>
        <w:rPr>
          <w:rFonts w:ascii="Arial" w:hAnsi="Arial" w:cs="Arial"/>
          <w:b/>
          <w:i/>
          <w:iCs/>
          <w:sz w:val="20"/>
          <w:szCs w:val="20"/>
        </w:rPr>
      </w:pPr>
    </w:p>
    <w:p w:rsidR="00A713A2" w:rsidRDefault="00A713A2" w:rsidP="00E354F5">
      <w:pPr>
        <w:spacing w:before="100" w:beforeAutospacing="1" w:after="100" w:afterAutospacing="1" w:line="240" w:lineRule="auto"/>
        <w:jc w:val="both"/>
        <w:rPr>
          <w:rFonts w:ascii="Arial" w:hAnsi="Arial" w:cs="Arial"/>
          <w:b/>
          <w:i/>
          <w:iCs/>
          <w:sz w:val="20"/>
          <w:szCs w:val="20"/>
        </w:rPr>
      </w:pPr>
    </w:p>
    <w:p w:rsidR="00A713A2" w:rsidRPr="00070A3C" w:rsidRDefault="00A713A2" w:rsidP="00E354F5">
      <w:pPr>
        <w:spacing w:before="100" w:beforeAutospacing="1" w:after="100" w:afterAutospacing="1" w:line="240" w:lineRule="auto"/>
        <w:jc w:val="both"/>
        <w:rPr>
          <w:rFonts w:ascii="Arial" w:hAnsi="Arial" w:cs="Arial"/>
          <w:b/>
          <w:i/>
          <w:iCs/>
          <w:sz w:val="20"/>
          <w:szCs w:val="20"/>
        </w:rPr>
      </w:pPr>
    </w:p>
    <w:p w:rsidR="00CD7982" w:rsidRPr="00070A3C" w:rsidRDefault="00CD7982" w:rsidP="00E354F5">
      <w:pPr>
        <w:spacing w:before="100" w:beforeAutospacing="1" w:after="100" w:afterAutospacing="1" w:line="240" w:lineRule="auto"/>
        <w:jc w:val="both"/>
        <w:rPr>
          <w:rFonts w:ascii="Arial" w:hAnsi="Arial" w:cs="Arial"/>
          <w:b/>
          <w:i/>
          <w:iCs/>
          <w:sz w:val="20"/>
          <w:szCs w:val="20"/>
        </w:rPr>
      </w:pPr>
    </w:p>
    <w:p w:rsidR="00576BD0" w:rsidRPr="00070A3C" w:rsidRDefault="00576BD0" w:rsidP="00E354F5">
      <w:pPr>
        <w:spacing w:before="100" w:beforeAutospacing="1" w:after="100" w:afterAutospacing="1" w:line="240" w:lineRule="auto"/>
        <w:jc w:val="both"/>
        <w:rPr>
          <w:rFonts w:ascii="Arial" w:hAnsi="Arial" w:cs="Arial"/>
          <w:b/>
          <w:i/>
          <w:iCs/>
          <w:sz w:val="20"/>
          <w:szCs w:val="20"/>
        </w:rPr>
      </w:pPr>
    </w:p>
    <w:p w:rsidR="00576BD0" w:rsidRPr="00070A3C" w:rsidRDefault="00576BD0" w:rsidP="00E354F5">
      <w:pPr>
        <w:spacing w:before="100" w:beforeAutospacing="1" w:after="100" w:afterAutospacing="1" w:line="240" w:lineRule="auto"/>
        <w:jc w:val="both"/>
        <w:rPr>
          <w:rFonts w:ascii="Arial" w:hAnsi="Arial" w:cs="Arial"/>
          <w:i/>
          <w:iCs/>
          <w:sz w:val="20"/>
          <w:szCs w:val="20"/>
        </w:rPr>
      </w:pPr>
    </w:p>
    <w:p w:rsidR="00132AAD" w:rsidRPr="00070A3C" w:rsidRDefault="00132AAD" w:rsidP="00132AAD">
      <w:pPr>
        <w:spacing w:line="240" w:lineRule="auto"/>
        <w:jc w:val="both"/>
        <w:rPr>
          <w:rFonts w:eastAsia="Arial" w:cs="Arial"/>
          <w:b/>
          <w:sz w:val="24"/>
          <w:szCs w:val="24"/>
        </w:rPr>
      </w:pPr>
      <w:r w:rsidRPr="00070A3C">
        <w:rPr>
          <w:b/>
          <w:sz w:val="24"/>
          <w:szCs w:val="24"/>
        </w:rPr>
        <w:lastRenderedPageBreak/>
        <w:t xml:space="preserve">Table </w:t>
      </w:r>
      <w:r w:rsidRPr="00070A3C">
        <w:rPr>
          <w:b/>
          <w:sz w:val="24"/>
          <w:szCs w:val="24"/>
        </w:rPr>
        <w:fldChar w:fldCharType="begin"/>
      </w:r>
      <w:r w:rsidRPr="00070A3C">
        <w:rPr>
          <w:b/>
          <w:sz w:val="24"/>
          <w:szCs w:val="24"/>
        </w:rPr>
        <w:instrText xml:space="preserve"> SEQ Table \* ARABIC </w:instrText>
      </w:r>
      <w:r w:rsidRPr="00070A3C">
        <w:rPr>
          <w:b/>
          <w:sz w:val="24"/>
          <w:szCs w:val="24"/>
        </w:rPr>
        <w:fldChar w:fldCharType="separate"/>
      </w:r>
      <w:r w:rsidR="00DF11C0">
        <w:rPr>
          <w:b/>
          <w:noProof/>
          <w:sz w:val="24"/>
          <w:szCs w:val="24"/>
        </w:rPr>
        <w:t>1</w:t>
      </w:r>
      <w:r w:rsidRPr="00070A3C">
        <w:rPr>
          <w:b/>
          <w:sz w:val="24"/>
          <w:szCs w:val="24"/>
        </w:rPr>
        <w:fldChar w:fldCharType="end"/>
      </w:r>
      <w:r w:rsidRPr="00070A3C">
        <w:rPr>
          <w:rFonts w:eastAsia="Arial" w:cs="Arial"/>
          <w:b/>
          <w:sz w:val="24"/>
          <w:szCs w:val="24"/>
        </w:rPr>
        <w:t xml:space="preserve"> Acronyms</w:t>
      </w:r>
    </w:p>
    <w:tbl>
      <w:tblPr>
        <w:tblW w:w="5000" w:type="pct"/>
        <w:tblLook w:val="04A0" w:firstRow="1" w:lastRow="0" w:firstColumn="1" w:lastColumn="0" w:noHBand="0" w:noVBand="1"/>
      </w:tblPr>
      <w:tblGrid>
        <w:gridCol w:w="2088"/>
        <w:gridCol w:w="6929"/>
      </w:tblGrid>
      <w:tr w:rsidR="00070A3C" w:rsidRPr="00BD377A" w:rsidTr="00DB4773">
        <w:trPr>
          <w:trHeight w:hRule="exact" w:val="288"/>
        </w:trPr>
        <w:tc>
          <w:tcPr>
            <w:tcW w:w="1158" w:type="pct"/>
            <w:shd w:val="clear" w:color="auto" w:fill="auto"/>
          </w:tcPr>
          <w:p w:rsidR="00D2453A" w:rsidRPr="00BD377A" w:rsidRDefault="00D2453A" w:rsidP="00BD377A">
            <w:pPr>
              <w:spacing w:after="0" w:line="240" w:lineRule="auto"/>
              <w:rPr>
                <w:rFonts w:ascii="Arial" w:hAnsi="Arial" w:cs="Arial"/>
                <w:sz w:val="20"/>
                <w:szCs w:val="20"/>
              </w:rPr>
            </w:pPr>
            <w:r w:rsidRPr="00BD377A">
              <w:rPr>
                <w:rFonts w:ascii="Arial" w:hAnsi="Arial" w:cs="Arial"/>
                <w:sz w:val="20"/>
                <w:szCs w:val="20"/>
              </w:rPr>
              <w:t>Acronym</w:t>
            </w:r>
          </w:p>
        </w:tc>
        <w:tc>
          <w:tcPr>
            <w:tcW w:w="3842" w:type="pct"/>
            <w:shd w:val="clear" w:color="auto" w:fill="auto"/>
          </w:tcPr>
          <w:p w:rsidR="00D2453A" w:rsidRPr="00BD377A" w:rsidRDefault="00D2453A" w:rsidP="00BD377A">
            <w:pPr>
              <w:spacing w:after="0" w:line="240" w:lineRule="auto"/>
              <w:rPr>
                <w:rFonts w:ascii="Arial" w:hAnsi="Arial" w:cs="Arial"/>
                <w:sz w:val="20"/>
                <w:szCs w:val="20"/>
              </w:rPr>
            </w:pPr>
            <w:r w:rsidRPr="00BD377A">
              <w:rPr>
                <w:rFonts w:ascii="Arial" w:hAnsi="Arial" w:cs="Arial"/>
                <w:sz w:val="20"/>
                <w:szCs w:val="20"/>
              </w:rPr>
              <w:t>Meaning</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132AAD" w:rsidRPr="00BD377A" w:rsidRDefault="00132AAD" w:rsidP="00A10EDB">
            <w:pPr>
              <w:rPr>
                <w:sz w:val="20"/>
                <w:szCs w:val="20"/>
              </w:rPr>
            </w:pPr>
            <w:r w:rsidRPr="00BD377A">
              <w:rPr>
                <w:sz w:val="20"/>
                <w:szCs w:val="20"/>
              </w:rPr>
              <w:t>ADB</w:t>
            </w:r>
          </w:p>
        </w:tc>
        <w:tc>
          <w:tcPr>
            <w:tcW w:w="3842" w:type="pct"/>
            <w:shd w:val="clear" w:color="auto" w:fill="auto"/>
          </w:tcPr>
          <w:p w:rsidR="00132AAD" w:rsidRPr="00BD377A" w:rsidRDefault="00132AAD" w:rsidP="00A10EDB">
            <w:pPr>
              <w:rPr>
                <w:sz w:val="20"/>
                <w:szCs w:val="20"/>
              </w:rPr>
            </w:pPr>
            <w:r w:rsidRPr="00BD377A">
              <w:rPr>
                <w:sz w:val="20"/>
                <w:szCs w:val="20"/>
              </w:rPr>
              <w:t>Asian Development Bank</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132AAD" w:rsidRPr="00BD377A" w:rsidRDefault="00132AAD" w:rsidP="00A10EDB">
            <w:pPr>
              <w:rPr>
                <w:sz w:val="20"/>
                <w:szCs w:val="20"/>
              </w:rPr>
            </w:pPr>
            <w:r w:rsidRPr="00BD377A">
              <w:rPr>
                <w:sz w:val="20"/>
                <w:szCs w:val="20"/>
              </w:rPr>
              <w:t>BCPR</w:t>
            </w:r>
          </w:p>
        </w:tc>
        <w:tc>
          <w:tcPr>
            <w:tcW w:w="3842" w:type="pct"/>
            <w:shd w:val="clear" w:color="auto" w:fill="auto"/>
          </w:tcPr>
          <w:p w:rsidR="00132AAD" w:rsidRPr="00BD377A" w:rsidRDefault="00132AAD" w:rsidP="003622AF">
            <w:pPr>
              <w:rPr>
                <w:sz w:val="20"/>
                <w:szCs w:val="20"/>
              </w:rPr>
            </w:pPr>
            <w:r w:rsidRPr="00BD377A">
              <w:rPr>
                <w:sz w:val="20"/>
                <w:szCs w:val="20"/>
              </w:rPr>
              <w:t>Bureau for Cris</w:t>
            </w:r>
            <w:r w:rsidR="003622AF">
              <w:rPr>
                <w:sz w:val="20"/>
                <w:szCs w:val="20"/>
              </w:rPr>
              <w:t>i</w:t>
            </w:r>
            <w:r w:rsidRPr="00BD377A">
              <w:rPr>
                <w:sz w:val="20"/>
                <w:szCs w:val="20"/>
              </w:rPr>
              <w:t>s Prevention and Recovery UNDP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CBDMU Community Based Disaster Management Unit</w:t>
            </w:r>
          </w:p>
        </w:tc>
        <w:tc>
          <w:tcPr>
            <w:tcW w:w="3842" w:type="pct"/>
            <w:shd w:val="clear" w:color="auto" w:fill="auto"/>
          </w:tcPr>
          <w:p w:rsidR="00BC42B8" w:rsidRPr="00BD377A" w:rsidRDefault="00BC42B8" w:rsidP="00BC42B8">
            <w:pPr>
              <w:rPr>
                <w:sz w:val="20"/>
                <w:szCs w:val="20"/>
              </w:rPr>
            </w:pPr>
            <w:r w:rsidRPr="00BD377A">
              <w:rPr>
                <w:sz w:val="20"/>
                <w:szCs w:val="20"/>
              </w:rPr>
              <w:t>Community Based Disaster Management Unit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CBO</w:t>
            </w:r>
          </w:p>
        </w:tc>
        <w:tc>
          <w:tcPr>
            <w:tcW w:w="3842" w:type="pct"/>
            <w:shd w:val="clear" w:color="auto" w:fill="auto"/>
          </w:tcPr>
          <w:p w:rsidR="00BC42B8" w:rsidRPr="00BD377A" w:rsidRDefault="00BC42B8" w:rsidP="00BC42B8">
            <w:pPr>
              <w:rPr>
                <w:sz w:val="20"/>
                <w:szCs w:val="20"/>
              </w:rPr>
            </w:pPr>
            <w:r w:rsidRPr="00BD377A">
              <w:rPr>
                <w:sz w:val="20"/>
                <w:szCs w:val="20"/>
              </w:rPr>
              <w:t>Community Based Organization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CCA</w:t>
            </w:r>
          </w:p>
        </w:tc>
        <w:tc>
          <w:tcPr>
            <w:tcW w:w="3842" w:type="pct"/>
            <w:shd w:val="clear" w:color="auto" w:fill="auto"/>
          </w:tcPr>
          <w:p w:rsidR="00BC42B8" w:rsidRPr="00BD377A" w:rsidRDefault="00BC42B8" w:rsidP="00BC42B8">
            <w:pPr>
              <w:rPr>
                <w:sz w:val="20"/>
                <w:szCs w:val="20"/>
              </w:rPr>
            </w:pPr>
            <w:r w:rsidRPr="00BD377A">
              <w:rPr>
                <w:sz w:val="20"/>
                <w:szCs w:val="20"/>
              </w:rPr>
              <w:t>Common Country Assessment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DM</w:t>
            </w:r>
          </w:p>
        </w:tc>
        <w:tc>
          <w:tcPr>
            <w:tcW w:w="3842" w:type="pct"/>
            <w:shd w:val="clear" w:color="auto" w:fill="auto"/>
          </w:tcPr>
          <w:p w:rsidR="00BC42B8" w:rsidRPr="00BD377A" w:rsidRDefault="00BC42B8" w:rsidP="00BC42B8">
            <w:pPr>
              <w:rPr>
                <w:sz w:val="20"/>
                <w:szCs w:val="20"/>
              </w:rPr>
            </w:pPr>
            <w:r w:rsidRPr="00BD377A">
              <w:rPr>
                <w:sz w:val="20"/>
                <w:szCs w:val="20"/>
              </w:rPr>
              <w:t>Disaster Management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DMP</w:t>
            </w:r>
          </w:p>
        </w:tc>
        <w:tc>
          <w:tcPr>
            <w:tcW w:w="3842" w:type="pct"/>
            <w:shd w:val="clear" w:color="auto" w:fill="auto"/>
          </w:tcPr>
          <w:p w:rsidR="00BC42B8" w:rsidRPr="00BD377A" w:rsidRDefault="00BC42B8" w:rsidP="00BC42B8">
            <w:pPr>
              <w:rPr>
                <w:sz w:val="20"/>
                <w:szCs w:val="20"/>
              </w:rPr>
            </w:pPr>
            <w:r w:rsidRPr="00BD377A">
              <w:rPr>
                <w:sz w:val="20"/>
                <w:szCs w:val="20"/>
              </w:rPr>
              <w:t>Disaster Management Plan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DPM</w:t>
            </w:r>
          </w:p>
        </w:tc>
        <w:tc>
          <w:tcPr>
            <w:tcW w:w="3842" w:type="pct"/>
            <w:shd w:val="clear" w:color="auto" w:fill="auto"/>
          </w:tcPr>
          <w:p w:rsidR="00BC42B8" w:rsidRPr="00BD377A" w:rsidRDefault="00BC42B8" w:rsidP="00BC42B8">
            <w:pPr>
              <w:rPr>
                <w:sz w:val="20"/>
                <w:szCs w:val="20"/>
              </w:rPr>
            </w:pPr>
            <w:r w:rsidRPr="00BD377A">
              <w:rPr>
                <w:sz w:val="20"/>
                <w:szCs w:val="20"/>
              </w:rPr>
              <w:t>Deputy Prime Minister</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DRM</w:t>
            </w:r>
          </w:p>
        </w:tc>
        <w:tc>
          <w:tcPr>
            <w:tcW w:w="3842" w:type="pct"/>
            <w:shd w:val="clear" w:color="auto" w:fill="auto"/>
          </w:tcPr>
          <w:p w:rsidR="00BC42B8" w:rsidRPr="00BD377A" w:rsidRDefault="00BC42B8" w:rsidP="00BC42B8">
            <w:pPr>
              <w:rPr>
                <w:sz w:val="20"/>
                <w:szCs w:val="20"/>
              </w:rPr>
            </w:pPr>
            <w:r w:rsidRPr="00BD377A">
              <w:rPr>
                <w:sz w:val="20"/>
                <w:szCs w:val="20"/>
              </w:rPr>
              <w:t>Disaster Risk Management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DRRPC Disaster Risk Reduction Partnership Council</w:t>
            </w:r>
          </w:p>
        </w:tc>
        <w:tc>
          <w:tcPr>
            <w:tcW w:w="3842" w:type="pct"/>
            <w:shd w:val="clear" w:color="auto" w:fill="auto"/>
          </w:tcPr>
          <w:p w:rsidR="00BC42B8" w:rsidRPr="00BD377A" w:rsidRDefault="00BC42B8" w:rsidP="00BC42B8">
            <w:pPr>
              <w:rPr>
                <w:sz w:val="20"/>
                <w:szCs w:val="20"/>
              </w:rPr>
            </w:pPr>
            <w:r w:rsidRPr="00BD377A">
              <w:rPr>
                <w:sz w:val="20"/>
                <w:szCs w:val="20"/>
              </w:rPr>
              <w:t>Disaster Risk Reduction Partnership Council</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EMD</w:t>
            </w:r>
          </w:p>
        </w:tc>
        <w:tc>
          <w:tcPr>
            <w:tcW w:w="3842" w:type="pct"/>
            <w:shd w:val="clear" w:color="auto" w:fill="auto"/>
          </w:tcPr>
          <w:p w:rsidR="00BC42B8" w:rsidRPr="00BD377A" w:rsidRDefault="00BC42B8" w:rsidP="00BC42B8">
            <w:pPr>
              <w:rPr>
                <w:sz w:val="20"/>
                <w:szCs w:val="20"/>
              </w:rPr>
            </w:pPr>
            <w:r w:rsidRPr="00BD377A">
              <w:rPr>
                <w:sz w:val="20"/>
                <w:szCs w:val="20"/>
              </w:rPr>
              <w:t>Aimag Emergency Management Division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FAO</w:t>
            </w:r>
          </w:p>
        </w:tc>
        <w:tc>
          <w:tcPr>
            <w:tcW w:w="3842" w:type="pct"/>
            <w:shd w:val="clear" w:color="auto" w:fill="auto"/>
          </w:tcPr>
          <w:p w:rsidR="00BC42B8" w:rsidRPr="00BD377A" w:rsidRDefault="00BC42B8" w:rsidP="00BC42B8">
            <w:pPr>
              <w:rPr>
                <w:sz w:val="20"/>
                <w:szCs w:val="20"/>
              </w:rPr>
            </w:pPr>
            <w:r w:rsidRPr="00BD377A">
              <w:rPr>
                <w:sz w:val="20"/>
                <w:szCs w:val="20"/>
              </w:rPr>
              <w:t>Food and Agricultural Organization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GIZ</w:t>
            </w:r>
          </w:p>
        </w:tc>
        <w:tc>
          <w:tcPr>
            <w:tcW w:w="3842" w:type="pct"/>
            <w:shd w:val="clear" w:color="auto" w:fill="auto"/>
          </w:tcPr>
          <w:p w:rsidR="00BC42B8" w:rsidRPr="00BD377A" w:rsidRDefault="00BC42B8" w:rsidP="00BC42B8">
            <w:pPr>
              <w:rPr>
                <w:sz w:val="20"/>
                <w:szCs w:val="20"/>
              </w:rPr>
            </w:pPr>
            <w:r w:rsidRPr="00BD377A">
              <w:rPr>
                <w:sz w:val="20"/>
                <w:szCs w:val="20"/>
              </w:rPr>
              <w:t>German International Cooperation Agency</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HFA</w:t>
            </w:r>
          </w:p>
        </w:tc>
        <w:tc>
          <w:tcPr>
            <w:tcW w:w="3842" w:type="pct"/>
            <w:shd w:val="clear" w:color="auto" w:fill="auto"/>
          </w:tcPr>
          <w:p w:rsidR="00BC42B8" w:rsidRPr="00BD377A" w:rsidRDefault="00BC42B8" w:rsidP="00B86F5F">
            <w:pPr>
              <w:rPr>
                <w:sz w:val="20"/>
                <w:szCs w:val="20"/>
              </w:rPr>
            </w:pPr>
            <w:r w:rsidRPr="00BD377A">
              <w:rPr>
                <w:sz w:val="20"/>
                <w:szCs w:val="20"/>
              </w:rPr>
              <w:t>Hyogo Framework for Action (2005</w:t>
            </w:r>
            <w:r w:rsidR="00B86F5F" w:rsidRPr="00BD377A">
              <w:rPr>
                <w:rFonts w:ascii="Times New Roman" w:hAnsi="Times New Roman"/>
                <w:sz w:val="20"/>
                <w:szCs w:val="20"/>
              </w:rPr>
              <w:t>–</w:t>
            </w:r>
            <w:r w:rsidRPr="00BD377A">
              <w:rPr>
                <w:sz w:val="20"/>
                <w:szCs w:val="20"/>
              </w:rPr>
              <w:t>2015)</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ICT</w:t>
            </w:r>
          </w:p>
        </w:tc>
        <w:tc>
          <w:tcPr>
            <w:tcW w:w="3842" w:type="pct"/>
            <w:shd w:val="clear" w:color="auto" w:fill="auto"/>
          </w:tcPr>
          <w:p w:rsidR="00BC42B8" w:rsidRPr="00BD377A" w:rsidRDefault="00BC42B8" w:rsidP="00BC42B8">
            <w:pPr>
              <w:rPr>
                <w:sz w:val="20"/>
                <w:szCs w:val="20"/>
              </w:rPr>
            </w:pPr>
            <w:r w:rsidRPr="00BD377A">
              <w:rPr>
                <w:sz w:val="20"/>
                <w:szCs w:val="20"/>
              </w:rPr>
              <w:t>Information and Communication Technology</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IFAD</w:t>
            </w:r>
          </w:p>
        </w:tc>
        <w:tc>
          <w:tcPr>
            <w:tcW w:w="3842" w:type="pct"/>
            <w:shd w:val="clear" w:color="auto" w:fill="auto"/>
          </w:tcPr>
          <w:p w:rsidR="00BC42B8" w:rsidRPr="00BD377A" w:rsidRDefault="00BC42B8" w:rsidP="00BC42B8">
            <w:pPr>
              <w:rPr>
                <w:sz w:val="20"/>
                <w:szCs w:val="20"/>
              </w:rPr>
            </w:pPr>
            <w:r w:rsidRPr="00BD377A">
              <w:rPr>
                <w:sz w:val="20"/>
                <w:szCs w:val="20"/>
              </w:rPr>
              <w:t>International Fund for Agriculture and Development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ISDR</w:t>
            </w:r>
          </w:p>
        </w:tc>
        <w:tc>
          <w:tcPr>
            <w:tcW w:w="3842" w:type="pct"/>
            <w:shd w:val="clear" w:color="auto" w:fill="auto"/>
          </w:tcPr>
          <w:p w:rsidR="00BC42B8" w:rsidRPr="00BD377A" w:rsidRDefault="00BC42B8" w:rsidP="00BC42B8">
            <w:pPr>
              <w:rPr>
                <w:sz w:val="20"/>
                <w:szCs w:val="20"/>
              </w:rPr>
            </w:pPr>
            <w:r w:rsidRPr="00BD377A">
              <w:rPr>
                <w:sz w:val="20"/>
                <w:szCs w:val="20"/>
              </w:rPr>
              <w:t>International Strategy for Disaster Reduction partnership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LC</w:t>
            </w:r>
          </w:p>
        </w:tc>
        <w:tc>
          <w:tcPr>
            <w:tcW w:w="3842" w:type="pct"/>
            <w:shd w:val="clear" w:color="auto" w:fill="auto"/>
          </w:tcPr>
          <w:p w:rsidR="00BC42B8" w:rsidRPr="00BD377A" w:rsidRDefault="00BC42B8" w:rsidP="00BC42B8">
            <w:pPr>
              <w:rPr>
                <w:sz w:val="20"/>
                <w:szCs w:val="20"/>
              </w:rPr>
            </w:pPr>
            <w:r w:rsidRPr="00BD377A">
              <w:rPr>
                <w:sz w:val="20"/>
                <w:szCs w:val="20"/>
              </w:rPr>
              <w:t>Local Coordinator</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MDGs</w:t>
            </w:r>
          </w:p>
        </w:tc>
        <w:tc>
          <w:tcPr>
            <w:tcW w:w="3842" w:type="pct"/>
            <w:shd w:val="clear" w:color="auto" w:fill="auto"/>
          </w:tcPr>
          <w:p w:rsidR="00BC42B8" w:rsidRPr="00BD377A" w:rsidRDefault="00BC42B8" w:rsidP="00BC42B8">
            <w:pPr>
              <w:rPr>
                <w:sz w:val="20"/>
                <w:szCs w:val="20"/>
              </w:rPr>
            </w:pPr>
            <w:r w:rsidRPr="00BD377A">
              <w:rPr>
                <w:sz w:val="20"/>
                <w:szCs w:val="20"/>
              </w:rPr>
              <w:t>Millennium Development Goals</w:t>
            </w:r>
          </w:p>
        </w:tc>
      </w:tr>
      <w:tr w:rsidR="009502FA"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9502FA" w:rsidRPr="00BD377A" w:rsidRDefault="009502FA" w:rsidP="00BC42B8">
            <w:pPr>
              <w:rPr>
                <w:sz w:val="20"/>
                <w:szCs w:val="20"/>
              </w:rPr>
            </w:pPr>
            <w:r>
              <w:rPr>
                <w:sz w:val="20"/>
                <w:szCs w:val="20"/>
              </w:rPr>
              <w:t xml:space="preserve">MOE </w:t>
            </w:r>
          </w:p>
        </w:tc>
        <w:tc>
          <w:tcPr>
            <w:tcW w:w="3842" w:type="pct"/>
            <w:shd w:val="clear" w:color="auto" w:fill="auto"/>
          </w:tcPr>
          <w:p w:rsidR="009502FA" w:rsidRPr="00BD377A" w:rsidRDefault="009502FA" w:rsidP="00BC42B8">
            <w:pPr>
              <w:rPr>
                <w:sz w:val="20"/>
                <w:szCs w:val="20"/>
              </w:rPr>
            </w:pPr>
            <w:r>
              <w:rPr>
                <w:sz w:val="20"/>
                <w:szCs w:val="20"/>
              </w:rPr>
              <w:t xml:space="preserve">Ministry of Education </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MEGD</w:t>
            </w:r>
          </w:p>
        </w:tc>
        <w:tc>
          <w:tcPr>
            <w:tcW w:w="3842" w:type="pct"/>
            <w:shd w:val="clear" w:color="auto" w:fill="auto"/>
          </w:tcPr>
          <w:p w:rsidR="00BC42B8" w:rsidRPr="00BD377A" w:rsidRDefault="00BC42B8" w:rsidP="00BC42B8">
            <w:pPr>
              <w:rPr>
                <w:sz w:val="20"/>
                <w:szCs w:val="20"/>
              </w:rPr>
            </w:pPr>
            <w:r w:rsidRPr="00BD377A">
              <w:rPr>
                <w:sz w:val="20"/>
                <w:szCs w:val="20"/>
              </w:rPr>
              <w:t>Ministry of Environment and Green Development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MIA</w:t>
            </w:r>
          </w:p>
        </w:tc>
        <w:tc>
          <w:tcPr>
            <w:tcW w:w="3842" w:type="pct"/>
            <w:shd w:val="clear" w:color="auto" w:fill="auto"/>
          </w:tcPr>
          <w:p w:rsidR="00BC42B8" w:rsidRPr="00BD377A" w:rsidRDefault="00BC42B8" w:rsidP="00BC42B8">
            <w:pPr>
              <w:rPr>
                <w:sz w:val="20"/>
                <w:szCs w:val="20"/>
              </w:rPr>
            </w:pPr>
            <w:r w:rsidRPr="00BD377A">
              <w:rPr>
                <w:sz w:val="20"/>
                <w:szCs w:val="20"/>
              </w:rPr>
              <w:t>Ministry of Industry and Agriculture</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NCDB</w:t>
            </w:r>
          </w:p>
        </w:tc>
        <w:tc>
          <w:tcPr>
            <w:tcW w:w="3842" w:type="pct"/>
            <w:shd w:val="clear" w:color="auto" w:fill="auto"/>
          </w:tcPr>
          <w:p w:rsidR="00BC42B8" w:rsidRPr="00BD377A" w:rsidRDefault="00BC42B8" w:rsidP="00BC42B8">
            <w:pPr>
              <w:rPr>
                <w:sz w:val="20"/>
                <w:szCs w:val="20"/>
              </w:rPr>
            </w:pPr>
            <w:r w:rsidRPr="00BD377A">
              <w:rPr>
                <w:sz w:val="20"/>
                <w:szCs w:val="20"/>
              </w:rPr>
              <w:t>National Civil Defence Board</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NEMA</w:t>
            </w:r>
          </w:p>
        </w:tc>
        <w:tc>
          <w:tcPr>
            <w:tcW w:w="3842" w:type="pct"/>
            <w:shd w:val="clear" w:color="auto" w:fill="auto"/>
          </w:tcPr>
          <w:p w:rsidR="00BC42B8" w:rsidRPr="00BD377A" w:rsidRDefault="00BC42B8" w:rsidP="00BC42B8">
            <w:pPr>
              <w:rPr>
                <w:sz w:val="20"/>
                <w:szCs w:val="20"/>
              </w:rPr>
            </w:pPr>
            <w:r w:rsidRPr="00BD377A">
              <w:rPr>
                <w:sz w:val="20"/>
                <w:szCs w:val="20"/>
              </w:rPr>
              <w:t>National Emergency Management Agency</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NFA</w:t>
            </w:r>
          </w:p>
        </w:tc>
        <w:tc>
          <w:tcPr>
            <w:tcW w:w="3842" w:type="pct"/>
            <w:shd w:val="clear" w:color="auto" w:fill="auto"/>
          </w:tcPr>
          <w:p w:rsidR="00BC42B8" w:rsidRPr="00BD377A" w:rsidRDefault="00BC42B8" w:rsidP="00B86F5F">
            <w:pPr>
              <w:rPr>
                <w:sz w:val="20"/>
                <w:szCs w:val="20"/>
              </w:rPr>
            </w:pPr>
            <w:r w:rsidRPr="00BD377A">
              <w:rPr>
                <w:sz w:val="20"/>
                <w:szCs w:val="20"/>
              </w:rPr>
              <w:t>National Framework of Action 2006</w:t>
            </w:r>
            <w:r w:rsidR="00B86F5F" w:rsidRPr="00BD377A">
              <w:rPr>
                <w:rFonts w:ascii="Times New Roman" w:hAnsi="Times New Roman"/>
                <w:sz w:val="20"/>
                <w:szCs w:val="20"/>
              </w:rPr>
              <w:t>–</w:t>
            </w:r>
            <w:r w:rsidRPr="00BD377A">
              <w:rPr>
                <w:sz w:val="20"/>
                <w:szCs w:val="20"/>
              </w:rPr>
              <w:t>2015</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NGO</w:t>
            </w:r>
          </w:p>
        </w:tc>
        <w:tc>
          <w:tcPr>
            <w:tcW w:w="3842" w:type="pct"/>
            <w:shd w:val="clear" w:color="auto" w:fill="auto"/>
          </w:tcPr>
          <w:p w:rsidR="00BC42B8" w:rsidRPr="00BD377A" w:rsidRDefault="00BC42B8" w:rsidP="00BC42B8">
            <w:pPr>
              <w:rPr>
                <w:sz w:val="20"/>
                <w:szCs w:val="20"/>
              </w:rPr>
            </w:pPr>
            <w:r w:rsidRPr="00BD377A">
              <w:rPr>
                <w:sz w:val="20"/>
                <w:szCs w:val="20"/>
              </w:rPr>
              <w:t>Nongovernmental Organization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NIM</w:t>
            </w:r>
          </w:p>
        </w:tc>
        <w:tc>
          <w:tcPr>
            <w:tcW w:w="3842" w:type="pct"/>
            <w:shd w:val="clear" w:color="auto" w:fill="auto"/>
          </w:tcPr>
          <w:p w:rsidR="00BC42B8" w:rsidRPr="00BD377A" w:rsidRDefault="00BC42B8" w:rsidP="00BC42B8">
            <w:pPr>
              <w:rPr>
                <w:sz w:val="20"/>
                <w:szCs w:val="20"/>
              </w:rPr>
            </w:pPr>
            <w:r w:rsidRPr="00BD377A">
              <w:rPr>
                <w:sz w:val="20"/>
                <w:szCs w:val="20"/>
              </w:rPr>
              <w:t>National Implementation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NPC</w:t>
            </w:r>
          </w:p>
        </w:tc>
        <w:tc>
          <w:tcPr>
            <w:tcW w:w="3842" w:type="pct"/>
            <w:shd w:val="clear" w:color="auto" w:fill="auto"/>
          </w:tcPr>
          <w:p w:rsidR="00BC42B8" w:rsidRPr="00BD377A" w:rsidRDefault="00BC42B8" w:rsidP="00BC42B8">
            <w:pPr>
              <w:rPr>
                <w:sz w:val="20"/>
                <w:szCs w:val="20"/>
              </w:rPr>
            </w:pPr>
            <w:r w:rsidRPr="00BD377A">
              <w:rPr>
                <w:sz w:val="20"/>
                <w:szCs w:val="20"/>
              </w:rPr>
              <w:t>National Project Coordinator</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NPD</w:t>
            </w:r>
          </w:p>
        </w:tc>
        <w:tc>
          <w:tcPr>
            <w:tcW w:w="3842" w:type="pct"/>
            <w:shd w:val="clear" w:color="auto" w:fill="auto"/>
          </w:tcPr>
          <w:p w:rsidR="00BC42B8" w:rsidRPr="00BD377A" w:rsidRDefault="00BC42B8" w:rsidP="00BC42B8">
            <w:pPr>
              <w:rPr>
                <w:sz w:val="20"/>
                <w:szCs w:val="20"/>
              </w:rPr>
            </w:pPr>
            <w:r w:rsidRPr="00BD377A">
              <w:rPr>
                <w:sz w:val="20"/>
                <w:szCs w:val="20"/>
              </w:rPr>
              <w:t>National Project Director</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260141">
            <w:pPr>
              <w:rPr>
                <w:sz w:val="20"/>
                <w:szCs w:val="20"/>
              </w:rPr>
            </w:pPr>
            <w:r w:rsidRPr="00BD377A">
              <w:rPr>
                <w:sz w:val="20"/>
                <w:szCs w:val="20"/>
              </w:rPr>
              <w:t>Nukhurlul Mongolia term for herder group</w:t>
            </w:r>
          </w:p>
        </w:tc>
        <w:tc>
          <w:tcPr>
            <w:tcW w:w="3842" w:type="pct"/>
            <w:shd w:val="clear" w:color="auto" w:fill="auto"/>
          </w:tcPr>
          <w:p w:rsidR="00BC42B8" w:rsidRPr="00BD377A" w:rsidRDefault="00BC42B8" w:rsidP="00BC42B8">
            <w:pPr>
              <w:rPr>
                <w:sz w:val="20"/>
                <w:szCs w:val="20"/>
              </w:rPr>
            </w:pPr>
            <w:r w:rsidRPr="00BD377A">
              <w:rPr>
                <w:sz w:val="20"/>
                <w:szCs w:val="20"/>
              </w:rPr>
              <w:t>Mongolia</w:t>
            </w:r>
            <w:r w:rsidR="00A26C00">
              <w:rPr>
                <w:sz w:val="20"/>
                <w:szCs w:val="20"/>
              </w:rPr>
              <w:t>n</w:t>
            </w:r>
            <w:r w:rsidRPr="00BD377A">
              <w:rPr>
                <w:sz w:val="20"/>
                <w:szCs w:val="20"/>
              </w:rPr>
              <w:t xml:space="preserve"> term for herder group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PB</w:t>
            </w:r>
          </w:p>
        </w:tc>
        <w:tc>
          <w:tcPr>
            <w:tcW w:w="3842" w:type="pct"/>
            <w:shd w:val="clear" w:color="auto" w:fill="auto"/>
          </w:tcPr>
          <w:p w:rsidR="00BC42B8" w:rsidRPr="00BD377A" w:rsidRDefault="00BC42B8" w:rsidP="00BC42B8">
            <w:pPr>
              <w:rPr>
                <w:sz w:val="20"/>
                <w:szCs w:val="20"/>
              </w:rPr>
            </w:pPr>
            <w:r w:rsidRPr="00BD377A">
              <w:rPr>
                <w:sz w:val="20"/>
                <w:szCs w:val="20"/>
              </w:rPr>
              <w:t>Project Board</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PIU</w:t>
            </w:r>
          </w:p>
        </w:tc>
        <w:tc>
          <w:tcPr>
            <w:tcW w:w="3842" w:type="pct"/>
            <w:shd w:val="clear" w:color="auto" w:fill="auto"/>
          </w:tcPr>
          <w:p w:rsidR="00BC42B8" w:rsidRPr="00BD377A" w:rsidRDefault="00BC42B8" w:rsidP="00BC42B8">
            <w:pPr>
              <w:rPr>
                <w:sz w:val="20"/>
                <w:szCs w:val="20"/>
              </w:rPr>
            </w:pPr>
            <w:r w:rsidRPr="00BD377A">
              <w:rPr>
                <w:sz w:val="20"/>
                <w:szCs w:val="20"/>
              </w:rPr>
              <w:t>Project Implementation Unit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PPE</w:t>
            </w:r>
          </w:p>
        </w:tc>
        <w:tc>
          <w:tcPr>
            <w:tcW w:w="3842" w:type="pct"/>
            <w:shd w:val="clear" w:color="auto" w:fill="auto"/>
          </w:tcPr>
          <w:p w:rsidR="00BC42B8" w:rsidRPr="00BD377A" w:rsidRDefault="00BC42B8" w:rsidP="00BC42B8">
            <w:pPr>
              <w:rPr>
                <w:sz w:val="20"/>
                <w:szCs w:val="20"/>
              </w:rPr>
            </w:pPr>
            <w:r w:rsidRPr="00BD377A">
              <w:rPr>
                <w:sz w:val="20"/>
                <w:szCs w:val="20"/>
              </w:rPr>
              <w:t>Personal Protective Equipment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PRA</w:t>
            </w:r>
          </w:p>
        </w:tc>
        <w:tc>
          <w:tcPr>
            <w:tcW w:w="3842" w:type="pct"/>
            <w:shd w:val="clear" w:color="auto" w:fill="auto"/>
          </w:tcPr>
          <w:p w:rsidR="00BC42B8" w:rsidRPr="00BD377A" w:rsidRDefault="00BC42B8" w:rsidP="00BC42B8">
            <w:pPr>
              <w:rPr>
                <w:sz w:val="20"/>
                <w:szCs w:val="20"/>
              </w:rPr>
            </w:pPr>
            <w:r w:rsidRPr="00BD377A">
              <w:rPr>
                <w:sz w:val="20"/>
                <w:szCs w:val="20"/>
              </w:rPr>
              <w:t>Preparedness Response Assessment</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RMMAP Resource Mobilization Material Acquisition Plan</w:t>
            </w:r>
          </w:p>
        </w:tc>
        <w:tc>
          <w:tcPr>
            <w:tcW w:w="3842" w:type="pct"/>
            <w:shd w:val="clear" w:color="auto" w:fill="auto"/>
          </w:tcPr>
          <w:p w:rsidR="00BC42B8" w:rsidRPr="00BD377A" w:rsidRDefault="00BC42B8" w:rsidP="00BC42B8">
            <w:pPr>
              <w:rPr>
                <w:sz w:val="20"/>
                <w:szCs w:val="20"/>
              </w:rPr>
            </w:pPr>
            <w:r w:rsidRPr="00BD377A">
              <w:rPr>
                <w:sz w:val="20"/>
                <w:szCs w:val="20"/>
              </w:rPr>
              <w:t>Resource Mobilization Material Acquisition Plan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TOR</w:t>
            </w:r>
          </w:p>
        </w:tc>
        <w:tc>
          <w:tcPr>
            <w:tcW w:w="3842" w:type="pct"/>
            <w:shd w:val="clear" w:color="auto" w:fill="auto"/>
          </w:tcPr>
          <w:p w:rsidR="00BC42B8" w:rsidRPr="00BD377A" w:rsidRDefault="00BC42B8" w:rsidP="00BC42B8">
            <w:pPr>
              <w:rPr>
                <w:sz w:val="20"/>
                <w:szCs w:val="20"/>
              </w:rPr>
            </w:pPr>
            <w:r w:rsidRPr="00BD377A">
              <w:rPr>
                <w:sz w:val="20"/>
                <w:szCs w:val="20"/>
              </w:rPr>
              <w:t>Terms of Reference</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TPR</w:t>
            </w:r>
          </w:p>
        </w:tc>
        <w:tc>
          <w:tcPr>
            <w:tcW w:w="3842" w:type="pct"/>
            <w:shd w:val="clear" w:color="auto" w:fill="auto"/>
          </w:tcPr>
          <w:p w:rsidR="00BC42B8" w:rsidRPr="00BD377A" w:rsidRDefault="00BC42B8" w:rsidP="00BC42B8">
            <w:pPr>
              <w:rPr>
                <w:sz w:val="20"/>
                <w:szCs w:val="20"/>
              </w:rPr>
            </w:pPr>
            <w:r w:rsidRPr="00BD377A">
              <w:rPr>
                <w:sz w:val="20"/>
                <w:szCs w:val="20"/>
              </w:rPr>
              <w:t>Tripartite Review (Government of Mongolia, Government of Luxembourg, UNDP CO)</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UNCT</w:t>
            </w:r>
          </w:p>
        </w:tc>
        <w:tc>
          <w:tcPr>
            <w:tcW w:w="3842" w:type="pct"/>
            <w:shd w:val="clear" w:color="auto" w:fill="auto"/>
          </w:tcPr>
          <w:p w:rsidR="00BC42B8" w:rsidRPr="00BD377A" w:rsidRDefault="00BC42B8" w:rsidP="00BC42B8">
            <w:pPr>
              <w:rPr>
                <w:sz w:val="20"/>
                <w:szCs w:val="20"/>
              </w:rPr>
            </w:pPr>
            <w:r w:rsidRPr="00BD377A">
              <w:rPr>
                <w:sz w:val="20"/>
                <w:szCs w:val="20"/>
              </w:rPr>
              <w:t>United Nations Country Team</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1158" w:type="pct"/>
            <w:shd w:val="clear" w:color="auto" w:fill="auto"/>
          </w:tcPr>
          <w:p w:rsidR="00BC42B8" w:rsidRPr="00BD377A" w:rsidRDefault="00BC42B8" w:rsidP="00BC42B8">
            <w:pPr>
              <w:rPr>
                <w:sz w:val="20"/>
                <w:szCs w:val="20"/>
              </w:rPr>
            </w:pPr>
            <w:r w:rsidRPr="00BD377A">
              <w:rPr>
                <w:sz w:val="20"/>
                <w:szCs w:val="20"/>
              </w:rPr>
              <w:t xml:space="preserve">UNDAF </w:t>
            </w:r>
          </w:p>
        </w:tc>
        <w:tc>
          <w:tcPr>
            <w:tcW w:w="3842" w:type="pct"/>
            <w:shd w:val="clear" w:color="auto" w:fill="auto"/>
          </w:tcPr>
          <w:p w:rsidR="00BC42B8" w:rsidRPr="00BD377A" w:rsidRDefault="00BC42B8" w:rsidP="00BC42B8">
            <w:pPr>
              <w:rPr>
                <w:sz w:val="20"/>
                <w:szCs w:val="20"/>
              </w:rPr>
            </w:pPr>
            <w:r w:rsidRPr="00BD377A">
              <w:rPr>
                <w:sz w:val="20"/>
                <w:szCs w:val="20"/>
              </w:rPr>
              <w:t>United Nations Development Assistance Framework</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UNDP</w:t>
            </w:r>
          </w:p>
        </w:tc>
        <w:tc>
          <w:tcPr>
            <w:tcW w:w="3842" w:type="pct"/>
            <w:shd w:val="clear" w:color="auto" w:fill="auto"/>
          </w:tcPr>
          <w:p w:rsidR="00BC42B8" w:rsidRPr="00BD377A" w:rsidRDefault="00BC42B8" w:rsidP="00BC42B8">
            <w:pPr>
              <w:rPr>
                <w:sz w:val="20"/>
                <w:szCs w:val="20"/>
              </w:rPr>
            </w:pPr>
            <w:r w:rsidRPr="00BD377A">
              <w:rPr>
                <w:sz w:val="20"/>
                <w:szCs w:val="20"/>
              </w:rPr>
              <w:t>United Nations Development Programme</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UNISDR</w:t>
            </w:r>
          </w:p>
        </w:tc>
        <w:tc>
          <w:tcPr>
            <w:tcW w:w="3842" w:type="pct"/>
            <w:shd w:val="clear" w:color="auto" w:fill="auto"/>
          </w:tcPr>
          <w:p w:rsidR="00BC42B8" w:rsidRPr="00BD377A" w:rsidRDefault="00BC42B8" w:rsidP="00BC42B8">
            <w:pPr>
              <w:rPr>
                <w:sz w:val="20"/>
                <w:szCs w:val="20"/>
              </w:rPr>
            </w:pPr>
            <w:r w:rsidRPr="00BD377A">
              <w:rPr>
                <w:sz w:val="20"/>
                <w:szCs w:val="20"/>
              </w:rPr>
              <w:t>United Nations International Strategy for Disaster Reduction</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UNOCHA</w:t>
            </w:r>
          </w:p>
        </w:tc>
        <w:tc>
          <w:tcPr>
            <w:tcW w:w="3842" w:type="pct"/>
            <w:shd w:val="clear" w:color="auto" w:fill="auto"/>
          </w:tcPr>
          <w:p w:rsidR="00BC42B8" w:rsidRPr="00BD377A" w:rsidRDefault="00BC42B8" w:rsidP="00BC42B8">
            <w:pPr>
              <w:rPr>
                <w:sz w:val="20"/>
                <w:szCs w:val="20"/>
              </w:rPr>
            </w:pPr>
            <w:r w:rsidRPr="00BD377A">
              <w:rPr>
                <w:sz w:val="20"/>
                <w:szCs w:val="20"/>
              </w:rPr>
              <w:t>United Nations Office for Coordination of Humanitarian Affairs</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UNTG</w:t>
            </w:r>
          </w:p>
        </w:tc>
        <w:tc>
          <w:tcPr>
            <w:tcW w:w="3842" w:type="pct"/>
            <w:shd w:val="clear" w:color="auto" w:fill="auto"/>
          </w:tcPr>
          <w:p w:rsidR="00BC42B8" w:rsidRPr="00BD377A" w:rsidRDefault="00BC42B8" w:rsidP="00BC42B8">
            <w:pPr>
              <w:rPr>
                <w:sz w:val="20"/>
                <w:szCs w:val="20"/>
              </w:rPr>
            </w:pPr>
            <w:r w:rsidRPr="00BD377A">
              <w:rPr>
                <w:sz w:val="20"/>
                <w:szCs w:val="20"/>
              </w:rPr>
              <w:t>United Nations Theme Group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USAID</w:t>
            </w:r>
          </w:p>
        </w:tc>
        <w:tc>
          <w:tcPr>
            <w:tcW w:w="3842" w:type="pct"/>
            <w:shd w:val="clear" w:color="auto" w:fill="auto"/>
          </w:tcPr>
          <w:p w:rsidR="00BC42B8" w:rsidRPr="00BD377A" w:rsidRDefault="00BC42B8" w:rsidP="00BC42B8">
            <w:pPr>
              <w:rPr>
                <w:sz w:val="20"/>
                <w:szCs w:val="20"/>
              </w:rPr>
            </w:pPr>
            <w:r w:rsidRPr="00BD377A">
              <w:rPr>
                <w:sz w:val="20"/>
                <w:szCs w:val="20"/>
              </w:rPr>
              <w:t>United States Agency for International Development</w:t>
            </w:r>
          </w:p>
        </w:tc>
      </w:tr>
      <w:tr w:rsidR="00BC42B8"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158" w:type="pct"/>
            <w:shd w:val="clear" w:color="auto" w:fill="auto"/>
          </w:tcPr>
          <w:p w:rsidR="00BC42B8" w:rsidRPr="00BD377A" w:rsidRDefault="00BC42B8" w:rsidP="00BC42B8">
            <w:pPr>
              <w:rPr>
                <w:sz w:val="20"/>
                <w:szCs w:val="20"/>
              </w:rPr>
            </w:pPr>
            <w:r w:rsidRPr="00BD377A">
              <w:rPr>
                <w:sz w:val="20"/>
                <w:szCs w:val="20"/>
              </w:rPr>
              <w:t>WB</w:t>
            </w:r>
          </w:p>
        </w:tc>
        <w:tc>
          <w:tcPr>
            <w:tcW w:w="3842" w:type="pct"/>
            <w:shd w:val="clear" w:color="auto" w:fill="auto"/>
          </w:tcPr>
          <w:p w:rsidR="00BC42B8" w:rsidRPr="00BD377A" w:rsidRDefault="00BC42B8" w:rsidP="00BC42B8">
            <w:pPr>
              <w:rPr>
                <w:sz w:val="20"/>
                <w:szCs w:val="20"/>
              </w:rPr>
            </w:pPr>
            <w:r w:rsidRPr="00BD377A">
              <w:rPr>
                <w:sz w:val="20"/>
                <w:szCs w:val="20"/>
              </w:rPr>
              <w:t>World Bank</w:t>
            </w:r>
          </w:p>
        </w:tc>
      </w:tr>
    </w:tbl>
    <w:p w:rsidR="00D02FBE" w:rsidRPr="00070A3C" w:rsidRDefault="00D02FBE" w:rsidP="00E354F5">
      <w:pPr>
        <w:spacing w:before="100" w:beforeAutospacing="1" w:after="100" w:afterAutospacing="1" w:line="240" w:lineRule="auto"/>
        <w:jc w:val="both"/>
        <w:rPr>
          <w:rFonts w:ascii="Arial" w:hAnsi="Arial" w:cs="Arial"/>
          <w:i/>
          <w:iCs/>
          <w:sz w:val="20"/>
          <w:szCs w:val="20"/>
        </w:rPr>
      </w:pPr>
    </w:p>
    <w:p w:rsidR="00DD391C" w:rsidRPr="00070A3C" w:rsidRDefault="00530047" w:rsidP="00715172">
      <w:pPr>
        <w:spacing w:line="240" w:lineRule="auto"/>
        <w:ind w:firstLine="720"/>
        <w:jc w:val="center"/>
        <w:rPr>
          <w:rFonts w:ascii="Arial" w:hAnsi="Arial" w:cs="Arial"/>
          <w:b/>
          <w:sz w:val="20"/>
          <w:szCs w:val="20"/>
        </w:rPr>
      </w:pPr>
      <w:r w:rsidRPr="00070A3C">
        <w:rPr>
          <w:rFonts w:ascii="Arial" w:hAnsi="Arial" w:cs="Arial"/>
          <w:b/>
          <w:sz w:val="20"/>
          <w:szCs w:val="20"/>
        </w:rPr>
        <w:t>Project Sites</w:t>
      </w:r>
    </w:p>
    <w:tbl>
      <w:tblPr>
        <w:tblW w:w="4467" w:type="pct"/>
        <w:tblInd w:w="508" w:type="dxa"/>
        <w:tblCellMar>
          <w:left w:w="0" w:type="dxa"/>
          <w:right w:w="0" w:type="dxa"/>
        </w:tblCellMar>
        <w:tblLook w:val="0000" w:firstRow="0" w:lastRow="0" w:firstColumn="0" w:lastColumn="0" w:noHBand="0" w:noVBand="0"/>
      </w:tblPr>
      <w:tblGrid>
        <w:gridCol w:w="617"/>
        <w:gridCol w:w="2074"/>
        <w:gridCol w:w="2510"/>
        <w:gridCol w:w="2855"/>
      </w:tblGrid>
      <w:tr w:rsidR="00DB4773" w:rsidRPr="00BD377A" w:rsidTr="00DB4773">
        <w:trPr>
          <w:trHeight w:val="241"/>
        </w:trPr>
        <w:tc>
          <w:tcPr>
            <w:tcW w:w="383" w:type="pct"/>
            <w:tcBorders>
              <w:top w:val="single" w:sz="8" w:space="0" w:color="auto"/>
              <w:left w:val="single" w:sz="8" w:space="0" w:color="auto"/>
              <w:bottom w:val="single" w:sz="4" w:space="0" w:color="auto"/>
              <w:right w:val="single" w:sz="8" w:space="0" w:color="auto"/>
            </w:tcBorders>
            <w:shd w:val="clear" w:color="auto" w:fill="auto"/>
            <w:vAlign w:val="bottom"/>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No</w:t>
            </w:r>
          </w:p>
        </w:tc>
        <w:tc>
          <w:tcPr>
            <w:tcW w:w="1287" w:type="pct"/>
            <w:tcBorders>
              <w:top w:val="single" w:sz="8" w:space="0" w:color="auto"/>
              <w:bottom w:val="single" w:sz="8" w:space="0" w:color="auto"/>
              <w:right w:val="single" w:sz="8"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Aimags</w:t>
            </w:r>
          </w:p>
        </w:tc>
        <w:tc>
          <w:tcPr>
            <w:tcW w:w="1558" w:type="pct"/>
            <w:tcBorders>
              <w:top w:val="single" w:sz="8" w:space="0" w:color="auto"/>
              <w:bottom w:val="single" w:sz="4" w:space="0" w:color="auto"/>
              <w:right w:val="single" w:sz="8"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Soums</w:t>
            </w:r>
          </w:p>
        </w:tc>
        <w:tc>
          <w:tcPr>
            <w:tcW w:w="1772" w:type="pct"/>
            <w:tcBorders>
              <w:top w:val="single" w:sz="8" w:space="0" w:color="auto"/>
              <w:bottom w:val="single" w:sz="4" w:space="0" w:color="auto"/>
              <w:right w:val="single" w:sz="8"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Status</w:t>
            </w:r>
          </w:p>
        </w:tc>
      </w:tr>
      <w:tr w:rsidR="00070A3C" w:rsidRPr="00BD377A" w:rsidTr="00DB4773">
        <w:trPr>
          <w:trHeight w:val="237"/>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w:t>
            </w:r>
          </w:p>
        </w:tc>
        <w:tc>
          <w:tcPr>
            <w:tcW w:w="1287" w:type="pct"/>
            <w:tcBorders>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Dornod</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Bayan-uul</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New</w:t>
            </w:r>
          </w:p>
        </w:tc>
      </w:tr>
      <w:tr w:rsidR="00DB4773" w:rsidRPr="00BD377A" w:rsidTr="00DB4773">
        <w:trPr>
          <w:trHeight w:val="249"/>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2</w:t>
            </w:r>
          </w:p>
        </w:tc>
        <w:tc>
          <w:tcPr>
            <w:tcW w:w="1287" w:type="pct"/>
            <w:tcBorders>
              <w:left w:val="single" w:sz="4" w:space="0" w:color="auto"/>
              <w:bottom w:val="single" w:sz="8"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Bayandun</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 xml:space="preserve">New </w:t>
            </w:r>
          </w:p>
        </w:tc>
      </w:tr>
      <w:tr w:rsidR="00070A3C" w:rsidRPr="00BD377A" w:rsidTr="00DB4773">
        <w:trPr>
          <w:trHeight w:val="237"/>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3</w:t>
            </w:r>
          </w:p>
        </w:tc>
        <w:tc>
          <w:tcPr>
            <w:tcW w:w="1287" w:type="pct"/>
            <w:tcBorders>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Selenge</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Mandal</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New (TE Visited )</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4</w:t>
            </w:r>
          </w:p>
        </w:tc>
        <w:tc>
          <w:tcPr>
            <w:tcW w:w="1287" w:type="pct"/>
            <w:tcBorders>
              <w:left w:val="single" w:sz="4" w:space="0" w:color="auto"/>
              <w:bottom w:val="single" w:sz="8"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Altanbulag</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New (TE Visited)</w:t>
            </w:r>
          </w:p>
        </w:tc>
      </w:tr>
      <w:tr w:rsidR="00070A3C" w:rsidRPr="00BD377A" w:rsidTr="00DB4773">
        <w:trPr>
          <w:trHeight w:val="238"/>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5</w:t>
            </w:r>
          </w:p>
        </w:tc>
        <w:tc>
          <w:tcPr>
            <w:tcW w:w="1287" w:type="pct"/>
            <w:tcBorders>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 xml:space="preserve">Bulgan </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Selenge</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Retained</w:t>
            </w:r>
          </w:p>
        </w:tc>
      </w:tr>
      <w:tr w:rsidR="00070A3C" w:rsidRPr="00BD377A" w:rsidTr="00DB4773">
        <w:trPr>
          <w:trHeight w:val="247"/>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6</w:t>
            </w:r>
          </w:p>
        </w:tc>
        <w:tc>
          <w:tcPr>
            <w:tcW w:w="1287" w:type="pct"/>
            <w:tcBorders>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Teshig</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Retained</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7</w:t>
            </w:r>
          </w:p>
        </w:tc>
        <w:tc>
          <w:tcPr>
            <w:tcW w:w="1287" w:type="pct"/>
            <w:tcBorders>
              <w:left w:val="single" w:sz="4" w:space="0" w:color="auto"/>
              <w:bottom w:val="single" w:sz="8"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Saikhan</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Retained</w:t>
            </w:r>
          </w:p>
        </w:tc>
      </w:tr>
      <w:tr w:rsidR="00070A3C" w:rsidRPr="00BD377A" w:rsidTr="00DB4773">
        <w:trPr>
          <w:trHeight w:val="238"/>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8</w:t>
            </w:r>
          </w:p>
        </w:tc>
        <w:tc>
          <w:tcPr>
            <w:tcW w:w="1287" w:type="pct"/>
            <w:tcBorders>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Khentii</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Jargaltkhaan</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Retained</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9</w:t>
            </w:r>
          </w:p>
        </w:tc>
        <w:tc>
          <w:tcPr>
            <w:tcW w:w="1287" w:type="pct"/>
            <w:tcBorders>
              <w:left w:val="single" w:sz="4" w:space="0" w:color="auto"/>
              <w:bottom w:val="single" w:sz="8"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Binder</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Retained</w:t>
            </w:r>
          </w:p>
        </w:tc>
      </w:tr>
      <w:tr w:rsidR="00070A3C" w:rsidRPr="00BD377A" w:rsidTr="00DB4773">
        <w:trPr>
          <w:trHeight w:val="236"/>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10</w:t>
            </w:r>
          </w:p>
        </w:tc>
        <w:tc>
          <w:tcPr>
            <w:tcW w:w="1287" w:type="pct"/>
            <w:tcBorders>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Dundgobi</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Gobi-Ugtaal</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Retained</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11</w:t>
            </w:r>
          </w:p>
        </w:tc>
        <w:tc>
          <w:tcPr>
            <w:tcW w:w="1287" w:type="pct"/>
            <w:tcBorders>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Bayanjargalan</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Retained</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12</w:t>
            </w:r>
          </w:p>
        </w:tc>
        <w:tc>
          <w:tcPr>
            <w:tcW w:w="1287" w:type="pct"/>
            <w:vMerge w:val="restart"/>
            <w:tcBorders>
              <w:top w:val="single" w:sz="4" w:space="0" w:color="auto"/>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 xml:space="preserve">Darkhan-Uul </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BE4246">
            <w:pPr>
              <w:spacing w:after="0" w:line="240" w:lineRule="auto"/>
              <w:jc w:val="center"/>
              <w:rPr>
                <w:rFonts w:ascii="Arial" w:eastAsia="Arial" w:hAnsi="Arial" w:cs="Arial"/>
                <w:sz w:val="20"/>
                <w:szCs w:val="20"/>
              </w:rPr>
            </w:pPr>
            <w:r w:rsidRPr="00070A3C">
              <w:rPr>
                <w:rFonts w:ascii="Arial" w:eastAsia="Arial" w:hAnsi="Arial" w:cs="Arial"/>
                <w:sz w:val="20"/>
                <w:szCs w:val="20"/>
              </w:rPr>
              <w:t>5</w:t>
            </w:r>
            <w:r w:rsidRPr="00070A3C">
              <w:rPr>
                <w:rFonts w:ascii="Arial" w:eastAsia="Arial" w:hAnsi="Arial" w:cs="Arial"/>
                <w:sz w:val="20"/>
                <w:szCs w:val="20"/>
                <w:vertAlign w:val="superscript"/>
              </w:rPr>
              <w:t xml:space="preserve">th </w:t>
            </w:r>
            <w:r w:rsidRPr="00070A3C">
              <w:rPr>
                <w:rFonts w:ascii="Arial" w:eastAsia="Arial" w:hAnsi="Arial" w:cs="Arial"/>
                <w:sz w:val="20"/>
                <w:szCs w:val="20"/>
              </w:rPr>
              <w:t xml:space="preserve"> Bag</w:t>
            </w:r>
            <w:r w:rsidR="002620EE">
              <w:rPr>
                <w:rFonts w:ascii="Arial" w:eastAsia="Arial" w:hAnsi="Arial" w:cs="Arial"/>
                <w:sz w:val="20"/>
                <w:szCs w:val="20"/>
              </w:rPr>
              <w:t>h</w:t>
            </w:r>
            <w:r w:rsidRPr="00070A3C">
              <w:rPr>
                <w:rFonts w:ascii="Arial" w:eastAsia="Arial" w:hAnsi="Arial" w:cs="Arial"/>
                <w:sz w:val="20"/>
                <w:szCs w:val="20"/>
              </w:rPr>
              <w:t xml:space="preserve"> </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New (TE Visited )</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13</w:t>
            </w:r>
          </w:p>
        </w:tc>
        <w:tc>
          <w:tcPr>
            <w:tcW w:w="1287" w:type="pct"/>
            <w:vMerge/>
            <w:tcBorders>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6</w:t>
            </w:r>
            <w:r w:rsidRPr="00070A3C">
              <w:rPr>
                <w:rFonts w:ascii="Arial" w:eastAsia="Arial" w:hAnsi="Arial" w:cs="Arial"/>
                <w:sz w:val="20"/>
                <w:szCs w:val="20"/>
                <w:vertAlign w:val="superscript"/>
              </w:rPr>
              <w:t xml:space="preserve">th </w:t>
            </w:r>
            <w:r w:rsidRPr="00070A3C">
              <w:rPr>
                <w:rFonts w:ascii="Arial" w:eastAsia="Arial" w:hAnsi="Arial" w:cs="Arial"/>
                <w:sz w:val="20"/>
                <w:szCs w:val="20"/>
              </w:rPr>
              <w:t xml:space="preserve"> Bag</w:t>
            </w:r>
            <w:r w:rsidR="002620EE">
              <w:rPr>
                <w:rFonts w:ascii="Arial" w:eastAsia="Arial" w:hAnsi="Arial" w:cs="Arial"/>
                <w:sz w:val="20"/>
                <w:szCs w:val="20"/>
              </w:rPr>
              <w:t>h</w:t>
            </w:r>
            <w:r w:rsidRPr="00070A3C">
              <w:rPr>
                <w:rFonts w:ascii="Arial" w:eastAsia="Arial" w:hAnsi="Arial" w:cs="Arial"/>
                <w:sz w:val="20"/>
                <w:szCs w:val="20"/>
              </w:rPr>
              <w:t xml:space="preserve"> </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New (TE Visited )</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 xml:space="preserve">14 </w:t>
            </w:r>
          </w:p>
        </w:tc>
        <w:tc>
          <w:tcPr>
            <w:tcW w:w="1287" w:type="pct"/>
            <w:vMerge w:val="restart"/>
            <w:tcBorders>
              <w:top w:val="single" w:sz="4" w:space="0" w:color="auto"/>
              <w:left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 xml:space="preserve">Ulaanbaatar  city </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4</w:t>
            </w:r>
            <w:r w:rsidRPr="00070A3C">
              <w:rPr>
                <w:rFonts w:ascii="Arial" w:eastAsia="Arial" w:hAnsi="Arial" w:cs="Arial"/>
                <w:sz w:val="20"/>
                <w:szCs w:val="20"/>
                <w:vertAlign w:val="superscript"/>
              </w:rPr>
              <w:t xml:space="preserve">th </w:t>
            </w:r>
            <w:r w:rsidRPr="00070A3C">
              <w:rPr>
                <w:rFonts w:ascii="Arial" w:eastAsia="Arial" w:hAnsi="Arial" w:cs="Arial"/>
                <w:sz w:val="20"/>
                <w:szCs w:val="20"/>
              </w:rPr>
              <w:t xml:space="preserve"> Khoroo, Songinokhairkhan district </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Retained (TE Visited )</w:t>
            </w:r>
          </w:p>
        </w:tc>
      </w:tr>
      <w:tr w:rsidR="00DB4773" w:rsidRPr="00BD377A" w:rsidTr="00DB4773">
        <w:trPr>
          <w:trHeight w:val="25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15</w:t>
            </w:r>
          </w:p>
        </w:tc>
        <w:tc>
          <w:tcPr>
            <w:tcW w:w="1287" w:type="pct"/>
            <w:vMerge/>
            <w:tcBorders>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eastAsia="Arial" w:hAnsi="Arial" w:cs="Arial"/>
                <w:sz w:val="20"/>
                <w:szCs w:val="20"/>
              </w:rPr>
            </w:pPr>
            <w:r w:rsidRPr="00070A3C">
              <w:rPr>
                <w:rFonts w:ascii="Arial" w:eastAsia="Arial" w:hAnsi="Arial" w:cs="Arial"/>
                <w:sz w:val="20"/>
                <w:szCs w:val="20"/>
              </w:rPr>
              <w:t>17</w:t>
            </w:r>
            <w:r w:rsidRPr="00070A3C">
              <w:rPr>
                <w:rFonts w:ascii="Arial" w:eastAsia="Arial" w:hAnsi="Arial" w:cs="Arial"/>
                <w:sz w:val="20"/>
                <w:szCs w:val="20"/>
                <w:vertAlign w:val="superscript"/>
              </w:rPr>
              <w:t xml:space="preserve">th </w:t>
            </w:r>
            <w:r w:rsidRPr="00070A3C">
              <w:rPr>
                <w:rFonts w:ascii="Arial" w:eastAsia="Arial" w:hAnsi="Arial" w:cs="Arial"/>
                <w:sz w:val="20"/>
                <w:szCs w:val="20"/>
              </w:rPr>
              <w:t xml:space="preserve">Khoroo, Chingeltei district </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715172" w:rsidRPr="00070A3C" w:rsidRDefault="00715172" w:rsidP="00715172">
            <w:pPr>
              <w:spacing w:after="0" w:line="240" w:lineRule="auto"/>
              <w:jc w:val="center"/>
              <w:rPr>
                <w:rFonts w:ascii="Arial" w:hAnsi="Arial" w:cs="Arial"/>
                <w:sz w:val="20"/>
                <w:szCs w:val="20"/>
              </w:rPr>
            </w:pPr>
            <w:r w:rsidRPr="00070A3C">
              <w:rPr>
                <w:rFonts w:ascii="Arial" w:hAnsi="Arial" w:cs="Arial"/>
                <w:sz w:val="20"/>
                <w:szCs w:val="20"/>
              </w:rPr>
              <w:t>Retained (TE Visited )</w:t>
            </w:r>
          </w:p>
        </w:tc>
      </w:tr>
    </w:tbl>
    <w:p w:rsidR="00715172" w:rsidRPr="00070A3C" w:rsidRDefault="00715172" w:rsidP="00F87518">
      <w:pPr>
        <w:spacing w:line="240" w:lineRule="auto"/>
        <w:ind w:firstLine="720"/>
        <w:rPr>
          <w:rFonts w:ascii="Arial" w:hAnsi="Arial" w:cs="Arial"/>
          <w:b/>
          <w:sz w:val="20"/>
          <w:szCs w:val="20"/>
        </w:rPr>
      </w:pPr>
    </w:p>
    <w:p w:rsidR="00715172" w:rsidRPr="00070A3C" w:rsidRDefault="00526CC8" w:rsidP="00F87518">
      <w:pPr>
        <w:spacing w:line="240" w:lineRule="auto"/>
        <w:ind w:firstLine="720"/>
        <w:rPr>
          <w:rFonts w:ascii="Arial" w:hAnsi="Arial" w:cs="Arial"/>
          <w:b/>
          <w:sz w:val="20"/>
          <w:szCs w:val="20"/>
        </w:rPr>
      </w:pPr>
      <w:r>
        <w:rPr>
          <w:noProof/>
        </w:rPr>
        <w:drawing>
          <wp:anchor distT="0" distB="0" distL="114300" distR="114300" simplePos="0" relativeHeight="251658240" behindDoc="1" locked="0" layoutInCell="0" allowOverlap="1" wp14:editId="5BF1581C">
            <wp:simplePos x="0" y="0"/>
            <wp:positionH relativeFrom="column">
              <wp:posOffset>-83820</wp:posOffset>
            </wp:positionH>
            <wp:positionV relativeFrom="page">
              <wp:posOffset>4785360</wp:posOffset>
            </wp:positionV>
            <wp:extent cx="5715000" cy="282257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82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3A2" w:rsidRDefault="00A713A2" w:rsidP="00E354F5">
      <w:pPr>
        <w:spacing w:line="240" w:lineRule="auto"/>
        <w:rPr>
          <w:rFonts w:ascii="Arial" w:hAnsi="Arial" w:cs="Arial"/>
          <w:noProof/>
          <w:sz w:val="20"/>
          <w:szCs w:val="20"/>
        </w:rPr>
      </w:pPr>
    </w:p>
    <w:p w:rsidR="00A713A2" w:rsidRDefault="00A713A2" w:rsidP="00E354F5">
      <w:pPr>
        <w:spacing w:line="240" w:lineRule="auto"/>
        <w:rPr>
          <w:rFonts w:ascii="Arial" w:hAnsi="Arial" w:cs="Arial"/>
          <w:noProof/>
          <w:sz w:val="20"/>
          <w:szCs w:val="20"/>
        </w:rPr>
      </w:pPr>
    </w:p>
    <w:p w:rsidR="00DD391C" w:rsidRPr="00070A3C" w:rsidRDefault="00DD391C" w:rsidP="00E354F5">
      <w:pPr>
        <w:spacing w:line="240" w:lineRule="auto"/>
        <w:rPr>
          <w:rFonts w:ascii="Arial" w:hAnsi="Arial" w:cs="Arial"/>
          <w:sz w:val="20"/>
          <w:szCs w:val="20"/>
        </w:rPr>
      </w:pPr>
    </w:p>
    <w:p w:rsidR="00715172" w:rsidRPr="00070A3C" w:rsidRDefault="00715172" w:rsidP="00E354F5">
      <w:pPr>
        <w:spacing w:line="240" w:lineRule="auto"/>
        <w:rPr>
          <w:rFonts w:ascii="Arial" w:hAnsi="Arial" w:cs="Arial"/>
          <w:sz w:val="20"/>
          <w:szCs w:val="20"/>
        </w:rPr>
      </w:pPr>
    </w:p>
    <w:p w:rsidR="00715172" w:rsidRPr="00070A3C" w:rsidRDefault="00715172" w:rsidP="00E354F5">
      <w:pPr>
        <w:spacing w:line="240" w:lineRule="auto"/>
        <w:rPr>
          <w:rFonts w:ascii="Arial" w:hAnsi="Arial" w:cs="Arial"/>
          <w:sz w:val="20"/>
          <w:szCs w:val="20"/>
        </w:rPr>
      </w:pPr>
    </w:p>
    <w:p w:rsidR="00715172" w:rsidRPr="00070A3C" w:rsidRDefault="00715172" w:rsidP="00E354F5">
      <w:pPr>
        <w:spacing w:line="240" w:lineRule="auto"/>
        <w:rPr>
          <w:rFonts w:ascii="Arial" w:hAnsi="Arial" w:cs="Arial"/>
          <w:sz w:val="20"/>
          <w:szCs w:val="20"/>
        </w:rPr>
      </w:pPr>
    </w:p>
    <w:p w:rsidR="00715172" w:rsidRPr="00070A3C" w:rsidRDefault="00715172" w:rsidP="00E354F5">
      <w:pPr>
        <w:spacing w:line="240" w:lineRule="auto"/>
        <w:rPr>
          <w:rFonts w:ascii="Arial" w:hAnsi="Arial" w:cs="Arial"/>
          <w:sz w:val="20"/>
          <w:szCs w:val="20"/>
        </w:rPr>
      </w:pPr>
    </w:p>
    <w:p w:rsidR="00715172" w:rsidRPr="00070A3C" w:rsidRDefault="00715172" w:rsidP="00E354F5">
      <w:pPr>
        <w:spacing w:line="240" w:lineRule="auto"/>
        <w:rPr>
          <w:rFonts w:ascii="Arial" w:hAnsi="Arial" w:cs="Arial"/>
          <w:sz w:val="20"/>
          <w:szCs w:val="20"/>
        </w:rPr>
      </w:pPr>
    </w:p>
    <w:p w:rsidR="00DD391C" w:rsidRPr="00070A3C" w:rsidRDefault="00DD391C" w:rsidP="00E354F5">
      <w:pPr>
        <w:spacing w:line="240" w:lineRule="auto"/>
        <w:rPr>
          <w:rFonts w:ascii="Arial" w:hAnsi="Arial" w:cs="Arial"/>
          <w:sz w:val="20"/>
          <w:szCs w:val="20"/>
        </w:rPr>
      </w:pPr>
    </w:p>
    <w:p w:rsidR="00DD391C" w:rsidRPr="00070A3C" w:rsidRDefault="00DD391C" w:rsidP="00E354F5">
      <w:pPr>
        <w:spacing w:line="240" w:lineRule="auto"/>
        <w:rPr>
          <w:rFonts w:ascii="Arial" w:hAnsi="Arial" w:cs="Arial"/>
          <w:sz w:val="20"/>
          <w:szCs w:val="20"/>
        </w:rPr>
      </w:pPr>
    </w:p>
    <w:p w:rsidR="00DD391C" w:rsidRDefault="00DD391C" w:rsidP="00E354F5">
      <w:pPr>
        <w:spacing w:line="240" w:lineRule="auto"/>
        <w:rPr>
          <w:rFonts w:ascii="Arial" w:hAnsi="Arial" w:cs="Arial"/>
          <w:sz w:val="20"/>
          <w:szCs w:val="20"/>
        </w:rPr>
      </w:pPr>
    </w:p>
    <w:p w:rsidR="00A713A2" w:rsidRDefault="00A713A2" w:rsidP="00E354F5">
      <w:pPr>
        <w:spacing w:line="240" w:lineRule="auto"/>
        <w:rPr>
          <w:rFonts w:ascii="Arial" w:hAnsi="Arial" w:cs="Arial"/>
          <w:sz w:val="20"/>
          <w:szCs w:val="20"/>
        </w:rPr>
      </w:pPr>
    </w:p>
    <w:p w:rsidR="00A713A2" w:rsidRDefault="00A713A2" w:rsidP="00E354F5">
      <w:pPr>
        <w:spacing w:line="240" w:lineRule="auto"/>
        <w:rPr>
          <w:rFonts w:ascii="Arial" w:hAnsi="Arial" w:cs="Arial"/>
          <w:sz w:val="20"/>
          <w:szCs w:val="20"/>
        </w:rPr>
      </w:pPr>
    </w:p>
    <w:p w:rsidR="00A713A2" w:rsidRPr="00070A3C" w:rsidRDefault="00A713A2" w:rsidP="00E354F5">
      <w:pPr>
        <w:spacing w:line="240" w:lineRule="auto"/>
        <w:rPr>
          <w:rFonts w:ascii="Arial" w:hAnsi="Arial" w:cs="Arial"/>
          <w:sz w:val="20"/>
          <w:szCs w:val="20"/>
        </w:rPr>
      </w:pPr>
    </w:p>
    <w:p w:rsidR="00C40CB5" w:rsidRPr="00070A3C" w:rsidRDefault="00C40CB5" w:rsidP="00E354F5">
      <w:pPr>
        <w:pStyle w:val="Heading1"/>
        <w:spacing w:line="240" w:lineRule="auto"/>
        <w:jc w:val="both"/>
        <w:rPr>
          <w:rFonts w:ascii="Arial" w:hAnsi="Arial" w:cs="Arial"/>
          <w:b/>
          <w:color w:val="auto"/>
          <w:sz w:val="20"/>
          <w:szCs w:val="20"/>
        </w:rPr>
      </w:pPr>
      <w:bookmarkStart w:id="1" w:name="_Toc461943021"/>
      <w:bookmarkStart w:id="2" w:name="_Toc463548904"/>
      <w:bookmarkStart w:id="3" w:name="_Toc465628437"/>
      <w:r w:rsidRPr="00070A3C">
        <w:rPr>
          <w:rFonts w:ascii="Arial" w:hAnsi="Arial" w:cs="Arial"/>
          <w:b/>
          <w:color w:val="auto"/>
          <w:sz w:val="20"/>
          <w:szCs w:val="20"/>
        </w:rPr>
        <w:lastRenderedPageBreak/>
        <w:t xml:space="preserve">Executive </w:t>
      </w:r>
      <w:r w:rsidR="008F0EAA" w:rsidRPr="00070A3C">
        <w:rPr>
          <w:rFonts w:ascii="Arial" w:hAnsi="Arial" w:cs="Arial"/>
          <w:b/>
          <w:color w:val="auto"/>
          <w:sz w:val="20"/>
          <w:szCs w:val="20"/>
        </w:rPr>
        <w:t>S</w:t>
      </w:r>
      <w:r w:rsidRPr="00070A3C">
        <w:rPr>
          <w:rFonts w:ascii="Arial" w:hAnsi="Arial" w:cs="Arial"/>
          <w:b/>
          <w:color w:val="auto"/>
          <w:sz w:val="20"/>
          <w:szCs w:val="20"/>
        </w:rPr>
        <w:t>ummary</w:t>
      </w:r>
      <w:bookmarkEnd w:id="1"/>
      <w:bookmarkEnd w:id="2"/>
      <w:bookmarkEnd w:id="3"/>
    </w:p>
    <w:p w:rsidR="00C40CB5" w:rsidRPr="00070A3C" w:rsidRDefault="00C40CB5" w:rsidP="00E354F5">
      <w:pPr>
        <w:pStyle w:val="Heading1"/>
        <w:numPr>
          <w:ilvl w:val="0"/>
          <w:numId w:val="1"/>
        </w:numPr>
        <w:spacing w:line="240" w:lineRule="auto"/>
        <w:jc w:val="both"/>
        <w:rPr>
          <w:rFonts w:ascii="Arial" w:hAnsi="Arial" w:cs="Arial"/>
          <w:b/>
          <w:i/>
          <w:color w:val="auto"/>
          <w:sz w:val="20"/>
          <w:szCs w:val="20"/>
        </w:rPr>
      </w:pPr>
      <w:bookmarkStart w:id="4" w:name="_Toc461618723"/>
      <w:bookmarkStart w:id="5" w:name="_Toc461943022"/>
      <w:bookmarkStart w:id="6" w:name="_Toc463548905"/>
      <w:bookmarkStart w:id="7" w:name="_Toc465628438"/>
      <w:r w:rsidRPr="00070A3C">
        <w:rPr>
          <w:rFonts w:ascii="Arial" w:hAnsi="Arial" w:cs="Arial"/>
          <w:b/>
          <w:i/>
          <w:color w:val="auto"/>
          <w:sz w:val="20"/>
          <w:szCs w:val="20"/>
        </w:rPr>
        <w:t>Brief description of project</w:t>
      </w:r>
      <w:bookmarkEnd w:id="4"/>
      <w:bookmarkEnd w:id="5"/>
      <w:bookmarkEnd w:id="6"/>
      <w:bookmarkEnd w:id="7"/>
    </w:p>
    <w:p w:rsidR="002804E2" w:rsidRDefault="002804E2" w:rsidP="00E354F5">
      <w:pPr>
        <w:pStyle w:val="NoSpacing"/>
        <w:jc w:val="both"/>
        <w:rPr>
          <w:rFonts w:ascii="Arial" w:hAnsi="Arial" w:cs="Arial"/>
          <w:sz w:val="20"/>
          <w:szCs w:val="20"/>
        </w:rPr>
      </w:pPr>
    </w:p>
    <w:p w:rsidR="002804E2" w:rsidRDefault="002804E2" w:rsidP="00E354F5">
      <w:pPr>
        <w:pStyle w:val="NoSpacing"/>
        <w:jc w:val="both"/>
        <w:rPr>
          <w:rFonts w:ascii="Arial" w:hAnsi="Arial" w:cs="Arial"/>
          <w:sz w:val="20"/>
          <w:szCs w:val="20"/>
        </w:rPr>
      </w:pPr>
      <w:r w:rsidRPr="00001157">
        <w:rPr>
          <w:rFonts w:ascii="Arial" w:hAnsi="Arial" w:cs="Arial"/>
          <w:sz w:val="20"/>
          <w:szCs w:val="20"/>
        </w:rPr>
        <w:t xml:space="preserve">Phase IV </w:t>
      </w:r>
      <w:r w:rsidR="00A713A2" w:rsidRPr="00001157">
        <w:rPr>
          <w:rFonts w:ascii="Arial" w:hAnsi="Arial" w:cs="Arial"/>
          <w:sz w:val="20"/>
          <w:szCs w:val="20"/>
        </w:rPr>
        <w:t>of “</w:t>
      </w:r>
      <w:r w:rsidR="00A713A2" w:rsidRPr="00001157">
        <w:rPr>
          <w:rFonts w:ascii="Arial" w:eastAsia="Arial" w:hAnsi="Arial" w:cs="Arial"/>
          <w:i/>
          <w:sz w:val="20"/>
          <w:szCs w:val="20"/>
        </w:rPr>
        <w:t>Strengthening local-level capacities for disaster risk reduction, management and coordination in Mongolia</w:t>
      </w:r>
      <w:r w:rsidR="00A713A2" w:rsidRPr="00001157">
        <w:rPr>
          <w:rFonts w:ascii="Arial" w:hAnsi="Arial" w:cs="Arial"/>
          <w:sz w:val="20"/>
          <w:szCs w:val="20"/>
        </w:rPr>
        <w:t>“ is the current phase of a long</w:t>
      </w:r>
      <w:r w:rsidR="00A7608B" w:rsidRPr="00001157">
        <w:rPr>
          <w:rFonts w:ascii="Arial" w:hAnsi="Arial" w:cs="Arial"/>
          <w:sz w:val="20"/>
          <w:szCs w:val="20"/>
        </w:rPr>
        <w:t>-</w:t>
      </w:r>
      <w:r w:rsidR="00A713A2" w:rsidRPr="00001157">
        <w:rPr>
          <w:rFonts w:ascii="Arial" w:hAnsi="Arial" w:cs="Arial"/>
          <w:sz w:val="20"/>
          <w:szCs w:val="20"/>
        </w:rPr>
        <w:t xml:space="preserve">term partnership </w:t>
      </w:r>
      <w:r w:rsidRPr="00001157">
        <w:rPr>
          <w:rFonts w:ascii="Arial" w:hAnsi="Arial" w:cs="Arial"/>
          <w:sz w:val="20"/>
          <w:szCs w:val="20"/>
        </w:rPr>
        <w:t>between U</w:t>
      </w:r>
      <w:r w:rsidR="00217CFC">
        <w:rPr>
          <w:rFonts w:ascii="Arial" w:hAnsi="Arial" w:cs="Arial"/>
          <w:sz w:val="20"/>
          <w:szCs w:val="20"/>
        </w:rPr>
        <w:t xml:space="preserve">nited </w:t>
      </w:r>
      <w:r w:rsidRPr="00001157">
        <w:rPr>
          <w:rFonts w:ascii="Arial" w:hAnsi="Arial" w:cs="Arial"/>
          <w:sz w:val="20"/>
          <w:szCs w:val="20"/>
        </w:rPr>
        <w:t>N</w:t>
      </w:r>
      <w:r w:rsidR="00217CFC">
        <w:rPr>
          <w:rFonts w:ascii="Arial" w:hAnsi="Arial" w:cs="Arial"/>
          <w:sz w:val="20"/>
          <w:szCs w:val="20"/>
        </w:rPr>
        <w:t xml:space="preserve">ations </w:t>
      </w:r>
      <w:r w:rsidRPr="00001157">
        <w:rPr>
          <w:rFonts w:ascii="Arial" w:hAnsi="Arial" w:cs="Arial"/>
          <w:sz w:val="20"/>
          <w:szCs w:val="20"/>
        </w:rPr>
        <w:t>D</w:t>
      </w:r>
      <w:r w:rsidR="00217CFC">
        <w:rPr>
          <w:rFonts w:ascii="Arial" w:hAnsi="Arial" w:cs="Arial"/>
          <w:sz w:val="20"/>
          <w:szCs w:val="20"/>
        </w:rPr>
        <w:t xml:space="preserve">evelopment </w:t>
      </w:r>
      <w:r w:rsidRPr="00001157">
        <w:rPr>
          <w:rFonts w:ascii="Arial" w:hAnsi="Arial" w:cs="Arial"/>
          <w:sz w:val="20"/>
          <w:szCs w:val="20"/>
        </w:rPr>
        <w:t>P</w:t>
      </w:r>
      <w:r w:rsidR="00FA101A">
        <w:rPr>
          <w:rFonts w:ascii="Arial" w:hAnsi="Arial" w:cs="Arial"/>
          <w:sz w:val="20"/>
          <w:szCs w:val="20"/>
        </w:rPr>
        <w:t>rogramme</w:t>
      </w:r>
      <w:r w:rsidR="00A7608B" w:rsidRPr="00001157">
        <w:rPr>
          <w:rFonts w:ascii="Arial" w:hAnsi="Arial" w:cs="Arial"/>
          <w:sz w:val="20"/>
          <w:szCs w:val="20"/>
        </w:rPr>
        <w:t xml:space="preserve"> and</w:t>
      </w:r>
      <w:r w:rsidR="00A713A2" w:rsidRPr="00001157">
        <w:rPr>
          <w:rFonts w:ascii="Arial" w:hAnsi="Arial" w:cs="Arial"/>
          <w:sz w:val="20"/>
          <w:szCs w:val="20"/>
        </w:rPr>
        <w:t xml:space="preserve"> the </w:t>
      </w:r>
      <w:r w:rsidRPr="00001157">
        <w:rPr>
          <w:rFonts w:ascii="Arial" w:hAnsi="Arial" w:cs="Arial"/>
          <w:sz w:val="20"/>
          <w:szCs w:val="20"/>
        </w:rPr>
        <w:t>Governments of Luxembourg and Mongolia</w:t>
      </w:r>
      <w:r w:rsidR="00A713A2" w:rsidRPr="00001157">
        <w:rPr>
          <w:rFonts w:ascii="Arial" w:hAnsi="Arial" w:cs="Arial"/>
          <w:sz w:val="20"/>
          <w:szCs w:val="20"/>
        </w:rPr>
        <w:t xml:space="preserve"> that </w:t>
      </w:r>
      <w:r w:rsidR="00A7608B" w:rsidRPr="00001157">
        <w:rPr>
          <w:rFonts w:ascii="Arial" w:hAnsi="Arial" w:cs="Arial"/>
          <w:sz w:val="20"/>
          <w:szCs w:val="20"/>
        </w:rPr>
        <w:t>ha</w:t>
      </w:r>
      <w:r w:rsidR="005B0E6B" w:rsidRPr="00001157">
        <w:rPr>
          <w:rFonts w:ascii="Arial" w:hAnsi="Arial" w:cs="Arial"/>
          <w:sz w:val="20"/>
          <w:szCs w:val="20"/>
        </w:rPr>
        <w:t>s</w:t>
      </w:r>
      <w:r w:rsidR="00BF136F" w:rsidRPr="00001157">
        <w:rPr>
          <w:rFonts w:ascii="Arial" w:hAnsi="Arial" w:cs="Arial"/>
          <w:sz w:val="20"/>
          <w:szCs w:val="20"/>
        </w:rPr>
        <w:t xml:space="preserve"> been </w:t>
      </w:r>
      <w:r w:rsidRPr="00001157">
        <w:rPr>
          <w:rFonts w:ascii="Arial" w:hAnsi="Arial" w:cs="Arial"/>
          <w:sz w:val="20"/>
          <w:szCs w:val="20"/>
        </w:rPr>
        <w:t>building upon enabling actions at the national and community levels</w:t>
      </w:r>
      <w:r w:rsidR="007030DB">
        <w:rPr>
          <w:rFonts w:ascii="Arial" w:hAnsi="Arial" w:cs="Arial"/>
          <w:sz w:val="20"/>
          <w:szCs w:val="20"/>
        </w:rPr>
        <w:t>.</w:t>
      </w:r>
      <w:r w:rsidRPr="00001157">
        <w:rPr>
          <w:rStyle w:val="EndnoteReference"/>
          <w:rFonts w:ascii="Arial" w:hAnsi="Arial" w:cs="Arial"/>
          <w:sz w:val="20"/>
          <w:szCs w:val="20"/>
        </w:rPr>
        <w:endnoteReference w:id="2"/>
      </w:r>
      <w:r w:rsidR="005B0E6B" w:rsidRPr="00001157">
        <w:rPr>
          <w:rFonts w:ascii="Arial" w:hAnsi="Arial" w:cs="Arial"/>
          <w:sz w:val="20"/>
          <w:szCs w:val="20"/>
        </w:rPr>
        <w:t xml:space="preserve"> </w:t>
      </w:r>
      <w:r w:rsidR="007030DB">
        <w:rPr>
          <w:rFonts w:ascii="Arial" w:hAnsi="Arial" w:cs="Arial"/>
          <w:sz w:val="20"/>
          <w:szCs w:val="20"/>
        </w:rPr>
        <w:t>It</w:t>
      </w:r>
      <w:r w:rsidR="005B0E6B" w:rsidRPr="00001157">
        <w:rPr>
          <w:rFonts w:ascii="Arial" w:hAnsi="Arial" w:cs="Arial"/>
          <w:sz w:val="20"/>
          <w:szCs w:val="20"/>
        </w:rPr>
        <w:t xml:space="preserve"> is </w:t>
      </w:r>
      <w:r w:rsidRPr="00001157">
        <w:rPr>
          <w:rFonts w:ascii="Arial" w:hAnsi="Arial" w:cs="Arial"/>
          <w:sz w:val="20"/>
          <w:szCs w:val="20"/>
        </w:rPr>
        <w:t>aim</w:t>
      </w:r>
      <w:r w:rsidR="00A713A2" w:rsidRPr="00001157">
        <w:rPr>
          <w:rFonts w:ascii="Arial" w:hAnsi="Arial" w:cs="Arial"/>
          <w:sz w:val="20"/>
          <w:szCs w:val="20"/>
        </w:rPr>
        <w:t>ed at</w:t>
      </w:r>
      <w:r w:rsidRPr="00001157">
        <w:rPr>
          <w:rFonts w:ascii="Arial" w:hAnsi="Arial" w:cs="Arial"/>
          <w:sz w:val="20"/>
          <w:szCs w:val="20"/>
        </w:rPr>
        <w:t xml:space="preserve"> address</w:t>
      </w:r>
      <w:r w:rsidR="00A713A2" w:rsidRPr="00001157">
        <w:rPr>
          <w:rFonts w:ascii="Arial" w:hAnsi="Arial" w:cs="Arial"/>
          <w:sz w:val="20"/>
          <w:szCs w:val="20"/>
        </w:rPr>
        <w:t>ing the l</w:t>
      </w:r>
      <w:r w:rsidRPr="00001157">
        <w:rPr>
          <w:rFonts w:ascii="Arial" w:hAnsi="Arial" w:cs="Arial"/>
          <w:sz w:val="20"/>
          <w:szCs w:val="20"/>
        </w:rPr>
        <w:t>ack of clear</w:t>
      </w:r>
      <w:r w:rsidRPr="00070A3C">
        <w:rPr>
          <w:rFonts w:ascii="Arial" w:hAnsi="Arial" w:cs="Arial"/>
          <w:sz w:val="20"/>
          <w:szCs w:val="20"/>
        </w:rPr>
        <w:t xml:space="preserve"> institutional arrangements for local disaster risk management and replicat</w:t>
      </w:r>
      <w:r w:rsidR="007030DB">
        <w:rPr>
          <w:rFonts w:ascii="Arial" w:hAnsi="Arial" w:cs="Arial"/>
          <w:sz w:val="20"/>
          <w:szCs w:val="20"/>
        </w:rPr>
        <w:t>ing</w:t>
      </w:r>
      <w:r w:rsidRPr="00070A3C">
        <w:rPr>
          <w:rFonts w:ascii="Arial" w:hAnsi="Arial" w:cs="Arial"/>
          <w:sz w:val="20"/>
          <w:szCs w:val="20"/>
        </w:rPr>
        <w:t xml:space="preserve"> successful models on community-level disaster prevention, preparedness and response generated</w:t>
      </w:r>
      <w:r w:rsidR="00BF136F">
        <w:rPr>
          <w:rFonts w:ascii="Arial" w:hAnsi="Arial" w:cs="Arial"/>
          <w:sz w:val="20"/>
          <w:szCs w:val="20"/>
        </w:rPr>
        <w:t xml:space="preserve">. This evaluation </w:t>
      </w:r>
      <w:r w:rsidRPr="00070A3C">
        <w:rPr>
          <w:rFonts w:ascii="Arial" w:hAnsi="Arial" w:cs="Arial"/>
          <w:sz w:val="20"/>
          <w:szCs w:val="20"/>
        </w:rPr>
        <w:t>tak</w:t>
      </w:r>
      <w:r w:rsidR="007030DB">
        <w:rPr>
          <w:rFonts w:ascii="Arial" w:hAnsi="Arial" w:cs="Arial"/>
          <w:sz w:val="20"/>
          <w:szCs w:val="20"/>
        </w:rPr>
        <w:t>es</w:t>
      </w:r>
      <w:r w:rsidRPr="00070A3C">
        <w:rPr>
          <w:rFonts w:ascii="Arial" w:hAnsi="Arial" w:cs="Arial"/>
          <w:sz w:val="20"/>
          <w:szCs w:val="20"/>
        </w:rPr>
        <w:t xml:space="preserve"> into consideration the specific recommendations of the terminal evaluation of UNDP’s disaster management programme Phase III.</w:t>
      </w:r>
    </w:p>
    <w:p w:rsidR="00374C9A" w:rsidRPr="00070A3C" w:rsidRDefault="00374C9A" w:rsidP="00271F1A">
      <w:pPr>
        <w:pStyle w:val="NoSpacing"/>
        <w:jc w:val="both"/>
        <w:rPr>
          <w:rFonts w:ascii="Arial" w:hAnsi="Arial" w:cs="Arial"/>
          <w:i/>
          <w:sz w:val="20"/>
          <w:szCs w:val="20"/>
        </w:rPr>
      </w:pPr>
      <w:r w:rsidRPr="00070A3C">
        <w:rPr>
          <w:rFonts w:ascii="Arial" w:hAnsi="Arial" w:cs="Arial"/>
          <w:sz w:val="20"/>
          <w:szCs w:val="20"/>
        </w:rPr>
        <w:t xml:space="preserve">Phase IV </w:t>
      </w:r>
      <w:r w:rsidR="0062365F" w:rsidRPr="00070A3C">
        <w:rPr>
          <w:rFonts w:ascii="Arial" w:hAnsi="Arial" w:cs="Arial"/>
          <w:sz w:val="20"/>
          <w:szCs w:val="20"/>
        </w:rPr>
        <w:t>support</w:t>
      </w:r>
      <w:r w:rsidR="00171B5C">
        <w:rPr>
          <w:rFonts w:ascii="Arial" w:hAnsi="Arial" w:cs="Arial"/>
          <w:sz w:val="20"/>
          <w:szCs w:val="20"/>
        </w:rPr>
        <w:t>s</w:t>
      </w:r>
      <w:r w:rsidR="00EE6143">
        <w:rPr>
          <w:rFonts w:ascii="Arial" w:hAnsi="Arial" w:cs="Arial"/>
          <w:sz w:val="20"/>
          <w:szCs w:val="20"/>
        </w:rPr>
        <w:t xml:space="preserve"> implementation of the UNDP/GOM</w:t>
      </w:r>
      <w:r w:rsidRPr="00070A3C">
        <w:rPr>
          <w:rFonts w:ascii="Arial" w:hAnsi="Arial" w:cs="Arial"/>
          <w:sz w:val="20"/>
          <w:szCs w:val="20"/>
        </w:rPr>
        <w:t xml:space="preserve"> Country Programme Action Plan (CPAP</w:t>
      </w:r>
      <w:r w:rsidR="00F7623D" w:rsidRPr="00070A3C">
        <w:rPr>
          <w:rFonts w:ascii="Arial" w:hAnsi="Arial" w:cs="Arial"/>
          <w:sz w:val="20"/>
          <w:szCs w:val="20"/>
        </w:rPr>
        <w:t>) 2012</w:t>
      </w:r>
      <w:r w:rsidR="000270AC" w:rsidRPr="00070A3C">
        <w:rPr>
          <w:rFonts w:ascii="Times New Roman" w:hAnsi="Times New Roman"/>
          <w:sz w:val="20"/>
          <w:szCs w:val="20"/>
        </w:rPr>
        <w:t>–</w:t>
      </w:r>
      <w:r w:rsidRPr="00070A3C">
        <w:rPr>
          <w:rFonts w:ascii="Arial" w:hAnsi="Arial" w:cs="Arial"/>
          <w:sz w:val="20"/>
          <w:szCs w:val="20"/>
        </w:rPr>
        <w:t>2016 developed by the Government of Mongolia and the UNDP</w:t>
      </w:r>
      <w:r w:rsidR="00171B5C">
        <w:rPr>
          <w:rFonts w:ascii="Arial" w:hAnsi="Arial" w:cs="Arial"/>
          <w:sz w:val="20"/>
          <w:szCs w:val="20"/>
        </w:rPr>
        <w:t xml:space="preserve">. It </w:t>
      </w:r>
      <w:r w:rsidRPr="00070A3C">
        <w:rPr>
          <w:rFonts w:ascii="Arial" w:hAnsi="Arial" w:cs="Arial"/>
          <w:sz w:val="20"/>
          <w:szCs w:val="20"/>
        </w:rPr>
        <w:t>contribut</w:t>
      </w:r>
      <w:r w:rsidR="00171B5C">
        <w:rPr>
          <w:rFonts w:ascii="Arial" w:hAnsi="Arial" w:cs="Arial"/>
          <w:sz w:val="20"/>
          <w:szCs w:val="20"/>
        </w:rPr>
        <w:t>es</w:t>
      </w:r>
      <w:r w:rsidRPr="00070A3C">
        <w:rPr>
          <w:rFonts w:ascii="Arial" w:hAnsi="Arial" w:cs="Arial"/>
          <w:sz w:val="20"/>
          <w:szCs w:val="20"/>
        </w:rPr>
        <w:t xml:space="preserve"> </w:t>
      </w:r>
      <w:r w:rsidR="00F7623D" w:rsidRPr="00070A3C">
        <w:rPr>
          <w:rFonts w:ascii="Arial" w:hAnsi="Arial" w:cs="Arial"/>
          <w:sz w:val="20"/>
          <w:szCs w:val="20"/>
        </w:rPr>
        <w:t xml:space="preserve">directly </w:t>
      </w:r>
      <w:r w:rsidRPr="00070A3C">
        <w:rPr>
          <w:rFonts w:ascii="Arial" w:hAnsi="Arial" w:cs="Arial"/>
          <w:sz w:val="20"/>
          <w:szCs w:val="20"/>
        </w:rPr>
        <w:t xml:space="preserve">to </w:t>
      </w:r>
      <w:r w:rsidR="00634913" w:rsidRPr="00070A3C">
        <w:rPr>
          <w:rFonts w:ascii="Arial" w:hAnsi="Arial" w:cs="Arial"/>
          <w:sz w:val="20"/>
          <w:szCs w:val="20"/>
        </w:rPr>
        <w:t>expected output</w:t>
      </w:r>
      <w:r w:rsidR="00F03FF5" w:rsidRPr="00070A3C">
        <w:rPr>
          <w:rFonts w:ascii="Arial" w:hAnsi="Arial" w:cs="Arial"/>
          <w:sz w:val="20"/>
          <w:szCs w:val="20"/>
        </w:rPr>
        <w:t xml:space="preserve"> of</w:t>
      </w:r>
      <w:r w:rsidRPr="00070A3C">
        <w:rPr>
          <w:rFonts w:ascii="Arial" w:hAnsi="Arial" w:cs="Arial"/>
          <w:sz w:val="20"/>
          <w:szCs w:val="20"/>
        </w:rPr>
        <w:t xml:space="preserve"> "</w:t>
      </w:r>
      <w:r w:rsidR="00A7608B">
        <w:rPr>
          <w:rFonts w:ascii="Arial" w:hAnsi="Arial" w:cs="Arial"/>
          <w:sz w:val="20"/>
          <w:szCs w:val="20"/>
        </w:rPr>
        <w:t>n</w:t>
      </w:r>
      <w:r w:rsidRPr="00070A3C">
        <w:rPr>
          <w:rFonts w:ascii="Arial" w:hAnsi="Arial" w:cs="Arial"/>
          <w:sz w:val="20"/>
          <w:szCs w:val="20"/>
        </w:rPr>
        <w:t>ational climate and disaster risk management capacities improved in coordination, communication and networking</w:t>
      </w:r>
      <w:r w:rsidR="00F03FF5" w:rsidRPr="00070A3C">
        <w:rPr>
          <w:rFonts w:ascii="Arial" w:hAnsi="Arial" w:cs="Arial"/>
          <w:sz w:val="20"/>
          <w:szCs w:val="20"/>
        </w:rPr>
        <w:t>.</w:t>
      </w:r>
      <w:r w:rsidRPr="00070A3C">
        <w:rPr>
          <w:rFonts w:ascii="Arial" w:hAnsi="Arial" w:cs="Arial"/>
          <w:sz w:val="20"/>
          <w:szCs w:val="20"/>
        </w:rPr>
        <w:t>"</w:t>
      </w:r>
      <w:r w:rsidR="00EB3E56" w:rsidRPr="00070A3C">
        <w:rPr>
          <w:rFonts w:ascii="Arial" w:hAnsi="Arial" w:cs="Arial"/>
          <w:sz w:val="20"/>
          <w:szCs w:val="20"/>
        </w:rPr>
        <w:t xml:space="preserve"> </w:t>
      </w:r>
      <w:r w:rsidRPr="00070A3C">
        <w:rPr>
          <w:rFonts w:ascii="Arial" w:hAnsi="Arial" w:cs="Arial"/>
          <w:sz w:val="20"/>
          <w:szCs w:val="20"/>
        </w:rPr>
        <w:t xml:space="preserve">The overall goal </w:t>
      </w:r>
      <w:r w:rsidR="00381EE4" w:rsidRPr="00070A3C">
        <w:rPr>
          <w:rFonts w:ascii="Arial" w:hAnsi="Arial" w:cs="Arial"/>
          <w:sz w:val="20"/>
          <w:szCs w:val="20"/>
        </w:rPr>
        <w:t>w</w:t>
      </w:r>
      <w:r w:rsidR="0062365F" w:rsidRPr="00070A3C">
        <w:rPr>
          <w:rFonts w:ascii="Arial" w:hAnsi="Arial" w:cs="Arial"/>
          <w:sz w:val="20"/>
          <w:szCs w:val="20"/>
        </w:rPr>
        <w:t xml:space="preserve">as </w:t>
      </w:r>
      <w:r w:rsidRPr="00070A3C">
        <w:rPr>
          <w:rFonts w:ascii="Arial" w:hAnsi="Arial" w:cs="Arial"/>
          <w:sz w:val="20"/>
          <w:szCs w:val="20"/>
        </w:rPr>
        <w:t xml:space="preserve">to facilitate decentralized disaster management through sustainable prevention, response and coordination mechanisms and </w:t>
      </w:r>
      <w:r w:rsidR="00EE6143">
        <w:rPr>
          <w:rFonts w:ascii="Arial" w:hAnsi="Arial" w:cs="Arial"/>
          <w:sz w:val="20"/>
          <w:szCs w:val="20"/>
        </w:rPr>
        <w:t>reduc</w:t>
      </w:r>
      <w:r w:rsidR="00A7608B">
        <w:rPr>
          <w:rFonts w:ascii="Arial" w:hAnsi="Arial" w:cs="Arial"/>
          <w:sz w:val="20"/>
          <w:szCs w:val="20"/>
        </w:rPr>
        <w:t>e</w:t>
      </w:r>
      <w:r w:rsidR="00EE6143">
        <w:rPr>
          <w:rFonts w:ascii="Arial" w:hAnsi="Arial" w:cs="Arial"/>
          <w:sz w:val="20"/>
          <w:szCs w:val="20"/>
        </w:rPr>
        <w:t xml:space="preserve"> </w:t>
      </w:r>
      <w:r w:rsidR="00EE6143" w:rsidRPr="00070A3C">
        <w:rPr>
          <w:rFonts w:ascii="Arial" w:hAnsi="Arial" w:cs="Arial"/>
          <w:sz w:val="20"/>
          <w:szCs w:val="20"/>
        </w:rPr>
        <w:t>vulnerabilities</w:t>
      </w:r>
      <w:r w:rsidRPr="00070A3C">
        <w:rPr>
          <w:rFonts w:ascii="Arial" w:hAnsi="Arial" w:cs="Arial"/>
          <w:sz w:val="20"/>
          <w:szCs w:val="20"/>
        </w:rPr>
        <w:t xml:space="preserve"> of </w:t>
      </w:r>
      <w:r w:rsidR="00381EE4" w:rsidRPr="00070A3C">
        <w:rPr>
          <w:rFonts w:ascii="Arial" w:hAnsi="Arial" w:cs="Arial"/>
          <w:sz w:val="20"/>
          <w:szCs w:val="20"/>
        </w:rPr>
        <w:t xml:space="preserve">the </w:t>
      </w:r>
      <w:r w:rsidRPr="00070A3C">
        <w:rPr>
          <w:rFonts w:ascii="Arial" w:hAnsi="Arial" w:cs="Arial"/>
          <w:sz w:val="20"/>
          <w:szCs w:val="20"/>
        </w:rPr>
        <w:t>urban and rural poor. Th</w:t>
      </w:r>
      <w:r w:rsidR="00171B5C">
        <w:rPr>
          <w:rFonts w:ascii="Arial" w:hAnsi="Arial" w:cs="Arial"/>
          <w:sz w:val="20"/>
          <w:szCs w:val="20"/>
        </w:rPr>
        <w:t>is</w:t>
      </w:r>
      <w:r w:rsidRPr="00070A3C">
        <w:rPr>
          <w:rFonts w:ascii="Arial" w:hAnsi="Arial" w:cs="Arial"/>
          <w:sz w:val="20"/>
          <w:szCs w:val="20"/>
        </w:rPr>
        <w:t xml:space="preserve"> </w:t>
      </w:r>
      <w:r w:rsidR="00171B5C">
        <w:rPr>
          <w:rFonts w:ascii="Arial" w:hAnsi="Arial" w:cs="Arial"/>
          <w:sz w:val="20"/>
          <w:szCs w:val="20"/>
        </w:rPr>
        <w:t>was to be done by</w:t>
      </w:r>
      <w:r w:rsidRPr="00070A3C">
        <w:rPr>
          <w:rFonts w:ascii="Arial" w:hAnsi="Arial" w:cs="Arial"/>
          <w:sz w:val="20"/>
          <w:szCs w:val="20"/>
        </w:rPr>
        <w:t xml:space="preserve"> enhanc</w:t>
      </w:r>
      <w:r w:rsidR="00171B5C">
        <w:rPr>
          <w:rFonts w:ascii="Arial" w:hAnsi="Arial" w:cs="Arial"/>
          <w:sz w:val="20"/>
          <w:szCs w:val="20"/>
        </w:rPr>
        <w:t>ing</w:t>
      </w:r>
      <w:r w:rsidRPr="00070A3C">
        <w:rPr>
          <w:rFonts w:ascii="Arial" w:hAnsi="Arial" w:cs="Arial"/>
          <w:sz w:val="20"/>
          <w:szCs w:val="20"/>
        </w:rPr>
        <w:t xml:space="preserve"> disaster management capacities </w:t>
      </w:r>
      <w:r w:rsidR="00171B5C">
        <w:rPr>
          <w:rFonts w:ascii="Arial" w:hAnsi="Arial" w:cs="Arial"/>
          <w:sz w:val="20"/>
          <w:szCs w:val="20"/>
        </w:rPr>
        <w:t>through</w:t>
      </w:r>
      <w:r w:rsidRPr="00070A3C">
        <w:rPr>
          <w:rFonts w:ascii="Arial" w:hAnsi="Arial" w:cs="Arial"/>
          <w:sz w:val="20"/>
          <w:szCs w:val="20"/>
        </w:rPr>
        <w:t xml:space="preserve"> clarifying roles and responsibilities, formalizing local-level disaster management mechanisms and applying tailored approaches for disaster prevention, preparedness and response in urban and rural settings.</w:t>
      </w:r>
      <w:r w:rsidR="00EB3E56" w:rsidRPr="00070A3C">
        <w:rPr>
          <w:rFonts w:ascii="Arial" w:hAnsi="Arial" w:cs="Arial"/>
          <w:sz w:val="20"/>
          <w:szCs w:val="20"/>
        </w:rPr>
        <w:t xml:space="preserve"> </w:t>
      </w:r>
      <w:r w:rsidRPr="00070A3C">
        <w:rPr>
          <w:rFonts w:ascii="Arial" w:hAnsi="Arial" w:cs="Arial"/>
          <w:sz w:val="20"/>
          <w:szCs w:val="20"/>
        </w:rPr>
        <w:t xml:space="preserve">Three interrelated project outputs </w:t>
      </w:r>
      <w:r w:rsidR="00A36FE7" w:rsidRPr="00070A3C">
        <w:rPr>
          <w:rFonts w:ascii="Arial" w:hAnsi="Arial" w:cs="Arial"/>
          <w:sz w:val="20"/>
          <w:szCs w:val="20"/>
        </w:rPr>
        <w:t>buil</w:t>
      </w:r>
      <w:r w:rsidR="00ED2EB6" w:rsidRPr="00070A3C">
        <w:rPr>
          <w:rFonts w:ascii="Arial" w:hAnsi="Arial" w:cs="Arial"/>
          <w:sz w:val="20"/>
          <w:szCs w:val="20"/>
        </w:rPr>
        <w:t>d</w:t>
      </w:r>
      <w:r w:rsidR="00A36FE7" w:rsidRPr="00070A3C">
        <w:rPr>
          <w:rFonts w:ascii="Arial" w:hAnsi="Arial" w:cs="Arial"/>
          <w:sz w:val="20"/>
          <w:szCs w:val="20"/>
        </w:rPr>
        <w:t xml:space="preserve"> on the earl</w:t>
      </w:r>
      <w:r w:rsidR="00603476" w:rsidRPr="00070A3C">
        <w:rPr>
          <w:rFonts w:ascii="Arial" w:hAnsi="Arial" w:cs="Arial"/>
          <w:sz w:val="20"/>
          <w:szCs w:val="20"/>
        </w:rPr>
        <w:t xml:space="preserve">ier phases </w:t>
      </w:r>
      <w:r w:rsidR="00A36FE7" w:rsidRPr="00070A3C">
        <w:rPr>
          <w:rFonts w:ascii="Arial" w:hAnsi="Arial" w:cs="Arial"/>
          <w:sz w:val="20"/>
          <w:szCs w:val="20"/>
        </w:rPr>
        <w:t xml:space="preserve">to </w:t>
      </w:r>
      <w:r w:rsidRPr="00070A3C">
        <w:rPr>
          <w:rFonts w:ascii="Arial" w:hAnsi="Arial" w:cs="Arial"/>
          <w:sz w:val="20"/>
          <w:szCs w:val="20"/>
        </w:rPr>
        <w:t>support the achievement of the</w:t>
      </w:r>
      <w:r w:rsidR="00A36FE7" w:rsidRPr="00070A3C">
        <w:rPr>
          <w:rFonts w:ascii="Arial" w:hAnsi="Arial" w:cs="Arial"/>
          <w:sz w:val="20"/>
          <w:szCs w:val="20"/>
        </w:rPr>
        <w:t xml:space="preserve"> </w:t>
      </w:r>
      <w:r w:rsidR="00603476" w:rsidRPr="00070A3C">
        <w:rPr>
          <w:rFonts w:ascii="Arial" w:hAnsi="Arial" w:cs="Arial"/>
          <w:sz w:val="20"/>
          <w:szCs w:val="20"/>
        </w:rPr>
        <w:t xml:space="preserve">expected </w:t>
      </w:r>
      <w:r w:rsidR="00A36FE7" w:rsidRPr="00070A3C">
        <w:rPr>
          <w:rFonts w:ascii="Arial" w:hAnsi="Arial" w:cs="Arial"/>
          <w:sz w:val="20"/>
          <w:szCs w:val="20"/>
        </w:rPr>
        <w:t xml:space="preserve">outcome </w:t>
      </w:r>
      <w:r w:rsidR="00603476" w:rsidRPr="00070A3C">
        <w:rPr>
          <w:rFonts w:ascii="Arial" w:hAnsi="Arial" w:cs="Arial"/>
          <w:sz w:val="20"/>
          <w:szCs w:val="20"/>
        </w:rPr>
        <w:t xml:space="preserve">of building a </w:t>
      </w:r>
      <w:r w:rsidR="00BF136F">
        <w:rPr>
          <w:rFonts w:ascii="Arial" w:hAnsi="Arial" w:cs="Arial"/>
          <w:sz w:val="20"/>
          <w:szCs w:val="20"/>
        </w:rPr>
        <w:t xml:space="preserve">national level </w:t>
      </w:r>
      <w:r w:rsidR="00603476" w:rsidRPr="00070A3C">
        <w:rPr>
          <w:rFonts w:ascii="Arial" w:hAnsi="Arial" w:cs="Arial"/>
          <w:sz w:val="20"/>
          <w:szCs w:val="20"/>
        </w:rPr>
        <w:t>comprehensive risk management system and approach</w:t>
      </w:r>
      <w:r w:rsidR="007B2DC0">
        <w:rPr>
          <w:rFonts w:ascii="Arial" w:hAnsi="Arial" w:cs="Arial"/>
          <w:sz w:val="20"/>
          <w:szCs w:val="20"/>
        </w:rPr>
        <w:t>.</w:t>
      </w:r>
    </w:p>
    <w:p w:rsidR="00271F1A" w:rsidRDefault="002A169C" w:rsidP="00271F1A">
      <w:pPr>
        <w:pStyle w:val="NoSpacing"/>
        <w:jc w:val="both"/>
        <w:rPr>
          <w:rFonts w:ascii="Arial" w:eastAsia="Arial" w:hAnsi="Arial"/>
          <w:sz w:val="20"/>
        </w:rPr>
      </w:pPr>
      <w:r>
        <w:rPr>
          <w:rFonts w:ascii="Arial" w:eastAsia="Arial" w:hAnsi="Arial" w:cs="Arial"/>
          <w:sz w:val="20"/>
          <w:szCs w:val="20"/>
        </w:rPr>
        <w:t xml:space="preserve">This </w:t>
      </w:r>
      <w:r w:rsidR="00A713A2">
        <w:rPr>
          <w:rFonts w:ascii="Arial" w:eastAsia="Arial" w:hAnsi="Arial" w:cs="Arial"/>
          <w:sz w:val="20"/>
          <w:szCs w:val="20"/>
        </w:rPr>
        <w:t xml:space="preserve">Terminal Report </w:t>
      </w:r>
      <w:r w:rsidR="00D24547">
        <w:rPr>
          <w:rFonts w:ascii="Arial" w:eastAsia="Arial" w:hAnsi="Arial" w:cs="Arial"/>
          <w:sz w:val="20"/>
          <w:szCs w:val="20"/>
        </w:rPr>
        <w:t>concur</w:t>
      </w:r>
      <w:r>
        <w:rPr>
          <w:rFonts w:ascii="Arial" w:eastAsia="Arial" w:hAnsi="Arial" w:cs="Arial"/>
          <w:sz w:val="20"/>
          <w:szCs w:val="20"/>
        </w:rPr>
        <w:t xml:space="preserve">s with </w:t>
      </w:r>
      <w:r w:rsidR="00EE6143">
        <w:rPr>
          <w:rFonts w:ascii="Arial" w:eastAsia="Arial" w:hAnsi="Arial" w:cs="Arial"/>
          <w:sz w:val="20"/>
          <w:szCs w:val="20"/>
        </w:rPr>
        <w:t>the</w:t>
      </w:r>
      <w:r>
        <w:rPr>
          <w:rFonts w:ascii="Arial" w:eastAsia="Arial" w:hAnsi="Arial" w:cs="Arial"/>
          <w:sz w:val="20"/>
          <w:szCs w:val="20"/>
        </w:rPr>
        <w:t xml:space="preserve"> </w:t>
      </w:r>
      <w:r w:rsidR="00CE0676">
        <w:rPr>
          <w:rFonts w:ascii="Arial" w:eastAsia="Arial" w:hAnsi="Arial" w:cs="Arial"/>
          <w:sz w:val="20"/>
          <w:szCs w:val="20"/>
        </w:rPr>
        <w:t xml:space="preserve">same results referred to in the previous projects </w:t>
      </w:r>
      <w:r w:rsidR="00171B5C">
        <w:rPr>
          <w:rFonts w:ascii="Arial" w:eastAsia="Arial" w:hAnsi="Arial" w:cs="Arial"/>
          <w:sz w:val="20"/>
          <w:szCs w:val="20"/>
        </w:rPr>
        <w:t>(</w:t>
      </w:r>
      <w:r w:rsidR="00CE0676">
        <w:rPr>
          <w:rFonts w:ascii="Arial" w:eastAsia="Arial" w:hAnsi="Arial" w:cs="Arial"/>
          <w:sz w:val="20"/>
          <w:szCs w:val="20"/>
        </w:rPr>
        <w:t>TE</w:t>
      </w:r>
      <w:r w:rsidR="00171B5C">
        <w:rPr>
          <w:rFonts w:ascii="Arial" w:eastAsia="Arial" w:hAnsi="Arial" w:cs="Arial"/>
          <w:sz w:val="20"/>
          <w:szCs w:val="20"/>
        </w:rPr>
        <w:t>,</w:t>
      </w:r>
      <w:r w:rsidR="00CE0676">
        <w:rPr>
          <w:rFonts w:ascii="Arial" w:eastAsia="Arial" w:hAnsi="Arial" w:cs="Arial"/>
          <w:sz w:val="20"/>
          <w:szCs w:val="20"/>
        </w:rPr>
        <w:t xml:space="preserve"> p</w:t>
      </w:r>
      <w:r w:rsidR="0080587F" w:rsidRPr="00070A3C">
        <w:rPr>
          <w:rFonts w:ascii="Arial" w:eastAsia="Arial" w:hAnsi="Arial" w:cs="Arial"/>
          <w:sz w:val="20"/>
          <w:szCs w:val="20"/>
        </w:rPr>
        <w:t>hase III</w:t>
      </w:r>
      <w:r w:rsidR="00CE0676">
        <w:rPr>
          <w:rFonts w:ascii="Arial" w:eastAsia="Arial" w:hAnsi="Arial" w:cs="Arial"/>
          <w:sz w:val="20"/>
          <w:szCs w:val="20"/>
        </w:rPr>
        <w:t>)</w:t>
      </w:r>
      <w:r w:rsidR="0080587F" w:rsidRPr="00070A3C">
        <w:rPr>
          <w:rFonts w:ascii="Arial" w:eastAsia="Arial" w:hAnsi="Arial" w:cs="Arial"/>
          <w:sz w:val="20"/>
          <w:szCs w:val="20"/>
        </w:rPr>
        <w:t>, conducted in 2012</w:t>
      </w:r>
      <w:r w:rsidR="004359AA">
        <w:rPr>
          <w:rFonts w:ascii="Arial" w:eastAsia="Arial" w:hAnsi="Arial" w:cs="Arial"/>
          <w:sz w:val="20"/>
          <w:szCs w:val="20"/>
        </w:rPr>
        <w:t xml:space="preserve">, </w:t>
      </w:r>
      <w:r w:rsidR="0080587F" w:rsidRPr="00070A3C">
        <w:rPr>
          <w:rFonts w:ascii="Arial" w:eastAsia="Arial" w:hAnsi="Arial" w:cs="Arial"/>
          <w:sz w:val="20"/>
          <w:szCs w:val="20"/>
        </w:rPr>
        <w:t>point</w:t>
      </w:r>
      <w:r w:rsidR="004359AA">
        <w:rPr>
          <w:rFonts w:ascii="Arial" w:eastAsia="Arial" w:hAnsi="Arial" w:cs="Arial"/>
          <w:sz w:val="20"/>
          <w:szCs w:val="20"/>
        </w:rPr>
        <w:t>ing</w:t>
      </w:r>
      <w:r w:rsidR="0080587F" w:rsidRPr="00070A3C">
        <w:rPr>
          <w:rFonts w:ascii="Arial" w:eastAsia="Arial" w:hAnsi="Arial" w:cs="Arial"/>
          <w:sz w:val="20"/>
          <w:szCs w:val="20"/>
        </w:rPr>
        <w:t xml:space="preserve"> out</w:t>
      </w:r>
      <w:r w:rsidR="007106BC">
        <w:rPr>
          <w:rFonts w:ascii="Arial" w:eastAsia="Arial" w:hAnsi="Arial" w:cs="Arial"/>
          <w:sz w:val="20"/>
          <w:szCs w:val="20"/>
        </w:rPr>
        <w:t xml:space="preserve"> that there</w:t>
      </w:r>
      <w:r w:rsidR="0080587F" w:rsidRPr="00070A3C">
        <w:rPr>
          <w:rFonts w:ascii="Arial" w:eastAsia="Arial" w:hAnsi="Arial" w:cs="Arial"/>
          <w:sz w:val="20"/>
          <w:szCs w:val="20"/>
        </w:rPr>
        <w:t xml:space="preserve"> are few countries in the world that have piloted with satisfactory results in such an array of interrelated disaster risk management activities</w:t>
      </w:r>
      <w:r w:rsidR="00BE2BFF">
        <w:rPr>
          <w:rFonts w:ascii="Arial" w:eastAsia="Arial" w:hAnsi="Arial" w:cs="Arial"/>
          <w:sz w:val="20"/>
          <w:szCs w:val="20"/>
        </w:rPr>
        <w:t>.</w:t>
      </w:r>
      <w:r w:rsidR="0080587F" w:rsidRPr="00271F1A">
        <w:rPr>
          <w:rFonts w:ascii="Arial" w:eastAsia="Arial" w:hAnsi="Arial"/>
          <w:sz w:val="20"/>
          <w:highlight w:val="magenta"/>
        </w:rPr>
        <w:t xml:space="preserve"> </w:t>
      </w:r>
      <w:bookmarkStart w:id="8" w:name="_Toc461618724"/>
      <w:bookmarkStart w:id="9" w:name="_Toc461943023"/>
      <w:bookmarkStart w:id="10" w:name="_Toc463548906"/>
    </w:p>
    <w:p w:rsidR="00271F1A" w:rsidRDefault="00271F1A" w:rsidP="00271F1A">
      <w:pPr>
        <w:pStyle w:val="NoSpacing"/>
        <w:jc w:val="both"/>
        <w:rPr>
          <w:rFonts w:ascii="Arial" w:eastAsia="Arial" w:hAnsi="Arial"/>
          <w:sz w:val="20"/>
        </w:rPr>
      </w:pPr>
    </w:p>
    <w:p w:rsidR="00C40CB5" w:rsidRPr="00070A3C" w:rsidRDefault="00C40CB5" w:rsidP="00271F1A">
      <w:pPr>
        <w:pStyle w:val="NoSpacing"/>
        <w:jc w:val="both"/>
        <w:rPr>
          <w:rFonts w:ascii="Arial" w:hAnsi="Arial" w:cs="Arial"/>
          <w:b/>
          <w:i/>
          <w:sz w:val="20"/>
          <w:szCs w:val="20"/>
        </w:rPr>
      </w:pPr>
      <w:r w:rsidRPr="00070A3C">
        <w:rPr>
          <w:rFonts w:ascii="Arial" w:hAnsi="Arial" w:cs="Arial"/>
          <w:b/>
          <w:i/>
          <w:sz w:val="20"/>
          <w:szCs w:val="20"/>
        </w:rPr>
        <w:t>Context and purpose of the evaluation</w:t>
      </w:r>
      <w:bookmarkEnd w:id="8"/>
      <w:bookmarkEnd w:id="9"/>
      <w:bookmarkEnd w:id="10"/>
    </w:p>
    <w:p w:rsidR="00FE5ABE" w:rsidRPr="00070A3C" w:rsidRDefault="00FE5ABE" w:rsidP="00E354F5">
      <w:pPr>
        <w:pStyle w:val="NoSpacing"/>
        <w:jc w:val="both"/>
        <w:rPr>
          <w:rFonts w:ascii="Arial" w:hAnsi="Arial" w:cs="Arial"/>
          <w:sz w:val="20"/>
          <w:szCs w:val="20"/>
        </w:rPr>
      </w:pPr>
      <w:r w:rsidRPr="00070A3C">
        <w:rPr>
          <w:rFonts w:ascii="Arial" w:hAnsi="Arial" w:cs="Arial"/>
          <w:sz w:val="20"/>
          <w:szCs w:val="20"/>
        </w:rPr>
        <w:t xml:space="preserve">The purpose of the TE </w:t>
      </w:r>
      <w:r w:rsidR="0050329F">
        <w:rPr>
          <w:rFonts w:ascii="Arial" w:hAnsi="Arial" w:cs="Arial"/>
          <w:sz w:val="20"/>
          <w:szCs w:val="20"/>
        </w:rPr>
        <w:t>was</w:t>
      </w:r>
      <w:r w:rsidR="0080587F" w:rsidRPr="00070A3C">
        <w:rPr>
          <w:rFonts w:ascii="Arial" w:hAnsi="Arial" w:cs="Arial"/>
          <w:sz w:val="20"/>
          <w:szCs w:val="20"/>
        </w:rPr>
        <w:t xml:space="preserve"> </w:t>
      </w:r>
      <w:r w:rsidR="00381EE4" w:rsidRPr="00070A3C">
        <w:rPr>
          <w:rFonts w:ascii="Arial" w:hAnsi="Arial" w:cs="Arial"/>
          <w:sz w:val="20"/>
          <w:szCs w:val="20"/>
        </w:rPr>
        <w:t>to</w:t>
      </w:r>
      <w:r w:rsidRPr="00070A3C">
        <w:rPr>
          <w:rFonts w:ascii="Arial" w:hAnsi="Arial" w:cs="Arial"/>
          <w:sz w:val="20"/>
          <w:szCs w:val="20"/>
        </w:rPr>
        <w:t xml:space="preserve"> assess achievements and effectiveness by looking at potential impacts and sustainability of outcomes and outputs</w:t>
      </w:r>
      <w:r w:rsidR="0080587F" w:rsidRPr="00070A3C">
        <w:rPr>
          <w:rFonts w:ascii="Arial" w:hAnsi="Arial" w:cs="Arial"/>
          <w:sz w:val="20"/>
          <w:szCs w:val="20"/>
        </w:rPr>
        <w:t xml:space="preserve"> of the current project</w:t>
      </w:r>
      <w:r w:rsidR="00381EE4" w:rsidRPr="00070A3C">
        <w:rPr>
          <w:rFonts w:ascii="Arial" w:hAnsi="Arial" w:cs="Arial"/>
          <w:sz w:val="20"/>
          <w:szCs w:val="20"/>
        </w:rPr>
        <w:t>.</w:t>
      </w:r>
      <w:r w:rsidR="007106BC">
        <w:rPr>
          <w:rFonts w:ascii="Arial" w:hAnsi="Arial" w:cs="Arial"/>
          <w:sz w:val="20"/>
          <w:szCs w:val="20"/>
        </w:rPr>
        <w:t xml:space="preserve"> </w:t>
      </w:r>
      <w:r w:rsidR="00381EE4" w:rsidRPr="00070A3C">
        <w:rPr>
          <w:rFonts w:ascii="Arial" w:hAnsi="Arial" w:cs="Arial"/>
          <w:sz w:val="20"/>
          <w:szCs w:val="20"/>
        </w:rPr>
        <w:t>These</w:t>
      </w:r>
      <w:r w:rsidRPr="00070A3C">
        <w:rPr>
          <w:rFonts w:ascii="Arial" w:hAnsi="Arial" w:cs="Arial"/>
          <w:sz w:val="20"/>
          <w:szCs w:val="20"/>
        </w:rPr>
        <w:t xml:space="preserve"> includ</w:t>
      </w:r>
      <w:r w:rsidR="00381EE4" w:rsidRPr="00070A3C">
        <w:rPr>
          <w:rFonts w:ascii="Arial" w:hAnsi="Arial" w:cs="Arial"/>
          <w:sz w:val="20"/>
          <w:szCs w:val="20"/>
        </w:rPr>
        <w:t>e</w:t>
      </w:r>
      <w:r w:rsidRPr="00070A3C">
        <w:rPr>
          <w:rFonts w:ascii="Arial" w:hAnsi="Arial" w:cs="Arial"/>
          <w:sz w:val="20"/>
          <w:szCs w:val="20"/>
        </w:rPr>
        <w:t xml:space="preserve"> the contribution to enabling DRR policy and regulatory framework, local</w:t>
      </w:r>
      <w:r w:rsidR="00706067" w:rsidRPr="00070A3C">
        <w:rPr>
          <w:rFonts w:ascii="Arial" w:hAnsi="Arial" w:cs="Arial"/>
          <w:sz w:val="20"/>
          <w:szCs w:val="20"/>
        </w:rPr>
        <w:t>-</w:t>
      </w:r>
      <w:r w:rsidRPr="00070A3C">
        <w:rPr>
          <w:rFonts w:ascii="Arial" w:hAnsi="Arial" w:cs="Arial"/>
          <w:sz w:val="20"/>
          <w:szCs w:val="20"/>
        </w:rPr>
        <w:t>level capacity development and public awareness</w:t>
      </w:r>
      <w:r w:rsidR="00737C0B">
        <w:rPr>
          <w:rFonts w:ascii="Arial" w:hAnsi="Arial" w:cs="Arial"/>
          <w:sz w:val="20"/>
          <w:szCs w:val="20"/>
        </w:rPr>
        <w:t>,</w:t>
      </w:r>
      <w:r w:rsidRPr="00070A3C">
        <w:rPr>
          <w:rFonts w:ascii="Arial" w:hAnsi="Arial" w:cs="Arial"/>
          <w:sz w:val="20"/>
          <w:szCs w:val="20"/>
        </w:rPr>
        <w:t xml:space="preserve"> education</w:t>
      </w:r>
      <w:r w:rsidR="00BF136F">
        <w:rPr>
          <w:rFonts w:ascii="Arial" w:hAnsi="Arial" w:cs="Arial"/>
          <w:sz w:val="20"/>
          <w:szCs w:val="20"/>
        </w:rPr>
        <w:t xml:space="preserve"> and piloting </w:t>
      </w:r>
      <w:r w:rsidR="006462E2">
        <w:rPr>
          <w:rFonts w:ascii="Arial" w:hAnsi="Arial" w:cs="Arial"/>
          <w:sz w:val="20"/>
          <w:szCs w:val="20"/>
        </w:rPr>
        <w:t>C</w:t>
      </w:r>
      <w:r w:rsidR="00737C0B">
        <w:rPr>
          <w:rFonts w:ascii="Arial" w:hAnsi="Arial" w:cs="Arial"/>
          <w:sz w:val="20"/>
          <w:szCs w:val="20"/>
        </w:rPr>
        <w:t>BDRM</w:t>
      </w:r>
      <w:r w:rsidR="00BF136F">
        <w:rPr>
          <w:rFonts w:ascii="Arial" w:hAnsi="Arial" w:cs="Arial"/>
          <w:sz w:val="20"/>
          <w:szCs w:val="20"/>
        </w:rPr>
        <w:t xml:space="preserve"> through concrete mechanisms</w:t>
      </w:r>
      <w:r w:rsidRPr="00070A3C">
        <w:rPr>
          <w:rFonts w:ascii="Arial" w:hAnsi="Arial" w:cs="Arial"/>
          <w:sz w:val="20"/>
          <w:szCs w:val="20"/>
        </w:rPr>
        <w:t xml:space="preserve">. </w:t>
      </w:r>
      <w:r w:rsidR="005864DC">
        <w:rPr>
          <w:rFonts w:ascii="Arial" w:hAnsi="Arial" w:cs="Arial"/>
          <w:sz w:val="20"/>
          <w:szCs w:val="20"/>
        </w:rPr>
        <w:t>T</w:t>
      </w:r>
      <w:r w:rsidR="003364F8" w:rsidRPr="00070A3C">
        <w:rPr>
          <w:rFonts w:ascii="Arial" w:hAnsi="Arial" w:cs="Arial"/>
          <w:sz w:val="20"/>
          <w:szCs w:val="20"/>
        </w:rPr>
        <w:t xml:space="preserve">he historical evolution of DRM in Mongolia and </w:t>
      </w:r>
      <w:r w:rsidR="00381EE4" w:rsidRPr="00070A3C">
        <w:rPr>
          <w:rFonts w:ascii="Arial" w:hAnsi="Arial" w:cs="Arial"/>
          <w:sz w:val="20"/>
          <w:szCs w:val="20"/>
        </w:rPr>
        <w:t>the current governance context of</w:t>
      </w:r>
      <w:r w:rsidR="003364F8" w:rsidRPr="00070A3C">
        <w:rPr>
          <w:rFonts w:ascii="Arial" w:hAnsi="Arial" w:cs="Arial"/>
          <w:sz w:val="20"/>
          <w:szCs w:val="20"/>
        </w:rPr>
        <w:t xml:space="preserve"> this phase of the project </w:t>
      </w:r>
      <w:r w:rsidR="00BF136F">
        <w:rPr>
          <w:rFonts w:ascii="Arial" w:hAnsi="Arial" w:cs="Arial"/>
          <w:sz w:val="20"/>
          <w:szCs w:val="20"/>
        </w:rPr>
        <w:t>have</w:t>
      </w:r>
      <w:r w:rsidR="00A7608B">
        <w:rPr>
          <w:rFonts w:ascii="Arial" w:hAnsi="Arial" w:cs="Arial"/>
          <w:sz w:val="20"/>
          <w:szCs w:val="20"/>
        </w:rPr>
        <w:t xml:space="preserve"> </w:t>
      </w:r>
      <w:r w:rsidR="00BF136F">
        <w:rPr>
          <w:rFonts w:ascii="Arial" w:hAnsi="Arial" w:cs="Arial"/>
          <w:sz w:val="20"/>
          <w:szCs w:val="20"/>
        </w:rPr>
        <w:t xml:space="preserve">been instrumental </w:t>
      </w:r>
      <w:r w:rsidR="00BF136F" w:rsidRPr="00070A3C">
        <w:rPr>
          <w:rFonts w:ascii="Arial" w:hAnsi="Arial" w:cs="Arial"/>
          <w:sz w:val="20"/>
          <w:szCs w:val="20"/>
        </w:rPr>
        <w:t>aspects</w:t>
      </w:r>
      <w:r w:rsidR="003364F8" w:rsidRPr="00070A3C">
        <w:rPr>
          <w:rFonts w:ascii="Arial" w:hAnsi="Arial" w:cs="Arial"/>
          <w:sz w:val="20"/>
          <w:szCs w:val="20"/>
        </w:rPr>
        <w:t xml:space="preserve"> of the </w:t>
      </w:r>
      <w:r w:rsidR="00D0641D" w:rsidRPr="00070A3C">
        <w:rPr>
          <w:rFonts w:ascii="Arial" w:hAnsi="Arial" w:cs="Arial"/>
          <w:sz w:val="20"/>
          <w:szCs w:val="20"/>
        </w:rPr>
        <w:t>assessment.</w:t>
      </w:r>
    </w:p>
    <w:p w:rsidR="00FE5ABE" w:rsidRPr="00070A3C" w:rsidRDefault="00737C0B" w:rsidP="00271F1A">
      <w:pPr>
        <w:pStyle w:val="NoSpacing"/>
        <w:jc w:val="both"/>
        <w:rPr>
          <w:rFonts w:ascii="Arial" w:hAnsi="Arial" w:cs="Arial"/>
          <w:sz w:val="20"/>
          <w:szCs w:val="20"/>
        </w:rPr>
      </w:pPr>
      <w:r>
        <w:rPr>
          <w:rFonts w:ascii="Arial" w:hAnsi="Arial" w:cs="Arial"/>
          <w:sz w:val="20"/>
          <w:szCs w:val="20"/>
        </w:rPr>
        <w:t>E</w:t>
      </w:r>
      <w:r w:rsidR="00FE5ABE" w:rsidRPr="00070A3C">
        <w:rPr>
          <w:rFonts w:ascii="Arial" w:hAnsi="Arial" w:cs="Arial"/>
          <w:sz w:val="20"/>
          <w:szCs w:val="20"/>
        </w:rPr>
        <w:t xml:space="preserve">valuation </w:t>
      </w:r>
      <w:r w:rsidRPr="00070A3C">
        <w:rPr>
          <w:rFonts w:ascii="Arial" w:hAnsi="Arial" w:cs="Arial"/>
          <w:sz w:val="20"/>
          <w:szCs w:val="20"/>
        </w:rPr>
        <w:t>objectives</w:t>
      </w:r>
      <w:r>
        <w:rPr>
          <w:rFonts w:ascii="Arial" w:hAnsi="Arial" w:cs="Arial"/>
          <w:sz w:val="20"/>
          <w:szCs w:val="20"/>
        </w:rPr>
        <w:t xml:space="preserve"> </w:t>
      </w:r>
      <w:r w:rsidR="0050329F">
        <w:rPr>
          <w:rFonts w:ascii="Arial" w:hAnsi="Arial" w:cs="Arial"/>
          <w:sz w:val="20"/>
          <w:szCs w:val="20"/>
        </w:rPr>
        <w:t>include</w:t>
      </w:r>
      <w:r>
        <w:rPr>
          <w:rFonts w:ascii="Arial" w:hAnsi="Arial" w:cs="Arial"/>
          <w:sz w:val="20"/>
          <w:szCs w:val="20"/>
        </w:rPr>
        <w:t xml:space="preserve"> a</w:t>
      </w:r>
      <w:r w:rsidR="00FE5ABE" w:rsidRPr="00070A3C">
        <w:rPr>
          <w:rFonts w:ascii="Arial" w:hAnsi="Arial" w:cs="Arial"/>
          <w:sz w:val="20"/>
          <w:szCs w:val="20"/>
        </w:rPr>
        <w:t>ssess</w:t>
      </w:r>
      <w:r w:rsidR="007106BC">
        <w:rPr>
          <w:rFonts w:ascii="Arial" w:hAnsi="Arial" w:cs="Arial"/>
          <w:sz w:val="20"/>
          <w:szCs w:val="20"/>
        </w:rPr>
        <w:t>ing</w:t>
      </w:r>
      <w:r w:rsidR="00FE5ABE" w:rsidRPr="00070A3C">
        <w:rPr>
          <w:rFonts w:ascii="Arial" w:hAnsi="Arial" w:cs="Arial"/>
          <w:sz w:val="20"/>
          <w:szCs w:val="20"/>
        </w:rPr>
        <w:t xml:space="preserve"> the outcomes and outputs achieved through project interventions;</w:t>
      </w:r>
      <w:r>
        <w:rPr>
          <w:rFonts w:ascii="Arial" w:hAnsi="Arial" w:cs="Arial"/>
          <w:sz w:val="20"/>
          <w:szCs w:val="20"/>
        </w:rPr>
        <w:t xml:space="preserve"> e</w:t>
      </w:r>
      <w:r w:rsidR="00FE5ABE" w:rsidRPr="00070A3C">
        <w:rPr>
          <w:rFonts w:ascii="Arial" w:hAnsi="Arial" w:cs="Arial"/>
          <w:sz w:val="20"/>
          <w:szCs w:val="20"/>
        </w:rPr>
        <w:t>valuat</w:t>
      </w:r>
      <w:r w:rsidR="007106BC">
        <w:rPr>
          <w:rFonts w:ascii="Arial" w:hAnsi="Arial" w:cs="Arial"/>
          <w:sz w:val="20"/>
          <w:szCs w:val="20"/>
        </w:rPr>
        <w:t>ing</w:t>
      </w:r>
      <w:r w:rsidR="00FE5ABE" w:rsidRPr="00070A3C">
        <w:rPr>
          <w:rFonts w:ascii="Arial" w:hAnsi="Arial" w:cs="Arial"/>
          <w:sz w:val="20"/>
          <w:szCs w:val="20"/>
        </w:rPr>
        <w:t xml:space="preserve"> effectiveness of project activities in contribution to </w:t>
      </w:r>
      <w:r w:rsidRPr="00070A3C">
        <w:rPr>
          <w:rFonts w:ascii="Arial" w:hAnsi="Arial" w:cs="Arial"/>
          <w:sz w:val="20"/>
          <w:szCs w:val="20"/>
        </w:rPr>
        <w:t xml:space="preserve">project </w:t>
      </w:r>
      <w:r w:rsidR="00FE5ABE" w:rsidRPr="00070A3C">
        <w:rPr>
          <w:rFonts w:ascii="Arial" w:hAnsi="Arial" w:cs="Arial"/>
          <w:sz w:val="20"/>
          <w:szCs w:val="20"/>
        </w:rPr>
        <w:t>key;</w:t>
      </w:r>
      <w:r>
        <w:rPr>
          <w:rFonts w:ascii="Arial" w:hAnsi="Arial" w:cs="Arial"/>
          <w:sz w:val="20"/>
          <w:szCs w:val="20"/>
        </w:rPr>
        <w:t xml:space="preserve"> e</w:t>
      </w:r>
      <w:r w:rsidR="00FE5ABE" w:rsidRPr="00070A3C">
        <w:rPr>
          <w:rFonts w:ascii="Arial" w:hAnsi="Arial" w:cs="Arial"/>
          <w:sz w:val="20"/>
          <w:szCs w:val="20"/>
        </w:rPr>
        <w:t>valuat</w:t>
      </w:r>
      <w:r w:rsidR="007106BC">
        <w:rPr>
          <w:rFonts w:ascii="Arial" w:hAnsi="Arial" w:cs="Arial"/>
          <w:sz w:val="20"/>
          <w:szCs w:val="20"/>
        </w:rPr>
        <w:t>ing</w:t>
      </w:r>
      <w:r w:rsidR="00FE5ABE" w:rsidRPr="00070A3C">
        <w:rPr>
          <w:rFonts w:ascii="Arial" w:hAnsi="Arial" w:cs="Arial"/>
          <w:sz w:val="20"/>
          <w:szCs w:val="20"/>
        </w:rPr>
        <w:t xml:space="preserve"> the impact and sustainability of project activities </w:t>
      </w:r>
      <w:r w:rsidR="00381EE4" w:rsidRPr="00070A3C">
        <w:rPr>
          <w:rFonts w:ascii="Arial" w:hAnsi="Arial" w:cs="Arial"/>
          <w:sz w:val="20"/>
          <w:szCs w:val="20"/>
        </w:rPr>
        <w:t>i</w:t>
      </w:r>
      <w:r w:rsidR="00FE5ABE" w:rsidRPr="00070A3C">
        <w:rPr>
          <w:rFonts w:ascii="Arial" w:hAnsi="Arial" w:cs="Arial"/>
          <w:sz w:val="20"/>
          <w:szCs w:val="20"/>
        </w:rPr>
        <w:t>n the target communities</w:t>
      </w:r>
      <w:r>
        <w:rPr>
          <w:rFonts w:ascii="Arial" w:hAnsi="Arial" w:cs="Arial"/>
          <w:sz w:val="20"/>
          <w:szCs w:val="20"/>
        </w:rPr>
        <w:t>, e</w:t>
      </w:r>
      <w:r w:rsidR="00FE5ABE" w:rsidRPr="00070A3C">
        <w:rPr>
          <w:rFonts w:ascii="Arial" w:hAnsi="Arial" w:cs="Arial"/>
          <w:sz w:val="20"/>
          <w:szCs w:val="20"/>
        </w:rPr>
        <w:t>valuat</w:t>
      </w:r>
      <w:r w:rsidR="007106BC">
        <w:rPr>
          <w:rFonts w:ascii="Arial" w:hAnsi="Arial" w:cs="Arial"/>
          <w:sz w:val="20"/>
          <w:szCs w:val="20"/>
        </w:rPr>
        <w:t>ing</w:t>
      </w:r>
      <w:r w:rsidR="00FE5ABE" w:rsidRPr="00070A3C">
        <w:rPr>
          <w:rFonts w:ascii="Arial" w:hAnsi="Arial" w:cs="Arial"/>
          <w:sz w:val="20"/>
          <w:szCs w:val="20"/>
        </w:rPr>
        <w:t xml:space="preserve"> the effectiveness of project management and interventions;</w:t>
      </w:r>
      <w:r>
        <w:rPr>
          <w:rFonts w:ascii="Arial" w:hAnsi="Arial" w:cs="Arial"/>
          <w:sz w:val="20"/>
          <w:szCs w:val="20"/>
        </w:rPr>
        <w:t xml:space="preserve"> and p</w:t>
      </w:r>
      <w:r w:rsidR="00FE5ABE" w:rsidRPr="00070A3C">
        <w:rPr>
          <w:rFonts w:ascii="Arial" w:hAnsi="Arial" w:cs="Arial"/>
          <w:sz w:val="20"/>
          <w:szCs w:val="20"/>
        </w:rPr>
        <w:t>rovid</w:t>
      </w:r>
      <w:r>
        <w:rPr>
          <w:rFonts w:ascii="Arial" w:hAnsi="Arial" w:cs="Arial"/>
          <w:sz w:val="20"/>
          <w:szCs w:val="20"/>
        </w:rPr>
        <w:t>ing</w:t>
      </w:r>
      <w:r w:rsidR="00FE5ABE" w:rsidRPr="00070A3C">
        <w:rPr>
          <w:rFonts w:ascii="Arial" w:hAnsi="Arial" w:cs="Arial"/>
          <w:sz w:val="20"/>
          <w:szCs w:val="20"/>
        </w:rPr>
        <w:t xml:space="preserve"> recommendation</w:t>
      </w:r>
      <w:r w:rsidR="00381EE4" w:rsidRPr="00070A3C">
        <w:rPr>
          <w:rFonts w:ascii="Arial" w:hAnsi="Arial" w:cs="Arial"/>
          <w:sz w:val="20"/>
          <w:szCs w:val="20"/>
        </w:rPr>
        <w:t>s</w:t>
      </w:r>
      <w:r w:rsidR="00FE5ABE" w:rsidRPr="00070A3C">
        <w:rPr>
          <w:rFonts w:ascii="Arial" w:hAnsi="Arial" w:cs="Arial"/>
          <w:sz w:val="20"/>
          <w:szCs w:val="20"/>
        </w:rPr>
        <w:t xml:space="preserve"> based on the evaluation findings, particularly on </w:t>
      </w:r>
      <w:r w:rsidR="00381EE4" w:rsidRPr="00070A3C">
        <w:rPr>
          <w:rFonts w:ascii="Arial" w:hAnsi="Arial" w:cs="Arial"/>
          <w:sz w:val="20"/>
          <w:szCs w:val="20"/>
        </w:rPr>
        <w:t>e</w:t>
      </w:r>
      <w:r w:rsidR="00FE5ABE" w:rsidRPr="00070A3C">
        <w:rPr>
          <w:rFonts w:ascii="Arial" w:hAnsi="Arial" w:cs="Arial"/>
          <w:sz w:val="20"/>
          <w:szCs w:val="20"/>
        </w:rPr>
        <w:t xml:space="preserve">xit </w:t>
      </w:r>
      <w:r w:rsidR="00381EE4" w:rsidRPr="00070A3C">
        <w:rPr>
          <w:rFonts w:ascii="Arial" w:hAnsi="Arial" w:cs="Arial"/>
          <w:sz w:val="20"/>
          <w:szCs w:val="20"/>
        </w:rPr>
        <w:t>s</w:t>
      </w:r>
      <w:r w:rsidR="00FE5ABE" w:rsidRPr="00070A3C">
        <w:rPr>
          <w:rFonts w:ascii="Arial" w:hAnsi="Arial" w:cs="Arial"/>
          <w:sz w:val="20"/>
          <w:szCs w:val="20"/>
        </w:rPr>
        <w:t>trategy and sustainability measures.</w:t>
      </w:r>
    </w:p>
    <w:p w:rsidR="00FE5ABE" w:rsidRPr="00070A3C" w:rsidRDefault="00FE5ABE" w:rsidP="00E354F5">
      <w:pPr>
        <w:pStyle w:val="NoSpacing"/>
        <w:jc w:val="both"/>
        <w:rPr>
          <w:rFonts w:ascii="Arial" w:hAnsi="Arial" w:cs="Arial"/>
          <w:sz w:val="20"/>
          <w:szCs w:val="20"/>
        </w:rPr>
      </w:pPr>
      <w:r w:rsidRPr="00070A3C">
        <w:rPr>
          <w:rFonts w:ascii="Arial" w:hAnsi="Arial" w:cs="Arial"/>
          <w:sz w:val="20"/>
          <w:szCs w:val="20"/>
        </w:rPr>
        <w:t xml:space="preserve">The TE has an additional purpose of drawing lessons, identifying good practices established as a result of the project and developing recommendations for both UNDP and the Government of Mongolia that may help </w:t>
      </w:r>
      <w:r w:rsidR="007106BC">
        <w:rPr>
          <w:rFonts w:ascii="Arial" w:hAnsi="Arial" w:cs="Arial"/>
          <w:sz w:val="20"/>
          <w:szCs w:val="20"/>
        </w:rPr>
        <w:t>t</w:t>
      </w:r>
      <w:r w:rsidRPr="00070A3C">
        <w:rPr>
          <w:rFonts w:ascii="Arial" w:hAnsi="Arial" w:cs="Arial"/>
          <w:sz w:val="20"/>
          <w:szCs w:val="20"/>
        </w:rPr>
        <w:t>o improv</w:t>
      </w:r>
      <w:r w:rsidR="007106BC">
        <w:rPr>
          <w:rFonts w:ascii="Arial" w:hAnsi="Arial" w:cs="Arial"/>
          <w:sz w:val="20"/>
          <w:szCs w:val="20"/>
        </w:rPr>
        <w:t>e</w:t>
      </w:r>
      <w:r w:rsidRPr="00070A3C">
        <w:rPr>
          <w:rFonts w:ascii="Arial" w:hAnsi="Arial" w:cs="Arial"/>
          <w:sz w:val="20"/>
          <w:szCs w:val="20"/>
        </w:rPr>
        <w:t xml:space="preserve"> the selection, enhancing the design and implementation of similar future projects and activities in the country upon project completion.</w:t>
      </w:r>
    </w:p>
    <w:p w:rsidR="00C40CB5" w:rsidRPr="00070A3C" w:rsidRDefault="00C40CB5" w:rsidP="00E354F5">
      <w:pPr>
        <w:pStyle w:val="Heading1"/>
        <w:numPr>
          <w:ilvl w:val="0"/>
          <w:numId w:val="1"/>
        </w:numPr>
        <w:spacing w:line="240" w:lineRule="auto"/>
        <w:jc w:val="both"/>
        <w:rPr>
          <w:rFonts w:ascii="Arial" w:hAnsi="Arial" w:cs="Arial"/>
          <w:b/>
          <w:i/>
          <w:color w:val="auto"/>
          <w:sz w:val="20"/>
          <w:szCs w:val="20"/>
        </w:rPr>
      </w:pPr>
      <w:bookmarkStart w:id="11" w:name="_Toc461618725"/>
      <w:bookmarkStart w:id="12" w:name="_Toc461943024"/>
      <w:bookmarkStart w:id="13" w:name="_Toc463548907"/>
      <w:bookmarkStart w:id="14" w:name="_Toc465628439"/>
      <w:r w:rsidRPr="00070A3C">
        <w:rPr>
          <w:rFonts w:ascii="Arial" w:hAnsi="Arial" w:cs="Arial"/>
          <w:b/>
          <w:i/>
          <w:color w:val="auto"/>
          <w:sz w:val="20"/>
          <w:szCs w:val="20"/>
        </w:rPr>
        <w:t>Main conclusions, recommendations and lessons learned</w:t>
      </w:r>
      <w:bookmarkEnd w:id="11"/>
      <w:bookmarkEnd w:id="12"/>
      <w:bookmarkEnd w:id="13"/>
      <w:bookmarkEnd w:id="14"/>
    </w:p>
    <w:p w:rsidR="00B11345" w:rsidRPr="00526CC8" w:rsidRDefault="00B11345" w:rsidP="00526CC8">
      <w:pPr>
        <w:spacing w:after="0" w:line="240" w:lineRule="auto"/>
        <w:jc w:val="both"/>
        <w:rPr>
          <w:rFonts w:ascii="Arial" w:eastAsia="Calibri" w:hAnsi="Arial"/>
          <w:sz w:val="20"/>
        </w:rPr>
      </w:pPr>
    </w:p>
    <w:p w:rsidR="00BD39D4" w:rsidRDefault="00BD39D4" w:rsidP="00E354F5">
      <w:pPr>
        <w:pStyle w:val="NoSpacing"/>
        <w:rPr>
          <w:rFonts w:ascii="Arial" w:hAnsi="Arial" w:cs="Arial"/>
          <w:b/>
          <w:i/>
          <w:sz w:val="20"/>
          <w:szCs w:val="20"/>
        </w:rPr>
      </w:pPr>
      <w:bookmarkStart w:id="15" w:name="_Toc461335445"/>
      <w:r w:rsidRPr="00BD377A">
        <w:rPr>
          <w:rFonts w:ascii="Arial" w:hAnsi="Arial" w:cs="Arial"/>
          <w:b/>
          <w:i/>
          <w:sz w:val="20"/>
          <w:szCs w:val="20"/>
        </w:rPr>
        <w:t>RELEVANCE</w:t>
      </w:r>
      <w:bookmarkEnd w:id="15"/>
      <w:r w:rsidRPr="00BD377A">
        <w:rPr>
          <w:rFonts w:ascii="Arial" w:hAnsi="Arial" w:cs="Arial"/>
          <w:b/>
          <w:i/>
          <w:sz w:val="20"/>
          <w:szCs w:val="20"/>
        </w:rPr>
        <w:t xml:space="preserve"> </w:t>
      </w:r>
    </w:p>
    <w:p w:rsidR="003E7EF5" w:rsidRPr="00BD377A" w:rsidRDefault="003E7EF5" w:rsidP="00E354F5">
      <w:pPr>
        <w:pStyle w:val="NoSpacing"/>
        <w:rPr>
          <w:rFonts w:ascii="Arial" w:hAnsi="Arial" w:cs="Arial"/>
          <w:b/>
          <w:i/>
          <w:sz w:val="20"/>
          <w:szCs w:val="20"/>
        </w:rPr>
      </w:pPr>
    </w:p>
    <w:p w:rsidR="00BD39D4" w:rsidRPr="00BD377A" w:rsidRDefault="00BD39D4"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This project </w:t>
      </w:r>
      <w:r w:rsidR="008173A8" w:rsidRPr="00BD377A">
        <w:rPr>
          <w:rFonts w:ascii="Arial" w:eastAsia="Calibri" w:hAnsi="Arial" w:cs="Arial"/>
          <w:sz w:val="20"/>
          <w:szCs w:val="20"/>
        </w:rPr>
        <w:t>is</w:t>
      </w:r>
      <w:r w:rsidRPr="00BD377A">
        <w:rPr>
          <w:rFonts w:ascii="Arial" w:eastAsia="Calibri" w:hAnsi="Arial" w:cs="Arial"/>
          <w:sz w:val="20"/>
          <w:szCs w:val="20"/>
        </w:rPr>
        <w:t xml:space="preserve"> </w:t>
      </w:r>
      <w:r w:rsidR="0050329F" w:rsidRPr="00BD377A">
        <w:rPr>
          <w:rFonts w:ascii="Arial" w:eastAsia="Calibri" w:hAnsi="Arial" w:cs="Arial"/>
          <w:sz w:val="20"/>
          <w:szCs w:val="20"/>
        </w:rPr>
        <w:t xml:space="preserve">highly </w:t>
      </w:r>
      <w:r w:rsidRPr="00BD377A">
        <w:rPr>
          <w:rFonts w:ascii="Arial" w:eastAsia="Calibri" w:hAnsi="Arial" w:cs="Arial"/>
          <w:sz w:val="20"/>
          <w:szCs w:val="20"/>
        </w:rPr>
        <w:t xml:space="preserve">relevant to </w:t>
      </w:r>
      <w:r w:rsidR="00BE2BFF">
        <w:rPr>
          <w:rFonts w:ascii="Arial" w:eastAsia="Calibri" w:hAnsi="Arial" w:cs="Arial"/>
          <w:sz w:val="20"/>
          <w:szCs w:val="20"/>
        </w:rPr>
        <w:t>Mongolia’s</w:t>
      </w:r>
      <w:r w:rsidRPr="00BD377A">
        <w:rPr>
          <w:rFonts w:ascii="Arial" w:eastAsia="Calibri" w:hAnsi="Arial" w:cs="Arial"/>
          <w:sz w:val="20"/>
          <w:szCs w:val="20"/>
        </w:rPr>
        <w:t xml:space="preserve"> current development </w:t>
      </w:r>
      <w:r w:rsidR="00634913" w:rsidRPr="00BD377A">
        <w:rPr>
          <w:rFonts w:ascii="Arial" w:eastAsia="Calibri" w:hAnsi="Arial" w:cs="Arial"/>
          <w:sz w:val="20"/>
          <w:szCs w:val="20"/>
        </w:rPr>
        <w:t>and disaster risk reduction</w:t>
      </w:r>
      <w:r w:rsidR="00BE2BFF">
        <w:rPr>
          <w:rFonts w:ascii="Arial" w:eastAsia="Calibri" w:hAnsi="Arial" w:cs="Arial"/>
          <w:sz w:val="20"/>
          <w:szCs w:val="20"/>
        </w:rPr>
        <w:t xml:space="preserve"> interests</w:t>
      </w:r>
      <w:r w:rsidR="00DA7542" w:rsidRPr="00BD377A">
        <w:rPr>
          <w:rFonts w:ascii="Arial" w:eastAsia="Calibri" w:hAnsi="Arial" w:cs="Arial"/>
          <w:sz w:val="20"/>
          <w:szCs w:val="20"/>
        </w:rPr>
        <w:t>,</w:t>
      </w:r>
      <w:r w:rsidR="00634913" w:rsidRPr="00BD377A">
        <w:rPr>
          <w:rFonts w:ascii="Arial" w:eastAsia="Calibri" w:hAnsi="Arial" w:cs="Arial"/>
          <w:sz w:val="20"/>
          <w:szCs w:val="20"/>
        </w:rPr>
        <w:t xml:space="preserve"> </w:t>
      </w:r>
      <w:r w:rsidRPr="00BD377A">
        <w:rPr>
          <w:rFonts w:ascii="Arial" w:eastAsia="Calibri" w:hAnsi="Arial" w:cs="Arial"/>
          <w:sz w:val="20"/>
          <w:szCs w:val="20"/>
        </w:rPr>
        <w:t>support</w:t>
      </w:r>
      <w:r w:rsidR="00DA7542" w:rsidRPr="00BD377A">
        <w:rPr>
          <w:rFonts w:ascii="Arial" w:eastAsia="Calibri" w:hAnsi="Arial" w:cs="Arial"/>
          <w:sz w:val="20"/>
          <w:szCs w:val="20"/>
        </w:rPr>
        <w:t>ing</w:t>
      </w:r>
      <w:r w:rsidRPr="00BD377A">
        <w:rPr>
          <w:rFonts w:ascii="Arial" w:eastAsia="Calibri" w:hAnsi="Arial" w:cs="Arial"/>
          <w:sz w:val="20"/>
          <w:szCs w:val="20"/>
        </w:rPr>
        <w:t xml:space="preserve"> </w:t>
      </w:r>
      <w:r w:rsidR="00634913" w:rsidRPr="00BD377A">
        <w:rPr>
          <w:rFonts w:ascii="Arial" w:eastAsia="Calibri" w:hAnsi="Arial" w:cs="Arial"/>
          <w:sz w:val="20"/>
          <w:szCs w:val="20"/>
        </w:rPr>
        <w:t xml:space="preserve">both </w:t>
      </w:r>
      <w:r w:rsidRPr="00BD377A">
        <w:rPr>
          <w:rFonts w:ascii="Arial" w:eastAsia="Calibri" w:hAnsi="Arial" w:cs="Arial"/>
          <w:sz w:val="20"/>
          <w:szCs w:val="20"/>
        </w:rPr>
        <w:t>national and international development priorities</w:t>
      </w:r>
      <w:r w:rsidR="004359AA">
        <w:rPr>
          <w:rFonts w:ascii="Arial" w:eastAsia="Calibri" w:hAnsi="Arial" w:cs="Arial"/>
          <w:sz w:val="20"/>
          <w:szCs w:val="20"/>
        </w:rPr>
        <w:t xml:space="preserve"> and</w:t>
      </w:r>
      <w:r w:rsidR="00481633">
        <w:rPr>
          <w:rFonts w:ascii="Arial" w:eastAsia="Calibri" w:hAnsi="Arial" w:cs="Arial"/>
          <w:sz w:val="20"/>
          <w:szCs w:val="20"/>
        </w:rPr>
        <w:t xml:space="preserve"> formulation of num</w:t>
      </w:r>
      <w:r w:rsidR="007106BC">
        <w:rPr>
          <w:rFonts w:ascii="Arial" w:eastAsia="Calibri" w:hAnsi="Arial" w:cs="Arial"/>
          <w:sz w:val="20"/>
          <w:szCs w:val="20"/>
        </w:rPr>
        <w:t>erous</w:t>
      </w:r>
      <w:r w:rsidR="00481633">
        <w:rPr>
          <w:rFonts w:ascii="Arial" w:eastAsia="Calibri" w:hAnsi="Arial" w:cs="Arial"/>
          <w:sz w:val="20"/>
          <w:szCs w:val="20"/>
        </w:rPr>
        <w:t xml:space="preserve"> resolutions and policy updates</w:t>
      </w:r>
      <w:r w:rsidR="00BE2BFF">
        <w:rPr>
          <w:rFonts w:ascii="Arial" w:eastAsia="Calibri" w:hAnsi="Arial" w:cs="Arial"/>
          <w:sz w:val="20"/>
          <w:szCs w:val="20"/>
        </w:rPr>
        <w:t xml:space="preserve"> (outlined in report)</w:t>
      </w:r>
      <w:r w:rsidR="00271F1A">
        <w:rPr>
          <w:rFonts w:ascii="Arial" w:eastAsia="Calibri" w:hAnsi="Arial" w:cs="Arial"/>
          <w:sz w:val="20"/>
          <w:szCs w:val="20"/>
        </w:rPr>
        <w:t>.</w:t>
      </w:r>
      <w:r w:rsidR="00D24547">
        <w:rPr>
          <w:rFonts w:ascii="Arial" w:eastAsia="Calibri" w:hAnsi="Arial" w:cs="Arial"/>
          <w:sz w:val="20"/>
          <w:szCs w:val="20"/>
        </w:rPr>
        <w:t xml:space="preserve"> </w:t>
      </w:r>
      <w:r w:rsidR="00BE2BFF">
        <w:rPr>
          <w:rFonts w:ascii="Arial" w:eastAsia="Calibri" w:hAnsi="Arial" w:cs="Arial"/>
          <w:sz w:val="20"/>
          <w:szCs w:val="20"/>
        </w:rPr>
        <w:t xml:space="preserve">Most </w:t>
      </w:r>
      <w:r w:rsidR="00D24547">
        <w:rPr>
          <w:rFonts w:ascii="Arial" w:eastAsia="Calibri" w:hAnsi="Arial" w:cs="Arial"/>
          <w:sz w:val="20"/>
          <w:szCs w:val="20"/>
        </w:rPr>
        <w:t>significa</w:t>
      </w:r>
      <w:r w:rsidR="00BE2BFF">
        <w:rPr>
          <w:rFonts w:ascii="Arial" w:eastAsia="Calibri" w:hAnsi="Arial" w:cs="Arial"/>
          <w:sz w:val="20"/>
          <w:szCs w:val="20"/>
        </w:rPr>
        <w:t xml:space="preserve">nt has been project relevance to the </w:t>
      </w:r>
      <w:r w:rsidR="0050329F" w:rsidRPr="00BD377A">
        <w:rPr>
          <w:rFonts w:ascii="Arial" w:eastAsia="Calibri" w:hAnsi="Arial" w:cs="Arial"/>
          <w:sz w:val="20"/>
          <w:szCs w:val="20"/>
        </w:rPr>
        <w:t>a</w:t>
      </w:r>
      <w:r w:rsidRPr="00BD377A">
        <w:rPr>
          <w:rFonts w:ascii="Arial" w:eastAsia="Calibri" w:hAnsi="Arial" w:cs="Arial"/>
          <w:sz w:val="20"/>
          <w:szCs w:val="20"/>
        </w:rPr>
        <w:t xml:space="preserve">ppendix to </w:t>
      </w:r>
      <w:r w:rsidR="00DA7542" w:rsidRPr="00BD377A">
        <w:rPr>
          <w:rFonts w:ascii="Arial" w:eastAsia="Calibri" w:hAnsi="Arial" w:cs="Arial"/>
          <w:sz w:val="20"/>
          <w:szCs w:val="20"/>
        </w:rPr>
        <w:t xml:space="preserve">the </w:t>
      </w:r>
      <w:r w:rsidR="00877365" w:rsidRPr="00BD377A">
        <w:rPr>
          <w:rFonts w:ascii="Arial" w:eastAsia="Calibri" w:hAnsi="Arial" w:cs="Arial"/>
          <w:sz w:val="20"/>
          <w:szCs w:val="20"/>
        </w:rPr>
        <w:t xml:space="preserve">2015 </w:t>
      </w:r>
      <w:r w:rsidRPr="00BD377A">
        <w:rPr>
          <w:rFonts w:ascii="Arial" w:eastAsia="Calibri" w:hAnsi="Arial" w:cs="Arial"/>
          <w:sz w:val="20"/>
          <w:szCs w:val="20"/>
        </w:rPr>
        <w:t>resolution #416</w:t>
      </w:r>
      <w:r w:rsidR="00877365" w:rsidRPr="00BD377A">
        <w:rPr>
          <w:rFonts w:ascii="Arial" w:eastAsia="Calibri" w:hAnsi="Arial" w:cs="Arial"/>
          <w:sz w:val="20"/>
          <w:szCs w:val="20"/>
        </w:rPr>
        <w:t xml:space="preserve"> </w:t>
      </w:r>
      <w:r w:rsidR="00BE2BFF">
        <w:rPr>
          <w:rFonts w:ascii="Arial" w:eastAsia="Calibri" w:hAnsi="Arial" w:cs="Arial"/>
          <w:sz w:val="20"/>
          <w:szCs w:val="20"/>
        </w:rPr>
        <w:t>that</w:t>
      </w:r>
      <w:r w:rsidRPr="00BD377A">
        <w:rPr>
          <w:rFonts w:ascii="Arial" w:eastAsia="Calibri" w:hAnsi="Arial" w:cs="Arial"/>
          <w:sz w:val="20"/>
          <w:szCs w:val="20"/>
        </w:rPr>
        <w:t xml:space="preserve"> outlines the institutional framework and legal arrangement for disaster warning dissemination. The project addresse</w:t>
      </w:r>
      <w:r w:rsidR="007106BC">
        <w:rPr>
          <w:rFonts w:ascii="Arial" w:eastAsia="Calibri" w:hAnsi="Arial" w:cs="Arial"/>
          <w:sz w:val="20"/>
          <w:szCs w:val="20"/>
        </w:rPr>
        <w:t>d</w:t>
      </w:r>
      <w:r w:rsidRPr="00BD377A">
        <w:rPr>
          <w:rFonts w:ascii="Arial" w:eastAsia="Calibri" w:hAnsi="Arial" w:cs="Arial"/>
          <w:sz w:val="20"/>
          <w:szCs w:val="20"/>
        </w:rPr>
        <w:t xml:space="preserve"> a key gap </w:t>
      </w:r>
      <w:r w:rsidR="005864DC">
        <w:rPr>
          <w:rFonts w:ascii="Arial" w:eastAsia="Calibri" w:hAnsi="Arial" w:cs="Arial"/>
          <w:sz w:val="20"/>
          <w:szCs w:val="20"/>
        </w:rPr>
        <w:t>in</w:t>
      </w:r>
      <w:r w:rsidRPr="00BD377A">
        <w:rPr>
          <w:rFonts w:ascii="Arial" w:eastAsia="Calibri" w:hAnsi="Arial" w:cs="Arial"/>
          <w:sz w:val="20"/>
          <w:szCs w:val="20"/>
        </w:rPr>
        <w:t xml:space="preserve"> operationalization of this policy in line with the organigram cited</w:t>
      </w:r>
      <w:r w:rsidR="00423BA9" w:rsidRPr="00BD377A">
        <w:rPr>
          <w:rFonts w:ascii="Arial" w:eastAsia="Calibri" w:hAnsi="Arial" w:cs="Arial"/>
          <w:sz w:val="20"/>
          <w:szCs w:val="20"/>
        </w:rPr>
        <w:t xml:space="preserve"> as the institutional </w:t>
      </w:r>
      <w:r w:rsidR="00423BA9" w:rsidRPr="005864DC">
        <w:rPr>
          <w:rFonts w:ascii="Arial" w:eastAsia="Calibri" w:hAnsi="Arial" w:cs="Arial"/>
          <w:sz w:val="20"/>
          <w:szCs w:val="20"/>
        </w:rPr>
        <w:t>framework</w:t>
      </w:r>
      <w:r w:rsidR="00664049" w:rsidRPr="005864DC">
        <w:rPr>
          <w:rFonts w:ascii="Arial" w:eastAsia="Calibri" w:hAnsi="Arial" w:cs="Arial"/>
          <w:sz w:val="20"/>
          <w:szCs w:val="20"/>
        </w:rPr>
        <w:t xml:space="preserve"> </w:t>
      </w:r>
      <w:r w:rsidRPr="00BD377A">
        <w:rPr>
          <w:rFonts w:ascii="Arial" w:eastAsia="Calibri" w:hAnsi="Arial" w:cs="Arial"/>
          <w:sz w:val="20"/>
          <w:szCs w:val="20"/>
        </w:rPr>
        <w:t xml:space="preserve">through capacity strengthening and piloting </w:t>
      </w:r>
      <w:r w:rsidR="002804E2" w:rsidRPr="00BD377A">
        <w:rPr>
          <w:rFonts w:ascii="Arial" w:eastAsia="Calibri" w:hAnsi="Arial" w:cs="Arial"/>
          <w:sz w:val="20"/>
          <w:szCs w:val="20"/>
        </w:rPr>
        <w:t>soum</w:t>
      </w:r>
      <w:r w:rsidR="004359AA">
        <w:rPr>
          <w:rFonts w:ascii="Arial" w:eastAsia="Calibri" w:hAnsi="Arial" w:cs="Arial"/>
          <w:sz w:val="20"/>
          <w:szCs w:val="20"/>
        </w:rPr>
        <w:t>-</w:t>
      </w:r>
      <w:r w:rsidR="002804E2" w:rsidRPr="00BD377A">
        <w:rPr>
          <w:rFonts w:ascii="Arial" w:eastAsia="Calibri" w:hAnsi="Arial" w:cs="Arial"/>
          <w:sz w:val="20"/>
          <w:szCs w:val="20"/>
        </w:rPr>
        <w:t xml:space="preserve">level </w:t>
      </w:r>
      <w:r w:rsidRPr="00BD377A">
        <w:rPr>
          <w:rFonts w:ascii="Arial" w:eastAsia="Calibri" w:hAnsi="Arial" w:cs="Arial"/>
          <w:sz w:val="20"/>
          <w:szCs w:val="20"/>
        </w:rPr>
        <w:t xml:space="preserve">disaster protection </w:t>
      </w:r>
      <w:r w:rsidR="002804E2" w:rsidRPr="00BD377A">
        <w:rPr>
          <w:rFonts w:ascii="Arial" w:eastAsia="Calibri" w:hAnsi="Arial" w:cs="Arial"/>
          <w:sz w:val="20"/>
          <w:szCs w:val="20"/>
        </w:rPr>
        <w:t xml:space="preserve">planning and </w:t>
      </w:r>
      <w:r w:rsidRPr="00BD377A">
        <w:rPr>
          <w:rFonts w:ascii="Arial" w:eastAsia="Calibri" w:hAnsi="Arial" w:cs="Arial"/>
          <w:sz w:val="20"/>
          <w:szCs w:val="20"/>
        </w:rPr>
        <w:t>services.</w:t>
      </w:r>
      <w:r w:rsidR="001731AF">
        <w:rPr>
          <w:rFonts w:ascii="Arial" w:eastAsia="Calibri" w:hAnsi="Arial" w:cs="Arial"/>
          <w:sz w:val="20"/>
          <w:szCs w:val="20"/>
        </w:rPr>
        <w:t xml:space="preserve"> P</w:t>
      </w:r>
      <w:r w:rsidR="002804E2" w:rsidRPr="00BD377A">
        <w:rPr>
          <w:rFonts w:ascii="Arial" w:eastAsia="Calibri" w:hAnsi="Arial" w:cs="Arial"/>
          <w:sz w:val="20"/>
          <w:szCs w:val="20"/>
        </w:rPr>
        <w:t xml:space="preserve">iloting the decentralized </w:t>
      </w:r>
      <w:r w:rsidRPr="00BD377A">
        <w:rPr>
          <w:rFonts w:ascii="Arial" w:eastAsia="Calibri" w:hAnsi="Arial" w:cs="Arial"/>
          <w:sz w:val="20"/>
          <w:szCs w:val="20"/>
        </w:rPr>
        <w:t xml:space="preserve">local </w:t>
      </w:r>
      <w:r w:rsidR="002804E2" w:rsidRPr="00BD377A">
        <w:rPr>
          <w:rFonts w:ascii="Arial" w:eastAsia="Calibri" w:hAnsi="Arial" w:cs="Arial"/>
          <w:sz w:val="20"/>
          <w:szCs w:val="20"/>
        </w:rPr>
        <w:t xml:space="preserve">emergency </w:t>
      </w:r>
      <w:r w:rsidRPr="00BD377A">
        <w:rPr>
          <w:rFonts w:ascii="Arial" w:eastAsia="Calibri" w:hAnsi="Arial" w:cs="Arial"/>
          <w:sz w:val="20"/>
          <w:szCs w:val="20"/>
        </w:rPr>
        <w:t>coordinators and establish</w:t>
      </w:r>
      <w:r w:rsidR="001731AF">
        <w:rPr>
          <w:rFonts w:ascii="Arial" w:eastAsia="Calibri" w:hAnsi="Arial" w:cs="Arial"/>
          <w:sz w:val="20"/>
          <w:szCs w:val="20"/>
        </w:rPr>
        <w:t>ing</w:t>
      </w:r>
      <w:r w:rsidRPr="00BD377A">
        <w:rPr>
          <w:rFonts w:ascii="Arial" w:eastAsia="Calibri" w:hAnsi="Arial" w:cs="Arial"/>
          <w:sz w:val="20"/>
          <w:szCs w:val="20"/>
        </w:rPr>
        <w:t xml:space="preserve"> links to the district</w:t>
      </w:r>
      <w:r w:rsidR="00D24547">
        <w:rPr>
          <w:rFonts w:ascii="Arial" w:eastAsia="Calibri" w:hAnsi="Arial" w:cs="Arial"/>
          <w:sz w:val="20"/>
          <w:szCs w:val="20"/>
        </w:rPr>
        <w:t>-</w:t>
      </w:r>
      <w:r w:rsidRPr="00BD377A">
        <w:rPr>
          <w:rFonts w:ascii="Arial" w:eastAsia="Calibri" w:hAnsi="Arial" w:cs="Arial"/>
          <w:sz w:val="20"/>
          <w:szCs w:val="20"/>
        </w:rPr>
        <w:t>level NEMA offices play</w:t>
      </w:r>
      <w:r w:rsidR="002804E2" w:rsidRPr="00BD377A">
        <w:rPr>
          <w:rFonts w:ascii="Arial" w:eastAsia="Calibri" w:hAnsi="Arial" w:cs="Arial"/>
          <w:sz w:val="20"/>
          <w:szCs w:val="20"/>
        </w:rPr>
        <w:t>ed</w:t>
      </w:r>
      <w:r w:rsidRPr="00BD377A">
        <w:rPr>
          <w:rFonts w:ascii="Arial" w:eastAsia="Calibri" w:hAnsi="Arial" w:cs="Arial"/>
          <w:sz w:val="20"/>
          <w:szCs w:val="20"/>
        </w:rPr>
        <w:t xml:space="preserve"> a </w:t>
      </w:r>
      <w:r w:rsidR="001731AF">
        <w:rPr>
          <w:rFonts w:ascii="Arial" w:eastAsia="Calibri" w:hAnsi="Arial" w:cs="Arial"/>
          <w:sz w:val="20"/>
          <w:szCs w:val="20"/>
        </w:rPr>
        <w:t>significant</w:t>
      </w:r>
      <w:r w:rsidRPr="00BD377A">
        <w:rPr>
          <w:rFonts w:ascii="Arial" w:eastAsia="Calibri" w:hAnsi="Arial" w:cs="Arial"/>
          <w:sz w:val="20"/>
          <w:szCs w:val="20"/>
        </w:rPr>
        <w:t xml:space="preserve"> role in the local disaster </w:t>
      </w:r>
      <w:r w:rsidR="002804E2" w:rsidRPr="00BD377A">
        <w:rPr>
          <w:rFonts w:ascii="Arial" w:eastAsia="Calibri" w:hAnsi="Arial" w:cs="Arial"/>
          <w:sz w:val="20"/>
          <w:szCs w:val="20"/>
        </w:rPr>
        <w:t xml:space="preserve">prevention planning </w:t>
      </w:r>
      <w:r w:rsidRPr="00BD377A">
        <w:rPr>
          <w:rFonts w:ascii="Arial" w:eastAsia="Calibri" w:hAnsi="Arial" w:cs="Arial"/>
          <w:sz w:val="20"/>
          <w:szCs w:val="20"/>
        </w:rPr>
        <w:t xml:space="preserve">and </w:t>
      </w:r>
      <w:r w:rsidR="002804E2" w:rsidRPr="00BD377A">
        <w:rPr>
          <w:rFonts w:ascii="Arial" w:eastAsia="Calibri" w:hAnsi="Arial" w:cs="Arial"/>
          <w:sz w:val="20"/>
          <w:szCs w:val="20"/>
        </w:rPr>
        <w:t>fine-tuning a workable mass messaging and early</w:t>
      </w:r>
      <w:r w:rsidRPr="00BD377A">
        <w:rPr>
          <w:rFonts w:ascii="Arial" w:eastAsia="Calibri" w:hAnsi="Arial" w:cs="Arial"/>
          <w:sz w:val="20"/>
          <w:szCs w:val="20"/>
        </w:rPr>
        <w:t xml:space="preserve"> warning mechanism.</w:t>
      </w:r>
    </w:p>
    <w:p w:rsidR="00BD39D4" w:rsidRPr="00BD377A" w:rsidRDefault="002308A7" w:rsidP="00E354F5">
      <w:pPr>
        <w:spacing w:after="0" w:line="240" w:lineRule="auto"/>
        <w:jc w:val="both"/>
        <w:rPr>
          <w:rFonts w:ascii="Arial" w:eastAsia="Calibri" w:hAnsi="Arial" w:cs="Arial"/>
          <w:sz w:val="20"/>
          <w:szCs w:val="20"/>
        </w:rPr>
      </w:pPr>
      <w:r>
        <w:rPr>
          <w:rFonts w:ascii="Arial" w:eastAsia="Calibri" w:hAnsi="Arial" w:cs="Arial"/>
          <w:sz w:val="20"/>
          <w:szCs w:val="20"/>
        </w:rPr>
        <w:t>The p</w:t>
      </w:r>
      <w:r w:rsidR="00BD39D4" w:rsidRPr="00BD377A">
        <w:rPr>
          <w:rFonts w:ascii="Arial" w:eastAsia="Calibri" w:hAnsi="Arial" w:cs="Arial"/>
          <w:sz w:val="20"/>
          <w:szCs w:val="20"/>
        </w:rPr>
        <w:t>ilots</w:t>
      </w:r>
      <w:r w:rsidR="005864DC">
        <w:rPr>
          <w:rFonts w:ascii="Arial" w:eastAsia="Calibri" w:hAnsi="Arial" w:cs="Arial"/>
          <w:sz w:val="20"/>
          <w:szCs w:val="20"/>
        </w:rPr>
        <w:t xml:space="preserve"> clearly demonstrated</w:t>
      </w:r>
      <w:r w:rsidR="00BD39D4" w:rsidRPr="00BD377A">
        <w:rPr>
          <w:rFonts w:ascii="Arial" w:eastAsia="Calibri" w:hAnsi="Arial" w:cs="Arial"/>
          <w:sz w:val="20"/>
          <w:szCs w:val="20"/>
        </w:rPr>
        <w:t xml:space="preserve"> </w:t>
      </w:r>
      <w:r w:rsidR="002804E2" w:rsidRPr="00BD377A">
        <w:rPr>
          <w:rFonts w:ascii="Arial" w:eastAsia="Calibri" w:hAnsi="Arial" w:cs="Arial"/>
          <w:sz w:val="20"/>
          <w:szCs w:val="20"/>
        </w:rPr>
        <w:t xml:space="preserve">that </w:t>
      </w:r>
      <w:r w:rsidR="00BE2BFF">
        <w:rPr>
          <w:rFonts w:ascii="Arial" w:eastAsia="Calibri" w:hAnsi="Arial" w:cs="Arial"/>
          <w:sz w:val="20"/>
          <w:szCs w:val="20"/>
        </w:rPr>
        <w:t>CB</w:t>
      </w:r>
      <w:r w:rsidR="00BD39D4" w:rsidRPr="00BD377A">
        <w:rPr>
          <w:rFonts w:ascii="Arial" w:eastAsia="Calibri" w:hAnsi="Arial" w:cs="Arial"/>
          <w:sz w:val="20"/>
          <w:szCs w:val="20"/>
        </w:rPr>
        <w:t xml:space="preserve">DRM </w:t>
      </w:r>
      <w:r w:rsidR="0050329F" w:rsidRPr="00BD377A">
        <w:rPr>
          <w:rFonts w:ascii="Arial" w:eastAsia="Calibri" w:hAnsi="Arial" w:cs="Arial"/>
          <w:sz w:val="20"/>
          <w:szCs w:val="20"/>
        </w:rPr>
        <w:t xml:space="preserve">can be </w:t>
      </w:r>
      <w:r w:rsidR="00BD39D4" w:rsidRPr="00BD377A">
        <w:rPr>
          <w:rFonts w:ascii="Arial" w:eastAsia="Calibri" w:hAnsi="Arial" w:cs="Arial"/>
          <w:sz w:val="20"/>
          <w:szCs w:val="20"/>
        </w:rPr>
        <w:t xml:space="preserve">mainstreamed into </w:t>
      </w:r>
      <w:r w:rsidR="006B7214" w:rsidRPr="00BD377A">
        <w:rPr>
          <w:rFonts w:ascii="Arial" w:eastAsia="Calibri" w:hAnsi="Arial" w:cs="Arial"/>
          <w:sz w:val="20"/>
          <w:szCs w:val="20"/>
        </w:rPr>
        <w:t>l</w:t>
      </w:r>
      <w:r w:rsidR="00BD39D4" w:rsidRPr="00BD377A">
        <w:rPr>
          <w:rFonts w:ascii="Arial" w:eastAsia="Calibri" w:hAnsi="Arial" w:cs="Arial"/>
          <w:sz w:val="20"/>
          <w:szCs w:val="20"/>
        </w:rPr>
        <w:t xml:space="preserve">ocal </w:t>
      </w:r>
      <w:r w:rsidR="006B7214" w:rsidRPr="00BD377A">
        <w:rPr>
          <w:rFonts w:ascii="Arial" w:eastAsia="Calibri" w:hAnsi="Arial" w:cs="Arial"/>
          <w:sz w:val="20"/>
          <w:szCs w:val="20"/>
        </w:rPr>
        <w:t>d</w:t>
      </w:r>
      <w:r w:rsidR="00BD39D4" w:rsidRPr="00BD377A">
        <w:rPr>
          <w:rFonts w:ascii="Arial" w:eastAsia="Calibri" w:hAnsi="Arial" w:cs="Arial"/>
          <w:sz w:val="20"/>
          <w:szCs w:val="20"/>
        </w:rPr>
        <w:t xml:space="preserve">evelopment </w:t>
      </w:r>
      <w:r w:rsidR="006B7214" w:rsidRPr="00BD377A">
        <w:rPr>
          <w:rFonts w:ascii="Arial" w:eastAsia="Calibri" w:hAnsi="Arial" w:cs="Arial"/>
          <w:sz w:val="20"/>
          <w:szCs w:val="20"/>
        </w:rPr>
        <w:t>p</w:t>
      </w:r>
      <w:r w:rsidR="00BD39D4" w:rsidRPr="00BD377A">
        <w:rPr>
          <w:rFonts w:ascii="Arial" w:eastAsia="Calibri" w:hAnsi="Arial" w:cs="Arial"/>
          <w:sz w:val="20"/>
          <w:szCs w:val="20"/>
        </w:rPr>
        <w:t>lanning</w:t>
      </w:r>
      <w:r w:rsidR="0050329F" w:rsidRPr="00BD377A">
        <w:rPr>
          <w:rFonts w:ascii="Arial" w:eastAsia="Calibri" w:hAnsi="Arial" w:cs="Arial"/>
          <w:sz w:val="20"/>
          <w:szCs w:val="20"/>
        </w:rPr>
        <w:t xml:space="preserve"> through </w:t>
      </w:r>
      <w:r w:rsidR="00BD39D4" w:rsidRPr="00BD377A">
        <w:rPr>
          <w:rFonts w:ascii="Arial" w:eastAsia="Calibri" w:hAnsi="Arial" w:cs="Arial"/>
          <w:sz w:val="20"/>
          <w:szCs w:val="20"/>
        </w:rPr>
        <w:t xml:space="preserve">imparting skills and knowledge for a </w:t>
      </w:r>
      <w:r w:rsidR="002804E2" w:rsidRPr="00BD377A">
        <w:rPr>
          <w:rFonts w:ascii="Arial" w:eastAsia="Calibri" w:hAnsi="Arial" w:cs="Arial"/>
          <w:sz w:val="20"/>
          <w:szCs w:val="20"/>
        </w:rPr>
        <w:t xml:space="preserve">decentralized </w:t>
      </w:r>
      <w:r w:rsidR="00BD39D4" w:rsidRPr="00BD377A">
        <w:rPr>
          <w:rFonts w:ascii="Arial" w:eastAsia="Calibri" w:hAnsi="Arial" w:cs="Arial"/>
          <w:sz w:val="20"/>
          <w:szCs w:val="20"/>
        </w:rPr>
        <w:t xml:space="preserve">risk informed/participatory planning </w:t>
      </w:r>
      <w:r w:rsidR="00BD39D4" w:rsidRPr="00BD377A">
        <w:rPr>
          <w:rFonts w:ascii="Arial" w:eastAsia="Calibri" w:hAnsi="Arial" w:cs="Arial"/>
          <w:sz w:val="20"/>
          <w:szCs w:val="20"/>
        </w:rPr>
        <w:lastRenderedPageBreak/>
        <w:t xml:space="preserve">approach </w:t>
      </w:r>
      <w:r w:rsidR="001731AF">
        <w:rPr>
          <w:rFonts w:ascii="Arial" w:eastAsia="Calibri" w:hAnsi="Arial" w:cs="Arial"/>
          <w:sz w:val="20"/>
          <w:szCs w:val="20"/>
        </w:rPr>
        <w:t>that</w:t>
      </w:r>
      <w:r w:rsidR="0050329F" w:rsidRPr="00BD377A">
        <w:rPr>
          <w:rFonts w:ascii="Arial" w:eastAsia="Calibri" w:hAnsi="Arial" w:cs="Arial"/>
          <w:sz w:val="20"/>
          <w:szCs w:val="20"/>
        </w:rPr>
        <w:t xml:space="preserve"> includ</w:t>
      </w:r>
      <w:r w:rsidR="001731AF">
        <w:rPr>
          <w:rFonts w:ascii="Arial" w:eastAsia="Calibri" w:hAnsi="Arial" w:cs="Arial"/>
          <w:sz w:val="20"/>
          <w:szCs w:val="20"/>
        </w:rPr>
        <w:t>es</w:t>
      </w:r>
      <w:r w:rsidR="0050329F" w:rsidRPr="00BD377A">
        <w:rPr>
          <w:rFonts w:ascii="Arial" w:eastAsia="Calibri" w:hAnsi="Arial" w:cs="Arial"/>
          <w:sz w:val="20"/>
          <w:szCs w:val="20"/>
        </w:rPr>
        <w:t xml:space="preserve"> local resource mobilization skills</w:t>
      </w:r>
      <w:r w:rsidR="004359AA">
        <w:rPr>
          <w:rFonts w:ascii="Arial" w:eastAsia="Calibri" w:hAnsi="Arial" w:cs="Arial"/>
          <w:sz w:val="20"/>
          <w:szCs w:val="20"/>
        </w:rPr>
        <w:t xml:space="preserve">. </w:t>
      </w:r>
      <w:r w:rsidR="00BD39D4" w:rsidRPr="00BD377A">
        <w:rPr>
          <w:rFonts w:ascii="Arial" w:eastAsia="Calibri" w:hAnsi="Arial" w:cs="Arial"/>
          <w:sz w:val="20"/>
          <w:szCs w:val="20"/>
        </w:rPr>
        <w:t>Th</w:t>
      </w:r>
      <w:r w:rsidR="002804E2" w:rsidRPr="00BD377A">
        <w:rPr>
          <w:rFonts w:ascii="Arial" w:eastAsia="Calibri" w:hAnsi="Arial" w:cs="Arial"/>
          <w:sz w:val="20"/>
          <w:szCs w:val="20"/>
        </w:rPr>
        <w:t>e approach has been demonstrated to be i</w:t>
      </w:r>
      <w:r w:rsidR="00BD39D4" w:rsidRPr="00BD377A">
        <w:rPr>
          <w:rFonts w:ascii="Arial" w:eastAsia="Calibri" w:hAnsi="Arial" w:cs="Arial"/>
          <w:sz w:val="20"/>
          <w:szCs w:val="20"/>
        </w:rPr>
        <w:t xml:space="preserve">nfluencing the </w:t>
      </w:r>
      <w:r w:rsidR="006B7214" w:rsidRPr="00BD377A">
        <w:rPr>
          <w:rFonts w:ascii="Arial" w:eastAsia="Calibri" w:hAnsi="Arial" w:cs="Arial"/>
          <w:i/>
          <w:sz w:val="20"/>
          <w:szCs w:val="20"/>
        </w:rPr>
        <w:t>l</w:t>
      </w:r>
      <w:r w:rsidR="00BD39D4" w:rsidRPr="00BD377A">
        <w:rPr>
          <w:rFonts w:ascii="Arial" w:eastAsia="Calibri" w:hAnsi="Arial" w:cs="Arial"/>
          <w:i/>
          <w:sz w:val="20"/>
          <w:szCs w:val="20"/>
        </w:rPr>
        <w:t xml:space="preserve">ocal </w:t>
      </w:r>
      <w:r w:rsidR="006B7214" w:rsidRPr="00BD377A">
        <w:rPr>
          <w:rFonts w:ascii="Arial" w:eastAsia="Calibri" w:hAnsi="Arial" w:cs="Arial"/>
          <w:i/>
          <w:sz w:val="20"/>
          <w:szCs w:val="20"/>
        </w:rPr>
        <w:t>d</w:t>
      </w:r>
      <w:r w:rsidR="00BD39D4" w:rsidRPr="00BD377A">
        <w:rPr>
          <w:rFonts w:ascii="Arial" w:eastAsia="Calibri" w:hAnsi="Arial" w:cs="Arial"/>
          <w:i/>
          <w:sz w:val="20"/>
          <w:szCs w:val="20"/>
        </w:rPr>
        <w:t xml:space="preserve">evelopment </w:t>
      </w:r>
      <w:r w:rsidR="006B7214" w:rsidRPr="00BD377A">
        <w:rPr>
          <w:rFonts w:ascii="Arial" w:eastAsia="Calibri" w:hAnsi="Arial" w:cs="Arial"/>
          <w:i/>
          <w:sz w:val="20"/>
          <w:szCs w:val="20"/>
        </w:rPr>
        <w:t>f</w:t>
      </w:r>
      <w:r w:rsidR="00BD39D4" w:rsidRPr="00BD377A">
        <w:rPr>
          <w:rFonts w:ascii="Arial" w:eastAsia="Calibri" w:hAnsi="Arial" w:cs="Arial"/>
          <w:i/>
          <w:sz w:val="20"/>
          <w:szCs w:val="20"/>
        </w:rPr>
        <w:t>und</w:t>
      </w:r>
      <w:r w:rsidR="00BD39D4" w:rsidRPr="00BD377A">
        <w:rPr>
          <w:rFonts w:ascii="Arial" w:eastAsia="Calibri" w:hAnsi="Arial" w:cs="Arial"/>
          <w:sz w:val="20"/>
          <w:szCs w:val="20"/>
        </w:rPr>
        <w:t xml:space="preserve"> priorities and processes</w:t>
      </w:r>
      <w:r w:rsidR="00DA7542" w:rsidRPr="00BD377A">
        <w:rPr>
          <w:rFonts w:ascii="Arial" w:eastAsia="Calibri" w:hAnsi="Arial" w:cs="Arial"/>
          <w:sz w:val="20"/>
          <w:szCs w:val="20"/>
        </w:rPr>
        <w:t>,</w:t>
      </w:r>
      <w:r w:rsidR="00BD39D4" w:rsidRPr="00BD377A">
        <w:rPr>
          <w:rFonts w:ascii="Arial" w:eastAsia="Calibri" w:hAnsi="Arial" w:cs="Arial"/>
          <w:sz w:val="20"/>
          <w:szCs w:val="20"/>
        </w:rPr>
        <w:t xml:space="preserve"> based on visits to soums</w:t>
      </w:r>
      <w:r w:rsidR="00534F32" w:rsidRPr="00BD377A">
        <w:rPr>
          <w:rFonts w:ascii="Arial" w:eastAsia="Calibri" w:hAnsi="Arial" w:cs="Arial"/>
          <w:sz w:val="20"/>
          <w:szCs w:val="20"/>
        </w:rPr>
        <w:t>,</w:t>
      </w:r>
      <w:r w:rsidR="00BD39D4" w:rsidRPr="00BD377A">
        <w:rPr>
          <w:rFonts w:ascii="Arial" w:eastAsia="Calibri" w:hAnsi="Arial" w:cs="Arial"/>
          <w:sz w:val="20"/>
          <w:szCs w:val="20"/>
        </w:rPr>
        <w:t xml:space="preserve"> </w:t>
      </w:r>
      <w:r w:rsidR="00ED2EB6" w:rsidRPr="00BD377A">
        <w:rPr>
          <w:rFonts w:ascii="Arial" w:eastAsia="Calibri" w:hAnsi="Arial" w:cs="Arial"/>
          <w:sz w:val="20"/>
          <w:szCs w:val="20"/>
        </w:rPr>
        <w:t xml:space="preserve">to </w:t>
      </w:r>
      <w:r w:rsidR="00BD39D4" w:rsidRPr="00BD377A">
        <w:rPr>
          <w:rFonts w:ascii="Arial" w:eastAsia="Calibri" w:hAnsi="Arial" w:cs="Arial"/>
          <w:sz w:val="20"/>
          <w:szCs w:val="20"/>
        </w:rPr>
        <w:t xml:space="preserve">governor’s offices in Selenge and </w:t>
      </w:r>
      <w:r w:rsidR="008B601A">
        <w:rPr>
          <w:rFonts w:ascii="Arial" w:eastAsia="Calibri" w:hAnsi="Arial" w:cs="Arial"/>
          <w:sz w:val="20"/>
          <w:szCs w:val="20"/>
        </w:rPr>
        <w:t>to</w:t>
      </w:r>
      <w:r w:rsidR="00BD39D4" w:rsidRPr="00BD377A">
        <w:rPr>
          <w:rFonts w:ascii="Arial" w:eastAsia="Calibri" w:hAnsi="Arial" w:cs="Arial"/>
          <w:sz w:val="20"/>
          <w:szCs w:val="20"/>
        </w:rPr>
        <w:t xml:space="preserve"> the two urban project </w:t>
      </w:r>
      <w:r w:rsidR="00D0641D" w:rsidRPr="00BD377A">
        <w:rPr>
          <w:rFonts w:ascii="Arial" w:eastAsia="Calibri" w:hAnsi="Arial" w:cs="Arial"/>
          <w:sz w:val="20"/>
          <w:szCs w:val="20"/>
        </w:rPr>
        <w:t>sites.</w:t>
      </w:r>
      <w:r w:rsidR="00BE2BFF">
        <w:rPr>
          <w:rFonts w:ascii="Arial" w:eastAsia="Calibri" w:hAnsi="Arial" w:cs="Arial"/>
          <w:sz w:val="20"/>
          <w:szCs w:val="20"/>
        </w:rPr>
        <w:t xml:space="preserve"> Internationally, </w:t>
      </w:r>
      <w:r w:rsidR="00BD39D4" w:rsidRPr="00BD377A">
        <w:rPr>
          <w:rFonts w:ascii="Arial" w:eastAsia="Calibri" w:hAnsi="Arial" w:cs="Arial"/>
          <w:sz w:val="20"/>
          <w:szCs w:val="20"/>
        </w:rPr>
        <w:t xml:space="preserve">Mongolia has committed to </w:t>
      </w:r>
      <w:r w:rsidR="00BE2BFF">
        <w:rPr>
          <w:rFonts w:ascii="Arial" w:eastAsia="Calibri" w:hAnsi="Arial" w:cs="Arial"/>
          <w:sz w:val="20"/>
          <w:szCs w:val="20"/>
        </w:rPr>
        <w:t>the global</w:t>
      </w:r>
      <w:r w:rsidR="00FF75C1" w:rsidRPr="00BD377A">
        <w:rPr>
          <w:rFonts w:ascii="Arial" w:eastAsia="Calibri" w:hAnsi="Arial" w:cs="Arial"/>
          <w:sz w:val="20"/>
          <w:szCs w:val="20"/>
        </w:rPr>
        <w:t xml:space="preserve"> </w:t>
      </w:r>
      <w:r w:rsidR="00BD39D4" w:rsidRPr="00BD377A">
        <w:rPr>
          <w:rFonts w:ascii="Arial" w:eastAsia="Calibri" w:hAnsi="Arial" w:cs="Arial"/>
          <w:sz w:val="20"/>
          <w:szCs w:val="20"/>
        </w:rPr>
        <w:t xml:space="preserve">Sendai </w:t>
      </w:r>
      <w:r w:rsidR="00FF75C1" w:rsidRPr="00BD377A">
        <w:rPr>
          <w:rFonts w:ascii="Arial" w:eastAsia="Calibri" w:hAnsi="Arial" w:cs="Arial"/>
          <w:sz w:val="20"/>
          <w:szCs w:val="20"/>
        </w:rPr>
        <w:t xml:space="preserve">agreement </w:t>
      </w:r>
      <w:r w:rsidR="00BD39D4" w:rsidRPr="00BD377A">
        <w:rPr>
          <w:rFonts w:ascii="Arial" w:eastAsia="Calibri" w:hAnsi="Arial" w:cs="Arial"/>
          <w:sz w:val="20"/>
          <w:szCs w:val="20"/>
        </w:rPr>
        <w:t>on disaster risk reduction 2015</w:t>
      </w:r>
      <w:r w:rsidR="00534F32" w:rsidRPr="00BD377A">
        <w:rPr>
          <w:rFonts w:ascii="Arial" w:eastAsia="Calibri" w:hAnsi="Arial" w:cs="Arial"/>
          <w:sz w:val="20"/>
          <w:szCs w:val="20"/>
        </w:rPr>
        <w:t>–</w:t>
      </w:r>
      <w:r w:rsidR="00BD39D4" w:rsidRPr="00BD377A">
        <w:rPr>
          <w:rFonts w:ascii="Arial" w:eastAsia="Calibri" w:hAnsi="Arial" w:cs="Arial"/>
          <w:sz w:val="20"/>
          <w:szCs w:val="20"/>
        </w:rPr>
        <w:t>2030</w:t>
      </w:r>
      <w:r w:rsidR="00FF75C1" w:rsidRPr="00BD377A">
        <w:rPr>
          <w:rFonts w:ascii="Arial" w:eastAsia="Calibri" w:hAnsi="Arial" w:cs="Arial"/>
          <w:sz w:val="20"/>
          <w:szCs w:val="20"/>
        </w:rPr>
        <w:t xml:space="preserve"> to which this project directly contributes</w:t>
      </w:r>
      <w:r w:rsidR="00BD39D4" w:rsidRPr="00BD377A">
        <w:rPr>
          <w:rFonts w:ascii="Arial" w:eastAsia="Calibri" w:hAnsi="Arial" w:cs="Arial"/>
          <w:sz w:val="20"/>
          <w:szCs w:val="20"/>
        </w:rPr>
        <w:t>.</w:t>
      </w:r>
    </w:p>
    <w:p w:rsidR="00C022A8" w:rsidRDefault="0010236F" w:rsidP="00C022A8">
      <w:pPr>
        <w:pStyle w:val="NoSpacing"/>
        <w:jc w:val="both"/>
        <w:rPr>
          <w:rFonts w:ascii="Arial" w:eastAsia="Calibri" w:hAnsi="Arial" w:cs="Arial"/>
          <w:sz w:val="20"/>
          <w:szCs w:val="20"/>
        </w:rPr>
      </w:pPr>
      <w:r w:rsidRPr="00BD377A">
        <w:rPr>
          <w:rFonts w:ascii="Arial" w:eastAsia="Calibri" w:hAnsi="Arial" w:cs="Arial"/>
          <w:sz w:val="20"/>
          <w:szCs w:val="20"/>
        </w:rPr>
        <w:t xml:space="preserve">Furthermore, the </w:t>
      </w:r>
      <w:r w:rsidR="00C022A8" w:rsidRPr="00BD377A">
        <w:rPr>
          <w:rFonts w:ascii="Arial" w:eastAsia="Calibri" w:hAnsi="Arial" w:cs="Arial"/>
          <w:sz w:val="20"/>
          <w:szCs w:val="20"/>
        </w:rPr>
        <w:t>new UNDP</w:t>
      </w:r>
      <w:r w:rsidR="00374E86">
        <w:rPr>
          <w:rFonts w:ascii="Arial" w:eastAsia="Calibri" w:hAnsi="Arial" w:cs="Arial"/>
          <w:sz w:val="20"/>
          <w:szCs w:val="20"/>
        </w:rPr>
        <w:t xml:space="preserve"> </w:t>
      </w:r>
      <w:r w:rsidR="00C022A8" w:rsidRPr="00BD377A">
        <w:rPr>
          <w:rFonts w:ascii="Arial" w:eastAsia="Calibri" w:hAnsi="Arial" w:cs="Arial"/>
          <w:sz w:val="20"/>
          <w:szCs w:val="20"/>
        </w:rPr>
        <w:t>CPD 2017</w:t>
      </w:r>
      <w:r w:rsidR="00C022A8" w:rsidRPr="00BD377A">
        <w:rPr>
          <w:rFonts w:ascii="Times New Roman" w:eastAsia="Calibri" w:hAnsi="Times New Roman"/>
          <w:sz w:val="20"/>
          <w:szCs w:val="20"/>
        </w:rPr>
        <w:t>–</w:t>
      </w:r>
      <w:r w:rsidR="00C022A8" w:rsidRPr="00BD377A">
        <w:rPr>
          <w:rFonts w:ascii="Arial" w:eastAsia="Calibri" w:hAnsi="Arial" w:cs="Arial"/>
          <w:sz w:val="20"/>
          <w:szCs w:val="20"/>
        </w:rPr>
        <w:t xml:space="preserve">2021 states </w:t>
      </w:r>
      <w:r w:rsidR="00BE2BFF">
        <w:rPr>
          <w:rFonts w:ascii="Arial" w:eastAsia="Calibri" w:hAnsi="Arial" w:cs="Arial"/>
          <w:sz w:val="20"/>
          <w:szCs w:val="20"/>
        </w:rPr>
        <w:t xml:space="preserve">the need to </w:t>
      </w:r>
      <w:r w:rsidR="00C022A8" w:rsidRPr="00BD377A">
        <w:rPr>
          <w:rFonts w:ascii="Arial" w:eastAsia="Calibri" w:hAnsi="Arial" w:cs="Arial"/>
          <w:sz w:val="20"/>
          <w:szCs w:val="20"/>
        </w:rPr>
        <w:t xml:space="preserve">continue to support and protect the development gains and increase resilience of the poor and vulnerable against disasters. UNDP </w:t>
      </w:r>
      <w:r w:rsidR="00BE2BFF">
        <w:rPr>
          <w:rFonts w:ascii="Arial" w:eastAsia="Calibri" w:hAnsi="Arial" w:cs="Arial"/>
          <w:sz w:val="20"/>
          <w:szCs w:val="20"/>
        </w:rPr>
        <w:t>is expected to continue its work</w:t>
      </w:r>
      <w:r w:rsidR="007A36C1" w:rsidRPr="00BD377A">
        <w:rPr>
          <w:rFonts w:ascii="Arial" w:eastAsia="Calibri" w:hAnsi="Arial" w:cs="Arial"/>
          <w:sz w:val="20"/>
          <w:szCs w:val="20"/>
        </w:rPr>
        <w:t xml:space="preserve"> with</w:t>
      </w:r>
      <w:r w:rsidR="00C022A8" w:rsidRPr="00BD377A">
        <w:rPr>
          <w:rFonts w:ascii="Arial" w:eastAsia="Calibri" w:hAnsi="Arial" w:cs="Arial"/>
          <w:sz w:val="20"/>
          <w:szCs w:val="20"/>
        </w:rPr>
        <w:t xml:space="preserve"> </w:t>
      </w:r>
      <w:r w:rsidR="00B30973" w:rsidRPr="00BD377A">
        <w:rPr>
          <w:rFonts w:ascii="Arial" w:eastAsia="Calibri" w:hAnsi="Arial" w:cs="Arial"/>
          <w:sz w:val="20"/>
          <w:szCs w:val="20"/>
        </w:rPr>
        <w:t xml:space="preserve">NEMA </w:t>
      </w:r>
      <w:r w:rsidR="00C022A8" w:rsidRPr="00BD377A">
        <w:rPr>
          <w:rFonts w:ascii="Arial" w:eastAsia="Calibri" w:hAnsi="Arial" w:cs="Arial"/>
          <w:sz w:val="20"/>
          <w:szCs w:val="20"/>
        </w:rPr>
        <w:t>to establish a national platform to mainstream disaster risk reduction into development planning</w:t>
      </w:r>
      <w:r w:rsidR="00ED2EB6" w:rsidRPr="00BD377A">
        <w:rPr>
          <w:rFonts w:ascii="Arial" w:eastAsia="Calibri" w:hAnsi="Arial" w:cs="Arial"/>
          <w:sz w:val="20"/>
          <w:szCs w:val="20"/>
        </w:rPr>
        <w:t xml:space="preserve"> and</w:t>
      </w:r>
      <w:r w:rsidR="00C022A8" w:rsidRPr="00BD377A">
        <w:rPr>
          <w:rFonts w:ascii="Arial" w:eastAsia="Calibri" w:hAnsi="Arial" w:cs="Arial"/>
          <w:sz w:val="20"/>
          <w:szCs w:val="20"/>
        </w:rPr>
        <w:t xml:space="preserve"> improv</w:t>
      </w:r>
      <w:r w:rsidR="007A36C1" w:rsidRPr="00BD377A">
        <w:rPr>
          <w:rFonts w:ascii="Arial" w:eastAsia="Calibri" w:hAnsi="Arial" w:cs="Arial"/>
          <w:sz w:val="20"/>
          <w:szCs w:val="20"/>
        </w:rPr>
        <w:t>e</w:t>
      </w:r>
      <w:r w:rsidR="00C022A8" w:rsidRPr="00BD377A">
        <w:rPr>
          <w:rFonts w:ascii="Arial" w:eastAsia="Calibri" w:hAnsi="Arial" w:cs="Arial"/>
          <w:sz w:val="20"/>
          <w:szCs w:val="20"/>
        </w:rPr>
        <w:t xml:space="preserve"> cross-sectoral collaboration and coordination. UNDP will support community-level preparedness and promote self-help principles</w:t>
      </w:r>
      <w:r w:rsidR="004359AA">
        <w:rPr>
          <w:rFonts w:ascii="Arial" w:eastAsia="Calibri" w:hAnsi="Arial" w:cs="Arial"/>
          <w:sz w:val="20"/>
          <w:szCs w:val="20"/>
        </w:rPr>
        <w:t xml:space="preserve">. </w:t>
      </w:r>
      <w:r w:rsidR="00C022A8" w:rsidRPr="00BD377A">
        <w:rPr>
          <w:rFonts w:ascii="Arial" w:eastAsia="Calibri" w:hAnsi="Arial" w:cs="Arial"/>
          <w:sz w:val="20"/>
          <w:szCs w:val="20"/>
        </w:rPr>
        <w:t xml:space="preserve">Targeted measures </w:t>
      </w:r>
      <w:r w:rsidR="00083BE1" w:rsidRPr="00BD377A">
        <w:rPr>
          <w:rFonts w:ascii="Arial" w:eastAsia="Calibri" w:hAnsi="Arial" w:cs="Arial"/>
          <w:sz w:val="20"/>
          <w:szCs w:val="20"/>
        </w:rPr>
        <w:t>will be taken to</w:t>
      </w:r>
      <w:r w:rsidR="00C022A8" w:rsidRPr="00BD377A">
        <w:rPr>
          <w:rFonts w:ascii="Arial" w:eastAsia="Calibri" w:hAnsi="Arial" w:cs="Arial"/>
          <w:sz w:val="20"/>
          <w:szCs w:val="20"/>
        </w:rPr>
        <w:t xml:space="preserve"> mitigate risks to low-income vulnerable populations migrating from rural to urban areas and to reduce urban vulnerability to disasters such as earthquakes, floods and fires.</w:t>
      </w:r>
      <w:r w:rsidR="00C022A8" w:rsidRPr="00BD377A">
        <w:rPr>
          <w:rStyle w:val="EndnoteReference"/>
          <w:rFonts w:ascii="Arial" w:eastAsia="Calibri" w:hAnsi="Arial" w:cs="Arial"/>
          <w:sz w:val="20"/>
          <w:szCs w:val="20"/>
        </w:rPr>
        <w:endnoteReference w:id="3"/>
      </w:r>
      <w:r w:rsidR="00C022A8" w:rsidRPr="00BD377A">
        <w:rPr>
          <w:rFonts w:ascii="Arial" w:eastAsia="Calibri" w:hAnsi="Arial" w:cs="Arial"/>
          <w:sz w:val="20"/>
          <w:szCs w:val="20"/>
        </w:rPr>
        <w:t xml:space="preserve"> The results framework goes further to delineate clear targets and specific indicators for UNDP programming around DRR and resilience.</w:t>
      </w:r>
      <w:r w:rsidR="00C022A8" w:rsidRPr="00BD377A">
        <w:rPr>
          <w:rStyle w:val="EndnoteReference"/>
          <w:rFonts w:ascii="Arial" w:eastAsia="Calibri" w:hAnsi="Arial" w:cs="Arial"/>
          <w:sz w:val="20"/>
          <w:szCs w:val="20"/>
        </w:rPr>
        <w:endnoteReference w:id="4"/>
      </w:r>
    </w:p>
    <w:p w:rsidR="00374E86" w:rsidRDefault="00917719"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The </w:t>
      </w:r>
      <w:r w:rsidR="00BD39D4" w:rsidRPr="00BD377A">
        <w:rPr>
          <w:rFonts w:ascii="Arial" w:eastAsia="Calibri" w:hAnsi="Arial" w:cs="Arial"/>
          <w:sz w:val="20"/>
          <w:szCs w:val="20"/>
        </w:rPr>
        <w:t>tools/instruments/inputs and strategies</w:t>
      </w:r>
      <w:r w:rsidR="00965BD1" w:rsidRPr="00BD377A">
        <w:rPr>
          <w:rFonts w:ascii="Arial" w:eastAsia="Calibri" w:hAnsi="Arial" w:cs="Arial"/>
          <w:sz w:val="20"/>
          <w:szCs w:val="20"/>
        </w:rPr>
        <w:t xml:space="preserve"> </w:t>
      </w:r>
      <w:r w:rsidR="00BD39D4" w:rsidRPr="00BD377A">
        <w:rPr>
          <w:rFonts w:ascii="Arial" w:eastAsia="Calibri" w:hAnsi="Arial" w:cs="Arial"/>
          <w:sz w:val="20"/>
          <w:szCs w:val="20"/>
        </w:rPr>
        <w:t>applied</w:t>
      </w:r>
      <w:r w:rsidR="00965BD1" w:rsidRPr="00BD377A">
        <w:rPr>
          <w:rFonts w:ascii="Arial" w:eastAsia="Calibri" w:hAnsi="Arial" w:cs="Arial"/>
          <w:sz w:val="20"/>
          <w:szCs w:val="20"/>
        </w:rPr>
        <w:t xml:space="preserve"> </w:t>
      </w:r>
      <w:r w:rsidR="00BD39D4" w:rsidRPr="00BD377A">
        <w:rPr>
          <w:rFonts w:ascii="Arial" w:eastAsia="Calibri" w:hAnsi="Arial" w:cs="Arial"/>
          <w:sz w:val="20"/>
          <w:szCs w:val="20"/>
        </w:rPr>
        <w:t>suppor</w:t>
      </w:r>
      <w:r w:rsidR="002308A7">
        <w:rPr>
          <w:rFonts w:ascii="Arial" w:eastAsia="Calibri" w:hAnsi="Arial" w:cs="Arial"/>
          <w:sz w:val="20"/>
          <w:szCs w:val="20"/>
        </w:rPr>
        <w:t>t</w:t>
      </w:r>
      <w:r w:rsidR="0069753C" w:rsidRPr="00BD377A">
        <w:rPr>
          <w:rFonts w:ascii="Arial" w:eastAsia="Calibri" w:hAnsi="Arial" w:cs="Arial"/>
          <w:sz w:val="20"/>
          <w:szCs w:val="20"/>
        </w:rPr>
        <w:t xml:space="preserve"> </w:t>
      </w:r>
      <w:r w:rsidR="005F0EBE" w:rsidRPr="00BD377A">
        <w:rPr>
          <w:rFonts w:ascii="Arial" w:eastAsia="Calibri" w:hAnsi="Arial" w:cs="Arial"/>
          <w:sz w:val="20"/>
          <w:szCs w:val="20"/>
        </w:rPr>
        <w:t xml:space="preserve">the </w:t>
      </w:r>
      <w:r w:rsidR="00BD39D4" w:rsidRPr="00BD377A">
        <w:rPr>
          <w:rFonts w:ascii="Arial" w:eastAsia="Calibri" w:hAnsi="Arial" w:cs="Arial"/>
          <w:sz w:val="20"/>
          <w:szCs w:val="20"/>
        </w:rPr>
        <w:t>government</w:t>
      </w:r>
      <w:r w:rsidR="005F0EBE" w:rsidRPr="00BD377A">
        <w:rPr>
          <w:rFonts w:ascii="Arial" w:eastAsia="Calibri" w:hAnsi="Arial" w:cs="Arial"/>
          <w:sz w:val="20"/>
          <w:szCs w:val="20"/>
        </w:rPr>
        <w:t>’s national and international</w:t>
      </w:r>
      <w:r w:rsidR="00BD39D4" w:rsidRPr="00BD377A">
        <w:rPr>
          <w:rFonts w:ascii="Arial" w:eastAsia="Calibri" w:hAnsi="Arial" w:cs="Arial"/>
          <w:sz w:val="20"/>
          <w:szCs w:val="20"/>
        </w:rPr>
        <w:t xml:space="preserve"> policy </w:t>
      </w:r>
      <w:r w:rsidR="0069753C" w:rsidRPr="00BD377A">
        <w:rPr>
          <w:rFonts w:ascii="Arial" w:eastAsia="Calibri" w:hAnsi="Arial" w:cs="Arial"/>
          <w:sz w:val="20"/>
          <w:szCs w:val="20"/>
        </w:rPr>
        <w:t>interests,</w:t>
      </w:r>
      <w:r w:rsidR="00BD39D4" w:rsidRPr="00BD377A">
        <w:rPr>
          <w:rFonts w:ascii="Arial" w:eastAsia="Calibri" w:hAnsi="Arial" w:cs="Arial"/>
          <w:sz w:val="20"/>
          <w:szCs w:val="20"/>
        </w:rPr>
        <w:t xml:space="preserve"> CBDRM and </w:t>
      </w:r>
      <w:r w:rsidR="0069753C" w:rsidRPr="00BD377A">
        <w:rPr>
          <w:rFonts w:ascii="Arial" w:eastAsia="Calibri" w:hAnsi="Arial" w:cs="Arial"/>
          <w:sz w:val="20"/>
          <w:szCs w:val="20"/>
        </w:rPr>
        <w:t xml:space="preserve">target </w:t>
      </w:r>
      <w:r w:rsidR="00BD39D4" w:rsidRPr="00BD377A">
        <w:rPr>
          <w:rFonts w:ascii="Arial" w:eastAsia="Calibri" w:hAnsi="Arial" w:cs="Arial"/>
          <w:sz w:val="20"/>
          <w:szCs w:val="20"/>
        </w:rPr>
        <w:t>beneficiaries</w:t>
      </w:r>
      <w:r w:rsidR="0069753C" w:rsidRPr="00BD377A">
        <w:rPr>
          <w:rFonts w:ascii="Arial" w:eastAsia="Calibri" w:hAnsi="Arial" w:cs="Arial"/>
          <w:sz w:val="20"/>
          <w:szCs w:val="20"/>
        </w:rPr>
        <w:t xml:space="preserve"> (most vulnerable in a population)</w:t>
      </w:r>
      <w:r w:rsidR="005864DC">
        <w:rPr>
          <w:rFonts w:ascii="Arial" w:eastAsia="Calibri" w:hAnsi="Arial" w:cs="Arial"/>
          <w:sz w:val="20"/>
          <w:szCs w:val="20"/>
        </w:rPr>
        <w:t>,</w:t>
      </w:r>
      <w:r w:rsidR="002A169C" w:rsidRPr="00BD377A">
        <w:rPr>
          <w:rFonts w:ascii="Arial" w:eastAsia="Calibri" w:hAnsi="Arial" w:cs="Arial"/>
          <w:sz w:val="20"/>
          <w:szCs w:val="20"/>
        </w:rPr>
        <w:t xml:space="preserve"> </w:t>
      </w:r>
    </w:p>
    <w:p w:rsidR="00BD39D4" w:rsidRDefault="008D5CF6"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primarily</w:t>
      </w:r>
      <w:r w:rsidR="00965BD1" w:rsidRPr="00BD377A">
        <w:rPr>
          <w:rFonts w:ascii="Arial" w:eastAsia="Calibri" w:hAnsi="Arial" w:cs="Arial"/>
          <w:sz w:val="20"/>
          <w:szCs w:val="20"/>
        </w:rPr>
        <w:t xml:space="preserve"> through </w:t>
      </w:r>
      <w:r w:rsidR="00BD39D4" w:rsidRPr="00BD377A">
        <w:rPr>
          <w:rFonts w:ascii="Arial" w:eastAsia="Calibri" w:hAnsi="Arial" w:cs="Arial"/>
          <w:sz w:val="20"/>
          <w:szCs w:val="20"/>
        </w:rPr>
        <w:t>coordinating sectors</w:t>
      </w:r>
      <w:r w:rsidR="00CB555F" w:rsidRPr="00BD377A">
        <w:rPr>
          <w:rFonts w:ascii="Arial" w:eastAsia="Calibri" w:hAnsi="Arial" w:cs="Arial"/>
          <w:sz w:val="20"/>
          <w:szCs w:val="20"/>
        </w:rPr>
        <w:t xml:space="preserve"> and</w:t>
      </w:r>
      <w:r w:rsidR="00BD39D4" w:rsidRPr="00BD377A">
        <w:rPr>
          <w:rFonts w:ascii="Arial" w:eastAsia="Calibri" w:hAnsi="Arial" w:cs="Arial"/>
          <w:sz w:val="20"/>
          <w:szCs w:val="20"/>
        </w:rPr>
        <w:t xml:space="preserve"> promoting community organization and platforms for the inputs of the local citizens </w:t>
      </w:r>
      <w:r w:rsidR="0078127B" w:rsidRPr="00BD377A">
        <w:rPr>
          <w:rFonts w:ascii="Arial" w:eastAsia="Calibri" w:hAnsi="Arial" w:cs="Arial"/>
          <w:sz w:val="20"/>
          <w:szCs w:val="20"/>
        </w:rPr>
        <w:t>(</w:t>
      </w:r>
      <w:r w:rsidR="00BD39D4" w:rsidRPr="00BD377A">
        <w:rPr>
          <w:rFonts w:ascii="Arial" w:eastAsia="Calibri" w:hAnsi="Arial" w:cs="Arial"/>
          <w:sz w:val="20"/>
          <w:szCs w:val="20"/>
        </w:rPr>
        <w:t>herders, schools</w:t>
      </w:r>
      <w:r w:rsidRPr="00BD377A">
        <w:rPr>
          <w:rFonts w:ascii="Arial" w:eastAsia="Calibri" w:hAnsi="Arial" w:cs="Arial"/>
          <w:sz w:val="20"/>
          <w:szCs w:val="20"/>
        </w:rPr>
        <w:t xml:space="preserve"> and children</w:t>
      </w:r>
      <w:r w:rsidR="00BD39D4" w:rsidRPr="00BD377A">
        <w:rPr>
          <w:rFonts w:ascii="Arial" w:eastAsia="Calibri" w:hAnsi="Arial" w:cs="Arial"/>
          <w:sz w:val="20"/>
          <w:szCs w:val="20"/>
        </w:rPr>
        <w:t xml:space="preserve">, volunteers and </w:t>
      </w:r>
      <w:r w:rsidRPr="00BD377A">
        <w:rPr>
          <w:rFonts w:ascii="Arial" w:eastAsia="Calibri" w:hAnsi="Arial" w:cs="Arial"/>
          <w:sz w:val="20"/>
          <w:szCs w:val="20"/>
        </w:rPr>
        <w:t xml:space="preserve">the </w:t>
      </w:r>
      <w:r w:rsidR="00BD39D4" w:rsidRPr="00BD377A">
        <w:rPr>
          <w:rFonts w:ascii="Arial" w:eastAsia="Calibri" w:hAnsi="Arial" w:cs="Arial"/>
          <w:sz w:val="20"/>
          <w:szCs w:val="20"/>
        </w:rPr>
        <w:t>broader communities</w:t>
      </w:r>
      <w:r w:rsidR="0078127B" w:rsidRPr="00BD377A">
        <w:rPr>
          <w:rFonts w:ascii="Arial" w:eastAsia="Calibri" w:hAnsi="Arial" w:cs="Arial"/>
          <w:sz w:val="20"/>
          <w:szCs w:val="20"/>
        </w:rPr>
        <w:t>)</w:t>
      </w:r>
      <w:r w:rsidR="00BD39D4" w:rsidRPr="00BD377A">
        <w:rPr>
          <w:rFonts w:ascii="Arial" w:eastAsia="Calibri" w:hAnsi="Arial" w:cs="Arial"/>
          <w:sz w:val="20"/>
          <w:szCs w:val="20"/>
        </w:rPr>
        <w:t xml:space="preserve"> into local </w:t>
      </w:r>
      <w:r w:rsidR="008B601A">
        <w:rPr>
          <w:rFonts w:ascii="Arial" w:eastAsia="Calibri" w:hAnsi="Arial" w:cs="Arial"/>
          <w:sz w:val="20"/>
          <w:szCs w:val="20"/>
        </w:rPr>
        <w:t>emergency plans and activities.</w:t>
      </w:r>
    </w:p>
    <w:p w:rsidR="00BD39D4" w:rsidRDefault="003762D5"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TE t</w:t>
      </w:r>
      <w:r w:rsidR="00BD39D4" w:rsidRPr="00BD377A">
        <w:rPr>
          <w:rFonts w:ascii="Arial" w:eastAsia="Calibri" w:hAnsi="Arial" w:cs="Arial"/>
          <w:sz w:val="20"/>
          <w:szCs w:val="20"/>
        </w:rPr>
        <w:t xml:space="preserve">eam visited </w:t>
      </w:r>
      <w:r w:rsidR="00FF75C1" w:rsidRPr="00BD377A">
        <w:rPr>
          <w:rFonts w:ascii="Arial" w:eastAsia="Calibri" w:hAnsi="Arial" w:cs="Arial"/>
          <w:sz w:val="20"/>
          <w:szCs w:val="20"/>
        </w:rPr>
        <w:t xml:space="preserve">government officials </w:t>
      </w:r>
      <w:r w:rsidR="00BD39D4" w:rsidRPr="00BD377A">
        <w:rPr>
          <w:rFonts w:ascii="Arial" w:eastAsia="Calibri" w:hAnsi="Arial" w:cs="Arial"/>
          <w:sz w:val="20"/>
          <w:szCs w:val="20"/>
        </w:rPr>
        <w:t>in both urban and rural project sites</w:t>
      </w:r>
      <w:r w:rsidR="001731AF">
        <w:rPr>
          <w:rFonts w:ascii="Arial" w:eastAsia="Calibri" w:hAnsi="Arial" w:cs="Arial"/>
          <w:sz w:val="20"/>
          <w:szCs w:val="20"/>
        </w:rPr>
        <w:t>.</w:t>
      </w:r>
      <w:r w:rsidR="00BD39D4" w:rsidRPr="00BD377A">
        <w:rPr>
          <w:rFonts w:ascii="Arial" w:eastAsia="Calibri" w:hAnsi="Arial" w:cs="Arial"/>
          <w:sz w:val="20"/>
          <w:szCs w:val="20"/>
        </w:rPr>
        <w:t xml:space="preserve"> </w:t>
      </w:r>
      <w:r w:rsidR="001731AF">
        <w:rPr>
          <w:rFonts w:ascii="Arial" w:eastAsia="Calibri" w:hAnsi="Arial" w:cs="Arial"/>
          <w:sz w:val="20"/>
          <w:szCs w:val="20"/>
        </w:rPr>
        <w:t>I</w:t>
      </w:r>
      <w:r w:rsidR="00F41046" w:rsidRPr="00BD377A">
        <w:rPr>
          <w:rFonts w:ascii="Arial" w:eastAsia="Calibri" w:hAnsi="Arial" w:cs="Arial"/>
          <w:sz w:val="20"/>
          <w:szCs w:val="20"/>
        </w:rPr>
        <w:t>n both context</w:t>
      </w:r>
      <w:r w:rsidR="008B601A">
        <w:rPr>
          <w:rFonts w:ascii="Arial" w:eastAsia="Calibri" w:hAnsi="Arial" w:cs="Arial"/>
          <w:sz w:val="20"/>
          <w:szCs w:val="20"/>
        </w:rPr>
        <w:t>s</w:t>
      </w:r>
      <w:r w:rsidR="00F41046" w:rsidRPr="00BD377A">
        <w:rPr>
          <w:rFonts w:ascii="Arial" w:eastAsia="Calibri" w:hAnsi="Arial" w:cs="Arial"/>
          <w:sz w:val="20"/>
          <w:szCs w:val="20"/>
        </w:rPr>
        <w:t xml:space="preserve"> </w:t>
      </w:r>
      <w:r w:rsidR="00BD39D4" w:rsidRPr="00BD377A">
        <w:rPr>
          <w:rFonts w:ascii="Arial" w:eastAsia="Calibri" w:hAnsi="Arial" w:cs="Arial"/>
          <w:sz w:val="20"/>
          <w:szCs w:val="20"/>
        </w:rPr>
        <w:t>governors consistently state that risk</w:t>
      </w:r>
      <w:r w:rsidR="00CB555F" w:rsidRPr="00BD377A">
        <w:rPr>
          <w:rFonts w:ascii="Arial" w:eastAsia="Calibri" w:hAnsi="Arial" w:cs="Arial"/>
          <w:sz w:val="20"/>
          <w:szCs w:val="20"/>
        </w:rPr>
        <w:t>-</w:t>
      </w:r>
      <w:r w:rsidR="00BD39D4" w:rsidRPr="00BD377A">
        <w:rPr>
          <w:rFonts w:ascii="Arial" w:eastAsia="Calibri" w:hAnsi="Arial" w:cs="Arial"/>
          <w:sz w:val="20"/>
          <w:szCs w:val="20"/>
        </w:rPr>
        <w:t xml:space="preserve">informed planning is </w:t>
      </w:r>
      <w:r w:rsidR="002C6D19" w:rsidRPr="00BD377A">
        <w:rPr>
          <w:rFonts w:ascii="Arial" w:eastAsia="Calibri" w:hAnsi="Arial" w:cs="Arial"/>
          <w:sz w:val="20"/>
          <w:szCs w:val="20"/>
        </w:rPr>
        <w:t>a primary technical</w:t>
      </w:r>
      <w:r w:rsidR="00BD39D4" w:rsidRPr="00BD377A">
        <w:rPr>
          <w:rFonts w:ascii="Arial" w:eastAsia="Calibri" w:hAnsi="Arial" w:cs="Arial"/>
          <w:sz w:val="20"/>
          <w:szCs w:val="20"/>
        </w:rPr>
        <w:t xml:space="preserve"> responsibility in line with recent laws and directives</w:t>
      </w:r>
      <w:r w:rsidR="008B601A">
        <w:rPr>
          <w:rFonts w:ascii="Arial" w:eastAsia="Calibri" w:hAnsi="Arial" w:cs="Arial"/>
          <w:sz w:val="20"/>
          <w:szCs w:val="20"/>
        </w:rPr>
        <w:t xml:space="preserve"> and </w:t>
      </w:r>
      <w:r w:rsidR="00BD39D4" w:rsidRPr="00BD377A">
        <w:rPr>
          <w:rFonts w:ascii="Arial" w:eastAsia="Calibri" w:hAnsi="Arial" w:cs="Arial"/>
          <w:sz w:val="20"/>
          <w:szCs w:val="20"/>
        </w:rPr>
        <w:t>that it is a full-time technical role.</w:t>
      </w:r>
      <w:r w:rsidR="008B601A">
        <w:rPr>
          <w:rFonts w:ascii="Arial" w:eastAsia="Calibri" w:hAnsi="Arial" w:cs="Arial"/>
          <w:sz w:val="20"/>
          <w:szCs w:val="20"/>
        </w:rPr>
        <w:t xml:space="preserve"> </w:t>
      </w:r>
      <w:r w:rsidR="005246C6">
        <w:rPr>
          <w:rFonts w:ascii="Arial" w:eastAsia="Calibri" w:hAnsi="Arial" w:cs="Arial"/>
          <w:sz w:val="20"/>
          <w:szCs w:val="20"/>
        </w:rPr>
        <w:t xml:space="preserve">The support the project has </w:t>
      </w:r>
      <w:r w:rsidR="00BE2BFF">
        <w:rPr>
          <w:rFonts w:ascii="Arial" w:eastAsia="Calibri" w:hAnsi="Arial" w:cs="Arial"/>
          <w:sz w:val="20"/>
          <w:szCs w:val="20"/>
        </w:rPr>
        <w:t xml:space="preserve">demonstrated </w:t>
      </w:r>
      <w:r w:rsidR="00B71957">
        <w:rPr>
          <w:rFonts w:ascii="Arial" w:eastAsia="Calibri" w:hAnsi="Arial" w:cs="Arial"/>
          <w:sz w:val="20"/>
          <w:szCs w:val="20"/>
        </w:rPr>
        <w:t xml:space="preserve">in </w:t>
      </w:r>
      <w:r w:rsidR="00BE2BFF">
        <w:rPr>
          <w:rFonts w:ascii="Arial" w:eastAsia="Calibri" w:hAnsi="Arial" w:cs="Arial"/>
          <w:sz w:val="20"/>
          <w:szCs w:val="20"/>
        </w:rPr>
        <w:t xml:space="preserve">the local level </w:t>
      </w:r>
      <w:r w:rsidR="00BD39D4" w:rsidRPr="00BD377A">
        <w:rPr>
          <w:rFonts w:ascii="Arial" w:eastAsia="Calibri" w:hAnsi="Arial" w:cs="Arial"/>
          <w:sz w:val="20"/>
          <w:szCs w:val="20"/>
        </w:rPr>
        <w:t>plan</w:t>
      </w:r>
      <w:r w:rsidR="00BE2BFF">
        <w:rPr>
          <w:rFonts w:ascii="Arial" w:eastAsia="Calibri" w:hAnsi="Arial" w:cs="Arial"/>
          <w:sz w:val="20"/>
          <w:szCs w:val="20"/>
        </w:rPr>
        <w:t>ning and</w:t>
      </w:r>
      <w:r w:rsidR="00BD39D4" w:rsidRPr="00BD377A">
        <w:rPr>
          <w:rFonts w:ascii="Arial" w:eastAsia="Calibri" w:hAnsi="Arial" w:cs="Arial"/>
          <w:sz w:val="20"/>
          <w:szCs w:val="20"/>
        </w:rPr>
        <w:t xml:space="preserve"> risk reduction</w:t>
      </w:r>
      <w:r w:rsidRPr="00BD377A">
        <w:rPr>
          <w:rFonts w:ascii="Arial" w:eastAsia="Calibri" w:hAnsi="Arial" w:cs="Arial"/>
          <w:sz w:val="20"/>
          <w:szCs w:val="20"/>
        </w:rPr>
        <w:t xml:space="preserve"> </w:t>
      </w:r>
      <w:r w:rsidR="005246C6">
        <w:rPr>
          <w:rFonts w:ascii="Arial" w:eastAsia="Calibri" w:hAnsi="Arial" w:cs="Arial"/>
          <w:sz w:val="20"/>
          <w:szCs w:val="20"/>
        </w:rPr>
        <w:t>includ</w:t>
      </w:r>
      <w:r w:rsidR="00B71957">
        <w:rPr>
          <w:rFonts w:ascii="Arial" w:eastAsia="Calibri" w:hAnsi="Arial" w:cs="Arial"/>
          <w:sz w:val="20"/>
          <w:szCs w:val="20"/>
        </w:rPr>
        <w:t>es</w:t>
      </w:r>
      <w:r w:rsidR="005246C6">
        <w:rPr>
          <w:rFonts w:ascii="Arial" w:eastAsia="Calibri" w:hAnsi="Arial" w:cs="Arial"/>
          <w:sz w:val="20"/>
          <w:szCs w:val="20"/>
        </w:rPr>
        <w:t xml:space="preserve"> the participatory approach and the </w:t>
      </w:r>
      <w:r w:rsidR="00DD2EBD" w:rsidRPr="00BD377A">
        <w:rPr>
          <w:rFonts w:ascii="Arial" w:eastAsia="Calibri" w:hAnsi="Arial" w:cs="Arial"/>
          <w:sz w:val="20"/>
          <w:szCs w:val="20"/>
        </w:rPr>
        <w:t>technical inputs</w:t>
      </w:r>
      <w:r w:rsidR="005246C6">
        <w:rPr>
          <w:rFonts w:ascii="Arial" w:eastAsia="Calibri" w:hAnsi="Arial" w:cs="Arial"/>
          <w:sz w:val="20"/>
          <w:szCs w:val="20"/>
        </w:rPr>
        <w:t xml:space="preserve"> necessary</w:t>
      </w:r>
      <w:r w:rsidR="008B601A">
        <w:rPr>
          <w:rFonts w:ascii="Arial" w:eastAsia="Calibri" w:hAnsi="Arial" w:cs="Arial"/>
          <w:sz w:val="20"/>
          <w:szCs w:val="20"/>
        </w:rPr>
        <w:t>,</w:t>
      </w:r>
      <w:r w:rsidRPr="00BD377A">
        <w:rPr>
          <w:rFonts w:ascii="Arial" w:eastAsia="Calibri" w:hAnsi="Arial" w:cs="Arial"/>
          <w:sz w:val="20"/>
          <w:szCs w:val="20"/>
        </w:rPr>
        <w:t xml:space="preserve"> such as </w:t>
      </w:r>
      <w:r w:rsidR="0078127B" w:rsidRPr="00BD377A">
        <w:rPr>
          <w:rFonts w:ascii="Arial" w:eastAsia="Calibri" w:hAnsi="Arial" w:cs="Arial"/>
          <w:sz w:val="20"/>
          <w:szCs w:val="20"/>
        </w:rPr>
        <w:t>risk assessment</w:t>
      </w:r>
      <w:r w:rsidR="00B71957">
        <w:rPr>
          <w:rFonts w:ascii="Arial" w:eastAsia="Calibri" w:hAnsi="Arial" w:cs="Arial"/>
          <w:sz w:val="20"/>
          <w:szCs w:val="20"/>
        </w:rPr>
        <w:t>,</w:t>
      </w:r>
      <w:r w:rsidR="0078127B" w:rsidRPr="00BD377A">
        <w:rPr>
          <w:rFonts w:ascii="Arial" w:eastAsia="Calibri" w:hAnsi="Arial" w:cs="Arial"/>
          <w:sz w:val="20"/>
          <w:szCs w:val="20"/>
        </w:rPr>
        <w:t xml:space="preserve"> criteria/methods and standards</w:t>
      </w:r>
      <w:r w:rsidR="00BD39D4" w:rsidRPr="00BD377A">
        <w:rPr>
          <w:rFonts w:ascii="Arial" w:eastAsia="Calibri" w:hAnsi="Arial" w:cs="Arial"/>
          <w:sz w:val="20"/>
          <w:szCs w:val="20"/>
        </w:rPr>
        <w:t>.</w:t>
      </w:r>
    </w:p>
    <w:p w:rsidR="00BD39D4" w:rsidRDefault="00917719"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G</w:t>
      </w:r>
      <w:r w:rsidR="00BD39D4" w:rsidRPr="00BD377A">
        <w:rPr>
          <w:rFonts w:ascii="Arial" w:eastAsia="Calibri" w:hAnsi="Arial" w:cs="Arial"/>
          <w:sz w:val="20"/>
          <w:szCs w:val="20"/>
        </w:rPr>
        <w:t xml:space="preserve">ender and </w:t>
      </w:r>
      <w:r w:rsidRPr="00BD377A">
        <w:rPr>
          <w:rFonts w:ascii="Arial" w:eastAsia="Calibri" w:hAnsi="Arial" w:cs="Arial"/>
          <w:sz w:val="20"/>
          <w:szCs w:val="20"/>
        </w:rPr>
        <w:t xml:space="preserve">human </w:t>
      </w:r>
      <w:r w:rsidR="00BD39D4" w:rsidRPr="00BD377A">
        <w:rPr>
          <w:rFonts w:ascii="Arial" w:eastAsia="Calibri" w:hAnsi="Arial" w:cs="Arial"/>
          <w:sz w:val="20"/>
          <w:szCs w:val="20"/>
        </w:rPr>
        <w:t xml:space="preserve">rights issues </w:t>
      </w:r>
      <w:r w:rsidR="0078127B" w:rsidRPr="00BD377A">
        <w:rPr>
          <w:rFonts w:ascii="Arial" w:eastAsia="Calibri" w:hAnsi="Arial" w:cs="Arial"/>
          <w:sz w:val="20"/>
          <w:szCs w:val="20"/>
        </w:rPr>
        <w:t>were</w:t>
      </w:r>
      <w:r w:rsidR="00BD39D4" w:rsidRPr="00BD377A">
        <w:rPr>
          <w:rFonts w:ascii="Arial" w:eastAsia="Calibri" w:hAnsi="Arial" w:cs="Arial"/>
          <w:sz w:val="20"/>
          <w:szCs w:val="20"/>
        </w:rPr>
        <w:t xml:space="preserve"> </w:t>
      </w:r>
      <w:r w:rsidR="00CD674F" w:rsidRPr="00BD377A">
        <w:rPr>
          <w:rFonts w:ascii="Arial" w:eastAsia="Calibri" w:hAnsi="Arial" w:cs="Arial"/>
          <w:sz w:val="20"/>
          <w:szCs w:val="20"/>
        </w:rPr>
        <w:t>included in the</w:t>
      </w:r>
      <w:r w:rsidR="00BD39D4" w:rsidRPr="00BD377A">
        <w:rPr>
          <w:rFonts w:ascii="Arial" w:eastAsia="Calibri" w:hAnsi="Arial" w:cs="Arial"/>
          <w:sz w:val="20"/>
          <w:szCs w:val="20"/>
        </w:rPr>
        <w:t xml:space="preserve"> project’s design</w:t>
      </w:r>
      <w:r w:rsidRPr="00BD377A">
        <w:rPr>
          <w:rFonts w:ascii="Arial" w:eastAsia="Calibri" w:hAnsi="Arial" w:cs="Arial"/>
          <w:sz w:val="20"/>
          <w:szCs w:val="20"/>
        </w:rPr>
        <w:t xml:space="preserve">. </w:t>
      </w:r>
      <w:r w:rsidR="00BD39D4" w:rsidRPr="00BD377A">
        <w:rPr>
          <w:rFonts w:ascii="Arial" w:eastAsia="Calibri" w:hAnsi="Arial" w:cs="Arial"/>
          <w:sz w:val="20"/>
          <w:szCs w:val="20"/>
        </w:rPr>
        <w:t xml:space="preserve">Affirmative action </w:t>
      </w:r>
      <w:r w:rsidR="00BE2BFF">
        <w:rPr>
          <w:rFonts w:ascii="Arial" w:eastAsia="Calibri" w:hAnsi="Arial" w:cs="Arial"/>
          <w:sz w:val="20"/>
          <w:szCs w:val="20"/>
        </w:rPr>
        <w:t>included</w:t>
      </w:r>
      <w:r w:rsidR="00BD39D4" w:rsidRPr="00BD377A">
        <w:rPr>
          <w:rFonts w:ascii="Arial" w:eastAsia="Calibri" w:hAnsi="Arial" w:cs="Arial"/>
          <w:sz w:val="20"/>
          <w:szCs w:val="20"/>
        </w:rPr>
        <w:t xml:space="preserve"> </w:t>
      </w:r>
      <w:r w:rsidR="00BE2BFF">
        <w:rPr>
          <w:rFonts w:ascii="Arial" w:eastAsia="Calibri" w:hAnsi="Arial" w:cs="Arial"/>
          <w:sz w:val="20"/>
          <w:szCs w:val="20"/>
        </w:rPr>
        <w:t xml:space="preserve">vulnerable groups in particular, </w:t>
      </w:r>
      <w:r w:rsidR="00BD39D4" w:rsidRPr="00BD377A">
        <w:rPr>
          <w:rFonts w:ascii="Arial" w:eastAsia="Calibri" w:hAnsi="Arial" w:cs="Arial"/>
          <w:sz w:val="20"/>
          <w:szCs w:val="20"/>
        </w:rPr>
        <w:t>parents, women and children</w:t>
      </w:r>
      <w:r w:rsidR="00BE2BFF">
        <w:rPr>
          <w:rFonts w:ascii="Arial" w:eastAsia="Calibri" w:hAnsi="Arial" w:cs="Arial"/>
          <w:sz w:val="20"/>
          <w:szCs w:val="20"/>
        </w:rPr>
        <w:t xml:space="preserve">. They were integral </w:t>
      </w:r>
      <w:r w:rsidR="00BE2BFF" w:rsidRPr="00BD377A">
        <w:rPr>
          <w:rFonts w:ascii="Arial" w:eastAsia="Calibri" w:hAnsi="Arial" w:cs="Arial"/>
          <w:sz w:val="20"/>
          <w:szCs w:val="20"/>
        </w:rPr>
        <w:t>participants</w:t>
      </w:r>
      <w:r w:rsidR="0089731E" w:rsidRPr="00BD377A">
        <w:rPr>
          <w:rFonts w:ascii="Arial" w:eastAsia="Calibri" w:hAnsi="Arial" w:cs="Arial"/>
          <w:sz w:val="20"/>
          <w:szCs w:val="20"/>
        </w:rPr>
        <w:t xml:space="preserve"> </w:t>
      </w:r>
      <w:r w:rsidR="00BE2BFF">
        <w:rPr>
          <w:rFonts w:ascii="Arial" w:eastAsia="Calibri" w:hAnsi="Arial" w:cs="Arial"/>
          <w:sz w:val="20"/>
          <w:szCs w:val="20"/>
        </w:rPr>
        <w:t xml:space="preserve">in </w:t>
      </w:r>
      <w:r w:rsidR="00BE2BFF" w:rsidRPr="00BD377A">
        <w:rPr>
          <w:rFonts w:ascii="Arial" w:eastAsia="Calibri" w:hAnsi="Arial" w:cs="Arial"/>
          <w:sz w:val="20"/>
          <w:szCs w:val="20"/>
        </w:rPr>
        <w:t xml:space="preserve">planning </w:t>
      </w:r>
      <w:r w:rsidR="00BE2BFF">
        <w:rPr>
          <w:rFonts w:ascii="Arial" w:eastAsia="Calibri" w:hAnsi="Arial" w:cs="Arial"/>
          <w:sz w:val="20"/>
          <w:szCs w:val="20"/>
        </w:rPr>
        <w:t xml:space="preserve">and activities </w:t>
      </w:r>
      <w:r w:rsidR="00CD674F" w:rsidRPr="00BD377A">
        <w:rPr>
          <w:rFonts w:ascii="Arial" w:eastAsia="Calibri" w:hAnsi="Arial" w:cs="Arial"/>
          <w:sz w:val="20"/>
          <w:szCs w:val="20"/>
        </w:rPr>
        <w:t>(PIU interviews and documentation review)</w:t>
      </w:r>
      <w:r w:rsidR="00BD39D4" w:rsidRPr="00BD377A">
        <w:rPr>
          <w:rFonts w:ascii="Arial" w:eastAsia="Calibri" w:hAnsi="Arial" w:cs="Arial"/>
          <w:sz w:val="20"/>
          <w:szCs w:val="20"/>
        </w:rPr>
        <w:t xml:space="preserve">. </w:t>
      </w:r>
      <w:r w:rsidR="00BE2BFF">
        <w:rPr>
          <w:rFonts w:ascii="Arial" w:eastAsia="Calibri" w:hAnsi="Arial" w:cs="Arial"/>
          <w:sz w:val="20"/>
          <w:szCs w:val="20"/>
        </w:rPr>
        <w:t xml:space="preserve">The new </w:t>
      </w:r>
      <w:r w:rsidR="00795FC5" w:rsidRPr="00BD377A">
        <w:rPr>
          <w:rFonts w:ascii="Arial" w:eastAsia="Calibri" w:hAnsi="Arial" w:cs="Arial"/>
          <w:sz w:val="20"/>
          <w:szCs w:val="20"/>
        </w:rPr>
        <w:t xml:space="preserve">draft law on Disaster Protection </w:t>
      </w:r>
      <w:r w:rsidR="006C307D" w:rsidRPr="00BD377A">
        <w:rPr>
          <w:rFonts w:ascii="Arial" w:eastAsia="Calibri" w:hAnsi="Arial" w:cs="Arial"/>
          <w:sz w:val="20"/>
          <w:szCs w:val="20"/>
        </w:rPr>
        <w:t>include</w:t>
      </w:r>
      <w:r w:rsidR="00795FC5" w:rsidRPr="00BD377A">
        <w:rPr>
          <w:rFonts w:ascii="Arial" w:eastAsia="Calibri" w:hAnsi="Arial" w:cs="Arial"/>
          <w:sz w:val="20"/>
          <w:szCs w:val="20"/>
        </w:rPr>
        <w:t>s</w:t>
      </w:r>
      <w:r w:rsidR="00AF4BDA">
        <w:rPr>
          <w:rFonts w:ascii="Arial" w:eastAsia="Calibri" w:hAnsi="Arial" w:cs="Arial"/>
          <w:sz w:val="20"/>
          <w:szCs w:val="20"/>
        </w:rPr>
        <w:t xml:space="preserve"> a provision on </w:t>
      </w:r>
      <w:r w:rsidR="00BD39D4" w:rsidRPr="00BD377A">
        <w:rPr>
          <w:rFonts w:ascii="Arial" w:eastAsia="Calibri" w:hAnsi="Arial" w:cs="Arial"/>
          <w:sz w:val="20"/>
          <w:szCs w:val="20"/>
        </w:rPr>
        <w:t>women's inclusion. Children</w:t>
      </w:r>
      <w:r w:rsidR="00AF4BDA">
        <w:rPr>
          <w:rFonts w:ascii="Arial" w:eastAsia="Calibri" w:hAnsi="Arial" w:cs="Arial"/>
          <w:sz w:val="20"/>
          <w:szCs w:val="20"/>
        </w:rPr>
        <w:t xml:space="preserve"> </w:t>
      </w:r>
      <w:r w:rsidR="00BD39D4" w:rsidRPr="00BD377A">
        <w:rPr>
          <w:rFonts w:ascii="Arial" w:eastAsia="Calibri" w:hAnsi="Arial" w:cs="Arial"/>
          <w:sz w:val="20"/>
          <w:szCs w:val="20"/>
        </w:rPr>
        <w:t xml:space="preserve">are leading DRR learning </w:t>
      </w:r>
      <w:r w:rsidR="00224779">
        <w:rPr>
          <w:rFonts w:ascii="Arial" w:eastAsia="Calibri" w:hAnsi="Arial" w:cs="Arial"/>
          <w:sz w:val="20"/>
          <w:szCs w:val="20"/>
        </w:rPr>
        <w:t>for</w:t>
      </w:r>
      <w:r w:rsidR="00BD39D4" w:rsidRPr="00BD377A">
        <w:rPr>
          <w:rFonts w:ascii="Arial" w:eastAsia="Calibri" w:hAnsi="Arial" w:cs="Arial"/>
          <w:sz w:val="20"/>
          <w:szCs w:val="20"/>
        </w:rPr>
        <w:t xml:space="preserve"> sustainable development skills and advocacy</w:t>
      </w:r>
      <w:r w:rsidR="00991621" w:rsidRPr="00BD377A">
        <w:rPr>
          <w:rFonts w:ascii="Arial" w:eastAsia="Calibri" w:hAnsi="Arial" w:cs="Arial"/>
          <w:sz w:val="20"/>
          <w:szCs w:val="20"/>
        </w:rPr>
        <w:t xml:space="preserve"> </w:t>
      </w:r>
      <w:r w:rsidR="00224779">
        <w:rPr>
          <w:rFonts w:ascii="Arial" w:eastAsia="Calibri" w:hAnsi="Arial" w:cs="Arial"/>
          <w:sz w:val="20"/>
          <w:szCs w:val="20"/>
        </w:rPr>
        <w:t xml:space="preserve">work </w:t>
      </w:r>
      <w:r w:rsidR="00991621" w:rsidRPr="00BD377A">
        <w:rPr>
          <w:rFonts w:ascii="Arial" w:eastAsia="Calibri" w:hAnsi="Arial" w:cs="Arial"/>
          <w:sz w:val="20"/>
          <w:szCs w:val="20"/>
        </w:rPr>
        <w:t>in</w:t>
      </w:r>
      <w:r w:rsidR="00991621" w:rsidRPr="00034B7A">
        <w:rPr>
          <w:rFonts w:ascii="Arial" w:eastAsia="Calibri" w:hAnsi="Arial" w:cs="Arial"/>
          <w:sz w:val="20"/>
          <w:szCs w:val="20"/>
        </w:rPr>
        <w:t xml:space="preserve"> </w:t>
      </w:r>
      <w:r w:rsidR="00224779">
        <w:rPr>
          <w:rFonts w:ascii="Arial" w:eastAsia="Calibri" w:hAnsi="Arial" w:cs="Arial"/>
          <w:sz w:val="20"/>
          <w:szCs w:val="20"/>
        </w:rPr>
        <w:t>community</w:t>
      </w:r>
      <w:r w:rsidR="00991621" w:rsidRPr="00BD377A">
        <w:rPr>
          <w:rFonts w:ascii="Arial" w:eastAsia="Calibri" w:hAnsi="Arial" w:cs="Arial"/>
          <w:sz w:val="20"/>
          <w:szCs w:val="20"/>
        </w:rPr>
        <w:t xml:space="preserve"> project sites visited</w:t>
      </w:r>
      <w:r w:rsidR="00BD39D4" w:rsidRPr="00BD377A">
        <w:rPr>
          <w:rFonts w:ascii="Arial" w:eastAsia="Calibri" w:hAnsi="Arial" w:cs="Arial"/>
          <w:sz w:val="20"/>
          <w:szCs w:val="20"/>
        </w:rPr>
        <w:t>.</w:t>
      </w:r>
    </w:p>
    <w:p w:rsidR="00924F4B" w:rsidRDefault="0010236F" w:rsidP="00CE5C6F">
      <w:pPr>
        <w:spacing w:after="0" w:line="240" w:lineRule="auto"/>
        <w:jc w:val="both"/>
        <w:rPr>
          <w:rFonts w:ascii="Arial" w:eastAsia="Calibri" w:hAnsi="Arial" w:cs="Arial"/>
          <w:sz w:val="20"/>
          <w:szCs w:val="20"/>
        </w:rPr>
      </w:pPr>
      <w:r w:rsidRPr="00BD377A">
        <w:rPr>
          <w:rFonts w:ascii="Arial" w:eastAsia="Calibri" w:hAnsi="Arial" w:cs="Arial"/>
          <w:sz w:val="20"/>
          <w:szCs w:val="20"/>
        </w:rPr>
        <w:t>Notably</w:t>
      </w:r>
      <w:r w:rsidR="008B601A">
        <w:rPr>
          <w:rFonts w:ascii="Arial" w:eastAsia="Calibri" w:hAnsi="Arial" w:cs="Arial"/>
          <w:sz w:val="20"/>
          <w:szCs w:val="20"/>
        </w:rPr>
        <w:t>,</w:t>
      </w:r>
      <w:r w:rsidRPr="00BD377A">
        <w:rPr>
          <w:rFonts w:ascii="Arial" w:eastAsia="Calibri" w:hAnsi="Arial" w:cs="Arial"/>
          <w:sz w:val="20"/>
          <w:szCs w:val="20"/>
        </w:rPr>
        <w:t xml:space="preserve"> the </w:t>
      </w:r>
      <w:r w:rsidR="00140CA6" w:rsidRPr="00BD377A">
        <w:rPr>
          <w:rFonts w:ascii="Arial" w:eastAsia="Calibri" w:hAnsi="Arial" w:cs="Arial"/>
          <w:sz w:val="20"/>
          <w:szCs w:val="20"/>
        </w:rPr>
        <w:t xml:space="preserve">project </w:t>
      </w:r>
      <w:r w:rsidR="00992D54" w:rsidRPr="00BD377A">
        <w:rPr>
          <w:rFonts w:ascii="Arial" w:eastAsia="Calibri" w:hAnsi="Arial" w:cs="Arial"/>
          <w:sz w:val="20"/>
          <w:szCs w:val="20"/>
        </w:rPr>
        <w:t>aims</w:t>
      </w:r>
      <w:r w:rsidRPr="00BD377A">
        <w:rPr>
          <w:rFonts w:ascii="Arial" w:eastAsia="Calibri" w:hAnsi="Arial" w:cs="Arial"/>
          <w:sz w:val="20"/>
          <w:szCs w:val="20"/>
        </w:rPr>
        <w:t xml:space="preserve"> </w:t>
      </w:r>
      <w:r w:rsidR="00140CA6" w:rsidRPr="00BD377A">
        <w:rPr>
          <w:rFonts w:ascii="Arial" w:eastAsia="Calibri" w:hAnsi="Arial" w:cs="Arial"/>
          <w:sz w:val="20"/>
          <w:szCs w:val="20"/>
        </w:rPr>
        <w:t xml:space="preserve">to strengthen </w:t>
      </w:r>
      <w:r w:rsidR="00992D54" w:rsidRPr="00BD377A">
        <w:rPr>
          <w:rFonts w:ascii="Arial" w:eastAsia="Calibri" w:hAnsi="Arial" w:cs="Arial"/>
          <w:sz w:val="20"/>
          <w:szCs w:val="20"/>
        </w:rPr>
        <w:t>a</w:t>
      </w:r>
      <w:r w:rsidRPr="00BD377A">
        <w:rPr>
          <w:rFonts w:ascii="Arial" w:eastAsia="Calibri" w:hAnsi="Arial" w:cs="Arial"/>
          <w:sz w:val="20"/>
          <w:szCs w:val="20"/>
        </w:rPr>
        <w:t xml:space="preserve"> culture </w:t>
      </w:r>
      <w:r w:rsidR="00992D54" w:rsidRPr="00BD377A">
        <w:rPr>
          <w:rFonts w:ascii="Arial" w:eastAsia="Calibri" w:hAnsi="Arial" w:cs="Arial"/>
          <w:sz w:val="20"/>
          <w:szCs w:val="20"/>
        </w:rPr>
        <w:t>of</w:t>
      </w:r>
      <w:r w:rsidRPr="00BD377A">
        <w:rPr>
          <w:rFonts w:ascii="Arial" w:eastAsia="Calibri" w:hAnsi="Arial" w:cs="Arial"/>
          <w:sz w:val="20"/>
          <w:szCs w:val="20"/>
        </w:rPr>
        <w:t xml:space="preserve"> risk </w:t>
      </w:r>
      <w:r w:rsidR="00992D54" w:rsidRPr="00BD377A">
        <w:rPr>
          <w:rFonts w:ascii="Arial" w:eastAsia="Calibri" w:hAnsi="Arial" w:cs="Arial"/>
          <w:sz w:val="20"/>
          <w:szCs w:val="20"/>
        </w:rPr>
        <w:t xml:space="preserve">reduction </w:t>
      </w:r>
      <w:r w:rsidRPr="00BD377A">
        <w:rPr>
          <w:rFonts w:ascii="Arial" w:eastAsia="Calibri" w:hAnsi="Arial" w:cs="Arial"/>
          <w:sz w:val="20"/>
          <w:szCs w:val="20"/>
        </w:rPr>
        <w:t>and to build a national DRM partnership.</w:t>
      </w:r>
      <w:r w:rsidR="00992D54" w:rsidRPr="00BD377A">
        <w:rPr>
          <w:rFonts w:ascii="Arial" w:eastAsia="Calibri" w:hAnsi="Arial" w:cs="Arial"/>
          <w:sz w:val="20"/>
          <w:szCs w:val="20"/>
        </w:rPr>
        <w:t xml:space="preserve"> </w:t>
      </w:r>
      <w:r w:rsidR="005864DC">
        <w:rPr>
          <w:rFonts w:ascii="Arial" w:eastAsia="Calibri" w:hAnsi="Arial" w:cs="Arial"/>
          <w:sz w:val="20"/>
          <w:szCs w:val="20"/>
        </w:rPr>
        <w:t>T</w:t>
      </w:r>
      <w:r w:rsidR="008B601A" w:rsidRPr="00BD377A">
        <w:rPr>
          <w:rFonts w:ascii="Arial" w:eastAsia="Calibri" w:hAnsi="Arial" w:cs="Arial"/>
          <w:sz w:val="20"/>
          <w:szCs w:val="20"/>
        </w:rPr>
        <w:t>his means</w:t>
      </w:r>
      <w:r w:rsidR="00992D54" w:rsidRPr="00BD377A">
        <w:rPr>
          <w:rFonts w:ascii="Arial" w:eastAsia="Calibri" w:hAnsi="Arial" w:cs="Arial"/>
          <w:sz w:val="20"/>
          <w:szCs w:val="20"/>
        </w:rPr>
        <w:t xml:space="preserve"> changing national minds</w:t>
      </w:r>
      <w:r w:rsidR="008B601A">
        <w:rPr>
          <w:rFonts w:ascii="Arial" w:eastAsia="Calibri" w:hAnsi="Arial" w:cs="Arial"/>
          <w:sz w:val="20"/>
          <w:szCs w:val="20"/>
        </w:rPr>
        <w:t>et</w:t>
      </w:r>
      <w:r w:rsidR="00992D54" w:rsidRPr="00BD377A">
        <w:rPr>
          <w:rFonts w:ascii="Arial" w:eastAsia="Calibri" w:hAnsi="Arial" w:cs="Arial"/>
          <w:sz w:val="20"/>
          <w:szCs w:val="20"/>
        </w:rPr>
        <w:t xml:space="preserve"> about planning and how all think about and engage in planning for development and daily life</w:t>
      </w:r>
      <w:r w:rsidR="008B601A">
        <w:rPr>
          <w:rFonts w:ascii="Arial" w:eastAsia="Calibri" w:hAnsi="Arial" w:cs="Arial"/>
          <w:sz w:val="20"/>
          <w:szCs w:val="20"/>
        </w:rPr>
        <w:t>—</w:t>
      </w:r>
      <w:r w:rsidR="00992D54" w:rsidRPr="00BD377A">
        <w:rPr>
          <w:rFonts w:ascii="Arial" w:eastAsia="Calibri" w:hAnsi="Arial" w:cs="Arial"/>
          <w:sz w:val="20"/>
          <w:szCs w:val="20"/>
        </w:rPr>
        <w:t xml:space="preserve">creating opportunities for individuals, </w:t>
      </w:r>
      <w:r w:rsidR="00140CA6" w:rsidRPr="00BD377A">
        <w:rPr>
          <w:rFonts w:ascii="Arial" w:eastAsia="Calibri" w:hAnsi="Arial" w:cs="Arial"/>
          <w:sz w:val="20"/>
          <w:szCs w:val="20"/>
        </w:rPr>
        <w:t xml:space="preserve">groups and </w:t>
      </w:r>
      <w:r w:rsidR="004F5EBB">
        <w:rPr>
          <w:rFonts w:ascii="Arial" w:eastAsia="Calibri" w:hAnsi="Arial" w:cs="Arial"/>
          <w:sz w:val="20"/>
          <w:szCs w:val="20"/>
        </w:rPr>
        <w:t xml:space="preserve">all </w:t>
      </w:r>
      <w:r w:rsidR="00140CA6" w:rsidRPr="00BD377A">
        <w:rPr>
          <w:rFonts w:ascii="Arial" w:eastAsia="Calibri" w:hAnsi="Arial" w:cs="Arial"/>
          <w:sz w:val="20"/>
          <w:szCs w:val="20"/>
        </w:rPr>
        <w:t>level</w:t>
      </w:r>
      <w:r w:rsidR="008B601A">
        <w:rPr>
          <w:rFonts w:ascii="Arial" w:eastAsia="Calibri" w:hAnsi="Arial" w:cs="Arial"/>
          <w:sz w:val="20"/>
          <w:szCs w:val="20"/>
        </w:rPr>
        <w:t>s</w:t>
      </w:r>
      <w:r w:rsidR="00140CA6" w:rsidRPr="00BD377A">
        <w:rPr>
          <w:rFonts w:ascii="Arial" w:eastAsia="Calibri" w:hAnsi="Arial" w:cs="Arial"/>
          <w:sz w:val="20"/>
          <w:szCs w:val="20"/>
        </w:rPr>
        <w:t xml:space="preserve">/sectors of government </w:t>
      </w:r>
      <w:r w:rsidR="00992D54" w:rsidRPr="00BD377A">
        <w:rPr>
          <w:rFonts w:ascii="Arial" w:eastAsia="Calibri" w:hAnsi="Arial" w:cs="Arial"/>
          <w:sz w:val="20"/>
          <w:szCs w:val="20"/>
        </w:rPr>
        <w:t xml:space="preserve">through </w:t>
      </w:r>
      <w:r w:rsidR="00D9443D">
        <w:rPr>
          <w:rFonts w:ascii="Arial" w:eastAsia="Calibri" w:hAnsi="Arial" w:cs="Arial"/>
          <w:sz w:val="20"/>
          <w:szCs w:val="20"/>
        </w:rPr>
        <w:t xml:space="preserve">different </w:t>
      </w:r>
      <w:r w:rsidR="00992D54" w:rsidRPr="00BD377A">
        <w:rPr>
          <w:rFonts w:ascii="Arial" w:eastAsia="Calibri" w:hAnsi="Arial" w:cs="Arial"/>
          <w:sz w:val="20"/>
          <w:szCs w:val="20"/>
        </w:rPr>
        <w:t>means</w:t>
      </w:r>
      <w:r w:rsidRPr="00BD377A">
        <w:rPr>
          <w:rFonts w:ascii="Arial" w:eastAsia="Calibri" w:hAnsi="Arial" w:cs="Arial"/>
          <w:sz w:val="20"/>
          <w:szCs w:val="20"/>
        </w:rPr>
        <w:t xml:space="preserve"> and platforms for </w:t>
      </w:r>
      <w:r w:rsidR="00992D54" w:rsidRPr="00BD377A">
        <w:rPr>
          <w:rFonts w:ascii="Arial" w:eastAsia="Calibri" w:hAnsi="Arial" w:cs="Arial"/>
          <w:sz w:val="20"/>
          <w:szCs w:val="20"/>
        </w:rPr>
        <w:t xml:space="preserve">collective work on </w:t>
      </w:r>
      <w:r w:rsidRPr="00BD377A">
        <w:rPr>
          <w:rFonts w:ascii="Arial" w:eastAsia="Calibri" w:hAnsi="Arial" w:cs="Arial"/>
          <w:sz w:val="20"/>
          <w:szCs w:val="20"/>
        </w:rPr>
        <w:t>early warning</w:t>
      </w:r>
      <w:r w:rsidR="00140CA6" w:rsidRPr="00BD377A">
        <w:rPr>
          <w:rFonts w:ascii="Arial" w:eastAsia="Calibri" w:hAnsi="Arial" w:cs="Arial"/>
          <w:sz w:val="20"/>
          <w:szCs w:val="20"/>
        </w:rPr>
        <w:t>, response and preparedness</w:t>
      </w:r>
      <w:r w:rsidR="00CE5C6F" w:rsidRPr="00BD377A">
        <w:rPr>
          <w:rFonts w:ascii="Arial" w:eastAsia="Calibri" w:hAnsi="Arial" w:cs="Arial"/>
          <w:sz w:val="20"/>
          <w:szCs w:val="20"/>
        </w:rPr>
        <w:t xml:space="preserve">. Volunteer groups </w:t>
      </w:r>
      <w:r w:rsidR="00BE2BFF">
        <w:rPr>
          <w:rFonts w:ascii="Arial" w:eastAsia="Calibri" w:hAnsi="Arial" w:cs="Arial"/>
          <w:sz w:val="20"/>
          <w:szCs w:val="20"/>
        </w:rPr>
        <w:t>were</w:t>
      </w:r>
      <w:r w:rsidR="00FF75C1" w:rsidRPr="00BD377A">
        <w:rPr>
          <w:rFonts w:ascii="Arial" w:eastAsia="Calibri" w:hAnsi="Arial" w:cs="Arial"/>
          <w:sz w:val="20"/>
          <w:szCs w:val="20"/>
        </w:rPr>
        <w:t xml:space="preserve"> </w:t>
      </w:r>
      <w:r w:rsidR="00CE5C6F" w:rsidRPr="00BD377A">
        <w:rPr>
          <w:rFonts w:ascii="Arial" w:eastAsia="Calibri" w:hAnsi="Arial" w:cs="Arial"/>
          <w:sz w:val="20"/>
          <w:szCs w:val="20"/>
        </w:rPr>
        <w:t>established by soum nomination</w:t>
      </w:r>
      <w:r w:rsidR="00B71957">
        <w:rPr>
          <w:rFonts w:ascii="Arial" w:eastAsia="Calibri" w:hAnsi="Arial" w:cs="Arial"/>
          <w:sz w:val="20"/>
          <w:szCs w:val="20"/>
        </w:rPr>
        <w:t>,</w:t>
      </w:r>
      <w:r w:rsidR="00CE5C6F" w:rsidRPr="00BD377A">
        <w:rPr>
          <w:rFonts w:ascii="Arial" w:eastAsia="Calibri" w:hAnsi="Arial" w:cs="Arial"/>
          <w:sz w:val="20"/>
          <w:szCs w:val="20"/>
        </w:rPr>
        <w:t xml:space="preserve"> </w:t>
      </w:r>
      <w:r w:rsidR="00B71957">
        <w:rPr>
          <w:rFonts w:ascii="Arial" w:eastAsia="Calibri" w:hAnsi="Arial" w:cs="Arial"/>
          <w:sz w:val="20"/>
          <w:szCs w:val="20"/>
        </w:rPr>
        <w:t xml:space="preserve">were </w:t>
      </w:r>
      <w:r w:rsidR="00CE5C6F" w:rsidRPr="00BD377A">
        <w:rPr>
          <w:rFonts w:ascii="Arial" w:eastAsia="Calibri" w:hAnsi="Arial" w:cs="Arial"/>
          <w:sz w:val="20"/>
          <w:szCs w:val="20"/>
        </w:rPr>
        <w:t>trained</w:t>
      </w:r>
      <w:r w:rsidR="005864DC">
        <w:rPr>
          <w:rFonts w:ascii="Arial" w:eastAsia="Calibri" w:hAnsi="Arial" w:cs="Arial"/>
          <w:sz w:val="20"/>
          <w:szCs w:val="20"/>
        </w:rPr>
        <w:t>,</w:t>
      </w:r>
      <w:r w:rsidR="00CE5C6F" w:rsidRPr="00BD377A">
        <w:rPr>
          <w:rFonts w:ascii="Arial" w:eastAsia="Calibri" w:hAnsi="Arial" w:cs="Arial"/>
          <w:sz w:val="20"/>
          <w:szCs w:val="20"/>
        </w:rPr>
        <w:t xml:space="preserve"> and</w:t>
      </w:r>
      <w:r w:rsidR="00140CA6" w:rsidRPr="00BD377A">
        <w:rPr>
          <w:rFonts w:ascii="Arial" w:eastAsia="Calibri" w:hAnsi="Arial" w:cs="Arial"/>
          <w:sz w:val="20"/>
          <w:szCs w:val="20"/>
        </w:rPr>
        <w:t xml:space="preserve"> </w:t>
      </w:r>
      <w:r w:rsidR="005864DC">
        <w:rPr>
          <w:rFonts w:ascii="Arial" w:eastAsia="Calibri" w:hAnsi="Arial" w:cs="Arial"/>
          <w:sz w:val="20"/>
          <w:szCs w:val="20"/>
        </w:rPr>
        <w:t xml:space="preserve">are </w:t>
      </w:r>
      <w:r w:rsidR="00CE5C6F" w:rsidRPr="00BD377A">
        <w:rPr>
          <w:rFonts w:ascii="Arial" w:eastAsia="Calibri" w:hAnsi="Arial" w:cs="Arial"/>
          <w:sz w:val="20"/>
          <w:szCs w:val="20"/>
        </w:rPr>
        <w:t>actively involved in DRR prevention, risk reduction and mitigation and early warning activities</w:t>
      </w:r>
      <w:r w:rsidR="00FF75C1" w:rsidRPr="00BD377A">
        <w:rPr>
          <w:rFonts w:ascii="Arial" w:eastAsia="Calibri" w:hAnsi="Arial" w:cs="Arial"/>
          <w:sz w:val="20"/>
          <w:szCs w:val="20"/>
        </w:rPr>
        <w:t xml:space="preserve"> at the decentralized level</w:t>
      </w:r>
      <w:r w:rsidR="00B71957">
        <w:rPr>
          <w:rFonts w:ascii="Arial" w:eastAsia="Calibri" w:hAnsi="Arial" w:cs="Arial"/>
          <w:sz w:val="20"/>
          <w:szCs w:val="20"/>
        </w:rPr>
        <w:t>,</w:t>
      </w:r>
      <w:r w:rsidR="00BE2BFF">
        <w:rPr>
          <w:rFonts w:ascii="Arial" w:eastAsia="Calibri" w:hAnsi="Arial" w:cs="Arial"/>
          <w:sz w:val="20"/>
          <w:szCs w:val="20"/>
        </w:rPr>
        <w:t xml:space="preserve"> including a</w:t>
      </w:r>
      <w:r w:rsidR="00FF75C1" w:rsidRPr="00BD377A">
        <w:rPr>
          <w:rFonts w:ascii="Arial" w:eastAsia="Calibri" w:hAnsi="Arial" w:cs="Arial"/>
          <w:sz w:val="20"/>
          <w:szCs w:val="20"/>
        </w:rPr>
        <w:t xml:space="preserve">reas such as fodder production for vulnerable </w:t>
      </w:r>
      <w:r w:rsidR="00B71FE4" w:rsidRPr="00BD377A">
        <w:rPr>
          <w:rFonts w:ascii="Arial" w:eastAsia="Calibri" w:hAnsi="Arial" w:cs="Arial"/>
          <w:sz w:val="20"/>
          <w:szCs w:val="20"/>
        </w:rPr>
        <w:t>herd</w:t>
      </w:r>
      <w:r w:rsidR="00FF75C1" w:rsidRPr="00BD377A">
        <w:rPr>
          <w:rFonts w:ascii="Arial" w:eastAsia="Calibri" w:hAnsi="Arial" w:cs="Arial"/>
          <w:sz w:val="20"/>
          <w:szCs w:val="20"/>
        </w:rPr>
        <w:t>s</w:t>
      </w:r>
      <w:r w:rsidR="00B71FE4" w:rsidRPr="00BD377A">
        <w:rPr>
          <w:rFonts w:ascii="Arial" w:eastAsia="Calibri" w:hAnsi="Arial" w:cs="Arial"/>
          <w:sz w:val="20"/>
          <w:szCs w:val="20"/>
        </w:rPr>
        <w:t xml:space="preserve">, firefighting and </w:t>
      </w:r>
      <w:r w:rsidR="00CE5C6F" w:rsidRPr="00BD377A">
        <w:rPr>
          <w:rFonts w:ascii="Arial" w:eastAsia="Calibri" w:hAnsi="Arial" w:cs="Arial"/>
          <w:sz w:val="20"/>
          <w:szCs w:val="20"/>
        </w:rPr>
        <w:t>forest protection</w:t>
      </w:r>
      <w:r w:rsidR="00271F1A">
        <w:rPr>
          <w:rFonts w:ascii="Arial" w:eastAsia="Calibri" w:hAnsi="Arial" w:cs="Arial"/>
          <w:sz w:val="20"/>
          <w:szCs w:val="20"/>
        </w:rPr>
        <w:t>.</w:t>
      </w:r>
    </w:p>
    <w:p w:rsidR="00271F1A" w:rsidRPr="00BD377A" w:rsidRDefault="00271F1A" w:rsidP="00CE5C6F">
      <w:pPr>
        <w:spacing w:after="0" w:line="240" w:lineRule="auto"/>
        <w:jc w:val="both"/>
        <w:rPr>
          <w:rFonts w:ascii="Arial" w:eastAsia="Calibri" w:hAnsi="Arial" w:cs="Arial"/>
          <w:sz w:val="20"/>
          <w:szCs w:val="20"/>
        </w:rPr>
      </w:pPr>
    </w:p>
    <w:p w:rsidR="00BD39D4" w:rsidRPr="00BD377A" w:rsidRDefault="00BD39D4" w:rsidP="00E354F5">
      <w:pPr>
        <w:pStyle w:val="NoSpacing"/>
        <w:rPr>
          <w:rFonts w:ascii="Arial" w:hAnsi="Arial" w:cs="Arial"/>
          <w:b/>
          <w:i/>
          <w:sz w:val="20"/>
          <w:szCs w:val="20"/>
        </w:rPr>
      </w:pPr>
      <w:bookmarkStart w:id="16" w:name="_Toc461335446"/>
      <w:r w:rsidRPr="00BD377A">
        <w:rPr>
          <w:rFonts w:ascii="Arial" w:hAnsi="Arial" w:cs="Arial"/>
          <w:b/>
          <w:i/>
          <w:sz w:val="20"/>
          <w:szCs w:val="20"/>
        </w:rPr>
        <w:t>EFFECTIVENESS</w:t>
      </w:r>
      <w:bookmarkEnd w:id="16"/>
      <w:r w:rsidRPr="00BD377A">
        <w:rPr>
          <w:rFonts w:ascii="Arial" w:hAnsi="Arial" w:cs="Arial"/>
          <w:b/>
          <w:i/>
          <w:sz w:val="20"/>
          <w:szCs w:val="20"/>
        </w:rPr>
        <w:t xml:space="preserve"> </w:t>
      </w:r>
    </w:p>
    <w:p w:rsidR="009343FD" w:rsidRPr="00BD377A" w:rsidRDefault="009343FD" w:rsidP="00E354F5">
      <w:pPr>
        <w:pStyle w:val="NoSpacing"/>
        <w:rPr>
          <w:rFonts w:ascii="Arial" w:hAnsi="Arial" w:cs="Arial"/>
          <w:b/>
          <w:i/>
          <w:sz w:val="20"/>
          <w:szCs w:val="20"/>
        </w:rPr>
      </w:pPr>
    </w:p>
    <w:p w:rsidR="00B310C0" w:rsidRDefault="001D7361" w:rsidP="00B310C0">
      <w:pPr>
        <w:spacing w:after="0" w:line="240" w:lineRule="auto"/>
        <w:jc w:val="both"/>
        <w:rPr>
          <w:rFonts w:ascii="Arial" w:eastAsia="Calibri" w:hAnsi="Arial" w:cs="Arial"/>
          <w:sz w:val="20"/>
          <w:szCs w:val="20"/>
        </w:rPr>
      </w:pPr>
      <w:r w:rsidRPr="002A49EA">
        <w:rPr>
          <w:rFonts w:ascii="Arial" w:eastAsia="Calibri" w:hAnsi="Arial" w:cs="Arial"/>
          <w:sz w:val="20"/>
          <w:szCs w:val="20"/>
        </w:rPr>
        <w:t>Th</w:t>
      </w:r>
      <w:r>
        <w:rPr>
          <w:rFonts w:ascii="Arial" w:eastAsia="Calibri" w:hAnsi="Arial" w:cs="Arial"/>
          <w:sz w:val="20"/>
          <w:szCs w:val="20"/>
        </w:rPr>
        <w:t xml:space="preserve">is </w:t>
      </w:r>
      <w:r w:rsidRPr="002A49EA">
        <w:rPr>
          <w:rFonts w:ascii="Arial" w:eastAsia="Calibri" w:hAnsi="Arial" w:cs="Arial"/>
          <w:sz w:val="20"/>
          <w:szCs w:val="20"/>
        </w:rPr>
        <w:t>project’s</w:t>
      </w:r>
      <w:r w:rsidR="00D92868" w:rsidRPr="00BD377A">
        <w:rPr>
          <w:rFonts w:ascii="Arial" w:eastAsia="Calibri" w:hAnsi="Arial" w:cs="Arial"/>
          <w:sz w:val="20"/>
          <w:szCs w:val="20"/>
        </w:rPr>
        <w:t xml:space="preserve"> strategy </w:t>
      </w:r>
      <w:r>
        <w:rPr>
          <w:rFonts w:ascii="Arial" w:eastAsia="Calibri" w:hAnsi="Arial" w:cs="Arial"/>
          <w:sz w:val="20"/>
          <w:szCs w:val="20"/>
        </w:rPr>
        <w:t xml:space="preserve">was concise and had an effective </w:t>
      </w:r>
      <w:r w:rsidR="00D92868" w:rsidRPr="00BD377A">
        <w:rPr>
          <w:rFonts w:ascii="Arial" w:eastAsia="Calibri" w:hAnsi="Arial" w:cs="Arial"/>
          <w:sz w:val="20"/>
          <w:szCs w:val="20"/>
        </w:rPr>
        <w:t xml:space="preserve">three-pronged </w:t>
      </w:r>
      <w:r w:rsidR="00EE6143" w:rsidRPr="00BD377A">
        <w:rPr>
          <w:rFonts w:ascii="Arial" w:eastAsia="Calibri" w:hAnsi="Arial" w:cs="Arial"/>
          <w:sz w:val="20"/>
          <w:szCs w:val="20"/>
        </w:rPr>
        <w:t xml:space="preserve">and </w:t>
      </w:r>
      <w:r w:rsidR="00D92868" w:rsidRPr="00BD377A">
        <w:rPr>
          <w:rFonts w:ascii="Arial" w:eastAsia="Calibri" w:hAnsi="Arial" w:cs="Arial"/>
          <w:sz w:val="20"/>
          <w:szCs w:val="20"/>
        </w:rPr>
        <w:t xml:space="preserve">systematic approach: 1. </w:t>
      </w:r>
      <w:r w:rsidR="00F85324" w:rsidRPr="00BD377A">
        <w:rPr>
          <w:rFonts w:ascii="Arial" w:eastAsia="Calibri" w:hAnsi="Arial" w:cs="Arial"/>
          <w:sz w:val="20"/>
          <w:szCs w:val="20"/>
        </w:rPr>
        <w:t xml:space="preserve">assessing and </w:t>
      </w:r>
      <w:r w:rsidR="00D92868" w:rsidRPr="00BD377A">
        <w:rPr>
          <w:rFonts w:ascii="Arial" w:eastAsia="Calibri" w:hAnsi="Arial" w:cs="Arial"/>
          <w:sz w:val="20"/>
          <w:szCs w:val="20"/>
        </w:rPr>
        <w:t>filling policy gaps at the national level, 2. building capacity</w:t>
      </w:r>
      <w:r w:rsidR="00DB1E21" w:rsidRPr="00BD377A">
        <w:rPr>
          <w:rFonts w:ascii="Arial" w:eastAsia="Calibri" w:hAnsi="Arial" w:cs="Arial"/>
          <w:sz w:val="20"/>
          <w:szCs w:val="20"/>
        </w:rPr>
        <w:t>,</w:t>
      </w:r>
      <w:r w:rsidR="00D92868" w:rsidRPr="00BD377A">
        <w:rPr>
          <w:rFonts w:ascii="Arial" w:eastAsia="Calibri" w:hAnsi="Arial" w:cs="Arial"/>
          <w:sz w:val="20"/>
          <w:szCs w:val="20"/>
        </w:rPr>
        <w:t xml:space="preserve"> </w:t>
      </w:r>
      <w:r w:rsidR="00F85324" w:rsidRPr="00BD377A">
        <w:rPr>
          <w:rFonts w:ascii="Arial" w:eastAsia="Calibri" w:hAnsi="Arial" w:cs="Arial"/>
          <w:sz w:val="20"/>
          <w:szCs w:val="20"/>
        </w:rPr>
        <w:t>employing fo</w:t>
      </w:r>
      <w:r w:rsidR="00D92868" w:rsidRPr="00BD377A">
        <w:rPr>
          <w:rFonts w:ascii="Arial" w:eastAsia="Calibri" w:hAnsi="Arial" w:cs="Arial"/>
          <w:sz w:val="20"/>
          <w:szCs w:val="20"/>
        </w:rPr>
        <w:t>rmal and informal education and learning-by-doing</w:t>
      </w:r>
      <w:r w:rsidR="00F85324" w:rsidRPr="00BD377A">
        <w:rPr>
          <w:rFonts w:ascii="Arial" w:eastAsia="Calibri" w:hAnsi="Arial" w:cs="Arial"/>
          <w:sz w:val="20"/>
          <w:szCs w:val="20"/>
        </w:rPr>
        <w:t xml:space="preserve"> with stakeholders planning and taking action on risk reduction</w:t>
      </w:r>
      <w:r w:rsidR="00D92868" w:rsidRPr="00BD377A">
        <w:rPr>
          <w:rFonts w:ascii="Arial" w:eastAsia="Calibri" w:hAnsi="Arial" w:cs="Arial"/>
          <w:sz w:val="20"/>
          <w:szCs w:val="20"/>
        </w:rPr>
        <w:t xml:space="preserve">, and 3. demonstrating the </w:t>
      </w:r>
      <w:r w:rsidR="004C3222" w:rsidRPr="00BD377A">
        <w:rPr>
          <w:rFonts w:ascii="Arial" w:eastAsia="Calibri" w:hAnsi="Arial" w:cs="Arial"/>
          <w:sz w:val="20"/>
          <w:szCs w:val="20"/>
        </w:rPr>
        <w:t xml:space="preserve">approach </w:t>
      </w:r>
      <w:r w:rsidR="00380E05" w:rsidRPr="00BD377A">
        <w:rPr>
          <w:rFonts w:ascii="Arial" w:eastAsia="Calibri" w:hAnsi="Arial" w:cs="Arial"/>
          <w:sz w:val="20"/>
          <w:szCs w:val="20"/>
        </w:rPr>
        <w:t>and</w:t>
      </w:r>
      <w:r w:rsidR="00653377" w:rsidRPr="00BD377A">
        <w:rPr>
          <w:rFonts w:ascii="Arial" w:eastAsia="Calibri" w:hAnsi="Arial" w:cs="Arial"/>
          <w:sz w:val="20"/>
          <w:szCs w:val="20"/>
        </w:rPr>
        <w:t xml:space="preserve"> building concrete mechanisms</w:t>
      </w:r>
      <w:r w:rsidR="00D92868" w:rsidRPr="00BD377A">
        <w:rPr>
          <w:rFonts w:ascii="Arial" w:eastAsia="Calibri" w:hAnsi="Arial" w:cs="Arial"/>
          <w:sz w:val="20"/>
          <w:szCs w:val="20"/>
        </w:rPr>
        <w:t xml:space="preserve"> </w:t>
      </w:r>
      <w:r w:rsidR="00653377" w:rsidRPr="00BD377A">
        <w:rPr>
          <w:rFonts w:ascii="Arial" w:eastAsia="Calibri" w:hAnsi="Arial" w:cs="Arial"/>
          <w:sz w:val="20"/>
          <w:szCs w:val="20"/>
        </w:rPr>
        <w:t xml:space="preserve">for participatory </w:t>
      </w:r>
      <w:r w:rsidR="003A3DCC" w:rsidRPr="00BD377A">
        <w:rPr>
          <w:rFonts w:ascii="Arial" w:eastAsia="Calibri" w:hAnsi="Arial" w:cs="Arial"/>
          <w:sz w:val="20"/>
          <w:szCs w:val="20"/>
        </w:rPr>
        <w:t>and inclusive</w:t>
      </w:r>
      <w:r w:rsidR="00D92868" w:rsidRPr="00BD377A">
        <w:rPr>
          <w:rFonts w:ascii="Arial" w:eastAsia="Calibri" w:hAnsi="Arial" w:cs="Arial"/>
          <w:sz w:val="20"/>
          <w:szCs w:val="20"/>
        </w:rPr>
        <w:t xml:space="preserve"> </w:t>
      </w:r>
      <w:r w:rsidR="00B310C0">
        <w:rPr>
          <w:rFonts w:ascii="Arial" w:eastAsia="Calibri" w:hAnsi="Arial" w:cs="Arial"/>
          <w:sz w:val="20"/>
          <w:szCs w:val="20"/>
        </w:rPr>
        <w:t>CB</w:t>
      </w:r>
      <w:r w:rsidR="00D92868" w:rsidRPr="00BD377A">
        <w:rPr>
          <w:rFonts w:ascii="Arial" w:eastAsia="Calibri" w:hAnsi="Arial" w:cs="Arial"/>
          <w:sz w:val="20"/>
          <w:szCs w:val="20"/>
        </w:rPr>
        <w:t>DR</w:t>
      </w:r>
      <w:r w:rsidR="00B310C0">
        <w:rPr>
          <w:rFonts w:ascii="Arial" w:eastAsia="Calibri" w:hAnsi="Arial" w:cs="Arial"/>
          <w:sz w:val="20"/>
          <w:szCs w:val="20"/>
        </w:rPr>
        <w:t>M</w:t>
      </w:r>
      <w:r w:rsidR="00D92868" w:rsidRPr="00BD377A">
        <w:rPr>
          <w:rFonts w:ascii="Arial" w:eastAsia="Calibri" w:hAnsi="Arial" w:cs="Arial"/>
          <w:sz w:val="20"/>
          <w:szCs w:val="20"/>
        </w:rPr>
        <w:t xml:space="preserve"> planning and action at the local level. </w:t>
      </w:r>
      <w:r w:rsidR="00B310C0">
        <w:rPr>
          <w:rFonts w:ascii="Arial" w:hAnsi="Arial"/>
          <w:sz w:val="20"/>
        </w:rPr>
        <w:t xml:space="preserve">The </w:t>
      </w:r>
      <w:r>
        <w:rPr>
          <w:rFonts w:ascii="Arial" w:hAnsi="Arial"/>
          <w:sz w:val="20"/>
        </w:rPr>
        <w:t xml:space="preserve">activities and the </w:t>
      </w:r>
      <w:r w:rsidR="00B310C0" w:rsidRPr="00BD377A">
        <w:rPr>
          <w:rFonts w:ascii="Arial" w:eastAsia="Calibri" w:hAnsi="Arial" w:cs="Arial"/>
          <w:sz w:val="20"/>
          <w:szCs w:val="20"/>
        </w:rPr>
        <w:t>expected outcomes reinforc</w:t>
      </w:r>
      <w:r w:rsidR="003E7EF5">
        <w:rPr>
          <w:rFonts w:ascii="Arial" w:eastAsia="Calibri" w:hAnsi="Arial" w:cs="Arial"/>
          <w:sz w:val="20"/>
          <w:szCs w:val="20"/>
        </w:rPr>
        <w:t>ed</w:t>
      </w:r>
      <w:r w:rsidR="00B310C0" w:rsidRPr="00BD377A">
        <w:rPr>
          <w:rFonts w:ascii="Arial" w:eastAsia="Calibri" w:hAnsi="Arial" w:cs="Arial"/>
          <w:sz w:val="20"/>
          <w:szCs w:val="20"/>
        </w:rPr>
        <w:t xml:space="preserve"> each other. </w:t>
      </w:r>
    </w:p>
    <w:p w:rsidR="00754170" w:rsidRDefault="00D10343" w:rsidP="00772E45">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The </w:t>
      </w:r>
      <w:r w:rsidR="00BD39D4" w:rsidRPr="00BD377A">
        <w:rPr>
          <w:rFonts w:ascii="Arial" w:eastAsia="Calibri" w:hAnsi="Arial" w:cs="Arial"/>
          <w:sz w:val="20"/>
          <w:szCs w:val="20"/>
        </w:rPr>
        <w:t>strategies, interventions and practices ensure</w:t>
      </w:r>
      <w:r w:rsidR="00232A14" w:rsidRPr="00BD377A">
        <w:rPr>
          <w:rFonts w:ascii="Arial" w:eastAsia="Calibri" w:hAnsi="Arial" w:cs="Arial"/>
          <w:sz w:val="20"/>
          <w:szCs w:val="20"/>
        </w:rPr>
        <w:t xml:space="preserve">d </w:t>
      </w:r>
      <w:r w:rsidR="00BD39D4" w:rsidRPr="00BD377A">
        <w:rPr>
          <w:rFonts w:ascii="Arial" w:eastAsia="Calibri" w:hAnsi="Arial" w:cs="Arial"/>
          <w:sz w:val="20"/>
          <w:szCs w:val="20"/>
        </w:rPr>
        <w:t>timely implementation</w:t>
      </w:r>
      <w:r w:rsidR="001D7361">
        <w:rPr>
          <w:rFonts w:ascii="Arial" w:eastAsia="Calibri" w:hAnsi="Arial" w:cs="Arial"/>
          <w:sz w:val="20"/>
          <w:szCs w:val="20"/>
        </w:rPr>
        <w:t>. This was assessed a</w:t>
      </w:r>
      <w:r w:rsidR="001D7361" w:rsidRPr="00BD377A">
        <w:rPr>
          <w:rFonts w:ascii="Arial" w:eastAsia="Calibri" w:hAnsi="Arial" w:cs="Arial"/>
          <w:sz w:val="20"/>
          <w:szCs w:val="20"/>
        </w:rPr>
        <w:t>ccording</w:t>
      </w:r>
      <w:r w:rsidR="00002497" w:rsidRPr="00BD377A">
        <w:rPr>
          <w:rFonts w:ascii="Arial" w:eastAsia="Calibri" w:hAnsi="Arial" w:cs="Arial"/>
          <w:sz w:val="20"/>
          <w:szCs w:val="20"/>
        </w:rPr>
        <w:t xml:space="preserve"> to </w:t>
      </w:r>
      <w:r w:rsidR="001D7361">
        <w:rPr>
          <w:rFonts w:ascii="Arial" w:eastAsia="Calibri" w:hAnsi="Arial" w:cs="Arial"/>
          <w:sz w:val="20"/>
          <w:szCs w:val="20"/>
        </w:rPr>
        <w:t xml:space="preserve">desk study of project documentation (very transparent and organized documentation) and </w:t>
      </w:r>
      <w:r w:rsidR="00002497" w:rsidRPr="00BD377A">
        <w:rPr>
          <w:rFonts w:ascii="Arial" w:eastAsia="Calibri" w:hAnsi="Arial" w:cs="Arial"/>
          <w:sz w:val="20"/>
          <w:szCs w:val="20"/>
        </w:rPr>
        <w:t xml:space="preserve">the </w:t>
      </w:r>
      <w:r w:rsidR="001D7361">
        <w:rPr>
          <w:rFonts w:ascii="Arial" w:eastAsia="Calibri" w:hAnsi="Arial" w:cs="Arial"/>
          <w:sz w:val="20"/>
          <w:szCs w:val="20"/>
        </w:rPr>
        <w:t xml:space="preserve">primary and secondary </w:t>
      </w:r>
      <w:r w:rsidR="0091420F" w:rsidRPr="00BD377A">
        <w:rPr>
          <w:rFonts w:ascii="Arial" w:eastAsia="Calibri" w:hAnsi="Arial" w:cs="Arial"/>
          <w:sz w:val="20"/>
          <w:szCs w:val="20"/>
        </w:rPr>
        <w:t>data collected</w:t>
      </w:r>
      <w:r w:rsidR="001D7361">
        <w:rPr>
          <w:rFonts w:ascii="Arial" w:eastAsia="Calibri" w:hAnsi="Arial" w:cs="Arial"/>
          <w:sz w:val="20"/>
          <w:szCs w:val="20"/>
        </w:rPr>
        <w:t xml:space="preserve"> (</w:t>
      </w:r>
      <w:r w:rsidR="00CD3C4C">
        <w:rPr>
          <w:rFonts w:ascii="Arial" w:eastAsia="Calibri" w:hAnsi="Arial" w:cs="Arial"/>
          <w:sz w:val="20"/>
          <w:szCs w:val="20"/>
        </w:rPr>
        <w:t>S</w:t>
      </w:r>
      <w:r w:rsidR="001D7361">
        <w:rPr>
          <w:rFonts w:ascii="Arial" w:eastAsia="Calibri" w:hAnsi="Arial" w:cs="Arial"/>
          <w:sz w:val="20"/>
          <w:szCs w:val="20"/>
        </w:rPr>
        <w:t>ee body of report for details on implementation including finance, management capacities and approach and results analysis)</w:t>
      </w:r>
      <w:r w:rsidR="00EE6143" w:rsidRPr="00BD377A">
        <w:rPr>
          <w:rFonts w:ascii="Arial" w:eastAsia="Calibri" w:hAnsi="Arial" w:cs="Arial"/>
          <w:sz w:val="20"/>
          <w:szCs w:val="20"/>
        </w:rPr>
        <w:t xml:space="preserve">. </w:t>
      </w:r>
    </w:p>
    <w:p w:rsidR="00D50706" w:rsidRDefault="00EE6143" w:rsidP="00772E45">
      <w:pPr>
        <w:spacing w:after="0" w:line="240" w:lineRule="auto"/>
        <w:jc w:val="both"/>
        <w:rPr>
          <w:rFonts w:ascii="Arial" w:eastAsia="Calibri" w:hAnsi="Arial" w:cs="Arial"/>
          <w:sz w:val="20"/>
          <w:szCs w:val="20"/>
        </w:rPr>
      </w:pPr>
      <w:r w:rsidRPr="00BD377A">
        <w:rPr>
          <w:rFonts w:ascii="Arial" w:eastAsia="Calibri" w:hAnsi="Arial" w:cs="Arial"/>
          <w:sz w:val="20"/>
          <w:szCs w:val="20"/>
        </w:rPr>
        <w:t>Th</w:t>
      </w:r>
      <w:r w:rsidR="001D7361">
        <w:rPr>
          <w:rFonts w:ascii="Arial" w:eastAsia="Calibri" w:hAnsi="Arial" w:cs="Arial"/>
          <w:sz w:val="20"/>
          <w:szCs w:val="20"/>
        </w:rPr>
        <w:t xml:space="preserve">e insight gained in primary research was </w:t>
      </w:r>
      <w:r w:rsidRPr="00BD377A">
        <w:rPr>
          <w:rFonts w:ascii="Arial" w:eastAsia="Calibri" w:hAnsi="Arial" w:cs="Arial"/>
          <w:sz w:val="20"/>
          <w:szCs w:val="20"/>
        </w:rPr>
        <w:t>triangulated through a</w:t>
      </w:r>
      <w:r w:rsidR="0091420F" w:rsidRPr="00BD377A">
        <w:rPr>
          <w:rFonts w:ascii="Arial" w:eastAsia="Calibri" w:hAnsi="Arial" w:cs="Arial"/>
          <w:sz w:val="20"/>
          <w:szCs w:val="20"/>
        </w:rPr>
        <w:t xml:space="preserve"> comprehensive </w:t>
      </w:r>
      <w:r w:rsidRPr="00BD377A">
        <w:rPr>
          <w:rFonts w:ascii="Arial" w:eastAsia="Calibri" w:hAnsi="Arial" w:cs="Arial"/>
          <w:sz w:val="20"/>
          <w:szCs w:val="20"/>
        </w:rPr>
        <w:t xml:space="preserve">TE </w:t>
      </w:r>
      <w:r w:rsidR="00002497" w:rsidRPr="00BD377A">
        <w:rPr>
          <w:rFonts w:ascii="Arial" w:eastAsia="Calibri" w:hAnsi="Arial" w:cs="Arial"/>
          <w:sz w:val="20"/>
          <w:szCs w:val="20"/>
        </w:rPr>
        <w:t>review of the original project documents</w:t>
      </w:r>
      <w:r w:rsidR="00924F4B" w:rsidRPr="00BD377A">
        <w:rPr>
          <w:rFonts w:ascii="Arial" w:eastAsia="Calibri" w:hAnsi="Arial" w:cs="Arial"/>
          <w:sz w:val="20"/>
          <w:szCs w:val="20"/>
        </w:rPr>
        <w:t xml:space="preserve"> and </w:t>
      </w:r>
      <w:r w:rsidR="001D7361">
        <w:rPr>
          <w:rFonts w:ascii="Arial" w:eastAsia="Calibri" w:hAnsi="Arial" w:cs="Arial"/>
          <w:sz w:val="20"/>
          <w:szCs w:val="20"/>
        </w:rPr>
        <w:t xml:space="preserve">secondary data </w:t>
      </w:r>
      <w:r w:rsidR="0091420F" w:rsidRPr="00BD377A">
        <w:rPr>
          <w:rFonts w:ascii="Arial" w:eastAsia="Calibri" w:hAnsi="Arial" w:cs="Arial"/>
          <w:sz w:val="20"/>
          <w:szCs w:val="20"/>
        </w:rPr>
        <w:t>(</w:t>
      </w:r>
      <w:r w:rsidR="00924F4B" w:rsidRPr="00BD377A">
        <w:rPr>
          <w:rFonts w:ascii="Arial" w:eastAsia="Calibri" w:hAnsi="Arial" w:cs="Arial"/>
          <w:sz w:val="20"/>
          <w:szCs w:val="20"/>
        </w:rPr>
        <w:t>see methods section)</w:t>
      </w:r>
      <w:r w:rsidR="00232A14" w:rsidRPr="00BD377A">
        <w:rPr>
          <w:rFonts w:ascii="Arial" w:eastAsia="Calibri" w:hAnsi="Arial" w:cs="Arial"/>
          <w:sz w:val="20"/>
          <w:szCs w:val="20"/>
        </w:rPr>
        <w:t xml:space="preserve">. </w:t>
      </w:r>
      <w:r w:rsidR="00924F4B" w:rsidRPr="00BD377A">
        <w:rPr>
          <w:rFonts w:ascii="Arial" w:eastAsia="Calibri" w:hAnsi="Arial" w:cs="Arial"/>
          <w:sz w:val="20"/>
          <w:szCs w:val="20"/>
        </w:rPr>
        <w:t>Th</w:t>
      </w:r>
      <w:r w:rsidRPr="00BD377A">
        <w:rPr>
          <w:rFonts w:ascii="Arial" w:eastAsia="Calibri" w:hAnsi="Arial" w:cs="Arial"/>
          <w:sz w:val="20"/>
          <w:szCs w:val="20"/>
        </w:rPr>
        <w:t xml:space="preserve">e smooth </w:t>
      </w:r>
      <w:r w:rsidR="001D7361">
        <w:rPr>
          <w:rFonts w:ascii="Arial" w:eastAsia="Calibri" w:hAnsi="Arial" w:cs="Arial"/>
          <w:sz w:val="20"/>
          <w:szCs w:val="20"/>
        </w:rPr>
        <w:t xml:space="preserve">project </w:t>
      </w:r>
      <w:r w:rsidRPr="00BD377A">
        <w:rPr>
          <w:rFonts w:ascii="Arial" w:eastAsia="Calibri" w:hAnsi="Arial" w:cs="Arial"/>
          <w:sz w:val="20"/>
          <w:szCs w:val="20"/>
        </w:rPr>
        <w:t xml:space="preserve">implementation </w:t>
      </w:r>
      <w:r w:rsidR="00924F4B" w:rsidRPr="00BD377A">
        <w:rPr>
          <w:rFonts w:ascii="Arial" w:eastAsia="Calibri" w:hAnsi="Arial" w:cs="Arial"/>
          <w:sz w:val="20"/>
          <w:szCs w:val="20"/>
        </w:rPr>
        <w:t xml:space="preserve">was </w:t>
      </w:r>
      <w:r w:rsidR="00653377" w:rsidRPr="00BD377A">
        <w:rPr>
          <w:rFonts w:ascii="Arial" w:eastAsia="Calibri" w:hAnsi="Arial" w:cs="Arial"/>
          <w:sz w:val="20"/>
          <w:szCs w:val="20"/>
        </w:rPr>
        <w:t>in</w:t>
      </w:r>
      <w:r w:rsidR="00924F4B" w:rsidRPr="00BD377A">
        <w:rPr>
          <w:rFonts w:ascii="Arial" w:eastAsia="Calibri" w:hAnsi="Arial" w:cs="Arial"/>
          <w:sz w:val="20"/>
          <w:szCs w:val="20"/>
        </w:rPr>
        <w:t xml:space="preserve"> part</w:t>
      </w:r>
      <w:r w:rsidR="00232A14" w:rsidRPr="00BD377A">
        <w:rPr>
          <w:rFonts w:ascii="Arial" w:eastAsia="Calibri" w:hAnsi="Arial" w:cs="Arial"/>
          <w:sz w:val="20"/>
          <w:szCs w:val="20"/>
        </w:rPr>
        <w:t xml:space="preserve"> due to </w:t>
      </w:r>
      <w:r w:rsidR="001B2654" w:rsidRPr="00BD377A">
        <w:rPr>
          <w:rFonts w:ascii="Arial" w:eastAsia="Calibri" w:hAnsi="Arial" w:cs="Arial"/>
          <w:sz w:val="20"/>
          <w:szCs w:val="20"/>
        </w:rPr>
        <w:t xml:space="preserve">the </w:t>
      </w:r>
      <w:r w:rsidR="00464ADB" w:rsidRPr="00BD377A">
        <w:rPr>
          <w:rFonts w:ascii="Arial" w:eastAsia="Calibri" w:hAnsi="Arial" w:cs="Arial"/>
          <w:sz w:val="20"/>
          <w:szCs w:val="20"/>
        </w:rPr>
        <w:t>succinct</w:t>
      </w:r>
      <w:r w:rsidR="00232A14" w:rsidRPr="00BD377A">
        <w:rPr>
          <w:rFonts w:ascii="Arial" w:eastAsia="Calibri" w:hAnsi="Arial" w:cs="Arial"/>
          <w:sz w:val="20"/>
          <w:szCs w:val="20"/>
        </w:rPr>
        <w:t>, targeted design</w:t>
      </w:r>
      <w:r w:rsidR="001D7361">
        <w:rPr>
          <w:rFonts w:ascii="Arial" w:eastAsia="Calibri" w:hAnsi="Arial" w:cs="Arial"/>
          <w:sz w:val="20"/>
          <w:szCs w:val="20"/>
        </w:rPr>
        <w:t xml:space="preserve"> and the smart strategic project implementation unit</w:t>
      </w:r>
      <w:r w:rsidR="00DB1E21" w:rsidRPr="00BD377A">
        <w:rPr>
          <w:rFonts w:ascii="Arial" w:eastAsia="Calibri" w:hAnsi="Arial" w:cs="Arial"/>
          <w:sz w:val="20"/>
          <w:szCs w:val="20"/>
        </w:rPr>
        <w:t>.</w:t>
      </w:r>
      <w:r w:rsidR="001D7361">
        <w:rPr>
          <w:rFonts w:ascii="Arial" w:eastAsia="Calibri" w:hAnsi="Arial" w:cs="Arial"/>
          <w:sz w:val="20"/>
          <w:szCs w:val="20"/>
        </w:rPr>
        <w:t xml:space="preserve"> </w:t>
      </w:r>
    </w:p>
    <w:p w:rsidR="00A3073E" w:rsidRDefault="00A3073E" w:rsidP="00265EDB">
      <w:pPr>
        <w:pStyle w:val="NoSpacing"/>
        <w:jc w:val="both"/>
        <w:rPr>
          <w:rFonts w:eastAsia="Calibri"/>
        </w:rPr>
      </w:pPr>
    </w:p>
    <w:p w:rsidR="00A20AC3" w:rsidRPr="00526CC8" w:rsidRDefault="00A20AC3" w:rsidP="00265EDB">
      <w:pPr>
        <w:pStyle w:val="NoSpacing"/>
        <w:jc w:val="both"/>
        <w:rPr>
          <w:rFonts w:ascii="Arial" w:hAnsi="Arial"/>
          <w:b/>
          <w:sz w:val="20"/>
        </w:rPr>
      </w:pPr>
      <w:r w:rsidRPr="00526CC8">
        <w:rPr>
          <w:rFonts w:ascii="Arial" w:hAnsi="Arial"/>
          <w:b/>
          <w:sz w:val="20"/>
        </w:rPr>
        <w:t xml:space="preserve">Results </w:t>
      </w:r>
      <w:r w:rsidR="00604450" w:rsidRPr="00526CC8">
        <w:rPr>
          <w:rFonts w:ascii="Arial" w:hAnsi="Arial"/>
          <w:b/>
          <w:sz w:val="20"/>
        </w:rPr>
        <w:t>A</w:t>
      </w:r>
      <w:r w:rsidRPr="00526CC8">
        <w:rPr>
          <w:rFonts w:ascii="Arial" w:hAnsi="Arial"/>
          <w:b/>
          <w:sz w:val="20"/>
        </w:rPr>
        <w:t xml:space="preserve">chievement </w:t>
      </w:r>
    </w:p>
    <w:p w:rsidR="00265EDB" w:rsidRPr="00271F1A" w:rsidRDefault="00265EDB" w:rsidP="00265EDB">
      <w:pPr>
        <w:pStyle w:val="NoSpacing"/>
        <w:jc w:val="both"/>
        <w:rPr>
          <w:rFonts w:ascii="Arial" w:hAnsi="Arial"/>
          <w:sz w:val="20"/>
        </w:rPr>
      </w:pPr>
    </w:p>
    <w:p w:rsidR="00A20AC3" w:rsidRPr="00271F1A" w:rsidRDefault="00A20AC3" w:rsidP="00265EDB">
      <w:pPr>
        <w:pStyle w:val="NoSpacing"/>
        <w:jc w:val="both"/>
        <w:rPr>
          <w:rFonts w:ascii="Arial" w:hAnsi="Arial"/>
          <w:sz w:val="20"/>
        </w:rPr>
      </w:pPr>
      <w:r w:rsidRPr="00271F1A">
        <w:rPr>
          <w:rFonts w:ascii="Arial" w:hAnsi="Arial"/>
          <w:sz w:val="20"/>
        </w:rPr>
        <w:t xml:space="preserve">Largely, all the </w:t>
      </w:r>
      <w:r w:rsidR="00A83709">
        <w:rPr>
          <w:rFonts w:ascii="Arial" w:hAnsi="Arial" w:cs="Arial"/>
          <w:sz w:val="20"/>
          <w:szCs w:val="20"/>
        </w:rPr>
        <w:t xml:space="preserve">activities </w:t>
      </w:r>
      <w:r w:rsidR="00604450" w:rsidRPr="00271F1A">
        <w:rPr>
          <w:rFonts w:ascii="Arial" w:hAnsi="Arial"/>
          <w:sz w:val="20"/>
        </w:rPr>
        <w:t xml:space="preserve">for phase four have been </w:t>
      </w:r>
      <w:r w:rsidR="00A83709" w:rsidRPr="00A83709">
        <w:rPr>
          <w:rFonts w:ascii="Arial" w:hAnsi="Arial" w:cs="Arial"/>
          <w:sz w:val="20"/>
          <w:szCs w:val="20"/>
        </w:rPr>
        <w:t>addressed</w:t>
      </w:r>
      <w:r w:rsidRPr="00271F1A">
        <w:rPr>
          <w:rFonts w:ascii="Arial" w:hAnsi="Arial"/>
          <w:sz w:val="20"/>
        </w:rPr>
        <w:t xml:space="preserve">. </w:t>
      </w:r>
      <w:r w:rsidRPr="00271F1A">
        <w:rPr>
          <w:rFonts w:ascii="Arial" w:eastAsia="Calibri" w:hAnsi="Arial"/>
          <w:sz w:val="20"/>
        </w:rPr>
        <w:t xml:space="preserve">The results framework </w:t>
      </w:r>
      <w:r w:rsidR="00BE2BFF">
        <w:rPr>
          <w:rFonts w:ascii="Arial" w:eastAsia="Calibri" w:hAnsi="Arial"/>
          <w:sz w:val="20"/>
        </w:rPr>
        <w:t>was</w:t>
      </w:r>
      <w:r w:rsidR="00604450" w:rsidRPr="00271F1A">
        <w:rPr>
          <w:rFonts w:ascii="Arial" w:eastAsia="Calibri" w:hAnsi="Arial"/>
          <w:sz w:val="20"/>
        </w:rPr>
        <w:t xml:space="preserve"> </w:t>
      </w:r>
      <w:r w:rsidRPr="00271F1A">
        <w:rPr>
          <w:rFonts w:ascii="Arial" w:eastAsia="Calibri" w:hAnsi="Arial"/>
          <w:sz w:val="20"/>
        </w:rPr>
        <w:t xml:space="preserve">analyzed </w:t>
      </w:r>
      <w:r w:rsidR="00BE2BFF">
        <w:rPr>
          <w:rFonts w:ascii="Arial" w:eastAsia="Calibri" w:hAnsi="Arial"/>
          <w:sz w:val="20"/>
        </w:rPr>
        <w:t>(</w:t>
      </w:r>
      <w:r w:rsidR="00604450" w:rsidRPr="00271F1A">
        <w:rPr>
          <w:rFonts w:ascii="Arial" w:eastAsia="Calibri" w:hAnsi="Arial"/>
          <w:sz w:val="20"/>
        </w:rPr>
        <w:t>detail</w:t>
      </w:r>
      <w:r w:rsidR="00B71957">
        <w:rPr>
          <w:rFonts w:ascii="Arial" w:eastAsia="Calibri" w:hAnsi="Arial"/>
          <w:sz w:val="20"/>
        </w:rPr>
        <w:t>ed</w:t>
      </w:r>
      <w:r w:rsidR="00604450" w:rsidRPr="00271F1A">
        <w:rPr>
          <w:rFonts w:ascii="Arial" w:eastAsia="Calibri" w:hAnsi="Arial"/>
          <w:sz w:val="20"/>
        </w:rPr>
        <w:t xml:space="preserve"> </w:t>
      </w:r>
      <w:r w:rsidR="00A83709" w:rsidRPr="00A83709">
        <w:rPr>
          <w:rFonts w:ascii="Arial" w:eastAsia="Calibri" w:hAnsi="Arial" w:cs="Arial"/>
          <w:sz w:val="20"/>
          <w:szCs w:val="20"/>
        </w:rPr>
        <w:t>analysis</w:t>
      </w:r>
      <w:r w:rsidR="00CE249E">
        <w:rPr>
          <w:rFonts w:ascii="Arial" w:eastAsia="Calibri" w:hAnsi="Arial" w:cs="Arial"/>
          <w:sz w:val="20"/>
          <w:szCs w:val="20"/>
        </w:rPr>
        <w:t xml:space="preserve"> </w:t>
      </w:r>
      <w:r w:rsidR="00BE2BFF">
        <w:rPr>
          <w:rFonts w:ascii="Arial" w:eastAsia="Calibri" w:hAnsi="Arial" w:cs="Arial"/>
          <w:sz w:val="20"/>
          <w:szCs w:val="20"/>
        </w:rPr>
        <w:t>in section 3 and annex)</w:t>
      </w:r>
      <w:r w:rsidR="00A83709" w:rsidRPr="00A83709">
        <w:rPr>
          <w:rFonts w:ascii="Arial" w:eastAsia="Calibri" w:hAnsi="Arial" w:cs="Arial"/>
          <w:sz w:val="20"/>
          <w:szCs w:val="20"/>
        </w:rPr>
        <w:t xml:space="preserve">. </w:t>
      </w:r>
      <w:r w:rsidR="00D0641D">
        <w:rPr>
          <w:rFonts w:ascii="Arial" w:eastAsia="Calibri" w:hAnsi="Arial" w:cs="Arial"/>
          <w:sz w:val="20"/>
          <w:szCs w:val="20"/>
        </w:rPr>
        <w:t xml:space="preserve">The </w:t>
      </w:r>
      <w:r w:rsidR="00D0641D" w:rsidRPr="00271F1A">
        <w:rPr>
          <w:rFonts w:ascii="Arial" w:eastAsia="Calibri" w:hAnsi="Arial"/>
          <w:sz w:val="20"/>
        </w:rPr>
        <w:t>project</w:t>
      </w:r>
      <w:r w:rsidRPr="00271F1A">
        <w:rPr>
          <w:rFonts w:ascii="Arial" w:eastAsia="Calibri" w:hAnsi="Arial"/>
          <w:sz w:val="20"/>
        </w:rPr>
        <w:t xml:space="preserve"> framework</w:t>
      </w:r>
      <w:r w:rsidR="00227F7D" w:rsidRPr="00271F1A">
        <w:rPr>
          <w:rFonts w:ascii="Arial" w:eastAsia="Calibri" w:hAnsi="Arial"/>
          <w:sz w:val="20"/>
        </w:rPr>
        <w:t xml:space="preserve"> </w:t>
      </w:r>
      <w:r w:rsidRPr="00271F1A">
        <w:rPr>
          <w:rFonts w:ascii="Arial" w:eastAsia="Calibri" w:hAnsi="Arial"/>
          <w:sz w:val="20"/>
        </w:rPr>
        <w:t xml:space="preserve">included three </w:t>
      </w:r>
      <w:r w:rsidR="00227F7D" w:rsidRPr="00271F1A">
        <w:rPr>
          <w:rFonts w:ascii="Arial" w:eastAsia="Calibri" w:hAnsi="Arial"/>
          <w:sz w:val="20"/>
        </w:rPr>
        <w:t xml:space="preserve">overarching </w:t>
      </w:r>
      <w:r w:rsidRPr="00271F1A">
        <w:rPr>
          <w:rFonts w:ascii="Arial" w:eastAsia="Calibri" w:hAnsi="Arial"/>
          <w:sz w:val="20"/>
        </w:rPr>
        <w:t xml:space="preserve">expected </w:t>
      </w:r>
      <w:r w:rsidRPr="00271F1A">
        <w:rPr>
          <w:rFonts w:ascii="Arial" w:eastAsia="Calibri" w:hAnsi="Arial"/>
          <w:sz w:val="20"/>
        </w:rPr>
        <w:lastRenderedPageBreak/>
        <w:t>outcomes, 32 related activities and</w:t>
      </w:r>
      <w:r w:rsidRPr="00271F1A">
        <w:rPr>
          <w:rFonts w:ascii="Arial" w:hAnsi="Arial"/>
          <w:sz w:val="20"/>
        </w:rPr>
        <w:t xml:space="preserve"> 36 indicators</w:t>
      </w:r>
      <w:r w:rsidR="00780168" w:rsidRPr="00271F1A">
        <w:rPr>
          <w:rFonts w:ascii="Arial" w:hAnsi="Arial"/>
          <w:sz w:val="20"/>
        </w:rPr>
        <w:t>.</w:t>
      </w:r>
      <w:r w:rsidR="00A83709" w:rsidRPr="00A83709">
        <w:rPr>
          <w:rFonts w:ascii="Arial" w:hAnsi="Arial" w:cs="Arial"/>
          <w:sz w:val="20"/>
          <w:szCs w:val="20"/>
        </w:rPr>
        <w:t xml:space="preserve"> According to the evaluation, 32 planned project activities are successfully achieved. </w:t>
      </w:r>
      <w:r w:rsidR="00A83709">
        <w:rPr>
          <w:rFonts w:ascii="Arial" w:hAnsi="Arial" w:cs="Arial"/>
          <w:sz w:val="20"/>
          <w:szCs w:val="20"/>
        </w:rPr>
        <w:t>O</w:t>
      </w:r>
      <w:r w:rsidR="00A83709" w:rsidRPr="00A83709">
        <w:rPr>
          <w:rFonts w:ascii="Arial" w:hAnsi="Arial" w:cs="Arial"/>
          <w:sz w:val="20"/>
          <w:szCs w:val="20"/>
        </w:rPr>
        <w:t>ut of them, 8.2 % achieved, 71% fully achieved, and 21.8% outstanding</w:t>
      </w:r>
      <w:r w:rsidR="00A83709">
        <w:rPr>
          <w:rFonts w:ascii="Arial" w:hAnsi="Arial" w:cs="Arial"/>
          <w:sz w:val="20"/>
          <w:szCs w:val="20"/>
        </w:rPr>
        <w:t xml:space="preserve"> (reported</w:t>
      </w:r>
      <w:r w:rsidR="00E755AC">
        <w:rPr>
          <w:rFonts w:ascii="Arial" w:hAnsi="Arial" w:cs="Arial"/>
          <w:sz w:val="20"/>
          <w:szCs w:val="20"/>
        </w:rPr>
        <w:t xml:space="preserve"> and </w:t>
      </w:r>
      <w:r w:rsidR="00D0641D">
        <w:rPr>
          <w:rFonts w:ascii="Arial" w:hAnsi="Arial" w:cs="Arial"/>
          <w:sz w:val="20"/>
          <w:szCs w:val="20"/>
        </w:rPr>
        <w:t>observed by</w:t>
      </w:r>
      <w:r w:rsidR="00E755AC">
        <w:rPr>
          <w:rFonts w:ascii="Arial" w:hAnsi="Arial" w:cs="Arial"/>
          <w:sz w:val="20"/>
          <w:szCs w:val="20"/>
        </w:rPr>
        <w:t xml:space="preserve"> and with </w:t>
      </w:r>
      <w:r w:rsidR="00E51787">
        <w:rPr>
          <w:rFonts w:ascii="Arial" w:hAnsi="Arial" w:cs="Arial"/>
          <w:sz w:val="20"/>
          <w:szCs w:val="20"/>
        </w:rPr>
        <w:t>PIU that these will b</w:t>
      </w:r>
      <w:r w:rsidR="00A83709">
        <w:rPr>
          <w:rFonts w:ascii="Arial" w:hAnsi="Arial" w:cs="Arial"/>
          <w:sz w:val="20"/>
          <w:szCs w:val="20"/>
        </w:rPr>
        <w:t>e finalized in the last quarter)</w:t>
      </w:r>
      <w:r w:rsidR="00A83709" w:rsidRPr="00A83709">
        <w:rPr>
          <w:rFonts w:ascii="Arial" w:hAnsi="Arial" w:cs="Arial"/>
          <w:sz w:val="20"/>
          <w:szCs w:val="20"/>
        </w:rPr>
        <w:t>.</w:t>
      </w:r>
    </w:p>
    <w:p w:rsidR="00B67CD5" w:rsidRPr="00271F1A" w:rsidRDefault="003657AF" w:rsidP="00265EDB">
      <w:pPr>
        <w:pStyle w:val="NoSpacing"/>
        <w:jc w:val="both"/>
        <w:rPr>
          <w:rFonts w:ascii="Arial" w:hAnsi="Arial"/>
          <w:sz w:val="20"/>
          <w:highlight w:val="magenta"/>
        </w:rPr>
      </w:pPr>
      <w:r>
        <w:rPr>
          <w:rFonts w:ascii="Arial" w:hAnsi="Arial"/>
          <w:sz w:val="20"/>
        </w:rPr>
        <w:t xml:space="preserve">The three </w:t>
      </w:r>
      <w:r w:rsidR="00B67CD5" w:rsidRPr="00271F1A">
        <w:rPr>
          <w:rFonts w:ascii="Arial" w:hAnsi="Arial"/>
          <w:sz w:val="20"/>
        </w:rPr>
        <w:t xml:space="preserve">outcomes and support </w:t>
      </w:r>
      <w:r w:rsidRPr="00271F1A">
        <w:rPr>
          <w:rFonts w:ascii="Arial" w:hAnsi="Arial"/>
          <w:sz w:val="20"/>
        </w:rPr>
        <w:t>strategies</w:t>
      </w:r>
      <w:r>
        <w:rPr>
          <w:rFonts w:ascii="Arial" w:hAnsi="Arial"/>
          <w:sz w:val="20"/>
        </w:rPr>
        <w:t xml:space="preserve"> included</w:t>
      </w:r>
      <w:r w:rsidR="00B67CD5" w:rsidRPr="00271F1A">
        <w:rPr>
          <w:rFonts w:ascii="Arial" w:hAnsi="Arial"/>
          <w:sz w:val="20"/>
        </w:rPr>
        <w:t xml:space="preserve">: </w:t>
      </w:r>
      <w:r w:rsidR="00780168" w:rsidRPr="00271F1A">
        <w:rPr>
          <w:rFonts w:ascii="Arial" w:hAnsi="Arial"/>
          <w:sz w:val="20"/>
        </w:rPr>
        <w:t xml:space="preserve">1) </w:t>
      </w:r>
      <w:r w:rsidR="00B67CD5" w:rsidRPr="00271F1A">
        <w:rPr>
          <w:rFonts w:ascii="Arial" w:hAnsi="Arial"/>
          <w:sz w:val="20"/>
        </w:rPr>
        <w:t xml:space="preserve">policy and legal arrangements for effective DRM, </w:t>
      </w:r>
      <w:r w:rsidR="00780168" w:rsidRPr="00271F1A">
        <w:rPr>
          <w:rFonts w:ascii="Arial" w:hAnsi="Arial"/>
          <w:sz w:val="20"/>
        </w:rPr>
        <w:t xml:space="preserve">2) </w:t>
      </w:r>
      <w:r w:rsidR="00B67CD5" w:rsidRPr="00271F1A">
        <w:rPr>
          <w:rFonts w:ascii="Arial" w:hAnsi="Arial"/>
          <w:sz w:val="20"/>
        </w:rPr>
        <w:t xml:space="preserve">strategies for </w:t>
      </w:r>
      <w:r w:rsidR="00BE2BFF">
        <w:rPr>
          <w:rFonts w:ascii="Arial" w:hAnsi="Arial"/>
          <w:sz w:val="20"/>
        </w:rPr>
        <w:t>capacity strengthening</w:t>
      </w:r>
      <w:r w:rsidR="00B67CD5" w:rsidRPr="00271F1A">
        <w:rPr>
          <w:rFonts w:ascii="Arial" w:hAnsi="Arial"/>
          <w:sz w:val="20"/>
        </w:rPr>
        <w:t xml:space="preserve"> and </w:t>
      </w:r>
      <w:r w:rsidR="00193D9A" w:rsidRPr="00271F1A">
        <w:rPr>
          <w:rFonts w:ascii="Arial" w:hAnsi="Arial"/>
          <w:sz w:val="20"/>
        </w:rPr>
        <w:t xml:space="preserve">3) </w:t>
      </w:r>
      <w:r w:rsidR="00B67CD5" w:rsidRPr="00271F1A">
        <w:rPr>
          <w:rFonts w:ascii="Arial" w:hAnsi="Arial"/>
          <w:sz w:val="20"/>
        </w:rPr>
        <w:t xml:space="preserve">strategies for piloting the DRM approach </w:t>
      </w:r>
      <w:r w:rsidR="00193D9A" w:rsidRPr="00271F1A">
        <w:rPr>
          <w:rFonts w:ascii="Arial" w:hAnsi="Arial"/>
          <w:sz w:val="20"/>
        </w:rPr>
        <w:t>(</w:t>
      </w:r>
      <w:r w:rsidR="00780168" w:rsidRPr="00271F1A">
        <w:rPr>
          <w:rFonts w:ascii="Arial" w:hAnsi="Arial"/>
          <w:sz w:val="20"/>
        </w:rPr>
        <w:t xml:space="preserve">to </w:t>
      </w:r>
      <w:r w:rsidR="00B67CD5" w:rsidRPr="00271F1A">
        <w:rPr>
          <w:rFonts w:ascii="Arial" w:hAnsi="Arial"/>
          <w:sz w:val="20"/>
        </w:rPr>
        <w:t>support the legal case to be made in outcome one</w:t>
      </w:r>
      <w:r w:rsidR="00193D9A" w:rsidRPr="00271F1A">
        <w:rPr>
          <w:rFonts w:ascii="Arial" w:hAnsi="Arial"/>
          <w:sz w:val="20"/>
        </w:rPr>
        <w:t>)</w:t>
      </w:r>
      <w:r w:rsidR="00780168" w:rsidRPr="00271F1A">
        <w:rPr>
          <w:rFonts w:ascii="Arial" w:hAnsi="Arial"/>
          <w:sz w:val="20"/>
        </w:rPr>
        <w:t>.</w:t>
      </w:r>
      <w:r w:rsidR="00B67CD5" w:rsidRPr="00271F1A">
        <w:rPr>
          <w:rFonts w:ascii="Arial" w:hAnsi="Arial"/>
          <w:sz w:val="20"/>
        </w:rPr>
        <w:t xml:space="preserve"> </w:t>
      </w:r>
      <w:r>
        <w:rPr>
          <w:rFonts w:ascii="Arial" w:hAnsi="Arial"/>
          <w:sz w:val="20"/>
        </w:rPr>
        <w:t xml:space="preserve">These </w:t>
      </w:r>
      <w:r w:rsidR="00B67CD5" w:rsidRPr="00271F1A">
        <w:rPr>
          <w:rFonts w:ascii="Arial" w:hAnsi="Arial"/>
          <w:sz w:val="20"/>
        </w:rPr>
        <w:t xml:space="preserve">have proved to be effective. The results framework was sound, establishing </w:t>
      </w:r>
      <w:r w:rsidR="004B281E">
        <w:rPr>
          <w:rFonts w:ascii="Arial" w:hAnsi="Arial" w:cs="Arial"/>
          <w:sz w:val="20"/>
          <w:szCs w:val="20"/>
        </w:rPr>
        <w:t>a logical design that started with obtaining a</w:t>
      </w:r>
      <w:r w:rsidR="00B67CD5" w:rsidRPr="00271F1A">
        <w:rPr>
          <w:rFonts w:ascii="Arial" w:hAnsi="Arial"/>
          <w:sz w:val="20"/>
        </w:rPr>
        <w:t xml:space="preserve"> clear baseline for the results or building in baseline assessment as part of the project activities</w:t>
      </w:r>
    </w:p>
    <w:p w:rsidR="00271F1A" w:rsidRDefault="00B67CD5" w:rsidP="00265EDB">
      <w:pPr>
        <w:pStyle w:val="NoSpacing"/>
        <w:jc w:val="both"/>
        <w:rPr>
          <w:rFonts w:ascii="Arial" w:hAnsi="Arial"/>
          <w:sz w:val="20"/>
        </w:rPr>
      </w:pPr>
      <w:r w:rsidRPr="00271F1A">
        <w:rPr>
          <w:rFonts w:ascii="Arial" w:hAnsi="Arial"/>
          <w:sz w:val="20"/>
        </w:rPr>
        <w:t xml:space="preserve">Outcome 1 </w:t>
      </w:r>
      <w:r w:rsidR="00EF724D">
        <w:rPr>
          <w:rFonts w:ascii="Arial" w:hAnsi="Arial" w:cs="Arial"/>
          <w:sz w:val="20"/>
          <w:szCs w:val="20"/>
        </w:rPr>
        <w:t xml:space="preserve">achieved </w:t>
      </w:r>
      <w:r w:rsidR="004B281E">
        <w:rPr>
          <w:rFonts w:ascii="Arial" w:hAnsi="Arial" w:cs="Arial"/>
          <w:sz w:val="20"/>
          <w:szCs w:val="20"/>
        </w:rPr>
        <w:t xml:space="preserve">its </w:t>
      </w:r>
      <w:r w:rsidR="00EF724D">
        <w:rPr>
          <w:rFonts w:ascii="Arial" w:hAnsi="Arial" w:cs="Arial"/>
          <w:sz w:val="20"/>
          <w:szCs w:val="20"/>
        </w:rPr>
        <w:t>aim to</w:t>
      </w:r>
      <w:r w:rsidRPr="00034B7A">
        <w:rPr>
          <w:rFonts w:ascii="Arial" w:hAnsi="Arial" w:cs="Arial"/>
          <w:sz w:val="20"/>
          <w:szCs w:val="20"/>
        </w:rPr>
        <w:t xml:space="preserve"> complet</w:t>
      </w:r>
      <w:r w:rsidR="00EF724D">
        <w:rPr>
          <w:rFonts w:ascii="Arial" w:hAnsi="Arial" w:cs="Arial"/>
          <w:sz w:val="20"/>
          <w:szCs w:val="20"/>
        </w:rPr>
        <w:t>e</w:t>
      </w:r>
      <w:r w:rsidRPr="00271F1A">
        <w:rPr>
          <w:rFonts w:ascii="Arial" w:hAnsi="Arial"/>
          <w:sz w:val="20"/>
        </w:rPr>
        <w:t xml:space="preserve"> the legal and institutional framework </w:t>
      </w:r>
      <w:r w:rsidR="0043019D">
        <w:rPr>
          <w:rFonts w:ascii="Arial" w:hAnsi="Arial" w:cs="Arial"/>
          <w:sz w:val="20"/>
          <w:szCs w:val="20"/>
        </w:rPr>
        <w:t xml:space="preserve">including </w:t>
      </w:r>
      <w:r w:rsidRPr="00271F1A">
        <w:rPr>
          <w:rFonts w:ascii="Arial" w:hAnsi="Arial"/>
          <w:sz w:val="20"/>
        </w:rPr>
        <w:t>for NEMA to lead and operationalize DRM at the district, soum and community level. Focusing on policy, two laws were drafted</w:t>
      </w:r>
      <w:r w:rsidR="00EF724D">
        <w:rPr>
          <w:rFonts w:ascii="Arial" w:hAnsi="Arial" w:cs="Arial"/>
          <w:sz w:val="20"/>
          <w:szCs w:val="20"/>
        </w:rPr>
        <w:t xml:space="preserve"> and are now in front of cabinet for approval:</w:t>
      </w:r>
      <w:r w:rsidRPr="00034B7A">
        <w:rPr>
          <w:rFonts w:ascii="Arial" w:hAnsi="Arial" w:cs="Arial"/>
          <w:sz w:val="20"/>
          <w:szCs w:val="20"/>
        </w:rPr>
        <w:t xml:space="preserve"> </w:t>
      </w:r>
      <w:r w:rsidR="00EF724D">
        <w:rPr>
          <w:rFonts w:ascii="Arial" w:hAnsi="Arial" w:cs="Arial"/>
          <w:sz w:val="20"/>
          <w:szCs w:val="20"/>
        </w:rPr>
        <w:t>Law</w:t>
      </w:r>
      <w:r w:rsidRPr="00271F1A">
        <w:rPr>
          <w:rFonts w:ascii="Arial" w:hAnsi="Arial"/>
          <w:sz w:val="20"/>
        </w:rPr>
        <w:t xml:space="preserve"> 1. In intersectoral work</w:t>
      </w:r>
      <w:r w:rsidR="00780168" w:rsidRPr="00271F1A">
        <w:rPr>
          <w:rFonts w:ascii="Arial" w:hAnsi="Arial"/>
          <w:sz w:val="20"/>
        </w:rPr>
        <w:t>,</w:t>
      </w:r>
      <w:r w:rsidRPr="00271F1A">
        <w:rPr>
          <w:rFonts w:ascii="Arial" w:hAnsi="Arial"/>
          <w:sz w:val="20"/>
        </w:rPr>
        <w:t xml:space="preserve"> NEMA can only provide a platform and quality assurance for risk assessment</w:t>
      </w:r>
      <w:r w:rsidR="00193D9A" w:rsidRPr="00271F1A">
        <w:rPr>
          <w:rFonts w:ascii="Arial" w:hAnsi="Arial"/>
          <w:sz w:val="20"/>
        </w:rPr>
        <w:t>;</w:t>
      </w:r>
      <w:r w:rsidRPr="00271F1A">
        <w:rPr>
          <w:rFonts w:ascii="Arial" w:hAnsi="Arial"/>
          <w:sz w:val="20"/>
        </w:rPr>
        <w:t xml:space="preserve"> and </w:t>
      </w:r>
      <w:r w:rsidR="00EF724D">
        <w:rPr>
          <w:rFonts w:ascii="Arial" w:hAnsi="Arial" w:cs="Arial"/>
          <w:sz w:val="20"/>
          <w:szCs w:val="20"/>
        </w:rPr>
        <w:t xml:space="preserve">Law </w:t>
      </w:r>
      <w:r w:rsidRPr="00271F1A">
        <w:rPr>
          <w:rFonts w:ascii="Arial" w:hAnsi="Arial"/>
          <w:sz w:val="20"/>
        </w:rPr>
        <w:t xml:space="preserve">2. Emergency Services requires standard operating procedures and training. </w:t>
      </w:r>
    </w:p>
    <w:p w:rsidR="00B927A3" w:rsidRDefault="00B67CD5" w:rsidP="00265EDB">
      <w:pPr>
        <w:pStyle w:val="NoSpacing"/>
        <w:jc w:val="both"/>
        <w:rPr>
          <w:rFonts w:ascii="Arial" w:hAnsi="Arial" w:cs="Arial"/>
          <w:sz w:val="20"/>
          <w:szCs w:val="20"/>
        </w:rPr>
      </w:pPr>
      <w:r w:rsidRPr="00271F1A">
        <w:rPr>
          <w:rFonts w:ascii="Arial" w:hAnsi="Arial"/>
          <w:sz w:val="20"/>
        </w:rPr>
        <w:t xml:space="preserve">Outcome 2 was capacity planning for instilling a DRM dynamic learning approach and national-level partnership for risk reduction across sectors and with the public. </w:t>
      </w:r>
      <w:r w:rsidR="00752E2E">
        <w:rPr>
          <w:rFonts w:ascii="Arial" w:hAnsi="Arial"/>
          <w:sz w:val="20"/>
        </w:rPr>
        <w:t xml:space="preserve">The targets aimed at capacity </w:t>
      </w:r>
      <w:r w:rsidR="00752E2E" w:rsidRPr="00271F1A">
        <w:rPr>
          <w:rFonts w:ascii="Arial" w:hAnsi="Arial"/>
          <w:sz w:val="20"/>
        </w:rPr>
        <w:t>strengthening</w:t>
      </w:r>
      <w:r w:rsidR="00752E2E">
        <w:rPr>
          <w:rFonts w:ascii="Arial" w:hAnsi="Arial"/>
          <w:sz w:val="20"/>
        </w:rPr>
        <w:t xml:space="preserve"> -</w:t>
      </w:r>
      <w:r w:rsidRPr="00271F1A">
        <w:rPr>
          <w:rFonts w:ascii="Arial" w:hAnsi="Arial"/>
          <w:sz w:val="20"/>
        </w:rPr>
        <w:t xml:space="preserve"> mind-shift changes for the whole </w:t>
      </w:r>
      <w:r w:rsidR="00752E2E">
        <w:rPr>
          <w:rFonts w:ascii="Arial" w:hAnsi="Arial"/>
          <w:sz w:val="20"/>
        </w:rPr>
        <w:t>nation</w:t>
      </w:r>
      <w:r w:rsidR="00B927A3">
        <w:rPr>
          <w:rFonts w:ascii="Arial" w:hAnsi="Arial"/>
          <w:sz w:val="20"/>
        </w:rPr>
        <w:t>.</w:t>
      </w:r>
      <w:r w:rsidR="00193D9A" w:rsidRPr="00271F1A">
        <w:rPr>
          <w:rFonts w:ascii="Arial" w:hAnsi="Arial"/>
          <w:sz w:val="20"/>
        </w:rPr>
        <w:t xml:space="preserve"> They </w:t>
      </w:r>
      <w:r w:rsidRPr="00271F1A">
        <w:rPr>
          <w:rFonts w:ascii="Arial" w:hAnsi="Arial"/>
          <w:sz w:val="20"/>
        </w:rPr>
        <w:t xml:space="preserve">included training that enabled the local governments to do their jobs more effectively in a learning-by-doing approach including using standard methodologies for risk assessment and working closely with other sectors and engaging communities around their knowledge of risks and unsustainable practices, public learning and disaster risk reduction skills. </w:t>
      </w:r>
      <w:r w:rsidR="00271F1A">
        <w:rPr>
          <w:rFonts w:ascii="Arial" w:hAnsi="Arial" w:cs="Arial"/>
          <w:sz w:val="20"/>
          <w:szCs w:val="20"/>
        </w:rPr>
        <w:t>DRR us</w:t>
      </w:r>
      <w:r w:rsidR="00B927A3">
        <w:rPr>
          <w:rFonts w:ascii="Arial" w:hAnsi="Arial" w:cs="Arial"/>
          <w:sz w:val="20"/>
          <w:szCs w:val="20"/>
        </w:rPr>
        <w:t>ed</w:t>
      </w:r>
      <w:r w:rsidR="00EF724D">
        <w:rPr>
          <w:rFonts w:ascii="Arial" w:hAnsi="Arial" w:cs="Arial"/>
          <w:sz w:val="20"/>
          <w:szCs w:val="20"/>
        </w:rPr>
        <w:t xml:space="preserve"> innovative approaches</w:t>
      </w:r>
      <w:r w:rsidR="00B927A3">
        <w:rPr>
          <w:rFonts w:ascii="Arial" w:hAnsi="Arial" w:cs="Arial"/>
          <w:sz w:val="20"/>
          <w:szCs w:val="20"/>
        </w:rPr>
        <w:t>,</w:t>
      </w:r>
      <w:r w:rsidR="00EF724D">
        <w:rPr>
          <w:rFonts w:ascii="Arial" w:hAnsi="Arial" w:cs="Arial"/>
          <w:sz w:val="20"/>
          <w:szCs w:val="20"/>
        </w:rPr>
        <w:t xml:space="preserve"> </w:t>
      </w:r>
      <w:r w:rsidR="003D2054">
        <w:rPr>
          <w:rFonts w:ascii="Arial" w:hAnsi="Arial" w:cs="Arial"/>
          <w:sz w:val="20"/>
          <w:szCs w:val="20"/>
        </w:rPr>
        <w:t xml:space="preserve">including a successful programme promoting </w:t>
      </w:r>
      <w:r w:rsidR="00EF724D">
        <w:rPr>
          <w:rFonts w:ascii="Arial" w:hAnsi="Arial" w:cs="Arial"/>
          <w:sz w:val="20"/>
          <w:szCs w:val="20"/>
        </w:rPr>
        <w:t>volunteerism and partnerships</w:t>
      </w:r>
      <w:r w:rsidR="00D0641D">
        <w:rPr>
          <w:rFonts w:ascii="Arial" w:hAnsi="Arial" w:cs="Arial"/>
          <w:sz w:val="20"/>
          <w:szCs w:val="20"/>
        </w:rPr>
        <w:t>,</w:t>
      </w:r>
      <w:r w:rsidR="00271F1A">
        <w:rPr>
          <w:rFonts w:ascii="Arial" w:hAnsi="Arial" w:cs="Arial"/>
          <w:sz w:val="20"/>
          <w:szCs w:val="20"/>
        </w:rPr>
        <w:t xml:space="preserve"> </w:t>
      </w:r>
      <w:r w:rsidR="00EF724D">
        <w:rPr>
          <w:rFonts w:ascii="Arial" w:hAnsi="Arial" w:cs="Arial"/>
          <w:sz w:val="20"/>
          <w:szCs w:val="20"/>
        </w:rPr>
        <w:t xml:space="preserve">developing early </w:t>
      </w:r>
      <w:r w:rsidR="00D0641D">
        <w:rPr>
          <w:rFonts w:ascii="Arial" w:hAnsi="Arial" w:cs="Arial"/>
          <w:sz w:val="20"/>
          <w:szCs w:val="20"/>
        </w:rPr>
        <w:t>warning system through mass messaging.</w:t>
      </w:r>
    </w:p>
    <w:p w:rsidR="00B67CD5" w:rsidRPr="00265EDB" w:rsidRDefault="00B67CD5" w:rsidP="00265EDB">
      <w:pPr>
        <w:pStyle w:val="NoSpacing"/>
        <w:jc w:val="both"/>
        <w:rPr>
          <w:rFonts w:ascii="Arial" w:hAnsi="Arial" w:cs="Arial"/>
          <w:sz w:val="20"/>
          <w:szCs w:val="20"/>
        </w:rPr>
      </w:pPr>
      <w:r w:rsidRPr="00271F1A">
        <w:rPr>
          <w:rFonts w:ascii="Arial" w:hAnsi="Arial"/>
          <w:sz w:val="20"/>
        </w:rPr>
        <w:t xml:space="preserve">Outcome 3 was intended to pilot and prepare for scale-up </w:t>
      </w:r>
      <w:r w:rsidR="00780168" w:rsidRPr="00271F1A">
        <w:rPr>
          <w:rFonts w:ascii="Arial" w:hAnsi="Arial"/>
          <w:sz w:val="20"/>
        </w:rPr>
        <w:t xml:space="preserve">of </w:t>
      </w:r>
      <w:r w:rsidRPr="00271F1A">
        <w:rPr>
          <w:rFonts w:ascii="Arial" w:hAnsi="Arial"/>
          <w:sz w:val="20"/>
        </w:rPr>
        <w:t xml:space="preserve">local-level mechanisms for </w:t>
      </w:r>
      <w:r w:rsidR="00EF724D">
        <w:rPr>
          <w:rFonts w:ascii="Arial" w:hAnsi="Arial" w:cs="Arial"/>
          <w:sz w:val="20"/>
          <w:szCs w:val="20"/>
        </w:rPr>
        <w:t>CB</w:t>
      </w:r>
      <w:r w:rsidRPr="00034B7A">
        <w:rPr>
          <w:rFonts w:ascii="Arial" w:hAnsi="Arial" w:cs="Arial"/>
          <w:sz w:val="20"/>
          <w:szCs w:val="20"/>
        </w:rPr>
        <w:t>DRM</w:t>
      </w:r>
      <w:r w:rsidRPr="00271F1A">
        <w:rPr>
          <w:rFonts w:ascii="Arial" w:hAnsi="Arial"/>
          <w:sz w:val="20"/>
        </w:rPr>
        <w:t xml:space="preserve"> at the community and local government level. This was successfully tested, evaluated for effectiveness and reported </w:t>
      </w:r>
      <w:r w:rsidR="00D0641D">
        <w:rPr>
          <w:rFonts w:ascii="Arial" w:hAnsi="Arial"/>
          <w:sz w:val="20"/>
        </w:rPr>
        <w:t>on.</w:t>
      </w:r>
      <w:r w:rsidR="00780168" w:rsidRPr="00271F1A">
        <w:rPr>
          <w:rFonts w:ascii="Arial" w:hAnsi="Arial"/>
          <w:sz w:val="20"/>
        </w:rPr>
        <w:t xml:space="preserve"> </w:t>
      </w:r>
      <w:r w:rsidRPr="00271F1A">
        <w:rPr>
          <w:rFonts w:ascii="Arial" w:hAnsi="Arial"/>
          <w:sz w:val="20"/>
        </w:rPr>
        <w:t>Outcome 3 pilot</w:t>
      </w:r>
      <w:r w:rsidR="00193D9A" w:rsidRPr="00271F1A">
        <w:rPr>
          <w:rFonts w:ascii="Arial" w:hAnsi="Arial"/>
          <w:sz w:val="20"/>
        </w:rPr>
        <w:t>ed</w:t>
      </w:r>
      <w:r w:rsidRPr="00271F1A">
        <w:rPr>
          <w:rFonts w:ascii="Arial" w:hAnsi="Arial"/>
          <w:sz w:val="20"/>
        </w:rPr>
        <w:t xml:space="preserve"> concrete mechanisms at</w:t>
      </w:r>
      <w:r w:rsidRPr="00526CC8">
        <w:rPr>
          <w:rFonts w:ascii="Arial" w:hAnsi="Arial"/>
          <w:sz w:val="20"/>
        </w:rPr>
        <w:t xml:space="preserve"> </w:t>
      </w:r>
      <w:r w:rsidR="005246C6">
        <w:rPr>
          <w:rFonts w:ascii="Arial" w:hAnsi="Arial" w:cs="Arial"/>
          <w:sz w:val="20"/>
          <w:szCs w:val="20"/>
        </w:rPr>
        <w:t xml:space="preserve">all </w:t>
      </w:r>
      <w:r w:rsidRPr="00271F1A">
        <w:rPr>
          <w:rFonts w:ascii="Arial" w:hAnsi="Arial"/>
          <w:sz w:val="20"/>
        </w:rPr>
        <w:t>site</w:t>
      </w:r>
      <w:r w:rsidR="00193D9A" w:rsidRPr="00271F1A">
        <w:rPr>
          <w:rFonts w:ascii="Arial" w:hAnsi="Arial"/>
          <w:sz w:val="20"/>
        </w:rPr>
        <w:t>s</w:t>
      </w:r>
      <w:r w:rsidRPr="00271F1A">
        <w:rPr>
          <w:rFonts w:ascii="Arial" w:hAnsi="Arial"/>
          <w:sz w:val="20"/>
        </w:rPr>
        <w:t xml:space="preserve"> (local governments) for community</w:t>
      </w:r>
      <w:r w:rsidR="00780168" w:rsidRPr="00271F1A">
        <w:rPr>
          <w:rFonts w:ascii="Arial" w:hAnsi="Arial"/>
          <w:sz w:val="20"/>
        </w:rPr>
        <w:t>-</w:t>
      </w:r>
      <w:r w:rsidRPr="00271F1A">
        <w:rPr>
          <w:rFonts w:ascii="Arial" w:hAnsi="Arial"/>
          <w:sz w:val="20"/>
        </w:rPr>
        <w:t>based disaster risk reduction. Th</w:t>
      </w:r>
      <w:r w:rsidR="008322E1">
        <w:rPr>
          <w:rFonts w:ascii="Arial" w:hAnsi="Arial"/>
          <w:sz w:val="20"/>
        </w:rPr>
        <w:t xml:space="preserve">e </w:t>
      </w:r>
      <w:r w:rsidRPr="00271F1A">
        <w:rPr>
          <w:rFonts w:ascii="Arial" w:hAnsi="Arial"/>
          <w:sz w:val="20"/>
        </w:rPr>
        <w:t xml:space="preserve">work involved planning/budgeting work </w:t>
      </w:r>
      <w:r w:rsidR="008322E1">
        <w:rPr>
          <w:rFonts w:ascii="Arial" w:hAnsi="Arial"/>
          <w:sz w:val="20"/>
        </w:rPr>
        <w:t>led by</w:t>
      </w:r>
      <w:r w:rsidRPr="00271F1A">
        <w:rPr>
          <w:rFonts w:ascii="Arial" w:hAnsi="Arial"/>
          <w:sz w:val="20"/>
        </w:rPr>
        <w:t xml:space="preserve"> local emergency coordinators</w:t>
      </w:r>
      <w:r w:rsidR="008322E1">
        <w:rPr>
          <w:rFonts w:ascii="Arial" w:hAnsi="Arial"/>
          <w:sz w:val="20"/>
        </w:rPr>
        <w:t xml:space="preserve"> using </w:t>
      </w:r>
      <w:r w:rsidR="008322E1" w:rsidRPr="00271F1A">
        <w:rPr>
          <w:rFonts w:ascii="Arial" w:hAnsi="Arial"/>
          <w:sz w:val="20"/>
        </w:rPr>
        <w:t>disaster</w:t>
      </w:r>
      <w:r w:rsidRPr="00271F1A">
        <w:rPr>
          <w:rFonts w:ascii="Arial" w:hAnsi="Arial"/>
          <w:sz w:val="20"/>
        </w:rPr>
        <w:t xml:space="preserve"> risk reduction planning and mapping risks, </w:t>
      </w:r>
      <w:r w:rsidR="008322E1">
        <w:rPr>
          <w:rFonts w:ascii="Arial" w:hAnsi="Arial"/>
          <w:sz w:val="20"/>
        </w:rPr>
        <w:t xml:space="preserve">and </w:t>
      </w:r>
      <w:r w:rsidRPr="00271F1A">
        <w:rPr>
          <w:rFonts w:ascii="Arial" w:hAnsi="Arial"/>
          <w:sz w:val="20"/>
        </w:rPr>
        <w:t xml:space="preserve">convening volunteer groups for local action. This work has demonstrated impact. </w:t>
      </w:r>
      <w:r w:rsidR="008322E1">
        <w:rPr>
          <w:rFonts w:ascii="Arial" w:hAnsi="Arial"/>
          <w:sz w:val="20"/>
        </w:rPr>
        <w:t xml:space="preserve">The TE </w:t>
      </w:r>
      <w:r w:rsidR="005246C6">
        <w:rPr>
          <w:rFonts w:ascii="Arial" w:hAnsi="Arial"/>
          <w:sz w:val="20"/>
        </w:rPr>
        <w:t>disclosed a gap</w:t>
      </w:r>
      <w:r w:rsidR="005246C6" w:rsidRPr="00271F1A">
        <w:rPr>
          <w:rFonts w:ascii="Arial" w:hAnsi="Arial"/>
          <w:sz w:val="20"/>
        </w:rPr>
        <w:t>,</w:t>
      </w:r>
      <w:r w:rsidR="005246C6">
        <w:rPr>
          <w:rFonts w:ascii="Arial" w:hAnsi="Arial"/>
          <w:sz w:val="20"/>
        </w:rPr>
        <w:t xml:space="preserve"> an area for focus during scale</w:t>
      </w:r>
      <w:r w:rsidR="00B927A3">
        <w:rPr>
          <w:rFonts w:ascii="Arial" w:hAnsi="Arial"/>
          <w:sz w:val="20"/>
        </w:rPr>
        <w:t>-</w:t>
      </w:r>
      <w:r w:rsidR="005246C6">
        <w:rPr>
          <w:rFonts w:ascii="Arial" w:hAnsi="Arial"/>
          <w:sz w:val="20"/>
        </w:rPr>
        <w:t xml:space="preserve">up efforts </w:t>
      </w:r>
      <w:r w:rsidR="008322E1">
        <w:rPr>
          <w:rFonts w:ascii="Arial" w:hAnsi="Arial"/>
          <w:sz w:val="20"/>
        </w:rPr>
        <w:t xml:space="preserve">on </w:t>
      </w:r>
      <w:r w:rsidR="005246C6">
        <w:rPr>
          <w:rFonts w:ascii="Arial" w:hAnsi="Arial"/>
          <w:sz w:val="20"/>
        </w:rPr>
        <w:t xml:space="preserve">local </w:t>
      </w:r>
      <w:r w:rsidR="005246C6" w:rsidRPr="00271F1A">
        <w:rPr>
          <w:rFonts w:ascii="Arial" w:hAnsi="Arial"/>
          <w:sz w:val="20"/>
        </w:rPr>
        <w:t>livelihoods</w:t>
      </w:r>
      <w:r w:rsidRPr="00271F1A">
        <w:rPr>
          <w:rFonts w:ascii="Arial" w:hAnsi="Arial"/>
          <w:sz w:val="20"/>
        </w:rPr>
        <w:t xml:space="preserve"> </w:t>
      </w:r>
      <w:r w:rsidR="00023A4C" w:rsidRPr="00271F1A">
        <w:rPr>
          <w:rFonts w:ascii="Arial" w:hAnsi="Arial"/>
          <w:sz w:val="20"/>
        </w:rPr>
        <w:t>training</w:t>
      </w:r>
      <w:r w:rsidR="00023A4C">
        <w:rPr>
          <w:rFonts w:ascii="Arial" w:hAnsi="Arial"/>
          <w:sz w:val="20"/>
        </w:rPr>
        <w:t>,</w:t>
      </w:r>
      <w:r w:rsidR="00023A4C" w:rsidRPr="00526CC8">
        <w:rPr>
          <w:rFonts w:ascii="Arial" w:hAnsi="Arial"/>
          <w:sz w:val="20"/>
        </w:rPr>
        <w:t xml:space="preserve"> </w:t>
      </w:r>
      <w:r w:rsidR="005246C6" w:rsidRPr="00526CC8">
        <w:rPr>
          <w:rFonts w:ascii="Arial" w:hAnsi="Arial"/>
          <w:sz w:val="20"/>
        </w:rPr>
        <w:t xml:space="preserve">ultimately </w:t>
      </w:r>
      <w:r w:rsidR="00023A4C" w:rsidRPr="00526CC8">
        <w:rPr>
          <w:rFonts w:ascii="Arial" w:hAnsi="Arial"/>
          <w:sz w:val="20"/>
        </w:rPr>
        <w:t>empowering</w:t>
      </w:r>
      <w:r w:rsidRPr="00271F1A">
        <w:rPr>
          <w:rFonts w:ascii="Arial" w:hAnsi="Arial"/>
          <w:sz w:val="20"/>
        </w:rPr>
        <w:t xml:space="preserve"> the poorest and most </w:t>
      </w:r>
      <w:r w:rsidR="005246C6" w:rsidRPr="00271F1A">
        <w:rPr>
          <w:rFonts w:ascii="Arial" w:hAnsi="Arial"/>
          <w:sz w:val="20"/>
        </w:rPr>
        <w:t>v</w:t>
      </w:r>
      <w:r w:rsidR="005246C6">
        <w:rPr>
          <w:rFonts w:ascii="Arial" w:hAnsi="Arial"/>
          <w:sz w:val="20"/>
        </w:rPr>
        <w:t xml:space="preserve">ulnerable </w:t>
      </w:r>
      <w:r w:rsidR="005246C6" w:rsidRPr="00271F1A">
        <w:rPr>
          <w:rFonts w:ascii="Arial" w:hAnsi="Arial"/>
          <w:sz w:val="20"/>
        </w:rPr>
        <w:t>(</w:t>
      </w:r>
      <w:r w:rsidRPr="00271F1A">
        <w:rPr>
          <w:rFonts w:ascii="Arial" w:hAnsi="Arial"/>
          <w:sz w:val="20"/>
        </w:rPr>
        <w:t>those beneficiaries with no assets</w:t>
      </w:r>
      <w:r w:rsidR="00F30BEF" w:rsidRPr="00271F1A">
        <w:rPr>
          <w:rFonts w:ascii="Arial" w:hAnsi="Arial"/>
          <w:sz w:val="20"/>
        </w:rPr>
        <w:t>) with</w:t>
      </w:r>
      <w:r w:rsidRPr="00271F1A">
        <w:rPr>
          <w:rFonts w:ascii="Arial" w:hAnsi="Arial"/>
          <w:sz w:val="20"/>
        </w:rPr>
        <w:t xml:space="preserve"> the progressive role of livelihood training </w:t>
      </w:r>
      <w:r w:rsidR="00F30BEF" w:rsidRPr="00271F1A">
        <w:rPr>
          <w:rFonts w:ascii="Arial" w:hAnsi="Arial"/>
          <w:sz w:val="20"/>
        </w:rPr>
        <w:t>t</w:t>
      </w:r>
      <w:r w:rsidRPr="00271F1A">
        <w:rPr>
          <w:rFonts w:ascii="Arial" w:hAnsi="Arial"/>
          <w:sz w:val="20"/>
        </w:rPr>
        <w:t xml:space="preserve">o help the poorest escape the </w:t>
      </w:r>
      <w:r w:rsidR="00034B7A">
        <w:rPr>
          <w:rFonts w:ascii="Arial" w:hAnsi="Arial" w:cs="Arial"/>
          <w:sz w:val="20"/>
          <w:szCs w:val="20"/>
        </w:rPr>
        <w:t>cycle</w:t>
      </w:r>
      <w:r w:rsidRPr="00034B7A">
        <w:rPr>
          <w:rFonts w:ascii="Arial" w:hAnsi="Arial" w:cs="Arial"/>
          <w:sz w:val="20"/>
          <w:szCs w:val="20"/>
        </w:rPr>
        <w:t xml:space="preserve"> </w:t>
      </w:r>
      <w:r w:rsidRPr="00271F1A">
        <w:rPr>
          <w:rFonts w:ascii="Arial" w:hAnsi="Arial"/>
          <w:sz w:val="20"/>
        </w:rPr>
        <w:t xml:space="preserve">of the poverty, </w:t>
      </w:r>
      <w:r w:rsidR="00F30BEF" w:rsidRPr="00271F1A">
        <w:rPr>
          <w:rFonts w:ascii="Arial" w:hAnsi="Arial"/>
          <w:sz w:val="20"/>
        </w:rPr>
        <w:t xml:space="preserve">making </w:t>
      </w:r>
      <w:r w:rsidRPr="00271F1A">
        <w:rPr>
          <w:rFonts w:ascii="Arial" w:hAnsi="Arial"/>
          <w:sz w:val="20"/>
        </w:rPr>
        <w:t>them risks</w:t>
      </w:r>
      <w:r w:rsidR="00F30BEF" w:rsidRPr="00271F1A">
        <w:rPr>
          <w:rFonts w:ascii="Arial" w:hAnsi="Arial"/>
          <w:sz w:val="20"/>
        </w:rPr>
        <w:t xml:space="preserve"> no longer </w:t>
      </w:r>
      <w:r w:rsidRPr="00271F1A">
        <w:rPr>
          <w:rFonts w:ascii="Arial" w:hAnsi="Arial"/>
          <w:sz w:val="20"/>
        </w:rPr>
        <w:t xml:space="preserve">and </w:t>
      </w:r>
      <w:r w:rsidR="00B927A3">
        <w:rPr>
          <w:rFonts w:ascii="Arial" w:hAnsi="Arial"/>
          <w:sz w:val="20"/>
        </w:rPr>
        <w:t xml:space="preserve">likely to </w:t>
      </w:r>
      <w:r w:rsidRPr="00271F1A">
        <w:rPr>
          <w:rFonts w:ascii="Arial" w:hAnsi="Arial"/>
          <w:sz w:val="20"/>
        </w:rPr>
        <w:t>becom</w:t>
      </w:r>
      <w:r w:rsidR="00B927A3">
        <w:rPr>
          <w:rFonts w:ascii="Arial" w:hAnsi="Arial"/>
          <w:sz w:val="20"/>
        </w:rPr>
        <w:t>e</w:t>
      </w:r>
      <w:r w:rsidRPr="00271F1A">
        <w:rPr>
          <w:rFonts w:ascii="Arial" w:hAnsi="Arial"/>
          <w:sz w:val="20"/>
        </w:rPr>
        <w:t xml:space="preserve"> active participants in the community</w:t>
      </w:r>
      <w:r w:rsidR="00F30BEF" w:rsidRPr="00271F1A">
        <w:rPr>
          <w:rFonts w:ascii="Arial" w:hAnsi="Arial"/>
          <w:sz w:val="20"/>
        </w:rPr>
        <w:t>-</w:t>
      </w:r>
      <w:r w:rsidRPr="00271F1A">
        <w:rPr>
          <w:rFonts w:ascii="Arial" w:hAnsi="Arial"/>
          <w:sz w:val="20"/>
        </w:rPr>
        <w:t>based risk</w:t>
      </w:r>
      <w:r w:rsidR="00B927A3">
        <w:rPr>
          <w:rFonts w:ascii="Arial" w:hAnsi="Arial"/>
          <w:sz w:val="20"/>
        </w:rPr>
        <w:t>-</w:t>
      </w:r>
      <w:r w:rsidRPr="00271F1A">
        <w:rPr>
          <w:rFonts w:ascii="Arial" w:hAnsi="Arial"/>
          <w:sz w:val="20"/>
        </w:rPr>
        <w:t>informed development planning process being showcased by the project.</w:t>
      </w:r>
    </w:p>
    <w:p w:rsidR="00265EDB" w:rsidRPr="00265EDB" w:rsidRDefault="00265EDB" w:rsidP="00265EDB">
      <w:pPr>
        <w:pStyle w:val="NoSpacing"/>
        <w:jc w:val="both"/>
      </w:pPr>
    </w:p>
    <w:p w:rsidR="00D50706" w:rsidRPr="000C3573" w:rsidRDefault="00E033C0" w:rsidP="00D50706">
      <w:pPr>
        <w:spacing w:after="0" w:line="240" w:lineRule="auto"/>
        <w:jc w:val="both"/>
        <w:rPr>
          <w:rFonts w:ascii="Arial" w:eastAsia="Calibri" w:hAnsi="Arial" w:cs="Arial"/>
          <w:sz w:val="20"/>
          <w:szCs w:val="20"/>
        </w:rPr>
      </w:pPr>
      <w:r>
        <w:rPr>
          <w:rFonts w:ascii="Arial" w:eastAsia="Calibri" w:hAnsi="Arial" w:cs="Arial"/>
          <w:i/>
          <w:sz w:val="20"/>
          <w:szCs w:val="20"/>
        </w:rPr>
        <w:t>M</w:t>
      </w:r>
      <w:r w:rsidR="00D50706" w:rsidRPr="000C3573">
        <w:rPr>
          <w:rFonts w:ascii="Arial" w:eastAsia="Calibri" w:hAnsi="Arial" w:cs="Arial"/>
          <w:i/>
          <w:sz w:val="20"/>
          <w:szCs w:val="20"/>
        </w:rPr>
        <w:t xml:space="preserve">onitoring </w:t>
      </w:r>
      <w:r>
        <w:rPr>
          <w:rFonts w:ascii="Arial" w:eastAsia="Calibri" w:hAnsi="Arial" w:cs="Arial"/>
          <w:i/>
          <w:sz w:val="20"/>
          <w:szCs w:val="20"/>
        </w:rPr>
        <w:t>for results</w:t>
      </w:r>
      <w:r w:rsidR="00D50706" w:rsidRPr="000C3573">
        <w:rPr>
          <w:rFonts w:ascii="Arial" w:eastAsia="Calibri" w:hAnsi="Arial" w:cs="Arial"/>
          <w:i/>
          <w:sz w:val="20"/>
          <w:szCs w:val="20"/>
        </w:rPr>
        <w:t xml:space="preserve"> </w:t>
      </w:r>
    </w:p>
    <w:p w:rsidR="00D50706" w:rsidRPr="00034B7A" w:rsidRDefault="00D50706" w:rsidP="00D50706">
      <w:pPr>
        <w:spacing w:after="0" w:line="240" w:lineRule="auto"/>
        <w:jc w:val="both"/>
        <w:rPr>
          <w:rFonts w:ascii="Arial" w:eastAsia="Arial" w:hAnsi="Arial" w:cs="Arial"/>
          <w:sz w:val="20"/>
          <w:szCs w:val="20"/>
        </w:rPr>
      </w:pPr>
      <w:r w:rsidRPr="000C3573">
        <w:rPr>
          <w:rFonts w:ascii="Arial" w:eastAsia="Arial" w:hAnsi="Arial" w:cs="Arial"/>
          <w:sz w:val="20"/>
          <w:szCs w:val="20"/>
        </w:rPr>
        <w:t xml:space="preserve">The UNDP programme manager </w:t>
      </w:r>
      <w:r w:rsidR="00023A4C">
        <w:rPr>
          <w:rFonts w:ascii="Arial" w:eastAsia="Arial" w:hAnsi="Arial" w:cs="Arial"/>
          <w:sz w:val="20"/>
          <w:szCs w:val="20"/>
        </w:rPr>
        <w:t>and</w:t>
      </w:r>
      <w:r w:rsidR="001D7361">
        <w:rPr>
          <w:rFonts w:ascii="Arial" w:eastAsia="Arial" w:hAnsi="Arial" w:cs="Arial"/>
          <w:sz w:val="20"/>
          <w:szCs w:val="20"/>
        </w:rPr>
        <w:t xml:space="preserve"> </w:t>
      </w:r>
      <w:r w:rsidRPr="000C3573">
        <w:rPr>
          <w:rFonts w:ascii="Arial" w:eastAsia="Arial" w:hAnsi="Arial" w:cs="Arial"/>
          <w:sz w:val="20"/>
          <w:szCs w:val="20"/>
        </w:rPr>
        <w:t xml:space="preserve">administrative </w:t>
      </w:r>
      <w:r w:rsidR="00AF4BDA" w:rsidRPr="000C3573">
        <w:rPr>
          <w:rFonts w:ascii="Arial" w:eastAsia="Arial" w:hAnsi="Arial" w:cs="Arial"/>
          <w:sz w:val="20"/>
          <w:szCs w:val="20"/>
        </w:rPr>
        <w:t>offic</w:t>
      </w:r>
      <w:r w:rsidR="00AF4BDA">
        <w:rPr>
          <w:rFonts w:ascii="Arial" w:eastAsia="Arial" w:hAnsi="Arial" w:cs="Arial"/>
          <w:sz w:val="20"/>
          <w:szCs w:val="20"/>
        </w:rPr>
        <w:t xml:space="preserve">ers </w:t>
      </w:r>
      <w:r w:rsidRPr="000C3573">
        <w:rPr>
          <w:rFonts w:ascii="Arial" w:eastAsia="Arial" w:hAnsi="Arial" w:cs="Arial"/>
          <w:sz w:val="20"/>
          <w:szCs w:val="20"/>
        </w:rPr>
        <w:t xml:space="preserve">actively </w:t>
      </w:r>
      <w:r w:rsidR="00B927A3">
        <w:rPr>
          <w:rFonts w:ascii="Arial" w:eastAsia="Arial" w:hAnsi="Arial" w:cs="Arial"/>
          <w:sz w:val="20"/>
          <w:szCs w:val="20"/>
        </w:rPr>
        <w:t>assis</w:t>
      </w:r>
      <w:r w:rsidRPr="000C3573">
        <w:rPr>
          <w:rFonts w:ascii="Arial" w:eastAsia="Arial" w:hAnsi="Arial" w:cs="Arial"/>
          <w:sz w:val="20"/>
          <w:szCs w:val="20"/>
        </w:rPr>
        <w:t xml:space="preserve">ted the project coordinator </w:t>
      </w:r>
      <w:r w:rsidR="001D7361">
        <w:rPr>
          <w:rFonts w:ascii="Arial" w:eastAsia="Arial" w:hAnsi="Arial" w:cs="Arial"/>
          <w:sz w:val="20"/>
          <w:szCs w:val="20"/>
        </w:rPr>
        <w:t xml:space="preserve">and PIU team </w:t>
      </w:r>
      <w:r w:rsidR="00B927A3">
        <w:rPr>
          <w:rFonts w:ascii="Arial" w:eastAsia="Arial" w:hAnsi="Arial" w:cs="Arial"/>
          <w:sz w:val="20"/>
          <w:szCs w:val="20"/>
        </w:rPr>
        <w:t xml:space="preserve">to </w:t>
      </w:r>
      <w:r w:rsidRPr="000C3573">
        <w:rPr>
          <w:rFonts w:ascii="Arial" w:eastAsia="Arial" w:hAnsi="Arial" w:cs="Arial"/>
          <w:sz w:val="20"/>
          <w:szCs w:val="20"/>
        </w:rPr>
        <w:t>monitor for results</w:t>
      </w:r>
      <w:r w:rsidR="006212D5">
        <w:rPr>
          <w:rFonts w:ascii="Arial" w:eastAsia="Arial" w:hAnsi="Arial" w:cs="Arial"/>
          <w:sz w:val="20"/>
          <w:szCs w:val="20"/>
        </w:rPr>
        <w:t>,</w:t>
      </w:r>
      <w:r w:rsidRPr="000C3573">
        <w:rPr>
          <w:rFonts w:ascii="Arial" w:eastAsia="Arial" w:hAnsi="Arial" w:cs="Arial"/>
          <w:sz w:val="20"/>
          <w:szCs w:val="20"/>
        </w:rPr>
        <w:t xml:space="preserve"> providing support for planning and monitoring, budgets and expenditures, recruiting and contracting project personnel and for high quality consultant services, subcontracting and procuring equipment and assistance upon request of NEMA. </w:t>
      </w:r>
      <w:r w:rsidR="003C6A69">
        <w:rPr>
          <w:rFonts w:ascii="Arial" w:eastAsia="Arial" w:hAnsi="Arial" w:cs="Arial"/>
          <w:sz w:val="20"/>
          <w:szCs w:val="20"/>
        </w:rPr>
        <w:t xml:space="preserve">Respondents </w:t>
      </w:r>
      <w:r w:rsidR="003D2054">
        <w:rPr>
          <w:rFonts w:ascii="Arial" w:eastAsia="Arial" w:hAnsi="Arial" w:cs="Arial"/>
          <w:sz w:val="20"/>
          <w:szCs w:val="20"/>
        </w:rPr>
        <w:t xml:space="preserve">interviewed </w:t>
      </w:r>
      <w:r w:rsidR="003C6A69">
        <w:rPr>
          <w:rFonts w:ascii="Arial" w:eastAsia="Arial" w:hAnsi="Arial" w:cs="Arial"/>
          <w:sz w:val="20"/>
          <w:szCs w:val="20"/>
        </w:rPr>
        <w:t xml:space="preserve">concur that the </w:t>
      </w:r>
      <w:r w:rsidRPr="000C3573">
        <w:rPr>
          <w:rFonts w:ascii="Arial" w:eastAsia="Arial" w:hAnsi="Arial" w:cs="Arial"/>
          <w:sz w:val="20"/>
          <w:szCs w:val="20"/>
        </w:rPr>
        <w:t>UNDP programme manager was actively involved in all planning and monitoring exercises</w:t>
      </w:r>
      <w:r w:rsidR="00D0641D">
        <w:rPr>
          <w:rFonts w:ascii="Arial" w:eastAsia="Arial" w:hAnsi="Arial" w:cs="Arial"/>
          <w:sz w:val="20"/>
          <w:szCs w:val="20"/>
        </w:rPr>
        <w:t>.</w:t>
      </w:r>
      <w:r w:rsidRPr="000C3573">
        <w:rPr>
          <w:rFonts w:ascii="Arial" w:eastAsia="Arial" w:hAnsi="Arial" w:cs="Arial"/>
          <w:sz w:val="20"/>
          <w:szCs w:val="20"/>
        </w:rPr>
        <w:t xml:space="preserve"> </w:t>
      </w:r>
      <w:r w:rsidR="00D0641D">
        <w:rPr>
          <w:rFonts w:ascii="Arial" w:eastAsia="Arial" w:hAnsi="Arial" w:cs="Arial"/>
          <w:sz w:val="20"/>
          <w:szCs w:val="20"/>
        </w:rPr>
        <w:t>The UNDP</w:t>
      </w:r>
      <w:r w:rsidRPr="00034B7A">
        <w:rPr>
          <w:rFonts w:ascii="Arial" w:hAnsi="Arial"/>
          <w:sz w:val="20"/>
        </w:rPr>
        <w:t xml:space="preserve"> </w:t>
      </w:r>
      <w:r w:rsidR="003D2054">
        <w:rPr>
          <w:rFonts w:ascii="Arial" w:hAnsi="Arial"/>
          <w:sz w:val="20"/>
        </w:rPr>
        <w:t xml:space="preserve">helped to </w:t>
      </w:r>
      <w:r w:rsidRPr="00034B7A">
        <w:rPr>
          <w:rFonts w:ascii="Arial" w:hAnsi="Arial"/>
          <w:sz w:val="20"/>
        </w:rPr>
        <w:t xml:space="preserve">organize </w:t>
      </w:r>
      <w:r w:rsidRPr="00034B7A">
        <w:rPr>
          <w:rFonts w:ascii="Arial" w:eastAsia="Arial" w:hAnsi="Arial" w:cs="Arial"/>
          <w:sz w:val="20"/>
          <w:szCs w:val="20"/>
        </w:rPr>
        <w:t>a</w:t>
      </w:r>
      <w:r w:rsidRPr="00034B7A">
        <w:rPr>
          <w:rFonts w:ascii="Arial" w:hAnsi="Arial"/>
          <w:sz w:val="20"/>
        </w:rPr>
        <w:t xml:space="preserve"> series </w:t>
      </w:r>
      <w:r w:rsidRPr="00034B7A">
        <w:rPr>
          <w:rFonts w:ascii="Arial" w:eastAsia="Arial" w:hAnsi="Arial" w:cs="Arial"/>
          <w:sz w:val="20"/>
          <w:szCs w:val="20"/>
        </w:rPr>
        <w:t xml:space="preserve">of </w:t>
      </w:r>
      <w:r w:rsidRPr="00034B7A">
        <w:rPr>
          <w:rFonts w:ascii="Arial" w:hAnsi="Arial"/>
          <w:sz w:val="20"/>
        </w:rPr>
        <w:t xml:space="preserve">joint monitoring missions and field visits to 12 project sites with NEMA, </w:t>
      </w:r>
      <w:r w:rsidRPr="00034B7A">
        <w:rPr>
          <w:rFonts w:ascii="Arial" w:eastAsia="Arial" w:hAnsi="Arial" w:cs="Arial"/>
          <w:sz w:val="20"/>
          <w:szCs w:val="20"/>
        </w:rPr>
        <w:t>members</w:t>
      </w:r>
      <w:r w:rsidRPr="00034B7A">
        <w:rPr>
          <w:rFonts w:ascii="Arial" w:hAnsi="Arial"/>
          <w:sz w:val="20"/>
        </w:rPr>
        <w:t xml:space="preserve"> of PB and key partners in Selenge, Khentii, Dundgovi, Bulgan, Darkhan–Uul aimags and UB city to gauge achievements and constraints, identify lessons and good practices and to assess annual and quarterly progress </w:t>
      </w:r>
      <w:r w:rsidRPr="00034B7A">
        <w:rPr>
          <w:rFonts w:ascii="Arial" w:eastAsia="Arial" w:hAnsi="Arial" w:cs="Arial"/>
          <w:sz w:val="20"/>
          <w:szCs w:val="20"/>
        </w:rPr>
        <w:t xml:space="preserve">toward </w:t>
      </w:r>
      <w:r w:rsidRPr="00034B7A">
        <w:rPr>
          <w:rFonts w:ascii="Arial" w:hAnsi="Arial"/>
          <w:sz w:val="20"/>
        </w:rPr>
        <w:t xml:space="preserve">results to be achieved in the next fiscal years (monitoring is elaborated and a timeline is projected in the annex chronology report). Findings and recommendation of </w:t>
      </w:r>
      <w:r w:rsidRPr="00034B7A">
        <w:rPr>
          <w:rFonts w:ascii="Arial" w:eastAsia="Arial" w:hAnsi="Arial" w:cs="Arial"/>
          <w:sz w:val="20"/>
          <w:szCs w:val="20"/>
        </w:rPr>
        <w:t xml:space="preserve">the </w:t>
      </w:r>
      <w:r w:rsidRPr="00034B7A">
        <w:rPr>
          <w:rFonts w:ascii="Arial" w:hAnsi="Arial"/>
          <w:sz w:val="20"/>
        </w:rPr>
        <w:t xml:space="preserve">joint monitoring missions </w:t>
      </w:r>
      <w:r w:rsidRPr="00034B7A">
        <w:rPr>
          <w:rFonts w:ascii="Arial" w:eastAsia="Arial" w:hAnsi="Arial" w:cs="Arial"/>
          <w:sz w:val="20"/>
          <w:szCs w:val="20"/>
        </w:rPr>
        <w:t>were</w:t>
      </w:r>
      <w:r w:rsidRPr="00034B7A">
        <w:rPr>
          <w:rFonts w:ascii="Arial" w:hAnsi="Arial"/>
          <w:sz w:val="20"/>
        </w:rPr>
        <w:t xml:space="preserve"> reported </w:t>
      </w:r>
      <w:r w:rsidRPr="00034B7A">
        <w:rPr>
          <w:rFonts w:ascii="Arial" w:eastAsia="Arial" w:hAnsi="Arial" w:cs="Arial"/>
          <w:sz w:val="20"/>
          <w:szCs w:val="20"/>
        </w:rPr>
        <w:t xml:space="preserve">at </w:t>
      </w:r>
      <w:r w:rsidRPr="00034B7A">
        <w:rPr>
          <w:rFonts w:ascii="Arial" w:hAnsi="Arial"/>
          <w:sz w:val="20"/>
        </w:rPr>
        <w:t xml:space="preserve">PB meetings </w:t>
      </w:r>
      <w:r w:rsidR="006212D5" w:rsidRPr="00034B7A">
        <w:rPr>
          <w:rFonts w:ascii="Arial" w:hAnsi="Arial"/>
          <w:sz w:val="20"/>
        </w:rPr>
        <w:t>in their</w:t>
      </w:r>
      <w:r w:rsidRPr="00034B7A">
        <w:rPr>
          <w:rFonts w:ascii="Arial" w:hAnsi="Arial"/>
          <w:sz w:val="20"/>
        </w:rPr>
        <w:t xml:space="preserve"> minutes. UNDP contributed to annual progress reports that were considered at outcome level reviews and annual reviews. This results overs</w:t>
      </w:r>
      <w:r w:rsidR="006212D5" w:rsidRPr="00034B7A">
        <w:rPr>
          <w:rFonts w:ascii="Arial" w:hAnsi="Arial"/>
          <w:sz w:val="20"/>
        </w:rPr>
        <w:t>eeing</w:t>
      </w:r>
      <w:r w:rsidRPr="00034B7A">
        <w:rPr>
          <w:rFonts w:ascii="Arial" w:hAnsi="Arial"/>
          <w:sz w:val="20"/>
        </w:rPr>
        <w:t xml:space="preserve"> of the UNDP programme officer </w:t>
      </w:r>
      <w:r w:rsidR="00400359" w:rsidRPr="00034B7A">
        <w:rPr>
          <w:rFonts w:ascii="Arial" w:hAnsi="Arial"/>
          <w:sz w:val="20"/>
        </w:rPr>
        <w:t>(</w:t>
      </w:r>
      <w:r w:rsidRPr="00034B7A">
        <w:rPr>
          <w:rFonts w:ascii="Arial" w:hAnsi="Arial"/>
          <w:sz w:val="20"/>
        </w:rPr>
        <w:t>PO</w:t>
      </w:r>
      <w:r w:rsidR="00400359" w:rsidRPr="00034B7A">
        <w:rPr>
          <w:rFonts w:ascii="Arial" w:hAnsi="Arial"/>
          <w:sz w:val="20"/>
        </w:rPr>
        <w:t>)</w:t>
      </w:r>
      <w:r w:rsidRPr="00034B7A">
        <w:rPr>
          <w:rFonts w:ascii="Arial" w:hAnsi="Arial"/>
          <w:sz w:val="20"/>
        </w:rPr>
        <w:t xml:space="preserve"> clearly optimized the quarterly and annual work plans and budget allocation processes</w:t>
      </w:r>
      <w:r w:rsidRPr="00034B7A">
        <w:rPr>
          <w:rFonts w:ascii="Arial" w:eastAsia="Arial" w:hAnsi="Arial" w:cs="Arial"/>
          <w:sz w:val="20"/>
          <w:szCs w:val="20"/>
        </w:rPr>
        <w:t>.</w:t>
      </w:r>
    </w:p>
    <w:p w:rsidR="00D50706" w:rsidRPr="00034B7A" w:rsidRDefault="00D50706" w:rsidP="00772E45">
      <w:pPr>
        <w:spacing w:after="0" w:line="240" w:lineRule="auto"/>
        <w:jc w:val="both"/>
        <w:rPr>
          <w:rFonts w:ascii="Arial" w:eastAsia="Calibri" w:hAnsi="Arial" w:cs="Arial"/>
          <w:sz w:val="20"/>
          <w:szCs w:val="20"/>
        </w:rPr>
      </w:pPr>
    </w:p>
    <w:p w:rsidR="00BD39D4" w:rsidRPr="00034B7A" w:rsidRDefault="00BD39D4" w:rsidP="00E354F5">
      <w:pPr>
        <w:spacing w:line="240" w:lineRule="auto"/>
        <w:rPr>
          <w:rFonts w:ascii="Arial" w:hAnsi="Arial" w:cs="Arial"/>
          <w:b/>
          <w:i/>
          <w:sz w:val="20"/>
          <w:szCs w:val="20"/>
        </w:rPr>
      </w:pPr>
      <w:r w:rsidRPr="00034B7A">
        <w:rPr>
          <w:rFonts w:ascii="Arial" w:hAnsi="Arial" w:cs="Arial"/>
          <w:b/>
          <w:i/>
          <w:sz w:val="20"/>
          <w:szCs w:val="20"/>
        </w:rPr>
        <w:t>EFFICIENCY</w:t>
      </w:r>
    </w:p>
    <w:p w:rsidR="00BD39D4" w:rsidRPr="00034B7A" w:rsidRDefault="00D10343" w:rsidP="00E354F5">
      <w:pPr>
        <w:spacing w:after="0" w:line="240" w:lineRule="auto"/>
        <w:jc w:val="both"/>
        <w:rPr>
          <w:rFonts w:ascii="Arial" w:eastAsia="Calibri" w:hAnsi="Arial" w:cs="Arial"/>
          <w:sz w:val="20"/>
          <w:szCs w:val="20"/>
        </w:rPr>
      </w:pPr>
      <w:r w:rsidRPr="00034B7A">
        <w:rPr>
          <w:rFonts w:ascii="Arial" w:eastAsia="Calibri" w:hAnsi="Arial" w:cs="Arial"/>
          <w:sz w:val="20"/>
          <w:szCs w:val="20"/>
        </w:rPr>
        <w:t>The</w:t>
      </w:r>
      <w:r w:rsidR="00BD39D4" w:rsidRPr="00034B7A">
        <w:rPr>
          <w:rFonts w:ascii="Arial" w:eastAsia="Calibri" w:hAnsi="Arial" w:cs="Arial"/>
          <w:sz w:val="20"/>
          <w:szCs w:val="20"/>
        </w:rPr>
        <w:t xml:space="preserve"> project </w:t>
      </w:r>
      <w:r w:rsidRPr="00034B7A">
        <w:rPr>
          <w:rFonts w:ascii="Arial" w:eastAsia="Calibri" w:hAnsi="Arial" w:cs="Arial"/>
          <w:sz w:val="20"/>
          <w:szCs w:val="20"/>
        </w:rPr>
        <w:t xml:space="preserve">has </w:t>
      </w:r>
      <w:r w:rsidR="005158AB" w:rsidRPr="00034B7A">
        <w:rPr>
          <w:rFonts w:ascii="Arial" w:eastAsia="Calibri" w:hAnsi="Arial" w:cs="Arial"/>
          <w:sz w:val="20"/>
          <w:szCs w:val="20"/>
        </w:rPr>
        <w:t xml:space="preserve">economically </w:t>
      </w:r>
      <w:r w:rsidR="00BD39D4" w:rsidRPr="00034B7A">
        <w:rPr>
          <w:rFonts w:ascii="Arial" w:eastAsia="Calibri" w:hAnsi="Arial" w:cs="Arial"/>
          <w:sz w:val="20"/>
          <w:szCs w:val="20"/>
        </w:rPr>
        <w:t xml:space="preserve">utilized </w:t>
      </w:r>
      <w:r w:rsidR="00E723B4" w:rsidRPr="00034B7A">
        <w:rPr>
          <w:rFonts w:ascii="Arial" w:eastAsia="Calibri" w:hAnsi="Arial" w:cs="Arial"/>
          <w:sz w:val="20"/>
          <w:szCs w:val="20"/>
        </w:rPr>
        <w:t>funding as</w:t>
      </w:r>
      <w:r w:rsidR="00BD39D4" w:rsidRPr="00034B7A">
        <w:rPr>
          <w:rFonts w:ascii="Arial" w:eastAsia="Calibri" w:hAnsi="Arial" w:cs="Arial"/>
          <w:sz w:val="20"/>
          <w:szCs w:val="20"/>
        </w:rPr>
        <w:t xml:space="preserve"> per the project document </w:t>
      </w:r>
      <w:r w:rsidR="00E723B4" w:rsidRPr="00034B7A">
        <w:rPr>
          <w:rFonts w:ascii="Arial" w:eastAsia="Calibri" w:hAnsi="Arial" w:cs="Arial"/>
          <w:sz w:val="20"/>
          <w:szCs w:val="20"/>
        </w:rPr>
        <w:t xml:space="preserve">(ProDoc) </w:t>
      </w:r>
      <w:r w:rsidR="00BD39D4" w:rsidRPr="00034B7A">
        <w:rPr>
          <w:rFonts w:ascii="Arial" w:eastAsia="Calibri" w:hAnsi="Arial" w:cs="Arial"/>
          <w:sz w:val="20"/>
          <w:szCs w:val="20"/>
        </w:rPr>
        <w:t xml:space="preserve">and </w:t>
      </w:r>
      <w:r w:rsidR="00E723B4" w:rsidRPr="00034B7A">
        <w:rPr>
          <w:rFonts w:ascii="Arial" w:eastAsia="Calibri" w:hAnsi="Arial" w:cs="Arial"/>
          <w:sz w:val="20"/>
          <w:szCs w:val="20"/>
        </w:rPr>
        <w:t xml:space="preserve">annually </w:t>
      </w:r>
      <w:r w:rsidR="00BD39D4" w:rsidRPr="00034B7A">
        <w:rPr>
          <w:rFonts w:ascii="Arial" w:eastAsia="Calibri" w:hAnsi="Arial" w:cs="Arial"/>
          <w:sz w:val="20"/>
          <w:szCs w:val="20"/>
        </w:rPr>
        <w:t>agreed work plan</w:t>
      </w:r>
      <w:r w:rsidR="00E723B4" w:rsidRPr="00034B7A">
        <w:rPr>
          <w:rFonts w:ascii="Arial" w:eastAsia="Calibri" w:hAnsi="Arial" w:cs="Arial"/>
          <w:sz w:val="20"/>
          <w:szCs w:val="20"/>
        </w:rPr>
        <w:t>s</w:t>
      </w:r>
      <w:r w:rsidR="00272CEB" w:rsidRPr="00034B7A">
        <w:rPr>
          <w:rFonts w:ascii="Arial" w:eastAsia="Calibri" w:hAnsi="Arial" w:cs="Arial"/>
          <w:sz w:val="20"/>
          <w:szCs w:val="20"/>
        </w:rPr>
        <w:t xml:space="preserve"> (</w:t>
      </w:r>
      <w:r w:rsidR="00CD3C4C" w:rsidRPr="00034B7A">
        <w:rPr>
          <w:rFonts w:ascii="Arial" w:eastAsia="Calibri" w:hAnsi="Arial" w:cs="Arial"/>
          <w:sz w:val="20"/>
          <w:szCs w:val="20"/>
        </w:rPr>
        <w:t>A</w:t>
      </w:r>
      <w:r w:rsidR="00272CEB" w:rsidRPr="00034B7A">
        <w:rPr>
          <w:rFonts w:ascii="Arial" w:eastAsia="Calibri" w:hAnsi="Arial" w:cs="Arial"/>
          <w:sz w:val="20"/>
          <w:szCs w:val="20"/>
        </w:rPr>
        <w:t xml:space="preserve">lso see section </w:t>
      </w:r>
      <w:r w:rsidR="00724B86" w:rsidRPr="00034B7A">
        <w:rPr>
          <w:rFonts w:ascii="Arial" w:hAnsi="Arial"/>
          <w:sz w:val="20"/>
        </w:rPr>
        <w:t>4.2</w:t>
      </w:r>
      <w:r w:rsidR="00034B7A" w:rsidRPr="00034B7A">
        <w:rPr>
          <w:rStyle w:val="EndnoteReference"/>
          <w:rFonts w:ascii="Arial" w:hAnsi="Arial"/>
          <w:sz w:val="20"/>
        </w:rPr>
        <w:endnoteReference w:id="5"/>
      </w:r>
      <w:r w:rsidR="00034B7A" w:rsidRPr="00034B7A">
        <w:rPr>
          <w:rFonts w:ascii="Arial" w:eastAsia="Calibri" w:hAnsi="Arial" w:cs="Arial"/>
          <w:sz w:val="20"/>
          <w:szCs w:val="20"/>
        </w:rPr>
        <w:t xml:space="preserve"> </w:t>
      </w:r>
      <w:r w:rsidR="00272CEB" w:rsidRPr="00034B7A">
        <w:rPr>
          <w:rFonts w:ascii="Arial" w:eastAsia="Calibri" w:hAnsi="Arial" w:cs="Arial"/>
          <w:sz w:val="20"/>
          <w:szCs w:val="20"/>
        </w:rPr>
        <w:t>financing)</w:t>
      </w:r>
      <w:r w:rsidR="005158AB" w:rsidRPr="00034B7A">
        <w:rPr>
          <w:rFonts w:ascii="Arial" w:eastAsia="Calibri" w:hAnsi="Arial" w:cs="Arial"/>
          <w:sz w:val="20"/>
          <w:szCs w:val="20"/>
        </w:rPr>
        <w:t>.</w:t>
      </w:r>
      <w:r w:rsidR="00BD39D4" w:rsidRPr="00034B7A">
        <w:rPr>
          <w:rFonts w:ascii="Arial" w:eastAsia="Calibri" w:hAnsi="Arial" w:cs="Arial"/>
          <w:sz w:val="20"/>
          <w:szCs w:val="20"/>
        </w:rPr>
        <w:t xml:space="preserve"> </w:t>
      </w:r>
      <w:r w:rsidR="00272CEB" w:rsidRPr="00034B7A">
        <w:rPr>
          <w:rFonts w:ascii="Arial" w:eastAsia="Calibri" w:hAnsi="Arial" w:cs="Arial"/>
          <w:sz w:val="20"/>
          <w:szCs w:val="20"/>
        </w:rPr>
        <w:t xml:space="preserve">The PIU </w:t>
      </w:r>
      <w:r w:rsidR="00BD39D4" w:rsidRPr="00034B7A">
        <w:rPr>
          <w:rFonts w:ascii="Arial" w:eastAsia="Calibri" w:hAnsi="Arial" w:cs="Arial"/>
          <w:sz w:val="20"/>
          <w:szCs w:val="20"/>
        </w:rPr>
        <w:t xml:space="preserve">facilitated agreement </w:t>
      </w:r>
      <w:r w:rsidR="00272CEB" w:rsidRPr="00034B7A">
        <w:rPr>
          <w:rFonts w:ascii="Arial" w:eastAsia="Calibri" w:hAnsi="Arial" w:cs="Arial"/>
          <w:sz w:val="20"/>
          <w:szCs w:val="20"/>
        </w:rPr>
        <w:t>by the project board and technical teams at UNDP</w:t>
      </w:r>
      <w:r w:rsidR="00A84A6F" w:rsidRPr="00034B7A">
        <w:rPr>
          <w:rFonts w:ascii="Arial" w:eastAsia="Calibri" w:hAnsi="Arial" w:cs="Arial"/>
          <w:sz w:val="20"/>
          <w:szCs w:val="20"/>
        </w:rPr>
        <w:t xml:space="preserve"> and</w:t>
      </w:r>
      <w:r w:rsidR="00272CEB" w:rsidRPr="00034B7A">
        <w:rPr>
          <w:rFonts w:ascii="Arial" w:eastAsia="Calibri" w:hAnsi="Arial" w:cs="Arial"/>
          <w:sz w:val="20"/>
          <w:szCs w:val="20"/>
        </w:rPr>
        <w:t xml:space="preserve"> NEMA and </w:t>
      </w:r>
      <w:r w:rsidR="004F4AC1" w:rsidRPr="00034B7A">
        <w:rPr>
          <w:rFonts w:ascii="Arial" w:eastAsia="Calibri" w:hAnsi="Arial" w:cs="Arial"/>
          <w:sz w:val="20"/>
          <w:szCs w:val="20"/>
        </w:rPr>
        <w:t>by</w:t>
      </w:r>
      <w:r w:rsidR="00272CEB" w:rsidRPr="00034B7A">
        <w:rPr>
          <w:rFonts w:ascii="Arial" w:eastAsia="Calibri" w:hAnsi="Arial" w:cs="Arial"/>
          <w:sz w:val="20"/>
          <w:szCs w:val="20"/>
        </w:rPr>
        <w:t xml:space="preserve"> sectors on </w:t>
      </w:r>
      <w:r w:rsidR="00BD39D4" w:rsidRPr="00034B7A">
        <w:rPr>
          <w:rFonts w:ascii="Arial" w:eastAsia="Calibri" w:hAnsi="Arial" w:cs="Arial"/>
          <w:sz w:val="20"/>
          <w:szCs w:val="20"/>
        </w:rPr>
        <w:t xml:space="preserve">the annual work plans </w:t>
      </w:r>
      <w:r w:rsidR="005158AB" w:rsidRPr="00034B7A">
        <w:rPr>
          <w:rFonts w:ascii="Arial" w:eastAsia="Calibri" w:hAnsi="Arial" w:cs="Arial"/>
          <w:sz w:val="20"/>
          <w:szCs w:val="20"/>
        </w:rPr>
        <w:t>t</w:t>
      </w:r>
      <w:r w:rsidR="00BD39D4" w:rsidRPr="00034B7A">
        <w:rPr>
          <w:rFonts w:ascii="Arial" w:eastAsia="Calibri" w:hAnsi="Arial" w:cs="Arial"/>
          <w:sz w:val="20"/>
          <w:szCs w:val="20"/>
        </w:rPr>
        <w:t xml:space="preserve">o </w:t>
      </w:r>
      <w:r w:rsidR="00E723B4" w:rsidRPr="00034B7A">
        <w:rPr>
          <w:rFonts w:ascii="Arial" w:eastAsia="Calibri" w:hAnsi="Arial" w:cs="Arial"/>
          <w:sz w:val="20"/>
          <w:szCs w:val="20"/>
        </w:rPr>
        <w:t xml:space="preserve">work toward and </w:t>
      </w:r>
      <w:r w:rsidR="00BD39D4" w:rsidRPr="00034B7A">
        <w:rPr>
          <w:rFonts w:ascii="Arial" w:eastAsia="Calibri" w:hAnsi="Arial" w:cs="Arial"/>
          <w:sz w:val="20"/>
          <w:szCs w:val="20"/>
        </w:rPr>
        <w:t xml:space="preserve">achieve the projected </w:t>
      </w:r>
      <w:r w:rsidR="00272CEB" w:rsidRPr="00034B7A">
        <w:rPr>
          <w:rFonts w:ascii="Arial" w:eastAsia="Calibri" w:hAnsi="Arial" w:cs="Arial"/>
          <w:sz w:val="20"/>
          <w:szCs w:val="20"/>
        </w:rPr>
        <w:t>targets</w:t>
      </w:r>
      <w:r w:rsidR="00E723B4" w:rsidRPr="00034B7A">
        <w:rPr>
          <w:rFonts w:ascii="Arial" w:eastAsia="Calibri" w:hAnsi="Arial" w:cs="Arial"/>
          <w:sz w:val="20"/>
          <w:szCs w:val="20"/>
        </w:rPr>
        <w:t xml:space="preserve"> (</w:t>
      </w:r>
      <w:r w:rsidR="00CD3C4C" w:rsidRPr="00034B7A">
        <w:rPr>
          <w:rFonts w:ascii="Arial" w:eastAsia="Calibri" w:hAnsi="Arial" w:cs="Arial"/>
          <w:sz w:val="20"/>
          <w:szCs w:val="20"/>
        </w:rPr>
        <w:t>S</w:t>
      </w:r>
      <w:r w:rsidR="00E723B4" w:rsidRPr="00034B7A">
        <w:rPr>
          <w:rFonts w:ascii="Arial" w:eastAsia="Calibri" w:hAnsi="Arial" w:cs="Arial"/>
          <w:sz w:val="20"/>
          <w:szCs w:val="20"/>
        </w:rPr>
        <w:t>ee project results framework review annex)</w:t>
      </w:r>
      <w:r w:rsidR="00272CEB" w:rsidRPr="00034B7A">
        <w:rPr>
          <w:rFonts w:ascii="Arial" w:eastAsia="Calibri" w:hAnsi="Arial" w:cs="Arial"/>
          <w:sz w:val="20"/>
          <w:szCs w:val="20"/>
        </w:rPr>
        <w:t>. The</w:t>
      </w:r>
      <w:r w:rsidR="00BD39D4" w:rsidRPr="00034B7A">
        <w:rPr>
          <w:rFonts w:ascii="Arial" w:eastAsia="Calibri" w:hAnsi="Arial" w:cs="Arial"/>
          <w:sz w:val="20"/>
          <w:szCs w:val="20"/>
        </w:rPr>
        <w:t xml:space="preserve"> PIU</w:t>
      </w:r>
      <w:r w:rsidR="005158AB" w:rsidRPr="00034B7A">
        <w:rPr>
          <w:rFonts w:ascii="Arial" w:eastAsia="Calibri" w:hAnsi="Arial" w:cs="Arial"/>
          <w:sz w:val="20"/>
          <w:szCs w:val="20"/>
        </w:rPr>
        <w:t xml:space="preserve">, </w:t>
      </w:r>
      <w:r w:rsidR="007B34DE" w:rsidRPr="00034B7A">
        <w:rPr>
          <w:rFonts w:ascii="Arial" w:eastAsia="Calibri" w:hAnsi="Arial" w:cs="Arial"/>
          <w:sz w:val="20"/>
          <w:szCs w:val="20"/>
        </w:rPr>
        <w:t>which was comprised of</w:t>
      </w:r>
      <w:r w:rsidR="00E723B4" w:rsidRPr="00034B7A">
        <w:rPr>
          <w:rFonts w:ascii="Arial" w:eastAsia="Calibri" w:hAnsi="Arial" w:cs="Arial"/>
          <w:sz w:val="20"/>
          <w:szCs w:val="20"/>
        </w:rPr>
        <w:t xml:space="preserve"> </w:t>
      </w:r>
      <w:r w:rsidR="007B34DE" w:rsidRPr="00034B7A">
        <w:rPr>
          <w:rFonts w:ascii="Arial" w:eastAsia="Calibri" w:hAnsi="Arial" w:cs="Arial"/>
          <w:sz w:val="20"/>
          <w:szCs w:val="20"/>
        </w:rPr>
        <w:t xml:space="preserve">former </w:t>
      </w:r>
      <w:r w:rsidR="006212D5" w:rsidRPr="00034B7A">
        <w:rPr>
          <w:rFonts w:ascii="Arial" w:eastAsia="Calibri" w:hAnsi="Arial" w:cs="Arial"/>
          <w:sz w:val="20"/>
          <w:szCs w:val="20"/>
        </w:rPr>
        <w:t xml:space="preserve">senior </w:t>
      </w:r>
      <w:r w:rsidR="005158AB" w:rsidRPr="00034B7A">
        <w:rPr>
          <w:rFonts w:ascii="Arial" w:eastAsia="Calibri" w:hAnsi="Arial" w:cs="Arial"/>
          <w:sz w:val="20"/>
          <w:szCs w:val="20"/>
        </w:rPr>
        <w:t>NEMA staff,</w:t>
      </w:r>
      <w:r w:rsidR="00BD39D4" w:rsidRPr="00034B7A">
        <w:rPr>
          <w:rFonts w:ascii="Arial" w:eastAsia="Calibri" w:hAnsi="Arial" w:cs="Arial"/>
          <w:sz w:val="20"/>
          <w:szCs w:val="20"/>
        </w:rPr>
        <w:t xml:space="preserve"> was very </w:t>
      </w:r>
      <w:r w:rsidR="00272CEB" w:rsidRPr="00034B7A">
        <w:rPr>
          <w:rFonts w:ascii="Arial" w:eastAsia="Calibri" w:hAnsi="Arial" w:cs="Arial"/>
          <w:sz w:val="20"/>
          <w:szCs w:val="20"/>
        </w:rPr>
        <w:t xml:space="preserve">knowledgeable, </w:t>
      </w:r>
      <w:r w:rsidR="00BD39D4" w:rsidRPr="00034B7A">
        <w:rPr>
          <w:rFonts w:ascii="Arial" w:eastAsia="Calibri" w:hAnsi="Arial" w:cs="Arial"/>
          <w:sz w:val="20"/>
          <w:szCs w:val="20"/>
        </w:rPr>
        <w:t>strategic and policy</w:t>
      </w:r>
      <w:r w:rsidR="005158AB" w:rsidRPr="00034B7A">
        <w:rPr>
          <w:rFonts w:ascii="Arial" w:eastAsia="Calibri" w:hAnsi="Arial" w:cs="Arial"/>
          <w:sz w:val="20"/>
          <w:szCs w:val="20"/>
        </w:rPr>
        <w:t>-</w:t>
      </w:r>
      <w:r w:rsidR="00BD39D4" w:rsidRPr="00034B7A">
        <w:rPr>
          <w:rFonts w:ascii="Arial" w:eastAsia="Calibri" w:hAnsi="Arial" w:cs="Arial"/>
          <w:sz w:val="20"/>
          <w:szCs w:val="20"/>
        </w:rPr>
        <w:t xml:space="preserve">oriented. </w:t>
      </w:r>
      <w:r w:rsidR="00272CEB" w:rsidRPr="00034B7A">
        <w:rPr>
          <w:rFonts w:ascii="Arial" w:eastAsia="Calibri" w:hAnsi="Arial" w:cs="Arial"/>
          <w:sz w:val="20"/>
          <w:szCs w:val="20"/>
        </w:rPr>
        <w:t>The project d</w:t>
      </w:r>
      <w:r w:rsidR="00BD39D4" w:rsidRPr="00034B7A">
        <w:rPr>
          <w:rFonts w:ascii="Arial" w:eastAsia="Calibri" w:hAnsi="Arial" w:cs="Arial"/>
          <w:sz w:val="20"/>
          <w:szCs w:val="20"/>
        </w:rPr>
        <w:t xml:space="preserve">elivery </w:t>
      </w:r>
      <w:r w:rsidR="00260141" w:rsidRPr="00034B7A">
        <w:rPr>
          <w:rFonts w:ascii="Arial" w:eastAsia="Calibri" w:hAnsi="Arial"/>
          <w:sz w:val="20"/>
        </w:rPr>
        <w:t>w</w:t>
      </w:r>
      <w:r w:rsidR="00E723B4" w:rsidRPr="00034B7A">
        <w:rPr>
          <w:rFonts w:ascii="Arial" w:eastAsia="Calibri" w:hAnsi="Arial"/>
          <w:sz w:val="20"/>
        </w:rPr>
        <w:t xml:space="preserve">as </w:t>
      </w:r>
      <w:r w:rsidR="00E723B4" w:rsidRPr="00034B7A">
        <w:rPr>
          <w:rFonts w:ascii="Arial" w:eastAsia="Calibri" w:hAnsi="Arial" w:cs="Arial"/>
          <w:sz w:val="20"/>
          <w:szCs w:val="20"/>
        </w:rPr>
        <w:t>very h</w:t>
      </w:r>
      <w:r w:rsidR="00BD39D4" w:rsidRPr="00034B7A">
        <w:rPr>
          <w:rFonts w:ascii="Arial" w:hAnsi="Arial"/>
          <w:sz w:val="20"/>
        </w:rPr>
        <w:t>igh</w:t>
      </w:r>
      <w:r w:rsidR="006212D5" w:rsidRPr="00034B7A">
        <w:rPr>
          <w:rFonts w:ascii="Arial" w:hAnsi="Arial"/>
          <w:sz w:val="20"/>
        </w:rPr>
        <w:t>,</w:t>
      </w:r>
      <w:r w:rsidR="00852155" w:rsidRPr="00034B7A">
        <w:rPr>
          <w:rFonts w:ascii="Arial" w:hAnsi="Arial"/>
          <w:sz w:val="20"/>
        </w:rPr>
        <w:t xml:space="preserve"> 8</w:t>
      </w:r>
      <w:r w:rsidR="00372E59" w:rsidRPr="00034B7A">
        <w:rPr>
          <w:rFonts w:ascii="Arial" w:hAnsi="Arial"/>
          <w:sz w:val="20"/>
        </w:rPr>
        <w:t>3</w:t>
      </w:r>
      <w:r w:rsidR="00852155" w:rsidRPr="00034B7A">
        <w:rPr>
          <w:rFonts w:ascii="Arial" w:hAnsi="Arial"/>
          <w:sz w:val="20"/>
        </w:rPr>
        <w:t xml:space="preserve"> </w:t>
      </w:r>
      <w:r w:rsidR="00464ADB" w:rsidRPr="00034B7A">
        <w:rPr>
          <w:rFonts w:ascii="Arial" w:hAnsi="Arial"/>
          <w:sz w:val="20"/>
        </w:rPr>
        <w:t>percent</w:t>
      </w:r>
      <w:r w:rsidR="00E723B4" w:rsidRPr="00034B7A">
        <w:rPr>
          <w:rFonts w:ascii="Arial" w:eastAsia="Calibri" w:hAnsi="Arial" w:cs="Arial"/>
          <w:sz w:val="20"/>
          <w:szCs w:val="20"/>
        </w:rPr>
        <w:t xml:space="preserve"> at </w:t>
      </w:r>
      <w:r w:rsidR="004F4AC1" w:rsidRPr="00034B7A">
        <w:rPr>
          <w:rFonts w:ascii="Arial" w:eastAsia="Calibri" w:hAnsi="Arial" w:cs="Arial"/>
          <w:sz w:val="20"/>
          <w:szCs w:val="20"/>
        </w:rPr>
        <w:t xml:space="preserve">the </w:t>
      </w:r>
      <w:r w:rsidR="00E723B4" w:rsidRPr="00034B7A">
        <w:rPr>
          <w:rFonts w:ascii="Arial" w:eastAsia="Calibri" w:hAnsi="Arial" w:cs="Arial"/>
          <w:sz w:val="20"/>
          <w:szCs w:val="20"/>
        </w:rPr>
        <w:t>time of TE</w:t>
      </w:r>
      <w:r w:rsidR="00272CEB" w:rsidRPr="00034B7A">
        <w:rPr>
          <w:rFonts w:ascii="Arial" w:eastAsia="Calibri" w:hAnsi="Arial" w:cs="Arial"/>
          <w:sz w:val="20"/>
          <w:szCs w:val="20"/>
        </w:rPr>
        <w:t xml:space="preserve"> (</w:t>
      </w:r>
      <w:r w:rsidR="00CD3C4C" w:rsidRPr="00034B7A">
        <w:rPr>
          <w:rFonts w:ascii="Arial" w:eastAsia="Calibri" w:hAnsi="Arial" w:cs="Arial"/>
          <w:sz w:val="20"/>
          <w:szCs w:val="20"/>
        </w:rPr>
        <w:t>S</w:t>
      </w:r>
      <w:r w:rsidR="00272CEB" w:rsidRPr="00034B7A">
        <w:rPr>
          <w:rFonts w:ascii="Arial" w:eastAsia="Calibri" w:hAnsi="Arial" w:cs="Arial"/>
          <w:sz w:val="20"/>
          <w:szCs w:val="20"/>
        </w:rPr>
        <w:t>ee financing)</w:t>
      </w:r>
      <w:r w:rsidR="00A84A6F" w:rsidRPr="00034B7A">
        <w:rPr>
          <w:rFonts w:ascii="Arial" w:eastAsia="Calibri" w:hAnsi="Arial" w:cs="Arial"/>
          <w:sz w:val="20"/>
          <w:szCs w:val="20"/>
        </w:rPr>
        <w:t>,</w:t>
      </w:r>
      <w:r w:rsidR="006212D5" w:rsidRPr="00034B7A">
        <w:rPr>
          <w:rFonts w:ascii="Arial" w:eastAsia="Calibri" w:hAnsi="Arial" w:cs="Arial"/>
          <w:sz w:val="20"/>
          <w:szCs w:val="20"/>
        </w:rPr>
        <w:t xml:space="preserve"> with </w:t>
      </w:r>
      <w:r w:rsidR="005158AB" w:rsidRPr="00034B7A">
        <w:rPr>
          <w:rFonts w:ascii="Arial" w:eastAsia="Calibri" w:hAnsi="Arial" w:cs="Arial"/>
          <w:sz w:val="20"/>
          <w:szCs w:val="20"/>
        </w:rPr>
        <w:t xml:space="preserve">the </w:t>
      </w:r>
      <w:r w:rsidR="00852155" w:rsidRPr="00034B7A">
        <w:rPr>
          <w:rFonts w:ascii="Arial" w:eastAsia="Calibri" w:hAnsi="Arial" w:cs="Arial"/>
          <w:sz w:val="20"/>
          <w:szCs w:val="20"/>
        </w:rPr>
        <w:t xml:space="preserve">total </w:t>
      </w:r>
      <w:r w:rsidR="00272CEB" w:rsidRPr="00034B7A">
        <w:rPr>
          <w:rFonts w:ascii="Arial" w:eastAsia="Calibri" w:hAnsi="Arial" w:cs="Arial"/>
          <w:sz w:val="20"/>
          <w:szCs w:val="20"/>
        </w:rPr>
        <w:t xml:space="preserve">amount </w:t>
      </w:r>
      <w:r w:rsidR="00852155" w:rsidRPr="00034B7A">
        <w:rPr>
          <w:rFonts w:ascii="Arial" w:eastAsia="Calibri" w:hAnsi="Arial" w:cs="Arial"/>
          <w:sz w:val="20"/>
          <w:szCs w:val="20"/>
        </w:rPr>
        <w:t xml:space="preserve">expected </w:t>
      </w:r>
      <w:r w:rsidR="005158AB" w:rsidRPr="00034B7A">
        <w:rPr>
          <w:rFonts w:ascii="Arial" w:eastAsia="Calibri" w:hAnsi="Arial" w:cs="Arial"/>
          <w:sz w:val="20"/>
          <w:szCs w:val="20"/>
        </w:rPr>
        <w:t xml:space="preserve">to be </w:t>
      </w:r>
      <w:r w:rsidR="00852155" w:rsidRPr="00034B7A">
        <w:rPr>
          <w:rFonts w:ascii="Arial" w:eastAsia="Calibri" w:hAnsi="Arial" w:cs="Arial"/>
          <w:sz w:val="20"/>
          <w:szCs w:val="20"/>
        </w:rPr>
        <w:t xml:space="preserve">spent by </w:t>
      </w:r>
      <w:r w:rsidR="005158AB" w:rsidRPr="00034B7A">
        <w:rPr>
          <w:rFonts w:ascii="Arial" w:eastAsia="Calibri" w:hAnsi="Arial" w:cs="Arial"/>
          <w:sz w:val="20"/>
          <w:szCs w:val="20"/>
        </w:rPr>
        <w:t xml:space="preserve">the </w:t>
      </w:r>
      <w:r w:rsidR="00852155" w:rsidRPr="00034B7A">
        <w:rPr>
          <w:rFonts w:ascii="Arial" w:eastAsia="Calibri" w:hAnsi="Arial" w:cs="Arial"/>
          <w:sz w:val="20"/>
          <w:szCs w:val="20"/>
        </w:rPr>
        <w:t>end.</w:t>
      </w:r>
      <w:r w:rsidR="005158AB" w:rsidRPr="00034B7A">
        <w:rPr>
          <w:rFonts w:ascii="Arial" w:eastAsia="Calibri" w:hAnsi="Arial" w:cs="Arial"/>
          <w:sz w:val="20"/>
          <w:szCs w:val="20"/>
        </w:rPr>
        <w:t xml:space="preserve"> The p</w:t>
      </w:r>
      <w:r w:rsidR="00BD39D4" w:rsidRPr="00034B7A">
        <w:rPr>
          <w:rFonts w:ascii="Arial" w:eastAsia="Calibri" w:hAnsi="Arial" w:cs="Arial"/>
          <w:sz w:val="20"/>
          <w:szCs w:val="20"/>
        </w:rPr>
        <w:t>roject was implemented on time</w:t>
      </w:r>
      <w:r w:rsidR="00A84A6F" w:rsidRPr="00034B7A">
        <w:rPr>
          <w:rFonts w:ascii="Arial" w:eastAsia="Calibri" w:hAnsi="Arial" w:cs="Arial"/>
          <w:sz w:val="20"/>
          <w:szCs w:val="20"/>
        </w:rPr>
        <w:t>, a</w:t>
      </w:r>
      <w:r w:rsidR="00272CEB" w:rsidRPr="00034B7A">
        <w:rPr>
          <w:rFonts w:ascii="Arial" w:eastAsia="Calibri" w:hAnsi="Arial" w:cs="Arial"/>
          <w:sz w:val="20"/>
          <w:szCs w:val="20"/>
        </w:rPr>
        <w:t>nd p</w:t>
      </w:r>
      <w:r w:rsidR="00BD39D4" w:rsidRPr="00034B7A">
        <w:rPr>
          <w:rFonts w:ascii="Arial" w:eastAsia="Calibri" w:hAnsi="Arial" w:cs="Arial"/>
          <w:sz w:val="20"/>
          <w:szCs w:val="20"/>
        </w:rPr>
        <w:t xml:space="preserve">lanning/budgeting was conducted on </w:t>
      </w:r>
      <w:r w:rsidR="006212D5" w:rsidRPr="00034B7A">
        <w:rPr>
          <w:rFonts w:ascii="Arial" w:eastAsia="Calibri" w:hAnsi="Arial" w:cs="Arial"/>
          <w:sz w:val="20"/>
          <w:szCs w:val="20"/>
        </w:rPr>
        <w:t xml:space="preserve">an </w:t>
      </w:r>
      <w:r w:rsidR="00BD39D4" w:rsidRPr="00034B7A">
        <w:rPr>
          <w:rFonts w:ascii="Arial" w:eastAsia="Calibri" w:hAnsi="Arial" w:cs="Arial"/>
          <w:sz w:val="20"/>
          <w:szCs w:val="20"/>
        </w:rPr>
        <w:t>annu</w:t>
      </w:r>
      <w:r w:rsidR="005158AB" w:rsidRPr="00034B7A">
        <w:rPr>
          <w:rFonts w:ascii="Arial" w:eastAsia="Calibri" w:hAnsi="Arial" w:cs="Arial"/>
          <w:sz w:val="20"/>
          <w:szCs w:val="20"/>
        </w:rPr>
        <w:t>a</w:t>
      </w:r>
      <w:r w:rsidR="00BD39D4" w:rsidRPr="00034B7A">
        <w:rPr>
          <w:rFonts w:ascii="Arial" w:eastAsia="Calibri" w:hAnsi="Arial" w:cs="Arial"/>
          <w:sz w:val="20"/>
          <w:szCs w:val="20"/>
        </w:rPr>
        <w:t>l and biannual bas</w:t>
      </w:r>
      <w:r w:rsidR="006212D5" w:rsidRPr="00034B7A">
        <w:rPr>
          <w:rFonts w:ascii="Arial" w:eastAsia="Calibri" w:hAnsi="Arial" w:cs="Arial"/>
          <w:sz w:val="20"/>
          <w:szCs w:val="20"/>
        </w:rPr>
        <w:t>i</w:t>
      </w:r>
      <w:r w:rsidR="00BD39D4" w:rsidRPr="00034B7A">
        <w:rPr>
          <w:rFonts w:ascii="Arial" w:eastAsia="Calibri" w:hAnsi="Arial" w:cs="Arial"/>
          <w:sz w:val="20"/>
          <w:szCs w:val="20"/>
        </w:rPr>
        <w:t>s</w:t>
      </w:r>
      <w:r w:rsidR="00272CEB" w:rsidRPr="00034B7A">
        <w:rPr>
          <w:rFonts w:ascii="Arial" w:eastAsia="Calibri" w:hAnsi="Arial" w:cs="Arial"/>
          <w:sz w:val="20"/>
          <w:szCs w:val="20"/>
        </w:rPr>
        <w:t>.</w:t>
      </w:r>
    </w:p>
    <w:p w:rsidR="0068732F" w:rsidRPr="00034B7A" w:rsidRDefault="00B927A3" w:rsidP="007B382C">
      <w:pPr>
        <w:pStyle w:val="NoSpacing"/>
        <w:jc w:val="both"/>
        <w:rPr>
          <w:rFonts w:ascii="Arial" w:hAnsi="Arial" w:cs="Arial"/>
          <w:sz w:val="20"/>
          <w:szCs w:val="20"/>
        </w:rPr>
      </w:pPr>
      <w:r>
        <w:rPr>
          <w:rFonts w:ascii="Arial" w:eastAsia="Calibri" w:hAnsi="Arial" w:cs="Arial"/>
          <w:sz w:val="20"/>
          <w:szCs w:val="20"/>
        </w:rPr>
        <w:lastRenderedPageBreak/>
        <w:t>T</w:t>
      </w:r>
      <w:r w:rsidR="00D25CE6" w:rsidRPr="00034B7A">
        <w:rPr>
          <w:rFonts w:ascii="Arial" w:eastAsia="Calibri" w:hAnsi="Arial" w:cs="Arial"/>
          <w:sz w:val="20"/>
          <w:szCs w:val="20"/>
        </w:rPr>
        <w:t>he</w:t>
      </w:r>
      <w:r w:rsidR="002F0190" w:rsidRPr="00034B7A">
        <w:rPr>
          <w:rFonts w:ascii="Arial" w:eastAsia="Calibri" w:hAnsi="Arial" w:cs="Arial"/>
          <w:sz w:val="20"/>
          <w:szCs w:val="20"/>
        </w:rPr>
        <w:t xml:space="preserve"> project </w:t>
      </w:r>
      <w:r w:rsidR="005700B5" w:rsidRPr="00034B7A">
        <w:rPr>
          <w:rFonts w:ascii="Arial" w:eastAsia="Calibri" w:hAnsi="Arial" w:cs="Arial"/>
          <w:sz w:val="20"/>
          <w:szCs w:val="20"/>
        </w:rPr>
        <w:t xml:space="preserve">team </w:t>
      </w:r>
      <w:r w:rsidR="002F0190" w:rsidRPr="00034B7A">
        <w:rPr>
          <w:rFonts w:ascii="Arial" w:eastAsia="Calibri" w:hAnsi="Arial" w:cs="Arial"/>
          <w:sz w:val="20"/>
          <w:szCs w:val="20"/>
        </w:rPr>
        <w:t>was</w:t>
      </w:r>
      <w:r w:rsidR="0054513E" w:rsidRPr="00034B7A">
        <w:rPr>
          <w:rFonts w:ascii="Arial" w:eastAsia="Calibri" w:hAnsi="Arial" w:cs="Arial"/>
          <w:sz w:val="20"/>
          <w:szCs w:val="20"/>
        </w:rPr>
        <w:t xml:space="preserve"> supported by the UNDP programme manager in </w:t>
      </w:r>
      <w:r w:rsidR="002F0190" w:rsidRPr="00034B7A">
        <w:rPr>
          <w:rFonts w:ascii="Arial" w:eastAsia="Calibri" w:hAnsi="Arial" w:cs="Arial"/>
          <w:sz w:val="20"/>
          <w:szCs w:val="20"/>
        </w:rPr>
        <w:t xml:space="preserve">three areas </w:t>
      </w:r>
      <w:r w:rsidR="001304F0" w:rsidRPr="00034B7A">
        <w:rPr>
          <w:rFonts w:ascii="Arial" w:eastAsia="Calibri" w:hAnsi="Arial" w:cs="Arial"/>
          <w:sz w:val="20"/>
          <w:szCs w:val="20"/>
        </w:rPr>
        <w:t>of</w:t>
      </w:r>
      <w:r w:rsidR="002F0190" w:rsidRPr="00034B7A">
        <w:rPr>
          <w:rFonts w:ascii="Arial" w:eastAsia="Calibri" w:hAnsi="Arial" w:cs="Arial"/>
          <w:sz w:val="20"/>
          <w:szCs w:val="20"/>
        </w:rPr>
        <w:t xml:space="preserve"> programme management: </w:t>
      </w:r>
      <w:r w:rsidR="0054513E" w:rsidRPr="00034B7A">
        <w:rPr>
          <w:rFonts w:ascii="Arial" w:eastAsia="Calibri" w:hAnsi="Arial" w:cs="Arial"/>
          <w:sz w:val="20"/>
          <w:szCs w:val="20"/>
        </w:rPr>
        <w:t>design, implementation and monitoring. The project</w:t>
      </w:r>
      <w:r w:rsidR="00FA01DD" w:rsidRPr="00034B7A">
        <w:rPr>
          <w:rFonts w:ascii="Arial" w:eastAsia="Calibri" w:hAnsi="Arial" w:cs="Arial"/>
          <w:sz w:val="20"/>
          <w:szCs w:val="20"/>
        </w:rPr>
        <w:t xml:space="preserve"> </w:t>
      </w:r>
      <w:r w:rsidR="005700B5" w:rsidRPr="00034B7A">
        <w:rPr>
          <w:rFonts w:ascii="Arial" w:eastAsia="Calibri" w:hAnsi="Arial" w:cs="Arial"/>
          <w:sz w:val="20"/>
          <w:szCs w:val="20"/>
        </w:rPr>
        <w:t xml:space="preserve">unit was comprised of a </w:t>
      </w:r>
      <w:r w:rsidR="00FA01DD" w:rsidRPr="00034B7A">
        <w:rPr>
          <w:rFonts w:ascii="Arial" w:hAnsi="Arial" w:cs="Arial"/>
          <w:sz w:val="20"/>
          <w:szCs w:val="20"/>
        </w:rPr>
        <w:t xml:space="preserve">small, </w:t>
      </w:r>
      <w:r w:rsidR="003060EA" w:rsidRPr="00034B7A">
        <w:rPr>
          <w:rFonts w:ascii="Arial" w:hAnsi="Arial" w:cs="Arial"/>
          <w:sz w:val="20"/>
          <w:szCs w:val="20"/>
        </w:rPr>
        <w:t xml:space="preserve">strategic level, </w:t>
      </w:r>
      <w:r w:rsidR="00FA01DD" w:rsidRPr="00034B7A">
        <w:rPr>
          <w:rFonts w:ascii="Arial" w:hAnsi="Arial" w:cs="Arial"/>
          <w:sz w:val="20"/>
          <w:szCs w:val="20"/>
        </w:rPr>
        <w:t>effective and streamlined team (four persons</w:t>
      </w:r>
      <w:r w:rsidR="006212D5" w:rsidRPr="00034B7A">
        <w:rPr>
          <w:rFonts w:ascii="Arial" w:hAnsi="Arial" w:cs="Arial"/>
          <w:sz w:val="20"/>
          <w:szCs w:val="20"/>
        </w:rPr>
        <w:t xml:space="preserve">) </w:t>
      </w:r>
      <w:r w:rsidR="00FA01DD" w:rsidRPr="00034B7A">
        <w:rPr>
          <w:rFonts w:ascii="Arial" w:hAnsi="Arial" w:cs="Arial"/>
          <w:sz w:val="20"/>
          <w:szCs w:val="20"/>
        </w:rPr>
        <w:t>working in a dedicated office within NEMA.</w:t>
      </w:r>
    </w:p>
    <w:p w:rsidR="003C6A69" w:rsidRDefault="00355032" w:rsidP="003C6A69">
      <w:pPr>
        <w:pStyle w:val="NoSpacing"/>
        <w:jc w:val="both"/>
        <w:rPr>
          <w:rFonts w:ascii="Arial" w:eastAsia="Calibri" w:hAnsi="Arial" w:cs="Arial"/>
          <w:sz w:val="20"/>
          <w:szCs w:val="20"/>
        </w:rPr>
      </w:pPr>
      <w:r w:rsidRPr="00034B7A">
        <w:rPr>
          <w:rFonts w:ascii="Arial" w:hAnsi="Arial" w:cs="Arial"/>
          <w:sz w:val="20"/>
          <w:szCs w:val="20"/>
        </w:rPr>
        <w:t xml:space="preserve">The </w:t>
      </w:r>
      <w:r w:rsidR="007B382C" w:rsidRPr="00034B7A">
        <w:rPr>
          <w:rFonts w:ascii="Arial" w:eastAsia="Calibri" w:hAnsi="Arial" w:cs="Arial"/>
          <w:sz w:val="20"/>
          <w:szCs w:val="20"/>
        </w:rPr>
        <w:t xml:space="preserve">PIU was </w:t>
      </w:r>
      <w:r w:rsidR="004C6BF7" w:rsidRPr="00034B7A">
        <w:rPr>
          <w:rFonts w:ascii="Arial" w:eastAsia="Calibri" w:hAnsi="Arial" w:cs="Arial"/>
          <w:sz w:val="20"/>
          <w:szCs w:val="20"/>
        </w:rPr>
        <w:t xml:space="preserve">thus </w:t>
      </w:r>
      <w:r w:rsidR="007B382C" w:rsidRPr="00034B7A">
        <w:rPr>
          <w:rFonts w:ascii="Arial" w:eastAsia="Calibri" w:hAnsi="Arial" w:cs="Arial"/>
          <w:sz w:val="20"/>
          <w:szCs w:val="20"/>
        </w:rPr>
        <w:t xml:space="preserve">established to support </w:t>
      </w:r>
      <w:r w:rsidR="006434F0" w:rsidRPr="00034B7A">
        <w:rPr>
          <w:rFonts w:ascii="Arial" w:eastAsia="Calibri" w:hAnsi="Arial" w:cs="Arial"/>
          <w:sz w:val="20"/>
          <w:szCs w:val="20"/>
        </w:rPr>
        <w:t>a</w:t>
      </w:r>
      <w:r w:rsidR="007B382C" w:rsidRPr="00034B7A">
        <w:rPr>
          <w:rFonts w:ascii="Arial" w:eastAsia="Calibri" w:hAnsi="Arial" w:cs="Arial"/>
          <w:sz w:val="20"/>
          <w:szCs w:val="20"/>
        </w:rPr>
        <w:t xml:space="preserve"> National Project Coordinator (NPC)</w:t>
      </w:r>
      <w:r w:rsidR="00C52DA6" w:rsidRPr="00034B7A">
        <w:rPr>
          <w:rFonts w:ascii="Arial" w:eastAsia="Calibri" w:hAnsi="Arial" w:cs="Arial"/>
          <w:sz w:val="20"/>
          <w:szCs w:val="20"/>
        </w:rPr>
        <w:t xml:space="preserve">, a </w:t>
      </w:r>
      <w:r w:rsidR="006434F0" w:rsidRPr="00034B7A">
        <w:rPr>
          <w:rFonts w:ascii="Arial" w:eastAsia="Calibri" w:hAnsi="Arial" w:cs="Arial"/>
          <w:sz w:val="20"/>
          <w:szCs w:val="20"/>
        </w:rPr>
        <w:t>UNDP</w:t>
      </w:r>
      <w:r w:rsidR="00C52DA6" w:rsidRPr="00034B7A">
        <w:rPr>
          <w:rFonts w:ascii="Arial" w:eastAsia="Calibri" w:hAnsi="Arial" w:cs="Arial"/>
          <w:sz w:val="20"/>
          <w:szCs w:val="20"/>
        </w:rPr>
        <w:t>-</w:t>
      </w:r>
      <w:r w:rsidR="00EE1C70" w:rsidRPr="00034B7A">
        <w:rPr>
          <w:rFonts w:ascii="Arial" w:eastAsia="Calibri" w:hAnsi="Arial" w:cs="Arial"/>
          <w:sz w:val="20"/>
          <w:szCs w:val="20"/>
        </w:rPr>
        <w:t>contract</w:t>
      </w:r>
      <w:r w:rsidR="00BF503E" w:rsidRPr="00034B7A">
        <w:rPr>
          <w:rFonts w:ascii="Arial" w:eastAsia="Calibri" w:hAnsi="Arial" w:cs="Arial"/>
          <w:sz w:val="20"/>
          <w:szCs w:val="20"/>
        </w:rPr>
        <w:t>ed person</w:t>
      </w:r>
      <w:r w:rsidR="00613667" w:rsidRPr="00034B7A">
        <w:rPr>
          <w:rFonts w:ascii="Arial" w:eastAsia="Calibri" w:hAnsi="Arial" w:cs="Arial"/>
          <w:sz w:val="20"/>
          <w:szCs w:val="20"/>
        </w:rPr>
        <w:t xml:space="preserve"> w</w:t>
      </w:r>
      <w:r w:rsidR="007B382C" w:rsidRPr="00034B7A">
        <w:rPr>
          <w:rFonts w:ascii="Arial" w:eastAsia="Calibri" w:hAnsi="Arial" w:cs="Arial"/>
          <w:sz w:val="20"/>
          <w:szCs w:val="20"/>
        </w:rPr>
        <w:t xml:space="preserve">ith professional support. </w:t>
      </w:r>
      <w:r w:rsidR="007B34DE" w:rsidRPr="00034B7A">
        <w:rPr>
          <w:rFonts w:ascii="Arial" w:eastAsia="Calibri" w:hAnsi="Arial" w:cs="Arial"/>
          <w:sz w:val="20"/>
          <w:szCs w:val="20"/>
        </w:rPr>
        <w:t xml:space="preserve">It became evident </w:t>
      </w:r>
      <w:r w:rsidR="008D7487">
        <w:rPr>
          <w:rFonts w:ascii="Arial" w:eastAsia="Calibri" w:hAnsi="Arial" w:cs="Arial"/>
          <w:sz w:val="20"/>
          <w:szCs w:val="20"/>
        </w:rPr>
        <w:t>from</w:t>
      </w:r>
      <w:r w:rsidR="007B34DE" w:rsidRPr="00034B7A">
        <w:rPr>
          <w:rFonts w:ascii="Arial" w:eastAsia="Calibri" w:hAnsi="Arial" w:cs="Arial"/>
          <w:sz w:val="20"/>
          <w:szCs w:val="20"/>
        </w:rPr>
        <w:t xml:space="preserve"> the </w:t>
      </w:r>
      <w:r w:rsidR="00613667" w:rsidRPr="00034B7A">
        <w:rPr>
          <w:rFonts w:ascii="Arial" w:eastAsia="Calibri" w:hAnsi="Arial" w:cs="Arial"/>
          <w:sz w:val="20"/>
          <w:szCs w:val="20"/>
        </w:rPr>
        <w:t xml:space="preserve">observed </w:t>
      </w:r>
      <w:r w:rsidR="007B34DE" w:rsidRPr="00034B7A">
        <w:rPr>
          <w:rFonts w:ascii="Arial" w:eastAsia="Calibri" w:hAnsi="Arial" w:cs="Arial"/>
          <w:sz w:val="20"/>
          <w:szCs w:val="20"/>
        </w:rPr>
        <w:t>neat work plans</w:t>
      </w:r>
      <w:r w:rsidR="00613667" w:rsidRPr="00034B7A">
        <w:rPr>
          <w:rFonts w:ascii="Arial" w:eastAsia="Calibri" w:hAnsi="Arial" w:cs="Arial"/>
          <w:sz w:val="20"/>
          <w:szCs w:val="20"/>
        </w:rPr>
        <w:t>, reports on their execution</w:t>
      </w:r>
      <w:r w:rsidR="007B34DE" w:rsidRPr="00034B7A">
        <w:rPr>
          <w:rFonts w:ascii="Arial" w:eastAsia="Calibri" w:hAnsi="Arial" w:cs="Arial"/>
          <w:sz w:val="20"/>
          <w:szCs w:val="20"/>
        </w:rPr>
        <w:t xml:space="preserve"> and the organized,</w:t>
      </w:r>
      <w:r w:rsidR="004C6BF7" w:rsidRPr="00034B7A">
        <w:rPr>
          <w:rFonts w:ascii="Arial" w:eastAsia="Calibri" w:hAnsi="Arial" w:cs="Arial"/>
          <w:sz w:val="20"/>
          <w:szCs w:val="20"/>
        </w:rPr>
        <w:t xml:space="preserve"> transparent</w:t>
      </w:r>
      <w:r w:rsidR="00380BCE" w:rsidRPr="00034B7A">
        <w:rPr>
          <w:rFonts w:ascii="Arial" w:eastAsia="Calibri" w:hAnsi="Arial" w:cs="Arial"/>
          <w:sz w:val="20"/>
          <w:szCs w:val="20"/>
        </w:rPr>
        <w:t>, timely</w:t>
      </w:r>
      <w:r w:rsidR="007B34DE" w:rsidRPr="00034B7A">
        <w:rPr>
          <w:rFonts w:ascii="Arial" w:eastAsia="Calibri" w:hAnsi="Arial" w:cs="Arial"/>
          <w:sz w:val="20"/>
          <w:szCs w:val="20"/>
        </w:rPr>
        <w:t xml:space="preserve"> implementation, that the </w:t>
      </w:r>
      <w:r w:rsidR="007B382C" w:rsidRPr="00034B7A">
        <w:rPr>
          <w:rFonts w:ascii="Arial" w:eastAsia="Calibri" w:hAnsi="Arial" w:cs="Arial"/>
          <w:sz w:val="20"/>
          <w:szCs w:val="20"/>
        </w:rPr>
        <w:t xml:space="preserve">PIU </w:t>
      </w:r>
      <w:r w:rsidR="003060EA" w:rsidRPr="00034B7A">
        <w:rPr>
          <w:rFonts w:ascii="Arial" w:eastAsia="Calibri" w:hAnsi="Arial" w:cs="Arial"/>
          <w:sz w:val="20"/>
          <w:szCs w:val="20"/>
        </w:rPr>
        <w:t>work</w:t>
      </w:r>
      <w:r w:rsidRPr="00034B7A">
        <w:rPr>
          <w:rFonts w:ascii="Arial" w:eastAsia="Calibri" w:hAnsi="Arial" w:cs="Arial"/>
          <w:sz w:val="20"/>
          <w:szCs w:val="20"/>
        </w:rPr>
        <w:t>ed</w:t>
      </w:r>
      <w:r w:rsidR="003060EA" w:rsidRPr="00034B7A">
        <w:rPr>
          <w:rFonts w:ascii="Arial" w:eastAsia="Calibri" w:hAnsi="Arial" w:cs="Arial"/>
          <w:sz w:val="20"/>
          <w:szCs w:val="20"/>
        </w:rPr>
        <w:t xml:space="preserve"> together</w:t>
      </w:r>
      <w:r w:rsidRPr="00034B7A">
        <w:rPr>
          <w:rFonts w:ascii="Arial" w:eastAsia="Calibri" w:hAnsi="Arial" w:cs="Arial"/>
          <w:sz w:val="20"/>
          <w:szCs w:val="20"/>
        </w:rPr>
        <w:t xml:space="preserve"> diligently and tightly</w:t>
      </w:r>
      <w:r w:rsidR="007B34DE" w:rsidRPr="00034B7A">
        <w:rPr>
          <w:rFonts w:ascii="Arial" w:eastAsia="Calibri" w:hAnsi="Arial" w:cs="Arial"/>
          <w:sz w:val="20"/>
          <w:szCs w:val="20"/>
        </w:rPr>
        <w:t xml:space="preserve"> on</w:t>
      </w:r>
      <w:r w:rsidR="003060EA" w:rsidRPr="00034B7A">
        <w:rPr>
          <w:rFonts w:ascii="Arial" w:eastAsia="Calibri" w:hAnsi="Arial" w:cs="Arial"/>
          <w:sz w:val="20"/>
          <w:szCs w:val="20"/>
        </w:rPr>
        <w:t xml:space="preserve"> all aspect</w:t>
      </w:r>
      <w:r w:rsidR="005700B5" w:rsidRPr="00034B7A">
        <w:rPr>
          <w:rFonts w:ascii="Arial" w:eastAsia="Calibri" w:hAnsi="Arial" w:cs="Arial"/>
          <w:sz w:val="20"/>
          <w:szCs w:val="20"/>
        </w:rPr>
        <w:t>s</w:t>
      </w:r>
      <w:r w:rsidR="003060EA" w:rsidRPr="00034B7A">
        <w:rPr>
          <w:rFonts w:ascii="Arial" w:eastAsia="Calibri" w:hAnsi="Arial" w:cs="Arial"/>
          <w:sz w:val="20"/>
          <w:szCs w:val="20"/>
        </w:rPr>
        <w:t xml:space="preserve"> of the planning and implementation around the </w:t>
      </w:r>
      <w:r w:rsidR="007B34DE" w:rsidRPr="00034B7A">
        <w:rPr>
          <w:rFonts w:ascii="Arial" w:eastAsia="Calibri" w:hAnsi="Arial" w:cs="Arial"/>
          <w:sz w:val="20"/>
          <w:szCs w:val="20"/>
        </w:rPr>
        <w:t xml:space="preserve">single project </w:t>
      </w:r>
      <w:r w:rsidR="003060EA" w:rsidRPr="00034B7A">
        <w:rPr>
          <w:rFonts w:ascii="Arial" w:eastAsia="Calibri" w:hAnsi="Arial" w:cs="Arial"/>
          <w:sz w:val="20"/>
          <w:szCs w:val="20"/>
        </w:rPr>
        <w:t>results framework</w:t>
      </w:r>
      <w:r w:rsidR="008D7487">
        <w:rPr>
          <w:rFonts w:ascii="Arial" w:eastAsia="Calibri" w:hAnsi="Arial" w:cs="Arial"/>
          <w:sz w:val="20"/>
          <w:szCs w:val="20"/>
        </w:rPr>
        <w:t xml:space="preserve">, </w:t>
      </w:r>
      <w:r w:rsidRPr="00034B7A">
        <w:rPr>
          <w:rFonts w:ascii="Arial" w:eastAsia="Calibri" w:hAnsi="Arial" w:cs="Arial"/>
          <w:sz w:val="20"/>
          <w:szCs w:val="20"/>
        </w:rPr>
        <w:t>employ</w:t>
      </w:r>
      <w:r w:rsidR="008D7487">
        <w:rPr>
          <w:rFonts w:ascii="Arial" w:eastAsia="Calibri" w:hAnsi="Arial" w:cs="Arial"/>
          <w:sz w:val="20"/>
          <w:szCs w:val="20"/>
        </w:rPr>
        <w:t xml:space="preserve">ing </w:t>
      </w:r>
      <w:r w:rsidRPr="00034B7A">
        <w:rPr>
          <w:rFonts w:ascii="Arial" w:eastAsia="Calibri" w:hAnsi="Arial" w:cs="Arial"/>
          <w:sz w:val="20"/>
          <w:szCs w:val="20"/>
        </w:rPr>
        <w:t>communications and knowledge management approaches</w:t>
      </w:r>
      <w:r w:rsidR="008D7487">
        <w:rPr>
          <w:rFonts w:ascii="Arial" w:eastAsia="Calibri" w:hAnsi="Arial" w:cs="Arial"/>
          <w:sz w:val="20"/>
          <w:szCs w:val="20"/>
        </w:rPr>
        <w:t>,</w:t>
      </w:r>
      <w:r w:rsidR="005246C6">
        <w:rPr>
          <w:rFonts w:ascii="Arial" w:eastAsia="Calibri" w:hAnsi="Arial" w:cs="Arial"/>
          <w:sz w:val="20"/>
          <w:szCs w:val="20"/>
        </w:rPr>
        <w:t xml:space="preserve"> i.e. Facebook, social media, learning across pilot’s workshops, local conferences, etc</w:t>
      </w:r>
      <w:r w:rsidRPr="00034B7A">
        <w:rPr>
          <w:rFonts w:ascii="Arial" w:eastAsia="Calibri" w:hAnsi="Arial" w:cs="Arial"/>
          <w:sz w:val="20"/>
          <w:szCs w:val="20"/>
        </w:rPr>
        <w:t xml:space="preserve">. A notable success </w:t>
      </w:r>
      <w:r w:rsidR="003C6A69">
        <w:rPr>
          <w:rFonts w:ascii="Arial" w:eastAsia="Calibri" w:hAnsi="Arial" w:cs="Arial"/>
          <w:sz w:val="20"/>
          <w:szCs w:val="20"/>
        </w:rPr>
        <w:t xml:space="preserve">factor </w:t>
      </w:r>
      <w:r w:rsidR="00E97125" w:rsidRPr="00034B7A">
        <w:rPr>
          <w:rFonts w:ascii="Arial" w:eastAsia="Calibri" w:hAnsi="Arial" w:cs="Arial"/>
          <w:sz w:val="20"/>
          <w:szCs w:val="20"/>
        </w:rPr>
        <w:t>w</w:t>
      </w:r>
      <w:r w:rsidRPr="00034B7A">
        <w:rPr>
          <w:rFonts w:ascii="Arial" w:eastAsia="Calibri" w:hAnsi="Arial" w:cs="Arial"/>
          <w:sz w:val="20"/>
          <w:szCs w:val="20"/>
        </w:rPr>
        <w:t xml:space="preserve">as </w:t>
      </w:r>
      <w:r w:rsidR="003C6A69">
        <w:rPr>
          <w:rFonts w:ascii="Arial" w:eastAsia="Calibri" w:hAnsi="Arial" w:cs="Arial"/>
          <w:sz w:val="20"/>
          <w:szCs w:val="20"/>
        </w:rPr>
        <w:t>the employment of former</w:t>
      </w:r>
      <w:r w:rsidR="003060EA" w:rsidRPr="00034B7A">
        <w:rPr>
          <w:rFonts w:ascii="Arial" w:eastAsia="Calibri" w:hAnsi="Arial" w:cs="Arial"/>
          <w:sz w:val="20"/>
          <w:szCs w:val="20"/>
        </w:rPr>
        <w:t xml:space="preserve"> </w:t>
      </w:r>
      <w:r w:rsidR="00C52DA6" w:rsidRPr="00034B7A">
        <w:rPr>
          <w:rFonts w:ascii="Arial" w:eastAsia="Calibri" w:hAnsi="Arial" w:cs="Arial"/>
          <w:sz w:val="20"/>
          <w:szCs w:val="20"/>
        </w:rPr>
        <w:t xml:space="preserve">senior NEMA </w:t>
      </w:r>
      <w:r w:rsidR="003060EA" w:rsidRPr="00034B7A">
        <w:rPr>
          <w:rFonts w:ascii="Arial" w:eastAsia="Calibri" w:hAnsi="Arial" w:cs="Arial"/>
          <w:sz w:val="20"/>
          <w:szCs w:val="20"/>
        </w:rPr>
        <w:t>employees</w:t>
      </w:r>
      <w:r w:rsidR="00C52DA6" w:rsidRPr="00034B7A">
        <w:rPr>
          <w:rFonts w:ascii="Arial" w:eastAsia="Calibri" w:hAnsi="Arial" w:cs="Arial"/>
          <w:sz w:val="20"/>
          <w:szCs w:val="20"/>
        </w:rPr>
        <w:t>,</w:t>
      </w:r>
      <w:r w:rsidR="007B34DE" w:rsidRPr="00034B7A">
        <w:rPr>
          <w:rFonts w:ascii="Arial" w:eastAsia="Calibri" w:hAnsi="Arial" w:cs="Arial"/>
          <w:sz w:val="20"/>
          <w:szCs w:val="20"/>
        </w:rPr>
        <w:t xml:space="preserve"> </w:t>
      </w:r>
      <w:r w:rsidR="003C6A69">
        <w:rPr>
          <w:rFonts w:ascii="Arial" w:eastAsia="Calibri" w:hAnsi="Arial" w:cs="Arial"/>
          <w:sz w:val="20"/>
          <w:szCs w:val="20"/>
        </w:rPr>
        <w:t xml:space="preserve">providing a pool of talent for </w:t>
      </w:r>
      <w:r w:rsidR="007B34DE" w:rsidRPr="00034B7A">
        <w:rPr>
          <w:rFonts w:ascii="Arial" w:eastAsia="Calibri" w:hAnsi="Arial" w:cs="Arial"/>
          <w:sz w:val="20"/>
          <w:szCs w:val="20"/>
        </w:rPr>
        <w:t>a strategic</w:t>
      </w:r>
      <w:r w:rsidR="008D7487">
        <w:rPr>
          <w:rFonts w:ascii="Arial" w:eastAsia="Calibri" w:hAnsi="Arial" w:cs="Arial"/>
          <w:sz w:val="20"/>
          <w:szCs w:val="20"/>
        </w:rPr>
        <w:t>,</w:t>
      </w:r>
      <w:r w:rsidR="007B382C" w:rsidRPr="00034B7A">
        <w:rPr>
          <w:rFonts w:ascii="Arial" w:eastAsia="Calibri" w:hAnsi="Arial" w:cs="Arial"/>
          <w:sz w:val="20"/>
          <w:szCs w:val="20"/>
        </w:rPr>
        <w:t xml:space="preserve"> </w:t>
      </w:r>
      <w:r w:rsidR="005246C6">
        <w:rPr>
          <w:rFonts w:ascii="Arial" w:eastAsia="Calibri" w:hAnsi="Arial" w:cs="Arial"/>
          <w:sz w:val="20"/>
          <w:szCs w:val="20"/>
        </w:rPr>
        <w:t xml:space="preserve">knowledgeable and skilled </w:t>
      </w:r>
      <w:r w:rsidR="007B382C" w:rsidRPr="00034B7A">
        <w:rPr>
          <w:rFonts w:ascii="Arial" w:eastAsia="Calibri" w:hAnsi="Arial" w:cs="Arial"/>
          <w:sz w:val="20"/>
          <w:szCs w:val="20"/>
        </w:rPr>
        <w:t>staff with rich</w:t>
      </w:r>
      <w:r w:rsidR="00C52DA6" w:rsidRPr="00034B7A">
        <w:rPr>
          <w:rFonts w:ascii="Arial" w:eastAsia="Calibri" w:hAnsi="Arial" w:cs="Arial"/>
          <w:sz w:val="20"/>
          <w:szCs w:val="20"/>
        </w:rPr>
        <w:t>,</w:t>
      </w:r>
      <w:r w:rsidR="007B382C" w:rsidRPr="00034B7A">
        <w:rPr>
          <w:rFonts w:ascii="Arial" w:eastAsia="Calibri" w:hAnsi="Arial" w:cs="Arial"/>
          <w:sz w:val="20"/>
          <w:szCs w:val="20"/>
        </w:rPr>
        <w:t xml:space="preserve"> relevant experiences in terms of policy and practice of DRM. PIU was headed by the National Project Coordinator and located within NEMA. </w:t>
      </w:r>
    </w:p>
    <w:p w:rsidR="003C6A69" w:rsidRPr="00034B7A" w:rsidRDefault="003060EA" w:rsidP="003C6A69">
      <w:pPr>
        <w:pStyle w:val="NoSpacing"/>
        <w:jc w:val="both"/>
        <w:rPr>
          <w:rFonts w:ascii="Arial" w:hAnsi="Arial" w:cs="Arial"/>
          <w:sz w:val="20"/>
          <w:szCs w:val="20"/>
        </w:rPr>
      </w:pPr>
      <w:r w:rsidRPr="00034B7A">
        <w:rPr>
          <w:rFonts w:ascii="Arial" w:eastAsia="Calibri" w:hAnsi="Arial" w:cs="Arial"/>
          <w:sz w:val="20"/>
          <w:szCs w:val="20"/>
        </w:rPr>
        <w:t>UNDP</w:t>
      </w:r>
      <w:r w:rsidR="00C52DA6" w:rsidRPr="00034B7A">
        <w:rPr>
          <w:rFonts w:ascii="Arial" w:eastAsia="Calibri" w:hAnsi="Arial" w:cs="Arial"/>
          <w:sz w:val="20"/>
          <w:szCs w:val="20"/>
        </w:rPr>
        <w:t>,</w:t>
      </w:r>
      <w:r w:rsidR="00D25CE6" w:rsidRPr="00034B7A">
        <w:rPr>
          <w:rFonts w:ascii="Arial" w:eastAsia="Calibri" w:hAnsi="Arial" w:cs="Arial"/>
          <w:sz w:val="20"/>
          <w:szCs w:val="20"/>
        </w:rPr>
        <w:t xml:space="preserve"> through the programme officer</w:t>
      </w:r>
      <w:r w:rsidR="00C52DA6" w:rsidRPr="00034B7A">
        <w:rPr>
          <w:rFonts w:ascii="Arial" w:eastAsia="Calibri" w:hAnsi="Arial" w:cs="Arial"/>
          <w:sz w:val="20"/>
          <w:szCs w:val="20"/>
        </w:rPr>
        <w:t>,</w:t>
      </w:r>
      <w:r w:rsidR="00D25CE6" w:rsidRPr="00034B7A">
        <w:rPr>
          <w:rFonts w:ascii="Arial" w:eastAsia="Calibri" w:hAnsi="Arial" w:cs="Arial"/>
          <w:sz w:val="20"/>
          <w:szCs w:val="20"/>
        </w:rPr>
        <w:t xml:space="preserve"> was </w:t>
      </w:r>
      <w:r w:rsidRPr="00034B7A">
        <w:rPr>
          <w:rFonts w:ascii="Arial" w:eastAsia="Calibri" w:hAnsi="Arial" w:cs="Arial"/>
          <w:sz w:val="20"/>
          <w:szCs w:val="20"/>
        </w:rPr>
        <w:t>actively involved in implementation and management decision</w:t>
      </w:r>
      <w:r w:rsidR="00C52DA6" w:rsidRPr="00034B7A">
        <w:rPr>
          <w:rFonts w:ascii="Arial" w:eastAsia="Calibri" w:hAnsi="Arial" w:cs="Arial"/>
          <w:sz w:val="20"/>
          <w:szCs w:val="20"/>
        </w:rPr>
        <w:t>-</w:t>
      </w:r>
      <w:r w:rsidRPr="00034B7A">
        <w:rPr>
          <w:rFonts w:ascii="Arial" w:eastAsia="Calibri" w:hAnsi="Arial" w:cs="Arial"/>
          <w:sz w:val="20"/>
          <w:szCs w:val="20"/>
        </w:rPr>
        <w:t>making</w:t>
      </w:r>
      <w:r w:rsidR="00C52DA6" w:rsidRPr="00034B7A">
        <w:rPr>
          <w:rFonts w:ascii="Arial" w:eastAsia="Calibri" w:hAnsi="Arial" w:cs="Arial"/>
          <w:sz w:val="20"/>
          <w:szCs w:val="20"/>
        </w:rPr>
        <w:t>,</w:t>
      </w:r>
      <w:r w:rsidRPr="00034B7A">
        <w:rPr>
          <w:rFonts w:ascii="Arial" w:eastAsia="Calibri" w:hAnsi="Arial" w:cs="Arial"/>
          <w:sz w:val="20"/>
          <w:szCs w:val="20"/>
        </w:rPr>
        <w:t xml:space="preserve"> and this close relationship supported </w:t>
      </w:r>
      <w:r w:rsidR="003C6A69" w:rsidRPr="00034B7A">
        <w:rPr>
          <w:rFonts w:ascii="Arial" w:eastAsia="Calibri" w:hAnsi="Arial" w:cs="Arial"/>
          <w:sz w:val="20"/>
          <w:szCs w:val="20"/>
        </w:rPr>
        <w:t>results.</w:t>
      </w:r>
      <w:r w:rsidR="003C6A69" w:rsidRPr="00034B7A">
        <w:rPr>
          <w:rFonts w:ascii="Arial" w:hAnsi="Arial" w:cs="Arial"/>
          <w:sz w:val="20"/>
          <w:szCs w:val="20"/>
        </w:rPr>
        <w:t xml:space="preserve"> The PIU and the UNDP programme officer </w:t>
      </w:r>
      <w:r w:rsidR="003C6A69">
        <w:rPr>
          <w:rFonts w:ascii="Arial" w:hAnsi="Arial" w:cs="Arial"/>
          <w:sz w:val="20"/>
          <w:szCs w:val="20"/>
        </w:rPr>
        <w:t xml:space="preserve">together </w:t>
      </w:r>
      <w:r w:rsidR="003C6A69" w:rsidRPr="00034B7A">
        <w:rPr>
          <w:rFonts w:ascii="Arial" w:hAnsi="Arial" w:cs="Arial"/>
          <w:sz w:val="20"/>
          <w:szCs w:val="20"/>
        </w:rPr>
        <w:t>made a formidable team and demonstrated rich internal and historical knowledge (collectively 25 plus years with NEMA, through three previous phases) about the project’s change pathway and expected results. They were clearly committed to making cross-sectoral linkages that made this project work.</w:t>
      </w:r>
    </w:p>
    <w:p w:rsidR="00613667" w:rsidRPr="00034B7A" w:rsidRDefault="00613667" w:rsidP="007B382C">
      <w:pPr>
        <w:pStyle w:val="NoSpacing"/>
        <w:jc w:val="both"/>
        <w:rPr>
          <w:rFonts w:ascii="Arial" w:eastAsia="Calibri" w:hAnsi="Arial" w:cs="Arial"/>
          <w:sz w:val="20"/>
          <w:szCs w:val="20"/>
        </w:rPr>
      </w:pPr>
      <w:r w:rsidRPr="00034B7A">
        <w:rPr>
          <w:rFonts w:ascii="Arial" w:eastAsia="Calibri" w:hAnsi="Arial" w:cs="Arial"/>
          <w:sz w:val="20"/>
          <w:szCs w:val="20"/>
        </w:rPr>
        <w:t>The quality of NEMA</w:t>
      </w:r>
      <w:r w:rsidR="005246C6">
        <w:rPr>
          <w:rFonts w:ascii="Arial" w:eastAsia="Calibri" w:hAnsi="Arial" w:cs="Arial"/>
          <w:sz w:val="20"/>
          <w:szCs w:val="20"/>
        </w:rPr>
        <w:t>s</w:t>
      </w:r>
      <w:r w:rsidRPr="00034B7A">
        <w:rPr>
          <w:rFonts w:ascii="Arial" w:eastAsia="Calibri" w:hAnsi="Arial" w:cs="Arial"/>
          <w:sz w:val="20"/>
          <w:szCs w:val="20"/>
        </w:rPr>
        <w:t xml:space="preserve"> support was exceptional. NEMA provided office space, human resources and technical support in</w:t>
      </w:r>
      <w:r w:rsidR="00C52DA6" w:rsidRPr="00034B7A">
        <w:rPr>
          <w:rFonts w:ascii="Arial" w:eastAsia="Calibri" w:hAnsi="Arial" w:cs="Arial"/>
          <w:sz w:val="20"/>
          <w:szCs w:val="20"/>
        </w:rPr>
        <w:t>-</w:t>
      </w:r>
      <w:r w:rsidRPr="00034B7A">
        <w:rPr>
          <w:rFonts w:ascii="Arial" w:eastAsia="Calibri" w:hAnsi="Arial" w:cs="Arial"/>
          <w:sz w:val="20"/>
          <w:szCs w:val="20"/>
        </w:rPr>
        <w:t xml:space="preserve">kind and </w:t>
      </w:r>
      <w:r w:rsidR="00C52DA6" w:rsidRPr="00034B7A">
        <w:rPr>
          <w:rFonts w:ascii="Arial" w:eastAsia="Calibri" w:hAnsi="Arial" w:cs="Arial"/>
          <w:sz w:val="20"/>
          <w:szCs w:val="20"/>
        </w:rPr>
        <w:t xml:space="preserve">through </w:t>
      </w:r>
      <w:r w:rsidRPr="00034B7A">
        <w:rPr>
          <w:rFonts w:ascii="Arial" w:eastAsia="Calibri" w:hAnsi="Arial" w:cs="Arial"/>
          <w:sz w:val="20"/>
          <w:szCs w:val="20"/>
        </w:rPr>
        <w:t xml:space="preserve">cash support to all aspects of the implementation as required in alignment with the original project agreement and beyond. NEMA decentralized officers were instrumental in working </w:t>
      </w:r>
      <w:r w:rsidR="00C52DA6" w:rsidRPr="00034B7A">
        <w:rPr>
          <w:rFonts w:ascii="Arial" w:eastAsia="Calibri" w:hAnsi="Arial" w:cs="Arial"/>
          <w:sz w:val="20"/>
          <w:szCs w:val="20"/>
        </w:rPr>
        <w:t xml:space="preserve">in the field </w:t>
      </w:r>
      <w:r w:rsidRPr="00034B7A">
        <w:rPr>
          <w:rFonts w:ascii="Arial" w:eastAsia="Calibri" w:hAnsi="Arial" w:cs="Arial"/>
          <w:sz w:val="20"/>
          <w:szCs w:val="20"/>
        </w:rPr>
        <w:t xml:space="preserve">with the local coordinator to establish the working groups and to ensure the quality of the planning. This commitment to a good outcome was instrumental to the project’s overall success. Ultimately NEMA will be responsible to ensure </w:t>
      </w:r>
      <w:r w:rsidR="00C52DA6" w:rsidRPr="00034B7A">
        <w:rPr>
          <w:rFonts w:ascii="Arial" w:eastAsia="Calibri" w:hAnsi="Arial" w:cs="Arial"/>
          <w:sz w:val="20"/>
          <w:szCs w:val="20"/>
        </w:rPr>
        <w:t xml:space="preserve">that </w:t>
      </w:r>
      <w:r w:rsidR="00BF408D" w:rsidRPr="00034B7A">
        <w:rPr>
          <w:rFonts w:ascii="Arial" w:eastAsia="Calibri" w:hAnsi="Arial" w:cs="Arial"/>
          <w:sz w:val="20"/>
          <w:szCs w:val="20"/>
        </w:rPr>
        <w:t>the exit</w:t>
      </w:r>
      <w:r w:rsidRPr="00034B7A">
        <w:rPr>
          <w:rFonts w:ascii="Arial" w:eastAsia="Calibri" w:hAnsi="Arial" w:cs="Arial"/>
          <w:sz w:val="20"/>
          <w:szCs w:val="20"/>
        </w:rPr>
        <w:t xml:space="preserve"> strategy </w:t>
      </w:r>
      <w:r w:rsidR="00BF408D" w:rsidRPr="00034B7A">
        <w:rPr>
          <w:rFonts w:ascii="Arial" w:eastAsia="Calibri" w:hAnsi="Arial" w:cs="Arial"/>
          <w:sz w:val="20"/>
          <w:szCs w:val="20"/>
        </w:rPr>
        <w:t>(facilitated</w:t>
      </w:r>
      <w:r w:rsidRPr="00034B7A">
        <w:rPr>
          <w:rFonts w:ascii="Arial" w:eastAsia="Calibri" w:hAnsi="Arial" w:cs="Arial"/>
          <w:sz w:val="20"/>
          <w:szCs w:val="20"/>
        </w:rPr>
        <w:t xml:space="preserve"> with their leadership) is actually implemented. </w:t>
      </w:r>
    </w:p>
    <w:p w:rsidR="00D50706" w:rsidRPr="000C3573" w:rsidRDefault="00D0641D" w:rsidP="00D50706">
      <w:pPr>
        <w:spacing w:after="0" w:line="240" w:lineRule="auto"/>
        <w:jc w:val="both"/>
        <w:rPr>
          <w:rFonts w:ascii="Arial" w:eastAsia="Arial" w:hAnsi="Arial" w:cs="Arial"/>
          <w:sz w:val="20"/>
          <w:szCs w:val="20"/>
        </w:rPr>
      </w:pPr>
      <w:r>
        <w:rPr>
          <w:rFonts w:ascii="Arial" w:eastAsia="Arial" w:hAnsi="Arial" w:cs="Arial"/>
          <w:sz w:val="20"/>
          <w:szCs w:val="20"/>
        </w:rPr>
        <w:t>J</w:t>
      </w:r>
      <w:r w:rsidR="00D50706" w:rsidRPr="000C3573">
        <w:rPr>
          <w:rFonts w:ascii="Arial" w:hAnsi="Arial"/>
          <w:sz w:val="20"/>
        </w:rPr>
        <w:t xml:space="preserve">oint monitoring missions and field visits </w:t>
      </w:r>
      <w:r w:rsidR="005246C6">
        <w:rPr>
          <w:rFonts w:ascii="Arial" w:hAnsi="Arial"/>
          <w:sz w:val="20"/>
        </w:rPr>
        <w:t>w</w:t>
      </w:r>
      <w:r w:rsidR="008D7487">
        <w:rPr>
          <w:rFonts w:ascii="Arial" w:hAnsi="Arial"/>
          <w:sz w:val="20"/>
        </w:rPr>
        <w:t>ere</w:t>
      </w:r>
      <w:r w:rsidR="005246C6">
        <w:rPr>
          <w:rFonts w:ascii="Arial" w:hAnsi="Arial"/>
          <w:sz w:val="20"/>
        </w:rPr>
        <w:t xml:space="preserve"> made </w:t>
      </w:r>
      <w:r w:rsidR="00D50706" w:rsidRPr="000C3573">
        <w:rPr>
          <w:rFonts w:ascii="Arial" w:hAnsi="Arial"/>
          <w:sz w:val="20"/>
        </w:rPr>
        <w:t xml:space="preserve">to </w:t>
      </w:r>
      <w:r w:rsidR="005246C6">
        <w:rPr>
          <w:rFonts w:ascii="Arial" w:hAnsi="Arial"/>
          <w:sz w:val="20"/>
        </w:rPr>
        <w:t>all p</w:t>
      </w:r>
      <w:r w:rsidR="00D50706" w:rsidRPr="000C3573">
        <w:rPr>
          <w:rFonts w:ascii="Arial" w:hAnsi="Arial"/>
          <w:sz w:val="20"/>
        </w:rPr>
        <w:t xml:space="preserve">roject sites with NEMA, </w:t>
      </w:r>
      <w:r w:rsidR="00D50706" w:rsidRPr="000C3573">
        <w:rPr>
          <w:rFonts w:ascii="Arial" w:eastAsia="Arial" w:hAnsi="Arial" w:cs="Arial"/>
          <w:sz w:val="20"/>
          <w:szCs w:val="20"/>
        </w:rPr>
        <w:t>members</w:t>
      </w:r>
      <w:r w:rsidR="00D50706" w:rsidRPr="000C3573">
        <w:rPr>
          <w:rFonts w:ascii="Arial" w:hAnsi="Arial"/>
          <w:sz w:val="20"/>
        </w:rPr>
        <w:t xml:space="preserve"> of PB and key partners to gauge achievements and constraints, identify lessons and good practices and to assess annual and quarterly progress </w:t>
      </w:r>
      <w:r w:rsidR="00D50706" w:rsidRPr="000C3573">
        <w:rPr>
          <w:rFonts w:ascii="Arial" w:eastAsia="Arial" w:hAnsi="Arial" w:cs="Arial"/>
          <w:sz w:val="20"/>
          <w:szCs w:val="20"/>
        </w:rPr>
        <w:t xml:space="preserve">toward </w:t>
      </w:r>
      <w:r w:rsidR="00D50706" w:rsidRPr="000C3573">
        <w:rPr>
          <w:rFonts w:ascii="Arial" w:hAnsi="Arial"/>
          <w:sz w:val="20"/>
        </w:rPr>
        <w:t>results to be achieved in the next fiscal years</w:t>
      </w:r>
      <w:r>
        <w:rPr>
          <w:rFonts w:ascii="Arial" w:hAnsi="Arial"/>
          <w:sz w:val="20"/>
        </w:rPr>
        <w:t>. R</w:t>
      </w:r>
      <w:r w:rsidRPr="000C3573">
        <w:rPr>
          <w:rFonts w:ascii="Arial" w:hAnsi="Arial"/>
          <w:sz w:val="20"/>
        </w:rPr>
        <w:t>esults</w:t>
      </w:r>
      <w:r w:rsidR="00D50706" w:rsidRPr="000C3573">
        <w:rPr>
          <w:rFonts w:ascii="Arial" w:hAnsi="Arial"/>
          <w:sz w:val="20"/>
        </w:rPr>
        <w:t xml:space="preserve"> </w:t>
      </w:r>
      <w:r>
        <w:rPr>
          <w:rFonts w:ascii="Arial" w:hAnsi="Arial"/>
          <w:sz w:val="20"/>
        </w:rPr>
        <w:t>monitoring by the</w:t>
      </w:r>
      <w:r w:rsidR="00D50706" w:rsidRPr="000C3573">
        <w:rPr>
          <w:rFonts w:ascii="Arial" w:hAnsi="Arial"/>
          <w:sz w:val="20"/>
        </w:rPr>
        <w:t xml:space="preserve"> UNDP programme officer </w:t>
      </w:r>
      <w:r w:rsidR="00400359">
        <w:rPr>
          <w:rFonts w:ascii="Arial" w:hAnsi="Arial"/>
          <w:sz w:val="20"/>
        </w:rPr>
        <w:t>(</w:t>
      </w:r>
      <w:r w:rsidR="00D50706" w:rsidRPr="000C3573">
        <w:rPr>
          <w:rFonts w:ascii="Arial" w:hAnsi="Arial"/>
          <w:sz w:val="20"/>
        </w:rPr>
        <w:t>PO</w:t>
      </w:r>
      <w:r w:rsidR="00400359">
        <w:rPr>
          <w:rFonts w:ascii="Arial" w:hAnsi="Arial"/>
          <w:sz w:val="20"/>
        </w:rPr>
        <w:t>)</w:t>
      </w:r>
      <w:r w:rsidR="00D50706" w:rsidRPr="000C3573">
        <w:rPr>
          <w:rFonts w:ascii="Arial" w:hAnsi="Arial"/>
          <w:sz w:val="20"/>
        </w:rPr>
        <w:t xml:space="preserve"> clearly optimized the quarterly and annual work plans and budget allocation processes</w:t>
      </w:r>
      <w:r w:rsidR="00D50706" w:rsidRPr="000C3573">
        <w:rPr>
          <w:rFonts w:ascii="Arial" w:eastAsia="Arial" w:hAnsi="Arial" w:cs="Arial"/>
          <w:sz w:val="20"/>
          <w:szCs w:val="20"/>
        </w:rPr>
        <w:t>.</w:t>
      </w:r>
    </w:p>
    <w:p w:rsidR="00FD729E" w:rsidRPr="00BD377A" w:rsidRDefault="00FD729E" w:rsidP="00772E45">
      <w:pPr>
        <w:spacing w:after="0" w:line="240" w:lineRule="auto"/>
        <w:jc w:val="both"/>
        <w:rPr>
          <w:rFonts w:ascii="Arial" w:eastAsia="Calibri" w:hAnsi="Arial" w:cs="Arial"/>
          <w:sz w:val="20"/>
          <w:szCs w:val="20"/>
        </w:rPr>
      </w:pPr>
    </w:p>
    <w:p w:rsidR="007B382C" w:rsidRPr="00526CC8" w:rsidRDefault="007B382C" w:rsidP="00526CC8">
      <w:pPr>
        <w:spacing w:after="0" w:line="240" w:lineRule="auto"/>
        <w:jc w:val="both"/>
        <w:rPr>
          <w:rFonts w:ascii="Arial" w:eastAsia="Calibri" w:hAnsi="Arial"/>
          <w:sz w:val="20"/>
        </w:rPr>
      </w:pPr>
    </w:p>
    <w:p w:rsidR="00917129" w:rsidRPr="00271F1A" w:rsidRDefault="00917129" w:rsidP="00E354F5">
      <w:pPr>
        <w:pStyle w:val="NoSpacing"/>
        <w:rPr>
          <w:rFonts w:ascii="Arial" w:hAnsi="Arial"/>
          <w:b/>
          <w:i/>
          <w:sz w:val="20"/>
        </w:rPr>
      </w:pPr>
      <w:bookmarkStart w:id="17" w:name="_Toc461335448"/>
      <w:r w:rsidRPr="00271F1A">
        <w:rPr>
          <w:rFonts w:ascii="Arial" w:hAnsi="Arial"/>
          <w:b/>
          <w:i/>
          <w:sz w:val="20"/>
        </w:rPr>
        <w:t>SUSTAINABILITY AND IMPACTS</w:t>
      </w:r>
      <w:bookmarkEnd w:id="17"/>
      <w:r w:rsidR="004F4AC1" w:rsidRPr="00271F1A">
        <w:rPr>
          <w:rFonts w:ascii="Arial" w:hAnsi="Arial"/>
          <w:b/>
          <w:i/>
          <w:sz w:val="20"/>
        </w:rPr>
        <w:t xml:space="preserve"> (</w:t>
      </w:r>
      <w:r w:rsidR="00765ADE" w:rsidRPr="00271F1A">
        <w:rPr>
          <w:rFonts w:ascii="Arial" w:hAnsi="Arial"/>
          <w:b/>
          <w:i/>
          <w:sz w:val="20"/>
        </w:rPr>
        <w:t>ANNEXES - IMPACT EVIDENCE)</w:t>
      </w:r>
    </w:p>
    <w:p w:rsidR="00917129" w:rsidRPr="00271F1A" w:rsidRDefault="00917129" w:rsidP="00E354F5">
      <w:pPr>
        <w:spacing w:after="0" w:line="240" w:lineRule="auto"/>
        <w:jc w:val="both"/>
        <w:rPr>
          <w:rFonts w:ascii="Arial" w:eastAsia="Calibri" w:hAnsi="Arial"/>
          <w:b/>
          <w:sz w:val="20"/>
        </w:rPr>
      </w:pPr>
    </w:p>
    <w:p w:rsidR="00EB470F" w:rsidRDefault="00917129" w:rsidP="00E354F5">
      <w:pPr>
        <w:spacing w:after="0" w:line="240" w:lineRule="auto"/>
        <w:jc w:val="both"/>
        <w:rPr>
          <w:rFonts w:ascii="Arial" w:eastAsia="Arial" w:hAnsi="Arial" w:cs="Arial"/>
          <w:i/>
          <w:sz w:val="20"/>
          <w:szCs w:val="20"/>
        </w:rPr>
      </w:pPr>
      <w:r w:rsidRPr="00271F1A">
        <w:rPr>
          <w:rFonts w:ascii="Arial" w:eastAsia="Calibri" w:hAnsi="Arial"/>
          <w:sz w:val="20"/>
        </w:rPr>
        <w:t>Th</w:t>
      </w:r>
      <w:r w:rsidR="002622B7" w:rsidRPr="00271F1A">
        <w:rPr>
          <w:rFonts w:ascii="Arial" w:eastAsia="Calibri" w:hAnsi="Arial"/>
          <w:sz w:val="20"/>
        </w:rPr>
        <w:t xml:space="preserve">e TE reviewed the exit strategy developed by the project team </w:t>
      </w:r>
      <w:r w:rsidR="004C03D4" w:rsidRPr="00271F1A">
        <w:rPr>
          <w:rFonts w:ascii="Arial" w:eastAsia="Calibri" w:hAnsi="Arial"/>
          <w:sz w:val="20"/>
        </w:rPr>
        <w:t>(included</w:t>
      </w:r>
      <w:r w:rsidR="002622B7" w:rsidRPr="00271F1A">
        <w:rPr>
          <w:rFonts w:ascii="Arial" w:eastAsia="Calibri" w:hAnsi="Arial"/>
          <w:sz w:val="20"/>
        </w:rPr>
        <w:t xml:space="preserve"> as final annex). This was taken into consideration in assessing the </w:t>
      </w:r>
      <w:r w:rsidR="004C03D4" w:rsidRPr="00271F1A">
        <w:rPr>
          <w:rFonts w:ascii="Arial" w:eastAsia="Calibri" w:hAnsi="Arial"/>
          <w:sz w:val="20"/>
        </w:rPr>
        <w:t xml:space="preserve">sustainability. </w:t>
      </w:r>
      <w:r w:rsidR="00EB470F" w:rsidRPr="00070A3C">
        <w:rPr>
          <w:rFonts w:ascii="Arial" w:hAnsi="Arial"/>
          <w:sz w:val="20"/>
        </w:rPr>
        <w:t>The exit strategy plan</w:t>
      </w:r>
      <w:r w:rsidR="008D7487">
        <w:rPr>
          <w:rFonts w:ascii="Arial" w:hAnsi="Arial"/>
          <w:sz w:val="20"/>
        </w:rPr>
        <w:t>,</w:t>
      </w:r>
      <w:r w:rsidR="00EB470F" w:rsidRPr="00070A3C">
        <w:rPr>
          <w:rFonts w:ascii="Arial" w:hAnsi="Arial"/>
          <w:sz w:val="20"/>
        </w:rPr>
        <w:t xml:space="preserve"> developed by PIU </w:t>
      </w:r>
      <w:r w:rsidR="00EB470F" w:rsidRPr="00070A3C">
        <w:rPr>
          <w:rFonts w:ascii="Arial" w:eastAsia="Arial" w:hAnsi="Arial" w:cs="Arial"/>
          <w:sz w:val="20"/>
          <w:szCs w:val="20"/>
        </w:rPr>
        <w:t>in</w:t>
      </w:r>
      <w:r w:rsidR="00EB470F" w:rsidRPr="00070A3C">
        <w:rPr>
          <w:rFonts w:ascii="Arial" w:hAnsi="Arial"/>
          <w:sz w:val="20"/>
        </w:rPr>
        <w:t xml:space="preserve"> May 2016</w:t>
      </w:r>
      <w:r w:rsidR="008D7487">
        <w:rPr>
          <w:rFonts w:ascii="Arial" w:hAnsi="Arial"/>
          <w:sz w:val="20"/>
        </w:rPr>
        <w:t>,</w:t>
      </w:r>
      <w:r w:rsidR="00EB470F" w:rsidRPr="00070A3C">
        <w:rPr>
          <w:rFonts w:ascii="Arial" w:hAnsi="Arial"/>
          <w:sz w:val="20"/>
        </w:rPr>
        <w:t xml:space="preserve"> </w:t>
      </w:r>
      <w:r w:rsidR="008D7487">
        <w:rPr>
          <w:rFonts w:ascii="Arial" w:hAnsi="Arial"/>
          <w:sz w:val="20"/>
        </w:rPr>
        <w:t>w</w:t>
      </w:r>
      <w:r w:rsidR="00EB470F" w:rsidRPr="00070A3C">
        <w:rPr>
          <w:rFonts w:ascii="Arial" w:hAnsi="Arial"/>
          <w:sz w:val="20"/>
        </w:rPr>
        <w:t>a</w:t>
      </w:r>
      <w:r w:rsidR="008D7487">
        <w:rPr>
          <w:rFonts w:ascii="Arial" w:hAnsi="Arial"/>
          <w:sz w:val="20"/>
        </w:rPr>
        <w:t>s</w:t>
      </w:r>
      <w:r w:rsidR="00EB470F" w:rsidRPr="00070A3C">
        <w:rPr>
          <w:rFonts w:ascii="Arial" w:hAnsi="Arial"/>
          <w:sz w:val="20"/>
        </w:rPr>
        <w:t xml:space="preserve"> submitted to </w:t>
      </w:r>
      <w:r w:rsidR="00EB470F" w:rsidRPr="00070A3C">
        <w:rPr>
          <w:rFonts w:ascii="Arial" w:eastAsia="Arial" w:hAnsi="Arial" w:cs="Arial"/>
          <w:sz w:val="20"/>
          <w:szCs w:val="20"/>
        </w:rPr>
        <w:t>the</w:t>
      </w:r>
      <w:r w:rsidR="00EB470F" w:rsidRPr="00070A3C">
        <w:rPr>
          <w:rFonts w:ascii="Arial" w:hAnsi="Arial"/>
          <w:sz w:val="20"/>
        </w:rPr>
        <w:t xml:space="preserve"> Project Board </w:t>
      </w:r>
      <w:r w:rsidR="00EB470F" w:rsidRPr="00070A3C">
        <w:rPr>
          <w:rFonts w:ascii="Arial" w:eastAsia="Arial" w:hAnsi="Arial" w:cs="Arial"/>
          <w:sz w:val="20"/>
          <w:szCs w:val="20"/>
        </w:rPr>
        <w:t>meeting</w:t>
      </w:r>
      <w:r w:rsidR="008D7487">
        <w:rPr>
          <w:rFonts w:ascii="Arial" w:eastAsia="Arial" w:hAnsi="Arial" w:cs="Arial"/>
          <w:sz w:val="20"/>
          <w:szCs w:val="20"/>
        </w:rPr>
        <w:t>.</w:t>
      </w:r>
      <w:r w:rsidR="00EB470F" w:rsidRPr="00070A3C">
        <w:rPr>
          <w:rFonts w:ascii="Arial" w:hAnsi="Arial"/>
          <w:sz w:val="20"/>
        </w:rPr>
        <w:t xml:space="preserve"> </w:t>
      </w:r>
      <w:r w:rsidR="008D7487">
        <w:rPr>
          <w:rFonts w:ascii="Arial" w:hAnsi="Arial"/>
          <w:sz w:val="20"/>
        </w:rPr>
        <w:t xml:space="preserve">It </w:t>
      </w:r>
      <w:r w:rsidR="00EB470F" w:rsidRPr="00070A3C">
        <w:rPr>
          <w:rFonts w:ascii="Arial" w:hAnsi="Arial"/>
          <w:sz w:val="20"/>
        </w:rPr>
        <w:t>reflected comments from Project Board members</w:t>
      </w:r>
      <w:r w:rsidR="00EB470F">
        <w:rPr>
          <w:rFonts w:ascii="Arial" w:hAnsi="Arial"/>
          <w:sz w:val="20"/>
        </w:rPr>
        <w:t xml:space="preserve"> who </w:t>
      </w:r>
      <w:r w:rsidR="00EB470F" w:rsidRPr="00070A3C">
        <w:rPr>
          <w:rFonts w:ascii="Arial" w:hAnsi="Arial"/>
          <w:sz w:val="20"/>
        </w:rPr>
        <w:t xml:space="preserve">endorsed </w:t>
      </w:r>
      <w:r w:rsidR="00EB470F" w:rsidRPr="00070A3C">
        <w:rPr>
          <w:rFonts w:ascii="Arial" w:eastAsia="Arial" w:hAnsi="Arial" w:cs="Arial"/>
          <w:sz w:val="20"/>
          <w:szCs w:val="20"/>
        </w:rPr>
        <w:t>approval</w:t>
      </w:r>
      <w:r w:rsidR="00EB470F" w:rsidRPr="00070A3C">
        <w:rPr>
          <w:rFonts w:ascii="Arial" w:hAnsi="Arial"/>
          <w:sz w:val="20"/>
        </w:rPr>
        <w:t xml:space="preserve"> and </w:t>
      </w:r>
      <w:r w:rsidR="00EB470F" w:rsidRPr="00070A3C">
        <w:rPr>
          <w:rFonts w:ascii="Arial" w:eastAsia="Arial" w:hAnsi="Arial" w:cs="Arial"/>
          <w:sz w:val="20"/>
          <w:szCs w:val="20"/>
        </w:rPr>
        <w:t xml:space="preserve">implementation of </w:t>
      </w:r>
      <w:r w:rsidR="00EB470F" w:rsidRPr="00070A3C">
        <w:rPr>
          <w:rFonts w:ascii="Arial" w:hAnsi="Arial"/>
          <w:sz w:val="20"/>
        </w:rPr>
        <w:t>the plan</w:t>
      </w:r>
      <w:r w:rsidR="008D7487">
        <w:rPr>
          <w:rFonts w:ascii="Arial" w:hAnsi="Arial"/>
          <w:sz w:val="20"/>
        </w:rPr>
        <w:t>.</w:t>
      </w:r>
      <w:r w:rsidR="00EB470F">
        <w:rPr>
          <w:rFonts w:ascii="Arial" w:eastAsia="Arial" w:hAnsi="Arial" w:cs="Arial"/>
          <w:sz w:val="20"/>
          <w:szCs w:val="20"/>
        </w:rPr>
        <w:t xml:space="preserve"> </w:t>
      </w:r>
      <w:r w:rsidR="008D7487">
        <w:rPr>
          <w:rFonts w:ascii="Arial" w:eastAsia="Arial" w:hAnsi="Arial" w:cs="Arial"/>
          <w:sz w:val="20"/>
          <w:szCs w:val="20"/>
        </w:rPr>
        <w:t>I</w:t>
      </w:r>
      <w:r w:rsidR="00EB470F">
        <w:rPr>
          <w:rFonts w:ascii="Arial" w:eastAsia="Arial" w:hAnsi="Arial" w:cs="Arial"/>
          <w:sz w:val="20"/>
          <w:szCs w:val="20"/>
        </w:rPr>
        <w:t xml:space="preserve">t clearly </w:t>
      </w:r>
      <w:r w:rsidR="00EB470F" w:rsidRPr="00070A3C">
        <w:rPr>
          <w:rFonts w:ascii="Arial" w:eastAsia="Arial" w:hAnsi="Arial" w:cs="Arial"/>
          <w:sz w:val="20"/>
          <w:szCs w:val="20"/>
        </w:rPr>
        <w:t xml:space="preserve">states that </w:t>
      </w:r>
      <w:r w:rsidR="00EB470F" w:rsidRPr="003F2B25">
        <w:rPr>
          <w:rFonts w:ascii="Arial" w:eastAsia="Arial" w:hAnsi="Arial" w:cs="Arial"/>
          <w:i/>
          <w:sz w:val="20"/>
          <w:szCs w:val="20"/>
        </w:rPr>
        <w:t>NEMA would be responsible through the emergency officers’ network for scaling up the approach across the country</w:t>
      </w:r>
      <w:r w:rsidR="00EB470F">
        <w:rPr>
          <w:rFonts w:ascii="Arial" w:eastAsia="Arial" w:hAnsi="Arial" w:cs="Arial"/>
          <w:i/>
          <w:sz w:val="20"/>
          <w:szCs w:val="20"/>
        </w:rPr>
        <w:t xml:space="preserve">. </w:t>
      </w:r>
    </w:p>
    <w:p w:rsidR="00917129" w:rsidRDefault="002622B7" w:rsidP="00E354F5">
      <w:pPr>
        <w:spacing w:after="0" w:line="240" w:lineRule="auto"/>
        <w:jc w:val="both"/>
        <w:rPr>
          <w:rFonts w:ascii="Arial" w:eastAsia="Calibri" w:hAnsi="Arial" w:cs="Arial"/>
          <w:sz w:val="20"/>
          <w:szCs w:val="20"/>
        </w:rPr>
      </w:pPr>
      <w:r w:rsidRPr="00271F1A">
        <w:rPr>
          <w:rFonts w:ascii="Arial" w:eastAsia="Calibri" w:hAnsi="Arial"/>
          <w:sz w:val="20"/>
        </w:rPr>
        <w:t>There a</w:t>
      </w:r>
      <w:r w:rsidR="00917129" w:rsidRPr="00271F1A">
        <w:rPr>
          <w:rFonts w:ascii="Arial" w:eastAsia="Calibri" w:hAnsi="Arial"/>
          <w:sz w:val="20"/>
        </w:rPr>
        <w:t xml:space="preserve">re preliminary indications that project results </w:t>
      </w:r>
      <w:r w:rsidR="007713D1" w:rsidRPr="00271F1A">
        <w:rPr>
          <w:rFonts w:ascii="Arial" w:eastAsia="Calibri" w:hAnsi="Arial"/>
          <w:i/>
          <w:sz w:val="20"/>
        </w:rPr>
        <w:t xml:space="preserve">will be </w:t>
      </w:r>
      <w:r w:rsidR="00917129" w:rsidRPr="00271F1A">
        <w:rPr>
          <w:rFonts w:ascii="Arial" w:eastAsia="Calibri" w:hAnsi="Arial"/>
          <w:i/>
          <w:sz w:val="20"/>
        </w:rPr>
        <w:t>sustainable</w:t>
      </w:r>
      <w:r w:rsidR="00917129" w:rsidRPr="00271F1A">
        <w:rPr>
          <w:rFonts w:ascii="Arial" w:eastAsia="Calibri" w:hAnsi="Arial"/>
          <w:sz w:val="20"/>
        </w:rPr>
        <w:t xml:space="preserve"> beyond the project’s lifetime</w:t>
      </w:r>
      <w:r w:rsidR="00F30BEF" w:rsidRPr="00271F1A">
        <w:rPr>
          <w:rFonts w:ascii="Arial" w:eastAsia="Calibri" w:hAnsi="Arial"/>
          <w:sz w:val="20"/>
        </w:rPr>
        <w:t>,</w:t>
      </w:r>
      <w:r w:rsidR="00917129" w:rsidRPr="00271F1A">
        <w:rPr>
          <w:rFonts w:ascii="Arial" w:eastAsia="Calibri" w:hAnsi="Arial"/>
          <w:sz w:val="20"/>
        </w:rPr>
        <w:t xml:space="preserve"> both</w:t>
      </w:r>
      <w:r w:rsidR="00917129" w:rsidRPr="00BD377A">
        <w:rPr>
          <w:rFonts w:ascii="Arial" w:eastAsia="Calibri" w:hAnsi="Arial" w:cs="Arial"/>
          <w:sz w:val="20"/>
          <w:szCs w:val="20"/>
        </w:rPr>
        <w:t xml:space="preserve"> at the community and government level</w:t>
      </w:r>
      <w:r w:rsidR="00D173F5" w:rsidRPr="00BD377A">
        <w:rPr>
          <w:rFonts w:ascii="Arial" w:eastAsia="Calibri" w:hAnsi="Arial" w:cs="Arial"/>
          <w:sz w:val="20"/>
          <w:szCs w:val="20"/>
        </w:rPr>
        <w:t>s</w:t>
      </w:r>
      <w:r w:rsidR="00917129" w:rsidRPr="00BD377A">
        <w:rPr>
          <w:rFonts w:ascii="Arial" w:eastAsia="Calibri" w:hAnsi="Arial" w:cs="Arial"/>
          <w:sz w:val="20"/>
          <w:szCs w:val="20"/>
        </w:rPr>
        <w:t>. At the community level the</w:t>
      </w:r>
      <w:r w:rsidR="007713D1" w:rsidRPr="00BD377A">
        <w:rPr>
          <w:rFonts w:ascii="Arial" w:eastAsia="Calibri" w:hAnsi="Arial" w:cs="Arial"/>
          <w:sz w:val="20"/>
          <w:szCs w:val="20"/>
        </w:rPr>
        <w:t xml:space="preserve"> following </w:t>
      </w:r>
      <w:r w:rsidR="00D173F5" w:rsidRPr="00BD377A">
        <w:rPr>
          <w:rFonts w:ascii="Arial" w:eastAsia="Calibri" w:hAnsi="Arial" w:cs="Arial"/>
          <w:sz w:val="20"/>
          <w:szCs w:val="20"/>
        </w:rPr>
        <w:t xml:space="preserve">are </w:t>
      </w:r>
      <w:r w:rsidR="007713D1" w:rsidRPr="00BD377A">
        <w:rPr>
          <w:rFonts w:ascii="Arial" w:eastAsia="Calibri" w:hAnsi="Arial" w:cs="Arial"/>
          <w:sz w:val="20"/>
          <w:szCs w:val="20"/>
        </w:rPr>
        <w:t xml:space="preserve">the </w:t>
      </w:r>
      <w:r w:rsidR="003060EA" w:rsidRPr="00BD377A">
        <w:rPr>
          <w:rFonts w:ascii="Arial" w:eastAsia="Calibri" w:hAnsi="Arial" w:cs="Arial"/>
          <w:sz w:val="20"/>
          <w:szCs w:val="20"/>
        </w:rPr>
        <w:t>most significant</w:t>
      </w:r>
      <w:r w:rsidR="00917129" w:rsidRPr="00BD377A">
        <w:rPr>
          <w:rFonts w:ascii="Arial" w:eastAsia="Calibri" w:hAnsi="Arial" w:cs="Arial"/>
          <w:sz w:val="20"/>
          <w:szCs w:val="20"/>
        </w:rPr>
        <w:t xml:space="preserve"> considerations:</w:t>
      </w:r>
    </w:p>
    <w:p w:rsidR="00917129" w:rsidRPr="00BD377A" w:rsidRDefault="00917129" w:rsidP="00271F1A">
      <w:pPr>
        <w:spacing w:after="0" w:line="240" w:lineRule="auto"/>
        <w:jc w:val="both"/>
        <w:rPr>
          <w:rFonts w:ascii="Arial" w:eastAsia="Calibri" w:hAnsi="Arial" w:cs="Arial"/>
          <w:sz w:val="20"/>
          <w:szCs w:val="20"/>
        </w:rPr>
      </w:pPr>
      <w:r w:rsidRPr="00CD47CE">
        <w:rPr>
          <w:rFonts w:ascii="Arial" w:eastAsia="Calibri" w:hAnsi="Arial" w:cs="Arial"/>
          <w:sz w:val="20"/>
          <w:szCs w:val="20"/>
        </w:rPr>
        <w:t>In sites visited, the issue of financing for mitigation and DRM preparedness</w:t>
      </w:r>
      <w:r w:rsidRPr="00BD377A">
        <w:rPr>
          <w:rFonts w:ascii="Arial" w:eastAsia="Calibri" w:hAnsi="Arial" w:cs="Arial"/>
          <w:sz w:val="20"/>
          <w:szCs w:val="20"/>
        </w:rPr>
        <w:t xml:space="preserve"> activities, including community organizing, requires some catalytic funding. Small grants w</w:t>
      </w:r>
      <w:r w:rsidR="00A00636" w:rsidRPr="00BD377A">
        <w:rPr>
          <w:rFonts w:ascii="Arial" w:eastAsia="Calibri" w:hAnsi="Arial" w:cs="Arial"/>
          <w:sz w:val="20"/>
          <w:szCs w:val="20"/>
        </w:rPr>
        <w:t>ere</w:t>
      </w:r>
      <w:r w:rsidRPr="00BD377A">
        <w:rPr>
          <w:rFonts w:ascii="Arial" w:eastAsia="Calibri" w:hAnsi="Arial" w:cs="Arial"/>
          <w:sz w:val="20"/>
          <w:szCs w:val="20"/>
        </w:rPr>
        <w:t xml:space="preserve"> effective,</w:t>
      </w:r>
      <w:r w:rsidRPr="00BD377A">
        <w:rPr>
          <w:rFonts w:ascii="Arial" w:eastAsia="Calibri" w:hAnsi="Arial" w:cs="Arial"/>
          <w:sz w:val="20"/>
          <w:szCs w:val="20"/>
          <w:vertAlign w:val="superscript"/>
        </w:rPr>
        <w:endnoteReference w:id="6"/>
      </w:r>
      <w:r w:rsidRPr="00BD377A">
        <w:rPr>
          <w:rFonts w:ascii="Arial" w:eastAsia="Calibri" w:hAnsi="Arial" w:cs="Arial"/>
          <w:sz w:val="20"/>
          <w:szCs w:val="20"/>
        </w:rPr>
        <w:t xml:space="preserve"> but they will be over when </w:t>
      </w:r>
      <w:r w:rsidR="004F4AC1" w:rsidRPr="00BD377A">
        <w:rPr>
          <w:rFonts w:ascii="Arial" w:eastAsia="Calibri" w:hAnsi="Arial" w:cs="Arial"/>
          <w:sz w:val="20"/>
          <w:szCs w:val="20"/>
        </w:rPr>
        <w:t xml:space="preserve">the </w:t>
      </w:r>
      <w:r w:rsidRPr="00BD377A">
        <w:rPr>
          <w:rFonts w:ascii="Arial" w:eastAsia="Calibri" w:hAnsi="Arial" w:cs="Arial"/>
          <w:sz w:val="20"/>
          <w:szCs w:val="20"/>
        </w:rPr>
        <w:t xml:space="preserve">project closes. In addition, the quality of the local equipment needs to be up to </w:t>
      </w:r>
      <w:r w:rsidR="0022111A" w:rsidRPr="00BD377A">
        <w:rPr>
          <w:rFonts w:ascii="Arial" w:eastAsia="Calibri" w:hAnsi="Arial" w:cs="Arial"/>
          <w:sz w:val="20"/>
          <w:szCs w:val="20"/>
        </w:rPr>
        <w:t>standard</w:t>
      </w:r>
      <w:r w:rsidR="004155AE">
        <w:rPr>
          <w:rFonts w:ascii="Arial" w:eastAsia="Calibri" w:hAnsi="Arial" w:cs="Arial"/>
          <w:sz w:val="20"/>
          <w:szCs w:val="20"/>
        </w:rPr>
        <w:t>,</w:t>
      </w:r>
      <w:r w:rsidR="0022111A" w:rsidRPr="00BD377A">
        <w:rPr>
          <w:rFonts w:ascii="Arial" w:eastAsia="Calibri" w:hAnsi="Arial" w:cs="Arial"/>
          <w:sz w:val="20"/>
          <w:szCs w:val="20"/>
        </w:rPr>
        <w:t xml:space="preserve"> and the standards for </w:t>
      </w:r>
      <w:r w:rsidRPr="00BD377A">
        <w:rPr>
          <w:rFonts w:ascii="Arial" w:eastAsia="Calibri" w:hAnsi="Arial" w:cs="Arial"/>
          <w:sz w:val="20"/>
          <w:szCs w:val="20"/>
        </w:rPr>
        <w:t xml:space="preserve">procurement </w:t>
      </w:r>
      <w:r w:rsidR="0022111A" w:rsidRPr="00BD377A">
        <w:rPr>
          <w:rFonts w:ascii="Arial" w:eastAsia="Calibri" w:hAnsi="Arial" w:cs="Arial"/>
          <w:sz w:val="20"/>
          <w:szCs w:val="20"/>
        </w:rPr>
        <w:t>need support</w:t>
      </w:r>
      <w:r w:rsidRPr="00BD377A">
        <w:rPr>
          <w:rFonts w:ascii="Arial" w:eastAsia="Calibri" w:hAnsi="Arial" w:cs="Arial"/>
          <w:sz w:val="20"/>
          <w:szCs w:val="20"/>
        </w:rPr>
        <w:t>.</w:t>
      </w:r>
    </w:p>
    <w:p w:rsidR="00917129" w:rsidRPr="00BD377A" w:rsidRDefault="0022111A" w:rsidP="00271F1A">
      <w:pPr>
        <w:spacing w:after="0" w:line="240" w:lineRule="auto"/>
        <w:jc w:val="both"/>
        <w:rPr>
          <w:rFonts w:ascii="Arial" w:eastAsia="Calibri" w:hAnsi="Arial" w:cs="Arial"/>
          <w:sz w:val="20"/>
          <w:szCs w:val="20"/>
        </w:rPr>
      </w:pPr>
      <w:r w:rsidRPr="003C525F">
        <w:rPr>
          <w:rFonts w:ascii="Arial" w:eastAsia="Calibri" w:hAnsi="Arial" w:cs="Arial"/>
          <w:sz w:val="20"/>
          <w:szCs w:val="20"/>
        </w:rPr>
        <w:t>TE found that sustainable</w:t>
      </w:r>
      <w:r w:rsidRPr="00BD377A">
        <w:rPr>
          <w:rFonts w:ascii="Arial" w:eastAsia="Calibri" w:hAnsi="Arial" w:cs="Arial"/>
          <w:i/>
          <w:sz w:val="20"/>
          <w:szCs w:val="20"/>
        </w:rPr>
        <w:t xml:space="preserve"> </w:t>
      </w:r>
      <w:r w:rsidRPr="00BD377A">
        <w:rPr>
          <w:rFonts w:ascii="Arial" w:eastAsia="Calibri" w:hAnsi="Arial" w:cs="Arial"/>
          <w:sz w:val="20"/>
          <w:szCs w:val="20"/>
        </w:rPr>
        <w:t>l</w:t>
      </w:r>
      <w:r w:rsidR="00917129" w:rsidRPr="00BD377A">
        <w:rPr>
          <w:rFonts w:ascii="Arial" w:eastAsia="Calibri" w:hAnsi="Arial" w:cs="Arial"/>
          <w:sz w:val="20"/>
          <w:szCs w:val="20"/>
        </w:rPr>
        <w:t>ivelihood</w:t>
      </w:r>
      <w:r w:rsidRPr="00BD377A">
        <w:rPr>
          <w:rFonts w:ascii="Arial" w:eastAsia="Calibri" w:hAnsi="Arial" w:cs="Arial"/>
          <w:sz w:val="20"/>
          <w:szCs w:val="20"/>
        </w:rPr>
        <w:t xml:space="preserve"> training and support is</w:t>
      </w:r>
      <w:r w:rsidR="00917129" w:rsidRPr="00BD377A">
        <w:rPr>
          <w:rFonts w:ascii="Arial" w:eastAsia="Calibri" w:hAnsi="Arial" w:cs="Arial"/>
          <w:sz w:val="20"/>
          <w:szCs w:val="20"/>
        </w:rPr>
        <w:t xml:space="preserve"> needed to break the cycle of poverty</w:t>
      </w:r>
      <w:r w:rsidRPr="00BD377A">
        <w:rPr>
          <w:rFonts w:ascii="Arial" w:eastAsia="Calibri" w:hAnsi="Arial" w:cs="Arial"/>
          <w:sz w:val="20"/>
          <w:szCs w:val="20"/>
        </w:rPr>
        <w:t xml:space="preserve"> as a key risk identified in both rural and </w:t>
      </w:r>
      <w:r w:rsidRPr="00271F1A">
        <w:rPr>
          <w:rFonts w:ascii="Arial" w:eastAsia="Calibri" w:hAnsi="Arial"/>
          <w:sz w:val="20"/>
        </w:rPr>
        <w:t>urban areas</w:t>
      </w:r>
      <w:r w:rsidR="00917129" w:rsidRPr="00271F1A">
        <w:rPr>
          <w:rFonts w:ascii="Arial" w:eastAsia="Calibri" w:hAnsi="Arial"/>
          <w:sz w:val="20"/>
        </w:rPr>
        <w:t xml:space="preserve">. </w:t>
      </w:r>
      <w:r w:rsidR="008D7487">
        <w:rPr>
          <w:rFonts w:ascii="Arial" w:eastAsia="Calibri" w:hAnsi="Arial"/>
          <w:sz w:val="20"/>
        </w:rPr>
        <w:t>R</w:t>
      </w:r>
      <w:r w:rsidR="008D7487" w:rsidRPr="00271F1A">
        <w:rPr>
          <w:rFonts w:ascii="Arial" w:eastAsia="Calibri" w:hAnsi="Arial"/>
          <w:sz w:val="20"/>
        </w:rPr>
        <w:t xml:space="preserve">espondents </w:t>
      </w:r>
      <w:r w:rsidRPr="00271F1A">
        <w:rPr>
          <w:rFonts w:ascii="Arial" w:eastAsia="Calibri" w:hAnsi="Arial"/>
          <w:sz w:val="20"/>
        </w:rPr>
        <w:t>recogn</w:t>
      </w:r>
      <w:r w:rsidR="00930487" w:rsidRPr="00271F1A">
        <w:rPr>
          <w:rFonts w:ascii="Arial" w:eastAsia="Calibri" w:hAnsi="Arial"/>
          <w:sz w:val="20"/>
        </w:rPr>
        <w:t>i</w:t>
      </w:r>
      <w:r w:rsidR="008D7487">
        <w:rPr>
          <w:rFonts w:ascii="Arial" w:eastAsia="Calibri" w:hAnsi="Arial"/>
          <w:sz w:val="20"/>
        </w:rPr>
        <w:t>zed</w:t>
      </w:r>
      <w:r w:rsidR="008F7543" w:rsidRPr="00271F1A">
        <w:rPr>
          <w:rFonts w:ascii="Arial" w:eastAsia="Calibri" w:hAnsi="Arial"/>
          <w:sz w:val="20"/>
        </w:rPr>
        <w:t xml:space="preserve"> the </w:t>
      </w:r>
      <w:r w:rsidR="004C03D4" w:rsidRPr="00271F1A">
        <w:rPr>
          <w:rFonts w:ascii="Arial" w:eastAsia="Calibri" w:hAnsi="Arial"/>
          <w:sz w:val="20"/>
        </w:rPr>
        <w:t>need to include the</w:t>
      </w:r>
      <w:r w:rsidR="008F7543" w:rsidRPr="00271F1A">
        <w:rPr>
          <w:rFonts w:ascii="Arial" w:eastAsia="Calibri" w:hAnsi="Arial"/>
          <w:sz w:val="20"/>
        </w:rPr>
        <w:t xml:space="preserve"> </w:t>
      </w:r>
      <w:r w:rsidR="004C03D4" w:rsidRPr="00271F1A">
        <w:rPr>
          <w:rFonts w:ascii="Arial" w:eastAsia="Calibri" w:hAnsi="Arial"/>
          <w:sz w:val="20"/>
        </w:rPr>
        <w:t>poor</w:t>
      </w:r>
      <w:r w:rsidR="00F30BEF" w:rsidRPr="00271F1A">
        <w:rPr>
          <w:rFonts w:ascii="Arial" w:eastAsia="Calibri" w:hAnsi="Arial"/>
          <w:sz w:val="20"/>
        </w:rPr>
        <w:t>.</w:t>
      </w:r>
      <w:r w:rsidR="004C03D4" w:rsidRPr="00271F1A">
        <w:rPr>
          <w:rFonts w:ascii="Arial" w:eastAsia="Calibri" w:hAnsi="Arial"/>
          <w:sz w:val="20"/>
        </w:rPr>
        <w:t xml:space="preserve"> </w:t>
      </w:r>
      <w:r w:rsidR="00271F1A">
        <w:rPr>
          <w:rFonts w:ascii="Arial" w:eastAsia="Calibri" w:hAnsi="Arial"/>
          <w:sz w:val="20"/>
        </w:rPr>
        <w:t>W</w:t>
      </w:r>
      <w:r w:rsidR="004C03D4" w:rsidRPr="00271F1A">
        <w:rPr>
          <w:rFonts w:ascii="Arial" w:eastAsia="Calibri" w:hAnsi="Arial"/>
          <w:sz w:val="20"/>
        </w:rPr>
        <w:t>ithout</w:t>
      </w:r>
      <w:r w:rsidRPr="00271F1A">
        <w:rPr>
          <w:rFonts w:ascii="Arial" w:eastAsia="Calibri" w:hAnsi="Arial"/>
          <w:sz w:val="20"/>
        </w:rPr>
        <w:t xml:space="preserve"> </w:t>
      </w:r>
      <w:r w:rsidR="008F7543" w:rsidRPr="00271F1A">
        <w:rPr>
          <w:rFonts w:ascii="Arial" w:eastAsia="Calibri" w:hAnsi="Arial"/>
          <w:sz w:val="20"/>
        </w:rPr>
        <w:t xml:space="preserve">having their </w:t>
      </w:r>
      <w:r w:rsidR="004C03D4" w:rsidRPr="00271F1A">
        <w:rPr>
          <w:rFonts w:ascii="Arial" w:eastAsia="Calibri" w:hAnsi="Arial"/>
          <w:sz w:val="20"/>
        </w:rPr>
        <w:t>own</w:t>
      </w:r>
      <w:r w:rsidR="008F7543" w:rsidRPr="00271F1A">
        <w:rPr>
          <w:rFonts w:ascii="Arial" w:eastAsia="Calibri" w:hAnsi="Arial"/>
          <w:sz w:val="20"/>
        </w:rPr>
        <w:t xml:space="preserve"> </w:t>
      </w:r>
      <w:r w:rsidRPr="00271F1A">
        <w:rPr>
          <w:rFonts w:ascii="Arial" w:eastAsia="Calibri" w:hAnsi="Arial"/>
          <w:sz w:val="20"/>
        </w:rPr>
        <w:t>concrete a</w:t>
      </w:r>
      <w:r w:rsidR="00917129" w:rsidRPr="00271F1A">
        <w:rPr>
          <w:rFonts w:ascii="Arial" w:eastAsia="Calibri" w:hAnsi="Arial"/>
          <w:sz w:val="20"/>
        </w:rPr>
        <w:t xml:space="preserve">ssets </w:t>
      </w:r>
      <w:r w:rsidR="008F7543" w:rsidRPr="00271F1A">
        <w:rPr>
          <w:rFonts w:ascii="Arial" w:eastAsia="Calibri" w:hAnsi="Arial"/>
          <w:sz w:val="20"/>
        </w:rPr>
        <w:t xml:space="preserve">to protect, </w:t>
      </w:r>
      <w:r w:rsidR="004C03D4" w:rsidRPr="00271F1A">
        <w:rPr>
          <w:rFonts w:ascii="Arial" w:eastAsia="Calibri" w:hAnsi="Arial"/>
          <w:sz w:val="20"/>
        </w:rPr>
        <w:t>th</w:t>
      </w:r>
      <w:r w:rsidR="00F30BEF" w:rsidRPr="00271F1A">
        <w:rPr>
          <w:rFonts w:ascii="Arial" w:eastAsia="Calibri" w:hAnsi="Arial"/>
          <w:sz w:val="20"/>
        </w:rPr>
        <w:t>is</w:t>
      </w:r>
      <w:r w:rsidR="004C03D4" w:rsidRPr="00271F1A">
        <w:rPr>
          <w:rFonts w:ascii="Arial" w:eastAsia="Calibri" w:hAnsi="Arial"/>
          <w:sz w:val="20"/>
        </w:rPr>
        <w:t xml:space="preserve"> group </w:t>
      </w:r>
      <w:r w:rsidR="00F30BEF" w:rsidRPr="00271F1A">
        <w:rPr>
          <w:rFonts w:ascii="Arial" w:eastAsia="Calibri" w:hAnsi="Arial"/>
          <w:sz w:val="20"/>
        </w:rPr>
        <w:t>is</w:t>
      </w:r>
      <w:r w:rsidR="004C03D4" w:rsidRPr="00271F1A">
        <w:rPr>
          <w:rFonts w:ascii="Arial" w:eastAsia="Calibri" w:hAnsi="Arial"/>
          <w:sz w:val="20"/>
        </w:rPr>
        <w:t xml:space="preserve"> </w:t>
      </w:r>
      <w:r w:rsidR="008F7543" w:rsidRPr="00271F1A">
        <w:rPr>
          <w:rFonts w:ascii="Arial" w:eastAsia="Calibri" w:hAnsi="Arial"/>
          <w:sz w:val="20"/>
        </w:rPr>
        <w:t xml:space="preserve">not </w:t>
      </w:r>
      <w:r w:rsidRPr="00271F1A">
        <w:rPr>
          <w:rFonts w:ascii="Arial" w:eastAsia="Calibri" w:hAnsi="Arial"/>
          <w:sz w:val="20"/>
        </w:rPr>
        <w:t xml:space="preserve">actively participating </w:t>
      </w:r>
      <w:r w:rsidR="008F7543" w:rsidRPr="00271F1A">
        <w:rPr>
          <w:rFonts w:ascii="Arial" w:eastAsia="Calibri" w:hAnsi="Arial"/>
          <w:sz w:val="20"/>
        </w:rPr>
        <w:t>in</w:t>
      </w:r>
      <w:r w:rsidRPr="00271F1A">
        <w:rPr>
          <w:rFonts w:ascii="Arial" w:eastAsia="Calibri" w:hAnsi="Arial"/>
          <w:sz w:val="20"/>
        </w:rPr>
        <w:t xml:space="preserve"> </w:t>
      </w:r>
      <w:r w:rsidR="008F7543" w:rsidRPr="00271F1A">
        <w:rPr>
          <w:rFonts w:ascii="Arial" w:eastAsia="Calibri" w:hAnsi="Arial"/>
          <w:sz w:val="20"/>
        </w:rPr>
        <w:t xml:space="preserve">volunteer or group </w:t>
      </w:r>
      <w:r w:rsidR="00D0641D" w:rsidRPr="00271F1A">
        <w:rPr>
          <w:rFonts w:ascii="Arial" w:eastAsia="Calibri" w:hAnsi="Arial"/>
          <w:sz w:val="20"/>
        </w:rPr>
        <w:t>work.</w:t>
      </w:r>
      <w:r w:rsidR="00917129" w:rsidRPr="00BD377A">
        <w:rPr>
          <w:rFonts w:ascii="Arial" w:eastAsia="Calibri" w:hAnsi="Arial" w:cs="Arial"/>
          <w:sz w:val="20"/>
          <w:szCs w:val="20"/>
        </w:rPr>
        <w:t xml:space="preserve"> Mass messaging and weather forecasting </w:t>
      </w:r>
      <w:r w:rsidR="00A00636" w:rsidRPr="00BD377A">
        <w:rPr>
          <w:rFonts w:ascii="Arial" w:eastAsia="Calibri" w:hAnsi="Arial" w:cs="Arial"/>
          <w:sz w:val="20"/>
          <w:szCs w:val="20"/>
        </w:rPr>
        <w:t>are</w:t>
      </w:r>
      <w:r w:rsidR="00917129" w:rsidRPr="00BD377A">
        <w:rPr>
          <w:rFonts w:ascii="Arial" w:eastAsia="Calibri" w:hAnsi="Arial" w:cs="Arial"/>
          <w:sz w:val="20"/>
          <w:szCs w:val="20"/>
        </w:rPr>
        <w:t xml:space="preserve"> found to be useful,</w:t>
      </w:r>
      <w:r w:rsidR="00917129" w:rsidRPr="00BD377A">
        <w:rPr>
          <w:rFonts w:ascii="Arial" w:eastAsia="Calibri" w:hAnsi="Arial" w:cs="Arial"/>
          <w:sz w:val="20"/>
          <w:szCs w:val="20"/>
          <w:vertAlign w:val="superscript"/>
        </w:rPr>
        <w:endnoteReference w:id="7"/>
      </w:r>
      <w:r w:rsidR="00917129" w:rsidRPr="00BD377A">
        <w:rPr>
          <w:rFonts w:ascii="Arial" w:eastAsia="Calibri" w:hAnsi="Arial" w:cs="Arial"/>
          <w:sz w:val="20"/>
          <w:szCs w:val="20"/>
        </w:rPr>
        <w:t xml:space="preserve"> but only if </w:t>
      </w:r>
      <w:r w:rsidR="00A00636" w:rsidRPr="00BD377A">
        <w:rPr>
          <w:rFonts w:ascii="Arial" w:eastAsia="Calibri" w:hAnsi="Arial" w:cs="Arial"/>
          <w:sz w:val="20"/>
          <w:szCs w:val="20"/>
        </w:rPr>
        <w:t>they</w:t>
      </w:r>
      <w:r w:rsidR="00917129" w:rsidRPr="00BD377A">
        <w:rPr>
          <w:rFonts w:ascii="Arial" w:eastAsia="Calibri" w:hAnsi="Arial" w:cs="Arial"/>
          <w:sz w:val="20"/>
          <w:szCs w:val="20"/>
        </w:rPr>
        <w:t xml:space="preserve"> </w:t>
      </w:r>
      <w:r w:rsidR="00A00636" w:rsidRPr="00BD377A">
        <w:rPr>
          <w:rFonts w:ascii="Arial" w:eastAsia="Calibri" w:hAnsi="Arial" w:cs="Arial"/>
          <w:sz w:val="20"/>
          <w:szCs w:val="20"/>
        </w:rPr>
        <w:t>are</w:t>
      </w:r>
      <w:r w:rsidR="00917129" w:rsidRPr="00BD377A">
        <w:rPr>
          <w:rFonts w:ascii="Arial" w:eastAsia="Calibri" w:hAnsi="Arial" w:cs="Arial"/>
          <w:sz w:val="20"/>
          <w:szCs w:val="20"/>
        </w:rPr>
        <w:t xml:space="preserve"> timely. </w:t>
      </w:r>
    </w:p>
    <w:p w:rsidR="00FA7771" w:rsidRDefault="00917129" w:rsidP="00271F1A">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Climate change requires adaptation, mitigation and consideration of further innovative and science-based coping mechanisms. Mitigation measures are costly for retrofitting large capital projects. </w:t>
      </w:r>
    </w:p>
    <w:p w:rsidR="00917129" w:rsidRPr="00BD377A" w:rsidRDefault="00D0641D" w:rsidP="00271F1A">
      <w:pPr>
        <w:spacing w:after="0" w:line="240" w:lineRule="auto"/>
        <w:jc w:val="both"/>
        <w:rPr>
          <w:rFonts w:ascii="Arial" w:eastAsia="Calibri" w:hAnsi="Arial" w:cs="Arial"/>
          <w:sz w:val="20"/>
          <w:szCs w:val="20"/>
        </w:rPr>
      </w:pPr>
      <w:r w:rsidRPr="00BD377A">
        <w:rPr>
          <w:rFonts w:ascii="Arial" w:eastAsia="Calibri" w:hAnsi="Arial" w:cs="Arial"/>
          <w:sz w:val="20"/>
          <w:szCs w:val="20"/>
        </w:rPr>
        <w:t>More</w:t>
      </w:r>
      <w:r w:rsidR="00917129" w:rsidRPr="00BD377A">
        <w:rPr>
          <w:rFonts w:ascii="Arial" w:eastAsia="Calibri" w:hAnsi="Arial" w:cs="Arial"/>
          <w:sz w:val="20"/>
          <w:szCs w:val="20"/>
        </w:rPr>
        <w:t xml:space="preserve"> work is needed on alternative and destructive environmental practices and conservational agriculture, e.g. a breeding programme that considers the resilience of the local breeds and infrastructure improvements</w:t>
      </w:r>
      <w:r w:rsidR="00FA7771">
        <w:rPr>
          <w:rFonts w:ascii="Arial" w:eastAsia="Calibri" w:hAnsi="Arial" w:cs="Arial"/>
          <w:sz w:val="20"/>
          <w:szCs w:val="20"/>
        </w:rPr>
        <w:t>. This</w:t>
      </w:r>
      <w:r w:rsidR="00917129" w:rsidRPr="00BD377A">
        <w:rPr>
          <w:rFonts w:ascii="Arial" w:eastAsia="Calibri" w:hAnsi="Arial" w:cs="Arial"/>
          <w:sz w:val="20"/>
          <w:szCs w:val="20"/>
        </w:rPr>
        <w:t xml:space="preserve"> will require collaboration with the department of infrastructure and financing for climate risk mitigation measures.</w:t>
      </w:r>
    </w:p>
    <w:p w:rsidR="00917129" w:rsidRPr="00BD377A" w:rsidRDefault="00271F1A" w:rsidP="00271F1A">
      <w:pPr>
        <w:spacing w:after="0" w:line="240" w:lineRule="auto"/>
        <w:jc w:val="both"/>
        <w:rPr>
          <w:rFonts w:ascii="Arial" w:eastAsia="Calibri" w:hAnsi="Arial" w:cs="Arial"/>
          <w:sz w:val="20"/>
          <w:szCs w:val="20"/>
        </w:rPr>
      </w:pPr>
      <w:r w:rsidRPr="00526CC8">
        <w:rPr>
          <w:rFonts w:ascii="Arial" w:eastAsia="Calibri" w:hAnsi="Arial"/>
          <w:sz w:val="20"/>
        </w:rPr>
        <w:lastRenderedPageBreak/>
        <w:t>The</w:t>
      </w:r>
      <w:r w:rsidR="00C73070" w:rsidRPr="00BD377A">
        <w:rPr>
          <w:rFonts w:ascii="Arial" w:eastAsia="Calibri" w:hAnsi="Arial" w:cs="Arial"/>
          <w:sz w:val="20"/>
          <w:szCs w:val="20"/>
        </w:rPr>
        <w:t xml:space="preserve"> two</w:t>
      </w:r>
      <w:r w:rsidR="00B35719" w:rsidRPr="00BD377A">
        <w:rPr>
          <w:rFonts w:ascii="Arial" w:eastAsia="Calibri" w:hAnsi="Arial" w:cs="Arial"/>
          <w:sz w:val="20"/>
          <w:szCs w:val="20"/>
        </w:rPr>
        <w:t xml:space="preserve"> </w:t>
      </w:r>
      <w:r w:rsidR="00C73070" w:rsidRPr="00BD377A">
        <w:rPr>
          <w:rFonts w:ascii="Arial" w:eastAsia="Calibri" w:hAnsi="Arial" w:cs="Arial"/>
          <w:sz w:val="20"/>
          <w:szCs w:val="20"/>
        </w:rPr>
        <w:t>laws drafted</w:t>
      </w:r>
      <w:r>
        <w:rPr>
          <w:rFonts w:ascii="Arial" w:eastAsia="Calibri" w:hAnsi="Arial" w:cs="Arial"/>
          <w:sz w:val="20"/>
          <w:szCs w:val="20"/>
        </w:rPr>
        <w:t xml:space="preserve"> </w:t>
      </w:r>
      <w:r w:rsidR="00917129" w:rsidRPr="00BD377A">
        <w:rPr>
          <w:rFonts w:ascii="Arial" w:eastAsia="Calibri" w:hAnsi="Arial" w:cs="Arial"/>
          <w:sz w:val="20"/>
          <w:szCs w:val="20"/>
        </w:rPr>
        <w:t>are supportive of NEMA’s role</w:t>
      </w:r>
      <w:r w:rsidR="00BE72B8" w:rsidRPr="00BD377A">
        <w:rPr>
          <w:rFonts w:ascii="Arial" w:eastAsia="Calibri" w:hAnsi="Arial" w:cs="Arial"/>
          <w:sz w:val="20"/>
          <w:szCs w:val="20"/>
        </w:rPr>
        <w:t xml:space="preserve"> in</w:t>
      </w:r>
      <w:r w:rsidR="00917129" w:rsidRPr="00BD377A">
        <w:rPr>
          <w:rFonts w:ascii="Arial" w:eastAsia="Calibri" w:hAnsi="Arial" w:cs="Arial"/>
          <w:sz w:val="20"/>
          <w:szCs w:val="20"/>
        </w:rPr>
        <w:t xml:space="preserve"> facilitating emergency operations across the entire spectrum of </w:t>
      </w:r>
      <w:r w:rsidR="00FA7771">
        <w:rPr>
          <w:rFonts w:ascii="Arial" w:eastAsia="Calibri" w:hAnsi="Arial" w:cs="Arial"/>
          <w:sz w:val="20"/>
          <w:szCs w:val="20"/>
        </w:rPr>
        <w:t>DRR</w:t>
      </w:r>
      <w:r w:rsidR="00917129" w:rsidRPr="00BD377A">
        <w:rPr>
          <w:rFonts w:ascii="Arial" w:eastAsia="Calibri" w:hAnsi="Arial" w:cs="Arial"/>
          <w:sz w:val="20"/>
          <w:szCs w:val="20"/>
        </w:rPr>
        <w:t xml:space="preserve"> to emergency response, early recovery through clarifying the standards, role and responsibilities for the emergency operations. The sustainability of this pilot project’s approach to DRM is dependent on these two laws being passed. There are real risks due to recent financial downturn, and the investment case for the local CB</w:t>
      </w:r>
      <w:r w:rsidR="00CD3C4C">
        <w:rPr>
          <w:rFonts w:ascii="Arial" w:eastAsia="Calibri" w:hAnsi="Arial" w:cs="Arial"/>
          <w:sz w:val="20"/>
          <w:szCs w:val="20"/>
        </w:rPr>
        <w:t xml:space="preserve"> </w:t>
      </w:r>
      <w:r w:rsidR="00917129" w:rsidRPr="00BD377A">
        <w:rPr>
          <w:rFonts w:ascii="Arial" w:eastAsia="Calibri" w:hAnsi="Arial" w:cs="Arial"/>
          <w:sz w:val="20"/>
          <w:szCs w:val="20"/>
        </w:rPr>
        <w:t>DRM needs to be completed and promoted. Addition of a new tier of emergency response officers in each soum presents a significant investment.</w:t>
      </w:r>
    </w:p>
    <w:p w:rsidR="00917129" w:rsidRPr="00BD377A" w:rsidRDefault="00917129" w:rsidP="00271F1A">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Team found that the district level NEMA departments, local governors </w:t>
      </w:r>
      <w:r w:rsidR="00FA7771">
        <w:rPr>
          <w:rFonts w:ascii="Arial" w:eastAsia="Calibri" w:hAnsi="Arial" w:cs="Arial"/>
          <w:sz w:val="20"/>
          <w:szCs w:val="20"/>
        </w:rPr>
        <w:t xml:space="preserve">and </w:t>
      </w:r>
      <w:r w:rsidRPr="00BD377A">
        <w:rPr>
          <w:rFonts w:ascii="Arial" w:eastAsia="Calibri" w:hAnsi="Arial" w:cs="Arial"/>
          <w:sz w:val="20"/>
          <w:szCs w:val="20"/>
        </w:rPr>
        <w:t>other key frontline disaster preparedness sectors are very supportive and expec</w:t>
      </w:r>
      <w:r w:rsidR="00FA7771">
        <w:rPr>
          <w:rFonts w:ascii="Arial" w:eastAsia="Calibri" w:hAnsi="Arial" w:cs="Arial"/>
          <w:sz w:val="20"/>
          <w:szCs w:val="20"/>
        </w:rPr>
        <w:t>t</w:t>
      </w:r>
      <w:r w:rsidRPr="00BD377A">
        <w:rPr>
          <w:rFonts w:ascii="Arial" w:eastAsia="Calibri" w:hAnsi="Arial" w:cs="Arial"/>
          <w:sz w:val="20"/>
          <w:szCs w:val="20"/>
        </w:rPr>
        <w:t xml:space="preserve"> the</w:t>
      </w:r>
      <w:r w:rsidR="00B35719" w:rsidRPr="00BD377A">
        <w:rPr>
          <w:rFonts w:ascii="Arial" w:eastAsia="Calibri" w:hAnsi="Arial" w:cs="Arial"/>
          <w:sz w:val="20"/>
          <w:szCs w:val="20"/>
        </w:rPr>
        <w:t xml:space="preserve"> two</w:t>
      </w:r>
      <w:r w:rsidRPr="00BD377A">
        <w:rPr>
          <w:rFonts w:ascii="Arial" w:eastAsia="Calibri" w:hAnsi="Arial" w:cs="Arial"/>
          <w:sz w:val="20"/>
          <w:szCs w:val="20"/>
        </w:rPr>
        <w:t xml:space="preserve"> new laws to be passed so they can justify the local </w:t>
      </w:r>
      <w:r w:rsidR="00B35719" w:rsidRPr="00BD377A">
        <w:rPr>
          <w:rFonts w:ascii="Arial" w:eastAsia="Calibri" w:hAnsi="Arial" w:cs="Arial"/>
          <w:sz w:val="20"/>
          <w:szCs w:val="20"/>
        </w:rPr>
        <w:t>investments</w:t>
      </w:r>
      <w:r w:rsidR="004F4AC1" w:rsidRPr="00BD377A">
        <w:rPr>
          <w:rFonts w:ascii="Arial" w:eastAsia="Calibri" w:hAnsi="Arial" w:cs="Arial"/>
          <w:sz w:val="20"/>
          <w:szCs w:val="20"/>
        </w:rPr>
        <w:t xml:space="preserve"> and</w:t>
      </w:r>
      <w:r w:rsidR="00B35719" w:rsidRPr="00BD377A">
        <w:rPr>
          <w:rFonts w:ascii="Arial" w:eastAsia="Calibri" w:hAnsi="Arial" w:cs="Arial"/>
          <w:sz w:val="20"/>
          <w:szCs w:val="20"/>
        </w:rPr>
        <w:t xml:space="preserve"> work with </w:t>
      </w:r>
      <w:r w:rsidRPr="00BD377A">
        <w:rPr>
          <w:rFonts w:ascii="Arial" w:eastAsia="Calibri" w:hAnsi="Arial" w:cs="Arial"/>
          <w:sz w:val="20"/>
          <w:szCs w:val="20"/>
        </w:rPr>
        <w:t>and</w:t>
      </w:r>
      <w:r w:rsidR="00B35719" w:rsidRPr="00BD377A">
        <w:rPr>
          <w:rFonts w:ascii="Arial" w:eastAsia="Calibri" w:hAnsi="Arial" w:cs="Arial"/>
          <w:sz w:val="20"/>
          <w:szCs w:val="20"/>
        </w:rPr>
        <w:t>/or</w:t>
      </w:r>
      <w:r w:rsidRPr="00BD377A">
        <w:rPr>
          <w:rFonts w:ascii="Arial" w:eastAsia="Calibri" w:hAnsi="Arial" w:cs="Arial"/>
          <w:sz w:val="20"/>
          <w:szCs w:val="20"/>
        </w:rPr>
        <w:t xml:space="preserve"> hire the officers.</w:t>
      </w:r>
    </w:p>
    <w:p w:rsidR="00917129" w:rsidRPr="00BD377A" w:rsidRDefault="00917129" w:rsidP="00E354F5">
      <w:pPr>
        <w:spacing w:after="0" w:line="240" w:lineRule="auto"/>
        <w:jc w:val="both"/>
        <w:rPr>
          <w:rFonts w:ascii="Arial" w:eastAsia="Calibri" w:hAnsi="Arial" w:cs="Arial"/>
          <w:sz w:val="20"/>
          <w:szCs w:val="20"/>
        </w:rPr>
      </w:pPr>
    </w:p>
    <w:p w:rsidR="00001157" w:rsidRDefault="00917129"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The</w:t>
      </w:r>
      <w:r w:rsidR="00883190" w:rsidRPr="00BD377A">
        <w:rPr>
          <w:rFonts w:ascii="Arial" w:eastAsia="Calibri" w:hAnsi="Arial" w:cs="Arial"/>
          <w:sz w:val="20"/>
          <w:szCs w:val="20"/>
        </w:rPr>
        <w:t xml:space="preserve"> fourth phase is seeing an</w:t>
      </w:r>
      <w:r w:rsidRPr="00BD377A">
        <w:rPr>
          <w:rFonts w:ascii="Arial" w:eastAsia="Calibri" w:hAnsi="Arial" w:cs="Arial"/>
          <w:sz w:val="20"/>
          <w:szCs w:val="20"/>
        </w:rPr>
        <w:t xml:space="preserve"> </w:t>
      </w:r>
      <w:r w:rsidR="00883190" w:rsidRPr="00BD377A">
        <w:rPr>
          <w:rFonts w:ascii="Arial" w:eastAsia="Calibri" w:hAnsi="Arial" w:cs="Arial"/>
          <w:sz w:val="20"/>
          <w:szCs w:val="20"/>
        </w:rPr>
        <w:t>e</w:t>
      </w:r>
      <w:r w:rsidRPr="00BD377A">
        <w:rPr>
          <w:rFonts w:ascii="Arial" w:eastAsia="Calibri" w:hAnsi="Arial" w:cs="Arial"/>
          <w:sz w:val="20"/>
          <w:szCs w:val="20"/>
        </w:rPr>
        <w:t>merging</w:t>
      </w:r>
      <w:r w:rsidR="00883190" w:rsidRPr="00BD377A">
        <w:rPr>
          <w:rFonts w:ascii="Arial" w:eastAsia="Calibri" w:hAnsi="Arial" w:cs="Arial"/>
          <w:sz w:val="20"/>
          <w:szCs w:val="20"/>
        </w:rPr>
        <w:t xml:space="preserve"> visible </w:t>
      </w:r>
      <w:r w:rsidRPr="00BD377A">
        <w:rPr>
          <w:rFonts w:ascii="Arial" w:eastAsia="Calibri" w:hAnsi="Arial" w:cs="Arial"/>
          <w:sz w:val="20"/>
          <w:szCs w:val="20"/>
        </w:rPr>
        <w:t xml:space="preserve">impact on communities </w:t>
      </w:r>
      <w:r w:rsidR="00883190" w:rsidRPr="00BD377A">
        <w:rPr>
          <w:rFonts w:ascii="Arial" w:eastAsia="Calibri" w:hAnsi="Arial" w:cs="Arial"/>
          <w:sz w:val="20"/>
          <w:szCs w:val="20"/>
        </w:rPr>
        <w:t xml:space="preserve">and </w:t>
      </w:r>
      <w:r w:rsidRPr="00BD377A">
        <w:rPr>
          <w:rFonts w:ascii="Arial" w:eastAsia="Calibri" w:hAnsi="Arial" w:cs="Arial"/>
          <w:sz w:val="20"/>
          <w:szCs w:val="20"/>
        </w:rPr>
        <w:t xml:space="preserve">for both men and women. </w:t>
      </w:r>
      <w:r w:rsidR="00883190" w:rsidRPr="00BD377A">
        <w:rPr>
          <w:rFonts w:ascii="Arial" w:eastAsia="Calibri" w:hAnsi="Arial" w:cs="Arial"/>
          <w:sz w:val="20"/>
          <w:szCs w:val="20"/>
        </w:rPr>
        <w:t>In pilot c</w:t>
      </w:r>
      <w:r w:rsidRPr="00BD377A">
        <w:rPr>
          <w:rFonts w:ascii="Arial" w:eastAsia="Calibri" w:hAnsi="Arial" w:cs="Arial"/>
          <w:sz w:val="20"/>
          <w:szCs w:val="20"/>
        </w:rPr>
        <w:t>ommunities</w:t>
      </w:r>
      <w:r w:rsidR="00883190" w:rsidRPr="00BD377A">
        <w:rPr>
          <w:rFonts w:ascii="Arial" w:eastAsia="Calibri" w:hAnsi="Arial" w:cs="Arial"/>
          <w:sz w:val="20"/>
          <w:szCs w:val="20"/>
        </w:rPr>
        <w:t xml:space="preserve"> visited, citizens are becoming</w:t>
      </w:r>
      <w:r w:rsidRPr="00BD377A">
        <w:rPr>
          <w:rFonts w:ascii="Arial" w:eastAsia="Calibri" w:hAnsi="Arial" w:cs="Arial"/>
          <w:sz w:val="20"/>
          <w:szCs w:val="20"/>
        </w:rPr>
        <w:t xml:space="preserve"> attuned to what their greatest risks are</w:t>
      </w:r>
      <w:r w:rsidR="007B2DC0">
        <w:rPr>
          <w:rFonts w:ascii="Arial" w:eastAsia="Calibri" w:hAnsi="Arial" w:cs="Arial"/>
          <w:sz w:val="20"/>
          <w:szCs w:val="20"/>
        </w:rPr>
        <w:t>. They</w:t>
      </w:r>
      <w:r w:rsidRPr="00BD377A">
        <w:rPr>
          <w:rFonts w:ascii="Arial" w:eastAsia="Calibri" w:hAnsi="Arial" w:cs="Arial"/>
          <w:sz w:val="20"/>
          <w:szCs w:val="20"/>
        </w:rPr>
        <w:t xml:space="preserve"> are planning with local governments to mitigate them. NEMA’s lead role in risk assessment is capacity strengthening through a learning-by-doing approach for DRM planning with communities and other sectors at local level. </w:t>
      </w:r>
      <w:r w:rsidR="0023235A" w:rsidRPr="00BD377A">
        <w:rPr>
          <w:rFonts w:ascii="Arial" w:eastAsia="Calibri" w:hAnsi="Arial" w:cs="Arial"/>
          <w:sz w:val="20"/>
          <w:szCs w:val="20"/>
        </w:rPr>
        <w:t>The community report</w:t>
      </w:r>
      <w:r w:rsidR="00FA7771">
        <w:rPr>
          <w:rFonts w:ascii="Arial" w:eastAsia="Calibri" w:hAnsi="Arial" w:cs="Arial"/>
          <w:sz w:val="20"/>
          <w:szCs w:val="20"/>
        </w:rPr>
        <w:t>s</w:t>
      </w:r>
      <w:r w:rsidR="0023235A" w:rsidRPr="00BD377A">
        <w:rPr>
          <w:rFonts w:ascii="Arial" w:eastAsia="Calibri" w:hAnsi="Arial" w:cs="Arial"/>
          <w:sz w:val="20"/>
          <w:szCs w:val="20"/>
        </w:rPr>
        <w:t xml:space="preserve"> satisfaction with local government for risk mitigation activities in all project </w:t>
      </w:r>
      <w:r w:rsidR="0023235A" w:rsidRPr="00CD47CE">
        <w:rPr>
          <w:rFonts w:ascii="Arial" w:eastAsia="Calibri" w:hAnsi="Arial" w:cs="Arial"/>
          <w:sz w:val="20"/>
          <w:szCs w:val="20"/>
        </w:rPr>
        <w:t>sites</w:t>
      </w:r>
      <w:r w:rsidR="0023235A" w:rsidRPr="00BD377A">
        <w:rPr>
          <w:rFonts w:ascii="Arial" w:eastAsia="Calibri" w:hAnsi="Arial" w:cs="Arial"/>
          <w:sz w:val="20"/>
          <w:szCs w:val="20"/>
        </w:rPr>
        <w:t>.</w:t>
      </w:r>
      <w:r w:rsidR="00FA7771">
        <w:rPr>
          <w:rFonts w:ascii="Arial" w:eastAsia="Calibri" w:hAnsi="Arial" w:cs="Arial"/>
          <w:sz w:val="20"/>
          <w:szCs w:val="20"/>
        </w:rPr>
        <w:t xml:space="preserve"> </w:t>
      </w:r>
      <w:r w:rsidRPr="00BD377A">
        <w:rPr>
          <w:rFonts w:ascii="Arial" w:eastAsia="Calibri" w:hAnsi="Arial" w:cs="Arial"/>
          <w:sz w:val="20"/>
          <w:szCs w:val="20"/>
        </w:rPr>
        <w:t>Forest fires are reduced</w:t>
      </w:r>
      <w:r w:rsidR="00D0641D" w:rsidRPr="00526CC8">
        <w:rPr>
          <w:rFonts w:ascii="Arial" w:eastAsia="Calibri" w:hAnsi="Arial"/>
          <w:sz w:val="20"/>
        </w:rPr>
        <w:t>.</w:t>
      </w:r>
      <w:r w:rsidRPr="00BD377A">
        <w:rPr>
          <w:rFonts w:ascii="Arial" w:eastAsia="Calibri" w:hAnsi="Arial" w:cs="Arial"/>
          <w:sz w:val="20"/>
          <w:szCs w:val="20"/>
        </w:rPr>
        <w:t xml:space="preserve"> </w:t>
      </w:r>
      <w:r w:rsidR="00F84B23" w:rsidRPr="00BD377A">
        <w:rPr>
          <w:rFonts w:ascii="Arial" w:eastAsia="Calibri" w:hAnsi="Arial" w:cs="Arial"/>
          <w:sz w:val="20"/>
          <w:szCs w:val="20"/>
        </w:rPr>
        <w:t>T</w:t>
      </w:r>
      <w:r w:rsidR="00883190" w:rsidRPr="00BD377A">
        <w:rPr>
          <w:rFonts w:ascii="Arial" w:eastAsia="Calibri" w:hAnsi="Arial" w:cs="Arial"/>
          <w:sz w:val="20"/>
          <w:szCs w:val="20"/>
        </w:rPr>
        <w:t>he h</w:t>
      </w:r>
      <w:r w:rsidRPr="00BD377A">
        <w:rPr>
          <w:rFonts w:ascii="Arial" w:eastAsia="Calibri" w:hAnsi="Arial" w:cs="Arial"/>
          <w:sz w:val="20"/>
          <w:szCs w:val="20"/>
        </w:rPr>
        <w:t xml:space="preserve">erder groups </w:t>
      </w:r>
      <w:r w:rsidR="00883190" w:rsidRPr="00BD377A">
        <w:rPr>
          <w:rFonts w:ascii="Arial" w:eastAsia="Calibri" w:hAnsi="Arial" w:cs="Arial"/>
          <w:sz w:val="20"/>
          <w:szCs w:val="20"/>
        </w:rPr>
        <w:t xml:space="preserve">visited </w:t>
      </w:r>
      <w:r w:rsidRPr="00BD377A">
        <w:rPr>
          <w:rFonts w:ascii="Arial" w:eastAsia="Calibri" w:hAnsi="Arial" w:cs="Arial"/>
          <w:sz w:val="20"/>
          <w:szCs w:val="20"/>
        </w:rPr>
        <w:t xml:space="preserve">reported reduction in their animal losses </w:t>
      </w:r>
      <w:r w:rsidR="0022106E">
        <w:rPr>
          <w:rFonts w:ascii="Arial" w:hAnsi="Arial"/>
          <w:sz w:val="20"/>
        </w:rPr>
        <w:t>due to</w:t>
      </w:r>
      <w:r w:rsidRPr="00BD377A">
        <w:rPr>
          <w:rFonts w:ascii="Arial" w:eastAsia="Calibri" w:hAnsi="Arial" w:cs="Arial"/>
          <w:sz w:val="20"/>
          <w:szCs w:val="20"/>
        </w:rPr>
        <w:t xml:space="preserve"> fodder technology and equipment support. </w:t>
      </w:r>
    </w:p>
    <w:p w:rsidR="00917129" w:rsidRPr="00BD377A" w:rsidRDefault="00917129"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Many relationships/engagements </w:t>
      </w:r>
      <w:r w:rsidR="00883190" w:rsidRPr="00BD377A">
        <w:rPr>
          <w:rFonts w:ascii="Arial" w:eastAsia="Calibri" w:hAnsi="Arial" w:cs="Arial"/>
          <w:sz w:val="20"/>
          <w:szCs w:val="20"/>
        </w:rPr>
        <w:t xml:space="preserve">have been </w:t>
      </w:r>
      <w:r w:rsidRPr="00BD377A">
        <w:rPr>
          <w:rFonts w:ascii="Arial" w:eastAsia="Calibri" w:hAnsi="Arial" w:cs="Arial"/>
          <w:sz w:val="20"/>
          <w:szCs w:val="20"/>
        </w:rPr>
        <w:t xml:space="preserve">formed </w:t>
      </w:r>
      <w:r w:rsidR="002B1469" w:rsidRPr="00BD377A">
        <w:rPr>
          <w:rFonts w:ascii="Arial" w:eastAsia="Calibri" w:hAnsi="Arial" w:cs="Arial"/>
          <w:sz w:val="20"/>
          <w:szCs w:val="20"/>
        </w:rPr>
        <w:t xml:space="preserve">and </w:t>
      </w:r>
      <w:r w:rsidRPr="00BD377A">
        <w:rPr>
          <w:rFonts w:ascii="Arial" w:eastAsia="Calibri" w:hAnsi="Arial" w:cs="Arial"/>
          <w:sz w:val="20"/>
          <w:szCs w:val="20"/>
        </w:rPr>
        <w:t xml:space="preserve">are likely to continue beyond the life of the project. </w:t>
      </w:r>
      <w:r w:rsidR="00D0641D">
        <w:rPr>
          <w:rFonts w:ascii="Arial" w:eastAsia="Calibri" w:hAnsi="Arial"/>
          <w:sz w:val="20"/>
        </w:rPr>
        <w:t>R</w:t>
      </w:r>
      <w:r w:rsidRPr="00BD377A">
        <w:rPr>
          <w:rFonts w:ascii="Arial" w:eastAsia="Calibri" w:hAnsi="Arial" w:cs="Arial"/>
          <w:sz w:val="20"/>
          <w:szCs w:val="20"/>
        </w:rPr>
        <w:t>espondents stated that the DRM approach facilitates important institutional linkages in line with current laws at the local level and inclusive community planning process</w:t>
      </w:r>
      <w:r w:rsidR="003C525F">
        <w:rPr>
          <w:rFonts w:ascii="Arial" w:eastAsia="Calibri" w:hAnsi="Arial" w:cs="Arial"/>
          <w:sz w:val="20"/>
          <w:szCs w:val="20"/>
        </w:rPr>
        <w:t>es</w:t>
      </w:r>
      <w:r w:rsidRPr="00BD377A">
        <w:rPr>
          <w:rFonts w:ascii="Arial" w:eastAsia="Calibri" w:hAnsi="Arial" w:cs="Arial"/>
          <w:sz w:val="20"/>
          <w:szCs w:val="20"/>
        </w:rPr>
        <w:t xml:space="preserve"> for risk reduction</w:t>
      </w:r>
      <w:r w:rsidR="00D0641D">
        <w:rPr>
          <w:rFonts w:ascii="Arial" w:eastAsia="Calibri" w:hAnsi="Arial" w:cs="Arial"/>
          <w:sz w:val="20"/>
          <w:szCs w:val="20"/>
        </w:rPr>
        <w:t xml:space="preserve">. </w:t>
      </w:r>
      <w:r w:rsidR="00D0641D">
        <w:rPr>
          <w:rFonts w:ascii="Arial" w:eastAsia="Calibri" w:hAnsi="Arial"/>
          <w:sz w:val="20"/>
        </w:rPr>
        <w:t>In</w:t>
      </w:r>
      <w:r w:rsidRPr="00BD377A">
        <w:rPr>
          <w:rFonts w:ascii="Arial" w:eastAsia="Calibri" w:hAnsi="Arial" w:cs="Arial"/>
          <w:sz w:val="20"/>
          <w:szCs w:val="20"/>
        </w:rPr>
        <w:t xml:space="preserve"> absence of </w:t>
      </w:r>
      <w:r w:rsidR="00D82081" w:rsidRPr="00BD377A">
        <w:rPr>
          <w:rFonts w:ascii="Arial" w:eastAsia="Calibri" w:hAnsi="Arial" w:cs="Arial"/>
          <w:sz w:val="20"/>
          <w:szCs w:val="20"/>
        </w:rPr>
        <w:t>local coordination presence</w:t>
      </w:r>
      <w:r w:rsidRPr="00BD377A">
        <w:rPr>
          <w:rFonts w:ascii="Arial" w:eastAsia="Calibri" w:hAnsi="Arial" w:cs="Arial"/>
          <w:sz w:val="20"/>
          <w:szCs w:val="20"/>
        </w:rPr>
        <w:t xml:space="preserve">, the quality and the oversight of </w:t>
      </w:r>
      <w:r w:rsidR="00D82081" w:rsidRPr="00BD377A">
        <w:rPr>
          <w:rFonts w:ascii="Arial" w:eastAsia="Calibri" w:hAnsi="Arial" w:cs="Arial"/>
          <w:sz w:val="20"/>
          <w:szCs w:val="20"/>
        </w:rPr>
        <w:t>the risk informed planning</w:t>
      </w:r>
      <w:r w:rsidRPr="00BD377A">
        <w:rPr>
          <w:rFonts w:ascii="Arial" w:eastAsia="Calibri" w:hAnsi="Arial" w:cs="Arial"/>
          <w:sz w:val="20"/>
          <w:szCs w:val="20"/>
        </w:rPr>
        <w:t xml:space="preserve"> and </w:t>
      </w:r>
      <w:r w:rsidR="00D82081" w:rsidRPr="00BD377A">
        <w:rPr>
          <w:rFonts w:ascii="Arial" w:eastAsia="Calibri" w:hAnsi="Arial" w:cs="Arial"/>
          <w:sz w:val="20"/>
          <w:szCs w:val="20"/>
        </w:rPr>
        <w:t xml:space="preserve">key </w:t>
      </w:r>
      <w:r w:rsidRPr="00BD377A">
        <w:rPr>
          <w:rFonts w:ascii="Arial" w:eastAsia="Calibri" w:hAnsi="Arial" w:cs="Arial"/>
          <w:sz w:val="20"/>
          <w:szCs w:val="20"/>
        </w:rPr>
        <w:t>relationships</w:t>
      </w:r>
      <w:r w:rsidR="00D82081" w:rsidRPr="00BD377A">
        <w:rPr>
          <w:rFonts w:ascii="Arial" w:eastAsia="Calibri" w:hAnsi="Arial" w:cs="Arial"/>
          <w:sz w:val="20"/>
          <w:szCs w:val="20"/>
        </w:rPr>
        <w:t xml:space="preserve"> and linkages are </w:t>
      </w:r>
      <w:r w:rsidRPr="00BD377A">
        <w:rPr>
          <w:rFonts w:ascii="Arial" w:eastAsia="Calibri" w:hAnsi="Arial" w:cs="Arial"/>
          <w:sz w:val="20"/>
          <w:szCs w:val="20"/>
        </w:rPr>
        <w:t xml:space="preserve">at stake. The issue is </w:t>
      </w:r>
      <w:r w:rsidR="00D82081" w:rsidRPr="00BD377A">
        <w:rPr>
          <w:rFonts w:ascii="Arial" w:eastAsia="Calibri" w:hAnsi="Arial" w:cs="Arial"/>
          <w:sz w:val="20"/>
          <w:szCs w:val="20"/>
        </w:rPr>
        <w:t>having a risk planning</w:t>
      </w:r>
      <w:r w:rsidRPr="00BD377A">
        <w:rPr>
          <w:rFonts w:ascii="Arial" w:eastAsia="Calibri" w:hAnsi="Arial" w:cs="Arial"/>
          <w:sz w:val="20"/>
          <w:szCs w:val="20"/>
        </w:rPr>
        <w:t xml:space="preserve"> presence at the local and national government levels with the capacity to facilitate the emergency preparedness and risk assessment process, coordinate the technical inputs and conduct a NEMA standard</w:t>
      </w:r>
      <w:r w:rsidR="007A5D6B">
        <w:rPr>
          <w:rFonts w:ascii="Arial" w:eastAsia="Calibri" w:hAnsi="Arial" w:cs="Arial"/>
          <w:sz w:val="20"/>
          <w:szCs w:val="20"/>
        </w:rPr>
        <w:t xml:space="preserve"> </w:t>
      </w:r>
      <w:r w:rsidRPr="00BD377A">
        <w:rPr>
          <w:rFonts w:ascii="Arial" w:eastAsia="Calibri" w:hAnsi="Arial" w:cs="Arial"/>
          <w:sz w:val="20"/>
          <w:szCs w:val="20"/>
        </w:rPr>
        <w:t xml:space="preserve">guide </w:t>
      </w:r>
      <w:r w:rsidR="00280C05" w:rsidRPr="00BD377A">
        <w:rPr>
          <w:rFonts w:ascii="Arial" w:eastAsia="Calibri" w:hAnsi="Arial" w:cs="Arial"/>
          <w:sz w:val="20"/>
          <w:szCs w:val="20"/>
        </w:rPr>
        <w:t xml:space="preserve">for </w:t>
      </w:r>
      <w:r w:rsidRPr="00BD377A">
        <w:rPr>
          <w:rFonts w:ascii="Arial" w:eastAsia="Calibri" w:hAnsi="Arial" w:cs="Arial"/>
          <w:sz w:val="20"/>
          <w:szCs w:val="20"/>
        </w:rPr>
        <w:t>risk assessment</w:t>
      </w:r>
      <w:r w:rsidR="0022106E">
        <w:rPr>
          <w:rFonts w:ascii="Arial" w:eastAsia="Calibri" w:hAnsi="Arial" w:cs="Arial"/>
          <w:sz w:val="20"/>
          <w:szCs w:val="20"/>
        </w:rPr>
        <w:t>. This would</w:t>
      </w:r>
      <w:r w:rsidRPr="00BD377A">
        <w:rPr>
          <w:rFonts w:ascii="Arial" w:eastAsia="Calibri" w:hAnsi="Arial" w:cs="Arial"/>
          <w:sz w:val="20"/>
          <w:szCs w:val="20"/>
        </w:rPr>
        <w:t xml:space="preserve"> integrat</w:t>
      </w:r>
      <w:r w:rsidR="0022106E">
        <w:rPr>
          <w:rFonts w:ascii="Arial" w:eastAsia="Calibri" w:hAnsi="Arial" w:cs="Arial"/>
          <w:sz w:val="20"/>
          <w:szCs w:val="20"/>
        </w:rPr>
        <w:t>e</w:t>
      </w:r>
      <w:r w:rsidRPr="00BD377A">
        <w:rPr>
          <w:rFonts w:ascii="Arial" w:eastAsia="Calibri" w:hAnsi="Arial" w:cs="Arial"/>
          <w:sz w:val="20"/>
          <w:szCs w:val="20"/>
        </w:rPr>
        <w:t xml:space="preserve"> with the local development plans and includ</w:t>
      </w:r>
      <w:r w:rsidR="0022106E">
        <w:rPr>
          <w:rFonts w:ascii="Arial" w:eastAsia="Calibri" w:hAnsi="Arial" w:cs="Arial"/>
          <w:sz w:val="20"/>
          <w:szCs w:val="20"/>
        </w:rPr>
        <w:t>e</w:t>
      </w:r>
      <w:r w:rsidRPr="00BD377A">
        <w:rPr>
          <w:rFonts w:ascii="Arial" w:eastAsia="Calibri" w:hAnsi="Arial" w:cs="Arial"/>
          <w:sz w:val="20"/>
          <w:szCs w:val="20"/>
        </w:rPr>
        <w:t xml:space="preserve"> the </w:t>
      </w:r>
      <w:r w:rsidR="00D82081" w:rsidRPr="00BD377A">
        <w:rPr>
          <w:rFonts w:ascii="Arial" w:eastAsia="Calibri" w:hAnsi="Arial" w:cs="Arial"/>
          <w:sz w:val="20"/>
          <w:szCs w:val="20"/>
        </w:rPr>
        <w:t xml:space="preserve">risk </w:t>
      </w:r>
      <w:r w:rsidRPr="00BD377A">
        <w:rPr>
          <w:rFonts w:ascii="Arial" w:eastAsia="Calibri" w:hAnsi="Arial" w:cs="Arial"/>
          <w:sz w:val="20"/>
          <w:szCs w:val="20"/>
        </w:rPr>
        <w:t>knowledge and concerns of each community. Communities and schools are contributing financially to local</w:t>
      </w:r>
      <w:r w:rsidR="00706067" w:rsidRPr="00BD377A">
        <w:rPr>
          <w:rFonts w:ascii="Arial" w:eastAsia="Calibri" w:hAnsi="Arial" w:cs="Arial"/>
          <w:sz w:val="20"/>
          <w:szCs w:val="20"/>
        </w:rPr>
        <w:t>-</w:t>
      </w:r>
      <w:r w:rsidRPr="00BD377A">
        <w:rPr>
          <w:rFonts w:ascii="Arial" w:eastAsia="Calibri" w:hAnsi="Arial" w:cs="Arial"/>
          <w:sz w:val="20"/>
          <w:szCs w:val="20"/>
        </w:rPr>
        <w:t>level resource mobilizing for DRR</w:t>
      </w:r>
      <w:r w:rsidR="003E77D4" w:rsidRPr="00BD377A">
        <w:rPr>
          <w:rFonts w:ascii="Arial" w:eastAsia="Calibri" w:hAnsi="Arial" w:cs="Arial"/>
          <w:sz w:val="20"/>
          <w:szCs w:val="20"/>
        </w:rPr>
        <w:t>,</w:t>
      </w:r>
      <w:r w:rsidRPr="00BD377A">
        <w:rPr>
          <w:rFonts w:ascii="Arial" w:eastAsia="Calibri" w:hAnsi="Arial" w:cs="Arial"/>
          <w:sz w:val="20"/>
          <w:szCs w:val="20"/>
        </w:rPr>
        <w:t xml:space="preserve"> </w:t>
      </w:r>
      <w:r w:rsidRPr="00070A3C">
        <w:rPr>
          <w:rFonts w:ascii="Arial" w:hAnsi="Arial"/>
          <w:sz w:val="20"/>
        </w:rPr>
        <w:t>including engaging the private sector</w:t>
      </w:r>
    </w:p>
    <w:p w:rsidR="00917129" w:rsidRPr="00BD377A" w:rsidRDefault="00917129" w:rsidP="00E354F5">
      <w:pPr>
        <w:pStyle w:val="NoSpacing"/>
        <w:rPr>
          <w:rFonts w:ascii="Arial" w:hAnsi="Arial" w:cs="Arial"/>
          <w:b/>
          <w:sz w:val="20"/>
          <w:szCs w:val="20"/>
        </w:rPr>
      </w:pPr>
      <w:bookmarkStart w:id="18" w:name="_Toc461335449"/>
    </w:p>
    <w:p w:rsidR="00917129" w:rsidRPr="00BD377A" w:rsidRDefault="00917129" w:rsidP="00E354F5">
      <w:pPr>
        <w:pStyle w:val="NoSpacing"/>
        <w:rPr>
          <w:rFonts w:ascii="Arial" w:hAnsi="Arial" w:cs="Arial"/>
          <w:b/>
          <w:i/>
          <w:sz w:val="20"/>
          <w:szCs w:val="20"/>
        </w:rPr>
      </w:pPr>
      <w:r w:rsidRPr="00BD377A">
        <w:rPr>
          <w:rFonts w:ascii="Arial" w:hAnsi="Arial" w:cs="Arial"/>
          <w:b/>
          <w:i/>
          <w:sz w:val="20"/>
          <w:szCs w:val="20"/>
        </w:rPr>
        <w:t>KEY LESSONS LEARNED</w:t>
      </w:r>
      <w:bookmarkEnd w:id="18"/>
    </w:p>
    <w:p w:rsidR="00917129" w:rsidRPr="00BD377A" w:rsidRDefault="00917129" w:rsidP="00E354F5">
      <w:pPr>
        <w:spacing w:after="0" w:line="240" w:lineRule="auto"/>
        <w:jc w:val="both"/>
        <w:rPr>
          <w:rFonts w:ascii="Arial" w:eastAsia="Calibri" w:hAnsi="Arial" w:cs="Arial"/>
          <w:b/>
          <w:sz w:val="20"/>
          <w:szCs w:val="20"/>
        </w:rPr>
      </w:pPr>
    </w:p>
    <w:p w:rsidR="004C03D4" w:rsidRDefault="00DD2EBD" w:rsidP="00E354F5">
      <w:pPr>
        <w:spacing w:after="0" w:line="240" w:lineRule="auto"/>
        <w:jc w:val="both"/>
        <w:rPr>
          <w:rFonts w:ascii="Arial" w:hAnsi="Arial" w:cs="Arial"/>
          <w:sz w:val="20"/>
          <w:szCs w:val="20"/>
        </w:rPr>
      </w:pPr>
      <w:r w:rsidRPr="00BD377A">
        <w:rPr>
          <w:rFonts w:ascii="Arial" w:eastAsia="Calibri" w:hAnsi="Arial" w:cs="Arial"/>
          <w:sz w:val="20"/>
          <w:szCs w:val="20"/>
        </w:rPr>
        <w:t>There ha</w:t>
      </w:r>
      <w:r>
        <w:rPr>
          <w:rFonts w:ascii="Arial" w:eastAsia="Calibri" w:hAnsi="Arial" w:cs="Arial"/>
          <w:sz w:val="20"/>
          <w:szCs w:val="20"/>
        </w:rPr>
        <w:t>s</w:t>
      </w:r>
      <w:r w:rsidRPr="00BD377A">
        <w:rPr>
          <w:rFonts w:ascii="Arial" w:eastAsia="Calibri" w:hAnsi="Arial" w:cs="Arial"/>
          <w:sz w:val="20"/>
          <w:szCs w:val="20"/>
        </w:rPr>
        <w:t xml:space="preserve"> been a series of useful lesson learned, including </w:t>
      </w:r>
      <w:r w:rsidR="00526CC8">
        <w:rPr>
          <w:rFonts w:ascii="Arial" w:eastAsia="Calibri" w:hAnsi="Arial" w:cs="Arial"/>
          <w:sz w:val="20"/>
          <w:szCs w:val="20"/>
        </w:rPr>
        <w:t xml:space="preserve">on </w:t>
      </w:r>
      <w:r w:rsidRPr="00BD377A">
        <w:rPr>
          <w:rFonts w:ascii="Arial" w:eastAsia="Calibri" w:hAnsi="Arial" w:cs="Arial"/>
          <w:sz w:val="20"/>
          <w:szCs w:val="20"/>
        </w:rPr>
        <w:t>design, implementation, results and sustainability</w:t>
      </w:r>
      <w:r w:rsidR="007B2DC0">
        <w:rPr>
          <w:rFonts w:ascii="Arial" w:eastAsia="Calibri" w:hAnsi="Arial" w:cs="Arial"/>
          <w:sz w:val="20"/>
          <w:szCs w:val="20"/>
        </w:rPr>
        <w:t>.</w:t>
      </w:r>
      <w:r w:rsidRPr="00BD377A">
        <w:rPr>
          <w:rFonts w:ascii="Arial" w:eastAsia="Calibri" w:hAnsi="Arial" w:cs="Arial"/>
          <w:sz w:val="20"/>
          <w:szCs w:val="20"/>
        </w:rPr>
        <w:t xml:space="preserve"> </w:t>
      </w:r>
      <w:r w:rsidR="007B2DC0">
        <w:rPr>
          <w:rFonts w:ascii="Arial" w:eastAsia="Calibri" w:hAnsi="Arial" w:cs="Arial"/>
          <w:sz w:val="20"/>
          <w:szCs w:val="20"/>
        </w:rPr>
        <w:t>T</w:t>
      </w:r>
      <w:r w:rsidR="00D0641D" w:rsidRPr="00BD377A">
        <w:rPr>
          <w:rFonts w:ascii="Arial" w:eastAsia="Calibri" w:hAnsi="Arial" w:cs="Arial"/>
          <w:sz w:val="20"/>
          <w:szCs w:val="20"/>
        </w:rPr>
        <w:t>h</w:t>
      </w:r>
      <w:r w:rsidR="006C0593">
        <w:rPr>
          <w:rFonts w:ascii="Arial" w:eastAsia="Calibri" w:hAnsi="Arial" w:cs="Arial"/>
          <w:sz w:val="20"/>
          <w:szCs w:val="20"/>
        </w:rPr>
        <w:t xml:space="preserve">e project was </w:t>
      </w:r>
      <w:r w:rsidR="00776D23" w:rsidRPr="00BD377A">
        <w:rPr>
          <w:rFonts w:ascii="Arial" w:eastAsia="Calibri" w:hAnsi="Arial" w:cs="Arial"/>
          <w:sz w:val="20"/>
          <w:szCs w:val="20"/>
        </w:rPr>
        <w:t xml:space="preserve">designed </w:t>
      </w:r>
      <w:r w:rsidR="006C0593">
        <w:rPr>
          <w:rFonts w:ascii="Arial" w:eastAsia="Calibri" w:hAnsi="Arial" w:cs="Arial"/>
          <w:sz w:val="20"/>
          <w:szCs w:val="20"/>
        </w:rPr>
        <w:t xml:space="preserve">for impact </w:t>
      </w:r>
      <w:r w:rsidR="00526CC8">
        <w:rPr>
          <w:rFonts w:ascii="Arial" w:eastAsia="Calibri" w:hAnsi="Arial" w:cs="Arial"/>
          <w:sz w:val="20"/>
          <w:szCs w:val="20"/>
        </w:rPr>
        <w:t>,</w:t>
      </w:r>
      <w:r w:rsidR="00776D23" w:rsidRPr="00BD377A">
        <w:rPr>
          <w:rFonts w:ascii="Arial" w:eastAsia="Calibri" w:hAnsi="Arial" w:cs="Arial"/>
          <w:sz w:val="20"/>
          <w:szCs w:val="20"/>
        </w:rPr>
        <w:t xml:space="preserve"> key outputs</w:t>
      </w:r>
      <w:r w:rsidR="00280C05" w:rsidRPr="00BD377A">
        <w:rPr>
          <w:rFonts w:ascii="Arial" w:eastAsia="Calibri" w:hAnsi="Arial" w:cs="Arial"/>
          <w:sz w:val="20"/>
          <w:szCs w:val="20"/>
        </w:rPr>
        <w:t>,</w:t>
      </w:r>
      <w:r w:rsidR="00776D23" w:rsidRPr="00BD377A">
        <w:rPr>
          <w:rFonts w:ascii="Arial" w:eastAsia="Calibri" w:hAnsi="Arial" w:cs="Arial"/>
          <w:sz w:val="20"/>
          <w:szCs w:val="20"/>
        </w:rPr>
        <w:t xml:space="preserve"> including institutional framework, cap</w:t>
      </w:r>
      <w:r w:rsidR="00280C05" w:rsidRPr="00BD377A">
        <w:rPr>
          <w:rFonts w:ascii="Arial" w:eastAsia="Calibri" w:hAnsi="Arial" w:cs="Arial"/>
          <w:sz w:val="20"/>
          <w:szCs w:val="20"/>
        </w:rPr>
        <w:t>ac</w:t>
      </w:r>
      <w:r w:rsidR="00776D23" w:rsidRPr="00BD377A">
        <w:rPr>
          <w:rFonts w:ascii="Arial" w:eastAsia="Calibri" w:hAnsi="Arial" w:cs="Arial"/>
          <w:sz w:val="20"/>
          <w:szCs w:val="20"/>
        </w:rPr>
        <w:t>ity building, local level implementation mechanisms and institutional clarity for cross</w:t>
      </w:r>
      <w:r w:rsidR="0048218B" w:rsidRPr="00BD377A">
        <w:rPr>
          <w:rFonts w:ascii="Arial" w:eastAsia="Calibri" w:hAnsi="Arial" w:cs="Arial"/>
          <w:sz w:val="20"/>
          <w:szCs w:val="20"/>
        </w:rPr>
        <w:t>-</w:t>
      </w:r>
      <w:r w:rsidR="00776D23" w:rsidRPr="00BD377A">
        <w:rPr>
          <w:rFonts w:ascii="Arial" w:eastAsia="Calibri" w:hAnsi="Arial" w:cs="Arial"/>
          <w:sz w:val="20"/>
          <w:szCs w:val="20"/>
        </w:rPr>
        <w:t xml:space="preserve">sectoral work at the national and local levels. </w:t>
      </w:r>
      <w:r w:rsidR="006C0593">
        <w:rPr>
          <w:rFonts w:ascii="Arial" w:hAnsi="Arial"/>
          <w:sz w:val="20"/>
        </w:rPr>
        <w:t>I</w:t>
      </w:r>
      <w:r w:rsidR="004C03D4" w:rsidRPr="00271F1A">
        <w:rPr>
          <w:rFonts w:ascii="Arial" w:hAnsi="Arial"/>
          <w:sz w:val="20"/>
        </w:rPr>
        <w:t xml:space="preserve">mportant lessons </w:t>
      </w:r>
      <w:r w:rsidR="006C0593">
        <w:rPr>
          <w:rFonts w:ascii="Arial" w:hAnsi="Arial"/>
          <w:sz w:val="20"/>
        </w:rPr>
        <w:t xml:space="preserve">have </w:t>
      </w:r>
      <w:r w:rsidR="004C03D4" w:rsidRPr="00271F1A">
        <w:rPr>
          <w:rFonts w:ascii="Arial" w:hAnsi="Arial"/>
          <w:sz w:val="20"/>
        </w:rPr>
        <w:t>emerg</w:t>
      </w:r>
      <w:r w:rsidR="006C0593">
        <w:rPr>
          <w:rFonts w:ascii="Arial" w:hAnsi="Arial"/>
          <w:sz w:val="20"/>
        </w:rPr>
        <w:t>ed</w:t>
      </w:r>
      <w:r w:rsidR="004C03D4" w:rsidRPr="00271F1A">
        <w:rPr>
          <w:rFonts w:ascii="Arial" w:hAnsi="Arial"/>
          <w:sz w:val="20"/>
        </w:rPr>
        <w:t xml:space="preserve"> about </w:t>
      </w:r>
      <w:r w:rsidR="00526CC8">
        <w:rPr>
          <w:rFonts w:ascii="Arial" w:hAnsi="Arial"/>
          <w:sz w:val="20"/>
        </w:rPr>
        <w:t xml:space="preserve">critical </w:t>
      </w:r>
      <w:r w:rsidR="00526CC8" w:rsidRPr="00271F1A">
        <w:rPr>
          <w:rFonts w:ascii="Arial" w:hAnsi="Arial"/>
          <w:sz w:val="20"/>
        </w:rPr>
        <w:t>linkages</w:t>
      </w:r>
      <w:r w:rsidR="004C03D4" w:rsidRPr="00271F1A">
        <w:rPr>
          <w:rFonts w:ascii="Arial" w:hAnsi="Arial"/>
          <w:sz w:val="20"/>
        </w:rPr>
        <w:t xml:space="preserve"> facilitated for enhancing coordination and integration of stakeholders’ action. This includes the work on strategic emergency services and disaster communications and efficient exchange of relevant information to implement the DRM process from national level to the community level. </w:t>
      </w:r>
      <w:r w:rsidR="00D0641D">
        <w:rPr>
          <w:rFonts w:ascii="Arial" w:hAnsi="Arial"/>
          <w:sz w:val="20"/>
        </w:rPr>
        <w:t>The</w:t>
      </w:r>
      <w:r w:rsidR="004C03D4" w:rsidRPr="00271F1A">
        <w:rPr>
          <w:rFonts w:ascii="Arial" w:hAnsi="Arial"/>
          <w:sz w:val="20"/>
        </w:rPr>
        <w:t xml:space="preserve"> project </w:t>
      </w:r>
      <w:r w:rsidR="009E7799" w:rsidRPr="00271F1A">
        <w:rPr>
          <w:rFonts w:ascii="Arial" w:hAnsi="Arial"/>
          <w:sz w:val="20"/>
        </w:rPr>
        <w:t>was</w:t>
      </w:r>
      <w:r w:rsidR="004C03D4" w:rsidRPr="00271F1A">
        <w:rPr>
          <w:rFonts w:ascii="Arial" w:hAnsi="Arial"/>
          <w:sz w:val="20"/>
        </w:rPr>
        <w:t xml:space="preserve"> instrumental in enhancing the actual response and relief operations </w:t>
      </w:r>
      <w:r w:rsidR="004C03D4" w:rsidRPr="00526CC8">
        <w:rPr>
          <w:rFonts w:ascii="Arial" w:hAnsi="Arial"/>
          <w:sz w:val="20"/>
        </w:rPr>
        <w:t>dem</w:t>
      </w:r>
      <w:r w:rsidR="00F30BEF" w:rsidRPr="007B2DC0">
        <w:rPr>
          <w:rFonts w:ascii="Arial" w:hAnsi="Arial"/>
          <w:sz w:val="20"/>
        </w:rPr>
        <w:t>on</w:t>
      </w:r>
      <w:r w:rsidR="004C03D4" w:rsidRPr="00526CC8">
        <w:rPr>
          <w:rFonts w:ascii="Arial" w:hAnsi="Arial"/>
          <w:sz w:val="20"/>
        </w:rPr>
        <w:t>s</w:t>
      </w:r>
      <w:r w:rsidR="00F30BEF" w:rsidRPr="007B2DC0">
        <w:rPr>
          <w:rFonts w:ascii="Arial" w:hAnsi="Arial"/>
          <w:sz w:val="20"/>
        </w:rPr>
        <w:t>t</w:t>
      </w:r>
      <w:r w:rsidR="004C03D4" w:rsidRPr="00526CC8">
        <w:rPr>
          <w:rFonts w:ascii="Arial" w:hAnsi="Arial"/>
          <w:sz w:val="20"/>
        </w:rPr>
        <w:t>r</w:t>
      </w:r>
      <w:r w:rsidR="00F30BEF" w:rsidRPr="007B2DC0">
        <w:rPr>
          <w:rFonts w:ascii="Arial" w:hAnsi="Arial"/>
          <w:sz w:val="20"/>
        </w:rPr>
        <w:t>at</w:t>
      </w:r>
      <w:r w:rsidR="004C03D4" w:rsidRPr="00526CC8">
        <w:rPr>
          <w:rFonts w:ascii="Arial" w:hAnsi="Arial"/>
          <w:sz w:val="20"/>
        </w:rPr>
        <w:t xml:space="preserve">ed </w:t>
      </w:r>
      <w:r w:rsidR="004C03D4" w:rsidRPr="00271F1A">
        <w:rPr>
          <w:rFonts w:ascii="Arial" w:hAnsi="Arial"/>
          <w:sz w:val="20"/>
        </w:rPr>
        <w:t>during a</w:t>
      </w:r>
      <w:r w:rsidR="004C03D4" w:rsidRPr="00526CC8">
        <w:rPr>
          <w:rFonts w:ascii="Arial" w:hAnsi="Arial"/>
          <w:sz w:val="20"/>
        </w:rPr>
        <w:t xml:space="preserve"> real emergency situation</w:t>
      </w:r>
      <w:r w:rsidR="007B2DC0">
        <w:rPr>
          <w:rFonts w:ascii="Arial" w:hAnsi="Arial"/>
          <w:sz w:val="20"/>
        </w:rPr>
        <w:t xml:space="preserve">, </w:t>
      </w:r>
      <w:r w:rsidR="004C03D4" w:rsidRPr="00271F1A">
        <w:rPr>
          <w:rFonts w:ascii="Arial" w:hAnsi="Arial"/>
          <w:sz w:val="20"/>
        </w:rPr>
        <w:t xml:space="preserve">the </w:t>
      </w:r>
      <w:r w:rsidR="004C03D4" w:rsidRPr="00526CC8">
        <w:rPr>
          <w:rFonts w:ascii="Arial" w:hAnsi="Arial"/>
          <w:sz w:val="20"/>
        </w:rPr>
        <w:t>last harsh winter (April 2016).</w:t>
      </w:r>
      <w:r w:rsidR="004C03D4" w:rsidRPr="007B2DC0">
        <w:rPr>
          <w:rFonts w:ascii="Arial" w:hAnsi="Arial"/>
          <w:sz w:val="20"/>
        </w:rPr>
        <w:t xml:space="preserve"> This was achieved through affiliating NEMA</w:t>
      </w:r>
      <w:r w:rsidR="009E7799" w:rsidRPr="007B2DC0">
        <w:rPr>
          <w:rFonts w:ascii="Arial" w:hAnsi="Arial"/>
          <w:sz w:val="20"/>
        </w:rPr>
        <w:t>’</w:t>
      </w:r>
      <w:r w:rsidR="004C03D4" w:rsidRPr="007B2DC0">
        <w:rPr>
          <w:rFonts w:ascii="Arial" w:hAnsi="Arial"/>
          <w:sz w:val="20"/>
        </w:rPr>
        <w:t>s and UNDP</w:t>
      </w:r>
      <w:r w:rsidR="009E7799" w:rsidRPr="007B2DC0">
        <w:rPr>
          <w:rFonts w:ascii="Arial" w:hAnsi="Arial"/>
          <w:sz w:val="20"/>
        </w:rPr>
        <w:t>’</w:t>
      </w:r>
      <w:r w:rsidR="004C03D4" w:rsidRPr="007B2DC0">
        <w:rPr>
          <w:rFonts w:ascii="Arial" w:hAnsi="Arial"/>
          <w:sz w:val="20"/>
        </w:rPr>
        <w:t>s leadership role</w:t>
      </w:r>
      <w:r w:rsidR="004C03D4" w:rsidRPr="00271F1A">
        <w:rPr>
          <w:rFonts w:ascii="Arial" w:hAnsi="Arial"/>
          <w:sz w:val="20"/>
        </w:rPr>
        <w:t xml:space="preserve"> with multi-agency and cross</w:t>
      </w:r>
      <w:r w:rsidR="009E7799" w:rsidRPr="00271F1A">
        <w:rPr>
          <w:rFonts w:ascii="Arial" w:hAnsi="Arial"/>
          <w:sz w:val="20"/>
        </w:rPr>
        <w:t>-</w:t>
      </w:r>
      <w:r w:rsidR="004C03D4" w:rsidRPr="00271F1A">
        <w:rPr>
          <w:rFonts w:ascii="Arial" w:hAnsi="Arial"/>
          <w:sz w:val="20"/>
        </w:rPr>
        <w:t xml:space="preserve">sector coordination and collaboration. </w:t>
      </w:r>
      <w:r w:rsidR="00D0641D">
        <w:rPr>
          <w:rFonts w:ascii="Arial" w:hAnsi="Arial"/>
          <w:sz w:val="20"/>
        </w:rPr>
        <w:t>Hum</w:t>
      </w:r>
      <w:r w:rsidR="004C03D4" w:rsidRPr="00271F1A">
        <w:rPr>
          <w:rFonts w:ascii="Arial" w:hAnsi="Arial"/>
          <w:sz w:val="20"/>
        </w:rPr>
        <w:t>anitarian assistance was provided to dzud herders by UNICEF, UNFPA, FAO and other international organizations</w:t>
      </w:r>
      <w:r w:rsidR="009213B0" w:rsidRPr="00271F1A">
        <w:rPr>
          <w:rFonts w:ascii="Arial" w:hAnsi="Arial"/>
          <w:sz w:val="20"/>
        </w:rPr>
        <w:t>,</w:t>
      </w:r>
      <w:r w:rsidR="004C03D4" w:rsidRPr="00271F1A">
        <w:rPr>
          <w:rFonts w:ascii="Arial" w:hAnsi="Arial"/>
          <w:sz w:val="20"/>
        </w:rPr>
        <w:t xml:space="preserve"> based on reliable dzud risk information of aimags and soums prepared by NEMA</w:t>
      </w:r>
      <w:r w:rsidR="004C03D4" w:rsidRPr="00070A3C">
        <w:rPr>
          <w:rFonts w:ascii="Arial" w:hAnsi="Arial" w:cs="Arial"/>
          <w:sz w:val="20"/>
          <w:szCs w:val="20"/>
        </w:rPr>
        <w:t xml:space="preserve"> and the </w:t>
      </w:r>
      <w:r w:rsidR="004C03D4">
        <w:rPr>
          <w:rFonts w:ascii="Arial" w:hAnsi="Arial" w:cs="Arial"/>
          <w:sz w:val="20"/>
          <w:szCs w:val="20"/>
        </w:rPr>
        <w:t>project</w:t>
      </w:r>
      <w:r w:rsidR="004C03D4" w:rsidRPr="00070A3C">
        <w:rPr>
          <w:rFonts w:ascii="Arial" w:hAnsi="Arial" w:cs="Arial"/>
          <w:sz w:val="20"/>
          <w:szCs w:val="20"/>
        </w:rPr>
        <w:t>.</w:t>
      </w:r>
    </w:p>
    <w:p w:rsidR="001B3402" w:rsidRDefault="001B3402" w:rsidP="00E354F5">
      <w:pPr>
        <w:spacing w:after="0" w:line="240" w:lineRule="auto"/>
        <w:jc w:val="both"/>
        <w:rPr>
          <w:rFonts w:ascii="Arial" w:hAnsi="Arial" w:cs="Arial"/>
          <w:sz w:val="20"/>
          <w:szCs w:val="20"/>
        </w:rPr>
      </w:pPr>
      <w:r w:rsidRPr="00271F1A">
        <w:rPr>
          <w:rFonts w:ascii="Arial" w:hAnsi="Arial"/>
          <w:sz w:val="20"/>
        </w:rPr>
        <w:t xml:space="preserve">Certainly a key lesson learned is </w:t>
      </w:r>
      <w:r w:rsidR="00F812DE">
        <w:rPr>
          <w:rFonts w:ascii="Arial" w:hAnsi="Arial"/>
          <w:sz w:val="20"/>
        </w:rPr>
        <w:t>about these</w:t>
      </w:r>
      <w:r w:rsidRPr="00271F1A">
        <w:rPr>
          <w:rFonts w:ascii="Arial" w:hAnsi="Arial"/>
          <w:sz w:val="20"/>
        </w:rPr>
        <w:t xml:space="preserve"> the excellent linkages facil</w:t>
      </w:r>
      <w:r w:rsidR="009E7799" w:rsidRPr="00271F1A">
        <w:rPr>
          <w:rFonts w:ascii="Arial" w:hAnsi="Arial"/>
          <w:sz w:val="20"/>
        </w:rPr>
        <w:t>ita</w:t>
      </w:r>
      <w:r w:rsidRPr="00271F1A">
        <w:rPr>
          <w:rFonts w:ascii="Arial" w:hAnsi="Arial"/>
          <w:sz w:val="20"/>
        </w:rPr>
        <w:t>ted, showcased and supp</w:t>
      </w:r>
      <w:r w:rsidR="009E7799" w:rsidRPr="00271F1A">
        <w:rPr>
          <w:rFonts w:ascii="Arial" w:hAnsi="Arial"/>
          <w:sz w:val="20"/>
        </w:rPr>
        <w:t>o</w:t>
      </w:r>
      <w:r w:rsidRPr="00271F1A">
        <w:rPr>
          <w:rFonts w:ascii="Arial" w:hAnsi="Arial"/>
          <w:sz w:val="20"/>
        </w:rPr>
        <w:t>rted by th</w:t>
      </w:r>
      <w:r w:rsidR="009E7799" w:rsidRPr="00271F1A">
        <w:rPr>
          <w:rFonts w:ascii="Arial" w:hAnsi="Arial"/>
          <w:sz w:val="20"/>
        </w:rPr>
        <w:t>e</w:t>
      </w:r>
      <w:r w:rsidRPr="00271F1A">
        <w:rPr>
          <w:rFonts w:ascii="Arial" w:hAnsi="Arial"/>
          <w:sz w:val="20"/>
        </w:rPr>
        <w:t xml:space="preserve"> texts in </w:t>
      </w:r>
      <w:r w:rsidR="009E7799" w:rsidRPr="00271F1A">
        <w:rPr>
          <w:rFonts w:ascii="Arial" w:hAnsi="Arial"/>
          <w:sz w:val="20"/>
        </w:rPr>
        <w:t xml:space="preserve">the </w:t>
      </w:r>
      <w:r w:rsidRPr="00271F1A">
        <w:rPr>
          <w:rFonts w:ascii="Arial" w:hAnsi="Arial"/>
          <w:sz w:val="20"/>
        </w:rPr>
        <w:t xml:space="preserve">two new laws drafted with other development partners, reflecting </w:t>
      </w:r>
      <w:r w:rsidR="009E7799" w:rsidRPr="00271F1A">
        <w:rPr>
          <w:rFonts w:ascii="Arial" w:hAnsi="Arial"/>
          <w:sz w:val="20"/>
        </w:rPr>
        <w:t xml:space="preserve">an </w:t>
      </w:r>
      <w:r w:rsidRPr="00271F1A">
        <w:rPr>
          <w:rFonts w:ascii="Arial" w:hAnsi="Arial"/>
          <w:sz w:val="20"/>
        </w:rPr>
        <w:t>achieved holistic</w:t>
      </w:r>
      <w:r w:rsidR="009E7799" w:rsidRPr="00271F1A">
        <w:rPr>
          <w:rFonts w:ascii="Arial" w:hAnsi="Arial"/>
          <w:sz w:val="20"/>
        </w:rPr>
        <w:t>,</w:t>
      </w:r>
      <w:r w:rsidRPr="00271F1A">
        <w:rPr>
          <w:rFonts w:ascii="Arial" w:hAnsi="Arial"/>
          <w:sz w:val="20"/>
        </w:rPr>
        <w:t xml:space="preserve"> interrelated and complementary approach and strategy for DRM at all government and community levels in Mongolia.</w:t>
      </w:r>
    </w:p>
    <w:p w:rsidR="00917129" w:rsidRPr="00BD377A" w:rsidRDefault="00917129"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Officials of central and local administrative and professional organizations, local communities and volunteers, as well as citizens, are expecting the new Disaster Protection law. After </w:t>
      </w:r>
      <w:r w:rsidR="00A93CA2">
        <w:rPr>
          <w:rFonts w:ascii="Arial" w:eastAsia="Calibri" w:hAnsi="Arial" w:cs="Arial"/>
          <w:sz w:val="20"/>
          <w:szCs w:val="20"/>
        </w:rPr>
        <w:t xml:space="preserve">its </w:t>
      </w:r>
      <w:r w:rsidRPr="00BD377A">
        <w:rPr>
          <w:rFonts w:ascii="Arial" w:eastAsia="Calibri" w:hAnsi="Arial" w:cs="Arial"/>
          <w:sz w:val="20"/>
          <w:szCs w:val="20"/>
        </w:rPr>
        <w:t>adopti</w:t>
      </w:r>
      <w:r w:rsidR="00A93CA2">
        <w:rPr>
          <w:rFonts w:ascii="Arial" w:eastAsia="Calibri" w:hAnsi="Arial" w:cs="Arial"/>
          <w:sz w:val="20"/>
          <w:szCs w:val="20"/>
        </w:rPr>
        <w:t>o</w:t>
      </w:r>
      <w:r w:rsidRPr="00BD377A">
        <w:rPr>
          <w:rFonts w:ascii="Arial" w:eastAsia="Calibri" w:hAnsi="Arial" w:cs="Arial"/>
          <w:sz w:val="20"/>
          <w:szCs w:val="20"/>
        </w:rPr>
        <w:t>n</w:t>
      </w:r>
      <w:r w:rsidR="00A93CA2">
        <w:rPr>
          <w:rFonts w:ascii="Arial" w:eastAsia="Calibri" w:hAnsi="Arial" w:cs="Arial"/>
          <w:sz w:val="20"/>
          <w:szCs w:val="20"/>
        </w:rPr>
        <w:t>,</w:t>
      </w:r>
      <w:r w:rsidRPr="00BD377A">
        <w:rPr>
          <w:rFonts w:ascii="Arial" w:eastAsia="Calibri" w:hAnsi="Arial" w:cs="Arial"/>
          <w:sz w:val="20"/>
          <w:szCs w:val="20"/>
        </w:rPr>
        <w:t xml:space="preserve"> many challenges need solution</w:t>
      </w:r>
      <w:r w:rsidR="0048218B" w:rsidRPr="00BD377A">
        <w:rPr>
          <w:rFonts w:ascii="Arial" w:eastAsia="Calibri" w:hAnsi="Arial" w:cs="Arial"/>
          <w:sz w:val="20"/>
          <w:szCs w:val="20"/>
        </w:rPr>
        <w:t>s</w:t>
      </w:r>
      <w:r w:rsidRPr="00BD377A">
        <w:rPr>
          <w:rFonts w:ascii="Arial" w:eastAsia="Calibri" w:hAnsi="Arial" w:cs="Arial"/>
          <w:sz w:val="20"/>
          <w:szCs w:val="20"/>
        </w:rPr>
        <w:t xml:space="preserve"> at the local level, but there is still robust support in mainstreaming DRM. Central and local development programs, especially financial support, are crucial for sustainability of the pr</w:t>
      </w:r>
      <w:r w:rsidR="001950BF" w:rsidRPr="00BD377A">
        <w:rPr>
          <w:rFonts w:ascii="Arial" w:eastAsia="Calibri" w:hAnsi="Arial" w:cs="Arial"/>
          <w:sz w:val="20"/>
          <w:szCs w:val="20"/>
        </w:rPr>
        <w:t>oject achievements in phase IV.</w:t>
      </w:r>
    </w:p>
    <w:p w:rsidR="00917129" w:rsidRPr="00BD377A" w:rsidRDefault="00917129" w:rsidP="00E354F5">
      <w:pPr>
        <w:spacing w:after="0" w:line="240" w:lineRule="auto"/>
        <w:jc w:val="both"/>
        <w:rPr>
          <w:rFonts w:ascii="Arial" w:eastAsia="Calibri" w:hAnsi="Arial" w:cs="Arial"/>
          <w:sz w:val="20"/>
          <w:szCs w:val="20"/>
        </w:rPr>
      </w:pPr>
      <w:r w:rsidRPr="00BD377A">
        <w:rPr>
          <w:rFonts w:ascii="Arial" w:eastAsia="Calibri" w:hAnsi="Arial" w:cs="Arial"/>
          <w:sz w:val="20"/>
          <w:szCs w:val="20"/>
        </w:rPr>
        <w:t>The project has achieved results through testing the conditions for instilling the DRM approach, providing local government capacity and human resources for the technical leadership and support necessary. Through these</w:t>
      </w:r>
      <w:r w:rsidR="0048218B" w:rsidRPr="00BD377A">
        <w:rPr>
          <w:rFonts w:ascii="Arial" w:eastAsia="Calibri" w:hAnsi="Arial" w:cs="Arial"/>
          <w:sz w:val="20"/>
          <w:szCs w:val="20"/>
        </w:rPr>
        <w:t>,</w:t>
      </w:r>
      <w:r w:rsidRPr="00BD377A">
        <w:rPr>
          <w:rFonts w:ascii="Arial" w:eastAsia="Calibri" w:hAnsi="Arial" w:cs="Arial"/>
          <w:sz w:val="20"/>
          <w:szCs w:val="20"/>
        </w:rPr>
        <w:t xml:space="preserve"> it builds community preparedness, resilience and reduction of the vulnerability of people, households and communities through risk assessment methodology, improving emergency services, early warning, disaster preparedness and community-based disaster risk management. However, institutionalization and ownership achieved by the project through central and local NEMA and administrative organizations still need to be facilitated through legal and financial </w:t>
      </w:r>
      <w:r w:rsidR="00526CC8">
        <w:rPr>
          <w:rFonts w:ascii="Arial" w:eastAsia="Calibri" w:hAnsi="Arial" w:cs="Arial"/>
          <w:sz w:val="20"/>
          <w:szCs w:val="20"/>
        </w:rPr>
        <w:t>s</w:t>
      </w:r>
      <w:r w:rsidRPr="00BD377A">
        <w:rPr>
          <w:rFonts w:ascii="Arial" w:eastAsia="Calibri" w:hAnsi="Arial" w:cs="Arial"/>
          <w:sz w:val="20"/>
          <w:szCs w:val="20"/>
        </w:rPr>
        <w:t>upport from central governments and key ministries and agencies.</w:t>
      </w:r>
    </w:p>
    <w:p w:rsidR="00917129" w:rsidRPr="00BD377A" w:rsidRDefault="00917129" w:rsidP="00E354F5">
      <w:pPr>
        <w:spacing w:after="0" w:line="240" w:lineRule="auto"/>
        <w:jc w:val="both"/>
        <w:rPr>
          <w:rFonts w:ascii="Arial" w:eastAsia="Calibri" w:hAnsi="Arial" w:cs="Arial"/>
          <w:sz w:val="20"/>
          <w:szCs w:val="20"/>
        </w:rPr>
      </w:pPr>
    </w:p>
    <w:p w:rsidR="00F812DE" w:rsidRPr="007853F7" w:rsidRDefault="00F812DE" w:rsidP="00E354F5">
      <w:pPr>
        <w:spacing w:after="0" w:line="240" w:lineRule="auto"/>
        <w:jc w:val="both"/>
        <w:rPr>
          <w:rFonts w:ascii="Arial" w:eastAsia="Calibri" w:hAnsi="Arial" w:cs="Arial"/>
          <w:b/>
          <w:i/>
          <w:sz w:val="20"/>
          <w:szCs w:val="20"/>
        </w:rPr>
      </w:pPr>
      <w:r w:rsidRPr="007853F7">
        <w:rPr>
          <w:rFonts w:ascii="Arial" w:eastAsia="Calibri" w:hAnsi="Arial" w:cs="Arial"/>
          <w:b/>
          <w:i/>
          <w:sz w:val="20"/>
          <w:szCs w:val="20"/>
        </w:rPr>
        <w:lastRenderedPageBreak/>
        <w:t xml:space="preserve"> </w:t>
      </w:r>
      <w:r w:rsidR="00526CC8" w:rsidRPr="007853F7">
        <w:rPr>
          <w:rFonts w:ascii="Arial" w:eastAsia="Calibri" w:hAnsi="Arial" w:cs="Arial"/>
          <w:b/>
          <w:i/>
          <w:sz w:val="20"/>
          <w:szCs w:val="20"/>
        </w:rPr>
        <w:t xml:space="preserve">Key </w:t>
      </w:r>
      <w:r w:rsidRPr="007853F7">
        <w:rPr>
          <w:rFonts w:ascii="Arial" w:eastAsia="Calibri" w:hAnsi="Arial" w:cs="Arial"/>
          <w:b/>
          <w:i/>
          <w:sz w:val="20"/>
          <w:szCs w:val="20"/>
        </w:rPr>
        <w:t xml:space="preserve">Recommendations  </w:t>
      </w:r>
    </w:p>
    <w:p w:rsidR="00F812DE" w:rsidRPr="007853F7" w:rsidRDefault="00F812DE" w:rsidP="00F812DE">
      <w:pPr>
        <w:jc w:val="both"/>
        <w:rPr>
          <w:rFonts w:ascii="Arial" w:eastAsia="Calibri" w:hAnsi="Arial" w:cs="Arial"/>
          <w:sz w:val="20"/>
          <w:szCs w:val="20"/>
        </w:rPr>
      </w:pPr>
      <w:r w:rsidRPr="007853F7">
        <w:rPr>
          <w:rFonts w:ascii="Arial" w:eastAsia="Calibri" w:hAnsi="Arial" w:cs="Arial"/>
          <w:sz w:val="20"/>
          <w:szCs w:val="20"/>
        </w:rPr>
        <w:t xml:space="preserve">The principle recommendation (the entire list is provide in the final section of the report) is too continue to </w:t>
      </w:r>
      <w:r w:rsidR="007853F7" w:rsidRPr="007853F7">
        <w:rPr>
          <w:rFonts w:ascii="Arial" w:eastAsia="Calibri" w:hAnsi="Arial" w:cs="Arial"/>
          <w:sz w:val="20"/>
          <w:szCs w:val="20"/>
        </w:rPr>
        <w:t>support this</w:t>
      </w:r>
      <w:r w:rsidRPr="007853F7">
        <w:rPr>
          <w:rFonts w:ascii="Arial" w:eastAsia="Calibri" w:hAnsi="Arial" w:cs="Arial"/>
          <w:sz w:val="20"/>
          <w:szCs w:val="20"/>
        </w:rPr>
        <w:t xml:space="preserve"> projects </w:t>
      </w:r>
      <w:r w:rsidR="007853F7" w:rsidRPr="007853F7">
        <w:rPr>
          <w:rFonts w:ascii="Arial" w:eastAsia="Calibri" w:hAnsi="Arial" w:cs="Arial"/>
          <w:sz w:val="20"/>
          <w:szCs w:val="20"/>
        </w:rPr>
        <w:t>work in</w:t>
      </w:r>
      <w:r w:rsidRPr="007853F7">
        <w:rPr>
          <w:rFonts w:ascii="Arial" w:eastAsia="Calibri" w:hAnsi="Arial" w:cs="Arial"/>
          <w:sz w:val="20"/>
          <w:szCs w:val="20"/>
        </w:rPr>
        <w:t xml:space="preserve"> existing project sites, to go further </w:t>
      </w:r>
      <w:r w:rsidR="00526CC8" w:rsidRPr="007853F7">
        <w:rPr>
          <w:rFonts w:ascii="Arial" w:eastAsia="Calibri" w:hAnsi="Arial" w:cs="Arial"/>
          <w:sz w:val="20"/>
          <w:szCs w:val="20"/>
        </w:rPr>
        <w:t>and</w:t>
      </w:r>
      <w:r w:rsidRPr="007853F7">
        <w:rPr>
          <w:rFonts w:ascii="Arial" w:eastAsia="Calibri" w:hAnsi="Arial" w:cs="Arial"/>
          <w:sz w:val="20"/>
          <w:szCs w:val="20"/>
        </w:rPr>
        <w:t xml:space="preserve"> </w:t>
      </w:r>
      <w:r w:rsidR="007853F7" w:rsidRPr="007853F7">
        <w:rPr>
          <w:rFonts w:ascii="Arial" w:eastAsia="Calibri" w:hAnsi="Arial" w:cs="Arial"/>
          <w:sz w:val="20"/>
          <w:szCs w:val="20"/>
        </w:rPr>
        <w:t xml:space="preserve">to support </w:t>
      </w:r>
      <w:r w:rsidRPr="007853F7">
        <w:rPr>
          <w:rFonts w:ascii="Arial" w:eastAsia="Calibri" w:hAnsi="Arial" w:cs="Arial"/>
          <w:sz w:val="20"/>
          <w:szCs w:val="20"/>
        </w:rPr>
        <w:t>government implement the two new</w:t>
      </w:r>
      <w:r w:rsidR="007853F7" w:rsidRPr="007853F7">
        <w:rPr>
          <w:rFonts w:ascii="Arial" w:eastAsia="Calibri" w:hAnsi="Arial" w:cs="Arial"/>
          <w:sz w:val="20"/>
          <w:szCs w:val="20"/>
        </w:rPr>
        <w:t xml:space="preserve"> drafted</w:t>
      </w:r>
      <w:r w:rsidRPr="007853F7">
        <w:rPr>
          <w:rFonts w:ascii="Arial" w:eastAsia="Calibri" w:hAnsi="Arial" w:cs="Arial"/>
          <w:sz w:val="20"/>
          <w:szCs w:val="20"/>
        </w:rPr>
        <w:t xml:space="preserve"> laws</w:t>
      </w:r>
      <w:r w:rsidR="00526CC8" w:rsidRPr="007853F7">
        <w:rPr>
          <w:rFonts w:ascii="Arial" w:eastAsia="Calibri" w:hAnsi="Arial" w:cs="Arial"/>
          <w:sz w:val="20"/>
          <w:szCs w:val="20"/>
        </w:rPr>
        <w:t xml:space="preserve"> including</w:t>
      </w:r>
      <w:r w:rsidR="007853F7" w:rsidRPr="007853F7">
        <w:rPr>
          <w:rFonts w:ascii="Arial" w:eastAsia="Calibri" w:hAnsi="Arial" w:cs="Arial"/>
          <w:sz w:val="20"/>
          <w:szCs w:val="20"/>
        </w:rPr>
        <w:t>: to set</w:t>
      </w:r>
      <w:r w:rsidR="00526CC8" w:rsidRPr="007853F7">
        <w:rPr>
          <w:rFonts w:ascii="Arial" w:eastAsia="Calibri" w:hAnsi="Arial" w:cs="Arial"/>
          <w:sz w:val="20"/>
          <w:szCs w:val="20"/>
        </w:rPr>
        <w:t xml:space="preserve"> up an inter</w:t>
      </w:r>
      <w:r w:rsidR="007853F7" w:rsidRPr="007853F7">
        <w:rPr>
          <w:rFonts w:ascii="Arial" w:eastAsia="Calibri" w:hAnsi="Arial" w:cs="Arial"/>
          <w:sz w:val="20"/>
          <w:szCs w:val="20"/>
        </w:rPr>
        <w:t>-</w:t>
      </w:r>
      <w:r w:rsidR="00526CC8" w:rsidRPr="007853F7">
        <w:rPr>
          <w:rFonts w:ascii="Arial" w:eastAsia="Calibri" w:hAnsi="Arial" w:cs="Arial"/>
          <w:sz w:val="20"/>
          <w:szCs w:val="20"/>
        </w:rPr>
        <w:t xml:space="preserve">sectoral entity or commission for </w:t>
      </w:r>
      <w:r w:rsidR="007853F7" w:rsidRPr="007853F7">
        <w:rPr>
          <w:rFonts w:ascii="Arial" w:eastAsia="Calibri" w:hAnsi="Arial" w:cs="Arial"/>
          <w:sz w:val="20"/>
          <w:szCs w:val="20"/>
        </w:rPr>
        <w:t>CCA-DRR</w:t>
      </w:r>
      <w:r w:rsidR="00526CC8" w:rsidRPr="007853F7">
        <w:rPr>
          <w:rFonts w:ascii="Arial" w:eastAsia="Calibri" w:hAnsi="Arial" w:cs="Arial"/>
          <w:sz w:val="20"/>
          <w:szCs w:val="20"/>
        </w:rPr>
        <w:t>,</w:t>
      </w:r>
      <w:r w:rsidRPr="007853F7">
        <w:rPr>
          <w:rFonts w:ascii="Arial" w:eastAsia="Calibri" w:hAnsi="Arial" w:cs="Arial"/>
          <w:sz w:val="20"/>
          <w:szCs w:val="20"/>
        </w:rPr>
        <w:t xml:space="preserve"> transition this project</w:t>
      </w:r>
      <w:r w:rsidR="007853F7" w:rsidRPr="007853F7">
        <w:rPr>
          <w:rFonts w:ascii="Arial" w:eastAsia="Calibri" w:hAnsi="Arial" w:cs="Arial"/>
          <w:sz w:val="20"/>
          <w:szCs w:val="20"/>
        </w:rPr>
        <w:t>’s</w:t>
      </w:r>
      <w:r w:rsidRPr="007853F7">
        <w:rPr>
          <w:rFonts w:ascii="Arial" w:eastAsia="Calibri" w:hAnsi="Arial" w:cs="Arial"/>
          <w:sz w:val="20"/>
          <w:szCs w:val="20"/>
        </w:rPr>
        <w:t xml:space="preserve"> exit strategy with </w:t>
      </w:r>
      <w:r w:rsidR="00526CC8" w:rsidRPr="007853F7">
        <w:rPr>
          <w:rFonts w:ascii="Arial" w:eastAsia="Calibri" w:hAnsi="Arial" w:cs="Arial"/>
          <w:sz w:val="20"/>
          <w:szCs w:val="20"/>
        </w:rPr>
        <w:t>the</w:t>
      </w:r>
      <w:r w:rsidR="007853F7" w:rsidRPr="007853F7">
        <w:rPr>
          <w:rFonts w:ascii="Arial" w:eastAsia="Calibri" w:hAnsi="Arial" w:cs="Arial"/>
          <w:sz w:val="20"/>
          <w:szCs w:val="20"/>
        </w:rPr>
        <w:t xml:space="preserve"> new</w:t>
      </w:r>
      <w:r w:rsidRPr="007853F7">
        <w:rPr>
          <w:rFonts w:ascii="Arial" w:eastAsia="Calibri" w:hAnsi="Arial" w:cs="Arial"/>
          <w:sz w:val="20"/>
          <w:szCs w:val="20"/>
        </w:rPr>
        <w:t xml:space="preserve"> ADB </w:t>
      </w:r>
      <w:r w:rsidR="007853F7" w:rsidRPr="007853F7">
        <w:rPr>
          <w:rFonts w:ascii="Arial" w:eastAsia="Calibri" w:hAnsi="Arial" w:cs="Arial"/>
          <w:sz w:val="20"/>
          <w:szCs w:val="20"/>
        </w:rPr>
        <w:t>project. More</w:t>
      </w:r>
      <w:r w:rsidR="00526CC8" w:rsidRPr="007853F7">
        <w:rPr>
          <w:rFonts w:ascii="Arial" w:eastAsia="Calibri" w:hAnsi="Arial" w:cs="Arial"/>
          <w:sz w:val="20"/>
          <w:szCs w:val="20"/>
        </w:rPr>
        <w:t xml:space="preserve"> work is needed on the GOM- </w:t>
      </w:r>
      <w:r w:rsidR="007853F7" w:rsidRPr="007853F7">
        <w:rPr>
          <w:rStyle w:val="Strong"/>
          <w:rFonts w:ascii="Arial" w:hAnsi="Arial" w:cs="Arial"/>
          <w:b w:val="0"/>
          <w:sz w:val="20"/>
          <w:szCs w:val="20"/>
          <w:lang w:val="en"/>
        </w:rPr>
        <w:t>Inter-Agency Standing Committee</w:t>
      </w:r>
      <w:r w:rsidR="007853F7" w:rsidRPr="007853F7">
        <w:rPr>
          <w:rFonts w:ascii="Arial" w:hAnsi="Arial" w:cs="Arial"/>
          <w:b/>
          <w:sz w:val="20"/>
          <w:szCs w:val="20"/>
          <w:lang w:val="en"/>
        </w:rPr>
        <w:t xml:space="preserve"> (</w:t>
      </w:r>
      <w:r w:rsidR="007853F7" w:rsidRPr="007853F7">
        <w:rPr>
          <w:rStyle w:val="Strong"/>
          <w:rFonts w:ascii="Arial" w:hAnsi="Arial" w:cs="Arial"/>
          <w:b w:val="0"/>
          <w:sz w:val="20"/>
          <w:szCs w:val="20"/>
          <w:lang w:val="en"/>
        </w:rPr>
        <w:t>IASC</w:t>
      </w:r>
      <w:r w:rsidR="007853F7" w:rsidRPr="007853F7">
        <w:rPr>
          <w:rFonts w:ascii="Arial" w:hAnsi="Arial" w:cs="Arial"/>
          <w:sz w:val="20"/>
          <w:szCs w:val="20"/>
          <w:lang w:val="en"/>
        </w:rPr>
        <w:t xml:space="preserve">). IASC </w:t>
      </w:r>
      <w:r w:rsidR="007853F7" w:rsidRPr="007853F7">
        <w:rPr>
          <w:rFonts w:ascii="Arial" w:hAnsi="Arial" w:cs="Arial"/>
          <w:sz w:val="20"/>
          <w:szCs w:val="20"/>
        </w:rPr>
        <w:t xml:space="preserve">is the primary mechanism for inter-agency coordination of humanitarian assistance. It is a unique forum involving the key UN and non-UN humanitarian partners established in June 1992 in response to </w:t>
      </w:r>
      <w:hyperlink r:id="rId12" w:tgtFrame="_blank" w:history="1">
        <w:r w:rsidR="007853F7" w:rsidRPr="007853F7">
          <w:rPr>
            <w:rFonts w:ascii="Arial" w:hAnsi="Arial" w:cs="Arial"/>
            <w:sz w:val="20"/>
            <w:szCs w:val="20"/>
          </w:rPr>
          <w:t>United Nations General Assembly Resolution 46/182</w:t>
        </w:r>
      </w:hyperlink>
      <w:r w:rsidR="007853F7" w:rsidRPr="007853F7">
        <w:rPr>
          <w:rFonts w:ascii="Arial" w:hAnsi="Arial" w:cs="Arial"/>
          <w:sz w:val="20"/>
          <w:szCs w:val="20"/>
        </w:rPr>
        <w:t xml:space="preserve"> on the strengthening of humanitarian assistance.</w:t>
      </w:r>
    </w:p>
    <w:p w:rsidR="00917129" w:rsidRPr="00F812DE" w:rsidRDefault="00917129" w:rsidP="00E354F5">
      <w:pPr>
        <w:spacing w:after="0" w:line="240" w:lineRule="auto"/>
        <w:jc w:val="both"/>
        <w:rPr>
          <w:rFonts w:ascii="Arial" w:eastAsia="Calibri" w:hAnsi="Arial" w:cs="Arial"/>
          <w:sz w:val="20"/>
          <w:szCs w:val="20"/>
        </w:rPr>
      </w:pPr>
    </w:p>
    <w:p w:rsidR="00A10BB8" w:rsidRPr="00F812DE" w:rsidRDefault="00A10BB8" w:rsidP="00E354F5">
      <w:pPr>
        <w:pStyle w:val="NoSpacing"/>
        <w:rPr>
          <w:rFonts w:ascii="Arial" w:hAnsi="Arial" w:cs="Arial"/>
          <w:b/>
          <w:sz w:val="20"/>
          <w:szCs w:val="20"/>
        </w:rPr>
      </w:pPr>
    </w:p>
    <w:p w:rsidR="00917129" w:rsidRPr="00F812DE" w:rsidRDefault="00917129" w:rsidP="00E354F5">
      <w:pPr>
        <w:spacing w:after="0" w:line="240" w:lineRule="auto"/>
        <w:jc w:val="both"/>
        <w:rPr>
          <w:rFonts w:ascii="Arial" w:eastAsia="Calibri" w:hAnsi="Arial" w:cs="Arial"/>
          <w:sz w:val="20"/>
          <w:szCs w:val="20"/>
        </w:rPr>
      </w:pPr>
    </w:p>
    <w:p w:rsidR="00917129" w:rsidRPr="00070A3C" w:rsidRDefault="00917129" w:rsidP="00F55BD9">
      <w:pPr>
        <w:spacing w:after="0" w:line="240" w:lineRule="auto"/>
        <w:ind w:left="720" w:firstLine="144"/>
        <w:jc w:val="center"/>
        <w:rPr>
          <w:rFonts w:ascii="Arial" w:eastAsia="Calibri" w:hAnsi="Arial" w:cs="Arial"/>
          <w:b/>
          <w:sz w:val="20"/>
          <w:szCs w:val="20"/>
          <w:lang w:val="en-GB"/>
        </w:rPr>
      </w:pPr>
      <w:r w:rsidRPr="00070A3C">
        <w:rPr>
          <w:rFonts w:ascii="Arial" w:eastAsia="Calibri" w:hAnsi="Arial" w:cs="Arial"/>
          <w:b/>
          <w:sz w:val="20"/>
          <w:szCs w:val="20"/>
          <w:lang w:val="en-GB"/>
        </w:rPr>
        <w:t xml:space="preserve">Table: Summary of Evaluation </w:t>
      </w:r>
      <w:r w:rsidR="0048218B" w:rsidRPr="00070A3C">
        <w:rPr>
          <w:rFonts w:ascii="Arial" w:eastAsia="Calibri" w:hAnsi="Arial" w:cs="Arial"/>
          <w:b/>
          <w:sz w:val="20"/>
          <w:szCs w:val="20"/>
          <w:lang w:val="en-GB"/>
        </w:rPr>
        <w:t>R</w:t>
      </w:r>
      <w:r w:rsidRPr="00070A3C">
        <w:rPr>
          <w:rFonts w:ascii="Arial" w:eastAsia="Calibri" w:hAnsi="Arial" w:cs="Arial"/>
          <w:b/>
          <w:sz w:val="20"/>
          <w:szCs w:val="20"/>
          <w:lang w:val="en-GB"/>
        </w:rPr>
        <w:t>atings</w:t>
      </w:r>
      <w:r w:rsidRPr="00070A3C">
        <w:rPr>
          <w:rStyle w:val="EndnoteReference"/>
          <w:rFonts w:ascii="Arial" w:eastAsia="Calibri" w:hAnsi="Arial" w:cs="Arial"/>
          <w:b/>
          <w:sz w:val="20"/>
          <w:szCs w:val="20"/>
          <w:lang w:val="en-GB"/>
        </w:rPr>
        <w:endnoteReference w:id="8"/>
      </w:r>
    </w:p>
    <w:p w:rsidR="00917129" w:rsidRPr="00070A3C" w:rsidRDefault="00917129" w:rsidP="00F55BD9">
      <w:pPr>
        <w:spacing w:after="0" w:line="240" w:lineRule="auto"/>
        <w:ind w:left="720" w:firstLine="144"/>
        <w:jc w:val="center"/>
        <w:rPr>
          <w:rFonts w:ascii="Arial" w:eastAsia="Calibri" w:hAnsi="Arial" w:cs="Arial"/>
          <w:b/>
          <w:sz w:val="20"/>
          <w:szCs w:val="20"/>
          <w:lang w:val="en-GB"/>
        </w:rPr>
      </w:pPr>
    </w:p>
    <w:p w:rsidR="00917129" w:rsidRPr="00070A3C" w:rsidRDefault="00917129" w:rsidP="00F55BD9">
      <w:pPr>
        <w:spacing w:after="0" w:line="240" w:lineRule="auto"/>
        <w:ind w:left="720" w:firstLine="144"/>
        <w:jc w:val="center"/>
        <w:rPr>
          <w:rFonts w:ascii="Arial" w:eastAsia="Calibri" w:hAnsi="Arial" w:cs="Arial"/>
          <w:b/>
          <w:sz w:val="20"/>
          <w:szCs w:val="20"/>
          <w:lang w:val="en-GB"/>
        </w:rPr>
      </w:pPr>
      <w:r w:rsidRPr="00070A3C">
        <w:rPr>
          <w:rFonts w:ascii="Arial" w:eastAsia="Calibri" w:hAnsi="Arial" w:cs="Arial"/>
          <w:sz w:val="20"/>
          <w:szCs w:val="20"/>
          <w:lang w:val="en-GB"/>
        </w:rPr>
        <w:t>These ratings are based on project analysis and criteria provided in inception report, TOR and methods described below.</w:t>
      </w:r>
    </w:p>
    <w:p w:rsidR="00917129" w:rsidRPr="00070A3C" w:rsidRDefault="00917129" w:rsidP="00E354F5">
      <w:pPr>
        <w:spacing w:after="0" w:line="240" w:lineRule="auto"/>
        <w:ind w:left="720" w:firstLine="144"/>
        <w:jc w:val="both"/>
        <w:rPr>
          <w:rFonts w:ascii="Arial" w:hAnsi="Arial" w:cs="Arial"/>
          <w:sz w:val="20"/>
          <w:szCs w:val="20"/>
        </w:rPr>
      </w:pPr>
    </w:p>
    <w:tbl>
      <w:tblPr>
        <w:tblW w:w="8478"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3600"/>
      </w:tblGrid>
      <w:tr w:rsidR="00070A3C" w:rsidRPr="00BD377A" w:rsidTr="00DB4773">
        <w:tc>
          <w:tcPr>
            <w:tcW w:w="4878"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b/>
                <w:sz w:val="20"/>
                <w:szCs w:val="20"/>
                <w:lang w:val="en-GB"/>
              </w:rPr>
            </w:pP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Aspect Rated</w:t>
            </w:r>
            <w:r w:rsidRPr="00070A3C">
              <w:rPr>
                <w:rStyle w:val="EndnoteReference"/>
                <w:rFonts w:ascii="Arial" w:eastAsia="Calibri" w:hAnsi="Arial" w:cs="Arial"/>
                <w:b/>
                <w:sz w:val="20"/>
                <w:szCs w:val="20"/>
                <w:lang w:val="en-GB"/>
              </w:rPr>
              <w:endnoteReference w:id="9"/>
            </w:r>
          </w:p>
        </w:tc>
        <w:tc>
          <w:tcPr>
            <w:tcW w:w="3600"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b/>
                <w:sz w:val="20"/>
                <w:szCs w:val="20"/>
                <w:lang w:val="en-GB"/>
              </w:rPr>
            </w:pP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Rating</w:t>
            </w:r>
            <w:r w:rsidRPr="00070A3C">
              <w:rPr>
                <w:rFonts w:ascii="Arial" w:eastAsia="Calibri" w:hAnsi="Arial" w:cs="Arial"/>
                <w:b/>
                <w:sz w:val="20"/>
                <w:szCs w:val="20"/>
                <w:vertAlign w:val="superscript"/>
                <w:lang w:val="en-GB"/>
              </w:rPr>
              <w:t>1</w:t>
            </w:r>
          </w:p>
        </w:tc>
      </w:tr>
      <w:tr w:rsidR="00070A3C" w:rsidRPr="00BD377A" w:rsidTr="00DB4773">
        <w:tc>
          <w:tcPr>
            <w:tcW w:w="4878"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p>
        </w:tc>
        <w:tc>
          <w:tcPr>
            <w:tcW w:w="3600"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p>
        </w:tc>
      </w:tr>
      <w:tr w:rsidR="00070A3C" w:rsidRPr="00BD377A" w:rsidTr="00DB4773">
        <w:tc>
          <w:tcPr>
            <w:tcW w:w="4878" w:type="dxa"/>
          </w:tcPr>
          <w:p w:rsidR="00917129" w:rsidRPr="00070A3C" w:rsidRDefault="00917129" w:rsidP="00BF3A41">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hAnsi="Arial" w:cs="Arial"/>
                <w:iCs/>
                <w:sz w:val="20"/>
                <w:szCs w:val="20"/>
              </w:rPr>
              <w:t>Implementation Approach (R)</w:t>
            </w:r>
          </w:p>
        </w:tc>
        <w:tc>
          <w:tcPr>
            <w:tcW w:w="3600" w:type="dxa"/>
          </w:tcPr>
          <w:p w:rsidR="00917129" w:rsidRPr="00070A3C" w:rsidRDefault="00917129" w:rsidP="00BF3A41">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Highly Satisfactory (cross-cutting)</w:t>
            </w:r>
          </w:p>
        </w:tc>
      </w:tr>
      <w:tr w:rsidR="00070A3C" w:rsidRPr="00BD377A" w:rsidTr="00DB4773">
        <w:tc>
          <w:tcPr>
            <w:tcW w:w="4878" w:type="dxa"/>
          </w:tcPr>
          <w:p w:rsidR="00917129" w:rsidRPr="00070A3C" w:rsidRDefault="00917129" w:rsidP="00F55BD9">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hAnsi="Arial" w:cs="Arial"/>
                <w:iCs/>
                <w:sz w:val="20"/>
                <w:szCs w:val="20"/>
              </w:rPr>
              <w:t>Monitorin</w:t>
            </w:r>
            <w:r w:rsidR="00BF3A41">
              <w:rPr>
                <w:rFonts w:ascii="Arial" w:hAnsi="Arial" w:cs="Arial"/>
                <w:iCs/>
                <w:sz w:val="20"/>
                <w:szCs w:val="20"/>
              </w:rPr>
              <w:t>g and Evaluation (R)</w:t>
            </w:r>
          </w:p>
        </w:tc>
        <w:tc>
          <w:tcPr>
            <w:tcW w:w="3600" w:type="dxa"/>
          </w:tcPr>
          <w:p w:rsidR="00917129" w:rsidRPr="00070A3C" w:rsidRDefault="00685961" w:rsidP="00BF3A41">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Satisfactory</w:t>
            </w:r>
          </w:p>
        </w:tc>
      </w:tr>
      <w:tr w:rsidR="00070A3C" w:rsidRPr="00BD377A" w:rsidTr="00DB4773">
        <w:tc>
          <w:tcPr>
            <w:tcW w:w="4878" w:type="dxa"/>
          </w:tcPr>
          <w:p w:rsidR="00917129" w:rsidRPr="00070A3C" w:rsidRDefault="00BF3A41" w:rsidP="00E354F5">
            <w:pPr>
              <w:autoSpaceDE w:val="0"/>
              <w:autoSpaceDN w:val="0"/>
              <w:adjustRightInd w:val="0"/>
              <w:spacing w:after="0" w:line="240" w:lineRule="auto"/>
              <w:ind w:firstLine="144"/>
              <w:jc w:val="both"/>
              <w:rPr>
                <w:rFonts w:ascii="Arial" w:eastAsia="Calibri" w:hAnsi="Arial" w:cs="Arial"/>
                <w:sz w:val="20"/>
                <w:szCs w:val="20"/>
                <w:lang w:val="en-GB"/>
              </w:rPr>
            </w:pPr>
            <w:r>
              <w:rPr>
                <w:rFonts w:ascii="Arial" w:hAnsi="Arial" w:cs="Arial"/>
                <w:iCs/>
                <w:sz w:val="20"/>
                <w:szCs w:val="20"/>
              </w:rPr>
              <w:t>Stakeholder Participation (R)</w:t>
            </w:r>
          </w:p>
        </w:tc>
        <w:tc>
          <w:tcPr>
            <w:tcW w:w="3600"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Satisfactory</w:t>
            </w:r>
          </w:p>
        </w:tc>
      </w:tr>
      <w:tr w:rsidR="00070A3C" w:rsidRPr="00BD377A" w:rsidTr="00DB4773">
        <w:tc>
          <w:tcPr>
            <w:tcW w:w="4878" w:type="dxa"/>
          </w:tcPr>
          <w:p w:rsidR="00917129" w:rsidRPr="00070A3C" w:rsidRDefault="00BF3A41" w:rsidP="00E354F5">
            <w:pPr>
              <w:autoSpaceDE w:val="0"/>
              <w:autoSpaceDN w:val="0"/>
              <w:adjustRightInd w:val="0"/>
              <w:spacing w:after="0" w:line="240" w:lineRule="auto"/>
              <w:ind w:firstLine="144"/>
              <w:jc w:val="both"/>
              <w:rPr>
                <w:rFonts w:ascii="Arial" w:eastAsia="Calibri" w:hAnsi="Arial" w:cs="Arial"/>
                <w:sz w:val="20"/>
                <w:szCs w:val="20"/>
                <w:lang w:val="en-GB"/>
              </w:rPr>
            </w:pPr>
            <w:r>
              <w:rPr>
                <w:rFonts w:ascii="Arial" w:hAnsi="Arial" w:cs="Arial"/>
                <w:iCs/>
                <w:sz w:val="20"/>
                <w:szCs w:val="20"/>
              </w:rPr>
              <w:t>Financial Planning (R)</w:t>
            </w:r>
          </w:p>
        </w:tc>
        <w:tc>
          <w:tcPr>
            <w:tcW w:w="3600" w:type="dxa"/>
          </w:tcPr>
          <w:p w:rsidR="00917129" w:rsidRPr="00070A3C" w:rsidRDefault="00321F1C"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Highly Satisfactory (cross-cutting)</w:t>
            </w:r>
          </w:p>
        </w:tc>
      </w:tr>
      <w:tr w:rsidR="00070A3C" w:rsidRPr="00BD377A" w:rsidTr="00DB4773">
        <w:tc>
          <w:tcPr>
            <w:tcW w:w="4878"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 xml:space="preserve">Sustainability </w:t>
            </w:r>
            <w:r w:rsidR="00BF3A41">
              <w:rPr>
                <w:rFonts w:ascii="Arial" w:hAnsi="Arial" w:cs="Arial"/>
                <w:iCs/>
                <w:sz w:val="20"/>
                <w:szCs w:val="20"/>
              </w:rPr>
              <w:t>(R)</w:t>
            </w:r>
          </w:p>
        </w:tc>
        <w:tc>
          <w:tcPr>
            <w:tcW w:w="3600" w:type="dxa"/>
          </w:tcPr>
          <w:p w:rsidR="00917129" w:rsidRPr="00070A3C" w:rsidRDefault="00685961" w:rsidP="00BF3A41">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Likely</w:t>
            </w:r>
          </w:p>
        </w:tc>
      </w:tr>
      <w:tr w:rsidR="00070A3C" w:rsidRPr="00BD377A" w:rsidTr="00DB4773">
        <w:tc>
          <w:tcPr>
            <w:tcW w:w="4878"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 xml:space="preserve">Impact </w:t>
            </w:r>
            <w:r w:rsidR="00BF3A41">
              <w:rPr>
                <w:rFonts w:ascii="Arial" w:hAnsi="Arial" w:cs="Arial"/>
                <w:iCs/>
                <w:sz w:val="20"/>
                <w:szCs w:val="20"/>
              </w:rPr>
              <w:t>(R)</w:t>
            </w:r>
          </w:p>
        </w:tc>
        <w:tc>
          <w:tcPr>
            <w:tcW w:w="3600" w:type="dxa"/>
          </w:tcPr>
          <w:p w:rsidR="00917129" w:rsidRPr="00070A3C" w:rsidRDefault="00321F1C"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Highly Satisfactory (cross-cutting)</w:t>
            </w:r>
          </w:p>
        </w:tc>
      </w:tr>
      <w:tr w:rsidR="00070A3C" w:rsidRPr="00BD377A" w:rsidTr="00DB4773">
        <w:tc>
          <w:tcPr>
            <w:tcW w:w="4878" w:type="dxa"/>
          </w:tcPr>
          <w:p w:rsidR="00917129" w:rsidRPr="00070A3C" w:rsidRDefault="00917129" w:rsidP="00685961">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Partnership Strategies</w:t>
            </w:r>
            <w:r w:rsidR="00BF3A41">
              <w:rPr>
                <w:rFonts w:ascii="Arial" w:eastAsia="Calibri" w:hAnsi="Arial" w:cs="Arial"/>
                <w:sz w:val="20"/>
                <w:szCs w:val="20"/>
                <w:lang w:val="en-GB"/>
              </w:rPr>
              <w:t xml:space="preserve"> </w:t>
            </w:r>
            <w:r w:rsidR="00685961" w:rsidRPr="00070A3C">
              <w:rPr>
                <w:rFonts w:ascii="Arial" w:eastAsia="Calibri" w:hAnsi="Arial" w:cs="Arial"/>
                <w:sz w:val="20"/>
                <w:szCs w:val="20"/>
                <w:lang w:val="en-GB"/>
              </w:rPr>
              <w:t>(R)</w:t>
            </w:r>
          </w:p>
        </w:tc>
        <w:tc>
          <w:tcPr>
            <w:tcW w:w="3600" w:type="dxa"/>
          </w:tcPr>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Satisfactory</w:t>
            </w:r>
          </w:p>
        </w:tc>
      </w:tr>
    </w:tbl>
    <w:p w:rsidR="00917129" w:rsidRPr="00070A3C" w:rsidRDefault="00917129" w:rsidP="00E354F5">
      <w:pPr>
        <w:autoSpaceDE w:val="0"/>
        <w:autoSpaceDN w:val="0"/>
        <w:adjustRightInd w:val="0"/>
        <w:spacing w:after="0" w:line="240" w:lineRule="auto"/>
        <w:ind w:firstLine="144"/>
        <w:jc w:val="both"/>
        <w:rPr>
          <w:rFonts w:ascii="Arial" w:eastAsia="Calibri" w:hAnsi="Arial" w:cs="Arial"/>
          <w:sz w:val="20"/>
          <w:szCs w:val="20"/>
          <w:lang w:val="en-GB"/>
        </w:rPr>
      </w:pPr>
      <w:r w:rsidRPr="00070A3C">
        <w:rPr>
          <w:rFonts w:ascii="Arial" w:eastAsia="Calibri" w:hAnsi="Arial" w:cs="Arial"/>
          <w:sz w:val="20"/>
          <w:szCs w:val="20"/>
          <w:lang w:val="en-GB"/>
        </w:rPr>
        <w:t xml:space="preserve">                              </w:t>
      </w:r>
    </w:p>
    <w:p w:rsidR="00576BD0" w:rsidRPr="00070A3C" w:rsidRDefault="00576BD0" w:rsidP="00447F27">
      <w:pPr>
        <w:rPr>
          <w:rFonts w:ascii="Arial" w:hAnsi="Arial"/>
          <w:sz w:val="24"/>
        </w:rPr>
      </w:pPr>
    </w:p>
    <w:p w:rsidR="00917129" w:rsidRPr="00070A3C" w:rsidRDefault="00917129" w:rsidP="00E354F5">
      <w:pPr>
        <w:pStyle w:val="Heading1"/>
        <w:spacing w:line="240" w:lineRule="auto"/>
        <w:jc w:val="both"/>
        <w:rPr>
          <w:rFonts w:ascii="Arial" w:hAnsi="Arial" w:cs="Arial"/>
          <w:b/>
          <w:color w:val="auto"/>
          <w:sz w:val="20"/>
          <w:szCs w:val="20"/>
        </w:rPr>
      </w:pPr>
      <w:bookmarkStart w:id="19" w:name="_Toc461943025"/>
      <w:bookmarkStart w:id="20" w:name="_Toc463548908"/>
      <w:bookmarkStart w:id="21" w:name="_Toc465628440"/>
      <w:r w:rsidRPr="00070A3C">
        <w:rPr>
          <w:rFonts w:ascii="Arial" w:hAnsi="Arial" w:cs="Arial"/>
          <w:b/>
          <w:color w:val="auto"/>
          <w:sz w:val="20"/>
          <w:szCs w:val="20"/>
        </w:rPr>
        <w:t>1. Introduction</w:t>
      </w:r>
      <w:bookmarkEnd w:id="19"/>
      <w:bookmarkEnd w:id="20"/>
      <w:bookmarkEnd w:id="21"/>
    </w:p>
    <w:p w:rsidR="00917129" w:rsidRPr="00070A3C" w:rsidRDefault="00917129" w:rsidP="00E354F5">
      <w:pPr>
        <w:pStyle w:val="Heading1"/>
        <w:spacing w:line="240" w:lineRule="auto"/>
        <w:jc w:val="both"/>
        <w:rPr>
          <w:rFonts w:ascii="Arial" w:hAnsi="Arial" w:cs="Arial"/>
          <w:b/>
          <w:color w:val="auto"/>
          <w:sz w:val="20"/>
          <w:szCs w:val="20"/>
        </w:rPr>
      </w:pPr>
      <w:bookmarkStart w:id="22" w:name="_Toc461943026"/>
      <w:bookmarkStart w:id="23" w:name="_Toc463548909"/>
      <w:bookmarkStart w:id="24" w:name="_Toc465628441"/>
      <w:r w:rsidRPr="00070A3C">
        <w:rPr>
          <w:rFonts w:ascii="Arial" w:hAnsi="Arial" w:cs="Arial"/>
          <w:b/>
          <w:color w:val="auto"/>
          <w:sz w:val="20"/>
          <w:szCs w:val="20"/>
        </w:rPr>
        <w:t>1.1. Purpose of the evaluation</w:t>
      </w:r>
      <w:bookmarkEnd w:id="22"/>
      <w:bookmarkEnd w:id="23"/>
      <w:bookmarkEnd w:id="24"/>
    </w:p>
    <w:p w:rsidR="00917129" w:rsidRPr="00070A3C" w:rsidRDefault="00917129" w:rsidP="00E354F5">
      <w:pPr>
        <w:pStyle w:val="NoSpacing"/>
        <w:jc w:val="both"/>
        <w:rPr>
          <w:rFonts w:ascii="Arial" w:hAnsi="Arial" w:cs="Arial"/>
          <w:sz w:val="20"/>
          <w:szCs w:val="20"/>
        </w:rPr>
      </w:pPr>
      <w:r w:rsidRPr="00D14C15">
        <w:rPr>
          <w:rFonts w:ascii="Arial" w:hAnsi="Arial" w:cs="Arial"/>
          <w:sz w:val="20"/>
          <w:szCs w:val="20"/>
        </w:rPr>
        <w:t>Th</w:t>
      </w:r>
      <w:r w:rsidR="00D14C15" w:rsidRPr="00D14C15">
        <w:rPr>
          <w:rFonts w:ascii="Arial" w:hAnsi="Arial" w:cs="Arial"/>
          <w:sz w:val="20"/>
          <w:szCs w:val="20"/>
        </w:rPr>
        <w:t>is</w:t>
      </w:r>
      <w:r w:rsidRPr="00D14C15">
        <w:rPr>
          <w:rFonts w:ascii="Arial" w:hAnsi="Arial" w:cs="Arial"/>
          <w:sz w:val="20"/>
          <w:szCs w:val="20"/>
        </w:rPr>
        <w:t xml:space="preserve"> </w:t>
      </w:r>
      <w:r w:rsidR="00D14C15" w:rsidRPr="00D14C15">
        <w:rPr>
          <w:rFonts w:ascii="Arial" w:hAnsi="Arial" w:cs="Arial"/>
          <w:sz w:val="20"/>
          <w:szCs w:val="20"/>
        </w:rPr>
        <w:t xml:space="preserve">Terminal Evaluation </w:t>
      </w:r>
      <w:r w:rsidR="00D14C15">
        <w:rPr>
          <w:rFonts w:ascii="Arial" w:hAnsi="Arial" w:cs="Arial"/>
          <w:sz w:val="20"/>
          <w:szCs w:val="20"/>
        </w:rPr>
        <w:t>(</w:t>
      </w:r>
      <w:r w:rsidRPr="00D14C15">
        <w:rPr>
          <w:rFonts w:ascii="Arial" w:hAnsi="Arial" w:cs="Arial"/>
          <w:sz w:val="20"/>
          <w:szCs w:val="20"/>
        </w:rPr>
        <w:t>TE</w:t>
      </w:r>
      <w:r w:rsidR="00D14C15">
        <w:rPr>
          <w:rFonts w:ascii="Arial" w:hAnsi="Arial" w:cs="Arial"/>
          <w:sz w:val="20"/>
          <w:szCs w:val="20"/>
        </w:rPr>
        <w:t>)</w:t>
      </w:r>
      <w:r w:rsidRPr="00D14C15">
        <w:rPr>
          <w:rFonts w:ascii="Arial" w:hAnsi="Arial" w:cs="Arial"/>
          <w:sz w:val="20"/>
          <w:szCs w:val="20"/>
        </w:rPr>
        <w:t xml:space="preserve"> assessment documents the achievements and effectiveness of the </w:t>
      </w:r>
      <w:r w:rsidR="00DD7FCA">
        <w:rPr>
          <w:rFonts w:ascii="Arial" w:hAnsi="Arial" w:cs="Arial"/>
          <w:sz w:val="20"/>
          <w:szCs w:val="20"/>
        </w:rPr>
        <w:t>“</w:t>
      </w:r>
      <w:r w:rsidR="00D14C15" w:rsidRPr="00D14C15">
        <w:rPr>
          <w:rFonts w:ascii="Arial" w:eastAsia="Arial" w:hAnsi="Arial" w:cs="Arial"/>
          <w:sz w:val="20"/>
          <w:szCs w:val="20"/>
        </w:rPr>
        <w:t>Strengthening local-level capacities for disaster risk reduction, management and coordination in Mongolia</w:t>
      </w:r>
      <w:r w:rsidR="00D14C15">
        <w:rPr>
          <w:rFonts w:ascii="Arial" w:eastAsia="Arial" w:hAnsi="Arial" w:cs="Arial"/>
          <w:sz w:val="20"/>
          <w:szCs w:val="20"/>
        </w:rPr>
        <w:t>-Phase IV</w:t>
      </w:r>
      <w:r w:rsidR="00DD7FCA">
        <w:rPr>
          <w:rFonts w:ascii="Arial" w:eastAsia="Arial" w:hAnsi="Arial" w:cs="Arial"/>
          <w:sz w:val="20"/>
          <w:szCs w:val="20"/>
        </w:rPr>
        <w:t>”</w:t>
      </w:r>
      <w:r w:rsidR="00D14C15">
        <w:rPr>
          <w:rFonts w:ascii="Arial" w:eastAsia="Arial" w:hAnsi="Arial" w:cs="Arial"/>
          <w:sz w:val="20"/>
          <w:szCs w:val="20"/>
        </w:rPr>
        <w:t xml:space="preserve"> </w:t>
      </w:r>
      <w:r w:rsidRPr="00070A3C">
        <w:rPr>
          <w:rFonts w:ascii="Arial" w:hAnsi="Arial" w:cs="Arial"/>
          <w:sz w:val="20"/>
          <w:szCs w:val="20"/>
        </w:rPr>
        <w:t>project by looking at potential impacts and sustainability of outcomes and outputs, including the contribution to enabling DRR policy and regulatory framework, local level capacity development and public awareness and education. The objectives are</w:t>
      </w:r>
      <w:r w:rsidR="009B0EA8" w:rsidRPr="00070A3C">
        <w:rPr>
          <w:rFonts w:ascii="Arial" w:hAnsi="Arial" w:cs="Arial"/>
          <w:sz w:val="20"/>
          <w:szCs w:val="20"/>
        </w:rPr>
        <w:t xml:space="preserve"> the following</w:t>
      </w:r>
      <w:r w:rsidRPr="00070A3C">
        <w:rPr>
          <w:rFonts w:ascii="Arial" w:hAnsi="Arial" w:cs="Arial"/>
          <w:sz w:val="20"/>
          <w:szCs w:val="20"/>
        </w:rPr>
        <w:t>:</w:t>
      </w:r>
    </w:p>
    <w:p w:rsidR="00917129" w:rsidRPr="00070A3C" w:rsidRDefault="00917129" w:rsidP="003927E1">
      <w:pPr>
        <w:pStyle w:val="NoSpacing"/>
        <w:numPr>
          <w:ilvl w:val="0"/>
          <w:numId w:val="7"/>
        </w:numPr>
        <w:jc w:val="both"/>
        <w:rPr>
          <w:rFonts w:ascii="Arial" w:hAnsi="Arial" w:cs="Arial"/>
          <w:sz w:val="20"/>
          <w:szCs w:val="20"/>
        </w:rPr>
      </w:pPr>
      <w:r w:rsidRPr="00070A3C">
        <w:rPr>
          <w:rFonts w:ascii="Arial" w:hAnsi="Arial" w:cs="Arial"/>
          <w:sz w:val="20"/>
          <w:szCs w:val="20"/>
        </w:rPr>
        <w:t>Assess the outcomes and outputs achieved through the project interventions;</w:t>
      </w:r>
    </w:p>
    <w:p w:rsidR="00917129" w:rsidRPr="00070A3C" w:rsidRDefault="00917129" w:rsidP="003927E1">
      <w:pPr>
        <w:pStyle w:val="NoSpacing"/>
        <w:numPr>
          <w:ilvl w:val="0"/>
          <w:numId w:val="7"/>
        </w:numPr>
        <w:jc w:val="both"/>
        <w:rPr>
          <w:rFonts w:ascii="Arial" w:hAnsi="Arial" w:cs="Arial"/>
          <w:sz w:val="20"/>
          <w:szCs w:val="20"/>
        </w:rPr>
      </w:pPr>
      <w:r w:rsidRPr="00070A3C">
        <w:rPr>
          <w:rFonts w:ascii="Arial" w:hAnsi="Arial" w:cs="Arial"/>
          <w:sz w:val="20"/>
          <w:szCs w:val="20"/>
        </w:rPr>
        <w:t>Evaluate the effectiveness of project activities in contribution to key objectives of the project;</w:t>
      </w:r>
    </w:p>
    <w:p w:rsidR="00917129" w:rsidRPr="00070A3C" w:rsidRDefault="00917129" w:rsidP="003927E1">
      <w:pPr>
        <w:pStyle w:val="NoSpacing"/>
        <w:numPr>
          <w:ilvl w:val="0"/>
          <w:numId w:val="7"/>
        </w:numPr>
        <w:jc w:val="both"/>
        <w:rPr>
          <w:rFonts w:ascii="Arial" w:hAnsi="Arial" w:cs="Arial"/>
          <w:sz w:val="20"/>
          <w:szCs w:val="20"/>
        </w:rPr>
      </w:pPr>
      <w:r w:rsidRPr="00070A3C">
        <w:rPr>
          <w:rFonts w:ascii="Arial" w:hAnsi="Arial" w:cs="Arial"/>
          <w:sz w:val="20"/>
          <w:szCs w:val="20"/>
        </w:rPr>
        <w:t>Evaluate the impact and sustainability of project activities on the target communities;</w:t>
      </w:r>
    </w:p>
    <w:p w:rsidR="00917129" w:rsidRPr="00070A3C" w:rsidRDefault="00917129" w:rsidP="003927E1">
      <w:pPr>
        <w:pStyle w:val="NoSpacing"/>
        <w:numPr>
          <w:ilvl w:val="0"/>
          <w:numId w:val="7"/>
        </w:numPr>
        <w:jc w:val="both"/>
        <w:rPr>
          <w:rFonts w:ascii="Arial" w:hAnsi="Arial" w:cs="Arial"/>
          <w:sz w:val="20"/>
          <w:szCs w:val="20"/>
        </w:rPr>
      </w:pPr>
      <w:r w:rsidRPr="00070A3C">
        <w:rPr>
          <w:rFonts w:ascii="Arial" w:hAnsi="Arial" w:cs="Arial"/>
          <w:sz w:val="20"/>
          <w:szCs w:val="20"/>
        </w:rPr>
        <w:t>Evaluate the effectiveness of project management and interventions;</w:t>
      </w:r>
    </w:p>
    <w:p w:rsidR="00917129" w:rsidRPr="00070A3C" w:rsidRDefault="00917129" w:rsidP="003927E1">
      <w:pPr>
        <w:pStyle w:val="NoSpacing"/>
        <w:numPr>
          <w:ilvl w:val="0"/>
          <w:numId w:val="7"/>
        </w:numPr>
        <w:jc w:val="both"/>
        <w:rPr>
          <w:rFonts w:ascii="Arial" w:hAnsi="Arial" w:cs="Arial"/>
          <w:sz w:val="20"/>
          <w:szCs w:val="20"/>
        </w:rPr>
      </w:pPr>
      <w:r w:rsidRPr="00070A3C">
        <w:rPr>
          <w:rFonts w:ascii="Arial" w:hAnsi="Arial" w:cs="Arial"/>
          <w:sz w:val="20"/>
          <w:szCs w:val="20"/>
        </w:rPr>
        <w:t xml:space="preserve">Provide recommendations based on the evaluation findings, particularly on </w:t>
      </w:r>
      <w:r w:rsidR="00F07FC7" w:rsidRPr="00070A3C">
        <w:rPr>
          <w:rFonts w:ascii="Arial" w:hAnsi="Arial" w:cs="Arial"/>
          <w:sz w:val="20"/>
          <w:szCs w:val="20"/>
        </w:rPr>
        <w:t>e</w:t>
      </w:r>
      <w:r w:rsidRPr="00070A3C">
        <w:rPr>
          <w:rFonts w:ascii="Arial" w:hAnsi="Arial" w:cs="Arial"/>
          <w:sz w:val="20"/>
          <w:szCs w:val="20"/>
        </w:rPr>
        <w:t xml:space="preserve">xit </w:t>
      </w:r>
      <w:r w:rsidR="00F07FC7" w:rsidRPr="00070A3C">
        <w:rPr>
          <w:rFonts w:ascii="Arial" w:hAnsi="Arial" w:cs="Arial"/>
          <w:sz w:val="20"/>
          <w:szCs w:val="20"/>
        </w:rPr>
        <w:t>s</w:t>
      </w:r>
      <w:r w:rsidRPr="00070A3C">
        <w:rPr>
          <w:rFonts w:ascii="Arial" w:hAnsi="Arial" w:cs="Arial"/>
          <w:sz w:val="20"/>
          <w:szCs w:val="20"/>
        </w:rPr>
        <w:t>trategy and sustainability measures.</w:t>
      </w:r>
    </w:p>
    <w:p w:rsidR="00917129" w:rsidRPr="00070A3C" w:rsidRDefault="00917129" w:rsidP="00E354F5">
      <w:pPr>
        <w:spacing w:line="240" w:lineRule="auto"/>
        <w:jc w:val="both"/>
        <w:rPr>
          <w:rFonts w:ascii="Arial" w:hAnsi="Arial" w:cs="Arial"/>
          <w:sz w:val="20"/>
          <w:szCs w:val="20"/>
        </w:rPr>
      </w:pPr>
      <w:r w:rsidRPr="00070A3C">
        <w:rPr>
          <w:rFonts w:ascii="Arial" w:hAnsi="Arial" w:cs="Arial"/>
          <w:sz w:val="20"/>
          <w:szCs w:val="20"/>
        </w:rPr>
        <w:t>The TE has an additional purpose of drawing lessons, identifying good practices established as a result of the project and developing recommendations for both UNDP and the Government of Mongolia that may help for improving the selection</w:t>
      </w:r>
      <w:r w:rsidR="009B0EA8" w:rsidRPr="00070A3C">
        <w:rPr>
          <w:rFonts w:ascii="Arial" w:hAnsi="Arial" w:cs="Arial"/>
          <w:sz w:val="20"/>
          <w:szCs w:val="20"/>
        </w:rPr>
        <w:t xml:space="preserve"> and</w:t>
      </w:r>
      <w:r w:rsidRPr="00070A3C">
        <w:rPr>
          <w:rFonts w:ascii="Arial" w:hAnsi="Arial" w:cs="Arial"/>
          <w:sz w:val="20"/>
          <w:szCs w:val="20"/>
        </w:rPr>
        <w:t xml:space="preserve"> enhancing the design and implementation of future similar projects and activities in the country upon project completion.</w:t>
      </w:r>
    </w:p>
    <w:p w:rsidR="00917129" w:rsidRPr="00070A3C" w:rsidRDefault="00917129" w:rsidP="00E354F5">
      <w:pPr>
        <w:pStyle w:val="Heading1"/>
        <w:spacing w:line="240" w:lineRule="auto"/>
        <w:jc w:val="both"/>
        <w:rPr>
          <w:rFonts w:ascii="Arial" w:hAnsi="Arial" w:cs="Arial"/>
          <w:b/>
          <w:color w:val="auto"/>
          <w:sz w:val="20"/>
          <w:szCs w:val="20"/>
        </w:rPr>
      </w:pPr>
      <w:bookmarkStart w:id="25" w:name="_Toc461943027"/>
      <w:bookmarkStart w:id="26" w:name="_Toc463548910"/>
      <w:bookmarkStart w:id="27" w:name="_Toc465628442"/>
      <w:r w:rsidRPr="00070A3C">
        <w:rPr>
          <w:rFonts w:ascii="Arial" w:hAnsi="Arial" w:cs="Arial"/>
          <w:b/>
          <w:color w:val="auto"/>
          <w:sz w:val="20"/>
          <w:szCs w:val="20"/>
        </w:rPr>
        <w:t>1.2. Methodology and scope of the evaluation</w:t>
      </w:r>
      <w:bookmarkEnd w:id="25"/>
      <w:bookmarkEnd w:id="26"/>
      <w:bookmarkEnd w:id="27"/>
    </w:p>
    <w:p w:rsidR="00917129" w:rsidRPr="00070A3C" w:rsidRDefault="00917129" w:rsidP="003E5854">
      <w:pPr>
        <w:spacing w:after="0" w:line="240" w:lineRule="auto"/>
        <w:jc w:val="both"/>
        <w:rPr>
          <w:rFonts w:ascii="Arial" w:hAnsi="Arial" w:cs="Arial"/>
          <w:sz w:val="20"/>
          <w:szCs w:val="20"/>
        </w:rPr>
      </w:pPr>
      <w:r w:rsidRPr="00070A3C">
        <w:rPr>
          <w:rFonts w:ascii="Arial" w:hAnsi="Arial" w:cs="Arial"/>
          <w:sz w:val="20"/>
          <w:szCs w:val="20"/>
        </w:rPr>
        <w:t>The evaluation was conducted according to standards and guidelines of the UNDG, OECD and UNDP (guidelines/standards for evaluation development and humanitarian projects).</w:t>
      </w:r>
      <w:r w:rsidRPr="00070A3C">
        <w:rPr>
          <w:rFonts w:ascii="Arial" w:hAnsi="Arial" w:cs="Arial"/>
          <w:sz w:val="20"/>
          <w:szCs w:val="20"/>
          <w:vertAlign w:val="superscript"/>
        </w:rPr>
        <w:endnoteReference w:id="10"/>
      </w:r>
      <w:r w:rsidRPr="00070A3C">
        <w:rPr>
          <w:rFonts w:ascii="Arial" w:hAnsi="Arial" w:cs="Arial"/>
          <w:sz w:val="20"/>
          <w:szCs w:val="20"/>
        </w:rPr>
        <w:t xml:space="preserve"> </w:t>
      </w:r>
      <w:r w:rsidR="00D14C15">
        <w:rPr>
          <w:rFonts w:ascii="Arial" w:hAnsi="Arial" w:cs="Arial"/>
          <w:sz w:val="20"/>
          <w:szCs w:val="20"/>
        </w:rPr>
        <w:t>The m</w:t>
      </w:r>
      <w:r w:rsidRPr="00070A3C">
        <w:rPr>
          <w:rFonts w:ascii="Arial" w:hAnsi="Arial" w:cs="Arial"/>
          <w:sz w:val="20"/>
          <w:szCs w:val="20"/>
        </w:rPr>
        <w:t xml:space="preserve">ethods were mixed, including development of an inception report development process. This report was developed </w:t>
      </w:r>
      <w:r w:rsidR="00D14C15">
        <w:rPr>
          <w:rFonts w:ascii="Arial" w:hAnsi="Arial" w:cs="Arial"/>
          <w:sz w:val="20"/>
          <w:szCs w:val="20"/>
        </w:rPr>
        <w:t xml:space="preserve">closely </w:t>
      </w:r>
      <w:r w:rsidR="00DD7FCA" w:rsidRPr="00070A3C">
        <w:rPr>
          <w:rFonts w:ascii="Arial" w:hAnsi="Arial" w:cs="Arial"/>
          <w:sz w:val="20"/>
          <w:szCs w:val="20"/>
        </w:rPr>
        <w:t xml:space="preserve">in line </w:t>
      </w:r>
      <w:r w:rsidRPr="00070A3C">
        <w:rPr>
          <w:rFonts w:ascii="Arial" w:hAnsi="Arial" w:cs="Arial"/>
          <w:sz w:val="20"/>
          <w:szCs w:val="20"/>
        </w:rPr>
        <w:t>with the evaluation TOR, confirming the technical approach and methodology in a participatory manner. Survey tools and an overall e</w:t>
      </w:r>
      <w:r w:rsidR="00DD7FCA">
        <w:rPr>
          <w:rFonts w:ascii="Arial" w:hAnsi="Arial" w:cs="Arial"/>
          <w:sz w:val="20"/>
          <w:szCs w:val="20"/>
        </w:rPr>
        <w:t xml:space="preserve">valuation matrix were developed </w:t>
      </w:r>
      <w:r w:rsidRPr="00070A3C">
        <w:rPr>
          <w:rFonts w:ascii="Arial" w:hAnsi="Arial" w:cs="Arial"/>
          <w:sz w:val="20"/>
          <w:szCs w:val="20"/>
        </w:rPr>
        <w:t xml:space="preserve">for the different </w:t>
      </w:r>
      <w:r w:rsidRPr="00070A3C">
        <w:rPr>
          <w:rFonts w:ascii="Arial" w:hAnsi="Arial" w:cs="Arial"/>
          <w:sz w:val="20"/>
          <w:szCs w:val="20"/>
        </w:rPr>
        <w:lastRenderedPageBreak/>
        <w:t>stakeholder groups interviewed (annex). Finalization of the evaluation methods involved early interaction with evaluation stakeholders through the inception report development process.</w:t>
      </w:r>
    </w:p>
    <w:p w:rsidR="00917129" w:rsidRPr="00070A3C" w:rsidRDefault="00917129" w:rsidP="003E5854">
      <w:pPr>
        <w:spacing w:after="0" w:line="240" w:lineRule="auto"/>
        <w:jc w:val="both"/>
        <w:rPr>
          <w:rFonts w:ascii="Arial" w:hAnsi="Arial" w:cs="Arial"/>
          <w:sz w:val="20"/>
          <w:szCs w:val="20"/>
        </w:rPr>
      </w:pPr>
    </w:p>
    <w:p w:rsidR="00917129" w:rsidRPr="00070A3C" w:rsidRDefault="00917129" w:rsidP="003E5854">
      <w:pPr>
        <w:spacing w:after="0" w:line="240" w:lineRule="auto"/>
        <w:jc w:val="both"/>
        <w:rPr>
          <w:rFonts w:ascii="Arial" w:hAnsi="Arial" w:cs="Arial"/>
          <w:sz w:val="20"/>
          <w:szCs w:val="20"/>
        </w:rPr>
      </w:pPr>
      <w:r w:rsidRPr="00070A3C">
        <w:rPr>
          <w:rFonts w:ascii="Arial" w:hAnsi="Arial" w:cs="Arial"/>
          <w:sz w:val="20"/>
          <w:szCs w:val="20"/>
        </w:rPr>
        <w:t>The TE has assessed the project according to standard evaluation criteria of relevance, effectiveness, efficiency, sustainability and impact, using key evaluation questions</w:t>
      </w:r>
      <w:r w:rsidRPr="00070A3C">
        <w:rPr>
          <w:rFonts w:ascii="Arial" w:hAnsi="Arial" w:cs="Arial"/>
          <w:sz w:val="20"/>
          <w:szCs w:val="20"/>
          <w:vertAlign w:val="superscript"/>
        </w:rPr>
        <w:endnoteReference w:id="11"/>
      </w:r>
      <w:r w:rsidRPr="00070A3C">
        <w:rPr>
          <w:rFonts w:ascii="Arial" w:hAnsi="Arial" w:cs="Arial"/>
          <w:sz w:val="20"/>
          <w:szCs w:val="20"/>
        </w:rPr>
        <w:t xml:space="preserve"> (confirmed in consultation with the team). The following cross-cutting issues, to which project donor or Luxembourg Development Cooperation attaches a special importance, have been considered in the evaluation through targeted questions on all aspects of the design, implementation and results:</w:t>
      </w:r>
    </w:p>
    <w:p w:rsidR="00917129" w:rsidRPr="00070A3C" w:rsidRDefault="00917129" w:rsidP="003927E1">
      <w:pPr>
        <w:numPr>
          <w:ilvl w:val="0"/>
          <w:numId w:val="9"/>
        </w:numPr>
        <w:spacing w:after="0" w:line="240" w:lineRule="auto"/>
        <w:jc w:val="both"/>
        <w:rPr>
          <w:rFonts w:ascii="Arial" w:hAnsi="Arial" w:cs="Arial"/>
          <w:sz w:val="20"/>
          <w:szCs w:val="20"/>
        </w:rPr>
      </w:pPr>
      <w:r w:rsidRPr="00070A3C">
        <w:rPr>
          <w:rFonts w:ascii="Arial" w:hAnsi="Arial" w:cs="Arial"/>
          <w:sz w:val="20"/>
          <w:szCs w:val="20"/>
        </w:rPr>
        <w:t>Gender Equality</w:t>
      </w:r>
    </w:p>
    <w:p w:rsidR="00917129" w:rsidRPr="00070A3C" w:rsidRDefault="00917129" w:rsidP="003927E1">
      <w:pPr>
        <w:numPr>
          <w:ilvl w:val="0"/>
          <w:numId w:val="9"/>
        </w:numPr>
        <w:spacing w:after="0" w:line="240" w:lineRule="auto"/>
        <w:jc w:val="both"/>
        <w:rPr>
          <w:rFonts w:ascii="Arial" w:hAnsi="Arial" w:cs="Arial"/>
          <w:sz w:val="20"/>
          <w:szCs w:val="20"/>
        </w:rPr>
      </w:pPr>
      <w:r w:rsidRPr="00070A3C">
        <w:rPr>
          <w:rFonts w:ascii="Arial" w:hAnsi="Arial" w:cs="Arial"/>
          <w:sz w:val="20"/>
          <w:szCs w:val="20"/>
        </w:rPr>
        <w:t>Governance for Development</w:t>
      </w:r>
    </w:p>
    <w:p w:rsidR="00917129" w:rsidRPr="00070A3C" w:rsidRDefault="00917129" w:rsidP="003927E1">
      <w:pPr>
        <w:numPr>
          <w:ilvl w:val="0"/>
          <w:numId w:val="9"/>
        </w:numPr>
        <w:spacing w:after="0" w:line="240" w:lineRule="auto"/>
        <w:jc w:val="both"/>
        <w:rPr>
          <w:rFonts w:ascii="Arial" w:hAnsi="Arial" w:cs="Arial"/>
          <w:sz w:val="20"/>
          <w:szCs w:val="20"/>
        </w:rPr>
      </w:pPr>
      <w:r w:rsidRPr="00070A3C">
        <w:rPr>
          <w:rFonts w:ascii="Arial" w:hAnsi="Arial" w:cs="Arial"/>
          <w:sz w:val="20"/>
          <w:szCs w:val="20"/>
        </w:rPr>
        <w:t>Environment and Climate Change.</w:t>
      </w:r>
    </w:p>
    <w:p w:rsidR="0049243D" w:rsidRPr="00070A3C" w:rsidRDefault="0049243D" w:rsidP="003E5854">
      <w:pPr>
        <w:spacing w:after="0" w:line="240" w:lineRule="auto"/>
        <w:jc w:val="both"/>
        <w:rPr>
          <w:rFonts w:ascii="Arial" w:hAnsi="Arial" w:cs="Arial"/>
          <w:sz w:val="20"/>
          <w:szCs w:val="20"/>
        </w:rPr>
      </w:pPr>
    </w:p>
    <w:p w:rsidR="00917129" w:rsidRPr="00070A3C" w:rsidRDefault="00917129" w:rsidP="003E5854">
      <w:pPr>
        <w:spacing w:after="0" w:line="240" w:lineRule="auto"/>
        <w:jc w:val="both"/>
        <w:rPr>
          <w:rFonts w:ascii="Arial" w:hAnsi="Arial" w:cs="Arial"/>
          <w:sz w:val="20"/>
          <w:szCs w:val="20"/>
        </w:rPr>
      </w:pPr>
      <w:r w:rsidRPr="00070A3C">
        <w:rPr>
          <w:rFonts w:ascii="Arial" w:hAnsi="Arial" w:cs="Arial"/>
          <w:sz w:val="20"/>
          <w:szCs w:val="20"/>
        </w:rPr>
        <w:t xml:space="preserve">The evaluation </w:t>
      </w:r>
      <w:r w:rsidR="0049243D" w:rsidRPr="00070A3C">
        <w:rPr>
          <w:rFonts w:ascii="Arial" w:hAnsi="Arial" w:cs="Arial"/>
          <w:sz w:val="20"/>
          <w:szCs w:val="20"/>
        </w:rPr>
        <w:t>was</w:t>
      </w:r>
      <w:r w:rsidRPr="00070A3C">
        <w:rPr>
          <w:rFonts w:ascii="Arial" w:hAnsi="Arial" w:cs="Arial"/>
          <w:sz w:val="20"/>
          <w:szCs w:val="20"/>
        </w:rPr>
        <w:t xml:space="preserve"> implemented through four key phases:</w:t>
      </w:r>
    </w:p>
    <w:p w:rsidR="00917129" w:rsidRPr="00070A3C" w:rsidRDefault="00917129" w:rsidP="006C305C">
      <w:pPr>
        <w:pStyle w:val="NoSpacing"/>
        <w:jc w:val="both"/>
        <w:rPr>
          <w:rFonts w:ascii="Arial" w:hAnsi="Arial" w:cs="Arial"/>
          <w:sz w:val="20"/>
          <w:szCs w:val="20"/>
        </w:rPr>
      </w:pPr>
      <w:r w:rsidRPr="00070A3C">
        <w:rPr>
          <w:rFonts w:ascii="Arial" w:hAnsi="Arial"/>
          <w:sz w:val="20"/>
        </w:rPr>
        <w:t>1. Inception Report and Desk Study (</w:t>
      </w:r>
      <w:r w:rsidR="00F07FC7" w:rsidRPr="00070A3C">
        <w:rPr>
          <w:rFonts w:ascii="Arial" w:hAnsi="Arial"/>
          <w:sz w:val="20"/>
        </w:rPr>
        <w:t xml:space="preserve">19 </w:t>
      </w:r>
      <w:r w:rsidRPr="00070A3C">
        <w:rPr>
          <w:rFonts w:ascii="Arial" w:hAnsi="Arial"/>
          <w:sz w:val="20"/>
        </w:rPr>
        <w:t>August</w:t>
      </w:r>
      <w:r w:rsidRPr="00070A3C">
        <w:rPr>
          <w:rFonts w:ascii="Times New Roman" w:hAnsi="Times New Roman"/>
          <w:sz w:val="20"/>
        </w:rPr>
        <w:t>–</w:t>
      </w:r>
      <w:r w:rsidRPr="00070A3C">
        <w:rPr>
          <w:rFonts w:ascii="Arial" w:hAnsi="Arial"/>
          <w:sz w:val="20"/>
        </w:rPr>
        <w:t>2</w:t>
      </w:r>
      <w:r w:rsidR="00F07FC7" w:rsidRPr="00070A3C">
        <w:rPr>
          <w:rFonts w:ascii="Arial" w:hAnsi="Arial"/>
          <w:sz w:val="20"/>
        </w:rPr>
        <w:t xml:space="preserve"> </w:t>
      </w:r>
      <w:r w:rsidRPr="00070A3C">
        <w:rPr>
          <w:rFonts w:ascii="Arial" w:hAnsi="Arial"/>
          <w:sz w:val="20"/>
        </w:rPr>
        <w:t>September 2016):</w:t>
      </w:r>
      <w:r w:rsidRPr="00070A3C">
        <w:rPr>
          <w:rFonts w:ascii="Arial" w:hAnsi="Arial" w:cs="Arial"/>
          <w:sz w:val="20"/>
          <w:szCs w:val="20"/>
        </w:rPr>
        <w:t xml:space="preserve"> This phase included obtaining client agreement on the overall approach and methods, drafting an evaluation framework (annex</w:t>
      </w:r>
      <w:r w:rsidR="004D3C65" w:rsidRPr="00070A3C">
        <w:rPr>
          <w:rFonts w:ascii="Arial" w:hAnsi="Arial" w:cs="Arial"/>
          <w:sz w:val="20"/>
          <w:szCs w:val="20"/>
        </w:rPr>
        <w:t xml:space="preserve"> 5</w:t>
      </w:r>
      <w:r w:rsidRPr="00070A3C">
        <w:rPr>
          <w:rFonts w:ascii="Arial" w:hAnsi="Arial" w:cs="Arial"/>
          <w:sz w:val="20"/>
          <w:szCs w:val="20"/>
        </w:rPr>
        <w:t>) using the criteria of efficiency, effectiveness and relevance and developing pertinent survey tools and data collection approaches. It allowed confirmation with the stakeholders of key evaluation questions to be answered (</w:t>
      </w:r>
      <w:r w:rsidR="000131FB">
        <w:rPr>
          <w:rFonts w:ascii="Arial" w:hAnsi="Arial" w:cs="Arial"/>
          <w:sz w:val="20"/>
          <w:szCs w:val="20"/>
        </w:rPr>
        <w:t>evaluation m</w:t>
      </w:r>
      <w:r w:rsidRPr="00070A3C">
        <w:rPr>
          <w:rFonts w:ascii="Arial" w:hAnsi="Arial" w:cs="Arial"/>
          <w:sz w:val="20"/>
          <w:szCs w:val="20"/>
        </w:rPr>
        <w:t>atrix</w:t>
      </w:r>
      <w:r w:rsidR="000131FB">
        <w:rPr>
          <w:rFonts w:ascii="Arial" w:hAnsi="Arial" w:cs="Arial"/>
          <w:sz w:val="20"/>
          <w:szCs w:val="20"/>
        </w:rPr>
        <w:t xml:space="preserve"> inception report available</w:t>
      </w:r>
      <w:r w:rsidRPr="00070A3C">
        <w:rPr>
          <w:rFonts w:ascii="Arial" w:hAnsi="Arial" w:cs="Arial"/>
          <w:sz w:val="20"/>
          <w:szCs w:val="20"/>
        </w:rPr>
        <w:t xml:space="preserve">). All relevant project documentation was reviewed during the desk study period (list </w:t>
      </w:r>
      <w:r w:rsidR="000131FB">
        <w:rPr>
          <w:rFonts w:ascii="Arial" w:hAnsi="Arial" w:cs="Arial"/>
          <w:sz w:val="20"/>
          <w:szCs w:val="20"/>
        </w:rPr>
        <w:t>in annex</w:t>
      </w:r>
      <w:r w:rsidRPr="00070A3C">
        <w:rPr>
          <w:rFonts w:ascii="Arial" w:hAnsi="Arial" w:cs="Arial"/>
          <w:sz w:val="20"/>
          <w:szCs w:val="20"/>
        </w:rPr>
        <w:t xml:space="preserve">). Key stakeholders had attended an evaluation workshop during the first part of the in-country mission to achieve consent and ownership of the evaluation results. </w:t>
      </w:r>
    </w:p>
    <w:p w:rsidR="00917129" w:rsidRPr="00070A3C" w:rsidRDefault="00917129" w:rsidP="006C305C">
      <w:pPr>
        <w:pStyle w:val="NoSpacing"/>
        <w:jc w:val="both"/>
        <w:rPr>
          <w:rFonts w:ascii="Arial" w:hAnsi="Arial" w:cs="Arial"/>
          <w:sz w:val="20"/>
          <w:szCs w:val="20"/>
        </w:rPr>
      </w:pPr>
    </w:p>
    <w:p w:rsidR="00917129" w:rsidRPr="00070A3C" w:rsidRDefault="00917129" w:rsidP="006C305C">
      <w:pPr>
        <w:pStyle w:val="NoSpacing"/>
        <w:jc w:val="both"/>
        <w:rPr>
          <w:rFonts w:ascii="Arial" w:hAnsi="Arial" w:cs="Arial"/>
          <w:sz w:val="20"/>
          <w:szCs w:val="20"/>
        </w:rPr>
      </w:pPr>
      <w:r w:rsidRPr="00070A3C">
        <w:rPr>
          <w:rFonts w:ascii="Arial" w:hAnsi="Arial"/>
          <w:sz w:val="20"/>
        </w:rPr>
        <w:t>2.</w:t>
      </w:r>
      <w:r w:rsidR="00890134" w:rsidRPr="00070A3C">
        <w:rPr>
          <w:rFonts w:ascii="Arial" w:hAnsi="Arial" w:cs="Arial"/>
          <w:sz w:val="20"/>
          <w:szCs w:val="20"/>
        </w:rPr>
        <w:t xml:space="preserve"> </w:t>
      </w:r>
      <w:r w:rsidRPr="00070A3C">
        <w:rPr>
          <w:rFonts w:ascii="Arial" w:hAnsi="Arial"/>
          <w:sz w:val="20"/>
        </w:rPr>
        <w:t>Data Collection/Evidence Gathering (</w:t>
      </w:r>
      <w:r w:rsidR="00F07FC7" w:rsidRPr="00070A3C">
        <w:rPr>
          <w:rFonts w:ascii="Arial" w:hAnsi="Arial"/>
          <w:sz w:val="20"/>
        </w:rPr>
        <w:t xml:space="preserve">3 </w:t>
      </w:r>
      <w:r w:rsidRPr="00070A3C">
        <w:rPr>
          <w:rFonts w:ascii="Arial" w:hAnsi="Arial"/>
          <w:sz w:val="20"/>
        </w:rPr>
        <w:t>September</w:t>
      </w:r>
      <w:r w:rsidRPr="00070A3C">
        <w:rPr>
          <w:rFonts w:ascii="Times New Roman" w:hAnsi="Times New Roman"/>
          <w:sz w:val="20"/>
        </w:rPr>
        <w:t>–</w:t>
      </w:r>
      <w:r w:rsidR="00F07FC7" w:rsidRPr="00070A3C">
        <w:rPr>
          <w:rFonts w:ascii="Arial" w:hAnsi="Arial"/>
          <w:sz w:val="20"/>
        </w:rPr>
        <w:t xml:space="preserve">13 </w:t>
      </w:r>
      <w:r w:rsidRPr="00070A3C">
        <w:rPr>
          <w:rFonts w:ascii="Arial" w:hAnsi="Arial"/>
          <w:sz w:val="20"/>
        </w:rPr>
        <w:t xml:space="preserve">September 2016): </w:t>
      </w:r>
      <w:r w:rsidRPr="00070A3C">
        <w:rPr>
          <w:rFonts w:ascii="Arial" w:hAnsi="Arial" w:cs="Arial"/>
          <w:sz w:val="20"/>
          <w:szCs w:val="20"/>
        </w:rPr>
        <w:t xml:space="preserve">The second phase was primarily to collect relevant data and to triangulate the </w:t>
      </w:r>
      <w:r w:rsidR="0049243D" w:rsidRPr="00070A3C">
        <w:rPr>
          <w:rFonts w:ascii="Arial" w:hAnsi="Arial" w:cs="Arial"/>
          <w:sz w:val="20"/>
          <w:szCs w:val="20"/>
        </w:rPr>
        <w:t xml:space="preserve">written Project Document and Project Inception Report </w:t>
      </w:r>
      <w:r w:rsidRPr="00070A3C">
        <w:rPr>
          <w:rFonts w:ascii="Arial" w:hAnsi="Arial" w:cs="Arial"/>
          <w:sz w:val="20"/>
          <w:szCs w:val="20"/>
        </w:rPr>
        <w:t>against the evaluation criteria/framework</w:t>
      </w:r>
      <w:r w:rsidR="0099562E" w:rsidRPr="00070A3C">
        <w:rPr>
          <w:rFonts w:ascii="Arial" w:hAnsi="Arial" w:cs="Arial"/>
          <w:sz w:val="20"/>
          <w:szCs w:val="20"/>
        </w:rPr>
        <w:t xml:space="preserve"> (</w:t>
      </w:r>
      <w:r w:rsidR="00CD3C4C">
        <w:rPr>
          <w:rFonts w:ascii="Arial" w:hAnsi="Arial" w:cs="Arial"/>
          <w:sz w:val="20"/>
          <w:szCs w:val="20"/>
        </w:rPr>
        <w:t>A</w:t>
      </w:r>
      <w:r w:rsidR="0099562E" w:rsidRPr="00070A3C">
        <w:rPr>
          <w:rFonts w:ascii="Arial" w:hAnsi="Arial" w:cs="Arial"/>
          <w:sz w:val="20"/>
          <w:szCs w:val="20"/>
        </w:rPr>
        <w:t xml:space="preserve">lso see Inception </w:t>
      </w:r>
      <w:r w:rsidR="00890134" w:rsidRPr="00070A3C">
        <w:rPr>
          <w:rFonts w:ascii="Arial" w:hAnsi="Arial" w:cs="Arial"/>
          <w:sz w:val="20"/>
          <w:szCs w:val="20"/>
        </w:rPr>
        <w:t>R</w:t>
      </w:r>
      <w:r w:rsidR="0099562E" w:rsidRPr="00070A3C">
        <w:rPr>
          <w:rFonts w:ascii="Arial" w:hAnsi="Arial" w:cs="Arial"/>
          <w:sz w:val="20"/>
          <w:szCs w:val="20"/>
        </w:rPr>
        <w:t>eport of TE)</w:t>
      </w:r>
      <w:r w:rsidRPr="00070A3C">
        <w:rPr>
          <w:rFonts w:ascii="Arial" w:hAnsi="Arial" w:cs="Arial"/>
          <w:sz w:val="20"/>
          <w:szCs w:val="20"/>
        </w:rPr>
        <w:t xml:space="preserve">. </w:t>
      </w:r>
      <w:r w:rsidR="00FC153A" w:rsidRPr="00070A3C">
        <w:rPr>
          <w:rFonts w:ascii="Arial" w:hAnsi="Arial" w:cs="Arial"/>
          <w:sz w:val="20"/>
          <w:szCs w:val="20"/>
        </w:rPr>
        <w:t xml:space="preserve">To confirm whether the project had met its expected results, two evaluators (international and national) consulted with project stakeholders through a combination of methods (online survey, focus groups, questionnaire dissemination and field visits to project sites). </w:t>
      </w:r>
      <w:r w:rsidR="0049243D" w:rsidRPr="00070A3C">
        <w:rPr>
          <w:rFonts w:ascii="Arial" w:hAnsi="Arial" w:cs="Arial"/>
          <w:sz w:val="20"/>
          <w:szCs w:val="20"/>
        </w:rPr>
        <w:t xml:space="preserve">This phase </w:t>
      </w:r>
      <w:r w:rsidRPr="00070A3C">
        <w:rPr>
          <w:rFonts w:ascii="Arial" w:hAnsi="Arial" w:cs="Arial"/>
          <w:sz w:val="20"/>
          <w:szCs w:val="20"/>
        </w:rPr>
        <w:t xml:space="preserve">included a field mission </w:t>
      </w:r>
      <w:r w:rsidR="0099562E" w:rsidRPr="00070A3C">
        <w:rPr>
          <w:rFonts w:ascii="Arial" w:hAnsi="Arial" w:cs="Arial"/>
          <w:sz w:val="20"/>
          <w:szCs w:val="20"/>
        </w:rPr>
        <w:t xml:space="preserve">by the international consultant </w:t>
      </w:r>
      <w:r w:rsidRPr="00070A3C">
        <w:rPr>
          <w:rFonts w:ascii="Arial" w:hAnsi="Arial" w:cs="Arial"/>
          <w:sz w:val="20"/>
          <w:szCs w:val="20"/>
        </w:rPr>
        <w:t xml:space="preserve">to </w:t>
      </w:r>
      <w:r w:rsidR="000A28C3" w:rsidRPr="00070A3C">
        <w:rPr>
          <w:rFonts w:ascii="Arial" w:hAnsi="Arial" w:cs="Arial"/>
          <w:sz w:val="20"/>
          <w:szCs w:val="20"/>
        </w:rPr>
        <w:t>Mongolia and to three project sites</w:t>
      </w:r>
      <w:r w:rsidR="00F07FC7" w:rsidRPr="00070A3C">
        <w:rPr>
          <w:rFonts w:ascii="Arial" w:hAnsi="Arial" w:cs="Arial"/>
          <w:sz w:val="20"/>
          <w:szCs w:val="20"/>
        </w:rPr>
        <w:t xml:space="preserve"> </w:t>
      </w:r>
      <w:r w:rsidR="00C444DF" w:rsidRPr="00070A3C">
        <w:rPr>
          <w:rFonts w:ascii="Arial" w:hAnsi="Arial" w:cs="Arial"/>
          <w:sz w:val="20"/>
          <w:szCs w:val="20"/>
        </w:rPr>
        <w:t>(</w:t>
      </w:r>
      <w:r w:rsidR="00CD3C4C">
        <w:rPr>
          <w:rFonts w:ascii="Arial" w:hAnsi="Arial" w:cs="Arial"/>
          <w:sz w:val="20"/>
          <w:szCs w:val="20"/>
        </w:rPr>
        <w:t>S</w:t>
      </w:r>
      <w:r w:rsidR="000A28C3" w:rsidRPr="00070A3C">
        <w:rPr>
          <w:rFonts w:ascii="Arial" w:hAnsi="Arial" w:cs="Arial"/>
          <w:sz w:val="20"/>
          <w:szCs w:val="20"/>
        </w:rPr>
        <w:t xml:space="preserve">ee figure 1 above) </w:t>
      </w:r>
      <w:r w:rsidR="0099562E" w:rsidRPr="00070A3C">
        <w:rPr>
          <w:rFonts w:ascii="Arial" w:hAnsi="Arial" w:cs="Arial"/>
          <w:sz w:val="20"/>
          <w:szCs w:val="20"/>
        </w:rPr>
        <w:t xml:space="preserve">in order to </w:t>
      </w:r>
      <w:r w:rsidR="0049243D" w:rsidRPr="00070A3C">
        <w:rPr>
          <w:rFonts w:ascii="Arial" w:hAnsi="Arial" w:cs="Arial"/>
          <w:sz w:val="20"/>
          <w:szCs w:val="20"/>
        </w:rPr>
        <w:t>work with national counterpart</w:t>
      </w:r>
      <w:r w:rsidR="0099562E" w:rsidRPr="00070A3C">
        <w:rPr>
          <w:rFonts w:ascii="Arial" w:hAnsi="Arial" w:cs="Arial"/>
          <w:sz w:val="20"/>
          <w:szCs w:val="20"/>
        </w:rPr>
        <w:t xml:space="preserve">s and </w:t>
      </w:r>
      <w:r w:rsidR="0049243D" w:rsidRPr="00070A3C">
        <w:rPr>
          <w:rFonts w:ascii="Arial" w:hAnsi="Arial" w:cs="Arial"/>
          <w:sz w:val="20"/>
          <w:szCs w:val="20"/>
        </w:rPr>
        <w:t>the</w:t>
      </w:r>
      <w:r w:rsidRPr="00070A3C">
        <w:rPr>
          <w:rFonts w:ascii="Arial" w:hAnsi="Arial" w:cs="Arial"/>
          <w:sz w:val="20"/>
          <w:szCs w:val="20"/>
        </w:rPr>
        <w:t xml:space="preserve"> project team</w:t>
      </w:r>
      <w:r w:rsidR="0049243D" w:rsidRPr="00070A3C">
        <w:rPr>
          <w:rFonts w:ascii="Arial" w:hAnsi="Arial" w:cs="Arial"/>
          <w:sz w:val="20"/>
          <w:szCs w:val="20"/>
        </w:rPr>
        <w:t xml:space="preserve"> (PIU and UNDP focus point for CCA-DRR)</w:t>
      </w:r>
      <w:r w:rsidR="0099562E" w:rsidRPr="00070A3C">
        <w:rPr>
          <w:rFonts w:ascii="Arial" w:hAnsi="Arial" w:cs="Arial"/>
          <w:sz w:val="20"/>
          <w:szCs w:val="20"/>
        </w:rPr>
        <w:t>. F</w:t>
      </w:r>
      <w:r w:rsidRPr="00070A3C">
        <w:rPr>
          <w:rFonts w:ascii="Arial" w:hAnsi="Arial" w:cs="Arial"/>
          <w:sz w:val="20"/>
          <w:szCs w:val="20"/>
        </w:rPr>
        <w:t xml:space="preserve">ocus groups and </w:t>
      </w:r>
      <w:r w:rsidR="0099562E" w:rsidRPr="00070A3C">
        <w:rPr>
          <w:rFonts w:ascii="Arial" w:hAnsi="Arial" w:cs="Arial"/>
          <w:sz w:val="20"/>
          <w:szCs w:val="20"/>
        </w:rPr>
        <w:t xml:space="preserve">individual </w:t>
      </w:r>
      <w:r w:rsidRPr="00070A3C">
        <w:rPr>
          <w:rFonts w:ascii="Arial" w:hAnsi="Arial" w:cs="Arial"/>
          <w:sz w:val="20"/>
          <w:szCs w:val="20"/>
        </w:rPr>
        <w:t xml:space="preserve">meetings </w:t>
      </w:r>
      <w:r w:rsidR="0099562E" w:rsidRPr="00070A3C">
        <w:rPr>
          <w:rFonts w:ascii="Arial" w:hAnsi="Arial" w:cs="Arial"/>
          <w:sz w:val="20"/>
          <w:szCs w:val="20"/>
        </w:rPr>
        <w:t xml:space="preserve">were held </w:t>
      </w:r>
      <w:r w:rsidRPr="00070A3C">
        <w:rPr>
          <w:rFonts w:ascii="Arial" w:hAnsi="Arial" w:cs="Arial"/>
          <w:sz w:val="20"/>
          <w:szCs w:val="20"/>
        </w:rPr>
        <w:t>with</w:t>
      </w:r>
      <w:r w:rsidR="0049243D" w:rsidRPr="00070A3C">
        <w:rPr>
          <w:rFonts w:ascii="Arial" w:hAnsi="Arial" w:cs="Arial"/>
          <w:sz w:val="20"/>
          <w:szCs w:val="20"/>
        </w:rPr>
        <w:t xml:space="preserve"> all </w:t>
      </w:r>
      <w:r w:rsidRPr="00070A3C">
        <w:rPr>
          <w:rFonts w:ascii="Arial" w:hAnsi="Arial" w:cs="Arial"/>
          <w:sz w:val="20"/>
          <w:szCs w:val="20"/>
        </w:rPr>
        <w:t xml:space="preserve">the </w:t>
      </w:r>
      <w:r w:rsidR="0049243D" w:rsidRPr="00070A3C">
        <w:rPr>
          <w:rFonts w:ascii="Arial" w:hAnsi="Arial" w:cs="Arial"/>
          <w:sz w:val="20"/>
          <w:szCs w:val="20"/>
        </w:rPr>
        <w:t xml:space="preserve">key </w:t>
      </w:r>
      <w:r w:rsidRPr="00070A3C">
        <w:rPr>
          <w:rFonts w:ascii="Arial" w:hAnsi="Arial" w:cs="Arial"/>
          <w:sz w:val="20"/>
          <w:szCs w:val="20"/>
        </w:rPr>
        <w:t>project stakeholders</w:t>
      </w:r>
      <w:r w:rsidR="0049243D" w:rsidRPr="00070A3C">
        <w:rPr>
          <w:rFonts w:ascii="Arial" w:hAnsi="Arial" w:cs="Arial"/>
          <w:sz w:val="20"/>
          <w:szCs w:val="20"/>
        </w:rPr>
        <w:t xml:space="preserve"> (</w:t>
      </w:r>
      <w:r w:rsidR="00CD3C4C">
        <w:rPr>
          <w:rFonts w:ascii="Arial" w:hAnsi="Arial" w:cs="Arial"/>
          <w:sz w:val="20"/>
          <w:szCs w:val="20"/>
        </w:rPr>
        <w:t>a</w:t>
      </w:r>
      <w:r w:rsidR="0049243D" w:rsidRPr="00070A3C">
        <w:rPr>
          <w:rFonts w:ascii="Arial" w:hAnsi="Arial" w:cs="Arial"/>
          <w:sz w:val="20"/>
          <w:szCs w:val="20"/>
        </w:rPr>
        <w:t>nnex</w:t>
      </w:r>
      <w:r w:rsidR="004D3C65" w:rsidRPr="00070A3C">
        <w:rPr>
          <w:rFonts w:ascii="Arial" w:hAnsi="Arial" w:cs="Arial"/>
          <w:sz w:val="20"/>
          <w:szCs w:val="20"/>
        </w:rPr>
        <w:t xml:space="preserve"> 3</w:t>
      </w:r>
      <w:r w:rsidR="0009722E">
        <w:rPr>
          <w:rFonts w:ascii="Arial" w:hAnsi="Arial" w:cs="Arial"/>
          <w:sz w:val="20"/>
          <w:szCs w:val="20"/>
        </w:rPr>
        <w:t>, l</w:t>
      </w:r>
      <w:r w:rsidR="0049243D" w:rsidRPr="00070A3C">
        <w:rPr>
          <w:rFonts w:ascii="Arial" w:hAnsi="Arial" w:cs="Arial"/>
          <w:sz w:val="20"/>
          <w:szCs w:val="20"/>
        </w:rPr>
        <w:t>ist of interviews)</w:t>
      </w:r>
      <w:r w:rsidRPr="00070A3C">
        <w:rPr>
          <w:rFonts w:ascii="Arial" w:hAnsi="Arial" w:cs="Arial"/>
          <w:sz w:val="20"/>
          <w:szCs w:val="20"/>
        </w:rPr>
        <w:t xml:space="preserve">. The </w:t>
      </w:r>
      <w:r w:rsidR="00FC153A" w:rsidRPr="00070A3C">
        <w:rPr>
          <w:rFonts w:ascii="Arial" w:hAnsi="Arial" w:cs="Arial"/>
          <w:sz w:val="20"/>
          <w:szCs w:val="20"/>
        </w:rPr>
        <w:t xml:space="preserve">project </w:t>
      </w:r>
      <w:r w:rsidRPr="00070A3C">
        <w:rPr>
          <w:rFonts w:ascii="Arial" w:hAnsi="Arial" w:cs="Arial"/>
          <w:sz w:val="20"/>
          <w:szCs w:val="20"/>
        </w:rPr>
        <w:t>LogFrame</w:t>
      </w:r>
      <w:r w:rsidR="00FC153A" w:rsidRPr="00070A3C">
        <w:rPr>
          <w:rFonts w:ascii="Arial" w:hAnsi="Arial" w:cs="Arial"/>
          <w:sz w:val="20"/>
          <w:szCs w:val="20"/>
        </w:rPr>
        <w:t xml:space="preserve">, </w:t>
      </w:r>
      <w:r w:rsidR="0099562E" w:rsidRPr="00070A3C">
        <w:rPr>
          <w:rFonts w:ascii="Arial" w:hAnsi="Arial" w:cs="Arial"/>
          <w:sz w:val="20"/>
          <w:szCs w:val="20"/>
        </w:rPr>
        <w:t>strategies and</w:t>
      </w:r>
      <w:r w:rsidRPr="00070A3C">
        <w:rPr>
          <w:rFonts w:ascii="Arial" w:hAnsi="Arial" w:cs="Arial"/>
          <w:sz w:val="20"/>
          <w:szCs w:val="20"/>
        </w:rPr>
        <w:t xml:space="preserve"> theory of change were tested, and an </w:t>
      </w:r>
      <w:r w:rsidR="0099562E" w:rsidRPr="00070A3C">
        <w:rPr>
          <w:rFonts w:ascii="Arial" w:hAnsi="Arial" w:cs="Arial"/>
          <w:sz w:val="20"/>
          <w:szCs w:val="20"/>
        </w:rPr>
        <w:t>assessment was</w:t>
      </w:r>
      <w:r w:rsidR="00FC153A" w:rsidRPr="00070A3C">
        <w:rPr>
          <w:rFonts w:ascii="Arial" w:hAnsi="Arial" w:cs="Arial"/>
          <w:sz w:val="20"/>
          <w:szCs w:val="20"/>
        </w:rPr>
        <w:t xml:space="preserve"> conducted </w:t>
      </w:r>
      <w:r w:rsidRPr="00070A3C">
        <w:rPr>
          <w:rFonts w:ascii="Arial" w:hAnsi="Arial" w:cs="Arial"/>
          <w:sz w:val="20"/>
          <w:szCs w:val="20"/>
        </w:rPr>
        <w:t xml:space="preserve">using </w:t>
      </w:r>
      <w:r w:rsidR="0099562E" w:rsidRPr="00070A3C">
        <w:rPr>
          <w:rFonts w:ascii="Arial" w:hAnsi="Arial" w:cs="Arial"/>
          <w:sz w:val="20"/>
          <w:szCs w:val="20"/>
        </w:rPr>
        <w:t xml:space="preserve">the </w:t>
      </w:r>
      <w:r w:rsidRPr="00070A3C">
        <w:rPr>
          <w:rFonts w:ascii="Arial" w:hAnsi="Arial" w:cs="Arial"/>
          <w:sz w:val="20"/>
          <w:szCs w:val="20"/>
        </w:rPr>
        <w:t xml:space="preserve">performance criteria </w:t>
      </w:r>
      <w:r w:rsidR="0099562E" w:rsidRPr="00070A3C">
        <w:rPr>
          <w:rFonts w:ascii="Arial" w:hAnsi="Arial" w:cs="Arial"/>
          <w:sz w:val="20"/>
          <w:szCs w:val="20"/>
        </w:rPr>
        <w:t xml:space="preserve">for </w:t>
      </w:r>
      <w:r w:rsidRPr="00070A3C">
        <w:rPr>
          <w:rFonts w:ascii="Arial" w:hAnsi="Arial" w:cs="Arial"/>
          <w:sz w:val="20"/>
          <w:szCs w:val="20"/>
        </w:rPr>
        <w:t>consider</w:t>
      </w:r>
      <w:r w:rsidR="0099562E" w:rsidRPr="00070A3C">
        <w:rPr>
          <w:rFonts w:ascii="Arial" w:hAnsi="Arial" w:cs="Arial"/>
          <w:sz w:val="20"/>
          <w:szCs w:val="20"/>
        </w:rPr>
        <w:t>ing</w:t>
      </w:r>
      <w:r w:rsidRPr="00070A3C">
        <w:rPr>
          <w:rFonts w:ascii="Arial" w:hAnsi="Arial" w:cs="Arial"/>
          <w:sz w:val="20"/>
          <w:szCs w:val="20"/>
        </w:rPr>
        <w:t xml:space="preserve"> the actual change</w:t>
      </w:r>
      <w:r w:rsidR="00FC153A" w:rsidRPr="00070A3C">
        <w:rPr>
          <w:rFonts w:ascii="Arial" w:hAnsi="Arial" w:cs="Arial"/>
          <w:sz w:val="20"/>
          <w:szCs w:val="20"/>
        </w:rPr>
        <w:t>s recorded in</w:t>
      </w:r>
      <w:r w:rsidRPr="00070A3C">
        <w:rPr>
          <w:rFonts w:ascii="Arial" w:hAnsi="Arial" w:cs="Arial"/>
          <w:sz w:val="20"/>
          <w:szCs w:val="20"/>
        </w:rPr>
        <w:t xml:space="preserve"> risk reduction</w:t>
      </w:r>
      <w:r w:rsidR="00FC153A" w:rsidRPr="00070A3C">
        <w:rPr>
          <w:rFonts w:ascii="Arial" w:hAnsi="Arial" w:cs="Arial"/>
          <w:sz w:val="20"/>
          <w:szCs w:val="20"/>
        </w:rPr>
        <w:t xml:space="preserve"> and risk management </w:t>
      </w:r>
      <w:r w:rsidR="0099562E" w:rsidRPr="00070A3C">
        <w:rPr>
          <w:rFonts w:ascii="Arial" w:hAnsi="Arial" w:cs="Arial"/>
          <w:sz w:val="20"/>
          <w:szCs w:val="20"/>
        </w:rPr>
        <w:t xml:space="preserve">behaviors </w:t>
      </w:r>
      <w:r w:rsidR="00FC153A" w:rsidRPr="00070A3C">
        <w:rPr>
          <w:rFonts w:ascii="Arial" w:hAnsi="Arial" w:cs="Arial"/>
          <w:sz w:val="20"/>
          <w:szCs w:val="20"/>
        </w:rPr>
        <w:t>since</w:t>
      </w:r>
      <w:r w:rsidRPr="00070A3C">
        <w:rPr>
          <w:rFonts w:ascii="Arial" w:hAnsi="Arial" w:cs="Arial"/>
          <w:sz w:val="20"/>
          <w:szCs w:val="20"/>
        </w:rPr>
        <w:t xml:space="preserve"> establishment of the project baseline. They conducted consultations with stakeholders (project beneficiaries, financing partners, governments, NGOs, CBOs, scientific institutions and others)</w:t>
      </w:r>
      <w:r w:rsidR="001B79AC" w:rsidRPr="00070A3C">
        <w:rPr>
          <w:rFonts w:ascii="Arial" w:hAnsi="Arial" w:cs="Arial"/>
          <w:sz w:val="20"/>
          <w:szCs w:val="20"/>
        </w:rPr>
        <w:t xml:space="preserve"> at urban and rural project sites</w:t>
      </w:r>
      <w:r w:rsidRPr="00070A3C">
        <w:rPr>
          <w:rFonts w:ascii="Arial" w:hAnsi="Arial" w:cs="Arial"/>
          <w:sz w:val="20"/>
          <w:szCs w:val="20"/>
        </w:rPr>
        <w:t xml:space="preserve">. A questionnaire/survey was disseminated and a lesson learned assessment workshop </w:t>
      </w:r>
      <w:r w:rsidR="005612F7" w:rsidRPr="00070A3C">
        <w:rPr>
          <w:rFonts w:ascii="Arial" w:hAnsi="Arial" w:cs="Arial"/>
          <w:sz w:val="20"/>
          <w:szCs w:val="20"/>
        </w:rPr>
        <w:t xml:space="preserve">was conducted </w:t>
      </w:r>
      <w:r w:rsidRPr="00070A3C">
        <w:rPr>
          <w:rFonts w:ascii="Arial" w:hAnsi="Arial" w:cs="Arial"/>
          <w:sz w:val="20"/>
          <w:szCs w:val="20"/>
        </w:rPr>
        <w:t xml:space="preserve">with project teams </w:t>
      </w:r>
      <w:r w:rsidR="0099562E" w:rsidRPr="00070A3C">
        <w:rPr>
          <w:rFonts w:ascii="Arial" w:hAnsi="Arial" w:cs="Arial"/>
          <w:sz w:val="20"/>
          <w:szCs w:val="20"/>
        </w:rPr>
        <w:t>(See inception report with survey)</w:t>
      </w:r>
      <w:r w:rsidRPr="00070A3C">
        <w:rPr>
          <w:rFonts w:ascii="Arial" w:hAnsi="Arial" w:cs="Arial"/>
          <w:sz w:val="20"/>
          <w:szCs w:val="20"/>
        </w:rPr>
        <w:t>.</w:t>
      </w:r>
      <w:r w:rsidRPr="00070A3C">
        <w:rPr>
          <w:rFonts w:ascii="Arial" w:hAnsi="Arial" w:cs="Arial"/>
          <w:sz w:val="20"/>
          <w:szCs w:val="20"/>
          <w:vertAlign w:val="superscript"/>
        </w:rPr>
        <w:endnoteReference w:id="12"/>
      </w:r>
      <w:r w:rsidRPr="00070A3C">
        <w:rPr>
          <w:rFonts w:ascii="Arial" w:hAnsi="Arial" w:cs="Arial"/>
          <w:sz w:val="20"/>
          <w:szCs w:val="20"/>
        </w:rPr>
        <w:t xml:space="preserve"> </w:t>
      </w:r>
      <w:r w:rsidR="0099562E" w:rsidRPr="00070A3C">
        <w:rPr>
          <w:rFonts w:ascii="Arial" w:hAnsi="Arial" w:cs="Arial"/>
          <w:sz w:val="20"/>
          <w:szCs w:val="20"/>
        </w:rPr>
        <w:t>The in</w:t>
      </w:r>
      <w:r w:rsidR="00890134" w:rsidRPr="00070A3C">
        <w:rPr>
          <w:rFonts w:ascii="Arial" w:hAnsi="Arial" w:cs="Arial"/>
          <w:sz w:val="20"/>
          <w:szCs w:val="20"/>
        </w:rPr>
        <w:t>-</w:t>
      </w:r>
      <w:r w:rsidR="0099562E" w:rsidRPr="00070A3C">
        <w:rPr>
          <w:rFonts w:ascii="Arial" w:hAnsi="Arial" w:cs="Arial"/>
          <w:sz w:val="20"/>
          <w:szCs w:val="20"/>
        </w:rPr>
        <w:t xml:space="preserve">country </w:t>
      </w:r>
      <w:r w:rsidRPr="00070A3C">
        <w:rPr>
          <w:rFonts w:ascii="Arial" w:hAnsi="Arial" w:cs="Arial"/>
          <w:sz w:val="20"/>
          <w:szCs w:val="20"/>
        </w:rPr>
        <w:t xml:space="preserve">field mission </w:t>
      </w:r>
      <w:r w:rsidR="0099562E" w:rsidRPr="00070A3C">
        <w:rPr>
          <w:rFonts w:ascii="Arial" w:hAnsi="Arial" w:cs="Arial"/>
          <w:sz w:val="20"/>
          <w:szCs w:val="20"/>
        </w:rPr>
        <w:t xml:space="preserve">included </w:t>
      </w:r>
      <w:r w:rsidRPr="00070A3C">
        <w:rPr>
          <w:rFonts w:ascii="Arial" w:hAnsi="Arial" w:cs="Arial"/>
          <w:sz w:val="20"/>
          <w:szCs w:val="20"/>
        </w:rPr>
        <w:t>visit</w:t>
      </w:r>
      <w:r w:rsidR="0099562E" w:rsidRPr="00070A3C">
        <w:rPr>
          <w:rFonts w:ascii="Arial" w:hAnsi="Arial" w:cs="Arial"/>
          <w:sz w:val="20"/>
          <w:szCs w:val="20"/>
        </w:rPr>
        <w:t xml:space="preserve">s to </w:t>
      </w:r>
      <w:r w:rsidRPr="00070A3C">
        <w:rPr>
          <w:rFonts w:ascii="Arial" w:hAnsi="Arial" w:cs="Arial"/>
          <w:sz w:val="20"/>
          <w:szCs w:val="20"/>
        </w:rPr>
        <w:t>three target project sites (</w:t>
      </w:r>
      <w:r w:rsidR="00CD3C4C">
        <w:rPr>
          <w:rFonts w:ascii="Arial" w:hAnsi="Arial" w:cs="Arial"/>
          <w:sz w:val="20"/>
          <w:szCs w:val="20"/>
        </w:rPr>
        <w:t>S</w:t>
      </w:r>
      <w:r w:rsidRPr="00070A3C">
        <w:rPr>
          <w:rFonts w:ascii="Arial" w:hAnsi="Arial" w:cs="Arial"/>
          <w:sz w:val="20"/>
          <w:szCs w:val="20"/>
        </w:rPr>
        <w:t>ee mission programme in annex</w:t>
      </w:r>
      <w:r w:rsidR="004D3C65" w:rsidRPr="00070A3C">
        <w:rPr>
          <w:rFonts w:ascii="Arial" w:hAnsi="Arial" w:cs="Arial"/>
          <w:sz w:val="20"/>
          <w:szCs w:val="20"/>
        </w:rPr>
        <w:t xml:space="preserve"> 2</w:t>
      </w:r>
      <w:r w:rsidRPr="00070A3C">
        <w:rPr>
          <w:rFonts w:ascii="Arial" w:hAnsi="Arial" w:cs="Arial"/>
          <w:sz w:val="20"/>
          <w:szCs w:val="20"/>
        </w:rPr>
        <w:t>)</w:t>
      </w:r>
      <w:r w:rsidR="0099562E" w:rsidRPr="00070A3C">
        <w:rPr>
          <w:rFonts w:ascii="Arial" w:hAnsi="Arial" w:cs="Arial"/>
          <w:sz w:val="20"/>
          <w:szCs w:val="20"/>
        </w:rPr>
        <w:t>. Notes and mission reports were co</w:t>
      </w:r>
      <w:r w:rsidRPr="00070A3C">
        <w:rPr>
          <w:rFonts w:ascii="Arial" w:hAnsi="Arial" w:cs="Arial"/>
          <w:sz w:val="20"/>
          <w:szCs w:val="20"/>
        </w:rPr>
        <w:t xml:space="preserve">mpiled </w:t>
      </w:r>
      <w:r w:rsidR="0099562E" w:rsidRPr="00070A3C">
        <w:rPr>
          <w:rFonts w:ascii="Arial" w:hAnsi="Arial" w:cs="Arial"/>
          <w:sz w:val="20"/>
          <w:szCs w:val="20"/>
        </w:rPr>
        <w:t>(annex</w:t>
      </w:r>
      <w:r w:rsidR="004D3C65" w:rsidRPr="00070A3C">
        <w:rPr>
          <w:rFonts w:ascii="Arial" w:hAnsi="Arial" w:cs="Arial"/>
          <w:sz w:val="20"/>
          <w:szCs w:val="20"/>
        </w:rPr>
        <w:t xml:space="preserve"> 4</w:t>
      </w:r>
      <w:r w:rsidR="0099562E" w:rsidRPr="00070A3C">
        <w:rPr>
          <w:rFonts w:ascii="Arial" w:hAnsi="Arial" w:cs="Arial"/>
          <w:sz w:val="20"/>
          <w:szCs w:val="20"/>
        </w:rPr>
        <w:t xml:space="preserve">) and used </w:t>
      </w:r>
      <w:r w:rsidRPr="00070A3C">
        <w:rPr>
          <w:rFonts w:ascii="Arial" w:hAnsi="Arial" w:cs="Arial"/>
          <w:sz w:val="20"/>
          <w:szCs w:val="20"/>
        </w:rPr>
        <w:t xml:space="preserve">to analyze comparisons of findings at those locations. </w:t>
      </w:r>
      <w:r w:rsidR="0099562E" w:rsidRPr="00070A3C">
        <w:rPr>
          <w:rFonts w:ascii="Arial" w:hAnsi="Arial" w:cs="Arial"/>
          <w:sz w:val="20"/>
          <w:szCs w:val="20"/>
        </w:rPr>
        <w:t xml:space="preserve">A </w:t>
      </w:r>
      <w:r w:rsidRPr="00070A3C">
        <w:rPr>
          <w:rFonts w:ascii="Arial" w:hAnsi="Arial" w:cs="Arial"/>
          <w:sz w:val="20"/>
          <w:szCs w:val="20"/>
        </w:rPr>
        <w:t>survey was disseminated to the local beneficiaries</w:t>
      </w:r>
      <w:r w:rsidR="0099562E" w:rsidRPr="00070A3C">
        <w:rPr>
          <w:rFonts w:ascii="Arial" w:hAnsi="Arial" w:cs="Arial"/>
          <w:sz w:val="20"/>
          <w:szCs w:val="20"/>
        </w:rPr>
        <w:t xml:space="preserve"> to assess the gender and inclusion dimensions of the project</w:t>
      </w:r>
      <w:r w:rsidRPr="00070A3C">
        <w:rPr>
          <w:rFonts w:ascii="Arial" w:hAnsi="Arial" w:cs="Arial"/>
          <w:sz w:val="20"/>
          <w:szCs w:val="20"/>
        </w:rPr>
        <w:t xml:space="preserve">. </w:t>
      </w:r>
    </w:p>
    <w:p w:rsidR="00917129" w:rsidRPr="00070A3C" w:rsidRDefault="00917129" w:rsidP="006C305C">
      <w:pPr>
        <w:pStyle w:val="NoSpacing"/>
        <w:jc w:val="both"/>
        <w:rPr>
          <w:rFonts w:ascii="Arial" w:hAnsi="Arial" w:cs="Arial"/>
          <w:sz w:val="20"/>
          <w:szCs w:val="20"/>
        </w:rPr>
      </w:pPr>
    </w:p>
    <w:p w:rsidR="00917129" w:rsidRPr="00070A3C" w:rsidRDefault="00917129" w:rsidP="006C305C">
      <w:pPr>
        <w:pStyle w:val="NoSpacing"/>
        <w:jc w:val="both"/>
        <w:rPr>
          <w:rFonts w:ascii="Arial" w:hAnsi="Arial" w:cs="Arial"/>
          <w:sz w:val="20"/>
          <w:szCs w:val="20"/>
        </w:rPr>
      </w:pPr>
      <w:r w:rsidRPr="00070A3C">
        <w:rPr>
          <w:rFonts w:ascii="Arial" w:hAnsi="Arial"/>
          <w:sz w:val="20"/>
        </w:rPr>
        <w:t>3. Data Analysis (</w:t>
      </w:r>
      <w:r w:rsidR="002B19B1" w:rsidRPr="00070A3C">
        <w:rPr>
          <w:rFonts w:ascii="Arial" w:hAnsi="Arial"/>
          <w:sz w:val="20"/>
        </w:rPr>
        <w:t xml:space="preserve">10 </w:t>
      </w:r>
      <w:r w:rsidRPr="00070A3C">
        <w:rPr>
          <w:rFonts w:ascii="Arial" w:hAnsi="Arial"/>
          <w:sz w:val="20"/>
        </w:rPr>
        <w:t>September</w:t>
      </w:r>
      <w:r w:rsidRPr="00070A3C">
        <w:rPr>
          <w:rFonts w:ascii="Times New Roman" w:hAnsi="Times New Roman"/>
          <w:sz w:val="20"/>
        </w:rPr>
        <w:t>–</w:t>
      </w:r>
      <w:r w:rsidRPr="00070A3C">
        <w:rPr>
          <w:rFonts w:ascii="Arial" w:hAnsi="Arial"/>
          <w:sz w:val="20"/>
        </w:rPr>
        <w:t>15</w:t>
      </w:r>
      <w:r w:rsidR="002B19B1" w:rsidRPr="00070A3C">
        <w:rPr>
          <w:rFonts w:ascii="Arial" w:hAnsi="Arial"/>
          <w:sz w:val="20"/>
        </w:rPr>
        <w:t xml:space="preserve"> </w:t>
      </w:r>
      <w:r w:rsidRPr="00070A3C">
        <w:rPr>
          <w:rFonts w:ascii="Arial" w:hAnsi="Arial"/>
          <w:sz w:val="20"/>
        </w:rPr>
        <w:t>September 2016):</w:t>
      </w:r>
      <w:r w:rsidRPr="00070A3C">
        <w:rPr>
          <w:rFonts w:ascii="Arial" w:hAnsi="Arial" w:cs="Arial"/>
          <w:sz w:val="20"/>
          <w:szCs w:val="20"/>
        </w:rPr>
        <w:t xml:space="preserve"> This phase includes comparing data analysis against the standard evaluation criteria of efficiency, effectiveness and relevance and assessment of the unique project conceptual framework, which considers standards for the development of a DRR system</w:t>
      </w:r>
      <w:r w:rsidR="001B79AC" w:rsidRPr="00070A3C">
        <w:rPr>
          <w:rFonts w:ascii="Arial" w:hAnsi="Arial" w:cs="Arial"/>
          <w:sz w:val="20"/>
          <w:szCs w:val="20"/>
        </w:rPr>
        <w:t>.</w:t>
      </w:r>
      <w:r w:rsidRPr="00070A3C">
        <w:rPr>
          <w:rFonts w:ascii="Arial" w:hAnsi="Arial" w:cs="Arial"/>
          <w:sz w:val="20"/>
          <w:szCs w:val="20"/>
        </w:rPr>
        <w:t xml:space="preserve"> It includes developing relevant joint analysis approaches (focus group to study trends and results based on the country’s comparative experiences and all aspects of evaluation data collected), reporting back on findings, incorporating comments and presenting the preliminary results to all stakeholders for feedback. </w:t>
      </w:r>
    </w:p>
    <w:p w:rsidR="00917129" w:rsidRPr="00070A3C" w:rsidRDefault="00917129" w:rsidP="006C305C">
      <w:pPr>
        <w:pStyle w:val="NoSpacing"/>
        <w:jc w:val="both"/>
        <w:rPr>
          <w:rFonts w:ascii="Arial" w:hAnsi="Arial"/>
          <w:sz w:val="20"/>
        </w:rPr>
      </w:pPr>
    </w:p>
    <w:p w:rsidR="00917129" w:rsidRPr="00070A3C" w:rsidRDefault="00917129" w:rsidP="006C305C">
      <w:pPr>
        <w:pStyle w:val="NoSpacing"/>
        <w:jc w:val="both"/>
        <w:rPr>
          <w:rFonts w:ascii="Arial" w:hAnsi="Arial" w:cs="Arial"/>
          <w:sz w:val="20"/>
          <w:szCs w:val="20"/>
        </w:rPr>
      </w:pPr>
      <w:r w:rsidRPr="00070A3C">
        <w:rPr>
          <w:rFonts w:ascii="Arial" w:hAnsi="Arial"/>
          <w:sz w:val="20"/>
        </w:rPr>
        <w:t>4. Finalization of Evaluation Report (September</w:t>
      </w:r>
      <w:r w:rsidRPr="00070A3C">
        <w:rPr>
          <w:rFonts w:ascii="Times New Roman" w:hAnsi="Times New Roman"/>
          <w:sz w:val="20"/>
        </w:rPr>
        <w:t>–</w:t>
      </w:r>
      <w:r w:rsidRPr="00070A3C">
        <w:rPr>
          <w:rFonts w:ascii="Arial" w:hAnsi="Arial"/>
          <w:sz w:val="20"/>
        </w:rPr>
        <w:t xml:space="preserve">October 2016): </w:t>
      </w:r>
      <w:r w:rsidRPr="00070A3C">
        <w:rPr>
          <w:rFonts w:ascii="Arial" w:hAnsi="Arial" w:cs="Arial"/>
          <w:sz w:val="20"/>
          <w:szCs w:val="20"/>
        </w:rPr>
        <w:t>This stage involves sharing the draft findings report with stakeholders and generating a final stand-alone document fulfilling the requirements of the TOR, the evaluation guidelines of all agencies involved, OECD DAC guidelines and the comments of key stakeholders.</w:t>
      </w:r>
    </w:p>
    <w:p w:rsidR="00917129" w:rsidRPr="00070A3C" w:rsidRDefault="00917129" w:rsidP="003E5854">
      <w:pPr>
        <w:spacing w:after="0" w:line="240" w:lineRule="auto"/>
        <w:jc w:val="both"/>
        <w:rPr>
          <w:rFonts w:ascii="Arial" w:hAnsi="Arial" w:cs="Arial"/>
          <w:sz w:val="20"/>
          <w:szCs w:val="20"/>
        </w:rPr>
      </w:pPr>
      <w:r w:rsidRPr="00070A3C">
        <w:rPr>
          <w:rFonts w:ascii="Arial" w:hAnsi="Arial" w:cs="Arial"/>
          <w:sz w:val="20"/>
          <w:szCs w:val="20"/>
        </w:rPr>
        <w:t>………………….</w:t>
      </w:r>
    </w:p>
    <w:p w:rsidR="00917129" w:rsidRPr="00070A3C" w:rsidRDefault="00917129" w:rsidP="00E354F5">
      <w:pPr>
        <w:pStyle w:val="Heading1"/>
        <w:spacing w:line="240" w:lineRule="auto"/>
        <w:jc w:val="both"/>
        <w:rPr>
          <w:rFonts w:ascii="Arial" w:hAnsi="Arial" w:cs="Arial"/>
          <w:b/>
          <w:color w:val="auto"/>
          <w:sz w:val="20"/>
          <w:szCs w:val="20"/>
        </w:rPr>
      </w:pPr>
      <w:bookmarkStart w:id="28" w:name="_Toc461943028"/>
      <w:bookmarkStart w:id="29" w:name="_Toc463548911"/>
      <w:bookmarkStart w:id="30" w:name="_Toc465628443"/>
      <w:r w:rsidRPr="00070A3C">
        <w:rPr>
          <w:rFonts w:ascii="Arial" w:hAnsi="Arial" w:cs="Arial"/>
          <w:b/>
          <w:color w:val="auto"/>
          <w:sz w:val="20"/>
          <w:szCs w:val="20"/>
        </w:rPr>
        <w:t>1.3. Structure of the evaluation</w:t>
      </w:r>
      <w:bookmarkEnd w:id="28"/>
      <w:bookmarkEnd w:id="29"/>
      <w:bookmarkEnd w:id="30"/>
    </w:p>
    <w:p w:rsidR="00917129" w:rsidRPr="00070A3C" w:rsidRDefault="00917129" w:rsidP="00B23A7A">
      <w:pPr>
        <w:spacing w:line="240" w:lineRule="auto"/>
        <w:jc w:val="both"/>
        <w:rPr>
          <w:rFonts w:ascii="Arial" w:eastAsia="Calibri" w:hAnsi="Arial" w:cs="Arial"/>
          <w:sz w:val="20"/>
          <w:szCs w:val="20"/>
        </w:rPr>
      </w:pPr>
      <w:r w:rsidRPr="00070A3C">
        <w:rPr>
          <w:rFonts w:ascii="Arial" w:eastAsia="Calibri" w:hAnsi="Arial" w:cs="Arial"/>
          <w:sz w:val="20"/>
          <w:szCs w:val="20"/>
        </w:rPr>
        <w:t>The report has seven sections: 1. Introduction; 2. The Project Description and Development Context; 3. TE Findings, including sections 3.1 Formulation and 3.2</w:t>
      </w:r>
      <w:r w:rsidRPr="00070A3C">
        <w:rPr>
          <w:rFonts w:ascii="Arial" w:eastAsia="Calibri" w:hAnsi="Arial" w:cs="Arial"/>
          <w:i/>
          <w:sz w:val="20"/>
          <w:szCs w:val="20"/>
        </w:rPr>
        <w:t xml:space="preserve"> </w:t>
      </w:r>
      <w:r w:rsidRPr="00070A3C">
        <w:rPr>
          <w:rFonts w:ascii="Arial" w:eastAsia="Calibri" w:hAnsi="Arial" w:cs="Arial"/>
          <w:sz w:val="20"/>
          <w:szCs w:val="20"/>
        </w:rPr>
        <w:t>Implementation; 4. Results; 5. Sustainability; 6. Conclusions (relevance, efficiency and effectiveness); 7. Lessons Learned.</w:t>
      </w:r>
    </w:p>
    <w:p w:rsidR="00917129" w:rsidRPr="00070A3C" w:rsidRDefault="00917129" w:rsidP="00E354F5">
      <w:pPr>
        <w:spacing w:line="240" w:lineRule="auto"/>
        <w:jc w:val="both"/>
        <w:rPr>
          <w:rFonts w:ascii="Arial" w:hAnsi="Arial" w:cs="Arial"/>
          <w:sz w:val="20"/>
          <w:szCs w:val="20"/>
        </w:rPr>
      </w:pPr>
      <w:r w:rsidRPr="00070A3C">
        <w:rPr>
          <w:rFonts w:ascii="Arial" w:hAnsi="Arial" w:cs="Arial"/>
          <w:sz w:val="20"/>
          <w:szCs w:val="20"/>
        </w:rPr>
        <w:lastRenderedPageBreak/>
        <w:t>…………………………………………………………………..</w:t>
      </w:r>
    </w:p>
    <w:p w:rsidR="00917129" w:rsidRPr="00070A3C" w:rsidRDefault="00917129" w:rsidP="00E354F5">
      <w:pPr>
        <w:pStyle w:val="Heading1"/>
        <w:tabs>
          <w:tab w:val="left" w:pos="8616"/>
        </w:tabs>
        <w:spacing w:line="240" w:lineRule="auto"/>
        <w:jc w:val="both"/>
        <w:rPr>
          <w:rFonts w:ascii="Arial" w:hAnsi="Arial" w:cs="Arial"/>
          <w:b/>
          <w:color w:val="auto"/>
          <w:sz w:val="20"/>
          <w:szCs w:val="20"/>
        </w:rPr>
      </w:pPr>
      <w:bookmarkStart w:id="31" w:name="_Toc461943029"/>
      <w:bookmarkStart w:id="32" w:name="_Toc463548912"/>
      <w:bookmarkStart w:id="33" w:name="_Toc465628444"/>
      <w:r w:rsidRPr="00070A3C">
        <w:rPr>
          <w:rFonts w:ascii="Arial" w:hAnsi="Arial" w:cs="Arial"/>
          <w:b/>
          <w:color w:val="auto"/>
          <w:sz w:val="20"/>
          <w:szCs w:val="20"/>
        </w:rPr>
        <w:t>2. The project and its development context</w:t>
      </w:r>
      <w:bookmarkEnd w:id="31"/>
      <w:bookmarkEnd w:id="32"/>
      <w:bookmarkEnd w:id="33"/>
      <w:r w:rsidRPr="00070A3C">
        <w:rPr>
          <w:rFonts w:ascii="Arial" w:hAnsi="Arial" w:cs="Arial"/>
          <w:b/>
          <w:color w:val="auto"/>
          <w:sz w:val="20"/>
          <w:szCs w:val="20"/>
        </w:rPr>
        <w:tab/>
      </w:r>
    </w:p>
    <w:p w:rsidR="00917129" w:rsidRPr="00070A3C" w:rsidRDefault="00917129" w:rsidP="00E354F5">
      <w:pPr>
        <w:pStyle w:val="Heading1"/>
        <w:spacing w:line="240" w:lineRule="auto"/>
        <w:jc w:val="both"/>
        <w:rPr>
          <w:rFonts w:ascii="Arial" w:hAnsi="Arial" w:cs="Arial"/>
          <w:b/>
          <w:color w:val="auto"/>
          <w:sz w:val="20"/>
          <w:szCs w:val="20"/>
        </w:rPr>
      </w:pPr>
      <w:bookmarkStart w:id="34" w:name="_Toc461943030"/>
      <w:bookmarkStart w:id="35" w:name="_Toc463548913"/>
      <w:bookmarkStart w:id="36" w:name="_Toc465628445"/>
      <w:r w:rsidRPr="00070A3C">
        <w:rPr>
          <w:rFonts w:ascii="Arial" w:hAnsi="Arial" w:cs="Arial"/>
          <w:b/>
          <w:color w:val="auto"/>
          <w:sz w:val="20"/>
          <w:szCs w:val="20"/>
        </w:rPr>
        <w:t>2.1. Project start and its duration</w:t>
      </w:r>
      <w:bookmarkEnd w:id="34"/>
      <w:bookmarkEnd w:id="35"/>
      <w:bookmarkEnd w:id="36"/>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 xml:space="preserve">Phase IV of “Strengthening local level capacities for disaster risk reduction, management and coordination in Mongolia” </w:t>
      </w:r>
      <w:r w:rsidR="006807C9" w:rsidRPr="00070A3C">
        <w:rPr>
          <w:rFonts w:ascii="Arial" w:hAnsi="Arial" w:cs="Arial"/>
          <w:sz w:val="20"/>
          <w:szCs w:val="20"/>
        </w:rPr>
        <w:t xml:space="preserve">was signed on </w:t>
      </w:r>
      <w:r w:rsidR="0053180F" w:rsidRPr="00070A3C">
        <w:rPr>
          <w:rFonts w:ascii="Arial" w:hAnsi="Arial"/>
          <w:sz w:val="20"/>
        </w:rPr>
        <w:t>6 February</w:t>
      </w:r>
      <w:r w:rsidR="002223B2" w:rsidRPr="00070A3C">
        <w:rPr>
          <w:rFonts w:ascii="Arial" w:hAnsi="Arial"/>
          <w:sz w:val="20"/>
        </w:rPr>
        <w:t xml:space="preserve"> </w:t>
      </w:r>
      <w:r w:rsidR="0053180F" w:rsidRPr="00070A3C">
        <w:rPr>
          <w:rFonts w:ascii="Arial" w:hAnsi="Arial"/>
          <w:sz w:val="20"/>
        </w:rPr>
        <w:t>2013</w:t>
      </w:r>
      <w:r w:rsidR="003E77D4" w:rsidRPr="00070A3C">
        <w:rPr>
          <w:rFonts w:ascii="Arial" w:hAnsi="Arial"/>
          <w:sz w:val="20"/>
        </w:rPr>
        <w:t xml:space="preserve">. </w:t>
      </w:r>
      <w:r w:rsidR="006807C9" w:rsidRPr="00070A3C">
        <w:rPr>
          <w:rFonts w:ascii="Arial" w:hAnsi="Arial" w:cs="Arial"/>
          <w:sz w:val="20"/>
          <w:szCs w:val="20"/>
        </w:rPr>
        <w:t xml:space="preserve">Implementation was kicked off with an inception meeting on </w:t>
      </w:r>
      <w:r w:rsidR="003E77D4" w:rsidRPr="00070A3C">
        <w:rPr>
          <w:rFonts w:ascii="Arial" w:hAnsi="Arial" w:cs="Arial"/>
          <w:sz w:val="20"/>
          <w:szCs w:val="20"/>
        </w:rPr>
        <w:t xml:space="preserve">6 </w:t>
      </w:r>
      <w:r w:rsidR="0053180F" w:rsidRPr="00070A3C">
        <w:rPr>
          <w:rFonts w:ascii="Arial" w:hAnsi="Arial" w:cs="Arial"/>
          <w:sz w:val="20"/>
          <w:szCs w:val="20"/>
        </w:rPr>
        <w:t>December 2013,</w:t>
      </w:r>
      <w:r w:rsidR="006807C9" w:rsidRPr="00070A3C">
        <w:rPr>
          <w:rFonts w:ascii="Arial" w:hAnsi="Arial" w:cs="Arial"/>
          <w:sz w:val="20"/>
          <w:szCs w:val="20"/>
        </w:rPr>
        <w:t xml:space="preserve"> at </w:t>
      </w:r>
      <w:r w:rsidR="0053180F" w:rsidRPr="00070A3C">
        <w:rPr>
          <w:rFonts w:ascii="Arial" w:hAnsi="Arial"/>
          <w:sz w:val="20"/>
        </w:rPr>
        <w:t xml:space="preserve">Tuushin </w:t>
      </w:r>
      <w:r w:rsidR="003951E6" w:rsidRPr="00070A3C">
        <w:rPr>
          <w:rFonts w:ascii="Arial" w:hAnsi="Arial"/>
          <w:sz w:val="20"/>
        </w:rPr>
        <w:t>H</w:t>
      </w:r>
      <w:r w:rsidR="0053180F" w:rsidRPr="00070A3C">
        <w:rPr>
          <w:rFonts w:ascii="Arial" w:hAnsi="Arial"/>
          <w:sz w:val="20"/>
        </w:rPr>
        <w:t>otel</w:t>
      </w:r>
      <w:r w:rsidR="00081A4C" w:rsidRPr="00070A3C">
        <w:rPr>
          <w:rFonts w:ascii="Arial" w:hAnsi="Arial"/>
          <w:sz w:val="20"/>
        </w:rPr>
        <w:t xml:space="preserve">, </w:t>
      </w:r>
      <w:r w:rsidR="00CC67D3" w:rsidRPr="00070A3C">
        <w:rPr>
          <w:rFonts w:ascii="Arial" w:hAnsi="Arial"/>
          <w:sz w:val="20"/>
        </w:rPr>
        <w:t>Ulaanbaatar city.</w:t>
      </w:r>
      <w:r w:rsidR="006807C9" w:rsidRPr="00070A3C">
        <w:rPr>
          <w:rFonts w:ascii="Arial" w:hAnsi="Arial" w:cs="Arial"/>
          <w:sz w:val="20"/>
          <w:szCs w:val="20"/>
        </w:rPr>
        <w:t xml:space="preserve"> A chronology of all project activities since inception is also included in annex </w:t>
      </w:r>
      <w:r w:rsidR="00890134" w:rsidRPr="00070A3C">
        <w:rPr>
          <w:rFonts w:ascii="Arial" w:hAnsi="Arial" w:cs="Arial"/>
          <w:sz w:val="20"/>
          <w:szCs w:val="20"/>
        </w:rPr>
        <w:t>12</w:t>
      </w:r>
      <w:r w:rsidR="006807C9" w:rsidRPr="00070A3C">
        <w:rPr>
          <w:rFonts w:ascii="Arial" w:hAnsi="Arial" w:cs="Arial"/>
          <w:sz w:val="20"/>
          <w:szCs w:val="20"/>
        </w:rPr>
        <w:t>. The p</w:t>
      </w:r>
      <w:r w:rsidRPr="00070A3C">
        <w:rPr>
          <w:rFonts w:ascii="Arial" w:hAnsi="Arial" w:cs="Arial"/>
          <w:sz w:val="20"/>
          <w:szCs w:val="20"/>
        </w:rPr>
        <w:t xml:space="preserve">roject </w:t>
      </w:r>
      <w:r w:rsidR="006807C9" w:rsidRPr="00070A3C">
        <w:rPr>
          <w:rFonts w:ascii="Arial" w:hAnsi="Arial" w:cs="Arial"/>
          <w:sz w:val="20"/>
          <w:szCs w:val="20"/>
        </w:rPr>
        <w:t>was design</w:t>
      </w:r>
      <w:r w:rsidR="003D59F5" w:rsidRPr="00070A3C">
        <w:rPr>
          <w:rFonts w:ascii="Arial" w:hAnsi="Arial" w:cs="Arial"/>
          <w:sz w:val="20"/>
          <w:szCs w:val="20"/>
        </w:rPr>
        <w:t>ed</w:t>
      </w:r>
      <w:r w:rsidR="006807C9" w:rsidRPr="00070A3C">
        <w:rPr>
          <w:rFonts w:ascii="Arial" w:hAnsi="Arial" w:cs="Arial"/>
          <w:sz w:val="20"/>
          <w:szCs w:val="20"/>
        </w:rPr>
        <w:t xml:space="preserve"> in the context of the </w:t>
      </w:r>
      <w:r w:rsidRPr="00070A3C">
        <w:rPr>
          <w:rFonts w:ascii="Arial" w:hAnsi="Arial" w:cs="Arial"/>
          <w:sz w:val="20"/>
          <w:szCs w:val="20"/>
        </w:rPr>
        <w:t>Country Programme Action Plan (CPAP) for 2012</w:t>
      </w:r>
      <w:r w:rsidR="003D59F5" w:rsidRPr="00070A3C">
        <w:rPr>
          <w:rFonts w:ascii="Times New Roman" w:hAnsi="Times New Roman"/>
          <w:sz w:val="20"/>
          <w:szCs w:val="20"/>
        </w:rPr>
        <w:t>–</w:t>
      </w:r>
      <w:r w:rsidR="006807C9" w:rsidRPr="00070A3C">
        <w:rPr>
          <w:rFonts w:ascii="Arial" w:hAnsi="Arial" w:cs="Arial"/>
          <w:sz w:val="20"/>
          <w:szCs w:val="20"/>
        </w:rPr>
        <w:t>2016. The CPAP</w:t>
      </w:r>
      <w:r w:rsidRPr="00070A3C">
        <w:rPr>
          <w:rFonts w:ascii="Arial" w:hAnsi="Arial" w:cs="Arial"/>
          <w:sz w:val="20"/>
          <w:szCs w:val="20"/>
        </w:rPr>
        <w:t xml:space="preserve"> was</w:t>
      </w:r>
      <w:r w:rsidR="009B0EA8" w:rsidRPr="00070A3C">
        <w:rPr>
          <w:rFonts w:ascii="Arial" w:hAnsi="Arial" w:cs="Arial"/>
          <w:sz w:val="20"/>
          <w:szCs w:val="20"/>
        </w:rPr>
        <w:t xml:space="preserve"> </w:t>
      </w:r>
      <w:r w:rsidR="00672BF0" w:rsidRPr="00070A3C">
        <w:rPr>
          <w:rFonts w:ascii="Arial" w:hAnsi="Arial" w:cs="Arial"/>
          <w:sz w:val="20"/>
          <w:szCs w:val="20"/>
        </w:rPr>
        <w:t>agreed</w:t>
      </w:r>
      <w:r w:rsidRPr="00070A3C">
        <w:rPr>
          <w:rFonts w:ascii="Arial" w:hAnsi="Arial" w:cs="Arial"/>
          <w:sz w:val="20"/>
          <w:szCs w:val="20"/>
        </w:rPr>
        <w:t xml:space="preserve"> </w:t>
      </w:r>
      <w:r w:rsidR="009B0EA8" w:rsidRPr="00070A3C">
        <w:rPr>
          <w:rFonts w:ascii="Arial" w:hAnsi="Arial" w:cs="Arial"/>
          <w:sz w:val="20"/>
          <w:szCs w:val="20"/>
        </w:rPr>
        <w:t xml:space="preserve">to </w:t>
      </w:r>
      <w:r w:rsidRPr="00070A3C">
        <w:rPr>
          <w:rFonts w:ascii="Arial" w:hAnsi="Arial" w:cs="Arial"/>
          <w:sz w:val="20"/>
          <w:szCs w:val="20"/>
        </w:rPr>
        <w:t>by the Government of Mongolia and the UNDP, contributing to the country programme output "National climate and disaster risk management capacities improved in coordination, communication and networking</w:t>
      </w:r>
      <w:r w:rsidR="003D59F5" w:rsidRPr="00070A3C">
        <w:rPr>
          <w:rFonts w:ascii="Arial" w:hAnsi="Arial" w:cs="Arial"/>
          <w:sz w:val="20"/>
          <w:szCs w:val="20"/>
        </w:rPr>
        <w:t>.</w:t>
      </w:r>
      <w:r w:rsidRPr="00070A3C">
        <w:rPr>
          <w:rFonts w:ascii="Arial" w:hAnsi="Arial" w:cs="Arial"/>
          <w:sz w:val="20"/>
          <w:szCs w:val="20"/>
        </w:rPr>
        <w:t xml:space="preserve">" </w:t>
      </w:r>
    </w:p>
    <w:p w:rsidR="00917129" w:rsidRPr="00070A3C" w:rsidRDefault="00917129" w:rsidP="00E354F5">
      <w:pPr>
        <w:pStyle w:val="NoSpacing"/>
        <w:jc w:val="both"/>
        <w:rPr>
          <w:rFonts w:ascii="Arial" w:hAnsi="Arial" w:cs="Arial"/>
          <w:b/>
          <w:sz w:val="20"/>
          <w:szCs w:val="20"/>
        </w:rPr>
      </w:pPr>
    </w:p>
    <w:p w:rsidR="00917129" w:rsidRDefault="00917129" w:rsidP="007D508F">
      <w:pPr>
        <w:pStyle w:val="Heading1"/>
        <w:tabs>
          <w:tab w:val="left" w:pos="5496"/>
        </w:tabs>
        <w:rPr>
          <w:rFonts w:ascii="Arial" w:hAnsi="Arial" w:cs="Arial"/>
          <w:b/>
          <w:color w:val="auto"/>
          <w:sz w:val="20"/>
          <w:szCs w:val="20"/>
        </w:rPr>
      </w:pPr>
      <w:bookmarkStart w:id="37" w:name="_Toc465628446"/>
      <w:r w:rsidRPr="007D508F">
        <w:rPr>
          <w:rFonts w:ascii="Arial" w:hAnsi="Arial" w:cs="Arial"/>
          <w:b/>
          <w:color w:val="auto"/>
          <w:sz w:val="20"/>
          <w:szCs w:val="20"/>
        </w:rPr>
        <w:t>2.2. Problems that the project seeks to address</w:t>
      </w:r>
      <w:bookmarkEnd w:id="37"/>
      <w:r w:rsidR="007D508F">
        <w:rPr>
          <w:rFonts w:ascii="Arial" w:hAnsi="Arial" w:cs="Arial"/>
          <w:b/>
          <w:color w:val="auto"/>
          <w:sz w:val="20"/>
          <w:szCs w:val="20"/>
        </w:rPr>
        <w:tab/>
      </w:r>
    </w:p>
    <w:p w:rsidR="00CD3C4C" w:rsidRDefault="00CD3C4C" w:rsidP="00E354F5">
      <w:pPr>
        <w:pStyle w:val="NoSpacing"/>
        <w:jc w:val="both"/>
        <w:rPr>
          <w:rFonts w:ascii="Arial" w:eastAsia="Arial" w:hAnsi="Arial" w:cs="Arial"/>
          <w:sz w:val="20"/>
          <w:szCs w:val="20"/>
        </w:rPr>
      </w:pPr>
    </w:p>
    <w:p w:rsidR="00917129" w:rsidRPr="00070A3C" w:rsidRDefault="00917129" w:rsidP="00E354F5">
      <w:pPr>
        <w:pStyle w:val="NoSpacing"/>
        <w:jc w:val="both"/>
        <w:rPr>
          <w:rFonts w:ascii="Arial" w:eastAsia="Arial" w:hAnsi="Arial" w:cs="Arial"/>
          <w:sz w:val="20"/>
          <w:szCs w:val="20"/>
        </w:rPr>
      </w:pPr>
      <w:r w:rsidRPr="00070A3C">
        <w:rPr>
          <w:rFonts w:ascii="Arial" w:eastAsia="Arial" w:hAnsi="Arial" w:cs="Arial"/>
          <w:sz w:val="20"/>
          <w:szCs w:val="20"/>
        </w:rPr>
        <w:t xml:space="preserve">This </w:t>
      </w:r>
      <w:r w:rsidR="0007488A">
        <w:rPr>
          <w:rFonts w:ascii="Arial" w:eastAsia="Arial" w:hAnsi="Arial" w:cs="Arial"/>
          <w:sz w:val="20"/>
          <w:szCs w:val="20"/>
        </w:rPr>
        <w:t>phase IV of the much longer</w:t>
      </w:r>
      <w:r w:rsidR="0009722E">
        <w:rPr>
          <w:rFonts w:ascii="Arial" w:eastAsia="Arial" w:hAnsi="Arial" w:cs="Arial"/>
          <w:sz w:val="20"/>
          <w:szCs w:val="20"/>
        </w:rPr>
        <w:t>-</w:t>
      </w:r>
      <w:r w:rsidR="0007488A">
        <w:rPr>
          <w:rFonts w:ascii="Arial" w:eastAsia="Arial" w:hAnsi="Arial" w:cs="Arial"/>
          <w:sz w:val="20"/>
          <w:szCs w:val="20"/>
        </w:rPr>
        <w:t xml:space="preserve">term DRM </w:t>
      </w:r>
      <w:r w:rsidRPr="00070A3C">
        <w:rPr>
          <w:rFonts w:ascii="Arial" w:eastAsia="Arial" w:hAnsi="Arial" w:cs="Arial"/>
          <w:sz w:val="20"/>
          <w:szCs w:val="20"/>
        </w:rPr>
        <w:t>project</w:t>
      </w:r>
      <w:r w:rsidR="0007488A">
        <w:rPr>
          <w:rFonts w:ascii="Arial" w:eastAsia="Arial" w:hAnsi="Arial" w:cs="Arial"/>
          <w:sz w:val="20"/>
          <w:szCs w:val="20"/>
        </w:rPr>
        <w:t xml:space="preserve"> (three previous phases since 2002)</w:t>
      </w:r>
      <w:r w:rsidRPr="00070A3C">
        <w:rPr>
          <w:rFonts w:ascii="Arial" w:eastAsia="Arial" w:hAnsi="Arial" w:cs="Arial"/>
          <w:sz w:val="20"/>
          <w:szCs w:val="20"/>
        </w:rPr>
        <w:t xml:space="preserve"> is building upon a long</w:t>
      </w:r>
      <w:r w:rsidR="00833CE7" w:rsidRPr="00070A3C">
        <w:rPr>
          <w:rFonts w:ascii="Arial" w:eastAsia="Arial" w:hAnsi="Arial" w:cs="Arial"/>
          <w:sz w:val="20"/>
          <w:szCs w:val="20"/>
        </w:rPr>
        <w:t>-</w:t>
      </w:r>
      <w:r w:rsidRPr="00070A3C">
        <w:rPr>
          <w:rFonts w:ascii="Arial" w:eastAsia="Arial" w:hAnsi="Arial" w:cs="Arial"/>
          <w:sz w:val="20"/>
          <w:szCs w:val="20"/>
        </w:rPr>
        <w:t>term UNDP</w:t>
      </w:r>
      <w:r w:rsidR="0009722E">
        <w:rPr>
          <w:rFonts w:ascii="Arial" w:eastAsia="Arial" w:hAnsi="Arial" w:cs="Arial"/>
          <w:sz w:val="20"/>
          <w:szCs w:val="20"/>
        </w:rPr>
        <w:t>/Government of Mongolia</w:t>
      </w:r>
      <w:r w:rsidRPr="00070A3C">
        <w:rPr>
          <w:rFonts w:ascii="Arial" w:eastAsia="Arial" w:hAnsi="Arial" w:cs="Arial"/>
          <w:sz w:val="20"/>
          <w:szCs w:val="20"/>
        </w:rPr>
        <w:t xml:space="preserve"> partnership to </w:t>
      </w:r>
      <w:r w:rsidR="00156D82" w:rsidRPr="00070A3C">
        <w:rPr>
          <w:rFonts w:ascii="Arial" w:eastAsia="Arial" w:hAnsi="Arial" w:cs="Arial"/>
          <w:sz w:val="20"/>
          <w:szCs w:val="20"/>
        </w:rPr>
        <w:t>evoke change in planning practices for more sustainable development, reduce</w:t>
      </w:r>
      <w:r w:rsidRPr="00070A3C">
        <w:rPr>
          <w:rFonts w:ascii="Arial" w:eastAsia="Arial" w:hAnsi="Arial" w:cs="Arial"/>
          <w:sz w:val="20"/>
          <w:szCs w:val="20"/>
        </w:rPr>
        <w:t xml:space="preserve"> disaster </w:t>
      </w:r>
      <w:r w:rsidR="00156D82" w:rsidRPr="00070A3C">
        <w:rPr>
          <w:rFonts w:ascii="Arial" w:eastAsia="Arial" w:hAnsi="Arial" w:cs="Arial"/>
          <w:sz w:val="20"/>
          <w:szCs w:val="20"/>
        </w:rPr>
        <w:t>risk and strengthen</w:t>
      </w:r>
      <w:r w:rsidRPr="00070A3C">
        <w:rPr>
          <w:rFonts w:ascii="Arial" w:eastAsia="Arial" w:hAnsi="Arial" w:cs="Arial"/>
          <w:sz w:val="20"/>
          <w:szCs w:val="20"/>
        </w:rPr>
        <w:t xml:space="preserve"> capacity for disaster risk reduction. As supported by UNDP and development partners, the </w:t>
      </w:r>
      <w:r w:rsidR="0009722E" w:rsidRPr="00070A3C">
        <w:rPr>
          <w:rFonts w:ascii="Arial" w:eastAsia="Arial" w:hAnsi="Arial" w:cs="Arial"/>
          <w:sz w:val="20"/>
          <w:szCs w:val="20"/>
        </w:rPr>
        <w:t xml:space="preserve">GOM </w:t>
      </w:r>
      <w:r w:rsidRPr="00070A3C">
        <w:rPr>
          <w:rFonts w:ascii="Arial" w:eastAsia="Arial" w:hAnsi="Arial" w:cs="Arial"/>
          <w:sz w:val="20"/>
          <w:szCs w:val="20"/>
        </w:rPr>
        <w:t>has made significant gains in the area of disaster risk management. The project that was implemented in several phases through UNDP support was a key in developing institutional capacities for disaster risk management in Mongolia. Capacity development support is consistent with the commitment embodied in the Hyogo Framework of Action (HFA) 2005</w:t>
      </w:r>
      <w:r w:rsidR="00833CE7" w:rsidRPr="00070A3C">
        <w:rPr>
          <w:rFonts w:ascii="Times New Roman" w:eastAsia="Arial" w:hAnsi="Times New Roman"/>
          <w:sz w:val="20"/>
          <w:szCs w:val="20"/>
        </w:rPr>
        <w:t>–</w:t>
      </w:r>
      <w:r w:rsidRPr="00070A3C">
        <w:rPr>
          <w:rFonts w:ascii="Arial" w:eastAsia="Arial" w:hAnsi="Arial" w:cs="Arial"/>
          <w:sz w:val="20"/>
          <w:szCs w:val="20"/>
        </w:rPr>
        <w:t>2015.</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eastAsia="Arial" w:hAnsi="Arial" w:cs="Arial"/>
          <w:sz w:val="20"/>
          <w:szCs w:val="20"/>
        </w:rPr>
      </w:pPr>
      <w:r w:rsidRPr="00070A3C">
        <w:rPr>
          <w:rFonts w:ascii="Arial" w:eastAsia="Arial" w:hAnsi="Arial" w:cs="Arial"/>
          <w:sz w:val="20"/>
          <w:szCs w:val="20"/>
        </w:rPr>
        <w:t>Major accomplishments of Phase I include formulation of the Law on Disaster Prevention, its approval and establishment of the National Emergency Management Agency (NEMA) by merging three separate organizations: Civil Defense, the State Reserve, and the State Fire Fighting Department. Phase II enabled the development of a National Framework of Action (NFA) on Disaster Risk Reduction and a National Action Plan based on the HFA. The project also supported implementation of the Law on Disaster Prevention through provision of capacity building opportunities for NEMA and its 30 local branches. Community-based Disaster Management systems were piloted and Disaster Risk Reduction (DRR) Partnership Councils were established in eight soums of four aimags.</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eastAsia="Arial" w:hAnsi="Arial" w:cs="Arial"/>
          <w:sz w:val="20"/>
          <w:szCs w:val="20"/>
        </w:rPr>
      </w:pPr>
      <w:r w:rsidRPr="00070A3C">
        <w:rPr>
          <w:rFonts w:ascii="Arial" w:eastAsia="Arial" w:hAnsi="Arial" w:cs="Arial"/>
          <w:sz w:val="20"/>
          <w:szCs w:val="20"/>
        </w:rPr>
        <w:t>A completion of Phase III further substantiated earlier achievements. The capacity of NEMA for emergency response has improved significantly with its human resource capacity strengthened through systematic training</w:t>
      </w:r>
      <w:r w:rsidR="0064621E">
        <w:rPr>
          <w:rFonts w:ascii="Arial" w:eastAsia="Arial" w:hAnsi="Arial" w:cs="Arial"/>
          <w:sz w:val="20"/>
          <w:szCs w:val="20"/>
        </w:rPr>
        <w:t xml:space="preserve">, capacity development and public awareness </w:t>
      </w:r>
      <w:r w:rsidRPr="00070A3C">
        <w:rPr>
          <w:rFonts w:ascii="Arial" w:eastAsia="Arial" w:hAnsi="Arial" w:cs="Arial"/>
          <w:sz w:val="20"/>
          <w:szCs w:val="20"/>
        </w:rPr>
        <w:t>programmes. The organization’s operational capacity also increased, especially its search and rescue operations</w:t>
      </w:r>
      <w:r w:rsidR="00A32EB3" w:rsidRPr="00070A3C">
        <w:rPr>
          <w:rFonts w:ascii="Arial" w:eastAsia="Arial" w:hAnsi="Arial" w:cs="Arial"/>
          <w:sz w:val="20"/>
          <w:szCs w:val="20"/>
        </w:rPr>
        <w:t>,</w:t>
      </w:r>
      <w:r w:rsidRPr="00070A3C">
        <w:rPr>
          <w:rFonts w:ascii="Arial" w:eastAsia="Arial" w:hAnsi="Arial" w:cs="Arial"/>
          <w:sz w:val="20"/>
          <w:szCs w:val="20"/>
        </w:rPr>
        <w:t xml:space="preserve"> </w:t>
      </w:r>
      <w:r w:rsidR="00A32EB3" w:rsidRPr="00070A3C">
        <w:rPr>
          <w:rFonts w:ascii="Arial" w:eastAsia="Arial" w:hAnsi="Arial" w:cs="Arial"/>
          <w:sz w:val="20"/>
          <w:szCs w:val="20"/>
        </w:rPr>
        <w:t>p</w:t>
      </w:r>
      <w:r w:rsidRPr="00070A3C">
        <w:rPr>
          <w:rFonts w:ascii="Arial" w:eastAsia="Arial" w:hAnsi="Arial" w:cs="Arial"/>
          <w:sz w:val="20"/>
          <w:szCs w:val="20"/>
        </w:rPr>
        <w:t xml:space="preserve">ersonal protective equipment and a variety of Hazmat Emergency Response kits, firefighting and rescue tools </w:t>
      </w:r>
      <w:r w:rsidR="00156D82" w:rsidRPr="00070A3C">
        <w:rPr>
          <w:rFonts w:ascii="Arial" w:eastAsia="Arial" w:hAnsi="Arial" w:cs="Arial"/>
          <w:sz w:val="20"/>
          <w:szCs w:val="20"/>
        </w:rPr>
        <w:t xml:space="preserve">that </w:t>
      </w:r>
      <w:r w:rsidRPr="00070A3C">
        <w:rPr>
          <w:rFonts w:ascii="Arial" w:eastAsia="Arial" w:hAnsi="Arial" w:cs="Arial"/>
          <w:sz w:val="20"/>
          <w:szCs w:val="20"/>
        </w:rPr>
        <w:t>were provided. A new procurement plan was developed for the coming years to bring NEMA’s material acquisition up to international standards. A significant policy</w:t>
      </w:r>
      <w:r w:rsidR="00A32EB3" w:rsidRPr="00070A3C">
        <w:rPr>
          <w:rFonts w:ascii="Arial" w:eastAsia="Arial" w:hAnsi="Arial" w:cs="Arial"/>
          <w:sz w:val="20"/>
          <w:szCs w:val="20"/>
        </w:rPr>
        <w:t>-</w:t>
      </w:r>
      <w:r w:rsidRPr="00070A3C">
        <w:rPr>
          <w:rFonts w:ascii="Arial" w:eastAsia="Arial" w:hAnsi="Arial" w:cs="Arial"/>
          <w:sz w:val="20"/>
          <w:szCs w:val="20"/>
        </w:rPr>
        <w:t>level outcome was a completion and a formal adoption of a “</w:t>
      </w:r>
      <w:r w:rsidRPr="00070A3C">
        <w:rPr>
          <w:rFonts w:ascii="Arial" w:eastAsia="Arial" w:hAnsi="Arial" w:cs="Arial"/>
          <w:b/>
          <w:sz w:val="20"/>
          <w:szCs w:val="20"/>
        </w:rPr>
        <w:t>National Policy on Disaster Prevention</w:t>
      </w:r>
      <w:r w:rsidRPr="00070A3C">
        <w:rPr>
          <w:rFonts w:ascii="Arial" w:eastAsia="Arial" w:hAnsi="Arial" w:cs="Arial"/>
          <w:sz w:val="20"/>
          <w:szCs w:val="20"/>
        </w:rPr>
        <w:t>” (NPDP) and a “</w:t>
      </w:r>
      <w:r w:rsidRPr="00070A3C">
        <w:rPr>
          <w:rFonts w:ascii="Arial" w:eastAsia="Arial" w:hAnsi="Arial" w:cs="Arial"/>
          <w:b/>
          <w:sz w:val="20"/>
          <w:szCs w:val="20"/>
        </w:rPr>
        <w:t>National Programme on Strengthening Disaster Prevention Capacity</w:t>
      </w:r>
      <w:r w:rsidRPr="00070A3C">
        <w:rPr>
          <w:rFonts w:ascii="Arial" w:eastAsia="Arial" w:hAnsi="Arial" w:cs="Arial"/>
          <w:sz w:val="20"/>
          <w:szCs w:val="20"/>
        </w:rPr>
        <w:t xml:space="preserve">” (NPSDPC). At the </w:t>
      </w:r>
      <w:r w:rsidRPr="00070A3C">
        <w:rPr>
          <w:rFonts w:ascii="Arial" w:eastAsia="Arial" w:hAnsi="Arial" w:cs="Arial"/>
          <w:i/>
          <w:sz w:val="20"/>
          <w:szCs w:val="20"/>
        </w:rPr>
        <w:t>community level, 55 groups were established in 10 soums and 2 urban districts</w:t>
      </w:r>
      <w:r w:rsidRPr="00070A3C">
        <w:rPr>
          <w:rFonts w:ascii="Arial" w:eastAsia="Arial" w:hAnsi="Arial" w:cs="Arial"/>
          <w:sz w:val="20"/>
          <w:szCs w:val="20"/>
        </w:rPr>
        <w:t>, involving 2,118</w:t>
      </w:r>
      <w:r w:rsidR="00131D31">
        <w:rPr>
          <w:rFonts w:ascii="Arial" w:eastAsia="Arial" w:hAnsi="Arial" w:cs="Arial"/>
          <w:sz w:val="20"/>
          <w:szCs w:val="20"/>
        </w:rPr>
        <w:t xml:space="preserve"> individuals in 593 households. </w:t>
      </w:r>
      <w:r w:rsidRPr="00070A3C">
        <w:rPr>
          <w:rFonts w:ascii="Arial" w:eastAsia="Arial" w:hAnsi="Arial" w:cs="Arial"/>
          <w:sz w:val="20"/>
          <w:szCs w:val="20"/>
        </w:rPr>
        <w:t>The group members, who developed a good understanding of the main disaster risk management approaches, jointly work on disaster prevention. They also play an important role in local-level decision</w:t>
      </w:r>
      <w:r w:rsidR="00131D31">
        <w:rPr>
          <w:rFonts w:ascii="Arial" w:eastAsia="Arial" w:hAnsi="Arial" w:cs="Arial"/>
          <w:sz w:val="20"/>
          <w:szCs w:val="20"/>
        </w:rPr>
        <w:t>-</w:t>
      </w:r>
      <w:r w:rsidRPr="00070A3C">
        <w:rPr>
          <w:rFonts w:ascii="Arial" w:eastAsia="Arial" w:hAnsi="Arial" w:cs="Arial"/>
          <w:sz w:val="20"/>
          <w:szCs w:val="20"/>
        </w:rPr>
        <w:t>making, particularly in localities where DRR partnership councils are established. The communities made notable progress in making their livelihoods more resilient to potential disasters through a series of livelihood support activities that focused on rehabilitation of winter camps</w:t>
      </w:r>
      <w:r w:rsidR="00D62B57" w:rsidRPr="00070A3C">
        <w:rPr>
          <w:rFonts w:ascii="Arial" w:eastAsia="Arial" w:hAnsi="Arial" w:cs="Arial"/>
          <w:sz w:val="20"/>
          <w:szCs w:val="20"/>
        </w:rPr>
        <w:t xml:space="preserve"> and</w:t>
      </w:r>
      <w:r w:rsidRPr="00070A3C">
        <w:rPr>
          <w:rFonts w:ascii="Arial" w:eastAsia="Arial" w:hAnsi="Arial" w:cs="Arial"/>
          <w:sz w:val="20"/>
          <w:szCs w:val="20"/>
        </w:rPr>
        <w:t xml:space="preserve"> provision of equipment and training opportunities to add value to their products and build storage facilities for hay and fodder</w:t>
      </w:r>
      <w:r w:rsidR="00833CE7" w:rsidRPr="00070A3C">
        <w:rPr>
          <w:rFonts w:ascii="Arial" w:eastAsia="Arial" w:hAnsi="Arial" w:cs="Arial"/>
          <w:sz w:val="20"/>
          <w:szCs w:val="20"/>
        </w:rPr>
        <w:t>,</w:t>
      </w:r>
      <w:r w:rsidRPr="00070A3C">
        <w:rPr>
          <w:rFonts w:ascii="Arial" w:eastAsia="Arial" w:hAnsi="Arial" w:cs="Arial"/>
          <w:sz w:val="20"/>
          <w:szCs w:val="20"/>
        </w:rPr>
        <w:t xml:space="preserve"> etc. Significant efforts were directed towards </w:t>
      </w:r>
      <w:r w:rsidRPr="00070A3C">
        <w:rPr>
          <w:rFonts w:ascii="Arial" w:eastAsia="Arial" w:hAnsi="Arial" w:cs="Arial"/>
          <w:i/>
          <w:sz w:val="20"/>
          <w:szCs w:val="20"/>
        </w:rPr>
        <w:t>raising awareness</w:t>
      </w:r>
      <w:r w:rsidRPr="00070A3C">
        <w:rPr>
          <w:rFonts w:ascii="Arial" w:eastAsia="Arial" w:hAnsi="Arial" w:cs="Arial"/>
          <w:sz w:val="20"/>
          <w:szCs w:val="20"/>
        </w:rPr>
        <w:t xml:space="preserve"> and </w:t>
      </w:r>
      <w:r w:rsidRPr="00070A3C">
        <w:rPr>
          <w:rFonts w:ascii="Arial" w:eastAsia="Arial" w:hAnsi="Arial" w:cs="Arial"/>
          <w:i/>
          <w:sz w:val="20"/>
          <w:szCs w:val="20"/>
        </w:rPr>
        <w:t>establishing information systems on disaster management</w:t>
      </w:r>
      <w:r w:rsidRPr="00070A3C">
        <w:rPr>
          <w:rFonts w:ascii="Arial" w:eastAsia="Arial" w:hAnsi="Arial" w:cs="Arial"/>
          <w:sz w:val="20"/>
          <w:szCs w:val="20"/>
        </w:rPr>
        <w:t>. New mobile-</w:t>
      </w:r>
      <w:r w:rsidRPr="00070A3C">
        <w:rPr>
          <w:rFonts w:ascii="Arial" w:hAnsi="Arial"/>
          <w:sz w:val="20"/>
        </w:rPr>
        <w:t>ger</w:t>
      </w:r>
      <w:r w:rsidRPr="00070A3C">
        <w:rPr>
          <w:rFonts w:ascii="Arial" w:eastAsia="Arial" w:hAnsi="Arial" w:cs="Arial"/>
          <w:b/>
          <w:sz w:val="20"/>
          <w:szCs w:val="20"/>
        </w:rPr>
        <w:t xml:space="preserve"> </w:t>
      </w:r>
      <w:r w:rsidRPr="00070A3C">
        <w:rPr>
          <w:rFonts w:ascii="Arial" w:eastAsia="Arial" w:hAnsi="Arial" w:cs="Arial"/>
          <w:sz w:val="20"/>
          <w:szCs w:val="20"/>
        </w:rPr>
        <w:t>information centers enabled herder groups and</w:t>
      </w:r>
      <w:r w:rsidRPr="00070A3C">
        <w:rPr>
          <w:rFonts w:ascii="Arial" w:eastAsia="Arial" w:hAnsi="Arial" w:cs="Arial"/>
          <w:b/>
          <w:sz w:val="20"/>
          <w:szCs w:val="20"/>
        </w:rPr>
        <w:t xml:space="preserve"> </w:t>
      </w:r>
      <w:r w:rsidRPr="00070A3C">
        <w:rPr>
          <w:rFonts w:ascii="Arial" w:eastAsia="Arial" w:hAnsi="Arial" w:cs="Arial"/>
          <w:sz w:val="20"/>
          <w:szCs w:val="20"/>
        </w:rPr>
        <w:t xml:space="preserve">local people to access and share disaster-related information and knowledge specific to their localities. The </w:t>
      </w:r>
      <w:r w:rsidR="00D62B57" w:rsidRPr="00070A3C">
        <w:rPr>
          <w:rFonts w:ascii="Arial" w:eastAsia="Arial" w:hAnsi="Arial" w:cs="Arial"/>
          <w:sz w:val="20"/>
          <w:szCs w:val="20"/>
        </w:rPr>
        <w:t>m</w:t>
      </w:r>
      <w:r w:rsidRPr="00070A3C">
        <w:rPr>
          <w:rFonts w:ascii="Arial" w:eastAsia="Arial" w:hAnsi="Arial" w:cs="Arial"/>
          <w:sz w:val="20"/>
          <w:szCs w:val="20"/>
        </w:rPr>
        <w:t>obile-</w:t>
      </w:r>
      <w:r w:rsidRPr="00070A3C">
        <w:rPr>
          <w:rFonts w:ascii="Arial" w:hAnsi="Arial"/>
          <w:sz w:val="20"/>
        </w:rPr>
        <w:t>ger</w:t>
      </w:r>
      <w:r w:rsidRPr="00070A3C">
        <w:rPr>
          <w:rFonts w:ascii="Arial" w:eastAsia="Arial" w:hAnsi="Arial" w:cs="Arial"/>
          <w:sz w:val="20"/>
          <w:szCs w:val="20"/>
        </w:rPr>
        <w:t xml:space="preserve"> information centers are operational in all target areas, and approximately 30 percent of the local population became regular visitors. The development and dissemination of different handbooks on climate and disaster risk reduction and disaster management in all provinces of Mongolia enabled local people to better understand the risks and measures to cope with those issues. Specific problems that </w:t>
      </w:r>
      <w:r w:rsidRPr="00070A3C">
        <w:rPr>
          <w:rFonts w:ascii="Arial" w:eastAsia="Arial" w:hAnsi="Arial" w:cs="Arial"/>
          <w:sz w:val="20"/>
          <w:szCs w:val="20"/>
        </w:rPr>
        <w:lastRenderedPageBreak/>
        <w:t>the current phase of the project (ProDoc 2012) seeks to address are identified as weak coordination in the face of large</w:t>
      </w:r>
      <w:r w:rsidR="00D62B57" w:rsidRPr="00070A3C">
        <w:rPr>
          <w:rFonts w:ascii="Arial" w:eastAsia="Arial" w:hAnsi="Arial" w:cs="Arial"/>
          <w:sz w:val="20"/>
          <w:szCs w:val="20"/>
        </w:rPr>
        <w:t>-</w:t>
      </w:r>
      <w:r w:rsidRPr="00070A3C">
        <w:rPr>
          <w:rFonts w:ascii="Arial" w:eastAsia="Arial" w:hAnsi="Arial" w:cs="Arial"/>
          <w:sz w:val="20"/>
          <w:szCs w:val="20"/>
        </w:rPr>
        <w:t xml:space="preserve">scale disaster, limited capacity for disaster management at the local level and need for suitable scalable mechanisms to facilitate joint emergency response and risk reduction. </w:t>
      </w:r>
    </w:p>
    <w:p w:rsidR="00917129" w:rsidRPr="00070A3C" w:rsidRDefault="00917129" w:rsidP="00E354F5">
      <w:pPr>
        <w:pStyle w:val="NoSpacing"/>
        <w:jc w:val="both"/>
        <w:rPr>
          <w:rFonts w:ascii="Arial" w:eastAsia="Arial" w:hAnsi="Arial" w:cs="Arial"/>
          <w:sz w:val="20"/>
          <w:szCs w:val="20"/>
        </w:rPr>
      </w:pPr>
    </w:p>
    <w:p w:rsidR="00917129" w:rsidRPr="00070A3C" w:rsidRDefault="00917129" w:rsidP="00FB386A">
      <w:pPr>
        <w:pStyle w:val="NoSpacing"/>
        <w:jc w:val="both"/>
        <w:rPr>
          <w:rFonts w:ascii="Arial" w:eastAsia="Arial" w:hAnsi="Arial" w:cs="Arial"/>
          <w:i/>
          <w:sz w:val="20"/>
          <w:szCs w:val="20"/>
        </w:rPr>
      </w:pPr>
      <w:r w:rsidRPr="00070A3C">
        <w:rPr>
          <w:rFonts w:ascii="Arial" w:eastAsia="Arial" w:hAnsi="Arial" w:cs="Arial"/>
          <w:i/>
          <w:sz w:val="20"/>
          <w:szCs w:val="20"/>
        </w:rPr>
        <w:t>Weak coordination in face of large-scale disasters</w:t>
      </w:r>
    </w:p>
    <w:p w:rsidR="00917129" w:rsidRPr="00070A3C" w:rsidRDefault="00917129" w:rsidP="00FB386A">
      <w:pPr>
        <w:pStyle w:val="NoSpacing"/>
        <w:jc w:val="both"/>
        <w:rPr>
          <w:rFonts w:ascii="Arial" w:eastAsia="Arial" w:hAnsi="Arial" w:cs="Arial"/>
          <w:i/>
          <w:sz w:val="20"/>
          <w:szCs w:val="20"/>
        </w:rPr>
      </w:pPr>
      <w:r w:rsidRPr="00070A3C">
        <w:rPr>
          <w:rFonts w:ascii="Arial" w:eastAsia="Arial" w:hAnsi="Arial" w:cs="Arial"/>
          <w:sz w:val="20"/>
          <w:szCs w:val="20"/>
        </w:rPr>
        <w:t>Early recovery efforts during the 2009</w:t>
      </w:r>
      <w:r w:rsidR="009801F6" w:rsidRPr="00070A3C">
        <w:rPr>
          <w:rFonts w:ascii="Times New Roman" w:eastAsia="Arial" w:hAnsi="Times New Roman"/>
          <w:sz w:val="20"/>
          <w:szCs w:val="20"/>
        </w:rPr>
        <w:t>–</w:t>
      </w:r>
      <w:r w:rsidRPr="00070A3C">
        <w:rPr>
          <w:rFonts w:ascii="Arial" w:eastAsia="Arial" w:hAnsi="Arial" w:cs="Arial"/>
          <w:sz w:val="20"/>
          <w:szCs w:val="20"/>
        </w:rPr>
        <w:t xml:space="preserve">2010 dzud by various development partners revealed a number of weaknesses in overall disaster management planning and coordinating processes. The weaknesses included </w:t>
      </w:r>
      <w:r w:rsidRPr="00070A3C">
        <w:rPr>
          <w:rFonts w:ascii="Arial" w:eastAsia="Arial" w:hAnsi="Arial" w:cs="Arial"/>
          <w:i/>
          <w:sz w:val="20"/>
          <w:szCs w:val="20"/>
        </w:rPr>
        <w:t>the absence of an integrated DRR system that would define the mutual</w:t>
      </w:r>
      <w:r w:rsidRPr="00070A3C">
        <w:rPr>
          <w:rFonts w:ascii="Arial" w:eastAsia="Arial" w:hAnsi="Arial" w:cs="Arial"/>
          <w:sz w:val="20"/>
          <w:szCs w:val="20"/>
        </w:rPr>
        <w:t xml:space="preserve"> </w:t>
      </w:r>
      <w:r w:rsidRPr="00070A3C">
        <w:rPr>
          <w:rFonts w:ascii="Arial" w:eastAsia="Arial" w:hAnsi="Arial" w:cs="Arial"/>
          <w:i/>
          <w:sz w:val="20"/>
          <w:szCs w:val="20"/>
        </w:rPr>
        <w:t xml:space="preserve">roles and responsibilities of state administrative and local governance bodies as well as the </w:t>
      </w:r>
      <w:r w:rsidR="009801F6" w:rsidRPr="00070A3C">
        <w:rPr>
          <w:rFonts w:ascii="Arial" w:eastAsia="Arial" w:hAnsi="Arial" w:cs="Arial"/>
          <w:i/>
          <w:sz w:val="20"/>
          <w:szCs w:val="20"/>
        </w:rPr>
        <w:t>di</w:t>
      </w:r>
      <w:r w:rsidRPr="00070A3C">
        <w:rPr>
          <w:rFonts w:ascii="Arial" w:eastAsia="Arial" w:hAnsi="Arial" w:cs="Arial"/>
          <w:i/>
          <w:sz w:val="20"/>
          <w:szCs w:val="20"/>
        </w:rPr>
        <w:t xml:space="preserve">vision of roles between different levels of state administration and a lack of capacity and resources. </w:t>
      </w:r>
      <w:r w:rsidRPr="00070A3C">
        <w:rPr>
          <w:rFonts w:ascii="Arial" w:eastAsia="Arial" w:hAnsi="Arial" w:cs="Arial"/>
          <w:sz w:val="20"/>
          <w:szCs w:val="20"/>
        </w:rPr>
        <w:t>The</w:t>
      </w:r>
      <w:r w:rsidRPr="00070A3C">
        <w:rPr>
          <w:rFonts w:ascii="Arial" w:eastAsia="Arial" w:hAnsi="Arial" w:cs="Arial"/>
          <w:i/>
          <w:sz w:val="20"/>
          <w:szCs w:val="20"/>
        </w:rPr>
        <w:t xml:space="preserve"> </w:t>
      </w:r>
      <w:r w:rsidRPr="00070A3C">
        <w:rPr>
          <w:rFonts w:ascii="Arial" w:hAnsi="Arial"/>
          <w:sz w:val="20"/>
        </w:rPr>
        <w:t>dzud</w:t>
      </w:r>
      <w:r w:rsidRPr="00070A3C">
        <w:rPr>
          <w:rFonts w:ascii="Arial" w:eastAsia="Arial" w:hAnsi="Arial" w:cs="Arial"/>
          <w:i/>
          <w:sz w:val="20"/>
          <w:szCs w:val="20"/>
        </w:rPr>
        <w:t xml:space="preserve"> </w:t>
      </w:r>
      <w:r w:rsidRPr="00070A3C">
        <w:rPr>
          <w:rFonts w:ascii="Arial" w:eastAsia="Arial" w:hAnsi="Arial" w:cs="Arial"/>
          <w:sz w:val="20"/>
          <w:szCs w:val="20"/>
        </w:rPr>
        <w:t>response efforts were not well-timed and coordinated, appropriate forms of</w:t>
      </w:r>
      <w:r w:rsidRPr="00070A3C">
        <w:rPr>
          <w:rFonts w:ascii="Arial" w:eastAsia="Arial" w:hAnsi="Arial" w:cs="Arial"/>
          <w:i/>
          <w:sz w:val="20"/>
          <w:szCs w:val="20"/>
        </w:rPr>
        <w:t xml:space="preserve"> </w:t>
      </w:r>
      <w:r w:rsidRPr="00070A3C">
        <w:rPr>
          <w:rFonts w:ascii="Arial" w:eastAsia="Arial" w:hAnsi="Arial" w:cs="Arial"/>
          <w:sz w:val="20"/>
          <w:szCs w:val="20"/>
        </w:rPr>
        <w:t xml:space="preserve">support not clearly identified, available resources poorly targeted for relief efforts at both macro and micro levels and decisions for resource allocation were, to </w:t>
      </w:r>
      <w:r w:rsidR="00D62B57" w:rsidRPr="00070A3C">
        <w:rPr>
          <w:rFonts w:ascii="Arial" w:eastAsia="Arial" w:hAnsi="Arial" w:cs="Arial"/>
          <w:sz w:val="20"/>
          <w:szCs w:val="20"/>
        </w:rPr>
        <w:t xml:space="preserve">a </w:t>
      </w:r>
      <w:r w:rsidRPr="00070A3C">
        <w:rPr>
          <w:rFonts w:ascii="Arial" w:eastAsia="Arial" w:hAnsi="Arial" w:cs="Arial"/>
          <w:sz w:val="20"/>
          <w:szCs w:val="20"/>
        </w:rPr>
        <w:t xml:space="preserve">certain extent, political. Lack of transparency and information sharing were observed among the </w:t>
      </w:r>
      <w:r w:rsidR="009801F6" w:rsidRPr="00070A3C">
        <w:rPr>
          <w:rFonts w:ascii="Arial" w:eastAsia="Arial" w:hAnsi="Arial" w:cs="Arial"/>
          <w:sz w:val="20"/>
          <w:szCs w:val="20"/>
        </w:rPr>
        <w:t>g</w:t>
      </w:r>
      <w:r w:rsidRPr="00070A3C">
        <w:rPr>
          <w:rFonts w:ascii="Arial" w:eastAsia="Arial" w:hAnsi="Arial" w:cs="Arial"/>
          <w:sz w:val="20"/>
          <w:szCs w:val="20"/>
        </w:rPr>
        <w:t xml:space="preserve">overnment entities and development partners as well. As a result, opportunities were missed for alleviating enormous negative impacts. There is no multi-sectoral coordination platform for large-scale disasters. UNDP’s 2010 Assessment of Development Results in Mongolia report recognizes UNDP programme impacts at the </w:t>
      </w:r>
      <w:r w:rsidR="00A244B8" w:rsidRPr="00070A3C">
        <w:rPr>
          <w:rFonts w:ascii="Arial" w:eastAsia="Arial" w:hAnsi="Arial" w:cs="Arial"/>
          <w:sz w:val="20"/>
          <w:szCs w:val="20"/>
        </w:rPr>
        <w:t>policy-level</w:t>
      </w:r>
      <w:r w:rsidRPr="00070A3C">
        <w:rPr>
          <w:rFonts w:ascii="Arial" w:eastAsia="Arial" w:hAnsi="Arial" w:cs="Arial"/>
          <w:sz w:val="20"/>
          <w:szCs w:val="20"/>
        </w:rPr>
        <w:t xml:space="preserve">, contributions to developing capacities of the National Emergency Management Agency (NEMA) and to filling various gaps to address vulnerabilities of citizens. At the same time, it recommended </w:t>
      </w:r>
      <w:r w:rsidRPr="00070A3C">
        <w:rPr>
          <w:rFonts w:ascii="Arial" w:eastAsia="Arial" w:hAnsi="Arial" w:cs="Arial"/>
          <w:i/>
          <w:sz w:val="20"/>
          <w:szCs w:val="20"/>
        </w:rPr>
        <w:t>focusing on enabling broader partnerships for DRR and strengthening the required</w:t>
      </w:r>
      <w:r w:rsidRPr="00070A3C">
        <w:rPr>
          <w:rFonts w:ascii="Arial" w:eastAsia="Arial" w:hAnsi="Arial" w:cs="Arial"/>
          <w:sz w:val="20"/>
          <w:szCs w:val="20"/>
        </w:rPr>
        <w:t xml:space="preserve"> </w:t>
      </w:r>
      <w:r w:rsidRPr="00070A3C">
        <w:rPr>
          <w:rFonts w:ascii="Arial" w:eastAsia="Arial" w:hAnsi="Arial" w:cs="Arial"/>
          <w:i/>
          <w:sz w:val="20"/>
          <w:szCs w:val="20"/>
        </w:rPr>
        <w:t>multi-stakeholder coordination for effective disaster response.</w:t>
      </w:r>
    </w:p>
    <w:p w:rsidR="00917129" w:rsidRPr="00070A3C" w:rsidRDefault="00917129" w:rsidP="00FB386A">
      <w:pPr>
        <w:pStyle w:val="NoSpacing"/>
        <w:jc w:val="both"/>
        <w:rPr>
          <w:rFonts w:ascii="Arial" w:hAnsi="Arial" w:cs="Arial"/>
          <w:sz w:val="20"/>
          <w:szCs w:val="20"/>
        </w:rPr>
      </w:pPr>
    </w:p>
    <w:p w:rsidR="00917129" w:rsidRPr="00070A3C" w:rsidRDefault="00917129" w:rsidP="00FB386A">
      <w:pPr>
        <w:pStyle w:val="NoSpacing"/>
        <w:jc w:val="both"/>
        <w:rPr>
          <w:rFonts w:ascii="Arial" w:eastAsia="Arial" w:hAnsi="Arial" w:cs="Arial"/>
          <w:i/>
          <w:sz w:val="20"/>
          <w:szCs w:val="20"/>
        </w:rPr>
      </w:pPr>
      <w:r w:rsidRPr="00070A3C">
        <w:rPr>
          <w:rFonts w:ascii="Arial" w:eastAsia="Arial" w:hAnsi="Arial" w:cs="Arial"/>
          <w:i/>
          <w:sz w:val="20"/>
          <w:szCs w:val="20"/>
        </w:rPr>
        <w:t>Limited capacity for disaster management at the local level</w:t>
      </w:r>
    </w:p>
    <w:p w:rsidR="00917129" w:rsidRPr="00070A3C" w:rsidRDefault="00917129" w:rsidP="00FB386A">
      <w:pPr>
        <w:pStyle w:val="NoSpacing"/>
        <w:jc w:val="both"/>
        <w:rPr>
          <w:rFonts w:ascii="Arial" w:eastAsia="Arial" w:hAnsi="Arial" w:cs="Arial"/>
          <w:sz w:val="20"/>
          <w:szCs w:val="20"/>
        </w:rPr>
      </w:pPr>
      <w:r w:rsidRPr="00070A3C">
        <w:rPr>
          <w:rFonts w:ascii="Arial" w:eastAsia="Arial" w:hAnsi="Arial" w:cs="Arial"/>
          <w:sz w:val="20"/>
          <w:szCs w:val="20"/>
        </w:rPr>
        <w:t xml:space="preserve">There </w:t>
      </w:r>
      <w:r w:rsidR="00D719A0" w:rsidRPr="00131D31">
        <w:rPr>
          <w:rFonts w:ascii="Arial" w:eastAsia="Arial" w:hAnsi="Arial" w:cs="Arial"/>
          <w:i/>
          <w:sz w:val="20"/>
          <w:szCs w:val="20"/>
        </w:rPr>
        <w:t>was</w:t>
      </w:r>
      <w:r w:rsidRPr="00131D31">
        <w:rPr>
          <w:rFonts w:ascii="Arial" w:eastAsia="Arial" w:hAnsi="Arial" w:cs="Arial"/>
          <w:i/>
          <w:sz w:val="20"/>
          <w:szCs w:val="20"/>
        </w:rPr>
        <w:t xml:space="preserve"> no official NEMA outreach at the soum level</w:t>
      </w:r>
      <w:r w:rsidRPr="00070A3C">
        <w:rPr>
          <w:rFonts w:ascii="Arial" w:eastAsia="Arial" w:hAnsi="Arial" w:cs="Arial"/>
          <w:sz w:val="20"/>
          <w:szCs w:val="20"/>
        </w:rPr>
        <w:t>, except for the part-time disaster management squads activated in case of emergencies. Overall, the disaster management activities at the local level are sporadic and heavily dependent upon a small range of donors. Aside from UNDP, international NGOs</w:t>
      </w:r>
      <w:r w:rsidR="000C2AF1" w:rsidRPr="00070A3C">
        <w:rPr>
          <w:rFonts w:ascii="Arial" w:eastAsia="Arial" w:hAnsi="Arial" w:cs="Arial"/>
          <w:sz w:val="20"/>
          <w:szCs w:val="20"/>
        </w:rPr>
        <w:t>,</w:t>
      </w:r>
      <w:r w:rsidRPr="00070A3C">
        <w:rPr>
          <w:rFonts w:ascii="Arial" w:eastAsia="Arial" w:hAnsi="Arial" w:cs="Arial"/>
          <w:sz w:val="20"/>
          <w:szCs w:val="20"/>
        </w:rPr>
        <w:t xml:space="preserve"> such as Red Cross and World Vision</w:t>
      </w:r>
      <w:r w:rsidR="000C2AF1" w:rsidRPr="00070A3C">
        <w:rPr>
          <w:rFonts w:ascii="Arial" w:eastAsia="Arial" w:hAnsi="Arial" w:cs="Arial"/>
          <w:sz w:val="20"/>
          <w:szCs w:val="20"/>
        </w:rPr>
        <w:t>,</w:t>
      </w:r>
      <w:r w:rsidRPr="00070A3C">
        <w:rPr>
          <w:rFonts w:ascii="Arial" w:eastAsia="Arial" w:hAnsi="Arial" w:cs="Arial"/>
          <w:sz w:val="20"/>
          <w:szCs w:val="20"/>
        </w:rPr>
        <w:t xml:space="preserve"> are also players in community-based DRM. The aimag and district branches of NEMA are involved in these activities, although often only nominally. The central NEMA does not have an exact overview of the geographical coverage of activities and resources/capacities at the local level, particularly at the soum and community levels.</w:t>
      </w:r>
    </w:p>
    <w:p w:rsidR="00917129" w:rsidRPr="00070A3C" w:rsidRDefault="00917129" w:rsidP="00FB386A">
      <w:pPr>
        <w:pStyle w:val="NoSpacing"/>
        <w:jc w:val="both"/>
        <w:rPr>
          <w:rFonts w:ascii="Arial" w:eastAsia="Arial" w:hAnsi="Arial" w:cs="Arial"/>
          <w:sz w:val="20"/>
          <w:szCs w:val="20"/>
        </w:rPr>
      </w:pPr>
    </w:p>
    <w:p w:rsidR="00917129" w:rsidRPr="00070A3C" w:rsidRDefault="00917129" w:rsidP="00FB386A">
      <w:pPr>
        <w:pStyle w:val="NoSpacing"/>
        <w:jc w:val="both"/>
        <w:rPr>
          <w:rFonts w:ascii="Arial" w:eastAsia="Arial" w:hAnsi="Arial" w:cs="Arial"/>
          <w:sz w:val="20"/>
          <w:szCs w:val="20"/>
        </w:rPr>
      </w:pPr>
      <w:r w:rsidRPr="00070A3C">
        <w:rPr>
          <w:rFonts w:ascii="Arial" w:eastAsia="Arial" w:hAnsi="Arial" w:cs="Arial"/>
          <w:sz w:val="20"/>
          <w:szCs w:val="20"/>
        </w:rPr>
        <w:t xml:space="preserve">The final evaluation of the </w:t>
      </w:r>
      <w:r w:rsidR="000C2AF1" w:rsidRPr="00070A3C">
        <w:rPr>
          <w:rFonts w:ascii="Arial" w:eastAsia="Arial" w:hAnsi="Arial" w:cs="Arial"/>
          <w:sz w:val="20"/>
          <w:szCs w:val="20"/>
        </w:rPr>
        <w:t>d</w:t>
      </w:r>
      <w:r w:rsidRPr="00070A3C">
        <w:rPr>
          <w:rFonts w:ascii="Arial" w:eastAsia="Arial" w:hAnsi="Arial" w:cs="Arial"/>
          <w:sz w:val="20"/>
          <w:szCs w:val="20"/>
        </w:rPr>
        <w:t>isaster management programme in 2011 highlighted “</w:t>
      </w:r>
      <w:r w:rsidRPr="00070A3C">
        <w:rPr>
          <w:rFonts w:ascii="Arial" w:eastAsia="Arial" w:hAnsi="Arial" w:cs="Arial"/>
          <w:i/>
          <w:sz w:val="20"/>
          <w:szCs w:val="20"/>
        </w:rPr>
        <w:t>that there is no</w:t>
      </w:r>
      <w:r w:rsidRPr="00070A3C">
        <w:rPr>
          <w:rFonts w:ascii="Arial" w:eastAsia="Arial" w:hAnsi="Arial" w:cs="Arial"/>
          <w:sz w:val="20"/>
          <w:szCs w:val="20"/>
        </w:rPr>
        <w:t xml:space="preserve"> </w:t>
      </w:r>
      <w:r w:rsidRPr="00070A3C">
        <w:rPr>
          <w:rFonts w:ascii="Arial" w:eastAsia="Arial" w:hAnsi="Arial" w:cs="Arial"/>
          <w:i/>
          <w:sz w:val="20"/>
          <w:szCs w:val="20"/>
        </w:rPr>
        <w:t xml:space="preserve">presence of NEMA at community level, although the DRRPCs, HGs and SHGs that have been set up have acquired basic disaster risk management knowledge/skills and some basic equipment to operate. </w:t>
      </w:r>
      <w:r w:rsidRPr="00070A3C">
        <w:rPr>
          <w:rFonts w:ascii="Arial" w:eastAsia="Arial" w:hAnsi="Arial" w:cs="Arial"/>
          <w:sz w:val="20"/>
          <w:szCs w:val="20"/>
        </w:rPr>
        <w:t>This is related, in particular, to the lack of a clear role of</w:t>
      </w:r>
      <w:r w:rsidRPr="00070A3C">
        <w:rPr>
          <w:rFonts w:ascii="Arial" w:eastAsia="Arial" w:hAnsi="Arial" w:cs="Arial"/>
          <w:i/>
          <w:sz w:val="20"/>
          <w:szCs w:val="20"/>
        </w:rPr>
        <w:t xml:space="preserve"> </w:t>
      </w:r>
      <w:r w:rsidR="00D62B57" w:rsidRPr="00070A3C">
        <w:rPr>
          <w:rFonts w:ascii="Arial" w:eastAsia="Arial" w:hAnsi="Arial" w:cs="Arial"/>
          <w:sz w:val="20"/>
          <w:szCs w:val="20"/>
        </w:rPr>
        <w:t>l</w:t>
      </w:r>
      <w:r w:rsidRPr="00070A3C">
        <w:rPr>
          <w:rFonts w:ascii="Arial" w:eastAsia="Arial" w:hAnsi="Arial" w:cs="Arial"/>
          <w:sz w:val="20"/>
          <w:szCs w:val="20"/>
        </w:rPr>
        <w:t xml:space="preserve">ocal </w:t>
      </w:r>
      <w:r w:rsidR="00D62B57" w:rsidRPr="00070A3C">
        <w:rPr>
          <w:rFonts w:ascii="Arial" w:eastAsia="Arial" w:hAnsi="Arial" w:cs="Arial"/>
          <w:sz w:val="20"/>
          <w:szCs w:val="20"/>
        </w:rPr>
        <w:t>s</w:t>
      </w:r>
      <w:r w:rsidRPr="00070A3C">
        <w:rPr>
          <w:rFonts w:ascii="Arial" w:eastAsia="Arial" w:hAnsi="Arial" w:cs="Arial"/>
          <w:sz w:val="20"/>
          <w:szCs w:val="20"/>
        </w:rPr>
        <w:t>elf-help groups</w:t>
      </w:r>
      <w:hyperlink w:anchor="page1" w:history="1">
        <w:r w:rsidR="004D3C65" w:rsidRPr="00070A3C">
          <w:rPr>
            <w:rFonts w:ascii="Arial" w:eastAsia="Arial" w:hAnsi="Arial" w:cs="Arial"/>
            <w:sz w:val="20"/>
            <w:szCs w:val="20"/>
            <w:vertAlign w:val="superscript"/>
          </w:rPr>
          <w:t>2</w:t>
        </w:r>
        <w:r w:rsidRPr="00070A3C">
          <w:rPr>
            <w:rFonts w:ascii="Arial" w:eastAsia="Arial" w:hAnsi="Arial" w:cs="Arial"/>
            <w:i/>
            <w:sz w:val="20"/>
            <w:szCs w:val="20"/>
          </w:rPr>
          <w:t xml:space="preserve"> </w:t>
        </w:r>
      </w:hyperlink>
      <w:r w:rsidRPr="00070A3C">
        <w:rPr>
          <w:rFonts w:ascii="Arial" w:eastAsia="Arial" w:hAnsi="Arial" w:cs="Arial"/>
          <w:sz w:val="20"/>
          <w:szCs w:val="20"/>
        </w:rPr>
        <w:t>at</w:t>
      </w:r>
      <w:r w:rsidRPr="00070A3C">
        <w:rPr>
          <w:rFonts w:ascii="Arial" w:eastAsia="Arial" w:hAnsi="Arial" w:cs="Arial"/>
          <w:i/>
          <w:sz w:val="20"/>
          <w:szCs w:val="20"/>
        </w:rPr>
        <w:t xml:space="preserve"> </w:t>
      </w:r>
      <w:r w:rsidRPr="00070A3C">
        <w:rPr>
          <w:rFonts w:ascii="Arial" w:eastAsia="Arial" w:hAnsi="Arial" w:cs="Arial"/>
          <w:sz w:val="20"/>
          <w:szCs w:val="20"/>
        </w:rPr>
        <w:t>the</w:t>
      </w:r>
      <w:r w:rsidRPr="00070A3C">
        <w:rPr>
          <w:rFonts w:ascii="Arial" w:eastAsia="Arial" w:hAnsi="Arial" w:cs="Arial"/>
          <w:i/>
          <w:sz w:val="20"/>
          <w:szCs w:val="20"/>
        </w:rPr>
        <w:t xml:space="preserve"> </w:t>
      </w:r>
      <w:r w:rsidRPr="00131D31">
        <w:rPr>
          <w:rFonts w:ascii="Arial" w:eastAsia="Arial" w:hAnsi="Arial" w:cs="Arial"/>
          <w:sz w:val="20"/>
          <w:szCs w:val="20"/>
        </w:rPr>
        <w:t>soum</w:t>
      </w:r>
      <w:r w:rsidRPr="00070A3C">
        <w:rPr>
          <w:rFonts w:ascii="Arial" w:eastAsia="Arial" w:hAnsi="Arial" w:cs="Arial"/>
          <w:i/>
          <w:sz w:val="20"/>
          <w:szCs w:val="20"/>
        </w:rPr>
        <w:t xml:space="preserve"> </w:t>
      </w:r>
      <w:r w:rsidRPr="00070A3C">
        <w:rPr>
          <w:rFonts w:ascii="Arial" w:eastAsia="Arial" w:hAnsi="Arial" w:cs="Arial"/>
          <w:sz w:val="20"/>
          <w:szCs w:val="20"/>
        </w:rPr>
        <w:t xml:space="preserve">level but also a related lack of clarity regarding the NEMA’s support role. Without necessarily being seen as such, the local self-help groups function de facto as NEMA’s lowest level risk management </w:t>
      </w:r>
      <w:r w:rsidR="000C2AF1" w:rsidRPr="00070A3C">
        <w:rPr>
          <w:rFonts w:ascii="Arial" w:eastAsia="Arial" w:hAnsi="Arial" w:cs="Arial"/>
          <w:sz w:val="20"/>
          <w:szCs w:val="20"/>
        </w:rPr>
        <w:t>“</w:t>
      </w:r>
      <w:r w:rsidRPr="00070A3C">
        <w:rPr>
          <w:rFonts w:ascii="Arial" w:eastAsia="Arial" w:hAnsi="Arial" w:cs="Arial"/>
          <w:sz w:val="20"/>
          <w:szCs w:val="20"/>
        </w:rPr>
        <w:t>eyes, hand</w:t>
      </w:r>
      <w:r w:rsidR="00131D31">
        <w:rPr>
          <w:rFonts w:ascii="Arial" w:eastAsia="Arial" w:hAnsi="Arial" w:cs="Arial"/>
          <w:sz w:val="20"/>
          <w:szCs w:val="20"/>
        </w:rPr>
        <w:t>s</w:t>
      </w:r>
      <w:r w:rsidRPr="00070A3C">
        <w:rPr>
          <w:rFonts w:ascii="Arial" w:eastAsia="Arial" w:hAnsi="Arial" w:cs="Arial"/>
          <w:sz w:val="20"/>
          <w:szCs w:val="20"/>
        </w:rPr>
        <w:t xml:space="preserve"> and feet.</w:t>
      </w:r>
      <w:r w:rsidR="000C2AF1" w:rsidRPr="00070A3C">
        <w:rPr>
          <w:rFonts w:ascii="Arial" w:eastAsia="Arial" w:hAnsi="Arial" w:cs="Arial"/>
          <w:sz w:val="20"/>
          <w:szCs w:val="20"/>
        </w:rPr>
        <w:t>”</w:t>
      </w:r>
      <w:r w:rsidRPr="00070A3C">
        <w:rPr>
          <w:rFonts w:ascii="Arial" w:eastAsia="Arial" w:hAnsi="Arial" w:cs="Arial"/>
          <w:sz w:val="20"/>
          <w:szCs w:val="20"/>
        </w:rPr>
        <w:t xml:space="preserve"> It is observed that by handling disasters themselves, community groups are supporting NEMA.</w:t>
      </w:r>
    </w:p>
    <w:p w:rsidR="00917129" w:rsidRPr="00070A3C" w:rsidRDefault="00917129" w:rsidP="00FB386A">
      <w:pPr>
        <w:pStyle w:val="NoSpacing"/>
        <w:jc w:val="both"/>
        <w:rPr>
          <w:rFonts w:ascii="Arial" w:eastAsia="Arial" w:hAnsi="Arial" w:cs="Arial"/>
          <w:sz w:val="20"/>
          <w:szCs w:val="20"/>
        </w:rPr>
      </w:pPr>
    </w:p>
    <w:p w:rsidR="00917129" w:rsidRPr="00070A3C" w:rsidRDefault="00917129" w:rsidP="00FB386A">
      <w:pPr>
        <w:pStyle w:val="NoSpacing"/>
        <w:jc w:val="both"/>
        <w:rPr>
          <w:rFonts w:ascii="Arial" w:eastAsia="Arial" w:hAnsi="Arial" w:cs="Arial"/>
          <w:sz w:val="20"/>
          <w:szCs w:val="20"/>
        </w:rPr>
      </w:pPr>
      <w:r w:rsidRPr="00070A3C">
        <w:rPr>
          <w:rFonts w:ascii="Arial" w:eastAsia="Arial" w:hAnsi="Arial" w:cs="Arial"/>
          <w:sz w:val="20"/>
          <w:szCs w:val="20"/>
        </w:rPr>
        <w:t xml:space="preserve">It </w:t>
      </w:r>
      <w:r w:rsidR="00611E8D" w:rsidRPr="00070A3C">
        <w:rPr>
          <w:rFonts w:ascii="Arial" w:eastAsia="Arial" w:hAnsi="Arial" w:cs="Arial"/>
          <w:sz w:val="20"/>
          <w:szCs w:val="20"/>
        </w:rPr>
        <w:t xml:space="preserve">was </w:t>
      </w:r>
      <w:r w:rsidR="00EB56A1" w:rsidRPr="00070A3C">
        <w:rPr>
          <w:rFonts w:ascii="Arial" w:eastAsia="Arial" w:hAnsi="Arial" w:cs="Arial"/>
          <w:sz w:val="20"/>
          <w:szCs w:val="20"/>
        </w:rPr>
        <w:t xml:space="preserve">thus </w:t>
      </w:r>
      <w:r w:rsidR="00611E8D" w:rsidRPr="00070A3C">
        <w:rPr>
          <w:rFonts w:ascii="Arial" w:eastAsia="Arial" w:hAnsi="Arial" w:cs="Arial"/>
          <w:sz w:val="20"/>
          <w:szCs w:val="20"/>
        </w:rPr>
        <w:t>dee</w:t>
      </w:r>
      <w:r w:rsidR="000C2AF1" w:rsidRPr="00070A3C">
        <w:rPr>
          <w:rFonts w:ascii="Arial" w:eastAsia="Arial" w:hAnsi="Arial" w:cs="Arial"/>
          <w:sz w:val="20"/>
          <w:szCs w:val="20"/>
        </w:rPr>
        <w:t>m</w:t>
      </w:r>
      <w:r w:rsidR="00611E8D" w:rsidRPr="00070A3C">
        <w:rPr>
          <w:rFonts w:ascii="Arial" w:eastAsia="Arial" w:hAnsi="Arial" w:cs="Arial"/>
          <w:sz w:val="20"/>
          <w:szCs w:val="20"/>
        </w:rPr>
        <w:t xml:space="preserve">ed </w:t>
      </w:r>
      <w:r w:rsidR="00EB56A1" w:rsidRPr="00070A3C">
        <w:rPr>
          <w:rFonts w:ascii="Arial" w:eastAsia="Arial" w:hAnsi="Arial" w:cs="Arial"/>
          <w:sz w:val="20"/>
          <w:szCs w:val="20"/>
        </w:rPr>
        <w:t>unlikely</w:t>
      </w:r>
      <w:r w:rsidR="00131D31">
        <w:rPr>
          <w:rFonts w:ascii="Arial" w:eastAsia="Arial" w:hAnsi="Arial" w:cs="Arial"/>
          <w:sz w:val="20"/>
          <w:szCs w:val="20"/>
        </w:rPr>
        <w:t xml:space="preserve"> that</w:t>
      </w:r>
      <w:r w:rsidR="00D62B57" w:rsidRPr="00070A3C">
        <w:rPr>
          <w:rFonts w:ascii="Arial" w:eastAsia="Arial" w:hAnsi="Arial" w:cs="Arial"/>
          <w:sz w:val="20"/>
          <w:szCs w:val="20"/>
        </w:rPr>
        <w:t>,</w:t>
      </w:r>
      <w:r w:rsidRPr="00070A3C">
        <w:rPr>
          <w:rFonts w:ascii="Arial" w:eastAsia="Arial" w:hAnsi="Arial" w:cs="Arial"/>
          <w:sz w:val="20"/>
          <w:szCs w:val="20"/>
        </w:rPr>
        <w:t xml:space="preserve"> with </w:t>
      </w:r>
      <w:r w:rsidR="00581530">
        <w:rPr>
          <w:rFonts w:ascii="Arial" w:eastAsia="Arial" w:hAnsi="Arial" w:cs="Arial"/>
          <w:sz w:val="20"/>
          <w:szCs w:val="20"/>
        </w:rPr>
        <w:t xml:space="preserve">the </w:t>
      </w:r>
      <w:r w:rsidR="00581530" w:rsidRPr="00070A3C">
        <w:rPr>
          <w:rFonts w:ascii="Arial" w:eastAsia="Arial" w:hAnsi="Arial" w:cs="Arial"/>
          <w:sz w:val="20"/>
          <w:szCs w:val="20"/>
        </w:rPr>
        <w:t>setup</w:t>
      </w:r>
      <w:r w:rsidR="00581530">
        <w:rPr>
          <w:rFonts w:ascii="Arial" w:eastAsia="Arial" w:hAnsi="Arial" w:cs="Arial"/>
          <w:sz w:val="20"/>
          <w:szCs w:val="20"/>
        </w:rPr>
        <w:t xml:space="preserve"> in 2013 </w:t>
      </w:r>
      <w:r w:rsidR="00131D31">
        <w:rPr>
          <w:rFonts w:ascii="Arial" w:eastAsia="Arial" w:hAnsi="Arial" w:cs="Arial"/>
          <w:sz w:val="20"/>
          <w:szCs w:val="20"/>
        </w:rPr>
        <w:t>and its</w:t>
      </w:r>
      <w:r w:rsidRPr="00070A3C">
        <w:rPr>
          <w:rFonts w:ascii="Arial" w:eastAsia="Arial" w:hAnsi="Arial" w:cs="Arial"/>
          <w:sz w:val="20"/>
          <w:szCs w:val="20"/>
        </w:rPr>
        <w:t xml:space="preserve"> staff and budget, NEMA </w:t>
      </w:r>
      <w:r w:rsidR="00611E8D" w:rsidRPr="00070A3C">
        <w:rPr>
          <w:rFonts w:ascii="Arial" w:eastAsia="Arial" w:hAnsi="Arial" w:cs="Arial"/>
          <w:sz w:val="20"/>
          <w:szCs w:val="20"/>
        </w:rPr>
        <w:t>would be</w:t>
      </w:r>
      <w:r w:rsidRPr="00070A3C">
        <w:rPr>
          <w:rFonts w:ascii="Arial" w:eastAsia="Arial" w:hAnsi="Arial" w:cs="Arial"/>
          <w:sz w:val="20"/>
          <w:szCs w:val="20"/>
        </w:rPr>
        <w:t xml:space="preserve"> able to develop a strong presence at the community level. Capacity building at the local level alone </w:t>
      </w:r>
      <w:r w:rsidR="00581530">
        <w:rPr>
          <w:rFonts w:ascii="Arial" w:eastAsia="Arial" w:hAnsi="Arial" w:cs="Arial"/>
          <w:sz w:val="20"/>
          <w:szCs w:val="20"/>
        </w:rPr>
        <w:t xml:space="preserve">was assessed </w:t>
      </w:r>
      <w:r w:rsidR="00131D31">
        <w:rPr>
          <w:rFonts w:ascii="Arial" w:eastAsia="Arial" w:hAnsi="Arial" w:cs="Arial"/>
          <w:sz w:val="20"/>
          <w:szCs w:val="20"/>
        </w:rPr>
        <w:t>as</w:t>
      </w:r>
      <w:r w:rsidR="00581530">
        <w:rPr>
          <w:rFonts w:ascii="Arial" w:eastAsia="Arial" w:hAnsi="Arial" w:cs="Arial"/>
          <w:sz w:val="20"/>
          <w:szCs w:val="20"/>
        </w:rPr>
        <w:t xml:space="preserve"> not able to </w:t>
      </w:r>
      <w:r w:rsidR="00581530" w:rsidRPr="00070A3C">
        <w:rPr>
          <w:rFonts w:ascii="Arial" w:eastAsia="Arial" w:hAnsi="Arial" w:cs="Arial"/>
          <w:sz w:val="20"/>
          <w:szCs w:val="20"/>
        </w:rPr>
        <w:t>address</w:t>
      </w:r>
      <w:r w:rsidRPr="00070A3C">
        <w:rPr>
          <w:rFonts w:ascii="Arial" w:eastAsia="Arial" w:hAnsi="Arial" w:cs="Arial"/>
          <w:sz w:val="20"/>
          <w:szCs w:val="20"/>
        </w:rPr>
        <w:t xml:space="preserve"> </w:t>
      </w:r>
      <w:r w:rsidR="00581530">
        <w:rPr>
          <w:rFonts w:ascii="Arial" w:eastAsia="Arial" w:hAnsi="Arial" w:cs="Arial"/>
          <w:sz w:val="20"/>
          <w:szCs w:val="20"/>
        </w:rPr>
        <w:t>the</w:t>
      </w:r>
      <w:r w:rsidRPr="00070A3C">
        <w:rPr>
          <w:rFonts w:ascii="Arial" w:eastAsia="Arial" w:hAnsi="Arial" w:cs="Arial"/>
          <w:sz w:val="20"/>
          <w:szCs w:val="20"/>
        </w:rPr>
        <w:t xml:space="preserve"> critical issues. It </w:t>
      </w:r>
      <w:r w:rsidR="00581530">
        <w:rPr>
          <w:rFonts w:ascii="Arial" w:eastAsia="Arial" w:hAnsi="Arial" w:cs="Arial"/>
          <w:sz w:val="20"/>
          <w:szCs w:val="20"/>
        </w:rPr>
        <w:t xml:space="preserve">was a stated </w:t>
      </w:r>
      <w:r w:rsidR="00581530" w:rsidRPr="00070A3C">
        <w:rPr>
          <w:rFonts w:ascii="Arial" w:eastAsia="Arial" w:hAnsi="Arial" w:cs="Arial"/>
          <w:sz w:val="20"/>
          <w:szCs w:val="20"/>
        </w:rPr>
        <w:t>fact</w:t>
      </w:r>
      <w:r w:rsidRPr="00070A3C">
        <w:rPr>
          <w:rFonts w:ascii="Arial" w:eastAsia="Arial" w:hAnsi="Arial" w:cs="Arial"/>
          <w:sz w:val="20"/>
          <w:szCs w:val="20"/>
        </w:rPr>
        <w:t xml:space="preserve"> that the functioning of the DRRPCs, HGs and SHGs at the local level </w:t>
      </w:r>
      <w:r w:rsidR="00581530">
        <w:rPr>
          <w:rFonts w:ascii="Arial" w:eastAsia="Arial" w:hAnsi="Arial" w:cs="Arial"/>
          <w:sz w:val="20"/>
          <w:szCs w:val="20"/>
        </w:rPr>
        <w:t>was</w:t>
      </w:r>
      <w:r w:rsidRPr="00070A3C">
        <w:rPr>
          <w:rFonts w:ascii="Arial" w:eastAsia="Arial" w:hAnsi="Arial" w:cs="Arial"/>
          <w:sz w:val="20"/>
          <w:szCs w:val="20"/>
        </w:rPr>
        <w:t xml:space="preserve"> limited to occasional meetings only, due to the absence of </w:t>
      </w:r>
      <w:r w:rsidRPr="002A49EA">
        <w:rPr>
          <w:rFonts w:ascii="Arial" w:eastAsia="Arial" w:hAnsi="Arial" w:cs="Arial"/>
          <w:i/>
          <w:sz w:val="20"/>
          <w:szCs w:val="20"/>
        </w:rPr>
        <w:t xml:space="preserve">formal regulatory framework to make such mechanisms sustainable. </w:t>
      </w:r>
      <w:r w:rsidRPr="00070A3C">
        <w:rPr>
          <w:rFonts w:ascii="Arial" w:eastAsia="Arial" w:hAnsi="Arial" w:cs="Arial"/>
          <w:sz w:val="20"/>
          <w:szCs w:val="20"/>
        </w:rPr>
        <w:t>These challenges call for urgent implementation of strategic objectives as set forth in the NPSDPC.</w:t>
      </w:r>
    </w:p>
    <w:p w:rsidR="00917129" w:rsidRPr="00070A3C" w:rsidRDefault="00917129" w:rsidP="00FB386A">
      <w:pPr>
        <w:pStyle w:val="NoSpacing"/>
        <w:jc w:val="both"/>
        <w:rPr>
          <w:rFonts w:ascii="Arial" w:hAnsi="Arial" w:cs="Arial"/>
          <w:sz w:val="20"/>
          <w:szCs w:val="20"/>
        </w:rPr>
      </w:pPr>
    </w:p>
    <w:p w:rsidR="00917129" w:rsidRPr="00070A3C" w:rsidRDefault="0007488A" w:rsidP="00FB386A">
      <w:pPr>
        <w:pStyle w:val="NoSpacing"/>
        <w:jc w:val="both"/>
        <w:rPr>
          <w:rFonts w:ascii="Arial" w:eastAsia="Arial" w:hAnsi="Arial" w:cs="Arial"/>
          <w:sz w:val="20"/>
          <w:szCs w:val="20"/>
        </w:rPr>
      </w:pPr>
      <w:r>
        <w:rPr>
          <w:rFonts w:ascii="Arial" w:eastAsia="Arial" w:hAnsi="Arial" w:cs="Arial"/>
          <w:sz w:val="20"/>
          <w:szCs w:val="20"/>
        </w:rPr>
        <w:t xml:space="preserve">At the beginning of this project in 2013, the </w:t>
      </w:r>
      <w:r w:rsidR="00917129" w:rsidRPr="00070A3C">
        <w:rPr>
          <w:rFonts w:ascii="Arial" w:hAnsi="Arial"/>
          <w:sz w:val="20"/>
        </w:rPr>
        <w:t xml:space="preserve">local governments </w:t>
      </w:r>
      <w:r>
        <w:rPr>
          <w:rFonts w:ascii="Arial" w:hAnsi="Arial"/>
          <w:sz w:val="20"/>
        </w:rPr>
        <w:t xml:space="preserve">still did not have legal </w:t>
      </w:r>
      <w:r w:rsidR="00917129" w:rsidRPr="00070A3C">
        <w:rPr>
          <w:rFonts w:ascii="Arial" w:hAnsi="Arial"/>
          <w:sz w:val="20"/>
        </w:rPr>
        <w:t>obligations</w:t>
      </w:r>
      <w:r w:rsidR="00917129" w:rsidRPr="00070A3C">
        <w:rPr>
          <w:rFonts w:ascii="Arial" w:eastAsia="Arial" w:hAnsi="Arial" w:cs="Arial"/>
          <w:sz w:val="20"/>
          <w:szCs w:val="20"/>
        </w:rPr>
        <w:t xml:space="preserve"> </w:t>
      </w:r>
      <w:r w:rsidR="00917129" w:rsidRPr="00070A3C">
        <w:rPr>
          <w:rFonts w:ascii="Arial" w:hAnsi="Arial"/>
          <w:sz w:val="20"/>
        </w:rPr>
        <w:t>to allocate budget for DRR</w:t>
      </w:r>
      <w:r w:rsidR="000C2AF1" w:rsidRPr="00070A3C">
        <w:rPr>
          <w:rFonts w:ascii="Arial" w:eastAsia="Arial" w:hAnsi="Arial" w:cs="Arial"/>
          <w:i/>
          <w:sz w:val="20"/>
          <w:szCs w:val="20"/>
        </w:rPr>
        <w:t>,</w:t>
      </w:r>
      <w:r w:rsidR="00917129" w:rsidRPr="00070A3C">
        <w:rPr>
          <w:rFonts w:ascii="Arial" w:eastAsia="Arial" w:hAnsi="Arial" w:cs="Arial"/>
          <w:sz w:val="20"/>
          <w:szCs w:val="20"/>
        </w:rPr>
        <w:t xml:space="preserve"> and there </w:t>
      </w:r>
      <w:r>
        <w:rPr>
          <w:rFonts w:ascii="Arial" w:eastAsia="Arial" w:hAnsi="Arial" w:cs="Arial"/>
          <w:sz w:val="20"/>
          <w:szCs w:val="20"/>
        </w:rPr>
        <w:t xml:space="preserve">was no </w:t>
      </w:r>
      <w:r w:rsidR="00917129" w:rsidRPr="00070A3C">
        <w:rPr>
          <w:rFonts w:ascii="Arial" w:eastAsia="Arial" w:hAnsi="Arial" w:cs="Arial"/>
          <w:sz w:val="20"/>
          <w:szCs w:val="20"/>
        </w:rPr>
        <w:t>specific budget line for disaster contingencies. Allocations from the central national budget to</w:t>
      </w:r>
      <w:bookmarkStart w:id="38" w:name="page8"/>
      <w:bookmarkEnd w:id="38"/>
      <w:r w:rsidR="00917129" w:rsidRPr="00070A3C">
        <w:rPr>
          <w:rFonts w:ascii="Arial" w:eastAsia="Arial" w:hAnsi="Arial" w:cs="Arial"/>
          <w:sz w:val="20"/>
          <w:szCs w:val="20"/>
        </w:rPr>
        <w:t xml:space="preserve"> </w:t>
      </w:r>
      <w:r w:rsidR="00867E09">
        <w:rPr>
          <w:rFonts w:ascii="Arial" w:eastAsia="Arial" w:hAnsi="Arial" w:cs="Arial"/>
          <w:sz w:val="20"/>
          <w:szCs w:val="20"/>
        </w:rPr>
        <w:t>a</w:t>
      </w:r>
      <w:r w:rsidR="00917129" w:rsidRPr="00070A3C">
        <w:rPr>
          <w:rFonts w:ascii="Arial" w:eastAsia="Arial" w:hAnsi="Arial" w:cs="Arial"/>
          <w:sz w:val="20"/>
          <w:szCs w:val="20"/>
        </w:rPr>
        <w:t xml:space="preserve">imag EMD </w:t>
      </w:r>
      <w:r>
        <w:rPr>
          <w:rFonts w:ascii="Arial" w:eastAsia="Arial" w:hAnsi="Arial" w:cs="Arial"/>
          <w:sz w:val="20"/>
          <w:szCs w:val="20"/>
        </w:rPr>
        <w:t>were</w:t>
      </w:r>
      <w:r w:rsidR="00917129" w:rsidRPr="00070A3C">
        <w:rPr>
          <w:rFonts w:ascii="Arial" w:eastAsia="Arial" w:hAnsi="Arial" w:cs="Arial"/>
          <w:sz w:val="20"/>
          <w:szCs w:val="20"/>
        </w:rPr>
        <w:t xml:space="preserve"> marginal. Supply of personal protective equipment and gear for rescue workers and firefighters </w:t>
      </w:r>
      <w:r>
        <w:rPr>
          <w:rFonts w:ascii="Arial" w:eastAsia="Arial" w:hAnsi="Arial" w:cs="Arial"/>
          <w:sz w:val="20"/>
          <w:szCs w:val="20"/>
        </w:rPr>
        <w:t>was</w:t>
      </w:r>
      <w:r w:rsidR="00917129" w:rsidRPr="00070A3C">
        <w:rPr>
          <w:rFonts w:ascii="Arial" w:eastAsia="Arial" w:hAnsi="Arial" w:cs="Arial"/>
          <w:sz w:val="20"/>
          <w:szCs w:val="20"/>
        </w:rPr>
        <w:t xml:space="preserve"> insufficient, </w:t>
      </w:r>
      <w:r w:rsidR="00867E09">
        <w:rPr>
          <w:rFonts w:ascii="Arial" w:eastAsia="Arial" w:hAnsi="Arial" w:cs="Arial"/>
          <w:sz w:val="20"/>
          <w:szCs w:val="20"/>
        </w:rPr>
        <w:t>resulting in</w:t>
      </w:r>
      <w:r w:rsidR="00917129" w:rsidRPr="00070A3C">
        <w:rPr>
          <w:rFonts w:ascii="Arial" w:eastAsia="Arial" w:hAnsi="Arial" w:cs="Arial"/>
          <w:sz w:val="20"/>
          <w:szCs w:val="20"/>
        </w:rPr>
        <w:t xml:space="preserve"> unnecessaril</w:t>
      </w:r>
      <w:r w:rsidR="00867E09">
        <w:rPr>
          <w:rFonts w:ascii="Arial" w:eastAsia="Arial" w:hAnsi="Arial" w:cs="Arial"/>
          <w:sz w:val="20"/>
          <w:szCs w:val="20"/>
        </w:rPr>
        <w:t>y increased</w:t>
      </w:r>
      <w:r w:rsidR="00917129" w:rsidRPr="00070A3C">
        <w:rPr>
          <w:rFonts w:ascii="Arial" w:eastAsia="Arial" w:hAnsi="Arial" w:cs="Arial"/>
          <w:sz w:val="20"/>
          <w:szCs w:val="20"/>
        </w:rPr>
        <w:t xml:space="preserve"> risks of human casualties during the rescue operations. Although there is a large potential</w:t>
      </w:r>
      <w:r w:rsidR="000C2AF1" w:rsidRPr="00070A3C">
        <w:rPr>
          <w:rFonts w:ascii="Arial" w:eastAsia="Arial" w:hAnsi="Arial" w:cs="Arial"/>
          <w:sz w:val="20"/>
          <w:szCs w:val="20"/>
        </w:rPr>
        <w:t>,</w:t>
      </w:r>
      <w:r w:rsidR="00917129" w:rsidRPr="00070A3C">
        <w:rPr>
          <w:rFonts w:ascii="Arial" w:eastAsia="Arial" w:hAnsi="Arial" w:cs="Arial"/>
          <w:sz w:val="20"/>
          <w:szCs w:val="20"/>
        </w:rPr>
        <w:t xml:space="preserve"> </w:t>
      </w:r>
      <w:r w:rsidR="000C2AF1" w:rsidRPr="00070A3C">
        <w:rPr>
          <w:rFonts w:ascii="Arial" w:eastAsia="Arial" w:hAnsi="Arial" w:cs="Arial"/>
          <w:sz w:val="20"/>
          <w:szCs w:val="20"/>
        </w:rPr>
        <w:t>v</w:t>
      </w:r>
      <w:r w:rsidR="00917129" w:rsidRPr="00070A3C">
        <w:rPr>
          <w:rFonts w:ascii="Arial" w:eastAsia="Arial" w:hAnsi="Arial" w:cs="Arial"/>
          <w:sz w:val="20"/>
          <w:szCs w:val="20"/>
        </w:rPr>
        <w:t xml:space="preserve">olunteer supports are applied </w:t>
      </w:r>
      <w:r>
        <w:rPr>
          <w:rFonts w:ascii="Arial" w:eastAsia="Arial" w:hAnsi="Arial" w:cs="Arial"/>
          <w:sz w:val="20"/>
          <w:szCs w:val="20"/>
        </w:rPr>
        <w:t xml:space="preserve">were </w:t>
      </w:r>
      <w:r w:rsidR="00917129" w:rsidRPr="00070A3C">
        <w:rPr>
          <w:rFonts w:ascii="Arial" w:eastAsia="Arial" w:hAnsi="Arial" w:cs="Arial"/>
          <w:sz w:val="20"/>
          <w:szCs w:val="20"/>
        </w:rPr>
        <w:t xml:space="preserve">only on </w:t>
      </w:r>
      <w:r w:rsidR="000C2AF1" w:rsidRPr="00070A3C">
        <w:rPr>
          <w:rFonts w:ascii="Arial" w:eastAsia="Arial" w:hAnsi="Arial" w:cs="Arial"/>
          <w:sz w:val="20"/>
          <w:szCs w:val="20"/>
        </w:rPr>
        <w:t xml:space="preserve">an </w:t>
      </w:r>
      <w:r w:rsidR="00917129" w:rsidRPr="00070A3C">
        <w:rPr>
          <w:rFonts w:ascii="Arial" w:eastAsia="Arial" w:hAnsi="Arial" w:cs="Arial"/>
          <w:sz w:val="20"/>
          <w:szCs w:val="20"/>
        </w:rPr>
        <w:t>ad</w:t>
      </w:r>
      <w:r w:rsidR="00D62B57" w:rsidRPr="00070A3C">
        <w:rPr>
          <w:rFonts w:ascii="Arial" w:eastAsia="Arial" w:hAnsi="Arial" w:cs="Arial"/>
          <w:sz w:val="20"/>
          <w:szCs w:val="20"/>
        </w:rPr>
        <w:t xml:space="preserve"> </w:t>
      </w:r>
      <w:r w:rsidR="00917129" w:rsidRPr="00070A3C">
        <w:rPr>
          <w:rFonts w:ascii="Arial" w:eastAsia="Arial" w:hAnsi="Arial" w:cs="Arial"/>
          <w:sz w:val="20"/>
          <w:szCs w:val="20"/>
        </w:rPr>
        <w:t>hoc basis</w:t>
      </w:r>
      <w:r w:rsidR="000C2AF1" w:rsidRPr="00070A3C">
        <w:rPr>
          <w:rFonts w:ascii="Arial" w:eastAsia="Arial" w:hAnsi="Arial" w:cs="Arial"/>
          <w:sz w:val="20"/>
          <w:szCs w:val="20"/>
        </w:rPr>
        <w:t>,</w:t>
      </w:r>
      <w:r w:rsidR="00917129" w:rsidRPr="00070A3C">
        <w:rPr>
          <w:rFonts w:ascii="Arial" w:eastAsia="Arial" w:hAnsi="Arial" w:cs="Arial"/>
          <w:sz w:val="20"/>
          <w:szCs w:val="20"/>
        </w:rPr>
        <w:t xml:space="preserve"> and there </w:t>
      </w:r>
      <w:r>
        <w:rPr>
          <w:rFonts w:ascii="Arial" w:eastAsia="Arial" w:hAnsi="Arial" w:cs="Arial"/>
          <w:sz w:val="20"/>
          <w:szCs w:val="20"/>
        </w:rPr>
        <w:t>w</w:t>
      </w:r>
      <w:r w:rsidR="00867E09">
        <w:rPr>
          <w:rFonts w:ascii="Arial" w:eastAsia="Arial" w:hAnsi="Arial" w:cs="Arial"/>
          <w:sz w:val="20"/>
          <w:szCs w:val="20"/>
        </w:rPr>
        <w:t>ere</w:t>
      </w:r>
      <w:r>
        <w:rPr>
          <w:rFonts w:ascii="Arial" w:eastAsia="Arial" w:hAnsi="Arial" w:cs="Arial"/>
          <w:sz w:val="20"/>
          <w:szCs w:val="20"/>
        </w:rPr>
        <w:t xml:space="preserve"> no</w:t>
      </w:r>
      <w:r w:rsidR="00917129" w:rsidRPr="00070A3C">
        <w:rPr>
          <w:rFonts w:ascii="Arial" w:eastAsia="Arial" w:hAnsi="Arial" w:cs="Arial"/>
          <w:sz w:val="20"/>
          <w:szCs w:val="20"/>
        </w:rPr>
        <w:t xml:space="preserve"> trained volunteers for specific emergency responses.</w:t>
      </w:r>
    </w:p>
    <w:p w:rsidR="00917129" w:rsidRPr="00070A3C" w:rsidRDefault="00917129" w:rsidP="00E354F5">
      <w:pPr>
        <w:pStyle w:val="Heading1"/>
        <w:spacing w:line="240" w:lineRule="auto"/>
        <w:jc w:val="both"/>
        <w:rPr>
          <w:rFonts w:ascii="Arial" w:hAnsi="Arial" w:cs="Arial"/>
          <w:b/>
          <w:color w:val="auto"/>
          <w:sz w:val="20"/>
          <w:szCs w:val="20"/>
        </w:rPr>
      </w:pPr>
      <w:bookmarkStart w:id="39" w:name="_Toc461943031"/>
      <w:bookmarkStart w:id="40" w:name="_Toc463548914"/>
      <w:bookmarkStart w:id="41" w:name="_Toc465628447"/>
      <w:r w:rsidRPr="00070A3C">
        <w:rPr>
          <w:rFonts w:ascii="Arial" w:hAnsi="Arial" w:cs="Arial"/>
          <w:b/>
          <w:color w:val="auto"/>
          <w:sz w:val="20"/>
          <w:szCs w:val="20"/>
        </w:rPr>
        <w:t>2.3. Immediate and development objectives of the project</w:t>
      </w:r>
      <w:bookmarkEnd w:id="39"/>
      <w:bookmarkEnd w:id="40"/>
      <w:bookmarkEnd w:id="41"/>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The overall goal of the project was to facilitate a decentralized disaster management through sustainable prevention</w:t>
      </w:r>
      <w:r w:rsidR="000C2AF1" w:rsidRPr="00070A3C">
        <w:rPr>
          <w:rFonts w:ascii="Arial" w:hAnsi="Arial" w:cs="Arial"/>
          <w:sz w:val="20"/>
          <w:szCs w:val="20"/>
        </w:rPr>
        <w:t xml:space="preserve"> and</w:t>
      </w:r>
      <w:r w:rsidRPr="00070A3C">
        <w:rPr>
          <w:rFonts w:ascii="Arial" w:hAnsi="Arial" w:cs="Arial"/>
          <w:sz w:val="20"/>
          <w:szCs w:val="20"/>
        </w:rPr>
        <w:t xml:space="preserve"> response and coordination mechanisms and thus reduce vulnerabi</w:t>
      </w:r>
      <w:r w:rsidR="007126C0">
        <w:rPr>
          <w:rFonts w:ascii="Arial" w:hAnsi="Arial" w:cs="Arial"/>
          <w:sz w:val="20"/>
          <w:szCs w:val="20"/>
        </w:rPr>
        <w:t xml:space="preserve">lities of urban and rural poor. </w:t>
      </w:r>
      <w:r w:rsidRPr="00070A3C">
        <w:rPr>
          <w:rFonts w:ascii="Arial" w:hAnsi="Arial" w:cs="Arial"/>
          <w:sz w:val="20"/>
          <w:szCs w:val="20"/>
        </w:rPr>
        <w:t xml:space="preserve">The objective is to enhance disaster management capacities by further clarifying roles and responsibilities, formalizing local-level disaster management mechanisms and applying </w:t>
      </w:r>
      <w:r w:rsidRPr="00070A3C">
        <w:rPr>
          <w:rFonts w:ascii="Arial" w:hAnsi="Arial" w:cs="Arial"/>
          <w:sz w:val="20"/>
          <w:szCs w:val="20"/>
        </w:rPr>
        <w:lastRenderedPageBreak/>
        <w:t>tailored approaches for disaster prevention, preparedness and response in urban and rural settings. Three interrelated project outputs support the achievement of the objective:</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i/>
          <w:sz w:val="20"/>
          <w:szCs w:val="20"/>
        </w:rPr>
      </w:pPr>
      <w:r w:rsidRPr="00070A3C">
        <w:rPr>
          <w:rFonts w:ascii="Arial" w:hAnsi="Arial" w:cs="Arial"/>
          <w:i/>
          <w:sz w:val="20"/>
          <w:szCs w:val="20"/>
        </w:rPr>
        <w:t>Output 1: Policy and regulatory frameworks enable clearer roles and responsibilities for improved disaster risk reduction and management;</w:t>
      </w:r>
    </w:p>
    <w:p w:rsidR="00917129" w:rsidRPr="00070A3C" w:rsidRDefault="00917129" w:rsidP="00E354F5">
      <w:pPr>
        <w:pStyle w:val="NoSpacing"/>
        <w:jc w:val="both"/>
        <w:rPr>
          <w:rFonts w:ascii="Arial" w:hAnsi="Arial" w:cs="Arial"/>
          <w:i/>
          <w:sz w:val="20"/>
          <w:szCs w:val="20"/>
        </w:rPr>
      </w:pPr>
      <w:r w:rsidRPr="00070A3C">
        <w:rPr>
          <w:rFonts w:ascii="Arial" w:hAnsi="Arial" w:cs="Arial"/>
          <w:i/>
          <w:sz w:val="20"/>
          <w:szCs w:val="20"/>
        </w:rPr>
        <w:t>Output 2: Local-level disaster management mechanisms have procedures and competencies tailored for urban and rural vulnerabilities;</w:t>
      </w:r>
    </w:p>
    <w:p w:rsidR="00917129" w:rsidRPr="00070A3C" w:rsidRDefault="00917129" w:rsidP="00E354F5">
      <w:pPr>
        <w:pStyle w:val="NoSpacing"/>
        <w:jc w:val="both"/>
        <w:rPr>
          <w:rFonts w:ascii="Arial" w:hAnsi="Arial" w:cs="Arial"/>
          <w:i/>
          <w:sz w:val="20"/>
          <w:szCs w:val="20"/>
        </w:rPr>
      </w:pPr>
      <w:r w:rsidRPr="00070A3C">
        <w:rPr>
          <w:rFonts w:ascii="Arial" w:hAnsi="Arial" w:cs="Arial"/>
          <w:i/>
          <w:sz w:val="20"/>
          <w:szCs w:val="20"/>
        </w:rPr>
        <w:t>Output 3: Feasible local</w:t>
      </w:r>
      <w:r w:rsidR="00D62B57" w:rsidRPr="00070A3C">
        <w:rPr>
          <w:rFonts w:ascii="Arial" w:hAnsi="Arial" w:cs="Arial"/>
          <w:i/>
          <w:sz w:val="20"/>
          <w:szCs w:val="20"/>
        </w:rPr>
        <w:t>-</w:t>
      </w:r>
      <w:r w:rsidRPr="00070A3C">
        <w:rPr>
          <w:rFonts w:ascii="Arial" w:hAnsi="Arial" w:cs="Arial"/>
          <w:i/>
          <w:sz w:val="20"/>
          <w:szCs w:val="20"/>
        </w:rPr>
        <w:t xml:space="preserve">level mechanisms for disaster risk reduction and response </w:t>
      </w:r>
      <w:r w:rsidR="00D62B57" w:rsidRPr="00070A3C">
        <w:rPr>
          <w:rFonts w:ascii="Arial" w:hAnsi="Arial" w:cs="Arial"/>
          <w:i/>
          <w:sz w:val="20"/>
          <w:szCs w:val="20"/>
        </w:rPr>
        <w:t xml:space="preserve">are </w:t>
      </w:r>
      <w:r w:rsidRPr="00070A3C">
        <w:rPr>
          <w:rFonts w:ascii="Arial" w:hAnsi="Arial" w:cs="Arial"/>
          <w:i/>
          <w:sz w:val="20"/>
          <w:szCs w:val="20"/>
        </w:rPr>
        <w:t>further replicated.</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The project aims to address a lack of clear institutional arrangements for local disaster risk management and replicate successful models on community-level disaster prevention, preparedness and response generated through earlier phases, taking into consideration the specific recommendations of the terminal evaluation of UNDP’s disaster management programme Phase III.</w:t>
      </w:r>
    </w:p>
    <w:p w:rsidR="00917129" w:rsidRPr="00070A3C" w:rsidRDefault="00917129" w:rsidP="00E354F5">
      <w:pPr>
        <w:pStyle w:val="Heading1"/>
        <w:spacing w:line="240" w:lineRule="auto"/>
        <w:jc w:val="both"/>
        <w:rPr>
          <w:rFonts w:ascii="Arial" w:hAnsi="Arial" w:cs="Arial"/>
          <w:b/>
          <w:color w:val="auto"/>
          <w:sz w:val="20"/>
          <w:szCs w:val="20"/>
        </w:rPr>
      </w:pPr>
      <w:bookmarkStart w:id="42" w:name="_Toc461943032"/>
      <w:bookmarkStart w:id="43" w:name="_Toc463548915"/>
      <w:bookmarkStart w:id="44" w:name="_Toc465628448"/>
      <w:r w:rsidRPr="00070A3C">
        <w:rPr>
          <w:rFonts w:ascii="Arial" w:hAnsi="Arial" w:cs="Arial"/>
          <w:b/>
          <w:color w:val="auto"/>
          <w:sz w:val="20"/>
          <w:szCs w:val="20"/>
        </w:rPr>
        <w:t>2.4. Main stakeholders</w:t>
      </w:r>
      <w:bookmarkEnd w:id="42"/>
      <w:bookmarkEnd w:id="43"/>
      <w:bookmarkEnd w:id="44"/>
    </w:p>
    <w:p w:rsidR="00917129" w:rsidRPr="00070A3C" w:rsidRDefault="00917129" w:rsidP="00E354F5">
      <w:pPr>
        <w:pStyle w:val="NoSpacing"/>
        <w:jc w:val="both"/>
        <w:rPr>
          <w:rFonts w:ascii="Arial" w:hAnsi="Arial" w:cs="Arial"/>
          <w:b/>
          <w:iCs/>
          <w:sz w:val="20"/>
          <w:szCs w:val="20"/>
        </w:rPr>
      </w:pPr>
      <w:r w:rsidRPr="00070A3C">
        <w:rPr>
          <w:rFonts w:ascii="Arial" w:eastAsia="Arial" w:hAnsi="Arial" w:cs="Arial"/>
          <w:sz w:val="20"/>
          <w:szCs w:val="20"/>
        </w:rPr>
        <w:t>The project is a development partnership between GOM and UNDP and Government of Luxemburg. It is implemented by its main partner, the</w:t>
      </w:r>
      <w:r w:rsidRPr="00070A3C">
        <w:rPr>
          <w:rFonts w:ascii="Arial" w:eastAsia="Arial" w:hAnsi="Arial" w:cs="Arial"/>
          <w:w w:val="97"/>
          <w:sz w:val="20"/>
          <w:szCs w:val="20"/>
        </w:rPr>
        <w:t xml:space="preserve"> Deputy Prime Minister’s Office/National Emergency Management Agency </w:t>
      </w:r>
      <w:r w:rsidRPr="00070A3C">
        <w:rPr>
          <w:rFonts w:ascii="Arial" w:eastAsia="Arial" w:hAnsi="Arial" w:cs="Arial"/>
          <w:sz w:val="20"/>
          <w:szCs w:val="20"/>
        </w:rPr>
        <w:t xml:space="preserve">of Mongolia. The responsible </w:t>
      </w:r>
      <w:r w:rsidR="000C2AF1" w:rsidRPr="00070A3C">
        <w:rPr>
          <w:rFonts w:ascii="Arial" w:eastAsia="Arial" w:hAnsi="Arial" w:cs="Arial"/>
          <w:sz w:val="20"/>
          <w:szCs w:val="20"/>
        </w:rPr>
        <w:t>p</w:t>
      </w:r>
      <w:r w:rsidRPr="00070A3C">
        <w:rPr>
          <w:rFonts w:ascii="Arial" w:eastAsia="Arial" w:hAnsi="Arial" w:cs="Arial"/>
          <w:sz w:val="20"/>
          <w:szCs w:val="20"/>
        </w:rPr>
        <w:t>arties are the</w:t>
      </w:r>
      <w:r w:rsidRPr="00070A3C">
        <w:rPr>
          <w:rFonts w:ascii="Arial" w:eastAsia="Arial" w:hAnsi="Arial" w:cs="Arial"/>
          <w:w w:val="97"/>
          <w:sz w:val="20"/>
          <w:szCs w:val="20"/>
        </w:rPr>
        <w:t xml:space="preserve"> Ministry of Environment and Green Development, Ministry of Industry and</w:t>
      </w:r>
      <w:r w:rsidRPr="00070A3C">
        <w:rPr>
          <w:rFonts w:ascii="Arial" w:eastAsia="Arial" w:hAnsi="Arial" w:cs="Arial"/>
          <w:sz w:val="20"/>
          <w:szCs w:val="20"/>
        </w:rPr>
        <w:t xml:space="preserve"> Agriculture and Mongolian Academy of Sciences</w:t>
      </w:r>
    </w:p>
    <w:p w:rsidR="00917129" w:rsidRPr="00070A3C" w:rsidRDefault="00917129" w:rsidP="00E354F5">
      <w:pPr>
        <w:pStyle w:val="NoSpacing"/>
        <w:jc w:val="both"/>
        <w:rPr>
          <w:rFonts w:ascii="Arial" w:hAnsi="Arial" w:cs="Arial"/>
          <w:sz w:val="20"/>
          <w:szCs w:val="20"/>
        </w:rPr>
      </w:pPr>
    </w:p>
    <w:p w:rsidR="00917129" w:rsidRDefault="00917129" w:rsidP="00E354F5">
      <w:pPr>
        <w:pStyle w:val="NoSpacing"/>
        <w:jc w:val="both"/>
        <w:rPr>
          <w:rFonts w:ascii="Arial" w:hAnsi="Arial" w:cs="Arial"/>
          <w:sz w:val="20"/>
          <w:szCs w:val="20"/>
        </w:rPr>
      </w:pPr>
      <w:r w:rsidRPr="00070A3C">
        <w:rPr>
          <w:rFonts w:ascii="Arial" w:hAnsi="Arial" w:cs="Arial"/>
          <w:sz w:val="20"/>
          <w:szCs w:val="20"/>
        </w:rPr>
        <w:t>The main stakeholders interviewed during the evaluation include:</w:t>
      </w:r>
    </w:p>
    <w:p w:rsidR="00B156B5" w:rsidRPr="00070A3C" w:rsidRDefault="00B156B5"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Ulaanbaatar:</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UNDP Country Office</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 xml:space="preserve">Selected Project Board </w:t>
      </w:r>
      <w:r w:rsidR="00324F1A" w:rsidRPr="00070A3C">
        <w:rPr>
          <w:rFonts w:ascii="Arial" w:hAnsi="Arial" w:cs="Arial"/>
          <w:sz w:val="20"/>
          <w:szCs w:val="20"/>
        </w:rPr>
        <w:t>m</w:t>
      </w:r>
      <w:r w:rsidRPr="00070A3C">
        <w:rPr>
          <w:rFonts w:ascii="Arial" w:hAnsi="Arial" w:cs="Arial"/>
          <w:sz w:val="20"/>
          <w:szCs w:val="20"/>
        </w:rPr>
        <w:t>embers</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 xml:space="preserve">National Project Director and </w:t>
      </w:r>
      <w:r w:rsidR="00324F1A" w:rsidRPr="00070A3C">
        <w:rPr>
          <w:rFonts w:ascii="Arial" w:hAnsi="Arial" w:cs="Arial"/>
          <w:sz w:val="20"/>
          <w:szCs w:val="20"/>
        </w:rPr>
        <w:t>a</w:t>
      </w:r>
      <w:r w:rsidRPr="00070A3C">
        <w:rPr>
          <w:rFonts w:ascii="Arial" w:hAnsi="Arial" w:cs="Arial"/>
          <w:sz w:val="20"/>
          <w:szCs w:val="20"/>
        </w:rPr>
        <w:t>lternate</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Director of Policy and Cooperation Department</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Members of the Project Technical Committee;</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Directors of Chingeltei and Songinokhairkhan Emergency Management Departments</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National Agency of Meteorology and Environmental Monitoring</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 xml:space="preserve">Khoroo </w:t>
      </w:r>
      <w:r w:rsidR="00324F1A" w:rsidRPr="00070A3C">
        <w:rPr>
          <w:rFonts w:ascii="Arial" w:hAnsi="Arial" w:cs="Arial"/>
          <w:sz w:val="20"/>
          <w:szCs w:val="20"/>
        </w:rPr>
        <w:t>g</w:t>
      </w:r>
      <w:r w:rsidRPr="00070A3C">
        <w:rPr>
          <w:rFonts w:ascii="Arial" w:hAnsi="Arial" w:cs="Arial"/>
          <w:sz w:val="20"/>
          <w:szCs w:val="20"/>
        </w:rPr>
        <w:t>overnors and officials</w:t>
      </w:r>
    </w:p>
    <w:p w:rsidR="00917129" w:rsidRPr="00070A3C" w:rsidRDefault="00917129" w:rsidP="003927E1">
      <w:pPr>
        <w:pStyle w:val="NoSpacing"/>
        <w:numPr>
          <w:ilvl w:val="0"/>
          <w:numId w:val="10"/>
        </w:numPr>
        <w:jc w:val="both"/>
        <w:rPr>
          <w:rFonts w:ascii="Arial" w:hAnsi="Arial" w:cs="Arial"/>
          <w:sz w:val="20"/>
          <w:szCs w:val="20"/>
        </w:rPr>
      </w:pPr>
      <w:r w:rsidRPr="00070A3C">
        <w:rPr>
          <w:rFonts w:ascii="Arial" w:hAnsi="Arial" w:cs="Arial"/>
          <w:sz w:val="20"/>
          <w:szCs w:val="20"/>
        </w:rPr>
        <w:t>Self-</w:t>
      </w:r>
      <w:r w:rsidR="00324F1A" w:rsidRPr="00070A3C">
        <w:rPr>
          <w:rFonts w:ascii="Arial" w:hAnsi="Arial" w:cs="Arial"/>
          <w:sz w:val="20"/>
          <w:szCs w:val="20"/>
        </w:rPr>
        <w:t>h</w:t>
      </w:r>
      <w:r w:rsidRPr="00070A3C">
        <w:rPr>
          <w:rFonts w:ascii="Arial" w:hAnsi="Arial" w:cs="Arial"/>
          <w:sz w:val="20"/>
          <w:szCs w:val="20"/>
        </w:rPr>
        <w:t xml:space="preserve">elp </w:t>
      </w:r>
      <w:r w:rsidR="00324F1A" w:rsidRPr="00070A3C">
        <w:rPr>
          <w:rFonts w:ascii="Arial" w:hAnsi="Arial" w:cs="Arial"/>
          <w:sz w:val="20"/>
          <w:szCs w:val="20"/>
        </w:rPr>
        <w:t>g</w:t>
      </w:r>
      <w:r w:rsidRPr="00070A3C">
        <w:rPr>
          <w:rFonts w:ascii="Arial" w:hAnsi="Arial" w:cs="Arial"/>
          <w:sz w:val="20"/>
          <w:szCs w:val="20"/>
        </w:rPr>
        <w:t>roup members.</w:t>
      </w:r>
    </w:p>
    <w:p w:rsidR="00917129" w:rsidRPr="00070A3C" w:rsidRDefault="00917129" w:rsidP="007E6139">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Aimag level:</w:t>
      </w:r>
    </w:p>
    <w:p w:rsidR="00917129" w:rsidRPr="00070A3C" w:rsidRDefault="00917129" w:rsidP="003927E1">
      <w:pPr>
        <w:pStyle w:val="NoSpacing"/>
        <w:numPr>
          <w:ilvl w:val="0"/>
          <w:numId w:val="11"/>
        </w:numPr>
        <w:jc w:val="both"/>
        <w:rPr>
          <w:rFonts w:ascii="Arial" w:hAnsi="Arial" w:cs="Arial"/>
          <w:sz w:val="20"/>
          <w:szCs w:val="20"/>
        </w:rPr>
      </w:pPr>
      <w:r w:rsidRPr="00070A3C">
        <w:rPr>
          <w:rFonts w:ascii="Arial" w:hAnsi="Arial" w:cs="Arial"/>
          <w:sz w:val="20"/>
          <w:szCs w:val="20"/>
        </w:rPr>
        <w:t>Aimag governors</w:t>
      </w:r>
    </w:p>
    <w:p w:rsidR="00917129" w:rsidRPr="00070A3C" w:rsidRDefault="00917129" w:rsidP="003927E1">
      <w:pPr>
        <w:pStyle w:val="NoSpacing"/>
        <w:numPr>
          <w:ilvl w:val="0"/>
          <w:numId w:val="11"/>
        </w:numPr>
        <w:jc w:val="both"/>
        <w:rPr>
          <w:rFonts w:ascii="Arial" w:hAnsi="Arial" w:cs="Arial"/>
          <w:sz w:val="20"/>
          <w:szCs w:val="20"/>
        </w:rPr>
      </w:pPr>
      <w:r w:rsidRPr="00070A3C">
        <w:rPr>
          <w:rFonts w:ascii="Arial" w:hAnsi="Arial" w:cs="Arial"/>
          <w:sz w:val="20"/>
          <w:szCs w:val="20"/>
        </w:rPr>
        <w:t>Directors of Aimag Emergency Management Departments</w:t>
      </w:r>
    </w:p>
    <w:p w:rsidR="00917129" w:rsidRPr="00070A3C" w:rsidRDefault="00917129" w:rsidP="003927E1">
      <w:pPr>
        <w:pStyle w:val="NoSpacing"/>
        <w:numPr>
          <w:ilvl w:val="0"/>
          <w:numId w:val="11"/>
        </w:numPr>
        <w:jc w:val="both"/>
        <w:rPr>
          <w:rFonts w:ascii="Arial" w:hAnsi="Arial" w:cs="Arial"/>
          <w:sz w:val="20"/>
          <w:szCs w:val="20"/>
        </w:rPr>
      </w:pPr>
      <w:r w:rsidRPr="00070A3C">
        <w:rPr>
          <w:rFonts w:ascii="Arial" w:hAnsi="Arial" w:cs="Arial"/>
          <w:sz w:val="20"/>
          <w:szCs w:val="20"/>
        </w:rPr>
        <w:t>Project sites.</w:t>
      </w:r>
    </w:p>
    <w:p w:rsidR="00917129" w:rsidRPr="00070A3C" w:rsidRDefault="00917129" w:rsidP="007E6139">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Soum governors:</w:t>
      </w:r>
    </w:p>
    <w:p w:rsidR="00917129" w:rsidRPr="00070A3C" w:rsidRDefault="00917129" w:rsidP="003927E1">
      <w:pPr>
        <w:pStyle w:val="NoSpacing"/>
        <w:numPr>
          <w:ilvl w:val="0"/>
          <w:numId w:val="12"/>
        </w:numPr>
        <w:jc w:val="both"/>
        <w:rPr>
          <w:rFonts w:ascii="Arial" w:hAnsi="Arial" w:cs="Arial"/>
          <w:sz w:val="20"/>
          <w:szCs w:val="20"/>
        </w:rPr>
      </w:pPr>
      <w:r w:rsidRPr="00070A3C">
        <w:rPr>
          <w:rFonts w:ascii="Arial" w:hAnsi="Arial" w:cs="Arial"/>
          <w:sz w:val="20"/>
          <w:szCs w:val="20"/>
        </w:rPr>
        <w:t>Local Partnership and Cooperation Council members</w:t>
      </w:r>
    </w:p>
    <w:p w:rsidR="00917129" w:rsidRPr="00070A3C" w:rsidRDefault="00917129" w:rsidP="003927E1">
      <w:pPr>
        <w:pStyle w:val="NoSpacing"/>
        <w:numPr>
          <w:ilvl w:val="0"/>
          <w:numId w:val="12"/>
        </w:numPr>
        <w:jc w:val="both"/>
        <w:rPr>
          <w:rFonts w:ascii="Arial" w:hAnsi="Arial" w:cs="Arial"/>
          <w:sz w:val="20"/>
          <w:szCs w:val="20"/>
        </w:rPr>
      </w:pPr>
      <w:r w:rsidRPr="00070A3C">
        <w:rPr>
          <w:rFonts w:ascii="Arial" w:hAnsi="Arial" w:cs="Arial"/>
          <w:sz w:val="20"/>
          <w:szCs w:val="20"/>
        </w:rPr>
        <w:t>Project local coordinators</w:t>
      </w:r>
    </w:p>
    <w:p w:rsidR="00917129" w:rsidRPr="00070A3C" w:rsidRDefault="00917129" w:rsidP="003927E1">
      <w:pPr>
        <w:pStyle w:val="NoSpacing"/>
        <w:numPr>
          <w:ilvl w:val="0"/>
          <w:numId w:val="12"/>
        </w:numPr>
        <w:jc w:val="both"/>
        <w:rPr>
          <w:rFonts w:ascii="Arial" w:hAnsi="Arial" w:cs="Arial"/>
          <w:sz w:val="20"/>
          <w:szCs w:val="20"/>
        </w:rPr>
      </w:pPr>
      <w:r w:rsidRPr="00070A3C">
        <w:rPr>
          <w:rFonts w:ascii="Arial" w:hAnsi="Arial" w:cs="Arial"/>
          <w:sz w:val="20"/>
          <w:szCs w:val="20"/>
        </w:rPr>
        <w:t>Members of forest cooperatives and herder groups</w:t>
      </w:r>
    </w:p>
    <w:p w:rsidR="00917129" w:rsidRPr="00070A3C" w:rsidRDefault="00917129" w:rsidP="003927E1">
      <w:pPr>
        <w:pStyle w:val="NoSpacing"/>
        <w:numPr>
          <w:ilvl w:val="0"/>
          <w:numId w:val="12"/>
        </w:numPr>
        <w:jc w:val="both"/>
        <w:rPr>
          <w:rFonts w:ascii="Arial" w:hAnsi="Arial" w:cs="Arial"/>
          <w:sz w:val="20"/>
          <w:szCs w:val="20"/>
        </w:rPr>
      </w:pPr>
      <w:r w:rsidRPr="00070A3C">
        <w:rPr>
          <w:rFonts w:ascii="Arial" w:hAnsi="Arial" w:cs="Arial"/>
          <w:sz w:val="20"/>
          <w:szCs w:val="20"/>
        </w:rPr>
        <w:t>Officials responsible for community training classrooms.</w:t>
      </w:r>
    </w:p>
    <w:p w:rsidR="00917129" w:rsidRPr="00070A3C" w:rsidRDefault="00917129" w:rsidP="00E354F5">
      <w:pPr>
        <w:pStyle w:val="Heading1"/>
        <w:spacing w:line="240" w:lineRule="auto"/>
        <w:jc w:val="both"/>
        <w:rPr>
          <w:rFonts w:ascii="Arial" w:hAnsi="Arial" w:cs="Arial"/>
          <w:b/>
          <w:color w:val="auto"/>
          <w:sz w:val="20"/>
          <w:szCs w:val="20"/>
        </w:rPr>
      </w:pPr>
      <w:bookmarkStart w:id="45" w:name="_Toc461943033"/>
      <w:bookmarkStart w:id="46" w:name="_Toc463548916"/>
      <w:bookmarkStart w:id="47" w:name="_Toc465628449"/>
      <w:r w:rsidRPr="00070A3C">
        <w:rPr>
          <w:rFonts w:ascii="Arial" w:hAnsi="Arial" w:cs="Arial"/>
          <w:b/>
          <w:color w:val="auto"/>
          <w:sz w:val="20"/>
          <w:szCs w:val="20"/>
        </w:rPr>
        <w:t>2.5. Results expected</w:t>
      </w:r>
      <w:bookmarkEnd w:id="45"/>
      <w:bookmarkEnd w:id="46"/>
      <w:bookmarkEnd w:id="47"/>
    </w:p>
    <w:p w:rsidR="00917129" w:rsidRPr="00070A3C" w:rsidRDefault="00917129" w:rsidP="00E354F5">
      <w:pPr>
        <w:spacing w:line="240" w:lineRule="auto"/>
        <w:jc w:val="both"/>
        <w:rPr>
          <w:rFonts w:ascii="Arial" w:hAnsi="Arial" w:cs="Arial"/>
          <w:sz w:val="20"/>
          <w:szCs w:val="20"/>
        </w:rPr>
      </w:pPr>
      <w:r w:rsidRPr="00070A3C">
        <w:rPr>
          <w:rFonts w:ascii="Arial" w:hAnsi="Arial"/>
          <w:sz w:val="20"/>
        </w:rPr>
        <w:t xml:space="preserve">The project has three expected results, </w:t>
      </w:r>
      <w:r w:rsidR="00071937" w:rsidRPr="00070A3C">
        <w:rPr>
          <w:rFonts w:ascii="Arial" w:hAnsi="Arial"/>
          <w:sz w:val="20"/>
        </w:rPr>
        <w:t xml:space="preserve">32 </w:t>
      </w:r>
      <w:r w:rsidRPr="00070A3C">
        <w:rPr>
          <w:rFonts w:ascii="Arial" w:hAnsi="Arial"/>
          <w:sz w:val="20"/>
        </w:rPr>
        <w:t xml:space="preserve">activities and </w:t>
      </w:r>
      <w:r w:rsidR="00F625D3" w:rsidRPr="00070A3C">
        <w:rPr>
          <w:rFonts w:ascii="Arial" w:hAnsi="Arial"/>
          <w:sz w:val="20"/>
        </w:rPr>
        <w:t>36</w:t>
      </w:r>
      <w:r w:rsidRPr="00070A3C">
        <w:rPr>
          <w:rFonts w:ascii="Arial" w:hAnsi="Arial"/>
          <w:sz w:val="20"/>
        </w:rPr>
        <w:t xml:space="preserve"> indicators.</w:t>
      </w:r>
      <w:r w:rsidR="00071937" w:rsidRPr="00070A3C">
        <w:rPr>
          <w:rFonts w:ascii="Arial" w:hAnsi="Arial"/>
          <w:sz w:val="20"/>
        </w:rPr>
        <w:t xml:space="preserve"> </w:t>
      </w:r>
      <w:r w:rsidR="00BD14DA" w:rsidRPr="00070A3C">
        <w:rPr>
          <w:rFonts w:ascii="Arial" w:hAnsi="Arial" w:cs="Arial"/>
          <w:sz w:val="20"/>
          <w:szCs w:val="20"/>
        </w:rPr>
        <w:t>(See annex results framework)</w:t>
      </w:r>
    </w:p>
    <w:p w:rsidR="00917129" w:rsidRPr="00070A3C" w:rsidRDefault="00917129" w:rsidP="00E354F5">
      <w:pPr>
        <w:pStyle w:val="Heading1"/>
        <w:spacing w:line="240" w:lineRule="auto"/>
        <w:jc w:val="both"/>
        <w:rPr>
          <w:rFonts w:ascii="Arial" w:hAnsi="Arial" w:cs="Arial"/>
          <w:b/>
          <w:color w:val="auto"/>
          <w:sz w:val="20"/>
          <w:szCs w:val="20"/>
        </w:rPr>
      </w:pPr>
      <w:bookmarkStart w:id="48" w:name="_Toc461943034"/>
      <w:bookmarkStart w:id="49" w:name="_Toc463548917"/>
      <w:bookmarkStart w:id="50" w:name="_Toc465628450"/>
      <w:r w:rsidRPr="00070A3C">
        <w:rPr>
          <w:rFonts w:ascii="Arial" w:hAnsi="Arial" w:cs="Arial"/>
          <w:b/>
          <w:color w:val="auto"/>
          <w:sz w:val="20"/>
          <w:szCs w:val="20"/>
        </w:rPr>
        <w:t>3. Findings and ratings*</w:t>
      </w:r>
      <w:r w:rsidRPr="00070A3C">
        <w:rPr>
          <w:rStyle w:val="EndnoteReference"/>
          <w:rFonts w:ascii="Arial" w:hAnsi="Arial" w:cs="Arial"/>
          <w:b/>
          <w:color w:val="auto"/>
          <w:sz w:val="20"/>
          <w:szCs w:val="20"/>
        </w:rPr>
        <w:endnoteReference w:id="13"/>
      </w:r>
      <w:bookmarkEnd w:id="48"/>
      <w:bookmarkEnd w:id="49"/>
      <w:bookmarkEnd w:id="50"/>
    </w:p>
    <w:p w:rsidR="00917129" w:rsidRPr="00070A3C" w:rsidRDefault="00917129" w:rsidP="00E354F5">
      <w:pPr>
        <w:pStyle w:val="Heading1"/>
        <w:spacing w:line="240" w:lineRule="auto"/>
        <w:jc w:val="both"/>
        <w:rPr>
          <w:rFonts w:ascii="Arial" w:hAnsi="Arial" w:cs="Arial"/>
          <w:b/>
          <w:color w:val="auto"/>
          <w:sz w:val="20"/>
          <w:szCs w:val="20"/>
        </w:rPr>
      </w:pPr>
      <w:bookmarkStart w:id="51" w:name="_Toc461943035"/>
      <w:bookmarkStart w:id="52" w:name="_Toc463548918"/>
      <w:bookmarkStart w:id="53" w:name="_Toc465628451"/>
      <w:r w:rsidRPr="00070A3C">
        <w:rPr>
          <w:rFonts w:ascii="Arial" w:hAnsi="Arial" w:cs="Arial"/>
          <w:b/>
          <w:color w:val="auto"/>
          <w:sz w:val="20"/>
          <w:szCs w:val="20"/>
        </w:rPr>
        <w:t>3.1. Project Design/Formulation</w:t>
      </w:r>
      <w:bookmarkEnd w:id="51"/>
      <w:bookmarkEnd w:id="52"/>
      <w:bookmarkEnd w:id="53"/>
      <w:r w:rsidRPr="00070A3C">
        <w:rPr>
          <w:rFonts w:ascii="Arial" w:hAnsi="Arial" w:cs="Arial"/>
          <w:b/>
          <w:color w:val="auto"/>
          <w:sz w:val="20"/>
          <w:szCs w:val="20"/>
        </w:rPr>
        <w:t xml:space="preserve"> </w:t>
      </w:r>
    </w:p>
    <w:p w:rsidR="00917129" w:rsidRPr="00070A3C" w:rsidRDefault="00917129" w:rsidP="00E354F5">
      <w:pPr>
        <w:pStyle w:val="Heading1"/>
        <w:spacing w:line="240" w:lineRule="auto"/>
        <w:jc w:val="both"/>
        <w:rPr>
          <w:rFonts w:ascii="Arial" w:hAnsi="Arial" w:cs="Arial"/>
          <w:b/>
          <w:i/>
          <w:color w:val="auto"/>
          <w:sz w:val="20"/>
          <w:szCs w:val="20"/>
        </w:rPr>
      </w:pPr>
      <w:bookmarkStart w:id="54" w:name="_Toc461943036"/>
      <w:bookmarkStart w:id="55" w:name="_Toc463548919"/>
      <w:bookmarkStart w:id="56" w:name="_Toc465628452"/>
      <w:r w:rsidRPr="00070A3C">
        <w:rPr>
          <w:rFonts w:ascii="Arial" w:hAnsi="Arial" w:cs="Arial"/>
          <w:b/>
          <w:i/>
          <w:color w:val="auto"/>
          <w:sz w:val="20"/>
          <w:szCs w:val="20"/>
        </w:rPr>
        <w:t>3.1.1. Analysis of Logical Results framework</w:t>
      </w:r>
      <w:bookmarkEnd w:id="54"/>
      <w:bookmarkEnd w:id="55"/>
      <w:bookmarkEnd w:id="56"/>
      <w:r w:rsidRPr="00070A3C">
        <w:rPr>
          <w:rFonts w:ascii="Arial" w:hAnsi="Arial" w:cs="Arial"/>
          <w:b/>
          <w:i/>
          <w:color w:val="auto"/>
          <w:sz w:val="20"/>
          <w:szCs w:val="20"/>
        </w:rPr>
        <w:t xml:space="preserve"> </w:t>
      </w:r>
    </w:p>
    <w:p w:rsidR="00317C33" w:rsidRPr="00070A3C" w:rsidRDefault="00917129" w:rsidP="00E354F5">
      <w:pPr>
        <w:pStyle w:val="NoSpacing"/>
        <w:jc w:val="both"/>
        <w:rPr>
          <w:rFonts w:ascii="Arial" w:hAnsi="Arial" w:cs="Arial"/>
          <w:sz w:val="20"/>
          <w:szCs w:val="20"/>
        </w:rPr>
      </w:pPr>
      <w:r w:rsidRPr="00070A3C">
        <w:rPr>
          <w:rFonts w:ascii="Arial" w:hAnsi="Arial" w:cs="Arial"/>
          <w:sz w:val="20"/>
          <w:szCs w:val="20"/>
        </w:rPr>
        <w:t xml:space="preserve">The evaluation team reviewed the project LogFrame and theory of change for coherence and logic in relation to the current strategies and goals. The LogFrame was used as the primary performance measurement framework. </w:t>
      </w:r>
      <w:r w:rsidR="00B156B5">
        <w:rPr>
          <w:rFonts w:ascii="Arial" w:hAnsi="Arial" w:cs="Arial"/>
          <w:sz w:val="20"/>
          <w:szCs w:val="20"/>
        </w:rPr>
        <w:t>It</w:t>
      </w:r>
      <w:r w:rsidRPr="00070A3C">
        <w:rPr>
          <w:rFonts w:ascii="Arial" w:hAnsi="Arial" w:cs="Arial"/>
          <w:sz w:val="20"/>
          <w:szCs w:val="20"/>
        </w:rPr>
        <w:t xml:space="preserve"> </w:t>
      </w:r>
      <w:r w:rsidR="00B24BD4" w:rsidRPr="00070A3C">
        <w:rPr>
          <w:rFonts w:ascii="Arial" w:hAnsi="Arial" w:cs="Arial"/>
          <w:sz w:val="20"/>
          <w:szCs w:val="20"/>
        </w:rPr>
        <w:t>has</w:t>
      </w:r>
      <w:r w:rsidRPr="00070A3C">
        <w:rPr>
          <w:rFonts w:ascii="Arial" w:hAnsi="Arial" w:cs="Arial"/>
          <w:sz w:val="20"/>
          <w:szCs w:val="20"/>
        </w:rPr>
        <w:t xml:space="preserve"> three main expected outcomes,</w:t>
      </w:r>
      <w:r w:rsidRPr="00070A3C">
        <w:rPr>
          <w:rStyle w:val="EndnoteReference"/>
          <w:rFonts w:ascii="Arial" w:hAnsi="Arial" w:cs="Arial"/>
          <w:sz w:val="20"/>
          <w:szCs w:val="20"/>
        </w:rPr>
        <w:endnoteReference w:id="14"/>
      </w:r>
      <w:r w:rsidRPr="00070A3C">
        <w:rPr>
          <w:rFonts w:ascii="Arial" w:hAnsi="Arial" w:cs="Arial"/>
          <w:sz w:val="20"/>
          <w:szCs w:val="20"/>
        </w:rPr>
        <w:t xml:space="preserve"> </w:t>
      </w:r>
      <w:r w:rsidR="00CC67D3" w:rsidRPr="00070A3C">
        <w:rPr>
          <w:rFonts w:ascii="Arial" w:hAnsi="Arial" w:cs="Arial"/>
          <w:sz w:val="20"/>
          <w:szCs w:val="20"/>
        </w:rPr>
        <w:t>32</w:t>
      </w:r>
      <w:r w:rsidRPr="00070A3C">
        <w:rPr>
          <w:rFonts w:ascii="Arial" w:hAnsi="Arial" w:cs="Arial"/>
          <w:sz w:val="20"/>
          <w:szCs w:val="20"/>
        </w:rPr>
        <w:t xml:space="preserve"> activities and corresponding </w:t>
      </w:r>
      <w:r w:rsidRPr="00070A3C">
        <w:rPr>
          <w:rFonts w:ascii="Arial" w:hAnsi="Arial" w:cs="Arial"/>
          <w:sz w:val="20"/>
          <w:szCs w:val="20"/>
        </w:rPr>
        <w:lastRenderedPageBreak/>
        <w:t>indicators meticulously identified (by assessment of development results and the Terminal Evaluation and project formulation mission) to build on gaps and further strengthen the system for DRR.</w:t>
      </w:r>
      <w:r w:rsidR="006F67DC" w:rsidRPr="00070A3C">
        <w:rPr>
          <w:rFonts w:ascii="Arial" w:hAnsi="Arial" w:cs="Arial"/>
          <w:sz w:val="20"/>
          <w:szCs w:val="20"/>
        </w:rPr>
        <w:t xml:space="preserve"> </w:t>
      </w:r>
      <w:r w:rsidRPr="00070A3C">
        <w:rPr>
          <w:rFonts w:ascii="Arial" w:hAnsi="Arial" w:cs="Arial"/>
          <w:sz w:val="20"/>
          <w:szCs w:val="20"/>
        </w:rPr>
        <w:t xml:space="preserve">The project strategy (according to the project document) states that </w:t>
      </w:r>
      <w:r w:rsidR="006F67DC" w:rsidRPr="00070A3C">
        <w:rPr>
          <w:rFonts w:ascii="Arial" w:hAnsi="Arial" w:cs="Arial"/>
          <w:sz w:val="20"/>
          <w:szCs w:val="20"/>
        </w:rPr>
        <w:t>the fourth phase of this longer</w:t>
      </w:r>
      <w:r w:rsidR="00D7556D" w:rsidRPr="00070A3C">
        <w:rPr>
          <w:rFonts w:ascii="Arial" w:hAnsi="Arial" w:cs="Arial"/>
          <w:sz w:val="20"/>
          <w:szCs w:val="20"/>
        </w:rPr>
        <w:t>-</w:t>
      </w:r>
      <w:r w:rsidR="006F67DC" w:rsidRPr="00070A3C">
        <w:rPr>
          <w:rFonts w:ascii="Arial" w:hAnsi="Arial" w:cs="Arial"/>
          <w:sz w:val="20"/>
          <w:szCs w:val="20"/>
        </w:rPr>
        <w:t xml:space="preserve"> term intervention </w:t>
      </w:r>
      <w:r w:rsidRPr="00070A3C">
        <w:rPr>
          <w:rFonts w:ascii="Arial" w:hAnsi="Arial" w:cs="Arial"/>
          <w:sz w:val="20"/>
          <w:szCs w:val="20"/>
        </w:rPr>
        <w:t>would address a lack of clear institutional arrangements for local DRM,</w:t>
      </w:r>
      <w:r w:rsidRPr="00070A3C">
        <w:rPr>
          <w:rStyle w:val="EndnoteReference"/>
          <w:rFonts w:ascii="Arial" w:hAnsi="Arial" w:cs="Arial"/>
          <w:sz w:val="20"/>
          <w:szCs w:val="20"/>
        </w:rPr>
        <w:endnoteReference w:id="15"/>
      </w:r>
      <w:r w:rsidRPr="00070A3C">
        <w:rPr>
          <w:rFonts w:ascii="Arial" w:hAnsi="Arial" w:cs="Arial"/>
          <w:sz w:val="20"/>
          <w:szCs w:val="20"/>
        </w:rPr>
        <w:t xml:space="preserve"> a major impediment to developing sustainable capacities at that level. Successful models on community-level disaster prevention, preparedness and response generated through earlier phases w</w:t>
      </w:r>
      <w:r w:rsidR="006F67DC" w:rsidRPr="00070A3C">
        <w:rPr>
          <w:rFonts w:ascii="Arial" w:hAnsi="Arial" w:cs="Arial"/>
          <w:sz w:val="20"/>
          <w:szCs w:val="20"/>
        </w:rPr>
        <w:t xml:space="preserve">ould be </w:t>
      </w:r>
      <w:r w:rsidRPr="00070A3C">
        <w:rPr>
          <w:rFonts w:ascii="Arial" w:hAnsi="Arial" w:cs="Arial"/>
          <w:sz w:val="20"/>
          <w:szCs w:val="20"/>
        </w:rPr>
        <w:t xml:space="preserve">replicated, and the project </w:t>
      </w:r>
      <w:r w:rsidR="006F67DC" w:rsidRPr="00070A3C">
        <w:rPr>
          <w:rFonts w:ascii="Arial" w:hAnsi="Arial" w:cs="Arial"/>
          <w:sz w:val="20"/>
          <w:szCs w:val="20"/>
        </w:rPr>
        <w:t xml:space="preserve">would take </w:t>
      </w:r>
      <w:r w:rsidRPr="00070A3C">
        <w:rPr>
          <w:rFonts w:ascii="Arial" w:hAnsi="Arial" w:cs="Arial"/>
          <w:sz w:val="20"/>
          <w:szCs w:val="20"/>
        </w:rPr>
        <w:t>specific recommendations of the terminal evaluation of UNDP’s disaster management programme Phase III into consideration</w:t>
      </w:r>
      <w:r w:rsidR="00D7556D" w:rsidRPr="00070A3C">
        <w:rPr>
          <w:rFonts w:ascii="Arial" w:hAnsi="Arial" w:cs="Arial"/>
          <w:sz w:val="20"/>
          <w:szCs w:val="20"/>
        </w:rPr>
        <w:t>.</w:t>
      </w:r>
      <w:r w:rsidR="00156D82" w:rsidRPr="00070A3C">
        <w:rPr>
          <w:rStyle w:val="EndnoteReference"/>
          <w:rFonts w:ascii="Arial" w:hAnsi="Arial" w:cs="Arial"/>
          <w:sz w:val="20"/>
          <w:szCs w:val="20"/>
        </w:rPr>
        <w:endnoteReference w:id="16"/>
      </w:r>
      <w:r w:rsidR="006F67DC" w:rsidRPr="00070A3C">
        <w:rPr>
          <w:rFonts w:ascii="Arial" w:hAnsi="Arial" w:cs="Arial"/>
          <w:sz w:val="20"/>
          <w:szCs w:val="20"/>
        </w:rPr>
        <w:t xml:space="preserve"> The intervention </w:t>
      </w:r>
      <w:r w:rsidR="00400764" w:rsidRPr="00070A3C">
        <w:rPr>
          <w:rFonts w:ascii="Arial" w:hAnsi="Arial" w:cs="Arial"/>
          <w:sz w:val="20"/>
          <w:szCs w:val="20"/>
        </w:rPr>
        <w:t>would</w:t>
      </w:r>
      <w:r w:rsidR="0001170C" w:rsidRPr="00070A3C">
        <w:rPr>
          <w:rFonts w:ascii="Arial" w:hAnsi="Arial" w:cs="Arial"/>
          <w:sz w:val="20"/>
          <w:szCs w:val="20"/>
        </w:rPr>
        <w:t xml:space="preserve"> 1. </w:t>
      </w:r>
      <w:r w:rsidR="00D7556D" w:rsidRPr="00070A3C">
        <w:rPr>
          <w:rFonts w:ascii="Arial" w:hAnsi="Arial" w:cs="Arial"/>
          <w:sz w:val="20"/>
          <w:szCs w:val="20"/>
        </w:rPr>
        <w:t>a</w:t>
      </w:r>
      <w:r w:rsidRPr="00070A3C">
        <w:rPr>
          <w:rFonts w:ascii="Arial" w:hAnsi="Arial" w:cs="Arial"/>
          <w:sz w:val="20"/>
          <w:szCs w:val="20"/>
        </w:rPr>
        <w:t>ddress</w:t>
      </w:r>
      <w:r w:rsidRPr="00070A3C">
        <w:rPr>
          <w:rFonts w:ascii="Arial" w:hAnsi="Arial"/>
          <w:sz w:val="20"/>
        </w:rPr>
        <w:t xml:space="preserve"> distinctive hazard risks, vulnerabilities and needs for rural and urban population</w:t>
      </w:r>
      <w:r w:rsidR="00D7556D" w:rsidRPr="00070A3C">
        <w:rPr>
          <w:rFonts w:ascii="Arial" w:hAnsi="Arial"/>
          <w:sz w:val="20"/>
        </w:rPr>
        <w:t>;</w:t>
      </w:r>
      <w:r w:rsidR="00400764" w:rsidRPr="00070A3C">
        <w:rPr>
          <w:rStyle w:val="EndnoteReference"/>
          <w:rFonts w:ascii="Arial" w:hAnsi="Arial" w:cs="Arial"/>
          <w:sz w:val="20"/>
          <w:szCs w:val="20"/>
        </w:rPr>
        <w:endnoteReference w:id="17"/>
      </w:r>
      <w:r w:rsidR="00400764" w:rsidRPr="00070A3C">
        <w:rPr>
          <w:rFonts w:ascii="Arial" w:hAnsi="Arial" w:cs="Arial"/>
          <w:sz w:val="20"/>
          <w:szCs w:val="20"/>
        </w:rPr>
        <w:t xml:space="preserve"> </w:t>
      </w:r>
      <w:r w:rsidR="00D7556D" w:rsidRPr="00070A3C">
        <w:rPr>
          <w:rFonts w:ascii="Arial" w:hAnsi="Arial" w:cs="Arial"/>
          <w:sz w:val="20"/>
          <w:szCs w:val="20"/>
        </w:rPr>
        <w:t>2.</w:t>
      </w:r>
      <w:r w:rsidR="00400764" w:rsidRPr="00070A3C">
        <w:rPr>
          <w:rFonts w:ascii="Arial" w:hAnsi="Arial" w:cs="Arial"/>
          <w:sz w:val="20"/>
          <w:szCs w:val="20"/>
        </w:rPr>
        <w:t xml:space="preserve"> f</w:t>
      </w:r>
      <w:r w:rsidRPr="00070A3C">
        <w:rPr>
          <w:rFonts w:ascii="Arial" w:hAnsi="Arial" w:cs="Arial"/>
          <w:sz w:val="20"/>
          <w:szCs w:val="20"/>
        </w:rPr>
        <w:t>acilitat</w:t>
      </w:r>
      <w:r w:rsidR="00D7556D" w:rsidRPr="00070A3C">
        <w:rPr>
          <w:rFonts w:ascii="Arial" w:hAnsi="Arial" w:cs="Arial"/>
          <w:sz w:val="20"/>
          <w:szCs w:val="20"/>
        </w:rPr>
        <w:t>e</w:t>
      </w:r>
      <w:r w:rsidRPr="00070A3C">
        <w:rPr>
          <w:rFonts w:ascii="Arial" w:hAnsi="Arial"/>
          <w:sz w:val="20"/>
        </w:rPr>
        <w:t xml:space="preserve"> innovative volunteer support mechanisms</w:t>
      </w:r>
      <w:r w:rsidR="00D7556D" w:rsidRPr="00070A3C">
        <w:rPr>
          <w:rFonts w:ascii="Arial" w:hAnsi="Arial"/>
          <w:sz w:val="20"/>
        </w:rPr>
        <w:t>. (</w:t>
      </w:r>
      <w:r w:rsidRPr="00070A3C">
        <w:rPr>
          <w:rFonts w:ascii="Arial" w:hAnsi="Arial" w:cs="Arial"/>
          <w:sz w:val="20"/>
          <w:szCs w:val="20"/>
        </w:rPr>
        <w:t>Promoting volunteer support at the community level will fall within the wider context of identifying realistic</w:t>
      </w:r>
      <w:r w:rsidR="00D7556D" w:rsidRPr="00070A3C">
        <w:rPr>
          <w:rFonts w:ascii="Arial" w:hAnsi="Arial" w:cs="Arial"/>
          <w:sz w:val="20"/>
          <w:szCs w:val="20"/>
        </w:rPr>
        <w:t>,</w:t>
      </w:r>
      <w:r w:rsidRPr="00070A3C">
        <w:rPr>
          <w:rFonts w:ascii="Arial" w:hAnsi="Arial" w:cs="Arial"/>
          <w:sz w:val="20"/>
          <w:szCs w:val="20"/>
        </w:rPr>
        <w:t xml:space="preserve"> sustainable roles and capacity needs for local disaster management squads and community self-help groups</w:t>
      </w:r>
      <w:r w:rsidR="00D7556D" w:rsidRPr="00070A3C">
        <w:rPr>
          <w:rFonts w:ascii="Arial" w:hAnsi="Arial" w:cs="Arial"/>
          <w:sz w:val="20"/>
          <w:szCs w:val="20"/>
        </w:rPr>
        <w:t>,</w:t>
      </w:r>
      <w:r w:rsidRPr="00070A3C">
        <w:rPr>
          <w:rFonts w:ascii="Arial" w:hAnsi="Arial" w:cs="Arial"/>
          <w:sz w:val="20"/>
          <w:szCs w:val="20"/>
        </w:rPr>
        <w:t xml:space="preserve"> determining formal mechanisms to foster and manage voluntary actions.</w:t>
      </w:r>
      <w:r w:rsidR="00D7556D" w:rsidRPr="00070A3C">
        <w:rPr>
          <w:rFonts w:ascii="Arial" w:hAnsi="Arial" w:cs="Arial"/>
          <w:sz w:val="20"/>
          <w:szCs w:val="20"/>
        </w:rPr>
        <w:t>)</w:t>
      </w:r>
      <w:r w:rsidR="00B156B5">
        <w:rPr>
          <w:rFonts w:ascii="Arial" w:hAnsi="Arial" w:cs="Arial"/>
          <w:sz w:val="20"/>
          <w:szCs w:val="20"/>
        </w:rPr>
        <w:t>,</w:t>
      </w:r>
      <w:r w:rsidR="00DC210F" w:rsidRPr="00070A3C">
        <w:rPr>
          <w:rStyle w:val="EndnoteReference"/>
          <w:rFonts w:ascii="Arial" w:hAnsi="Arial" w:cs="Arial"/>
          <w:sz w:val="20"/>
          <w:szCs w:val="20"/>
        </w:rPr>
        <w:endnoteReference w:id="18"/>
      </w:r>
      <w:r w:rsidR="00DC210F" w:rsidRPr="00070A3C">
        <w:rPr>
          <w:rFonts w:ascii="Arial" w:hAnsi="Arial" w:cs="Arial"/>
          <w:sz w:val="20"/>
          <w:szCs w:val="20"/>
        </w:rPr>
        <w:t xml:space="preserve"> </w:t>
      </w:r>
      <w:r w:rsidR="00D7556D" w:rsidRPr="00070A3C">
        <w:rPr>
          <w:rFonts w:ascii="Arial" w:hAnsi="Arial" w:cs="Arial"/>
          <w:sz w:val="20"/>
          <w:szCs w:val="20"/>
        </w:rPr>
        <w:t>3.</w:t>
      </w:r>
      <w:r w:rsidR="00400764" w:rsidRPr="00070A3C">
        <w:rPr>
          <w:rFonts w:ascii="Arial" w:hAnsi="Arial" w:cs="Arial"/>
          <w:sz w:val="20"/>
          <w:szCs w:val="20"/>
        </w:rPr>
        <w:t xml:space="preserve"> </w:t>
      </w:r>
      <w:r w:rsidR="00B156B5" w:rsidRPr="00070A3C">
        <w:rPr>
          <w:rFonts w:ascii="Arial" w:hAnsi="Arial" w:cs="Arial"/>
          <w:sz w:val="20"/>
          <w:szCs w:val="20"/>
        </w:rPr>
        <w:t>I</w:t>
      </w:r>
      <w:r w:rsidRPr="00070A3C">
        <w:rPr>
          <w:rFonts w:ascii="Arial" w:hAnsi="Arial" w:cs="Arial"/>
          <w:sz w:val="20"/>
          <w:szCs w:val="20"/>
        </w:rPr>
        <w:t>ntegrat</w:t>
      </w:r>
      <w:r w:rsidR="00B156B5">
        <w:rPr>
          <w:rFonts w:ascii="Arial" w:hAnsi="Arial" w:cs="Arial"/>
          <w:sz w:val="20"/>
          <w:szCs w:val="20"/>
        </w:rPr>
        <w:t xml:space="preserve">e </w:t>
      </w:r>
      <w:r w:rsidRPr="00070A3C">
        <w:rPr>
          <w:rFonts w:ascii="Arial" w:hAnsi="Arial" w:cs="Arial"/>
          <w:sz w:val="20"/>
          <w:szCs w:val="20"/>
        </w:rPr>
        <w:t>gender</w:t>
      </w:r>
      <w:r w:rsidR="00D7556D" w:rsidRPr="00070A3C">
        <w:rPr>
          <w:rFonts w:ascii="Arial" w:hAnsi="Arial" w:cs="Arial"/>
          <w:sz w:val="20"/>
          <w:szCs w:val="20"/>
        </w:rPr>
        <w:t>-</w:t>
      </w:r>
      <w:r w:rsidRPr="00070A3C">
        <w:rPr>
          <w:rFonts w:ascii="Arial" w:hAnsi="Arial" w:cs="Arial"/>
          <w:sz w:val="20"/>
          <w:szCs w:val="20"/>
        </w:rPr>
        <w:t>sensitive ap</w:t>
      </w:r>
      <w:r w:rsidR="00B156B5">
        <w:rPr>
          <w:rFonts w:ascii="Arial" w:hAnsi="Arial" w:cs="Arial"/>
          <w:sz w:val="20"/>
          <w:szCs w:val="20"/>
        </w:rPr>
        <w:t xml:space="preserve">proaches </w:t>
      </w:r>
      <w:r w:rsidRPr="00070A3C">
        <w:rPr>
          <w:rFonts w:ascii="Arial" w:hAnsi="Arial" w:cs="Arial"/>
          <w:sz w:val="20"/>
          <w:szCs w:val="20"/>
        </w:rPr>
        <w:t xml:space="preserve">in all </w:t>
      </w:r>
      <w:r w:rsidR="006F67DC" w:rsidRPr="00070A3C">
        <w:rPr>
          <w:rFonts w:ascii="Arial" w:hAnsi="Arial" w:cs="Arial"/>
          <w:sz w:val="20"/>
          <w:szCs w:val="20"/>
        </w:rPr>
        <w:t>aspects, recognizing</w:t>
      </w:r>
      <w:r w:rsidRPr="00070A3C">
        <w:rPr>
          <w:rFonts w:ascii="Arial" w:hAnsi="Arial" w:cs="Arial"/>
          <w:sz w:val="20"/>
          <w:szCs w:val="20"/>
        </w:rPr>
        <w:t xml:space="preserve"> the different needs of women, men, youth and the disadvantaged</w:t>
      </w:r>
      <w:r w:rsidR="00B156B5">
        <w:rPr>
          <w:rFonts w:ascii="Arial" w:hAnsi="Arial" w:cs="Arial"/>
          <w:sz w:val="20"/>
          <w:szCs w:val="20"/>
        </w:rPr>
        <w:t>,</w:t>
      </w:r>
      <w:r w:rsidRPr="00070A3C">
        <w:rPr>
          <w:rFonts w:ascii="Arial" w:hAnsi="Arial" w:cs="Arial"/>
          <w:sz w:val="20"/>
          <w:szCs w:val="20"/>
        </w:rPr>
        <w:t xml:space="preserve"> as in the previous phase of UNDP’s</w:t>
      </w:r>
      <w:r w:rsidR="00D7556D" w:rsidRPr="00070A3C">
        <w:rPr>
          <w:rFonts w:ascii="Arial" w:hAnsi="Arial" w:cs="Arial"/>
          <w:sz w:val="20"/>
          <w:szCs w:val="20"/>
        </w:rPr>
        <w:t xml:space="preserve"> Disaster Management programme.</w:t>
      </w:r>
      <w:r w:rsidR="00DC210F" w:rsidRPr="00070A3C">
        <w:rPr>
          <w:rStyle w:val="EndnoteReference"/>
          <w:rFonts w:ascii="Arial" w:hAnsi="Arial" w:cs="Arial"/>
          <w:sz w:val="20"/>
          <w:szCs w:val="20"/>
        </w:rPr>
        <w:endnoteReference w:id="19"/>
      </w:r>
      <w:r w:rsidR="00DC210F" w:rsidRPr="00070A3C">
        <w:rPr>
          <w:rFonts w:ascii="Arial" w:hAnsi="Arial" w:cs="Arial"/>
          <w:sz w:val="20"/>
          <w:szCs w:val="20"/>
        </w:rPr>
        <w:t xml:space="preserve"> </w:t>
      </w:r>
      <w:r w:rsidR="00400764" w:rsidRPr="00070A3C">
        <w:rPr>
          <w:rFonts w:ascii="Arial" w:hAnsi="Arial" w:cs="Arial"/>
          <w:sz w:val="20"/>
          <w:szCs w:val="20"/>
        </w:rPr>
        <w:t>Finally, in e</w:t>
      </w:r>
      <w:r w:rsidRPr="00070A3C">
        <w:rPr>
          <w:rFonts w:ascii="Arial" w:hAnsi="Arial" w:cs="Arial"/>
          <w:sz w:val="20"/>
          <w:szCs w:val="20"/>
        </w:rPr>
        <w:t>nsuring</w:t>
      </w:r>
      <w:r w:rsidRPr="00070A3C">
        <w:rPr>
          <w:rFonts w:ascii="Arial" w:hAnsi="Arial"/>
          <w:sz w:val="20"/>
        </w:rPr>
        <w:t xml:space="preserve"> sustainability of interventions</w:t>
      </w:r>
      <w:r w:rsidR="00400764" w:rsidRPr="00070A3C">
        <w:rPr>
          <w:rFonts w:ascii="Arial" w:hAnsi="Arial" w:cs="Arial"/>
          <w:sz w:val="20"/>
          <w:szCs w:val="20"/>
        </w:rPr>
        <w:t>, the project</w:t>
      </w:r>
      <w:r w:rsidRPr="00070A3C">
        <w:rPr>
          <w:rFonts w:ascii="Arial" w:hAnsi="Arial" w:cs="Arial"/>
          <w:sz w:val="20"/>
          <w:szCs w:val="20"/>
        </w:rPr>
        <w:t xml:space="preserve"> </w:t>
      </w:r>
      <w:r w:rsidR="00400764" w:rsidRPr="00070A3C">
        <w:rPr>
          <w:rFonts w:ascii="Arial" w:hAnsi="Arial" w:cs="Arial"/>
          <w:sz w:val="20"/>
          <w:szCs w:val="20"/>
        </w:rPr>
        <w:t>would facilitate</w:t>
      </w:r>
      <w:r w:rsidRPr="00070A3C">
        <w:rPr>
          <w:rFonts w:ascii="Arial" w:hAnsi="Arial" w:cs="Arial"/>
          <w:sz w:val="20"/>
          <w:szCs w:val="20"/>
        </w:rPr>
        <w:t xml:space="preserve"> bottom-up processes arising from the community’s recognition of its own needs and aspirations for risk reduction and increased resilience. In order to ensure sustainability of disaster management capacities built at the community level</w:t>
      </w:r>
      <w:r w:rsidR="00D7556D" w:rsidRPr="00070A3C">
        <w:rPr>
          <w:rFonts w:ascii="Arial" w:hAnsi="Arial" w:cs="Arial"/>
          <w:sz w:val="20"/>
          <w:szCs w:val="20"/>
        </w:rPr>
        <w:t>,</w:t>
      </w:r>
      <w:r w:rsidRPr="00070A3C">
        <w:rPr>
          <w:rFonts w:ascii="Arial" w:hAnsi="Arial" w:cs="Arial"/>
          <w:sz w:val="20"/>
          <w:szCs w:val="20"/>
        </w:rPr>
        <w:t xml:space="preserve"> </w:t>
      </w:r>
      <w:r w:rsidR="00D7556D" w:rsidRPr="00070A3C">
        <w:rPr>
          <w:rFonts w:ascii="Arial" w:hAnsi="Arial" w:cs="Arial"/>
          <w:sz w:val="20"/>
          <w:szCs w:val="20"/>
        </w:rPr>
        <w:t>c</w:t>
      </w:r>
      <w:r w:rsidRPr="00070A3C">
        <w:rPr>
          <w:rFonts w:ascii="Arial" w:hAnsi="Arial" w:cs="Arial"/>
          <w:sz w:val="20"/>
          <w:szCs w:val="20"/>
        </w:rPr>
        <w:t>apacities of local government will be strengthened in parallel</w:t>
      </w:r>
      <w:r w:rsidR="00D7556D" w:rsidRPr="00070A3C">
        <w:rPr>
          <w:rFonts w:ascii="Arial" w:hAnsi="Arial" w:cs="Arial"/>
          <w:sz w:val="20"/>
          <w:szCs w:val="20"/>
        </w:rPr>
        <w:t>.</w:t>
      </w:r>
      <w:r w:rsidR="00317C33" w:rsidRPr="00070A3C">
        <w:rPr>
          <w:rStyle w:val="EndnoteReference"/>
          <w:rFonts w:ascii="Arial" w:hAnsi="Arial" w:cs="Arial"/>
          <w:sz w:val="20"/>
          <w:szCs w:val="20"/>
        </w:rPr>
        <w:endnoteReference w:id="20"/>
      </w:r>
    </w:p>
    <w:p w:rsidR="00917129" w:rsidRPr="00070A3C" w:rsidRDefault="00917129" w:rsidP="00E354F5">
      <w:pPr>
        <w:pStyle w:val="NoSpacing"/>
        <w:jc w:val="both"/>
        <w:rPr>
          <w:rFonts w:ascii="Arial" w:hAnsi="Arial" w:cs="Arial"/>
          <w:sz w:val="20"/>
          <w:szCs w:val="20"/>
        </w:rPr>
      </w:pPr>
    </w:p>
    <w:p w:rsidR="00917129" w:rsidRPr="00070A3C" w:rsidRDefault="000A28C3" w:rsidP="00E354F5">
      <w:pPr>
        <w:pStyle w:val="NoSpacing"/>
        <w:jc w:val="both"/>
        <w:rPr>
          <w:rFonts w:ascii="Arial" w:hAnsi="Arial" w:cs="Arial"/>
          <w:b/>
          <w:i/>
          <w:sz w:val="20"/>
          <w:szCs w:val="20"/>
        </w:rPr>
      </w:pPr>
      <w:r w:rsidRPr="00070A3C">
        <w:rPr>
          <w:rFonts w:ascii="Arial" w:hAnsi="Arial" w:cs="Arial"/>
          <w:b/>
          <w:i/>
          <w:sz w:val="20"/>
          <w:szCs w:val="20"/>
        </w:rPr>
        <w:t xml:space="preserve">Findings </w:t>
      </w:r>
    </w:p>
    <w:p w:rsidR="000E5970" w:rsidRPr="00070A3C" w:rsidRDefault="00850570" w:rsidP="00593141">
      <w:pPr>
        <w:pStyle w:val="NoSpacing"/>
        <w:jc w:val="both"/>
        <w:rPr>
          <w:rFonts w:ascii="Arial" w:hAnsi="Arial" w:cs="Arial"/>
          <w:sz w:val="20"/>
          <w:szCs w:val="20"/>
        </w:rPr>
      </w:pPr>
      <w:r w:rsidRPr="00070A3C">
        <w:rPr>
          <w:rFonts w:ascii="Arial" w:hAnsi="Arial" w:cs="Arial"/>
          <w:sz w:val="20"/>
          <w:szCs w:val="20"/>
        </w:rPr>
        <w:t>Th</w:t>
      </w:r>
      <w:r w:rsidR="0024619C" w:rsidRPr="00070A3C">
        <w:rPr>
          <w:rFonts w:ascii="Arial" w:hAnsi="Arial" w:cs="Arial"/>
          <w:sz w:val="20"/>
          <w:szCs w:val="20"/>
        </w:rPr>
        <w:t>ere are th</w:t>
      </w:r>
      <w:r w:rsidRPr="00070A3C">
        <w:rPr>
          <w:rFonts w:ascii="Arial" w:hAnsi="Arial" w:cs="Arial"/>
          <w:sz w:val="20"/>
          <w:szCs w:val="20"/>
        </w:rPr>
        <w:t xml:space="preserve">ree key </w:t>
      </w:r>
      <w:r w:rsidR="000C305D" w:rsidRPr="00070A3C">
        <w:rPr>
          <w:rFonts w:ascii="Arial" w:hAnsi="Arial" w:cs="Arial"/>
          <w:sz w:val="20"/>
          <w:szCs w:val="20"/>
        </w:rPr>
        <w:t xml:space="preserve">expected </w:t>
      </w:r>
      <w:r w:rsidRPr="00070A3C">
        <w:rPr>
          <w:rFonts w:ascii="Arial" w:hAnsi="Arial" w:cs="Arial"/>
          <w:sz w:val="20"/>
          <w:szCs w:val="20"/>
        </w:rPr>
        <w:t>outcome</w:t>
      </w:r>
      <w:r w:rsidR="000C305D" w:rsidRPr="00070A3C">
        <w:rPr>
          <w:rFonts w:ascii="Arial" w:hAnsi="Arial" w:cs="Arial"/>
          <w:sz w:val="20"/>
          <w:szCs w:val="20"/>
        </w:rPr>
        <w:t xml:space="preserve">s and supported strategies: policy and legal arrangements for effective DRM, strategies for learning and strategies for piloting the DRM approach (and also </w:t>
      </w:r>
      <w:r w:rsidR="0024619C" w:rsidRPr="00070A3C">
        <w:rPr>
          <w:rFonts w:ascii="Arial" w:hAnsi="Arial" w:cs="Arial"/>
          <w:sz w:val="20"/>
          <w:szCs w:val="20"/>
        </w:rPr>
        <w:t xml:space="preserve">to </w:t>
      </w:r>
      <w:r w:rsidR="000C305D" w:rsidRPr="00070A3C">
        <w:rPr>
          <w:rFonts w:ascii="Arial" w:hAnsi="Arial" w:cs="Arial"/>
          <w:sz w:val="20"/>
          <w:szCs w:val="20"/>
        </w:rPr>
        <w:t xml:space="preserve">support the legal case to be made in outcome one). </w:t>
      </w:r>
      <w:r w:rsidR="000E5970" w:rsidRPr="00070A3C">
        <w:rPr>
          <w:rFonts w:ascii="Arial" w:hAnsi="Arial" w:cs="Arial"/>
          <w:sz w:val="20"/>
          <w:szCs w:val="20"/>
        </w:rPr>
        <w:t xml:space="preserve">The three interrelated expected outcomes </w:t>
      </w:r>
      <w:r w:rsidR="000C305D" w:rsidRPr="00070A3C">
        <w:rPr>
          <w:rFonts w:ascii="Arial" w:hAnsi="Arial" w:cs="Arial"/>
          <w:sz w:val="20"/>
          <w:szCs w:val="20"/>
        </w:rPr>
        <w:t xml:space="preserve">and strategies (ProDoc) </w:t>
      </w:r>
      <w:r w:rsidR="000E5970" w:rsidRPr="00070A3C">
        <w:rPr>
          <w:rFonts w:ascii="Arial" w:hAnsi="Arial" w:cs="Arial"/>
          <w:sz w:val="20"/>
          <w:szCs w:val="20"/>
        </w:rPr>
        <w:t xml:space="preserve">have proved to </w:t>
      </w:r>
      <w:r w:rsidR="00D30B94" w:rsidRPr="00070A3C">
        <w:rPr>
          <w:rFonts w:ascii="Arial" w:hAnsi="Arial" w:cs="Arial"/>
          <w:sz w:val="20"/>
          <w:szCs w:val="20"/>
        </w:rPr>
        <w:t>be effective</w:t>
      </w:r>
      <w:r w:rsidR="000C305D" w:rsidRPr="00070A3C">
        <w:rPr>
          <w:rFonts w:ascii="Arial" w:hAnsi="Arial" w:cs="Arial"/>
          <w:sz w:val="20"/>
          <w:szCs w:val="20"/>
        </w:rPr>
        <w:t>. The results framework was sound</w:t>
      </w:r>
      <w:r w:rsidR="0024619C" w:rsidRPr="00070A3C">
        <w:rPr>
          <w:rFonts w:ascii="Arial" w:hAnsi="Arial" w:cs="Arial"/>
          <w:sz w:val="20"/>
          <w:szCs w:val="20"/>
        </w:rPr>
        <w:t>,</w:t>
      </w:r>
      <w:r w:rsidR="000C305D" w:rsidRPr="00070A3C">
        <w:rPr>
          <w:rFonts w:ascii="Arial" w:hAnsi="Arial" w:cs="Arial"/>
          <w:sz w:val="20"/>
          <w:szCs w:val="20"/>
        </w:rPr>
        <w:t xml:space="preserve"> </w:t>
      </w:r>
      <w:r w:rsidR="000E5970" w:rsidRPr="00070A3C">
        <w:rPr>
          <w:rFonts w:ascii="Arial" w:hAnsi="Arial" w:cs="Arial"/>
          <w:sz w:val="20"/>
          <w:szCs w:val="20"/>
        </w:rPr>
        <w:t>establish</w:t>
      </w:r>
      <w:r w:rsidR="0024619C" w:rsidRPr="00070A3C">
        <w:rPr>
          <w:rFonts w:ascii="Arial" w:hAnsi="Arial" w:cs="Arial"/>
          <w:sz w:val="20"/>
          <w:szCs w:val="20"/>
        </w:rPr>
        <w:t>ing</w:t>
      </w:r>
      <w:r w:rsidR="000C305D" w:rsidRPr="00070A3C">
        <w:rPr>
          <w:rFonts w:ascii="Arial" w:hAnsi="Arial" w:cs="Arial"/>
          <w:sz w:val="20"/>
          <w:szCs w:val="20"/>
        </w:rPr>
        <w:t xml:space="preserve"> the</w:t>
      </w:r>
      <w:r w:rsidR="000E5970" w:rsidRPr="00070A3C">
        <w:rPr>
          <w:rFonts w:ascii="Arial" w:hAnsi="Arial" w:cs="Arial"/>
          <w:sz w:val="20"/>
          <w:szCs w:val="20"/>
        </w:rPr>
        <w:t xml:space="preserve"> </w:t>
      </w:r>
      <w:r w:rsidR="000C305D" w:rsidRPr="00070A3C">
        <w:rPr>
          <w:rFonts w:ascii="Arial" w:hAnsi="Arial" w:cs="Arial"/>
          <w:sz w:val="20"/>
          <w:szCs w:val="20"/>
        </w:rPr>
        <w:t xml:space="preserve">clear </w:t>
      </w:r>
      <w:r w:rsidR="000E5970" w:rsidRPr="00070A3C">
        <w:rPr>
          <w:rFonts w:ascii="Arial" w:hAnsi="Arial" w:cs="Arial"/>
          <w:sz w:val="20"/>
          <w:szCs w:val="20"/>
        </w:rPr>
        <w:t xml:space="preserve">baseline </w:t>
      </w:r>
      <w:r w:rsidR="000C305D" w:rsidRPr="00070A3C">
        <w:rPr>
          <w:rFonts w:ascii="Arial" w:hAnsi="Arial" w:cs="Arial"/>
          <w:sz w:val="20"/>
          <w:szCs w:val="20"/>
        </w:rPr>
        <w:t xml:space="preserve">for the results </w:t>
      </w:r>
      <w:r w:rsidR="000E5970" w:rsidRPr="00070A3C">
        <w:rPr>
          <w:rFonts w:ascii="Arial" w:hAnsi="Arial" w:cs="Arial"/>
          <w:sz w:val="20"/>
          <w:szCs w:val="20"/>
        </w:rPr>
        <w:t>or</w:t>
      </w:r>
      <w:r w:rsidR="000C305D" w:rsidRPr="00070A3C">
        <w:rPr>
          <w:rFonts w:ascii="Arial" w:hAnsi="Arial" w:cs="Arial"/>
          <w:sz w:val="20"/>
          <w:szCs w:val="20"/>
        </w:rPr>
        <w:t xml:space="preserve"> buil</w:t>
      </w:r>
      <w:r w:rsidR="0024619C" w:rsidRPr="00070A3C">
        <w:rPr>
          <w:rFonts w:ascii="Arial" w:hAnsi="Arial" w:cs="Arial"/>
          <w:sz w:val="20"/>
          <w:szCs w:val="20"/>
        </w:rPr>
        <w:t>ding</w:t>
      </w:r>
      <w:r w:rsidR="000C305D" w:rsidRPr="00070A3C">
        <w:rPr>
          <w:rFonts w:ascii="Arial" w:hAnsi="Arial" w:cs="Arial"/>
          <w:sz w:val="20"/>
          <w:szCs w:val="20"/>
        </w:rPr>
        <w:t xml:space="preserve"> </w:t>
      </w:r>
      <w:r w:rsidR="00521D7B">
        <w:rPr>
          <w:rFonts w:ascii="Arial" w:hAnsi="Arial" w:cs="Arial"/>
          <w:sz w:val="20"/>
          <w:szCs w:val="20"/>
        </w:rPr>
        <w:t xml:space="preserve">in </w:t>
      </w:r>
      <w:r w:rsidR="000E5970" w:rsidRPr="00070A3C">
        <w:rPr>
          <w:rFonts w:ascii="Arial" w:hAnsi="Arial" w:cs="Arial"/>
          <w:sz w:val="20"/>
          <w:szCs w:val="20"/>
        </w:rPr>
        <w:t>baseline assessment as part of the project activities</w:t>
      </w:r>
      <w:r w:rsidR="0024619C" w:rsidRPr="00070A3C">
        <w:rPr>
          <w:rFonts w:ascii="Arial" w:hAnsi="Arial" w:cs="Arial"/>
          <w:sz w:val="20"/>
          <w:szCs w:val="20"/>
        </w:rPr>
        <w:t>,</w:t>
      </w:r>
      <w:r w:rsidR="000C305D" w:rsidRPr="00070A3C">
        <w:rPr>
          <w:rFonts w:ascii="Arial" w:hAnsi="Arial" w:cs="Arial"/>
          <w:sz w:val="20"/>
          <w:szCs w:val="20"/>
        </w:rPr>
        <w:t xml:space="preserve"> i.e. m</w:t>
      </w:r>
      <w:r w:rsidR="000E5970" w:rsidRPr="00070A3C">
        <w:rPr>
          <w:rFonts w:ascii="Arial" w:hAnsi="Arial" w:cs="Arial"/>
          <w:sz w:val="20"/>
          <w:szCs w:val="20"/>
        </w:rPr>
        <w:t>any capacity building activities started with capacity assessments. In this case</w:t>
      </w:r>
      <w:r w:rsidR="00521D7B">
        <w:rPr>
          <w:rFonts w:ascii="Arial" w:hAnsi="Arial" w:cs="Arial"/>
          <w:sz w:val="20"/>
          <w:szCs w:val="20"/>
        </w:rPr>
        <w:t>,</w:t>
      </w:r>
      <w:r w:rsidR="000E5970" w:rsidRPr="00070A3C">
        <w:rPr>
          <w:rFonts w:ascii="Arial" w:hAnsi="Arial" w:cs="Arial"/>
          <w:sz w:val="20"/>
          <w:szCs w:val="20"/>
        </w:rPr>
        <w:t xml:space="preserve"> th</w:t>
      </w:r>
      <w:r w:rsidR="0024619C" w:rsidRPr="00070A3C">
        <w:rPr>
          <w:rFonts w:ascii="Arial" w:hAnsi="Arial" w:cs="Arial"/>
          <w:sz w:val="20"/>
          <w:szCs w:val="20"/>
        </w:rPr>
        <w:t>e</w:t>
      </w:r>
      <w:r w:rsidR="000C305D" w:rsidRPr="00070A3C">
        <w:rPr>
          <w:rFonts w:ascii="Arial" w:hAnsi="Arial" w:cs="Arial"/>
          <w:sz w:val="20"/>
          <w:szCs w:val="20"/>
        </w:rPr>
        <w:t xml:space="preserve"> </w:t>
      </w:r>
      <w:r w:rsidR="000E5970" w:rsidRPr="00070A3C">
        <w:rPr>
          <w:rFonts w:ascii="Arial" w:hAnsi="Arial" w:cs="Arial"/>
          <w:sz w:val="20"/>
          <w:szCs w:val="20"/>
        </w:rPr>
        <w:t>project</w:t>
      </w:r>
      <w:r w:rsidR="0024619C" w:rsidRPr="00070A3C">
        <w:rPr>
          <w:rFonts w:ascii="Arial" w:hAnsi="Arial" w:cs="Arial"/>
          <w:sz w:val="20"/>
          <w:szCs w:val="20"/>
        </w:rPr>
        <w:t>’</w:t>
      </w:r>
      <w:r w:rsidR="000C305D" w:rsidRPr="00070A3C">
        <w:rPr>
          <w:rFonts w:ascii="Arial" w:hAnsi="Arial" w:cs="Arial"/>
          <w:sz w:val="20"/>
          <w:szCs w:val="20"/>
        </w:rPr>
        <w:t>s</w:t>
      </w:r>
      <w:r w:rsidR="000E5970" w:rsidRPr="00070A3C">
        <w:rPr>
          <w:rFonts w:ascii="Arial" w:hAnsi="Arial" w:cs="Arial"/>
          <w:sz w:val="20"/>
          <w:szCs w:val="20"/>
        </w:rPr>
        <w:t xml:space="preserve"> targets were very pragmatic, straightforward and clearly stated in the project document: </w:t>
      </w:r>
      <w:r w:rsidR="000C305D" w:rsidRPr="00070A3C">
        <w:rPr>
          <w:rFonts w:ascii="Arial" w:hAnsi="Arial" w:cs="Arial"/>
          <w:sz w:val="20"/>
          <w:szCs w:val="20"/>
        </w:rPr>
        <w:t>legal and institutional arrangements,</w:t>
      </w:r>
      <w:r w:rsidR="000E5970" w:rsidRPr="00070A3C">
        <w:rPr>
          <w:rFonts w:ascii="Arial" w:hAnsi="Arial" w:cs="Arial"/>
          <w:sz w:val="20"/>
          <w:szCs w:val="20"/>
        </w:rPr>
        <w:t xml:space="preserve"> capacity building, focused training and piloting local mechanisms and platforms for CBDRR.</w:t>
      </w:r>
    </w:p>
    <w:p w:rsidR="0010651A" w:rsidRPr="00070A3C" w:rsidRDefault="0010651A" w:rsidP="000C305D">
      <w:pPr>
        <w:pStyle w:val="NoSpacing"/>
        <w:jc w:val="both"/>
        <w:rPr>
          <w:rFonts w:ascii="Arial" w:hAnsi="Arial" w:cs="Arial"/>
          <w:sz w:val="20"/>
          <w:szCs w:val="20"/>
        </w:rPr>
      </w:pPr>
    </w:p>
    <w:p w:rsidR="00850570" w:rsidRPr="00070A3C" w:rsidRDefault="000E5970" w:rsidP="00850570">
      <w:pPr>
        <w:pStyle w:val="NoSpacing"/>
        <w:jc w:val="both"/>
        <w:rPr>
          <w:rFonts w:ascii="Arial" w:hAnsi="Arial" w:cs="Arial"/>
          <w:sz w:val="20"/>
          <w:szCs w:val="20"/>
        </w:rPr>
      </w:pPr>
      <w:r w:rsidRPr="00070A3C">
        <w:rPr>
          <w:rFonts w:ascii="Arial" w:hAnsi="Arial" w:cs="Arial"/>
          <w:sz w:val="20"/>
          <w:szCs w:val="20"/>
        </w:rPr>
        <w:t>Outcome 1 focus</w:t>
      </w:r>
      <w:r w:rsidR="0081706E" w:rsidRPr="00070A3C">
        <w:rPr>
          <w:rFonts w:ascii="Arial" w:hAnsi="Arial" w:cs="Arial"/>
          <w:sz w:val="20"/>
          <w:szCs w:val="20"/>
        </w:rPr>
        <w:t>es</w:t>
      </w:r>
      <w:r w:rsidRPr="00070A3C">
        <w:rPr>
          <w:rFonts w:ascii="Arial" w:hAnsi="Arial" w:cs="Arial"/>
          <w:sz w:val="20"/>
          <w:szCs w:val="20"/>
        </w:rPr>
        <w:t xml:space="preserve"> on completing the legal and institutional framework for NEMA to lead and operationalize DRM at the district, </w:t>
      </w:r>
      <w:r w:rsidR="00850570" w:rsidRPr="00070A3C">
        <w:rPr>
          <w:rFonts w:ascii="Arial" w:hAnsi="Arial" w:cs="Arial"/>
          <w:sz w:val="20"/>
          <w:szCs w:val="20"/>
        </w:rPr>
        <w:t>sou</w:t>
      </w:r>
      <w:r w:rsidR="00DB0D99" w:rsidRPr="00070A3C">
        <w:rPr>
          <w:rFonts w:ascii="Arial" w:hAnsi="Arial" w:cs="Arial"/>
          <w:sz w:val="20"/>
          <w:szCs w:val="20"/>
        </w:rPr>
        <w:t>m</w:t>
      </w:r>
      <w:r w:rsidRPr="00070A3C">
        <w:rPr>
          <w:rFonts w:ascii="Arial" w:hAnsi="Arial" w:cs="Arial"/>
          <w:sz w:val="20"/>
          <w:szCs w:val="20"/>
        </w:rPr>
        <w:t xml:space="preserve"> and community level.</w:t>
      </w:r>
      <w:r w:rsidR="00850570" w:rsidRPr="00070A3C">
        <w:rPr>
          <w:rFonts w:ascii="Arial" w:hAnsi="Arial" w:cs="Arial"/>
          <w:sz w:val="20"/>
          <w:szCs w:val="20"/>
        </w:rPr>
        <w:t xml:space="preserve"> </w:t>
      </w:r>
      <w:r w:rsidR="00521D7B">
        <w:rPr>
          <w:rFonts w:ascii="Arial" w:hAnsi="Arial" w:cs="Arial"/>
          <w:sz w:val="20"/>
          <w:szCs w:val="20"/>
        </w:rPr>
        <w:t>F</w:t>
      </w:r>
      <w:r w:rsidR="00850570" w:rsidRPr="00070A3C">
        <w:rPr>
          <w:rFonts w:ascii="Arial" w:hAnsi="Arial" w:cs="Arial"/>
          <w:sz w:val="20"/>
          <w:szCs w:val="20"/>
        </w:rPr>
        <w:t>ocus</w:t>
      </w:r>
      <w:r w:rsidR="00521D7B">
        <w:rPr>
          <w:rFonts w:ascii="Arial" w:hAnsi="Arial" w:cs="Arial"/>
          <w:sz w:val="20"/>
          <w:szCs w:val="20"/>
        </w:rPr>
        <w:t>ing</w:t>
      </w:r>
      <w:r w:rsidR="00850570" w:rsidRPr="00070A3C">
        <w:rPr>
          <w:rFonts w:ascii="Arial" w:hAnsi="Arial" w:cs="Arial"/>
          <w:sz w:val="20"/>
          <w:szCs w:val="20"/>
        </w:rPr>
        <w:t xml:space="preserve"> on </w:t>
      </w:r>
      <w:r w:rsidR="00521D7B">
        <w:rPr>
          <w:rFonts w:ascii="Arial" w:hAnsi="Arial" w:cs="Arial"/>
          <w:sz w:val="20"/>
          <w:szCs w:val="20"/>
        </w:rPr>
        <w:t>p</w:t>
      </w:r>
      <w:r w:rsidR="00850570" w:rsidRPr="00070A3C">
        <w:rPr>
          <w:rFonts w:ascii="Arial" w:hAnsi="Arial" w:cs="Arial"/>
          <w:sz w:val="20"/>
          <w:szCs w:val="20"/>
        </w:rPr>
        <w:t>olicy</w:t>
      </w:r>
      <w:r w:rsidR="00521D7B">
        <w:rPr>
          <w:rFonts w:ascii="Arial" w:hAnsi="Arial" w:cs="Arial"/>
          <w:sz w:val="20"/>
          <w:szCs w:val="20"/>
        </w:rPr>
        <w:t>,</w:t>
      </w:r>
      <w:r w:rsidR="00850570" w:rsidRPr="00070A3C">
        <w:rPr>
          <w:rFonts w:ascii="Arial" w:hAnsi="Arial" w:cs="Arial"/>
          <w:sz w:val="20"/>
          <w:szCs w:val="20"/>
        </w:rPr>
        <w:t xml:space="preserve"> </w:t>
      </w:r>
      <w:r w:rsidR="00521D7B">
        <w:rPr>
          <w:rFonts w:ascii="Arial" w:hAnsi="Arial" w:cs="Arial"/>
          <w:sz w:val="20"/>
          <w:szCs w:val="20"/>
        </w:rPr>
        <w:t>t</w:t>
      </w:r>
      <w:r w:rsidR="00850570" w:rsidRPr="00070A3C">
        <w:rPr>
          <w:rFonts w:ascii="Arial" w:hAnsi="Arial" w:cs="Arial"/>
          <w:sz w:val="20"/>
          <w:szCs w:val="20"/>
        </w:rPr>
        <w:t xml:space="preserve">wo laws </w:t>
      </w:r>
      <w:r w:rsidR="00DB0D99" w:rsidRPr="00070A3C">
        <w:rPr>
          <w:rFonts w:ascii="Arial" w:hAnsi="Arial" w:cs="Arial"/>
          <w:sz w:val="20"/>
          <w:szCs w:val="20"/>
        </w:rPr>
        <w:t xml:space="preserve">were </w:t>
      </w:r>
      <w:r w:rsidR="00DC210F" w:rsidRPr="00070A3C">
        <w:rPr>
          <w:rFonts w:ascii="Arial" w:hAnsi="Arial" w:cs="Arial"/>
          <w:sz w:val="20"/>
          <w:szCs w:val="20"/>
        </w:rPr>
        <w:t>drafted</w:t>
      </w:r>
      <w:r w:rsidR="00B171BE" w:rsidRPr="00070A3C">
        <w:rPr>
          <w:rFonts w:ascii="Arial" w:hAnsi="Arial" w:cs="Arial"/>
          <w:sz w:val="20"/>
          <w:szCs w:val="20"/>
        </w:rPr>
        <w:t>:</w:t>
      </w:r>
      <w:r w:rsidR="00DC210F" w:rsidRPr="00070A3C">
        <w:rPr>
          <w:rFonts w:ascii="Arial" w:hAnsi="Arial" w:cs="Arial"/>
          <w:sz w:val="20"/>
          <w:szCs w:val="20"/>
        </w:rPr>
        <w:t xml:space="preserve"> </w:t>
      </w:r>
      <w:r w:rsidR="00850570" w:rsidRPr="00070A3C">
        <w:rPr>
          <w:rFonts w:ascii="Arial" w:hAnsi="Arial" w:cs="Arial"/>
          <w:sz w:val="20"/>
          <w:szCs w:val="20"/>
        </w:rPr>
        <w:t>1. I</w:t>
      </w:r>
      <w:r w:rsidR="00DB0D99" w:rsidRPr="00070A3C">
        <w:rPr>
          <w:rFonts w:ascii="Arial" w:hAnsi="Arial" w:cs="Arial"/>
          <w:sz w:val="20"/>
          <w:szCs w:val="20"/>
        </w:rPr>
        <w:t>n i</w:t>
      </w:r>
      <w:r w:rsidR="00850570" w:rsidRPr="00070A3C">
        <w:rPr>
          <w:rFonts w:ascii="Arial" w:hAnsi="Arial" w:cs="Arial"/>
          <w:sz w:val="20"/>
          <w:szCs w:val="20"/>
        </w:rPr>
        <w:t>ntersectoral work NEMA can only provide a platform and quality assurance</w:t>
      </w:r>
      <w:r w:rsidR="00DB0D99" w:rsidRPr="00070A3C">
        <w:rPr>
          <w:rFonts w:ascii="Arial" w:hAnsi="Arial" w:cs="Arial"/>
          <w:sz w:val="20"/>
          <w:szCs w:val="20"/>
        </w:rPr>
        <w:t xml:space="preserve"> </w:t>
      </w:r>
      <w:r w:rsidR="00850570" w:rsidRPr="00070A3C">
        <w:rPr>
          <w:rFonts w:ascii="Arial" w:hAnsi="Arial" w:cs="Arial"/>
          <w:sz w:val="20"/>
          <w:szCs w:val="20"/>
        </w:rPr>
        <w:t>for</w:t>
      </w:r>
      <w:r w:rsidR="00DB0D99" w:rsidRPr="00070A3C">
        <w:rPr>
          <w:rFonts w:ascii="Arial" w:hAnsi="Arial" w:cs="Arial"/>
          <w:sz w:val="20"/>
          <w:szCs w:val="20"/>
        </w:rPr>
        <w:t xml:space="preserve"> </w:t>
      </w:r>
      <w:r w:rsidR="00850570" w:rsidRPr="00070A3C">
        <w:rPr>
          <w:rFonts w:ascii="Arial" w:hAnsi="Arial" w:cs="Arial"/>
          <w:sz w:val="20"/>
          <w:szCs w:val="20"/>
        </w:rPr>
        <w:t>r</w:t>
      </w:r>
      <w:r w:rsidR="00DB0D99" w:rsidRPr="00070A3C">
        <w:rPr>
          <w:rFonts w:ascii="Arial" w:hAnsi="Arial" w:cs="Arial"/>
          <w:sz w:val="20"/>
          <w:szCs w:val="20"/>
        </w:rPr>
        <w:t>i</w:t>
      </w:r>
      <w:r w:rsidR="00850570" w:rsidRPr="00070A3C">
        <w:rPr>
          <w:rFonts w:ascii="Arial" w:hAnsi="Arial" w:cs="Arial"/>
          <w:sz w:val="20"/>
          <w:szCs w:val="20"/>
        </w:rPr>
        <w:t xml:space="preserve">sk assessment </w:t>
      </w:r>
      <w:r w:rsidR="00DB0D99" w:rsidRPr="00070A3C">
        <w:rPr>
          <w:rFonts w:ascii="Arial" w:hAnsi="Arial" w:cs="Arial"/>
          <w:sz w:val="20"/>
          <w:szCs w:val="20"/>
        </w:rPr>
        <w:t xml:space="preserve">and </w:t>
      </w:r>
      <w:r w:rsidR="00850570" w:rsidRPr="00070A3C">
        <w:rPr>
          <w:rFonts w:ascii="Arial" w:hAnsi="Arial" w:cs="Arial"/>
          <w:sz w:val="20"/>
          <w:szCs w:val="20"/>
        </w:rPr>
        <w:t xml:space="preserve">2. Emergency </w:t>
      </w:r>
      <w:r w:rsidR="00DC1115" w:rsidRPr="00070A3C">
        <w:rPr>
          <w:rFonts w:ascii="Arial" w:hAnsi="Arial" w:cs="Arial"/>
          <w:sz w:val="20"/>
          <w:szCs w:val="20"/>
        </w:rPr>
        <w:t>S</w:t>
      </w:r>
      <w:r w:rsidR="00850570" w:rsidRPr="00070A3C">
        <w:rPr>
          <w:rFonts w:ascii="Arial" w:hAnsi="Arial" w:cs="Arial"/>
          <w:sz w:val="20"/>
          <w:szCs w:val="20"/>
        </w:rPr>
        <w:t>ervices requires standard operating procedures and training. Outcome 1 also feed</w:t>
      </w:r>
      <w:r w:rsidR="00DB0D99" w:rsidRPr="00070A3C">
        <w:rPr>
          <w:rFonts w:ascii="Arial" w:hAnsi="Arial" w:cs="Arial"/>
          <w:sz w:val="20"/>
          <w:szCs w:val="20"/>
        </w:rPr>
        <w:t>s</w:t>
      </w:r>
      <w:r w:rsidR="00850570" w:rsidRPr="00070A3C">
        <w:rPr>
          <w:rFonts w:ascii="Arial" w:hAnsi="Arial" w:cs="Arial"/>
          <w:sz w:val="20"/>
          <w:szCs w:val="20"/>
        </w:rPr>
        <w:t xml:space="preserve"> into the overall enabling </w:t>
      </w:r>
      <w:r w:rsidR="00B171BE" w:rsidRPr="00070A3C">
        <w:rPr>
          <w:rFonts w:ascii="Arial" w:hAnsi="Arial" w:cs="Arial"/>
          <w:sz w:val="20"/>
          <w:szCs w:val="20"/>
        </w:rPr>
        <w:t>e</w:t>
      </w:r>
      <w:r w:rsidR="00850570" w:rsidRPr="00070A3C">
        <w:rPr>
          <w:rFonts w:ascii="Arial" w:hAnsi="Arial" w:cs="Arial"/>
          <w:sz w:val="20"/>
          <w:szCs w:val="20"/>
        </w:rPr>
        <w:t xml:space="preserve">nvironment: The </w:t>
      </w:r>
      <w:r w:rsidR="0081706E" w:rsidRPr="00070A3C">
        <w:rPr>
          <w:rFonts w:ascii="Arial" w:hAnsi="Arial" w:cs="Arial"/>
          <w:sz w:val="20"/>
          <w:szCs w:val="20"/>
        </w:rPr>
        <w:t>g</w:t>
      </w:r>
      <w:r w:rsidR="00850570" w:rsidRPr="00070A3C">
        <w:rPr>
          <w:rFonts w:ascii="Arial" w:hAnsi="Arial" w:cs="Arial"/>
          <w:sz w:val="20"/>
          <w:szCs w:val="20"/>
        </w:rPr>
        <w:t xml:space="preserve">overnment has adopted </w:t>
      </w:r>
      <w:r w:rsidR="00B171BE" w:rsidRPr="00070A3C">
        <w:rPr>
          <w:rFonts w:ascii="Arial" w:hAnsi="Arial" w:cs="Arial"/>
          <w:sz w:val="20"/>
          <w:szCs w:val="20"/>
        </w:rPr>
        <w:t xml:space="preserve">a </w:t>
      </w:r>
      <w:r w:rsidR="00850570" w:rsidRPr="00070A3C">
        <w:rPr>
          <w:rFonts w:ascii="Arial" w:hAnsi="Arial" w:cs="Arial"/>
          <w:sz w:val="20"/>
          <w:szCs w:val="20"/>
        </w:rPr>
        <w:t>State Policy on Decentralization through resolution 2016. The main concept of that policy document is to establish an independent local legal, institutional budgetary framework to resolve socioeconomic problems without direct directives from the central government.</w:t>
      </w:r>
    </w:p>
    <w:p w:rsidR="000E5970" w:rsidRPr="00070A3C" w:rsidRDefault="000E5970" w:rsidP="000E5970">
      <w:pPr>
        <w:spacing w:after="0" w:line="240" w:lineRule="auto"/>
        <w:jc w:val="both"/>
        <w:rPr>
          <w:rFonts w:ascii="Arial" w:hAnsi="Arial" w:cs="Arial"/>
          <w:sz w:val="20"/>
          <w:szCs w:val="20"/>
        </w:rPr>
      </w:pPr>
    </w:p>
    <w:p w:rsidR="000E5970" w:rsidRDefault="000E5970" w:rsidP="000E5970">
      <w:pPr>
        <w:spacing w:after="0" w:line="240" w:lineRule="auto"/>
        <w:jc w:val="both"/>
        <w:rPr>
          <w:rFonts w:ascii="Arial" w:hAnsi="Arial" w:cs="Arial"/>
          <w:sz w:val="20"/>
          <w:szCs w:val="20"/>
        </w:rPr>
      </w:pPr>
      <w:r w:rsidRPr="00070A3C">
        <w:rPr>
          <w:rFonts w:ascii="Arial" w:hAnsi="Arial" w:cs="Arial"/>
          <w:sz w:val="20"/>
          <w:szCs w:val="20"/>
        </w:rPr>
        <w:t xml:space="preserve">Outcome 2 </w:t>
      </w:r>
      <w:r w:rsidR="00DC210F" w:rsidRPr="00070A3C">
        <w:rPr>
          <w:rFonts w:ascii="Arial" w:hAnsi="Arial" w:cs="Arial"/>
          <w:sz w:val="20"/>
          <w:szCs w:val="20"/>
        </w:rPr>
        <w:t>was</w:t>
      </w:r>
      <w:r w:rsidRPr="00070A3C">
        <w:rPr>
          <w:rFonts w:ascii="Arial" w:hAnsi="Arial" w:cs="Arial"/>
          <w:sz w:val="20"/>
          <w:szCs w:val="20"/>
        </w:rPr>
        <w:t xml:space="preserve"> capacity planning </w:t>
      </w:r>
      <w:r w:rsidR="00DC210F" w:rsidRPr="00070A3C">
        <w:rPr>
          <w:rFonts w:ascii="Arial" w:hAnsi="Arial" w:cs="Arial"/>
          <w:sz w:val="20"/>
          <w:szCs w:val="20"/>
        </w:rPr>
        <w:t xml:space="preserve">for </w:t>
      </w:r>
      <w:r w:rsidRPr="00070A3C">
        <w:rPr>
          <w:rFonts w:ascii="Arial" w:hAnsi="Arial" w:cs="Arial"/>
          <w:sz w:val="20"/>
          <w:szCs w:val="20"/>
        </w:rPr>
        <w:t xml:space="preserve">instilling a DRM </w:t>
      </w:r>
      <w:r w:rsidR="00317C33" w:rsidRPr="00070A3C">
        <w:rPr>
          <w:rFonts w:ascii="Arial" w:hAnsi="Arial" w:cs="Arial"/>
          <w:sz w:val="20"/>
          <w:szCs w:val="20"/>
        </w:rPr>
        <w:t xml:space="preserve">dynamic learning </w:t>
      </w:r>
      <w:r w:rsidRPr="00070A3C">
        <w:rPr>
          <w:rFonts w:ascii="Arial" w:hAnsi="Arial" w:cs="Arial"/>
          <w:sz w:val="20"/>
          <w:szCs w:val="20"/>
        </w:rPr>
        <w:t xml:space="preserve">approach </w:t>
      </w:r>
      <w:r w:rsidR="00850570" w:rsidRPr="00070A3C">
        <w:rPr>
          <w:rFonts w:ascii="Arial" w:hAnsi="Arial" w:cs="Arial"/>
          <w:sz w:val="20"/>
          <w:szCs w:val="20"/>
        </w:rPr>
        <w:t>and</w:t>
      </w:r>
      <w:r w:rsidR="00DC210F" w:rsidRPr="00070A3C">
        <w:rPr>
          <w:rFonts w:ascii="Arial" w:hAnsi="Arial" w:cs="Arial"/>
          <w:sz w:val="20"/>
          <w:szCs w:val="20"/>
        </w:rPr>
        <w:t xml:space="preserve"> </w:t>
      </w:r>
      <w:r w:rsidR="00A244B8" w:rsidRPr="00070A3C">
        <w:rPr>
          <w:rFonts w:ascii="Arial" w:hAnsi="Arial" w:cs="Arial"/>
          <w:sz w:val="20"/>
          <w:szCs w:val="20"/>
        </w:rPr>
        <w:t>national-level</w:t>
      </w:r>
      <w:r w:rsidR="00DC210F" w:rsidRPr="00070A3C">
        <w:rPr>
          <w:rFonts w:ascii="Arial" w:hAnsi="Arial" w:cs="Arial"/>
          <w:sz w:val="20"/>
          <w:szCs w:val="20"/>
        </w:rPr>
        <w:t xml:space="preserve"> partnership</w:t>
      </w:r>
      <w:r w:rsidR="00850570" w:rsidRPr="00070A3C">
        <w:rPr>
          <w:rFonts w:ascii="Arial" w:hAnsi="Arial" w:cs="Arial"/>
          <w:sz w:val="20"/>
          <w:szCs w:val="20"/>
        </w:rPr>
        <w:t xml:space="preserve"> for risk reduction </w:t>
      </w:r>
      <w:r w:rsidRPr="00070A3C">
        <w:rPr>
          <w:rFonts w:ascii="Arial" w:hAnsi="Arial" w:cs="Arial"/>
          <w:sz w:val="20"/>
          <w:szCs w:val="20"/>
        </w:rPr>
        <w:t>across sector</w:t>
      </w:r>
      <w:r w:rsidR="0081706E" w:rsidRPr="00070A3C">
        <w:rPr>
          <w:rFonts w:ascii="Arial" w:hAnsi="Arial" w:cs="Arial"/>
          <w:sz w:val="20"/>
          <w:szCs w:val="20"/>
        </w:rPr>
        <w:t>s</w:t>
      </w:r>
      <w:r w:rsidRPr="00070A3C">
        <w:rPr>
          <w:rFonts w:ascii="Arial" w:hAnsi="Arial" w:cs="Arial"/>
          <w:sz w:val="20"/>
          <w:szCs w:val="20"/>
        </w:rPr>
        <w:t xml:space="preserve"> and with the public. The capacity strengthening mind-shift changes for the whole of Mongolia </w:t>
      </w:r>
      <w:r w:rsidR="006F67DC" w:rsidRPr="00070A3C">
        <w:rPr>
          <w:rFonts w:ascii="Arial" w:hAnsi="Arial" w:cs="Arial"/>
          <w:sz w:val="20"/>
          <w:szCs w:val="20"/>
        </w:rPr>
        <w:t>w</w:t>
      </w:r>
      <w:r w:rsidR="00B171BE" w:rsidRPr="00070A3C">
        <w:rPr>
          <w:rFonts w:ascii="Arial" w:hAnsi="Arial" w:cs="Arial"/>
          <w:sz w:val="20"/>
          <w:szCs w:val="20"/>
        </w:rPr>
        <w:t>ere</w:t>
      </w:r>
      <w:r w:rsidR="006F67DC" w:rsidRPr="00070A3C">
        <w:rPr>
          <w:rFonts w:ascii="Arial" w:hAnsi="Arial" w:cs="Arial"/>
          <w:sz w:val="20"/>
          <w:szCs w:val="20"/>
        </w:rPr>
        <w:t xml:space="preserve"> intended and </w:t>
      </w:r>
      <w:r w:rsidRPr="00070A3C">
        <w:rPr>
          <w:rFonts w:ascii="Arial" w:hAnsi="Arial" w:cs="Arial"/>
          <w:sz w:val="20"/>
          <w:szCs w:val="20"/>
        </w:rPr>
        <w:t>include</w:t>
      </w:r>
      <w:r w:rsidR="00B171BE" w:rsidRPr="00070A3C">
        <w:rPr>
          <w:rFonts w:ascii="Arial" w:hAnsi="Arial" w:cs="Arial"/>
          <w:sz w:val="20"/>
          <w:szCs w:val="20"/>
        </w:rPr>
        <w:t>d</w:t>
      </w:r>
      <w:r w:rsidRPr="00070A3C">
        <w:rPr>
          <w:rFonts w:ascii="Arial" w:hAnsi="Arial" w:cs="Arial"/>
          <w:sz w:val="20"/>
          <w:szCs w:val="20"/>
        </w:rPr>
        <w:t xml:space="preserve"> training that enabled the local governments to do their jobs more effectively to learn about DRM in a learning-by-doing approach including using standard methodologies for risk assessment and working closely with other sectors</w:t>
      </w:r>
      <w:r w:rsidR="00521D7B">
        <w:rPr>
          <w:rFonts w:ascii="Arial" w:hAnsi="Arial" w:cs="Arial"/>
          <w:sz w:val="20"/>
          <w:szCs w:val="20"/>
        </w:rPr>
        <w:t xml:space="preserve"> and</w:t>
      </w:r>
      <w:r w:rsidRPr="00070A3C">
        <w:rPr>
          <w:rFonts w:ascii="Arial" w:hAnsi="Arial" w:cs="Arial"/>
          <w:sz w:val="20"/>
          <w:szCs w:val="20"/>
        </w:rPr>
        <w:t xml:space="preserve"> engaging communities around their knowledge of risks and unsustainable practices, public learning and disaster risk reduction skills. These included promoting education for sustainable development more broadly and </w:t>
      </w:r>
      <w:r w:rsidR="00317C33" w:rsidRPr="00070A3C">
        <w:rPr>
          <w:rFonts w:ascii="Arial" w:hAnsi="Arial" w:cs="Arial"/>
          <w:sz w:val="20"/>
          <w:szCs w:val="20"/>
        </w:rPr>
        <w:t xml:space="preserve">education and public </w:t>
      </w:r>
      <w:r w:rsidRPr="00070A3C">
        <w:rPr>
          <w:rFonts w:ascii="Arial" w:hAnsi="Arial" w:cs="Arial"/>
          <w:sz w:val="20"/>
          <w:szCs w:val="20"/>
        </w:rPr>
        <w:t>awareness. The project support</w:t>
      </w:r>
      <w:r w:rsidR="00317C33" w:rsidRPr="00070A3C">
        <w:rPr>
          <w:rFonts w:ascii="Arial" w:hAnsi="Arial" w:cs="Arial"/>
          <w:sz w:val="20"/>
          <w:szCs w:val="20"/>
        </w:rPr>
        <w:t>ed</w:t>
      </w:r>
      <w:r w:rsidRPr="00070A3C">
        <w:rPr>
          <w:rFonts w:ascii="Arial" w:hAnsi="Arial" w:cs="Arial"/>
          <w:sz w:val="20"/>
          <w:szCs w:val="20"/>
        </w:rPr>
        <w:t xml:space="preserve"> </w:t>
      </w:r>
      <w:r w:rsidR="00317C33" w:rsidRPr="00070A3C">
        <w:rPr>
          <w:rFonts w:ascii="Arial" w:hAnsi="Arial" w:cs="Arial"/>
          <w:sz w:val="20"/>
          <w:szCs w:val="20"/>
        </w:rPr>
        <w:t xml:space="preserve">risk reduction and preparedness through learning approaches including </w:t>
      </w:r>
      <w:r w:rsidRPr="00070A3C">
        <w:rPr>
          <w:rFonts w:ascii="Arial" w:hAnsi="Arial" w:cs="Arial"/>
          <w:sz w:val="20"/>
          <w:szCs w:val="20"/>
        </w:rPr>
        <w:t>mass media at the soum, district and national levels.</w:t>
      </w:r>
      <w:r w:rsidR="006F67DC" w:rsidRPr="00070A3C">
        <w:rPr>
          <w:rFonts w:ascii="Arial" w:hAnsi="Arial" w:cs="Arial"/>
          <w:sz w:val="20"/>
          <w:szCs w:val="20"/>
        </w:rPr>
        <w:t xml:space="preserve"> </w:t>
      </w:r>
      <w:r w:rsidRPr="00070A3C">
        <w:rPr>
          <w:rFonts w:ascii="Arial" w:hAnsi="Arial" w:cs="Arial"/>
          <w:sz w:val="20"/>
          <w:szCs w:val="20"/>
        </w:rPr>
        <w:t>Outcome 3 was intended to pilot and prepare for scale-up the local</w:t>
      </w:r>
      <w:r w:rsidR="000C2AF1" w:rsidRPr="00070A3C">
        <w:rPr>
          <w:rFonts w:ascii="Arial" w:hAnsi="Arial" w:cs="Arial"/>
          <w:sz w:val="20"/>
          <w:szCs w:val="20"/>
        </w:rPr>
        <w:t>-</w:t>
      </w:r>
      <w:r w:rsidRPr="00070A3C">
        <w:rPr>
          <w:rFonts w:ascii="Arial" w:hAnsi="Arial" w:cs="Arial"/>
          <w:sz w:val="20"/>
          <w:szCs w:val="20"/>
        </w:rPr>
        <w:t>level mechanisms for DRM at the community and local government level</w:t>
      </w:r>
      <w:r w:rsidR="00B171BE" w:rsidRPr="00070A3C">
        <w:rPr>
          <w:rFonts w:ascii="Arial" w:hAnsi="Arial" w:cs="Arial"/>
          <w:sz w:val="20"/>
          <w:szCs w:val="20"/>
        </w:rPr>
        <w:t>.</w:t>
      </w:r>
      <w:r w:rsidR="006F67DC" w:rsidRPr="00070A3C">
        <w:rPr>
          <w:rFonts w:ascii="Arial" w:hAnsi="Arial" w:cs="Arial"/>
          <w:sz w:val="20"/>
          <w:szCs w:val="20"/>
        </w:rPr>
        <w:t xml:space="preserve"> </w:t>
      </w:r>
      <w:r w:rsidR="00B171BE" w:rsidRPr="00070A3C">
        <w:rPr>
          <w:rFonts w:ascii="Arial" w:hAnsi="Arial" w:cs="Arial"/>
          <w:sz w:val="20"/>
          <w:szCs w:val="20"/>
        </w:rPr>
        <w:t>T</w:t>
      </w:r>
      <w:r w:rsidR="006F67DC" w:rsidRPr="00070A3C">
        <w:rPr>
          <w:rFonts w:ascii="Arial" w:hAnsi="Arial" w:cs="Arial"/>
          <w:sz w:val="20"/>
          <w:szCs w:val="20"/>
        </w:rPr>
        <w:t>his was successfully tested</w:t>
      </w:r>
      <w:r w:rsidR="00ED7E53">
        <w:rPr>
          <w:rFonts w:ascii="Arial" w:hAnsi="Arial" w:cs="Arial"/>
          <w:sz w:val="20"/>
          <w:szCs w:val="20"/>
        </w:rPr>
        <w:t>,</w:t>
      </w:r>
      <w:r w:rsidR="006F67DC" w:rsidRPr="00070A3C">
        <w:rPr>
          <w:rFonts w:ascii="Arial" w:hAnsi="Arial" w:cs="Arial"/>
          <w:sz w:val="20"/>
          <w:szCs w:val="20"/>
        </w:rPr>
        <w:t xml:space="preserve"> is evaluated for effectiveness and is reported on below.</w:t>
      </w:r>
    </w:p>
    <w:p w:rsidR="00227F7D" w:rsidRDefault="00227F7D" w:rsidP="000E5970">
      <w:pPr>
        <w:spacing w:after="0" w:line="240" w:lineRule="auto"/>
        <w:jc w:val="both"/>
        <w:rPr>
          <w:rFonts w:ascii="Arial" w:hAnsi="Arial" w:cs="Arial"/>
          <w:sz w:val="20"/>
          <w:szCs w:val="20"/>
        </w:rPr>
      </w:pPr>
    </w:p>
    <w:p w:rsidR="00227F7D" w:rsidRPr="00070A3C" w:rsidRDefault="00227F7D" w:rsidP="000E5970">
      <w:pPr>
        <w:spacing w:after="0" w:line="240" w:lineRule="auto"/>
        <w:jc w:val="both"/>
        <w:rPr>
          <w:rFonts w:ascii="Arial" w:hAnsi="Arial" w:cs="Arial"/>
          <w:sz w:val="20"/>
          <w:szCs w:val="20"/>
        </w:rPr>
      </w:pPr>
      <w:r>
        <w:rPr>
          <w:rFonts w:ascii="Arial" w:hAnsi="Arial" w:cs="Arial"/>
          <w:sz w:val="20"/>
          <w:szCs w:val="20"/>
        </w:rPr>
        <w:t xml:space="preserve">Outcome 3 was piloting concrete mechanisms at pilot site (local governments) for community based disaster risk reduction. This area of work involved three pilots’ sites and planning /budgeting work through local emergency coordinators on disaster risk reduction planning and mapping risks, convening volunteer groups for local action. This work has demonstrated </w:t>
      </w:r>
      <w:r w:rsidR="00446E0F">
        <w:rPr>
          <w:rFonts w:ascii="Arial" w:hAnsi="Arial" w:cs="Arial"/>
          <w:sz w:val="20"/>
          <w:szCs w:val="20"/>
        </w:rPr>
        <w:t>the</w:t>
      </w:r>
      <w:r>
        <w:rPr>
          <w:rFonts w:ascii="Arial" w:hAnsi="Arial" w:cs="Arial"/>
          <w:sz w:val="20"/>
          <w:szCs w:val="20"/>
        </w:rPr>
        <w:t xml:space="preserve"> key changes necessary in the </w:t>
      </w:r>
      <w:r w:rsidR="00446E0F">
        <w:rPr>
          <w:rFonts w:ascii="Arial" w:hAnsi="Arial" w:cs="Arial"/>
          <w:sz w:val="20"/>
          <w:szCs w:val="20"/>
        </w:rPr>
        <w:t xml:space="preserve">national and local </w:t>
      </w:r>
      <w:r>
        <w:rPr>
          <w:rFonts w:ascii="Arial" w:hAnsi="Arial" w:cs="Arial"/>
          <w:sz w:val="20"/>
          <w:szCs w:val="20"/>
        </w:rPr>
        <w:t>administration</w:t>
      </w:r>
      <w:r w:rsidR="00446E0F">
        <w:rPr>
          <w:rFonts w:ascii="Arial" w:hAnsi="Arial" w:cs="Arial"/>
          <w:sz w:val="20"/>
          <w:szCs w:val="20"/>
        </w:rPr>
        <w:t>s</w:t>
      </w:r>
      <w:r>
        <w:rPr>
          <w:rFonts w:ascii="Arial" w:hAnsi="Arial" w:cs="Arial"/>
          <w:sz w:val="20"/>
          <w:szCs w:val="20"/>
        </w:rPr>
        <w:t xml:space="preserve"> and at the community level for results and impact. This included showcasing the primordial role of the local emergency coordinator</w:t>
      </w:r>
      <w:r w:rsidR="00446E0F">
        <w:rPr>
          <w:rFonts w:ascii="Arial" w:hAnsi="Arial" w:cs="Arial"/>
          <w:sz w:val="20"/>
          <w:szCs w:val="20"/>
        </w:rPr>
        <w:t>, gender sensitive approached and standards</w:t>
      </w:r>
      <w:r>
        <w:rPr>
          <w:rFonts w:ascii="Arial" w:hAnsi="Arial" w:cs="Arial"/>
          <w:sz w:val="20"/>
          <w:szCs w:val="20"/>
        </w:rPr>
        <w:t xml:space="preserve"> for volunteers and volunteer groups</w:t>
      </w:r>
      <w:r w:rsidR="00446E0F">
        <w:rPr>
          <w:rFonts w:ascii="Arial" w:hAnsi="Arial" w:cs="Arial"/>
          <w:sz w:val="20"/>
          <w:szCs w:val="20"/>
        </w:rPr>
        <w:t xml:space="preserve"> and resource mobilization and innovative financing approached for CBDRR at the local level</w:t>
      </w:r>
      <w:r>
        <w:rPr>
          <w:rFonts w:ascii="Arial" w:hAnsi="Arial" w:cs="Arial"/>
          <w:sz w:val="20"/>
          <w:szCs w:val="20"/>
        </w:rPr>
        <w:t xml:space="preserve">. It also has shown </w:t>
      </w:r>
      <w:r w:rsidR="00446E0F">
        <w:rPr>
          <w:rFonts w:ascii="Arial" w:hAnsi="Arial" w:cs="Arial"/>
          <w:sz w:val="20"/>
          <w:szCs w:val="20"/>
        </w:rPr>
        <w:t xml:space="preserve">a </w:t>
      </w:r>
      <w:r>
        <w:rPr>
          <w:rFonts w:ascii="Arial" w:hAnsi="Arial" w:cs="Arial"/>
          <w:sz w:val="20"/>
          <w:szCs w:val="20"/>
        </w:rPr>
        <w:t xml:space="preserve">gap in this </w:t>
      </w:r>
      <w:r w:rsidR="00446E0F">
        <w:rPr>
          <w:rFonts w:ascii="Arial" w:hAnsi="Arial" w:cs="Arial"/>
          <w:sz w:val="20"/>
          <w:szCs w:val="20"/>
        </w:rPr>
        <w:t>pilot of</w:t>
      </w:r>
      <w:r>
        <w:rPr>
          <w:rFonts w:ascii="Arial" w:hAnsi="Arial" w:cs="Arial"/>
          <w:sz w:val="20"/>
          <w:szCs w:val="20"/>
        </w:rPr>
        <w:t xml:space="preserve"> the important </w:t>
      </w:r>
      <w:r w:rsidR="00446E0F">
        <w:rPr>
          <w:rFonts w:ascii="Arial" w:hAnsi="Arial" w:cs="Arial"/>
          <w:sz w:val="20"/>
          <w:szCs w:val="20"/>
        </w:rPr>
        <w:t xml:space="preserve">past </w:t>
      </w:r>
      <w:r>
        <w:rPr>
          <w:rFonts w:ascii="Arial" w:hAnsi="Arial" w:cs="Arial"/>
          <w:sz w:val="20"/>
          <w:szCs w:val="20"/>
        </w:rPr>
        <w:t xml:space="preserve">work </w:t>
      </w:r>
      <w:r>
        <w:rPr>
          <w:rFonts w:ascii="Arial" w:hAnsi="Arial" w:cs="Arial"/>
          <w:sz w:val="20"/>
          <w:szCs w:val="20"/>
        </w:rPr>
        <w:lastRenderedPageBreak/>
        <w:t xml:space="preserve">on livelihoods </w:t>
      </w:r>
      <w:r w:rsidR="00446E0F">
        <w:rPr>
          <w:rFonts w:ascii="Arial" w:hAnsi="Arial" w:cs="Arial"/>
          <w:sz w:val="20"/>
          <w:szCs w:val="20"/>
        </w:rPr>
        <w:t xml:space="preserve">training, that it was </w:t>
      </w:r>
      <w:r>
        <w:rPr>
          <w:rFonts w:ascii="Arial" w:hAnsi="Arial" w:cs="Arial"/>
          <w:sz w:val="20"/>
          <w:szCs w:val="20"/>
        </w:rPr>
        <w:t xml:space="preserve">necessary for empowering the poorest </w:t>
      </w:r>
      <w:r w:rsidR="00446E0F">
        <w:rPr>
          <w:rFonts w:ascii="Arial" w:hAnsi="Arial" w:cs="Arial"/>
          <w:sz w:val="20"/>
          <w:szCs w:val="20"/>
        </w:rPr>
        <w:t xml:space="preserve">and most venerable </w:t>
      </w:r>
      <w:r>
        <w:rPr>
          <w:rFonts w:ascii="Arial" w:hAnsi="Arial" w:cs="Arial"/>
          <w:sz w:val="20"/>
          <w:szCs w:val="20"/>
        </w:rPr>
        <w:t>(those beneficiaries with no assets and the progressive role of livelihoods training for helping the poorest to escape the cell of the poverty, them as risks and for the to become active participants in the community based risk informed development planning process being showcased by the project.</w:t>
      </w:r>
    </w:p>
    <w:p w:rsidR="00917129" w:rsidRPr="00070A3C" w:rsidRDefault="00917129" w:rsidP="00E354F5">
      <w:pPr>
        <w:pStyle w:val="Heading1"/>
        <w:spacing w:line="240" w:lineRule="auto"/>
        <w:jc w:val="both"/>
        <w:rPr>
          <w:rFonts w:ascii="Arial" w:hAnsi="Arial" w:cs="Arial"/>
          <w:b/>
          <w:i/>
          <w:color w:val="auto"/>
          <w:sz w:val="20"/>
          <w:szCs w:val="20"/>
        </w:rPr>
      </w:pPr>
      <w:bookmarkStart w:id="58" w:name="_Toc461943037"/>
      <w:bookmarkStart w:id="59" w:name="_Toc463548920"/>
      <w:bookmarkStart w:id="60" w:name="_Toc465628453"/>
      <w:r w:rsidRPr="00070A3C">
        <w:rPr>
          <w:rFonts w:ascii="Arial" w:hAnsi="Arial" w:cs="Arial"/>
          <w:b/>
          <w:i/>
          <w:color w:val="auto"/>
          <w:sz w:val="20"/>
          <w:szCs w:val="20"/>
        </w:rPr>
        <w:t>3.1.2. Assumptions and Risks</w:t>
      </w:r>
      <w:bookmarkEnd w:id="58"/>
      <w:bookmarkEnd w:id="59"/>
      <w:bookmarkEnd w:id="60"/>
    </w:p>
    <w:p w:rsidR="00917129" w:rsidRPr="00070A3C" w:rsidRDefault="00917129" w:rsidP="00553367">
      <w:pPr>
        <w:pStyle w:val="NoSpacing"/>
        <w:jc w:val="both"/>
        <w:rPr>
          <w:rFonts w:ascii="Arial" w:hAnsi="Arial" w:cs="Arial"/>
          <w:sz w:val="20"/>
          <w:szCs w:val="20"/>
        </w:rPr>
      </w:pPr>
      <w:bookmarkStart w:id="61" w:name="_Toc461514509"/>
      <w:bookmarkStart w:id="62" w:name="_Toc461516826"/>
      <w:r w:rsidRPr="00070A3C">
        <w:rPr>
          <w:rFonts w:ascii="Arial" w:hAnsi="Arial" w:cs="Arial"/>
          <w:sz w:val="20"/>
          <w:szCs w:val="20"/>
        </w:rPr>
        <w:t>The project document risk log was concerned with key areas, including financial, institutional and external risk (</w:t>
      </w:r>
      <w:r w:rsidR="00AD3C8C">
        <w:rPr>
          <w:rFonts w:ascii="Arial" w:hAnsi="Arial" w:cs="Arial"/>
          <w:sz w:val="20"/>
          <w:szCs w:val="20"/>
        </w:rPr>
        <w:t>a</w:t>
      </w:r>
      <w:r w:rsidRPr="00070A3C">
        <w:rPr>
          <w:rFonts w:ascii="Arial" w:hAnsi="Arial" w:cs="Arial"/>
          <w:sz w:val="20"/>
          <w:szCs w:val="20"/>
        </w:rPr>
        <w:t>nnex</w:t>
      </w:r>
      <w:r w:rsidR="007A03C6" w:rsidRPr="00070A3C">
        <w:rPr>
          <w:rFonts w:ascii="Arial" w:hAnsi="Arial" w:cs="Arial"/>
          <w:sz w:val="20"/>
          <w:szCs w:val="20"/>
        </w:rPr>
        <w:t>15</w:t>
      </w:r>
      <w:r w:rsidR="001A1EA6">
        <w:rPr>
          <w:rFonts w:ascii="Arial" w:hAnsi="Arial" w:cs="Arial"/>
          <w:sz w:val="20"/>
          <w:szCs w:val="20"/>
        </w:rPr>
        <w:t>,</w:t>
      </w:r>
      <w:r w:rsidRPr="00070A3C">
        <w:rPr>
          <w:rFonts w:ascii="Arial" w:hAnsi="Arial" w:cs="Arial"/>
          <w:sz w:val="20"/>
          <w:szCs w:val="20"/>
        </w:rPr>
        <w:t xml:space="preserve"> </w:t>
      </w:r>
      <w:r w:rsidR="001A1EA6">
        <w:rPr>
          <w:rFonts w:ascii="Arial" w:hAnsi="Arial" w:cs="Arial"/>
          <w:sz w:val="20"/>
          <w:szCs w:val="20"/>
        </w:rPr>
        <w:t>P</w:t>
      </w:r>
      <w:r w:rsidR="00D719A0" w:rsidRPr="00070A3C">
        <w:rPr>
          <w:rFonts w:ascii="Arial" w:hAnsi="Arial" w:cs="Arial"/>
          <w:sz w:val="20"/>
          <w:szCs w:val="20"/>
        </w:rPr>
        <w:t>roDoc</w:t>
      </w:r>
      <w:r w:rsidR="00393905" w:rsidRPr="00070A3C">
        <w:rPr>
          <w:rFonts w:ascii="Arial" w:hAnsi="Arial" w:cs="Arial"/>
          <w:sz w:val="20"/>
          <w:szCs w:val="20"/>
        </w:rPr>
        <w:t xml:space="preserve"> risk</w:t>
      </w:r>
      <w:r w:rsidRPr="00070A3C">
        <w:rPr>
          <w:rFonts w:ascii="Arial" w:hAnsi="Arial" w:cs="Arial"/>
          <w:sz w:val="20"/>
          <w:szCs w:val="20"/>
        </w:rPr>
        <w:t xml:space="preserve"> </w:t>
      </w:r>
      <w:r w:rsidR="00B171BE" w:rsidRPr="00070A3C">
        <w:rPr>
          <w:rFonts w:ascii="Arial" w:hAnsi="Arial" w:cs="Arial"/>
          <w:sz w:val="20"/>
          <w:szCs w:val="20"/>
        </w:rPr>
        <w:t>l</w:t>
      </w:r>
      <w:r w:rsidRPr="00070A3C">
        <w:rPr>
          <w:rFonts w:ascii="Arial" w:hAnsi="Arial" w:cs="Arial"/>
          <w:sz w:val="20"/>
          <w:szCs w:val="20"/>
        </w:rPr>
        <w:t xml:space="preserve">og). The financial risk was the </w:t>
      </w:r>
      <w:r w:rsidR="009E72A7" w:rsidRPr="00034B7A">
        <w:rPr>
          <w:rFonts w:ascii="Arial" w:hAnsi="Arial" w:cs="Arial"/>
          <w:sz w:val="20"/>
          <w:szCs w:val="20"/>
        </w:rPr>
        <w:t>misappropriation</w:t>
      </w:r>
      <w:r w:rsidRPr="00070A3C">
        <w:rPr>
          <w:rFonts w:ascii="Arial" w:hAnsi="Arial" w:cs="Arial"/>
          <w:sz w:val="20"/>
          <w:szCs w:val="20"/>
        </w:rPr>
        <w:t xml:space="preserve"> of funds</w:t>
      </w:r>
      <w:r w:rsidR="0081706E" w:rsidRPr="00070A3C">
        <w:rPr>
          <w:rFonts w:ascii="Arial" w:hAnsi="Arial" w:cs="Arial"/>
          <w:sz w:val="20"/>
          <w:szCs w:val="20"/>
        </w:rPr>
        <w:t>.</w:t>
      </w:r>
      <w:r w:rsidRPr="00070A3C">
        <w:rPr>
          <w:rFonts w:ascii="Arial" w:hAnsi="Arial" w:cs="Arial"/>
          <w:sz w:val="20"/>
          <w:szCs w:val="20"/>
        </w:rPr>
        <w:t xml:space="preserve"> </w:t>
      </w:r>
      <w:r w:rsidR="0081706E" w:rsidRPr="00070A3C">
        <w:rPr>
          <w:rFonts w:ascii="Arial" w:hAnsi="Arial" w:cs="Arial"/>
          <w:sz w:val="20"/>
          <w:szCs w:val="20"/>
        </w:rPr>
        <w:t>T</w:t>
      </w:r>
      <w:r w:rsidRPr="00070A3C">
        <w:rPr>
          <w:rFonts w:ascii="Arial" w:hAnsi="Arial" w:cs="Arial"/>
          <w:sz w:val="20"/>
          <w:szCs w:val="20"/>
        </w:rPr>
        <w:t xml:space="preserve">his was mitigated by setting up a strong financial tracking system for all the resources spent through the programme. </w:t>
      </w:r>
      <w:r w:rsidR="0023235A" w:rsidRPr="00070A3C">
        <w:rPr>
          <w:rFonts w:ascii="Arial" w:hAnsi="Arial" w:cs="Arial"/>
          <w:sz w:val="20"/>
          <w:szCs w:val="20"/>
        </w:rPr>
        <w:t>There has been a strong emphasis on field valuation of outputs through active monitoring with the UNDP project manager as well as the project team, with key UNDP oversight of officers from field office in Mongolia</w:t>
      </w:r>
      <w:r w:rsidR="00035E19" w:rsidRPr="00070A3C">
        <w:rPr>
          <w:rFonts w:ascii="Arial" w:hAnsi="Arial" w:cs="Arial"/>
          <w:sz w:val="20"/>
          <w:szCs w:val="20"/>
        </w:rPr>
        <w:t>.</w:t>
      </w:r>
      <w:r w:rsidR="00035E19" w:rsidRPr="00070A3C">
        <w:rPr>
          <w:rStyle w:val="EndnoteReference"/>
          <w:rFonts w:ascii="Arial" w:hAnsi="Arial" w:cs="Arial"/>
          <w:sz w:val="20"/>
          <w:szCs w:val="20"/>
        </w:rPr>
        <w:endnoteReference w:id="21"/>
      </w:r>
      <w:r w:rsidR="0023235A" w:rsidRPr="00070A3C">
        <w:rPr>
          <w:rFonts w:ascii="Arial" w:hAnsi="Arial" w:cs="Arial"/>
          <w:sz w:val="20"/>
          <w:szCs w:val="20"/>
        </w:rPr>
        <w:t xml:space="preserve"> </w:t>
      </w:r>
      <w:r w:rsidRPr="00070A3C">
        <w:rPr>
          <w:rFonts w:ascii="Arial" w:hAnsi="Arial" w:cs="Arial"/>
          <w:sz w:val="20"/>
          <w:szCs w:val="20"/>
        </w:rPr>
        <w:t>The project board was very active</w:t>
      </w:r>
      <w:bookmarkEnd w:id="61"/>
      <w:bookmarkEnd w:id="62"/>
      <w:r w:rsidRPr="00070A3C">
        <w:rPr>
          <w:rFonts w:ascii="Arial" w:hAnsi="Arial" w:cs="Arial"/>
          <w:sz w:val="20"/>
          <w:szCs w:val="20"/>
        </w:rPr>
        <w:t xml:space="preserve"> in monitoring this project. </w:t>
      </w:r>
      <w:r w:rsidR="0010651A" w:rsidRPr="00070A3C">
        <w:rPr>
          <w:rFonts w:ascii="Arial" w:hAnsi="Arial" w:cs="Arial"/>
          <w:sz w:val="20"/>
          <w:szCs w:val="20"/>
        </w:rPr>
        <w:t>Another key</w:t>
      </w:r>
      <w:r w:rsidRPr="00070A3C">
        <w:rPr>
          <w:rFonts w:ascii="Arial" w:hAnsi="Arial" w:cs="Arial"/>
          <w:sz w:val="20"/>
          <w:szCs w:val="20"/>
        </w:rPr>
        <w:t xml:space="preserve"> risk was </w:t>
      </w:r>
      <w:r w:rsidR="0010651A" w:rsidRPr="00070A3C">
        <w:rPr>
          <w:rFonts w:ascii="Arial" w:hAnsi="Arial" w:cs="Arial"/>
          <w:sz w:val="20"/>
          <w:szCs w:val="20"/>
        </w:rPr>
        <w:t xml:space="preserve">of </w:t>
      </w:r>
      <w:r w:rsidRPr="00070A3C">
        <w:rPr>
          <w:rFonts w:ascii="Arial" w:hAnsi="Arial" w:cs="Arial"/>
          <w:sz w:val="20"/>
          <w:szCs w:val="20"/>
        </w:rPr>
        <w:t xml:space="preserve">recurrent natural disasters that could cause a setback to the capacity development objectives and process. This was </w:t>
      </w:r>
      <w:r w:rsidR="0010651A" w:rsidRPr="00070A3C">
        <w:rPr>
          <w:rFonts w:ascii="Arial" w:hAnsi="Arial" w:cs="Arial"/>
          <w:sz w:val="20"/>
          <w:szCs w:val="20"/>
        </w:rPr>
        <w:t xml:space="preserve">being </w:t>
      </w:r>
      <w:r w:rsidRPr="00070A3C">
        <w:rPr>
          <w:rFonts w:ascii="Arial" w:hAnsi="Arial" w:cs="Arial"/>
          <w:sz w:val="20"/>
          <w:szCs w:val="20"/>
        </w:rPr>
        <w:t>addressed through reinforcing the early warning and natural disaster preparedness programme with a special focus on capacity building of local governments and communities most exposed to these risks.</w:t>
      </w:r>
    </w:p>
    <w:p w:rsidR="00917129" w:rsidRPr="00070A3C" w:rsidRDefault="00917129" w:rsidP="00553367">
      <w:pPr>
        <w:pStyle w:val="NoSpacing"/>
        <w:jc w:val="both"/>
        <w:rPr>
          <w:rFonts w:ascii="Arial" w:hAnsi="Arial" w:cs="Arial"/>
          <w:sz w:val="20"/>
          <w:szCs w:val="20"/>
        </w:rPr>
      </w:pPr>
    </w:p>
    <w:p w:rsidR="00917129" w:rsidRPr="00DB4773" w:rsidRDefault="00526CC8" w:rsidP="00D713E6">
      <w:pPr>
        <w:pStyle w:val="NoSpacing"/>
        <w:jc w:val="both"/>
        <w:rPr>
          <w:rStyle w:val="Heading1Char"/>
        </w:rPr>
      </w:pPr>
      <w:r>
        <w:rPr>
          <w:noProof/>
        </w:rPr>
        <mc:AlternateContent>
          <mc:Choice Requires="wps">
            <w:drawing>
              <wp:anchor distT="0" distB="0" distL="114300" distR="114300" simplePos="0" relativeHeight="251659264" behindDoc="1" locked="0" layoutInCell="0" allowOverlap="1" wp14:editId="6D86707D">
                <wp:simplePos x="0" y="0"/>
                <wp:positionH relativeFrom="column">
                  <wp:posOffset>8172450</wp:posOffset>
                </wp:positionH>
                <wp:positionV relativeFrom="paragraph">
                  <wp:posOffset>-4469765</wp:posOffset>
                </wp:positionV>
                <wp:extent cx="12065" cy="12700"/>
                <wp:effectExtent l="0" t="0" r="26035" b="2540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CA22" id="Rectangle 2" o:spid="_x0000_s1026" style="position:absolute;margin-left:643.5pt;margin-top:-351.9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Q/HgIAADo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" o:allowincell="f" fillcolor="black" strokecolor="white"/>
            </w:pict>
          </mc:Fallback>
        </mc:AlternateContent>
      </w:r>
      <w:bookmarkStart w:id="63" w:name="_Toc463548921"/>
      <w:bookmarkStart w:id="64" w:name="_Toc465628454"/>
      <w:r w:rsidR="00917129" w:rsidRPr="00070A3C">
        <w:rPr>
          <w:rStyle w:val="Heading1Char"/>
          <w:rFonts w:ascii="Arial" w:hAnsi="Arial" w:cs="Arial"/>
          <w:b/>
          <w:i/>
          <w:color w:val="auto"/>
          <w:sz w:val="20"/>
          <w:szCs w:val="20"/>
        </w:rPr>
        <w:t xml:space="preserve">3.1.3. Lesson/links from other projects </w:t>
      </w:r>
      <w:r w:rsidR="00AE6DD1" w:rsidRPr="00070A3C">
        <w:rPr>
          <w:rStyle w:val="Heading1Char"/>
          <w:rFonts w:ascii="Arial" w:hAnsi="Arial" w:cs="Arial"/>
          <w:b/>
          <w:i/>
          <w:color w:val="auto"/>
          <w:sz w:val="20"/>
          <w:szCs w:val="20"/>
        </w:rPr>
        <w:t>(Refer to in-depth</w:t>
      </w:r>
      <w:r w:rsidR="00AE6DD1" w:rsidRPr="00070A3C">
        <w:rPr>
          <w:rStyle w:val="Heading1Char"/>
          <w:rFonts w:ascii="Arial" w:hAnsi="Arial"/>
          <w:b/>
          <w:i/>
          <w:color w:val="auto"/>
          <w:sz w:val="20"/>
        </w:rPr>
        <w:t xml:space="preserve"> analysis </w:t>
      </w:r>
      <w:r w:rsidR="00AE6DD1" w:rsidRPr="00070A3C">
        <w:rPr>
          <w:rStyle w:val="Heading1Char"/>
          <w:rFonts w:ascii="Arial" w:hAnsi="Arial" w:cs="Arial"/>
          <w:b/>
          <w:i/>
          <w:color w:val="auto"/>
          <w:sz w:val="20"/>
          <w:szCs w:val="20"/>
        </w:rPr>
        <w:t xml:space="preserve">in Annex </w:t>
      </w:r>
      <w:r w:rsidR="007A03C6" w:rsidRPr="00070A3C">
        <w:rPr>
          <w:rStyle w:val="Heading1Char"/>
          <w:rFonts w:ascii="Arial" w:hAnsi="Arial" w:cs="Arial"/>
          <w:b/>
          <w:i/>
          <w:color w:val="auto"/>
          <w:sz w:val="20"/>
          <w:szCs w:val="20"/>
        </w:rPr>
        <w:t>18</w:t>
      </w:r>
      <w:r w:rsidR="003030A4" w:rsidRPr="00070A3C">
        <w:rPr>
          <w:rStyle w:val="Heading1Char"/>
          <w:rFonts w:ascii="Arial" w:hAnsi="Arial" w:cs="Arial"/>
          <w:b/>
          <w:i/>
          <w:color w:val="auto"/>
          <w:sz w:val="20"/>
          <w:szCs w:val="20"/>
        </w:rPr>
        <w:t>)</w:t>
      </w:r>
      <w:bookmarkEnd w:id="63"/>
      <w:bookmarkEnd w:id="64"/>
    </w:p>
    <w:p w:rsidR="00BC41A5" w:rsidRPr="00070A3C" w:rsidRDefault="00917129" w:rsidP="00D713E6">
      <w:pPr>
        <w:pStyle w:val="NoSpacing"/>
        <w:jc w:val="both"/>
        <w:rPr>
          <w:rFonts w:ascii="Arial" w:hAnsi="Arial" w:cs="Arial"/>
          <w:sz w:val="20"/>
          <w:szCs w:val="20"/>
        </w:rPr>
      </w:pPr>
      <w:r w:rsidRPr="00070A3C">
        <w:rPr>
          <w:rFonts w:ascii="Arial" w:hAnsi="Arial" w:cs="Arial"/>
          <w:sz w:val="20"/>
          <w:szCs w:val="20"/>
        </w:rPr>
        <w:t>The project is the fourth phase of a successful long</w:t>
      </w:r>
      <w:r w:rsidR="0081706E" w:rsidRPr="00070A3C">
        <w:rPr>
          <w:rFonts w:ascii="Arial" w:hAnsi="Arial" w:cs="Arial"/>
          <w:sz w:val="20"/>
          <w:szCs w:val="20"/>
        </w:rPr>
        <w:t>-</w:t>
      </w:r>
      <w:r w:rsidRPr="00070A3C">
        <w:rPr>
          <w:rFonts w:ascii="Arial" w:hAnsi="Arial" w:cs="Arial"/>
          <w:sz w:val="20"/>
          <w:szCs w:val="20"/>
        </w:rPr>
        <w:t>term endeavor (2002</w:t>
      </w:r>
      <w:r w:rsidR="0081706E" w:rsidRPr="00070A3C">
        <w:rPr>
          <w:rFonts w:ascii="Times New Roman" w:hAnsi="Times New Roman"/>
          <w:sz w:val="20"/>
          <w:szCs w:val="20"/>
        </w:rPr>
        <w:t>–</w:t>
      </w:r>
      <w:r w:rsidRPr="00070A3C">
        <w:rPr>
          <w:rFonts w:ascii="Arial" w:hAnsi="Arial" w:cs="Arial"/>
          <w:sz w:val="20"/>
          <w:szCs w:val="20"/>
        </w:rPr>
        <w:t xml:space="preserve">2016) designed to build on the learning from the earlier </w:t>
      </w:r>
      <w:r w:rsidR="002549C2" w:rsidRPr="00070A3C">
        <w:rPr>
          <w:rFonts w:ascii="Arial" w:hAnsi="Arial" w:cs="Arial"/>
          <w:sz w:val="20"/>
          <w:szCs w:val="20"/>
        </w:rPr>
        <w:t>phases (</w:t>
      </w:r>
      <w:r w:rsidR="0010651A" w:rsidRPr="00070A3C">
        <w:rPr>
          <w:rFonts w:ascii="Arial" w:hAnsi="Arial" w:cs="Arial"/>
          <w:sz w:val="20"/>
          <w:szCs w:val="20"/>
        </w:rPr>
        <w:t>see description of project above)</w:t>
      </w:r>
      <w:r w:rsidRPr="00070A3C">
        <w:rPr>
          <w:rFonts w:ascii="Arial" w:hAnsi="Arial" w:cs="Arial"/>
          <w:sz w:val="20"/>
          <w:szCs w:val="20"/>
        </w:rPr>
        <w:t xml:space="preserve">. Notably, the </w:t>
      </w:r>
      <w:r w:rsidR="006F67DC" w:rsidRPr="00070A3C">
        <w:rPr>
          <w:rFonts w:ascii="Arial" w:hAnsi="Arial" w:cs="Arial"/>
          <w:sz w:val="20"/>
          <w:szCs w:val="20"/>
        </w:rPr>
        <w:t xml:space="preserve">TE learned that the </w:t>
      </w:r>
      <w:r w:rsidRPr="00070A3C">
        <w:rPr>
          <w:rFonts w:ascii="Arial" w:hAnsi="Arial" w:cs="Arial"/>
          <w:sz w:val="20"/>
          <w:szCs w:val="20"/>
        </w:rPr>
        <w:t xml:space="preserve">project was designed by a UNDP </w:t>
      </w:r>
      <w:r w:rsidR="006F67DC" w:rsidRPr="00070A3C">
        <w:rPr>
          <w:rFonts w:ascii="Arial" w:hAnsi="Arial" w:cs="Arial"/>
          <w:sz w:val="20"/>
          <w:szCs w:val="20"/>
        </w:rPr>
        <w:t>programme officer</w:t>
      </w:r>
      <w:r w:rsidRPr="00070A3C">
        <w:rPr>
          <w:rFonts w:ascii="Arial" w:hAnsi="Arial" w:cs="Arial"/>
          <w:sz w:val="20"/>
          <w:szCs w:val="20"/>
        </w:rPr>
        <w:t xml:space="preserve"> who </w:t>
      </w:r>
      <w:r w:rsidR="00B171BE" w:rsidRPr="00070A3C">
        <w:rPr>
          <w:rFonts w:ascii="Arial" w:hAnsi="Arial" w:cs="Arial"/>
          <w:sz w:val="20"/>
          <w:szCs w:val="20"/>
        </w:rPr>
        <w:t>w</w:t>
      </w:r>
      <w:r w:rsidRPr="00070A3C">
        <w:rPr>
          <w:rFonts w:ascii="Arial" w:hAnsi="Arial" w:cs="Arial"/>
          <w:sz w:val="20"/>
          <w:szCs w:val="20"/>
        </w:rPr>
        <w:t xml:space="preserve">as very knowledgeable about </w:t>
      </w:r>
      <w:r w:rsidR="006F67DC" w:rsidRPr="00070A3C">
        <w:rPr>
          <w:rFonts w:ascii="Arial" w:hAnsi="Arial" w:cs="Arial"/>
          <w:sz w:val="20"/>
          <w:szCs w:val="20"/>
        </w:rPr>
        <w:t xml:space="preserve">the thematic area and the </w:t>
      </w:r>
      <w:r w:rsidRPr="00070A3C">
        <w:rPr>
          <w:rFonts w:ascii="Arial" w:hAnsi="Arial" w:cs="Arial"/>
          <w:sz w:val="20"/>
          <w:szCs w:val="20"/>
        </w:rPr>
        <w:t>earlier project. This is an added advantage</w:t>
      </w:r>
      <w:r w:rsidR="006F67DC" w:rsidRPr="00070A3C">
        <w:rPr>
          <w:rFonts w:ascii="Arial" w:hAnsi="Arial" w:cs="Arial"/>
          <w:sz w:val="20"/>
          <w:szCs w:val="20"/>
        </w:rPr>
        <w:t xml:space="preserve"> (also see UNDP comparative advantage</w:t>
      </w:r>
      <w:r w:rsidR="001A1EA6">
        <w:rPr>
          <w:rFonts w:ascii="Arial" w:hAnsi="Arial" w:cs="Arial"/>
          <w:sz w:val="20"/>
          <w:szCs w:val="20"/>
        </w:rPr>
        <w:t xml:space="preserve"> and </w:t>
      </w:r>
      <w:r w:rsidR="00071937" w:rsidRPr="00070A3C">
        <w:rPr>
          <w:rFonts w:ascii="Arial" w:hAnsi="Arial" w:cs="Arial"/>
          <w:sz w:val="20"/>
          <w:szCs w:val="20"/>
        </w:rPr>
        <w:t xml:space="preserve">the list of linked projects in Annex </w:t>
      </w:r>
      <w:r w:rsidR="007A03C6" w:rsidRPr="00070A3C">
        <w:rPr>
          <w:rFonts w:ascii="Arial" w:hAnsi="Arial" w:cs="Arial"/>
          <w:sz w:val="20"/>
          <w:szCs w:val="20"/>
        </w:rPr>
        <w:t>18</w:t>
      </w:r>
      <w:r w:rsidR="00071937" w:rsidRPr="00070A3C">
        <w:rPr>
          <w:rFonts w:ascii="Arial" w:hAnsi="Arial" w:cs="Arial"/>
          <w:sz w:val="20"/>
          <w:szCs w:val="20"/>
        </w:rPr>
        <w:t>). The linked projects are all partners in the process of strengthening the culture of risk reduction in Mongolia</w:t>
      </w:r>
      <w:r w:rsidR="001A1EA6">
        <w:rPr>
          <w:rFonts w:ascii="Arial" w:hAnsi="Arial" w:cs="Arial"/>
          <w:sz w:val="20"/>
          <w:szCs w:val="20"/>
        </w:rPr>
        <w:t>,</w:t>
      </w:r>
      <w:r w:rsidR="00071937" w:rsidRPr="00070A3C">
        <w:rPr>
          <w:rFonts w:ascii="Arial" w:hAnsi="Arial" w:cs="Arial"/>
          <w:sz w:val="20"/>
          <w:szCs w:val="20"/>
        </w:rPr>
        <w:t xml:space="preserve"> and </w:t>
      </w:r>
      <w:r w:rsidR="00071937" w:rsidRPr="001A1EA6">
        <w:rPr>
          <w:rFonts w:ascii="Arial" w:hAnsi="Arial" w:cs="Arial"/>
          <w:i/>
          <w:sz w:val="20"/>
          <w:szCs w:val="20"/>
        </w:rPr>
        <w:t>these partnerships should continue</w:t>
      </w:r>
      <w:r w:rsidR="00071937" w:rsidRPr="00070A3C">
        <w:rPr>
          <w:rFonts w:ascii="Arial" w:hAnsi="Arial" w:cs="Arial"/>
          <w:sz w:val="20"/>
          <w:szCs w:val="20"/>
        </w:rPr>
        <w:t xml:space="preserve">. </w:t>
      </w:r>
      <w:r w:rsidR="001042D0" w:rsidRPr="00070A3C">
        <w:rPr>
          <w:rFonts w:ascii="Arial" w:hAnsi="Arial"/>
          <w:sz w:val="20"/>
        </w:rPr>
        <w:t xml:space="preserve">One of the </w:t>
      </w:r>
      <w:r w:rsidR="001042D0" w:rsidRPr="00070A3C">
        <w:rPr>
          <w:rFonts w:ascii="Arial" w:hAnsi="Arial" w:cs="Arial"/>
          <w:sz w:val="20"/>
          <w:szCs w:val="20"/>
        </w:rPr>
        <w:t>lesson</w:t>
      </w:r>
      <w:r w:rsidR="00817422" w:rsidRPr="00070A3C">
        <w:rPr>
          <w:rFonts w:ascii="Arial" w:hAnsi="Arial" w:cs="Arial"/>
          <w:sz w:val="20"/>
          <w:szCs w:val="20"/>
        </w:rPr>
        <w:t>s</w:t>
      </w:r>
      <w:r w:rsidR="001042D0" w:rsidRPr="00070A3C">
        <w:rPr>
          <w:rFonts w:ascii="Arial" w:hAnsi="Arial"/>
          <w:sz w:val="20"/>
        </w:rPr>
        <w:t xml:space="preserve"> learned </w:t>
      </w:r>
      <w:r w:rsidR="001042D0" w:rsidRPr="00070A3C">
        <w:rPr>
          <w:rFonts w:ascii="Arial" w:hAnsi="Arial" w:cs="Arial"/>
          <w:sz w:val="20"/>
          <w:szCs w:val="20"/>
        </w:rPr>
        <w:t>f</w:t>
      </w:r>
      <w:r w:rsidR="00817422" w:rsidRPr="00070A3C">
        <w:rPr>
          <w:rFonts w:ascii="Arial" w:hAnsi="Arial" w:cs="Arial"/>
          <w:sz w:val="20"/>
          <w:szCs w:val="20"/>
        </w:rPr>
        <w:t>rom</w:t>
      </w:r>
      <w:r w:rsidR="001042D0" w:rsidRPr="00070A3C">
        <w:rPr>
          <w:rFonts w:ascii="Arial" w:hAnsi="Arial"/>
          <w:sz w:val="20"/>
        </w:rPr>
        <w:t xml:space="preserve"> </w:t>
      </w:r>
      <w:r w:rsidR="00BC41A5" w:rsidRPr="00070A3C">
        <w:rPr>
          <w:rFonts w:ascii="Arial" w:hAnsi="Arial"/>
          <w:sz w:val="20"/>
        </w:rPr>
        <w:t>th</w:t>
      </w:r>
      <w:r w:rsidR="0064621E">
        <w:rPr>
          <w:rFonts w:ascii="Arial" w:hAnsi="Arial"/>
          <w:sz w:val="20"/>
        </w:rPr>
        <w:t>is</w:t>
      </w:r>
      <w:r w:rsidR="00BC41A5" w:rsidRPr="00070A3C">
        <w:rPr>
          <w:rFonts w:ascii="Arial" w:hAnsi="Arial"/>
          <w:sz w:val="20"/>
        </w:rPr>
        <w:t xml:space="preserve"> fourth</w:t>
      </w:r>
      <w:r w:rsidR="001042D0" w:rsidRPr="00070A3C">
        <w:rPr>
          <w:rFonts w:ascii="Arial" w:hAnsi="Arial"/>
          <w:sz w:val="20"/>
        </w:rPr>
        <w:t xml:space="preserve"> project is </w:t>
      </w:r>
      <w:r w:rsidR="00BC41A5" w:rsidRPr="00070A3C">
        <w:rPr>
          <w:rFonts w:ascii="Arial" w:hAnsi="Arial"/>
          <w:sz w:val="20"/>
        </w:rPr>
        <w:t>that the</w:t>
      </w:r>
      <w:r w:rsidR="001042D0" w:rsidRPr="00070A3C">
        <w:rPr>
          <w:rFonts w:ascii="Arial" w:hAnsi="Arial"/>
          <w:sz w:val="20"/>
        </w:rPr>
        <w:t xml:space="preserve"> project has good linkage </w:t>
      </w:r>
      <w:r w:rsidR="001A1EA6">
        <w:rPr>
          <w:rFonts w:ascii="Arial" w:hAnsi="Arial"/>
          <w:sz w:val="20"/>
        </w:rPr>
        <w:t xml:space="preserve">with </w:t>
      </w:r>
      <w:r w:rsidR="001042D0" w:rsidRPr="00070A3C">
        <w:rPr>
          <w:rFonts w:ascii="Arial" w:hAnsi="Arial"/>
          <w:sz w:val="20"/>
        </w:rPr>
        <w:t>other development partners</w:t>
      </w:r>
      <w:r w:rsidR="009656C5" w:rsidRPr="00070A3C">
        <w:rPr>
          <w:rFonts w:ascii="Arial" w:hAnsi="Arial" w:cs="Arial"/>
          <w:sz w:val="20"/>
          <w:szCs w:val="20"/>
        </w:rPr>
        <w:t>,</w:t>
      </w:r>
      <w:r w:rsidR="001042D0" w:rsidRPr="00070A3C">
        <w:rPr>
          <w:rFonts w:ascii="Arial" w:hAnsi="Arial"/>
          <w:sz w:val="20"/>
        </w:rPr>
        <w:t xml:space="preserve"> reflecting achieved holistic and interrelated and complementary approach and strategy </w:t>
      </w:r>
      <w:r w:rsidR="0064621E">
        <w:rPr>
          <w:rFonts w:ascii="Arial" w:hAnsi="Arial"/>
          <w:sz w:val="20"/>
        </w:rPr>
        <w:t xml:space="preserve">for </w:t>
      </w:r>
      <w:r w:rsidR="001042D0" w:rsidRPr="00070A3C">
        <w:rPr>
          <w:rFonts w:ascii="Arial" w:hAnsi="Arial"/>
          <w:sz w:val="20"/>
        </w:rPr>
        <w:t xml:space="preserve">DRM </w:t>
      </w:r>
      <w:r w:rsidR="0064621E">
        <w:rPr>
          <w:rFonts w:ascii="Arial" w:hAnsi="Arial"/>
          <w:sz w:val="20"/>
        </w:rPr>
        <w:t xml:space="preserve">at all government and community levels </w:t>
      </w:r>
      <w:r w:rsidR="001042D0" w:rsidRPr="00070A3C">
        <w:rPr>
          <w:rFonts w:ascii="Arial" w:hAnsi="Arial"/>
          <w:sz w:val="20"/>
        </w:rPr>
        <w:t>in Mongolia</w:t>
      </w:r>
      <w:r w:rsidR="002341FB">
        <w:rPr>
          <w:rFonts w:ascii="Arial" w:hAnsi="Arial"/>
          <w:sz w:val="20"/>
        </w:rPr>
        <w:t>.</w:t>
      </w:r>
      <w:r w:rsidR="001042D0" w:rsidRPr="00070A3C">
        <w:rPr>
          <w:rFonts w:ascii="Arial" w:hAnsi="Arial"/>
          <w:sz w:val="20"/>
        </w:rPr>
        <w:t xml:space="preserve"> </w:t>
      </w:r>
      <w:r w:rsidR="001042D0" w:rsidRPr="002341FB">
        <w:rPr>
          <w:rFonts w:ascii="Arial" w:hAnsi="Arial"/>
          <w:sz w:val="20"/>
        </w:rPr>
        <w:t xml:space="preserve">The project has been conducted </w:t>
      </w:r>
      <w:r w:rsidR="009656C5" w:rsidRPr="002341FB">
        <w:rPr>
          <w:rFonts w:ascii="Arial" w:hAnsi="Arial" w:cs="Arial"/>
          <w:sz w:val="20"/>
          <w:szCs w:val="20"/>
        </w:rPr>
        <w:t xml:space="preserve">through a </w:t>
      </w:r>
      <w:r w:rsidR="001042D0" w:rsidRPr="002341FB">
        <w:rPr>
          <w:rFonts w:ascii="Arial" w:hAnsi="Arial"/>
          <w:sz w:val="20"/>
        </w:rPr>
        <w:t>series consultative and information sharing meeting</w:t>
      </w:r>
      <w:r w:rsidR="001A1EA6">
        <w:rPr>
          <w:rFonts w:ascii="Arial" w:hAnsi="Arial"/>
          <w:sz w:val="20"/>
        </w:rPr>
        <w:t>s</w:t>
      </w:r>
      <w:r w:rsidR="001042D0" w:rsidRPr="002341FB">
        <w:rPr>
          <w:rFonts w:ascii="Arial" w:hAnsi="Arial"/>
          <w:sz w:val="20"/>
        </w:rPr>
        <w:t xml:space="preserve"> and dialogues</w:t>
      </w:r>
      <w:r w:rsidR="00701B4F" w:rsidRPr="002341FB">
        <w:rPr>
          <w:rFonts w:ascii="Arial" w:hAnsi="Arial"/>
          <w:sz w:val="20"/>
        </w:rPr>
        <w:t xml:space="preserve"> </w:t>
      </w:r>
      <w:r w:rsidR="00BC41A5" w:rsidRPr="002341FB">
        <w:rPr>
          <w:rFonts w:ascii="Arial" w:hAnsi="Arial"/>
          <w:sz w:val="20"/>
        </w:rPr>
        <w:t>among government</w:t>
      </w:r>
      <w:r w:rsidR="001042D0" w:rsidRPr="002341FB">
        <w:rPr>
          <w:rFonts w:ascii="Arial" w:hAnsi="Arial"/>
          <w:sz w:val="20"/>
        </w:rPr>
        <w:t xml:space="preserve"> and</w:t>
      </w:r>
      <w:r w:rsidR="00701B4F" w:rsidRPr="002341FB">
        <w:rPr>
          <w:rFonts w:ascii="Arial" w:hAnsi="Arial"/>
          <w:sz w:val="20"/>
        </w:rPr>
        <w:t xml:space="preserve"> concerned</w:t>
      </w:r>
      <w:r w:rsidR="001042D0" w:rsidRPr="002341FB">
        <w:rPr>
          <w:rFonts w:ascii="Arial" w:hAnsi="Arial"/>
          <w:sz w:val="20"/>
        </w:rPr>
        <w:t xml:space="preserve"> nongovernment and international organizations </w:t>
      </w:r>
      <w:r w:rsidR="00701B4F" w:rsidRPr="002341FB">
        <w:rPr>
          <w:rFonts w:ascii="Arial" w:hAnsi="Arial"/>
          <w:sz w:val="20"/>
        </w:rPr>
        <w:t xml:space="preserve">that resulted </w:t>
      </w:r>
      <w:r w:rsidR="009656C5" w:rsidRPr="002341FB">
        <w:rPr>
          <w:rFonts w:ascii="Arial" w:hAnsi="Arial" w:cs="Arial"/>
          <w:sz w:val="20"/>
          <w:szCs w:val="20"/>
        </w:rPr>
        <w:t>in</w:t>
      </w:r>
      <w:r w:rsidR="00701B4F" w:rsidRPr="002341FB">
        <w:rPr>
          <w:rFonts w:ascii="Arial" w:hAnsi="Arial"/>
          <w:sz w:val="20"/>
        </w:rPr>
        <w:t xml:space="preserve"> launch</w:t>
      </w:r>
      <w:r w:rsidR="001A1EA6">
        <w:rPr>
          <w:rFonts w:ascii="Arial" w:hAnsi="Arial"/>
          <w:sz w:val="20"/>
        </w:rPr>
        <w:t>ing</w:t>
      </w:r>
      <w:r w:rsidR="00701B4F" w:rsidRPr="002341FB">
        <w:rPr>
          <w:rFonts w:ascii="Arial" w:hAnsi="Arial"/>
          <w:sz w:val="20"/>
        </w:rPr>
        <w:t xml:space="preserve"> initiatives in mainstreaming DRM into </w:t>
      </w:r>
      <w:r w:rsidR="0064621E">
        <w:rPr>
          <w:rFonts w:ascii="Arial" w:hAnsi="Arial"/>
          <w:sz w:val="20"/>
        </w:rPr>
        <w:t xml:space="preserve">the national </w:t>
      </w:r>
      <w:r w:rsidR="00701B4F" w:rsidRPr="002341FB">
        <w:rPr>
          <w:rFonts w:ascii="Arial" w:hAnsi="Arial"/>
          <w:sz w:val="20"/>
        </w:rPr>
        <w:t xml:space="preserve">development programme. As </w:t>
      </w:r>
      <w:r w:rsidR="001A1EA6">
        <w:rPr>
          <w:rFonts w:ascii="Arial" w:hAnsi="Arial"/>
          <w:sz w:val="20"/>
        </w:rPr>
        <w:t xml:space="preserve">a </w:t>
      </w:r>
      <w:r w:rsidR="00701B4F" w:rsidRPr="002341FB">
        <w:rPr>
          <w:rFonts w:ascii="Arial" w:hAnsi="Arial"/>
          <w:sz w:val="20"/>
        </w:rPr>
        <w:t xml:space="preserve">complementary action </w:t>
      </w:r>
      <w:r w:rsidR="009656C5" w:rsidRPr="002341FB">
        <w:rPr>
          <w:rFonts w:ascii="Arial" w:hAnsi="Arial" w:cs="Arial"/>
          <w:sz w:val="20"/>
          <w:szCs w:val="20"/>
        </w:rPr>
        <w:t>t</w:t>
      </w:r>
      <w:r w:rsidR="00701B4F" w:rsidRPr="002341FB">
        <w:rPr>
          <w:rFonts w:ascii="Arial" w:hAnsi="Arial" w:cs="Arial"/>
          <w:sz w:val="20"/>
          <w:szCs w:val="20"/>
        </w:rPr>
        <w:t>o</w:t>
      </w:r>
      <w:r w:rsidR="00701B4F" w:rsidRPr="002341FB">
        <w:rPr>
          <w:rFonts w:ascii="Arial" w:hAnsi="Arial"/>
          <w:sz w:val="20"/>
        </w:rPr>
        <w:t xml:space="preserve"> strengthening </w:t>
      </w:r>
      <w:r w:rsidR="009656C5" w:rsidRPr="002341FB">
        <w:rPr>
          <w:rFonts w:ascii="Arial" w:hAnsi="Arial" w:cs="Arial"/>
          <w:sz w:val="20"/>
          <w:szCs w:val="20"/>
        </w:rPr>
        <w:t xml:space="preserve">the </w:t>
      </w:r>
      <w:r w:rsidR="00701B4F" w:rsidRPr="002341FB">
        <w:rPr>
          <w:rFonts w:ascii="Arial" w:hAnsi="Arial"/>
          <w:sz w:val="20"/>
        </w:rPr>
        <w:t xml:space="preserve">disaster risk management system in Mongolia, </w:t>
      </w:r>
      <w:r w:rsidR="0064621E">
        <w:rPr>
          <w:rFonts w:ascii="Arial" w:hAnsi="Arial"/>
          <w:sz w:val="20"/>
        </w:rPr>
        <w:t xml:space="preserve">the World Bank Group </w:t>
      </w:r>
      <w:r w:rsidR="00701B4F" w:rsidRPr="002341FB">
        <w:rPr>
          <w:rFonts w:ascii="Arial" w:hAnsi="Arial"/>
          <w:sz w:val="20"/>
        </w:rPr>
        <w:t xml:space="preserve">WBG has included some components related </w:t>
      </w:r>
      <w:r w:rsidR="009656C5" w:rsidRPr="002341FB">
        <w:rPr>
          <w:rFonts w:ascii="Arial" w:hAnsi="Arial" w:cs="Arial"/>
          <w:sz w:val="20"/>
          <w:szCs w:val="20"/>
        </w:rPr>
        <w:t>to</w:t>
      </w:r>
      <w:r w:rsidR="00701B4F" w:rsidRPr="002341FB">
        <w:rPr>
          <w:rFonts w:ascii="Arial" w:hAnsi="Arial"/>
          <w:sz w:val="20"/>
        </w:rPr>
        <w:t xml:space="preserve"> disaster risk management in </w:t>
      </w:r>
      <w:r w:rsidR="00BC41A5" w:rsidRPr="002341FB">
        <w:rPr>
          <w:rFonts w:ascii="Arial" w:hAnsi="Arial"/>
          <w:sz w:val="20"/>
        </w:rPr>
        <w:t xml:space="preserve">ongoing </w:t>
      </w:r>
      <w:r w:rsidR="00701B4F" w:rsidRPr="002341FB">
        <w:rPr>
          <w:rFonts w:ascii="Arial" w:hAnsi="Arial"/>
          <w:sz w:val="20"/>
        </w:rPr>
        <w:t>WBG</w:t>
      </w:r>
      <w:r w:rsidR="009656C5" w:rsidRPr="002341FB">
        <w:rPr>
          <w:rFonts w:ascii="Arial" w:hAnsi="Arial" w:cs="Arial"/>
          <w:sz w:val="20"/>
          <w:szCs w:val="20"/>
        </w:rPr>
        <w:t>-</w:t>
      </w:r>
      <w:r w:rsidR="00701B4F" w:rsidRPr="002341FB">
        <w:rPr>
          <w:rFonts w:ascii="Arial" w:hAnsi="Arial"/>
          <w:sz w:val="20"/>
        </w:rPr>
        <w:t>funded programmes</w:t>
      </w:r>
      <w:r w:rsidR="00701B4F" w:rsidRPr="00070A3C">
        <w:rPr>
          <w:rFonts w:ascii="Arial" w:hAnsi="Arial"/>
          <w:sz w:val="20"/>
        </w:rPr>
        <w:t xml:space="preserve"> and </w:t>
      </w:r>
      <w:r w:rsidR="00BC41A5" w:rsidRPr="00070A3C">
        <w:rPr>
          <w:rFonts w:ascii="Arial" w:hAnsi="Arial"/>
          <w:sz w:val="20"/>
        </w:rPr>
        <w:t>projects implemented in rural and urban areas</w:t>
      </w:r>
      <w:r w:rsidR="009656C5" w:rsidRPr="00070A3C">
        <w:rPr>
          <w:rFonts w:ascii="Arial" w:hAnsi="Arial" w:cs="Arial"/>
          <w:sz w:val="20"/>
          <w:szCs w:val="20"/>
        </w:rPr>
        <w:t>,</w:t>
      </w:r>
      <w:r w:rsidR="00BC41A5" w:rsidRPr="00070A3C">
        <w:rPr>
          <w:rFonts w:ascii="Arial" w:hAnsi="Arial"/>
          <w:sz w:val="20"/>
        </w:rPr>
        <w:t xml:space="preserve"> such as improvement in disaster preparedness of NEMA and </w:t>
      </w:r>
      <w:r w:rsidR="009656C5" w:rsidRPr="00070A3C">
        <w:rPr>
          <w:rFonts w:ascii="Arial" w:hAnsi="Arial" w:cs="Arial"/>
          <w:sz w:val="20"/>
          <w:szCs w:val="20"/>
        </w:rPr>
        <w:t>the m</w:t>
      </w:r>
      <w:r w:rsidR="00BC41A5" w:rsidRPr="00070A3C">
        <w:rPr>
          <w:rFonts w:ascii="Arial" w:hAnsi="Arial" w:cs="Arial"/>
          <w:sz w:val="20"/>
          <w:szCs w:val="20"/>
        </w:rPr>
        <w:t>unicipality</w:t>
      </w:r>
      <w:r w:rsidR="00BC41A5" w:rsidRPr="00070A3C">
        <w:rPr>
          <w:rFonts w:ascii="Arial" w:hAnsi="Arial"/>
          <w:sz w:val="20"/>
        </w:rPr>
        <w:t xml:space="preserve"> of UB city, Pastoral Risk Management and Index-based Livestock Insurance</w:t>
      </w:r>
      <w:r w:rsidR="001A1EA6">
        <w:rPr>
          <w:rFonts w:ascii="Arial" w:hAnsi="Arial"/>
          <w:sz w:val="20"/>
        </w:rPr>
        <w:t xml:space="preserve"> and</w:t>
      </w:r>
      <w:r w:rsidR="00BC41A5" w:rsidRPr="00070A3C">
        <w:rPr>
          <w:rFonts w:ascii="Arial" w:hAnsi="Arial"/>
          <w:sz w:val="20"/>
        </w:rPr>
        <w:t xml:space="preserve"> Livestock Early Warning System</w:t>
      </w:r>
      <w:r w:rsidR="009656C5" w:rsidRPr="00070A3C">
        <w:rPr>
          <w:rFonts w:ascii="Arial" w:hAnsi="Arial" w:cs="Arial"/>
          <w:sz w:val="20"/>
          <w:szCs w:val="20"/>
        </w:rPr>
        <w:t>,</w:t>
      </w:r>
      <w:r w:rsidR="00025686" w:rsidRPr="00070A3C">
        <w:rPr>
          <w:rFonts w:ascii="Arial" w:hAnsi="Arial" w:cs="Arial"/>
          <w:sz w:val="20"/>
          <w:szCs w:val="20"/>
        </w:rPr>
        <w:t xml:space="preserve"> </w:t>
      </w:r>
      <w:r w:rsidR="001A1EA6">
        <w:rPr>
          <w:rFonts w:ascii="Arial" w:hAnsi="Arial" w:cs="Arial"/>
          <w:sz w:val="20"/>
          <w:szCs w:val="20"/>
        </w:rPr>
        <w:t xml:space="preserve">and </w:t>
      </w:r>
      <w:r w:rsidR="00025686" w:rsidRPr="00070A3C">
        <w:rPr>
          <w:rFonts w:ascii="Arial" w:hAnsi="Arial" w:cs="Arial"/>
          <w:sz w:val="20"/>
          <w:szCs w:val="20"/>
        </w:rPr>
        <w:t>develop</w:t>
      </w:r>
      <w:r w:rsidR="001A1EA6">
        <w:rPr>
          <w:rFonts w:ascii="Arial" w:hAnsi="Arial" w:cs="Arial"/>
          <w:sz w:val="20"/>
          <w:szCs w:val="20"/>
        </w:rPr>
        <w:t>ed</w:t>
      </w:r>
      <w:r w:rsidR="00025686" w:rsidRPr="00070A3C">
        <w:rPr>
          <w:rFonts w:ascii="Arial" w:hAnsi="Arial" w:cs="Arial"/>
          <w:sz w:val="20"/>
          <w:szCs w:val="20"/>
        </w:rPr>
        <w:t xml:space="preserve"> the draft Law on </w:t>
      </w:r>
      <w:r w:rsidR="005C6783">
        <w:rPr>
          <w:rFonts w:ascii="Arial" w:hAnsi="Arial" w:cs="Arial"/>
          <w:sz w:val="20"/>
          <w:szCs w:val="20"/>
        </w:rPr>
        <w:t xml:space="preserve"> Disaster </w:t>
      </w:r>
      <w:r w:rsidR="00025686" w:rsidRPr="00070A3C">
        <w:rPr>
          <w:rFonts w:ascii="Arial" w:hAnsi="Arial" w:cs="Arial"/>
          <w:sz w:val="20"/>
          <w:szCs w:val="20"/>
        </w:rPr>
        <w:t>Insurance</w:t>
      </w:r>
      <w:r w:rsidR="009656C5" w:rsidRPr="00070A3C">
        <w:rPr>
          <w:rFonts w:ascii="Arial" w:hAnsi="Arial" w:cs="Arial"/>
          <w:sz w:val="20"/>
          <w:szCs w:val="20"/>
        </w:rPr>
        <w:t>,</w:t>
      </w:r>
      <w:r w:rsidR="00025686" w:rsidRPr="00070A3C">
        <w:rPr>
          <w:rFonts w:ascii="Arial" w:hAnsi="Arial" w:cs="Arial"/>
          <w:sz w:val="20"/>
          <w:szCs w:val="20"/>
        </w:rPr>
        <w:t xml:space="preserve"> based on the knowledge gained from the Index-based Livestock insurance</w:t>
      </w:r>
      <w:r w:rsidR="009656C5" w:rsidRPr="00070A3C">
        <w:rPr>
          <w:rFonts w:ascii="Arial" w:hAnsi="Arial" w:cs="Arial"/>
          <w:sz w:val="20"/>
          <w:szCs w:val="20"/>
        </w:rPr>
        <w:t>.</w:t>
      </w:r>
    </w:p>
    <w:p w:rsidR="00BC41A5" w:rsidRPr="00070A3C" w:rsidRDefault="00BC41A5" w:rsidP="00D713E6">
      <w:pPr>
        <w:pStyle w:val="NoSpacing"/>
        <w:jc w:val="both"/>
        <w:rPr>
          <w:rFonts w:ascii="Arial" w:hAnsi="Arial" w:cs="Arial"/>
          <w:sz w:val="20"/>
          <w:szCs w:val="20"/>
        </w:rPr>
      </w:pPr>
    </w:p>
    <w:p w:rsidR="00917129" w:rsidRPr="00070A3C" w:rsidRDefault="00BC41A5" w:rsidP="00D713E6">
      <w:pPr>
        <w:pStyle w:val="NoSpacing"/>
        <w:jc w:val="both"/>
        <w:rPr>
          <w:rFonts w:ascii="Arial" w:hAnsi="Arial"/>
          <w:sz w:val="20"/>
        </w:rPr>
      </w:pPr>
      <w:r w:rsidRPr="00070A3C">
        <w:rPr>
          <w:rFonts w:ascii="Arial" w:hAnsi="Arial"/>
          <w:sz w:val="20"/>
        </w:rPr>
        <w:t xml:space="preserve">The </w:t>
      </w:r>
      <w:r w:rsidR="0003200F" w:rsidRPr="00070A3C">
        <w:rPr>
          <w:rFonts w:ascii="Arial" w:hAnsi="Arial"/>
          <w:sz w:val="20"/>
        </w:rPr>
        <w:t xml:space="preserve">straightforward result </w:t>
      </w:r>
      <w:r w:rsidR="00DF3B36">
        <w:rPr>
          <w:rFonts w:ascii="Arial" w:hAnsi="Arial"/>
          <w:sz w:val="20"/>
        </w:rPr>
        <w:t xml:space="preserve">regarding the </w:t>
      </w:r>
      <w:r w:rsidR="0003200F" w:rsidRPr="00070A3C">
        <w:rPr>
          <w:rFonts w:ascii="Arial" w:hAnsi="Arial"/>
          <w:sz w:val="20"/>
        </w:rPr>
        <w:t xml:space="preserve">replication of </w:t>
      </w:r>
      <w:r w:rsidR="000E17A7" w:rsidRPr="00070A3C">
        <w:rPr>
          <w:rFonts w:ascii="Arial" w:hAnsi="Arial"/>
          <w:sz w:val="20"/>
        </w:rPr>
        <w:t xml:space="preserve">achievement of </w:t>
      </w:r>
      <w:r w:rsidR="0003200F" w:rsidRPr="00070A3C">
        <w:rPr>
          <w:rFonts w:ascii="Arial" w:hAnsi="Arial"/>
          <w:sz w:val="20"/>
        </w:rPr>
        <w:t>the fourth phase of the project is that</w:t>
      </w:r>
      <w:r w:rsidR="00814DAC" w:rsidRPr="00070A3C">
        <w:rPr>
          <w:rFonts w:ascii="Arial" w:hAnsi="Arial"/>
          <w:sz w:val="20"/>
        </w:rPr>
        <w:t xml:space="preserve"> A</w:t>
      </w:r>
      <w:r w:rsidR="006D3F58">
        <w:rPr>
          <w:rFonts w:ascii="Arial" w:hAnsi="Arial"/>
          <w:sz w:val="20"/>
        </w:rPr>
        <w:t xml:space="preserve">sian Development </w:t>
      </w:r>
      <w:r w:rsidR="00814DAC" w:rsidRPr="00070A3C">
        <w:rPr>
          <w:rFonts w:ascii="Arial" w:hAnsi="Arial"/>
          <w:sz w:val="20"/>
        </w:rPr>
        <w:t>B</w:t>
      </w:r>
      <w:r w:rsidR="006D3F58">
        <w:rPr>
          <w:rFonts w:ascii="Arial" w:hAnsi="Arial"/>
          <w:sz w:val="20"/>
        </w:rPr>
        <w:t>ank</w:t>
      </w:r>
      <w:r w:rsidR="0064621E">
        <w:rPr>
          <w:rFonts w:ascii="Arial" w:hAnsi="Arial"/>
          <w:sz w:val="20"/>
        </w:rPr>
        <w:t xml:space="preserve"> ADB</w:t>
      </w:r>
      <w:r w:rsidR="00814DAC" w:rsidRPr="00070A3C">
        <w:rPr>
          <w:rFonts w:ascii="Arial" w:hAnsi="Arial"/>
          <w:sz w:val="20"/>
        </w:rPr>
        <w:t xml:space="preserve"> </w:t>
      </w:r>
      <w:r w:rsidR="0003200F" w:rsidRPr="00070A3C">
        <w:rPr>
          <w:rFonts w:ascii="Arial" w:hAnsi="Arial"/>
          <w:sz w:val="20"/>
        </w:rPr>
        <w:t xml:space="preserve">has launched </w:t>
      </w:r>
      <w:r w:rsidR="00B30D56" w:rsidRPr="00070A3C">
        <w:rPr>
          <w:rFonts w:ascii="Arial" w:hAnsi="Arial"/>
          <w:sz w:val="20"/>
        </w:rPr>
        <w:t xml:space="preserve">a </w:t>
      </w:r>
      <w:r w:rsidR="0003200F" w:rsidRPr="00070A3C">
        <w:rPr>
          <w:rFonts w:ascii="Arial" w:hAnsi="Arial"/>
          <w:sz w:val="20"/>
        </w:rPr>
        <w:t xml:space="preserve">new project </w:t>
      </w:r>
      <w:r w:rsidR="001256FE" w:rsidRPr="00070A3C">
        <w:rPr>
          <w:rFonts w:ascii="Arial" w:hAnsi="Arial"/>
          <w:sz w:val="20"/>
        </w:rPr>
        <w:t>on Strengthening</w:t>
      </w:r>
      <w:r w:rsidR="0003200F" w:rsidRPr="00070A3C">
        <w:rPr>
          <w:rFonts w:ascii="Arial" w:hAnsi="Arial"/>
          <w:sz w:val="20"/>
        </w:rPr>
        <w:t xml:space="preserve"> Community Resilience to Dzud and Forest and Steppe Fires (formerly</w:t>
      </w:r>
      <w:r w:rsidR="000E17A7" w:rsidRPr="00070A3C">
        <w:rPr>
          <w:rFonts w:ascii="Arial" w:hAnsi="Arial"/>
          <w:sz w:val="20"/>
        </w:rPr>
        <w:t xml:space="preserve"> </w:t>
      </w:r>
      <w:r w:rsidR="0003200F" w:rsidRPr="00070A3C">
        <w:rPr>
          <w:rFonts w:ascii="Arial" w:hAnsi="Arial"/>
          <w:sz w:val="20"/>
        </w:rPr>
        <w:t>Strengthening Capacity for Disaster Risk Management and Coordination</w:t>
      </w:r>
      <w:r w:rsidR="001256FE" w:rsidRPr="00070A3C">
        <w:rPr>
          <w:rFonts w:ascii="Arial" w:hAnsi="Arial"/>
          <w:sz w:val="20"/>
        </w:rPr>
        <w:t>)</w:t>
      </w:r>
      <w:r w:rsidR="00B30D56" w:rsidRPr="00070A3C">
        <w:rPr>
          <w:rFonts w:ascii="Arial" w:hAnsi="Arial"/>
          <w:sz w:val="20"/>
        </w:rPr>
        <w:t xml:space="preserve">. The proposed project has been developed based on the request of NEMA and in close consultation with other key agencies working on DRM initiatives in Mongolia. The project will integrate and complement the </w:t>
      </w:r>
      <w:r w:rsidR="00B30D56" w:rsidRPr="00070A3C">
        <w:rPr>
          <w:rFonts w:ascii="Arial" w:hAnsi="Arial" w:cs="Arial"/>
          <w:sz w:val="20"/>
          <w:szCs w:val="20"/>
        </w:rPr>
        <w:t>ongoing</w:t>
      </w:r>
      <w:r w:rsidR="00B30D56" w:rsidRPr="00070A3C">
        <w:rPr>
          <w:rFonts w:ascii="Arial" w:hAnsi="Arial"/>
          <w:sz w:val="20"/>
        </w:rPr>
        <w:t xml:space="preserve"> DRM initiatives in Mongolia and build on the lessons </w:t>
      </w:r>
      <w:r w:rsidR="00B30D56" w:rsidRPr="00070A3C">
        <w:rPr>
          <w:rFonts w:ascii="Arial" w:hAnsi="Arial" w:cs="Arial"/>
          <w:sz w:val="20"/>
          <w:szCs w:val="20"/>
        </w:rPr>
        <w:t>learn</w:t>
      </w:r>
      <w:r w:rsidR="009656C5" w:rsidRPr="00070A3C">
        <w:rPr>
          <w:rFonts w:ascii="Arial" w:hAnsi="Arial" w:cs="Arial"/>
          <w:sz w:val="20"/>
          <w:szCs w:val="20"/>
        </w:rPr>
        <w:t>ed</w:t>
      </w:r>
      <w:r w:rsidR="00B30D56" w:rsidRPr="00070A3C">
        <w:rPr>
          <w:rFonts w:ascii="Arial" w:hAnsi="Arial"/>
          <w:sz w:val="20"/>
        </w:rPr>
        <w:t xml:space="preserve"> from the work implemented by relevant partner agencies working on DRM. The project will support NEMA in implementing its main responsibilities related to DRM, which are included under the following basic laws in Mongolia: (i) the Law on Disaster Protection</w:t>
      </w:r>
      <w:r w:rsidR="009656C5" w:rsidRPr="00070A3C">
        <w:rPr>
          <w:rFonts w:ascii="Arial" w:hAnsi="Arial" w:cs="Arial"/>
          <w:sz w:val="20"/>
          <w:szCs w:val="20"/>
        </w:rPr>
        <w:t>,</w:t>
      </w:r>
      <w:r w:rsidR="00B30D56" w:rsidRPr="00070A3C">
        <w:rPr>
          <w:rFonts w:ascii="Arial" w:hAnsi="Arial"/>
          <w:sz w:val="20"/>
        </w:rPr>
        <w:t xml:space="preserve"> (ii) Law on Fire Safety and (iii) Law on Forest and Steppe Fire Protection.</w:t>
      </w:r>
    </w:p>
    <w:p w:rsidR="00A708EA" w:rsidRPr="00070A3C" w:rsidRDefault="00A708EA" w:rsidP="00D713E6">
      <w:pPr>
        <w:pStyle w:val="NoSpacing"/>
        <w:jc w:val="both"/>
        <w:rPr>
          <w:rFonts w:ascii="Arial" w:hAnsi="Arial" w:cs="Arial"/>
          <w:sz w:val="20"/>
          <w:szCs w:val="20"/>
        </w:rPr>
      </w:pPr>
    </w:p>
    <w:p w:rsidR="00A708EA" w:rsidRPr="00070A3C" w:rsidRDefault="001256FE" w:rsidP="00D713E6">
      <w:pPr>
        <w:pStyle w:val="NoSpacing"/>
        <w:jc w:val="both"/>
        <w:rPr>
          <w:rFonts w:ascii="Arial" w:hAnsi="Arial" w:cs="Arial"/>
          <w:sz w:val="20"/>
          <w:szCs w:val="20"/>
        </w:rPr>
      </w:pPr>
      <w:r w:rsidRPr="00271F1A">
        <w:rPr>
          <w:rFonts w:ascii="Arial" w:hAnsi="Arial"/>
          <w:sz w:val="20"/>
        </w:rPr>
        <w:t xml:space="preserve">In addition, </w:t>
      </w:r>
      <w:r w:rsidR="00181C70" w:rsidRPr="00271F1A">
        <w:rPr>
          <w:rFonts w:ascii="Arial" w:hAnsi="Arial"/>
          <w:sz w:val="20"/>
        </w:rPr>
        <w:t xml:space="preserve">important </w:t>
      </w:r>
      <w:r w:rsidRPr="00271F1A">
        <w:rPr>
          <w:rFonts w:ascii="Arial" w:hAnsi="Arial"/>
          <w:sz w:val="20"/>
        </w:rPr>
        <w:t xml:space="preserve">lessons </w:t>
      </w:r>
      <w:r w:rsidR="00181C70" w:rsidRPr="00271F1A">
        <w:rPr>
          <w:rFonts w:ascii="Arial" w:hAnsi="Arial"/>
          <w:sz w:val="20"/>
        </w:rPr>
        <w:t xml:space="preserve">are emerging about </w:t>
      </w:r>
      <w:r w:rsidRPr="00271F1A">
        <w:rPr>
          <w:rFonts w:ascii="Arial" w:hAnsi="Arial"/>
          <w:sz w:val="20"/>
        </w:rPr>
        <w:t>linkage</w:t>
      </w:r>
      <w:r w:rsidR="000A5C50" w:rsidRPr="00271F1A">
        <w:rPr>
          <w:rFonts w:ascii="Arial" w:hAnsi="Arial"/>
          <w:sz w:val="20"/>
        </w:rPr>
        <w:t>s</w:t>
      </w:r>
      <w:r w:rsidR="007A03C6" w:rsidRPr="00271F1A">
        <w:rPr>
          <w:rFonts w:ascii="Arial" w:hAnsi="Arial"/>
          <w:sz w:val="20"/>
        </w:rPr>
        <w:t xml:space="preserve"> </w:t>
      </w:r>
      <w:r w:rsidR="00181C70" w:rsidRPr="00271F1A">
        <w:rPr>
          <w:rFonts w:ascii="Arial" w:hAnsi="Arial"/>
          <w:sz w:val="20"/>
        </w:rPr>
        <w:t xml:space="preserve">the project has facilitated for </w:t>
      </w:r>
      <w:r w:rsidRPr="00271F1A">
        <w:rPr>
          <w:rFonts w:ascii="Arial" w:hAnsi="Arial"/>
          <w:sz w:val="20"/>
        </w:rPr>
        <w:t>enhancing coordination and integration of stakeholders</w:t>
      </w:r>
      <w:r w:rsidR="009656C5" w:rsidRPr="00271F1A">
        <w:rPr>
          <w:rFonts w:ascii="Arial" w:hAnsi="Arial"/>
          <w:sz w:val="20"/>
        </w:rPr>
        <w:t>’</w:t>
      </w:r>
      <w:r w:rsidRPr="00271F1A">
        <w:rPr>
          <w:rFonts w:ascii="Arial" w:hAnsi="Arial"/>
          <w:sz w:val="20"/>
        </w:rPr>
        <w:t xml:space="preserve"> action</w:t>
      </w:r>
      <w:r w:rsidR="00181C70" w:rsidRPr="00271F1A">
        <w:rPr>
          <w:rFonts w:ascii="Arial" w:hAnsi="Arial"/>
          <w:sz w:val="20"/>
        </w:rPr>
        <w:t>. This include</w:t>
      </w:r>
      <w:r w:rsidR="009E7799" w:rsidRPr="00271F1A">
        <w:rPr>
          <w:rFonts w:ascii="Arial" w:hAnsi="Arial"/>
          <w:sz w:val="20"/>
        </w:rPr>
        <w:t>s</w:t>
      </w:r>
      <w:r w:rsidR="00181C70" w:rsidRPr="00271F1A">
        <w:rPr>
          <w:rFonts w:ascii="Arial" w:hAnsi="Arial"/>
          <w:sz w:val="20"/>
        </w:rPr>
        <w:t xml:space="preserve"> it</w:t>
      </w:r>
      <w:r w:rsidR="009E7799" w:rsidRPr="00271F1A">
        <w:rPr>
          <w:rFonts w:ascii="Arial" w:hAnsi="Arial"/>
          <w:sz w:val="20"/>
        </w:rPr>
        <w:t>s</w:t>
      </w:r>
      <w:r w:rsidR="00181C70" w:rsidRPr="00271F1A">
        <w:rPr>
          <w:rFonts w:ascii="Arial" w:hAnsi="Arial"/>
          <w:sz w:val="20"/>
        </w:rPr>
        <w:t xml:space="preserve"> work on strategic </w:t>
      </w:r>
      <w:r w:rsidRPr="00271F1A">
        <w:rPr>
          <w:rFonts w:ascii="Arial" w:hAnsi="Arial"/>
          <w:sz w:val="20"/>
        </w:rPr>
        <w:t>communication</w:t>
      </w:r>
      <w:r w:rsidR="00181C70" w:rsidRPr="00271F1A">
        <w:rPr>
          <w:rFonts w:ascii="Arial" w:hAnsi="Arial"/>
          <w:sz w:val="20"/>
        </w:rPr>
        <w:t>s</w:t>
      </w:r>
      <w:r w:rsidRPr="00271F1A">
        <w:rPr>
          <w:rFonts w:ascii="Arial" w:hAnsi="Arial"/>
          <w:sz w:val="20"/>
        </w:rPr>
        <w:t xml:space="preserve"> and efficient exchange of </w:t>
      </w:r>
      <w:r w:rsidR="001D7E7B" w:rsidRPr="00271F1A">
        <w:rPr>
          <w:rFonts w:ascii="Arial" w:hAnsi="Arial"/>
          <w:sz w:val="20"/>
        </w:rPr>
        <w:t>relevant information</w:t>
      </w:r>
      <w:r w:rsidR="00025686" w:rsidRPr="00271F1A">
        <w:rPr>
          <w:rFonts w:ascii="Arial" w:hAnsi="Arial"/>
          <w:sz w:val="20"/>
        </w:rPr>
        <w:t xml:space="preserve"> to implement the DRM process from national level to the community level</w:t>
      </w:r>
      <w:r w:rsidRPr="00271F1A">
        <w:rPr>
          <w:rFonts w:ascii="Arial" w:hAnsi="Arial"/>
          <w:sz w:val="20"/>
        </w:rPr>
        <w:t>. F</w:t>
      </w:r>
      <w:r w:rsidR="001D7E7B" w:rsidRPr="00271F1A">
        <w:rPr>
          <w:rFonts w:ascii="Arial" w:hAnsi="Arial"/>
          <w:sz w:val="20"/>
        </w:rPr>
        <w:t xml:space="preserve">or instance, </w:t>
      </w:r>
      <w:r w:rsidR="00181C70" w:rsidRPr="00271F1A">
        <w:rPr>
          <w:rFonts w:ascii="Arial" w:hAnsi="Arial"/>
          <w:sz w:val="20"/>
        </w:rPr>
        <w:t xml:space="preserve">the </w:t>
      </w:r>
      <w:r w:rsidRPr="00271F1A">
        <w:rPr>
          <w:rFonts w:ascii="Arial" w:hAnsi="Arial"/>
          <w:sz w:val="20"/>
        </w:rPr>
        <w:t>pr</w:t>
      </w:r>
      <w:r w:rsidR="00025686" w:rsidRPr="00271F1A">
        <w:rPr>
          <w:rFonts w:ascii="Arial" w:hAnsi="Arial"/>
          <w:sz w:val="20"/>
        </w:rPr>
        <w:t xml:space="preserve">oject </w:t>
      </w:r>
      <w:r w:rsidR="00181C70" w:rsidRPr="00271F1A">
        <w:rPr>
          <w:rFonts w:ascii="Arial" w:hAnsi="Arial"/>
          <w:sz w:val="20"/>
        </w:rPr>
        <w:t>teams</w:t>
      </w:r>
      <w:r w:rsidR="009E7799" w:rsidRPr="00271F1A">
        <w:rPr>
          <w:rFonts w:ascii="Arial" w:hAnsi="Arial"/>
          <w:sz w:val="20"/>
        </w:rPr>
        <w:t>,</w:t>
      </w:r>
      <w:r w:rsidR="00181C70" w:rsidRPr="00271F1A">
        <w:rPr>
          <w:rFonts w:ascii="Arial" w:hAnsi="Arial"/>
          <w:sz w:val="20"/>
        </w:rPr>
        <w:t xml:space="preserve"> </w:t>
      </w:r>
      <w:r w:rsidR="00025686" w:rsidRPr="00271F1A">
        <w:rPr>
          <w:rFonts w:ascii="Arial" w:hAnsi="Arial"/>
          <w:sz w:val="20"/>
        </w:rPr>
        <w:t>jointly with key partners</w:t>
      </w:r>
      <w:r w:rsidR="009E7799" w:rsidRPr="00271F1A">
        <w:rPr>
          <w:rFonts w:ascii="Arial" w:hAnsi="Arial"/>
          <w:sz w:val="20"/>
        </w:rPr>
        <w:t>,</w:t>
      </w:r>
      <w:r w:rsidR="00025686" w:rsidRPr="00271F1A">
        <w:rPr>
          <w:rFonts w:ascii="Arial" w:hAnsi="Arial"/>
          <w:sz w:val="20"/>
        </w:rPr>
        <w:t xml:space="preserve"> </w:t>
      </w:r>
      <w:r w:rsidRPr="00271F1A">
        <w:rPr>
          <w:rFonts w:ascii="Arial" w:hAnsi="Arial"/>
          <w:sz w:val="20"/>
        </w:rPr>
        <w:t xml:space="preserve">conducted </w:t>
      </w:r>
      <w:r w:rsidR="00E34BDC" w:rsidRPr="00271F1A">
        <w:rPr>
          <w:rFonts w:ascii="Arial" w:hAnsi="Arial"/>
          <w:sz w:val="20"/>
        </w:rPr>
        <w:t>a</w:t>
      </w:r>
      <w:r w:rsidR="009656C5" w:rsidRPr="00271F1A">
        <w:rPr>
          <w:rFonts w:ascii="Arial" w:hAnsi="Arial"/>
          <w:sz w:val="20"/>
        </w:rPr>
        <w:t xml:space="preserve"> </w:t>
      </w:r>
      <w:r w:rsidR="00181C70" w:rsidRPr="00271F1A">
        <w:rPr>
          <w:rFonts w:ascii="Arial" w:hAnsi="Arial"/>
          <w:sz w:val="20"/>
        </w:rPr>
        <w:t>national</w:t>
      </w:r>
      <w:r w:rsidR="009E7799" w:rsidRPr="00271F1A">
        <w:rPr>
          <w:rFonts w:ascii="Arial" w:hAnsi="Arial"/>
          <w:sz w:val="20"/>
        </w:rPr>
        <w:t>-</w:t>
      </w:r>
      <w:r w:rsidR="00181C70" w:rsidRPr="00271F1A">
        <w:rPr>
          <w:rFonts w:ascii="Arial" w:hAnsi="Arial"/>
          <w:sz w:val="20"/>
        </w:rPr>
        <w:t xml:space="preserve">level </w:t>
      </w:r>
      <w:r w:rsidRPr="00271F1A">
        <w:rPr>
          <w:rFonts w:ascii="Arial" w:hAnsi="Arial"/>
          <w:sz w:val="20"/>
        </w:rPr>
        <w:t>experience and knowledge sharing event in Selenge soum, Bul</w:t>
      </w:r>
      <w:r w:rsidR="001D7E7B" w:rsidRPr="00271F1A">
        <w:rPr>
          <w:rFonts w:ascii="Arial" w:hAnsi="Arial"/>
          <w:sz w:val="20"/>
        </w:rPr>
        <w:t>gan aimag</w:t>
      </w:r>
      <w:r w:rsidRPr="00271F1A">
        <w:rPr>
          <w:rFonts w:ascii="Arial" w:hAnsi="Arial"/>
          <w:sz w:val="20"/>
        </w:rPr>
        <w:t xml:space="preserve">. </w:t>
      </w:r>
      <w:r w:rsidR="00181C70" w:rsidRPr="00271F1A">
        <w:rPr>
          <w:rFonts w:ascii="Arial" w:hAnsi="Arial"/>
          <w:sz w:val="20"/>
        </w:rPr>
        <w:t>In addition, w</w:t>
      </w:r>
      <w:r w:rsidR="001749AE" w:rsidRPr="00271F1A">
        <w:rPr>
          <w:rFonts w:ascii="Arial" w:hAnsi="Arial"/>
          <w:sz w:val="20"/>
        </w:rPr>
        <w:t xml:space="preserve">ithin </w:t>
      </w:r>
      <w:r w:rsidR="00181C70" w:rsidRPr="00271F1A">
        <w:rPr>
          <w:rFonts w:ascii="Arial" w:hAnsi="Arial"/>
          <w:sz w:val="20"/>
        </w:rPr>
        <w:t xml:space="preserve">its </w:t>
      </w:r>
      <w:r w:rsidR="001749AE" w:rsidRPr="00271F1A">
        <w:rPr>
          <w:rFonts w:ascii="Arial" w:hAnsi="Arial"/>
          <w:sz w:val="20"/>
        </w:rPr>
        <w:t xml:space="preserve">general public awareness program, </w:t>
      </w:r>
      <w:r w:rsidR="00181C70" w:rsidRPr="00271F1A">
        <w:rPr>
          <w:rFonts w:ascii="Arial" w:hAnsi="Arial"/>
          <w:sz w:val="20"/>
        </w:rPr>
        <w:t>the</w:t>
      </w:r>
      <w:r w:rsidR="00313814" w:rsidRPr="00271F1A">
        <w:rPr>
          <w:rFonts w:ascii="Arial" w:hAnsi="Arial"/>
          <w:sz w:val="20"/>
        </w:rPr>
        <w:t xml:space="preserve"> </w:t>
      </w:r>
      <w:r w:rsidR="00181C70" w:rsidRPr="00271F1A">
        <w:rPr>
          <w:rFonts w:ascii="Arial" w:hAnsi="Arial"/>
          <w:sz w:val="20"/>
        </w:rPr>
        <w:t>project team and implementing partners</w:t>
      </w:r>
      <w:r w:rsidR="009E7799" w:rsidRPr="00271F1A">
        <w:rPr>
          <w:rFonts w:ascii="Arial" w:hAnsi="Arial"/>
          <w:sz w:val="20"/>
        </w:rPr>
        <w:t>,</w:t>
      </w:r>
      <w:r w:rsidR="00181C70" w:rsidRPr="00271F1A">
        <w:rPr>
          <w:rFonts w:ascii="Arial" w:hAnsi="Arial"/>
          <w:sz w:val="20"/>
        </w:rPr>
        <w:t xml:space="preserve"> </w:t>
      </w:r>
      <w:r w:rsidR="00E34BDC" w:rsidRPr="00271F1A">
        <w:rPr>
          <w:rFonts w:ascii="Arial" w:hAnsi="Arial"/>
          <w:sz w:val="20"/>
        </w:rPr>
        <w:t>i.e.</w:t>
      </w:r>
      <w:r w:rsidR="00181C70" w:rsidRPr="00271F1A">
        <w:rPr>
          <w:rFonts w:ascii="Arial" w:hAnsi="Arial"/>
          <w:sz w:val="20"/>
        </w:rPr>
        <w:t xml:space="preserve"> ministry of </w:t>
      </w:r>
      <w:r w:rsidR="00E34BDC" w:rsidRPr="00271F1A">
        <w:rPr>
          <w:rFonts w:ascii="Arial" w:hAnsi="Arial"/>
          <w:sz w:val="20"/>
        </w:rPr>
        <w:t>education</w:t>
      </w:r>
      <w:r w:rsidR="009E7799" w:rsidRPr="00271F1A">
        <w:rPr>
          <w:rFonts w:ascii="Arial" w:hAnsi="Arial"/>
          <w:sz w:val="20"/>
        </w:rPr>
        <w:t xml:space="preserve"> and</w:t>
      </w:r>
      <w:r w:rsidR="00181C70" w:rsidRPr="00271F1A">
        <w:rPr>
          <w:rFonts w:ascii="Arial" w:hAnsi="Arial"/>
          <w:sz w:val="20"/>
        </w:rPr>
        <w:t xml:space="preserve"> others</w:t>
      </w:r>
      <w:r w:rsidR="00E34BDC" w:rsidRPr="00271F1A">
        <w:rPr>
          <w:rFonts w:ascii="Arial" w:hAnsi="Arial"/>
          <w:sz w:val="20"/>
        </w:rPr>
        <w:t>, developed</w:t>
      </w:r>
      <w:r w:rsidR="001749AE" w:rsidRPr="00271F1A">
        <w:rPr>
          <w:rFonts w:ascii="Arial" w:hAnsi="Arial"/>
          <w:sz w:val="20"/>
        </w:rPr>
        <w:t xml:space="preserve"> </w:t>
      </w:r>
      <w:r w:rsidR="00181C70" w:rsidRPr="00271F1A">
        <w:rPr>
          <w:rFonts w:ascii="Arial" w:hAnsi="Arial"/>
          <w:sz w:val="20"/>
        </w:rPr>
        <w:t xml:space="preserve">key </w:t>
      </w:r>
      <w:r w:rsidR="001749AE" w:rsidRPr="00271F1A">
        <w:rPr>
          <w:rFonts w:ascii="Arial" w:hAnsi="Arial"/>
          <w:sz w:val="20"/>
        </w:rPr>
        <w:t>disaster protection education materials</w:t>
      </w:r>
      <w:r w:rsidR="00181C70" w:rsidRPr="00271F1A">
        <w:rPr>
          <w:rFonts w:ascii="Arial" w:hAnsi="Arial"/>
          <w:sz w:val="20"/>
        </w:rPr>
        <w:t xml:space="preserve"> </w:t>
      </w:r>
      <w:r w:rsidR="00E34BDC" w:rsidRPr="00271F1A">
        <w:rPr>
          <w:rFonts w:ascii="Arial" w:hAnsi="Arial"/>
          <w:sz w:val="20"/>
        </w:rPr>
        <w:t>to be further</w:t>
      </w:r>
      <w:r w:rsidR="00181C70" w:rsidRPr="00271F1A">
        <w:rPr>
          <w:rFonts w:ascii="Arial" w:hAnsi="Arial"/>
          <w:sz w:val="20"/>
        </w:rPr>
        <w:t xml:space="preserve"> scaled by </w:t>
      </w:r>
      <w:r w:rsidR="00E34BDC" w:rsidRPr="00271F1A">
        <w:rPr>
          <w:rFonts w:ascii="Arial" w:hAnsi="Arial"/>
          <w:sz w:val="20"/>
        </w:rPr>
        <w:t>the</w:t>
      </w:r>
      <w:r w:rsidR="00181C70" w:rsidRPr="00271F1A">
        <w:rPr>
          <w:rFonts w:ascii="Arial" w:hAnsi="Arial"/>
          <w:sz w:val="20"/>
        </w:rPr>
        <w:t xml:space="preserve"> </w:t>
      </w:r>
      <w:r w:rsidR="00E34BDC" w:rsidRPr="00271F1A">
        <w:rPr>
          <w:rFonts w:ascii="Arial" w:hAnsi="Arial"/>
          <w:sz w:val="20"/>
        </w:rPr>
        <w:t>Ministry</w:t>
      </w:r>
      <w:r w:rsidR="00181C70" w:rsidRPr="00271F1A">
        <w:rPr>
          <w:rFonts w:ascii="Arial" w:hAnsi="Arial"/>
          <w:sz w:val="20"/>
        </w:rPr>
        <w:t xml:space="preserve"> of </w:t>
      </w:r>
      <w:r w:rsidR="009E7799" w:rsidRPr="00271F1A">
        <w:rPr>
          <w:rFonts w:ascii="Arial" w:hAnsi="Arial"/>
          <w:sz w:val="20"/>
        </w:rPr>
        <w:t>E</w:t>
      </w:r>
      <w:r w:rsidR="00181C70" w:rsidRPr="00271F1A">
        <w:rPr>
          <w:rFonts w:ascii="Arial" w:hAnsi="Arial"/>
          <w:sz w:val="20"/>
        </w:rPr>
        <w:t xml:space="preserve">ducation. </w:t>
      </w:r>
      <w:r w:rsidR="00E34BDC" w:rsidRPr="00271F1A">
        <w:rPr>
          <w:rFonts w:ascii="Arial" w:hAnsi="Arial"/>
          <w:sz w:val="20"/>
        </w:rPr>
        <w:t xml:space="preserve">The teams facilitated important </w:t>
      </w:r>
      <w:r w:rsidR="00181C70" w:rsidRPr="00271F1A">
        <w:rPr>
          <w:rFonts w:ascii="Arial" w:hAnsi="Arial"/>
          <w:sz w:val="20"/>
        </w:rPr>
        <w:t xml:space="preserve">work </w:t>
      </w:r>
      <w:r w:rsidR="00E34BDC" w:rsidRPr="00271F1A">
        <w:rPr>
          <w:rFonts w:ascii="Arial" w:hAnsi="Arial"/>
          <w:sz w:val="20"/>
        </w:rPr>
        <w:t>with World</w:t>
      </w:r>
      <w:r w:rsidR="001749AE" w:rsidRPr="00271F1A">
        <w:rPr>
          <w:rFonts w:ascii="Arial" w:hAnsi="Arial"/>
          <w:sz w:val="20"/>
        </w:rPr>
        <w:t xml:space="preserve"> </w:t>
      </w:r>
      <w:r w:rsidR="00E34BDC" w:rsidRPr="00271F1A">
        <w:rPr>
          <w:rFonts w:ascii="Arial" w:hAnsi="Arial"/>
          <w:sz w:val="20"/>
        </w:rPr>
        <w:t>Vision,</w:t>
      </w:r>
      <w:r w:rsidR="00181C70" w:rsidRPr="00271F1A">
        <w:rPr>
          <w:rFonts w:ascii="Arial" w:hAnsi="Arial"/>
          <w:sz w:val="20"/>
        </w:rPr>
        <w:t xml:space="preserve"> for example, </w:t>
      </w:r>
      <w:r w:rsidR="009E7799" w:rsidRPr="00271F1A">
        <w:rPr>
          <w:rFonts w:ascii="Arial" w:hAnsi="Arial"/>
          <w:sz w:val="20"/>
        </w:rPr>
        <w:t xml:space="preserve">and </w:t>
      </w:r>
      <w:r w:rsidR="00E34BDC" w:rsidRPr="00271F1A">
        <w:rPr>
          <w:rFonts w:ascii="Arial" w:hAnsi="Arial"/>
          <w:sz w:val="20"/>
        </w:rPr>
        <w:t xml:space="preserve">elaborated and distributed </w:t>
      </w:r>
      <w:r w:rsidR="001749AE" w:rsidRPr="00271F1A">
        <w:rPr>
          <w:rFonts w:ascii="Arial" w:hAnsi="Arial"/>
          <w:sz w:val="20"/>
        </w:rPr>
        <w:t>disaster prevention guidel</w:t>
      </w:r>
      <w:r w:rsidR="00313814" w:rsidRPr="00271F1A">
        <w:rPr>
          <w:rFonts w:ascii="Arial" w:hAnsi="Arial"/>
          <w:sz w:val="20"/>
        </w:rPr>
        <w:t xml:space="preserve">ines for </w:t>
      </w:r>
      <w:r w:rsidR="001749AE" w:rsidRPr="00271F1A">
        <w:rPr>
          <w:rFonts w:ascii="Arial" w:hAnsi="Arial"/>
          <w:sz w:val="20"/>
        </w:rPr>
        <w:t xml:space="preserve">households and families. </w:t>
      </w:r>
      <w:r w:rsidR="00181C70" w:rsidRPr="00271F1A">
        <w:rPr>
          <w:rFonts w:ascii="Arial" w:hAnsi="Arial"/>
          <w:sz w:val="20"/>
        </w:rPr>
        <w:t xml:space="preserve">Finally, the project has been </w:t>
      </w:r>
      <w:r w:rsidR="00181C70" w:rsidRPr="00271F1A">
        <w:rPr>
          <w:rFonts w:ascii="Arial" w:hAnsi="Arial"/>
          <w:sz w:val="20"/>
        </w:rPr>
        <w:lastRenderedPageBreak/>
        <w:t xml:space="preserve">instrumental </w:t>
      </w:r>
      <w:r w:rsidR="004C03D4" w:rsidRPr="00271F1A">
        <w:rPr>
          <w:rFonts w:ascii="Arial" w:hAnsi="Arial"/>
          <w:sz w:val="20"/>
        </w:rPr>
        <w:t>in enhancing</w:t>
      </w:r>
      <w:r w:rsidR="00181C70" w:rsidRPr="00271F1A">
        <w:rPr>
          <w:rFonts w:ascii="Arial" w:hAnsi="Arial"/>
          <w:sz w:val="20"/>
        </w:rPr>
        <w:t xml:space="preserve"> </w:t>
      </w:r>
      <w:r w:rsidR="00E34BDC" w:rsidRPr="00271F1A">
        <w:rPr>
          <w:rFonts w:ascii="Arial" w:hAnsi="Arial"/>
          <w:sz w:val="20"/>
        </w:rPr>
        <w:t xml:space="preserve">the </w:t>
      </w:r>
      <w:r w:rsidR="00181C70" w:rsidRPr="00271F1A">
        <w:rPr>
          <w:rFonts w:ascii="Arial" w:hAnsi="Arial"/>
          <w:sz w:val="20"/>
        </w:rPr>
        <w:t xml:space="preserve">actual </w:t>
      </w:r>
      <w:r w:rsidR="008F6FA2" w:rsidRPr="00271F1A">
        <w:rPr>
          <w:rFonts w:ascii="Arial" w:hAnsi="Arial"/>
          <w:sz w:val="20"/>
        </w:rPr>
        <w:t>response and relief operation</w:t>
      </w:r>
      <w:r w:rsidR="009656C5" w:rsidRPr="00271F1A">
        <w:rPr>
          <w:rFonts w:ascii="Arial" w:hAnsi="Arial"/>
          <w:sz w:val="20"/>
        </w:rPr>
        <w:t>s</w:t>
      </w:r>
      <w:r w:rsidR="008F6FA2" w:rsidRPr="00271F1A">
        <w:rPr>
          <w:rFonts w:ascii="Arial" w:hAnsi="Arial"/>
          <w:sz w:val="20"/>
        </w:rPr>
        <w:t xml:space="preserve"> </w:t>
      </w:r>
      <w:r w:rsidR="00E34BDC" w:rsidRPr="00526CC8">
        <w:rPr>
          <w:rFonts w:ascii="Arial" w:hAnsi="Arial"/>
          <w:sz w:val="20"/>
        </w:rPr>
        <w:t>dem</w:t>
      </w:r>
      <w:r w:rsidR="009E7799" w:rsidRPr="00D02666">
        <w:rPr>
          <w:rFonts w:ascii="Arial" w:hAnsi="Arial"/>
          <w:sz w:val="20"/>
        </w:rPr>
        <w:t>on</w:t>
      </w:r>
      <w:r w:rsidR="00E34BDC" w:rsidRPr="00526CC8">
        <w:rPr>
          <w:rFonts w:ascii="Arial" w:hAnsi="Arial"/>
          <w:sz w:val="20"/>
        </w:rPr>
        <w:t>s</w:t>
      </w:r>
      <w:r w:rsidR="009E7799" w:rsidRPr="00D02666">
        <w:rPr>
          <w:rFonts w:ascii="Arial" w:hAnsi="Arial"/>
          <w:sz w:val="20"/>
        </w:rPr>
        <w:t>t</w:t>
      </w:r>
      <w:r w:rsidR="00E34BDC" w:rsidRPr="00526CC8">
        <w:rPr>
          <w:rFonts w:ascii="Arial" w:hAnsi="Arial"/>
          <w:sz w:val="20"/>
        </w:rPr>
        <w:t>r</w:t>
      </w:r>
      <w:r w:rsidR="009E7799" w:rsidRPr="00D02666">
        <w:rPr>
          <w:rFonts w:ascii="Arial" w:hAnsi="Arial"/>
          <w:sz w:val="20"/>
        </w:rPr>
        <w:t>a</w:t>
      </w:r>
      <w:r w:rsidR="00E34BDC" w:rsidRPr="00526CC8">
        <w:rPr>
          <w:rFonts w:ascii="Arial" w:hAnsi="Arial"/>
          <w:sz w:val="20"/>
        </w:rPr>
        <w:t xml:space="preserve">ted </w:t>
      </w:r>
      <w:r w:rsidR="00E34BDC" w:rsidRPr="00271F1A">
        <w:rPr>
          <w:rFonts w:ascii="Arial" w:hAnsi="Arial"/>
          <w:sz w:val="20"/>
        </w:rPr>
        <w:t xml:space="preserve">during </w:t>
      </w:r>
      <w:r w:rsidR="00E34BDC" w:rsidRPr="00D02666">
        <w:rPr>
          <w:rFonts w:ascii="Arial" w:hAnsi="Arial"/>
          <w:sz w:val="20"/>
        </w:rPr>
        <w:t>a</w:t>
      </w:r>
      <w:r w:rsidR="00E34BDC" w:rsidRPr="00526CC8">
        <w:rPr>
          <w:rFonts w:ascii="Arial" w:hAnsi="Arial"/>
          <w:sz w:val="20"/>
        </w:rPr>
        <w:t xml:space="preserve"> real emergency situation</w:t>
      </w:r>
      <w:r w:rsidR="00D02666">
        <w:rPr>
          <w:rFonts w:ascii="Arial" w:hAnsi="Arial"/>
          <w:sz w:val="20"/>
        </w:rPr>
        <w:t xml:space="preserve">, </w:t>
      </w:r>
      <w:r w:rsidR="00E34BDC" w:rsidRPr="00271F1A">
        <w:rPr>
          <w:rFonts w:ascii="Arial" w:hAnsi="Arial"/>
          <w:sz w:val="20"/>
        </w:rPr>
        <w:t xml:space="preserve">the </w:t>
      </w:r>
      <w:r w:rsidR="00E34BDC" w:rsidRPr="00526CC8">
        <w:rPr>
          <w:rFonts w:ascii="Arial" w:hAnsi="Arial"/>
          <w:sz w:val="20"/>
        </w:rPr>
        <w:t xml:space="preserve">harsh winter </w:t>
      </w:r>
      <w:r w:rsidR="00D02666">
        <w:rPr>
          <w:rFonts w:ascii="Arial" w:hAnsi="Arial"/>
          <w:sz w:val="20"/>
        </w:rPr>
        <w:t xml:space="preserve">of </w:t>
      </w:r>
      <w:r w:rsidR="00E34BDC" w:rsidRPr="00526CC8">
        <w:rPr>
          <w:rFonts w:ascii="Arial" w:hAnsi="Arial"/>
          <w:sz w:val="20"/>
        </w:rPr>
        <w:t>April 2016</w:t>
      </w:r>
      <w:r w:rsidR="00E34BDC" w:rsidRPr="00D02666">
        <w:rPr>
          <w:rFonts w:ascii="Arial" w:hAnsi="Arial"/>
          <w:sz w:val="20"/>
        </w:rPr>
        <w:t>.</w:t>
      </w:r>
      <w:r w:rsidR="00E34BDC" w:rsidRPr="00271F1A">
        <w:rPr>
          <w:rFonts w:ascii="Arial" w:hAnsi="Arial"/>
          <w:sz w:val="20"/>
        </w:rPr>
        <w:t xml:space="preserve"> This was achieved </w:t>
      </w:r>
      <w:r w:rsidR="008F6FA2" w:rsidRPr="00271F1A">
        <w:rPr>
          <w:rFonts w:ascii="Arial" w:hAnsi="Arial"/>
          <w:sz w:val="20"/>
        </w:rPr>
        <w:t xml:space="preserve">through </w:t>
      </w:r>
      <w:r w:rsidR="00E34BDC" w:rsidRPr="00271F1A">
        <w:rPr>
          <w:rFonts w:ascii="Arial" w:hAnsi="Arial"/>
          <w:sz w:val="20"/>
        </w:rPr>
        <w:t>affiliating</w:t>
      </w:r>
      <w:r w:rsidR="00181C70" w:rsidRPr="00271F1A">
        <w:rPr>
          <w:rFonts w:ascii="Arial" w:hAnsi="Arial"/>
          <w:sz w:val="20"/>
        </w:rPr>
        <w:t xml:space="preserve"> NEMA</w:t>
      </w:r>
      <w:r w:rsidR="009E7799" w:rsidRPr="00271F1A">
        <w:rPr>
          <w:rFonts w:ascii="Arial" w:hAnsi="Arial"/>
          <w:sz w:val="20"/>
        </w:rPr>
        <w:t>’</w:t>
      </w:r>
      <w:r w:rsidR="00181C70" w:rsidRPr="00271F1A">
        <w:rPr>
          <w:rFonts w:ascii="Arial" w:hAnsi="Arial"/>
          <w:sz w:val="20"/>
        </w:rPr>
        <w:t>s and UNDP</w:t>
      </w:r>
      <w:r w:rsidR="009E7799" w:rsidRPr="00271F1A">
        <w:rPr>
          <w:rFonts w:ascii="Arial" w:hAnsi="Arial"/>
          <w:sz w:val="20"/>
        </w:rPr>
        <w:t>’</w:t>
      </w:r>
      <w:r w:rsidR="00181C70" w:rsidRPr="00271F1A">
        <w:rPr>
          <w:rFonts w:ascii="Arial" w:hAnsi="Arial"/>
          <w:sz w:val="20"/>
        </w:rPr>
        <w:t xml:space="preserve">s </w:t>
      </w:r>
      <w:r w:rsidR="00E34BDC" w:rsidRPr="00271F1A">
        <w:rPr>
          <w:rFonts w:ascii="Arial" w:hAnsi="Arial"/>
          <w:sz w:val="20"/>
        </w:rPr>
        <w:t>leadership role</w:t>
      </w:r>
      <w:r w:rsidR="00181C70" w:rsidRPr="00271F1A">
        <w:rPr>
          <w:rFonts w:ascii="Arial" w:hAnsi="Arial"/>
          <w:sz w:val="20"/>
        </w:rPr>
        <w:t xml:space="preserve"> </w:t>
      </w:r>
      <w:r w:rsidR="00E34BDC" w:rsidRPr="00271F1A">
        <w:rPr>
          <w:rFonts w:ascii="Arial" w:hAnsi="Arial"/>
          <w:sz w:val="20"/>
        </w:rPr>
        <w:t xml:space="preserve">with </w:t>
      </w:r>
      <w:r w:rsidR="008F6FA2" w:rsidRPr="00271F1A">
        <w:rPr>
          <w:rFonts w:ascii="Arial" w:hAnsi="Arial"/>
          <w:sz w:val="20"/>
        </w:rPr>
        <w:t>multi-agenc</w:t>
      </w:r>
      <w:r w:rsidR="009656C5" w:rsidRPr="00271F1A">
        <w:rPr>
          <w:rFonts w:ascii="Arial" w:hAnsi="Arial"/>
          <w:sz w:val="20"/>
        </w:rPr>
        <w:t>y</w:t>
      </w:r>
      <w:r w:rsidR="008F6FA2" w:rsidRPr="00271F1A">
        <w:rPr>
          <w:rFonts w:ascii="Arial" w:hAnsi="Arial"/>
          <w:sz w:val="20"/>
        </w:rPr>
        <w:t xml:space="preserve"> </w:t>
      </w:r>
      <w:r w:rsidR="00E34BDC" w:rsidRPr="00271F1A">
        <w:rPr>
          <w:rFonts w:ascii="Arial" w:hAnsi="Arial"/>
          <w:sz w:val="20"/>
        </w:rPr>
        <w:t>and cross</w:t>
      </w:r>
      <w:r w:rsidR="009E7799" w:rsidRPr="00271F1A">
        <w:rPr>
          <w:rFonts w:ascii="Arial" w:hAnsi="Arial"/>
          <w:sz w:val="20"/>
        </w:rPr>
        <w:t>-</w:t>
      </w:r>
      <w:r w:rsidR="00E34BDC" w:rsidRPr="00271F1A">
        <w:rPr>
          <w:rFonts w:ascii="Arial" w:hAnsi="Arial"/>
          <w:sz w:val="20"/>
        </w:rPr>
        <w:t xml:space="preserve">sector </w:t>
      </w:r>
      <w:r w:rsidR="008F6FA2" w:rsidRPr="00271F1A">
        <w:rPr>
          <w:rFonts w:ascii="Arial" w:hAnsi="Arial"/>
          <w:sz w:val="20"/>
        </w:rPr>
        <w:t xml:space="preserve">coordination and </w:t>
      </w:r>
      <w:r w:rsidR="00181C70" w:rsidRPr="00271F1A">
        <w:rPr>
          <w:rFonts w:ascii="Arial" w:hAnsi="Arial"/>
          <w:sz w:val="20"/>
        </w:rPr>
        <w:t>collaboration</w:t>
      </w:r>
      <w:r w:rsidR="00E34BDC" w:rsidRPr="00271F1A">
        <w:rPr>
          <w:rFonts w:ascii="Arial" w:hAnsi="Arial"/>
          <w:sz w:val="20"/>
        </w:rPr>
        <w:t>.</w:t>
      </w:r>
      <w:r w:rsidR="00181C70" w:rsidRPr="00271F1A">
        <w:rPr>
          <w:rFonts w:ascii="Arial" w:hAnsi="Arial"/>
          <w:sz w:val="20"/>
        </w:rPr>
        <w:t xml:space="preserve"> During this international </w:t>
      </w:r>
      <w:r w:rsidR="00E34BDC" w:rsidRPr="00271F1A">
        <w:rPr>
          <w:rFonts w:ascii="Arial" w:hAnsi="Arial"/>
          <w:sz w:val="20"/>
        </w:rPr>
        <w:t xml:space="preserve">emergency </w:t>
      </w:r>
      <w:r w:rsidR="00181C70" w:rsidRPr="00271F1A">
        <w:rPr>
          <w:rFonts w:ascii="Arial" w:hAnsi="Arial"/>
          <w:sz w:val="20"/>
        </w:rPr>
        <w:t>event, h</w:t>
      </w:r>
      <w:r w:rsidR="001B1906" w:rsidRPr="00271F1A">
        <w:rPr>
          <w:rFonts w:ascii="Arial" w:hAnsi="Arial"/>
          <w:sz w:val="20"/>
        </w:rPr>
        <w:t>umanitarian assistance w</w:t>
      </w:r>
      <w:r w:rsidR="009656C5" w:rsidRPr="00271F1A">
        <w:rPr>
          <w:rFonts w:ascii="Arial" w:hAnsi="Arial"/>
          <w:sz w:val="20"/>
        </w:rPr>
        <w:t>as</w:t>
      </w:r>
      <w:r w:rsidR="001B1906" w:rsidRPr="00271F1A">
        <w:rPr>
          <w:rFonts w:ascii="Arial" w:hAnsi="Arial"/>
          <w:sz w:val="20"/>
        </w:rPr>
        <w:t xml:space="preserve"> provided to dzud herders by UNICEF, UNFPA, FAO </w:t>
      </w:r>
      <w:r w:rsidR="009656C5" w:rsidRPr="00271F1A">
        <w:rPr>
          <w:rFonts w:ascii="Arial" w:hAnsi="Arial"/>
          <w:sz w:val="20"/>
        </w:rPr>
        <w:t xml:space="preserve">and </w:t>
      </w:r>
      <w:r w:rsidRPr="00271F1A">
        <w:rPr>
          <w:rFonts w:ascii="Arial" w:hAnsi="Arial"/>
          <w:sz w:val="20"/>
        </w:rPr>
        <w:t>other international organizations</w:t>
      </w:r>
      <w:r w:rsidR="009E7799" w:rsidRPr="00271F1A">
        <w:rPr>
          <w:rFonts w:ascii="Arial" w:hAnsi="Arial"/>
          <w:sz w:val="20"/>
        </w:rPr>
        <w:t>:</w:t>
      </w:r>
      <w:r w:rsidRPr="00271F1A">
        <w:rPr>
          <w:rFonts w:ascii="Arial" w:hAnsi="Arial"/>
          <w:sz w:val="20"/>
        </w:rPr>
        <w:t xml:space="preserve"> </w:t>
      </w:r>
      <w:r w:rsidR="001B1906" w:rsidRPr="00271F1A">
        <w:rPr>
          <w:rFonts w:ascii="Arial" w:hAnsi="Arial"/>
          <w:sz w:val="20"/>
        </w:rPr>
        <w:t xml:space="preserve">IFRC, </w:t>
      </w:r>
      <w:r w:rsidRPr="00271F1A">
        <w:rPr>
          <w:rFonts w:ascii="Arial" w:hAnsi="Arial"/>
          <w:sz w:val="20"/>
        </w:rPr>
        <w:t>World Vision, People in Need</w:t>
      </w:r>
      <w:r w:rsidR="00313814" w:rsidRPr="00271F1A">
        <w:rPr>
          <w:rFonts w:ascii="Arial" w:hAnsi="Arial"/>
          <w:sz w:val="20"/>
        </w:rPr>
        <w:t>,</w:t>
      </w:r>
      <w:r w:rsidRPr="00271F1A">
        <w:rPr>
          <w:rFonts w:ascii="Arial" w:hAnsi="Arial"/>
          <w:sz w:val="20"/>
        </w:rPr>
        <w:t xml:space="preserve"> Ca</w:t>
      </w:r>
      <w:r w:rsidR="001B1906" w:rsidRPr="00271F1A">
        <w:rPr>
          <w:rFonts w:ascii="Arial" w:hAnsi="Arial"/>
          <w:sz w:val="20"/>
        </w:rPr>
        <w:t>ritas</w:t>
      </w:r>
      <w:r w:rsidR="00313814" w:rsidRPr="00271F1A">
        <w:rPr>
          <w:rFonts w:ascii="Arial" w:hAnsi="Arial"/>
          <w:sz w:val="20"/>
        </w:rPr>
        <w:t xml:space="preserve"> and</w:t>
      </w:r>
      <w:r w:rsidR="001B1906" w:rsidRPr="00271F1A">
        <w:rPr>
          <w:rFonts w:ascii="Arial" w:hAnsi="Arial"/>
          <w:sz w:val="20"/>
        </w:rPr>
        <w:t xml:space="preserve"> ADRA</w:t>
      </w:r>
      <w:r w:rsidR="00313814" w:rsidRPr="00271F1A">
        <w:rPr>
          <w:rFonts w:ascii="Arial" w:hAnsi="Arial"/>
          <w:sz w:val="20"/>
        </w:rPr>
        <w:t>,</w:t>
      </w:r>
      <w:r w:rsidR="001B1906" w:rsidRPr="00271F1A">
        <w:rPr>
          <w:rFonts w:ascii="Arial" w:hAnsi="Arial"/>
          <w:sz w:val="20"/>
        </w:rPr>
        <w:t xml:space="preserve"> based on reliable dzud risk information </w:t>
      </w:r>
      <w:r w:rsidR="009656C5" w:rsidRPr="00271F1A">
        <w:rPr>
          <w:rFonts w:ascii="Arial" w:hAnsi="Arial"/>
          <w:sz w:val="20"/>
        </w:rPr>
        <w:t xml:space="preserve">of </w:t>
      </w:r>
      <w:r w:rsidR="00B2344D" w:rsidRPr="00271F1A">
        <w:rPr>
          <w:rFonts w:ascii="Arial" w:hAnsi="Arial"/>
          <w:sz w:val="20"/>
        </w:rPr>
        <w:t>aimags and soums prepared</w:t>
      </w:r>
      <w:r w:rsidR="00742C40" w:rsidRPr="00271F1A">
        <w:rPr>
          <w:rFonts w:ascii="Arial" w:hAnsi="Arial"/>
          <w:sz w:val="20"/>
        </w:rPr>
        <w:t xml:space="preserve"> by NEMA</w:t>
      </w:r>
      <w:r w:rsidR="00742C40" w:rsidRPr="00070A3C">
        <w:rPr>
          <w:rFonts w:ascii="Arial" w:hAnsi="Arial" w:cs="Arial"/>
          <w:sz w:val="20"/>
          <w:szCs w:val="20"/>
        </w:rPr>
        <w:t xml:space="preserve"> and the </w:t>
      </w:r>
      <w:r w:rsidR="00181C70">
        <w:rPr>
          <w:rFonts w:ascii="Arial" w:hAnsi="Arial" w:cs="Arial"/>
          <w:sz w:val="20"/>
          <w:szCs w:val="20"/>
        </w:rPr>
        <w:t>project</w:t>
      </w:r>
      <w:r w:rsidR="00742C40" w:rsidRPr="00070A3C">
        <w:rPr>
          <w:rFonts w:ascii="Arial" w:hAnsi="Arial" w:cs="Arial"/>
          <w:sz w:val="20"/>
          <w:szCs w:val="20"/>
        </w:rPr>
        <w:t>.</w:t>
      </w:r>
      <w:r w:rsidR="00B2344D" w:rsidRPr="00070A3C">
        <w:rPr>
          <w:rFonts w:ascii="Arial" w:hAnsi="Arial" w:cs="Arial"/>
          <w:sz w:val="20"/>
          <w:szCs w:val="20"/>
        </w:rPr>
        <w:t xml:space="preserve"> </w:t>
      </w:r>
    </w:p>
    <w:p w:rsidR="003D67B1" w:rsidRPr="00070A3C" w:rsidRDefault="00917129" w:rsidP="00A276FB">
      <w:pPr>
        <w:pStyle w:val="Heading1"/>
        <w:rPr>
          <w:rFonts w:ascii="Arial" w:hAnsi="Arial" w:cs="Arial"/>
          <w:i/>
          <w:color w:val="auto"/>
          <w:sz w:val="20"/>
          <w:szCs w:val="20"/>
        </w:rPr>
      </w:pPr>
      <w:bookmarkStart w:id="65" w:name="_Toc461943038"/>
      <w:bookmarkStart w:id="66" w:name="_Toc463548922"/>
      <w:bookmarkStart w:id="67" w:name="_Toc465628455"/>
      <w:r w:rsidRPr="00070A3C">
        <w:rPr>
          <w:rFonts w:ascii="Arial" w:hAnsi="Arial" w:cs="Arial"/>
          <w:b/>
          <w:i/>
          <w:color w:val="auto"/>
          <w:sz w:val="20"/>
          <w:szCs w:val="20"/>
        </w:rPr>
        <w:t>3.1.4. Planned Stakeholder Participation</w:t>
      </w:r>
      <w:bookmarkEnd w:id="65"/>
      <w:r w:rsidR="00EE084D" w:rsidRPr="00070A3C">
        <w:rPr>
          <w:rFonts w:ascii="Arial" w:hAnsi="Arial" w:cs="Arial"/>
          <w:b/>
          <w:i/>
          <w:color w:val="auto"/>
          <w:sz w:val="20"/>
          <w:szCs w:val="20"/>
        </w:rPr>
        <w:t xml:space="preserve"> </w:t>
      </w:r>
      <w:r w:rsidR="003D67B1" w:rsidRPr="00070A3C">
        <w:rPr>
          <w:rFonts w:ascii="Arial" w:hAnsi="Arial" w:cs="Arial"/>
          <w:i/>
          <w:color w:val="auto"/>
          <w:sz w:val="20"/>
          <w:szCs w:val="20"/>
        </w:rPr>
        <w:t>(Refer to Annex</w:t>
      </w:r>
      <w:r w:rsidR="007A03C6" w:rsidRPr="00070A3C">
        <w:rPr>
          <w:rFonts w:ascii="Arial" w:hAnsi="Arial" w:cs="Arial"/>
          <w:i/>
          <w:color w:val="auto"/>
          <w:sz w:val="20"/>
          <w:szCs w:val="20"/>
        </w:rPr>
        <w:t xml:space="preserve"> 16</w:t>
      </w:r>
      <w:r w:rsidR="00313814">
        <w:rPr>
          <w:rFonts w:ascii="Arial" w:hAnsi="Arial" w:cs="Arial"/>
          <w:i/>
          <w:color w:val="auto"/>
          <w:sz w:val="20"/>
          <w:szCs w:val="20"/>
        </w:rPr>
        <w:t>,</w:t>
      </w:r>
      <w:r w:rsidR="00501EB5" w:rsidRPr="00070A3C">
        <w:rPr>
          <w:rFonts w:ascii="Arial" w:hAnsi="Arial" w:cs="Arial"/>
          <w:i/>
          <w:color w:val="auto"/>
          <w:sz w:val="20"/>
          <w:szCs w:val="20"/>
        </w:rPr>
        <w:t xml:space="preserve"> </w:t>
      </w:r>
      <w:r w:rsidR="00181C70" w:rsidRPr="00070A3C">
        <w:rPr>
          <w:rFonts w:ascii="Arial" w:hAnsi="Arial" w:cs="Arial"/>
          <w:i/>
          <w:color w:val="auto"/>
          <w:sz w:val="20"/>
          <w:szCs w:val="20"/>
        </w:rPr>
        <w:t>planned</w:t>
      </w:r>
      <w:r w:rsidR="003D67B1" w:rsidRPr="00070A3C">
        <w:rPr>
          <w:rFonts w:ascii="Arial" w:hAnsi="Arial" w:cs="Arial"/>
          <w:i/>
          <w:color w:val="auto"/>
          <w:sz w:val="20"/>
          <w:szCs w:val="20"/>
        </w:rPr>
        <w:t xml:space="preserve"> stakeholders in-depth case</w:t>
      </w:r>
      <w:r w:rsidR="00742C40" w:rsidRPr="00070A3C">
        <w:rPr>
          <w:rFonts w:ascii="Arial" w:hAnsi="Arial" w:cs="Arial"/>
          <w:i/>
          <w:color w:val="auto"/>
          <w:sz w:val="20"/>
          <w:szCs w:val="20"/>
        </w:rPr>
        <w:t>-</w:t>
      </w:r>
      <w:r w:rsidR="003D67B1" w:rsidRPr="00070A3C">
        <w:rPr>
          <w:rFonts w:ascii="Arial" w:hAnsi="Arial" w:cs="Arial"/>
          <w:i/>
          <w:color w:val="auto"/>
          <w:sz w:val="20"/>
          <w:szCs w:val="20"/>
        </w:rPr>
        <w:t>by</w:t>
      </w:r>
      <w:r w:rsidR="00742C40" w:rsidRPr="00070A3C">
        <w:rPr>
          <w:rFonts w:ascii="Arial" w:hAnsi="Arial" w:cs="Arial"/>
          <w:i/>
          <w:color w:val="auto"/>
          <w:sz w:val="20"/>
          <w:szCs w:val="20"/>
        </w:rPr>
        <w:t>-</w:t>
      </w:r>
      <w:r w:rsidR="003D67B1" w:rsidRPr="00070A3C">
        <w:rPr>
          <w:rFonts w:ascii="Arial" w:hAnsi="Arial" w:cs="Arial"/>
          <w:i/>
          <w:color w:val="auto"/>
          <w:sz w:val="20"/>
          <w:szCs w:val="20"/>
        </w:rPr>
        <w:t>case analysis)</w:t>
      </w:r>
      <w:bookmarkEnd w:id="66"/>
      <w:bookmarkEnd w:id="67"/>
    </w:p>
    <w:p w:rsidR="00140CA6" w:rsidRDefault="00917129" w:rsidP="00E354F5">
      <w:pPr>
        <w:pStyle w:val="NoSpacing"/>
        <w:jc w:val="both"/>
        <w:rPr>
          <w:rFonts w:ascii="Arial" w:hAnsi="Arial" w:cs="Arial"/>
          <w:sz w:val="20"/>
          <w:szCs w:val="20"/>
        </w:rPr>
      </w:pPr>
      <w:r w:rsidRPr="00070A3C">
        <w:rPr>
          <w:rFonts w:ascii="Arial" w:hAnsi="Arial" w:cs="Arial"/>
          <w:sz w:val="20"/>
          <w:szCs w:val="20"/>
        </w:rPr>
        <w:t xml:space="preserve">This section includes an assessment of </w:t>
      </w:r>
      <w:r w:rsidR="00901023" w:rsidRPr="00070A3C">
        <w:rPr>
          <w:rFonts w:ascii="Arial" w:hAnsi="Arial" w:cs="Arial"/>
          <w:i/>
          <w:sz w:val="20"/>
          <w:szCs w:val="20"/>
        </w:rPr>
        <w:t xml:space="preserve">partnerships and </w:t>
      </w:r>
      <w:r w:rsidRPr="00070A3C">
        <w:rPr>
          <w:rFonts w:ascii="Arial" w:hAnsi="Arial" w:cs="Arial"/>
          <w:i/>
          <w:sz w:val="20"/>
          <w:szCs w:val="20"/>
        </w:rPr>
        <w:t xml:space="preserve">information dissemination </w:t>
      </w:r>
      <w:r w:rsidRPr="00313814">
        <w:rPr>
          <w:rFonts w:ascii="Arial" w:hAnsi="Arial" w:cs="Arial"/>
          <w:i/>
          <w:sz w:val="20"/>
          <w:szCs w:val="20"/>
        </w:rPr>
        <w:t>in project implementation</w:t>
      </w:r>
      <w:r w:rsidRPr="00070A3C">
        <w:rPr>
          <w:rFonts w:ascii="Arial" w:hAnsi="Arial" w:cs="Arial"/>
          <w:sz w:val="20"/>
          <w:szCs w:val="20"/>
        </w:rPr>
        <w:t xml:space="preserve"> and the </w:t>
      </w:r>
      <w:r w:rsidRPr="00070A3C">
        <w:rPr>
          <w:rFonts w:ascii="Arial" w:hAnsi="Arial" w:cs="Arial"/>
          <w:i/>
          <w:sz w:val="20"/>
          <w:szCs w:val="20"/>
        </w:rPr>
        <w:t>extent of stakeholder participation in management,</w:t>
      </w:r>
      <w:r w:rsidRPr="00070A3C">
        <w:rPr>
          <w:rFonts w:ascii="Arial" w:hAnsi="Arial" w:cs="Arial"/>
          <w:sz w:val="20"/>
          <w:szCs w:val="20"/>
        </w:rPr>
        <w:t xml:space="preserve"> emphasizing </w:t>
      </w:r>
      <w:r w:rsidR="0081706E" w:rsidRPr="00070A3C">
        <w:rPr>
          <w:rFonts w:ascii="Arial" w:hAnsi="Arial" w:cs="Arial"/>
          <w:sz w:val="20"/>
          <w:szCs w:val="20"/>
        </w:rPr>
        <w:t>p</w:t>
      </w:r>
      <w:r w:rsidR="00901023" w:rsidRPr="00070A3C">
        <w:rPr>
          <w:rFonts w:ascii="Arial" w:hAnsi="Arial" w:cs="Arial"/>
          <w:sz w:val="20"/>
          <w:szCs w:val="20"/>
        </w:rPr>
        <w:t>roduction</w:t>
      </w:r>
      <w:r w:rsidRPr="00070A3C">
        <w:rPr>
          <w:rFonts w:ascii="Arial" w:hAnsi="Arial" w:cs="Arial"/>
          <w:sz w:val="20"/>
          <w:szCs w:val="20"/>
        </w:rPr>
        <w:t xml:space="preserve"> and dissemination of information generated by the project</w:t>
      </w:r>
      <w:r w:rsidR="00742C40" w:rsidRPr="00070A3C">
        <w:rPr>
          <w:rFonts w:ascii="Arial" w:hAnsi="Arial" w:cs="Arial"/>
          <w:sz w:val="20"/>
          <w:szCs w:val="20"/>
        </w:rPr>
        <w:t>,</w:t>
      </w:r>
      <w:r w:rsidRPr="00070A3C">
        <w:rPr>
          <w:rFonts w:ascii="Arial" w:hAnsi="Arial" w:cs="Arial"/>
          <w:sz w:val="20"/>
          <w:szCs w:val="20"/>
        </w:rPr>
        <w:t xml:space="preserve"> </w:t>
      </w:r>
      <w:r w:rsidR="0081706E" w:rsidRPr="00070A3C">
        <w:rPr>
          <w:rFonts w:ascii="Arial" w:hAnsi="Arial" w:cs="Arial"/>
          <w:sz w:val="20"/>
          <w:szCs w:val="20"/>
        </w:rPr>
        <w:t>l</w:t>
      </w:r>
      <w:r w:rsidR="00901023" w:rsidRPr="00070A3C">
        <w:rPr>
          <w:rFonts w:ascii="Arial" w:hAnsi="Arial" w:cs="Arial"/>
          <w:sz w:val="20"/>
          <w:szCs w:val="20"/>
        </w:rPr>
        <w:t>ocal</w:t>
      </w:r>
      <w:r w:rsidRPr="00070A3C">
        <w:rPr>
          <w:rFonts w:ascii="Arial" w:hAnsi="Arial" w:cs="Arial"/>
          <w:sz w:val="20"/>
          <w:szCs w:val="20"/>
        </w:rPr>
        <w:t xml:space="preserve"> beneficiary participation in project implementation and decision</w:t>
      </w:r>
      <w:r w:rsidR="00FC383D" w:rsidRPr="00070A3C">
        <w:rPr>
          <w:rFonts w:ascii="Arial" w:hAnsi="Arial" w:cs="Arial"/>
          <w:sz w:val="20"/>
          <w:szCs w:val="20"/>
        </w:rPr>
        <w:t>-</w:t>
      </w:r>
      <w:r w:rsidR="00140CA6" w:rsidRPr="00070A3C">
        <w:rPr>
          <w:rFonts w:ascii="Arial" w:hAnsi="Arial" w:cs="Arial"/>
          <w:sz w:val="20"/>
          <w:szCs w:val="20"/>
        </w:rPr>
        <w:t xml:space="preserve">making. </w:t>
      </w:r>
      <w:r w:rsidR="00140CA6">
        <w:rPr>
          <w:rFonts w:ascii="Arial" w:hAnsi="Arial" w:cs="Arial"/>
          <w:sz w:val="20"/>
          <w:szCs w:val="20"/>
        </w:rPr>
        <w:t xml:space="preserve">It includes an </w:t>
      </w:r>
      <w:r w:rsidR="00140CA6" w:rsidRPr="00070A3C">
        <w:rPr>
          <w:rFonts w:ascii="Arial" w:hAnsi="Arial" w:cs="Arial"/>
          <w:sz w:val="20"/>
          <w:szCs w:val="20"/>
        </w:rPr>
        <w:t>analysis</w:t>
      </w:r>
      <w:r w:rsidRPr="00070A3C">
        <w:rPr>
          <w:rFonts w:ascii="Arial" w:hAnsi="Arial" w:cs="Arial"/>
          <w:sz w:val="20"/>
          <w:szCs w:val="20"/>
        </w:rPr>
        <w:t xml:space="preserve"> of the strengths and weaknesses of the approach adopted by the project</w:t>
      </w:r>
      <w:r w:rsidR="00742C40" w:rsidRPr="00070A3C">
        <w:rPr>
          <w:rFonts w:ascii="Arial" w:hAnsi="Arial" w:cs="Arial"/>
          <w:sz w:val="20"/>
          <w:szCs w:val="20"/>
        </w:rPr>
        <w:t>,</w:t>
      </w:r>
      <w:r w:rsidRPr="00070A3C">
        <w:rPr>
          <w:rFonts w:ascii="Arial" w:hAnsi="Arial" w:cs="Arial"/>
          <w:sz w:val="20"/>
          <w:szCs w:val="20"/>
        </w:rPr>
        <w:t xml:space="preserve"> </w:t>
      </w:r>
      <w:r w:rsidR="0081706E" w:rsidRPr="00070A3C">
        <w:rPr>
          <w:rFonts w:ascii="Arial" w:hAnsi="Arial" w:cs="Arial"/>
          <w:sz w:val="20"/>
          <w:szCs w:val="20"/>
        </w:rPr>
        <w:t>e</w:t>
      </w:r>
      <w:r w:rsidR="00901023" w:rsidRPr="00070A3C">
        <w:rPr>
          <w:rFonts w:ascii="Arial" w:hAnsi="Arial" w:cs="Arial"/>
          <w:sz w:val="20"/>
          <w:szCs w:val="20"/>
        </w:rPr>
        <w:t>stablishment</w:t>
      </w:r>
      <w:r w:rsidRPr="00070A3C">
        <w:rPr>
          <w:rFonts w:ascii="Arial" w:hAnsi="Arial" w:cs="Arial"/>
          <w:sz w:val="20"/>
          <w:szCs w:val="20"/>
        </w:rPr>
        <w:t xml:space="preserve"> of partnerships and collaborative relationships developed by the project with local, national and international entities and the effects they have had on project implementation</w:t>
      </w:r>
      <w:r w:rsidR="00742C40" w:rsidRPr="00070A3C">
        <w:rPr>
          <w:rFonts w:ascii="Arial" w:hAnsi="Arial" w:cs="Arial"/>
          <w:sz w:val="20"/>
          <w:szCs w:val="20"/>
        </w:rPr>
        <w:t xml:space="preserve"> and</w:t>
      </w:r>
      <w:r w:rsidRPr="00070A3C">
        <w:rPr>
          <w:rFonts w:ascii="Arial" w:hAnsi="Arial" w:cs="Arial"/>
          <w:sz w:val="20"/>
          <w:szCs w:val="20"/>
        </w:rPr>
        <w:t xml:space="preserve"> </w:t>
      </w:r>
      <w:r w:rsidR="0081706E" w:rsidRPr="00070A3C">
        <w:rPr>
          <w:rFonts w:ascii="Arial" w:hAnsi="Arial" w:cs="Arial"/>
          <w:sz w:val="20"/>
          <w:szCs w:val="20"/>
        </w:rPr>
        <w:t>i</w:t>
      </w:r>
      <w:r w:rsidR="00901023" w:rsidRPr="00070A3C">
        <w:rPr>
          <w:rFonts w:ascii="Arial" w:hAnsi="Arial" w:cs="Arial"/>
          <w:sz w:val="20"/>
          <w:szCs w:val="20"/>
        </w:rPr>
        <w:t>nvolvement</w:t>
      </w:r>
      <w:r w:rsidRPr="00070A3C">
        <w:rPr>
          <w:rFonts w:ascii="Arial" w:hAnsi="Arial" w:cs="Arial"/>
          <w:sz w:val="20"/>
          <w:szCs w:val="20"/>
        </w:rPr>
        <w:t xml:space="preserve"> of governmental institutions in project implementation and the extent of governmental support to the project.</w:t>
      </w:r>
      <w:r w:rsidR="005033A9" w:rsidRPr="00070A3C">
        <w:rPr>
          <w:rFonts w:ascii="Arial" w:hAnsi="Arial" w:cs="Arial"/>
          <w:sz w:val="20"/>
          <w:szCs w:val="20"/>
        </w:rPr>
        <w:t xml:space="preserve"> </w:t>
      </w:r>
      <w:r w:rsidR="00EE084D" w:rsidRPr="00070A3C">
        <w:rPr>
          <w:rFonts w:ascii="Arial" w:hAnsi="Arial" w:cs="Arial"/>
          <w:sz w:val="20"/>
          <w:szCs w:val="20"/>
        </w:rPr>
        <w:t>The coordination and collaboration with central and local government organizations, external development partners,</w:t>
      </w:r>
      <w:r w:rsidR="005740F2">
        <w:rPr>
          <w:rFonts w:ascii="Arial" w:hAnsi="Arial" w:cs="Arial"/>
          <w:sz w:val="20"/>
          <w:szCs w:val="20"/>
        </w:rPr>
        <w:t xml:space="preserve"> Private Sector (PS),</w:t>
      </w:r>
      <w:r w:rsidR="00EE084D" w:rsidRPr="00070A3C">
        <w:rPr>
          <w:rFonts w:ascii="Arial" w:hAnsi="Arial" w:cs="Arial"/>
          <w:sz w:val="20"/>
          <w:szCs w:val="20"/>
        </w:rPr>
        <w:t xml:space="preserve"> NGOs and CSOs have been considered crucial for the project success and maximize impacts.</w:t>
      </w:r>
      <w:r w:rsidR="005033A9" w:rsidRPr="00070A3C">
        <w:rPr>
          <w:rFonts w:ascii="Arial" w:hAnsi="Arial" w:cs="Arial"/>
          <w:sz w:val="20"/>
          <w:szCs w:val="20"/>
        </w:rPr>
        <w:t xml:space="preserve"> </w:t>
      </w:r>
    </w:p>
    <w:p w:rsidR="005740F2" w:rsidRDefault="005740F2" w:rsidP="00E354F5">
      <w:pPr>
        <w:pStyle w:val="NoSpacing"/>
        <w:jc w:val="both"/>
        <w:rPr>
          <w:rFonts w:ascii="Arial" w:hAnsi="Arial" w:cs="Arial"/>
          <w:sz w:val="20"/>
          <w:szCs w:val="20"/>
        </w:rPr>
      </w:pPr>
    </w:p>
    <w:p w:rsidR="00140CA6" w:rsidRPr="00070A3C" w:rsidRDefault="00140CA6" w:rsidP="00140CA6">
      <w:pPr>
        <w:pStyle w:val="NoSpacing"/>
        <w:jc w:val="both"/>
        <w:rPr>
          <w:rFonts w:ascii="Arial" w:hAnsi="Arial" w:cs="Arial"/>
          <w:sz w:val="20"/>
          <w:szCs w:val="20"/>
        </w:rPr>
      </w:pPr>
      <w:r w:rsidRPr="00070A3C">
        <w:rPr>
          <w:rFonts w:ascii="Arial" w:hAnsi="Arial" w:cs="Arial"/>
          <w:sz w:val="20"/>
          <w:szCs w:val="20"/>
        </w:rPr>
        <w:t xml:space="preserve">The project concept from the early stages in line with the global Hyogo </w:t>
      </w:r>
      <w:r w:rsidRPr="00070A3C">
        <w:rPr>
          <w:rFonts w:ascii="Arial" w:hAnsi="Arial"/>
          <w:sz w:val="20"/>
        </w:rPr>
        <w:t>Framework</w:t>
      </w:r>
      <w:r w:rsidRPr="00070A3C">
        <w:rPr>
          <w:rFonts w:ascii="Arial" w:hAnsi="Arial" w:cs="Arial"/>
          <w:sz w:val="20"/>
          <w:szCs w:val="20"/>
        </w:rPr>
        <w:t xml:space="preserve"> on DRR was as a National Partnership for</w:t>
      </w:r>
      <w:r w:rsidRPr="00070A3C">
        <w:rPr>
          <w:rFonts w:ascii="Arial" w:hAnsi="Arial"/>
          <w:sz w:val="20"/>
        </w:rPr>
        <w:t xml:space="preserve"> DRR</w:t>
      </w:r>
      <w:r w:rsidRPr="00070A3C">
        <w:rPr>
          <w:rFonts w:ascii="Arial" w:hAnsi="Arial" w:cs="Arial"/>
          <w:sz w:val="20"/>
          <w:szCs w:val="20"/>
        </w:rPr>
        <w:t xml:space="preserve">. The drafting of a law included the partnerships for the DRR concept with studies on partnership included for communities, local governments and national government and international organizations. </w:t>
      </w:r>
    </w:p>
    <w:p w:rsidR="00140CA6" w:rsidRDefault="00140CA6" w:rsidP="00140CA6">
      <w:pPr>
        <w:pStyle w:val="NoSpacing"/>
        <w:jc w:val="both"/>
        <w:rPr>
          <w:rFonts w:ascii="Arial" w:hAnsi="Arial" w:cs="Arial"/>
          <w:sz w:val="20"/>
          <w:szCs w:val="20"/>
        </w:rPr>
      </w:pPr>
      <w:r w:rsidRPr="00070A3C">
        <w:rPr>
          <w:rFonts w:ascii="Arial" w:hAnsi="Arial" w:cs="Arial"/>
          <w:sz w:val="20"/>
          <w:szCs w:val="20"/>
        </w:rPr>
        <w:t xml:space="preserve">The main mechanism for facilitating </w:t>
      </w:r>
      <w:r w:rsidRPr="00070A3C">
        <w:rPr>
          <w:rFonts w:ascii="Arial" w:hAnsi="Arial"/>
          <w:sz w:val="20"/>
        </w:rPr>
        <w:t>conductive</w:t>
      </w:r>
      <w:r w:rsidRPr="00070A3C">
        <w:rPr>
          <w:rFonts w:ascii="Arial" w:hAnsi="Arial" w:cs="Arial"/>
          <w:sz w:val="20"/>
          <w:szCs w:val="20"/>
        </w:rPr>
        <w:t xml:space="preserve"> partnerships included implementing partners and clients for results (donors) as a co-monitoring arrangement (UNDP) and </w:t>
      </w:r>
      <w:r w:rsidR="0041130C">
        <w:rPr>
          <w:rFonts w:ascii="Arial" w:hAnsi="Arial" w:cs="Arial"/>
          <w:sz w:val="20"/>
          <w:szCs w:val="20"/>
        </w:rPr>
        <w:t xml:space="preserve">as </w:t>
      </w:r>
      <w:r w:rsidRPr="00070A3C">
        <w:rPr>
          <w:rFonts w:ascii="Arial" w:hAnsi="Arial" w:cs="Arial"/>
          <w:sz w:val="20"/>
          <w:szCs w:val="20"/>
        </w:rPr>
        <w:t xml:space="preserve">project board members for </w:t>
      </w:r>
      <w:r w:rsidR="0041130C">
        <w:rPr>
          <w:rFonts w:ascii="Arial" w:hAnsi="Arial" w:cs="Arial"/>
          <w:sz w:val="20"/>
          <w:szCs w:val="20"/>
        </w:rPr>
        <w:t xml:space="preserve">overseeing and </w:t>
      </w:r>
      <w:r w:rsidRPr="00070A3C">
        <w:rPr>
          <w:rFonts w:ascii="Arial" w:hAnsi="Arial" w:cs="Arial"/>
          <w:sz w:val="20"/>
          <w:szCs w:val="20"/>
        </w:rPr>
        <w:t xml:space="preserve">influencing </w:t>
      </w:r>
      <w:r w:rsidR="0041130C">
        <w:rPr>
          <w:rFonts w:ascii="Arial" w:hAnsi="Arial" w:cs="Arial"/>
          <w:sz w:val="20"/>
          <w:szCs w:val="20"/>
        </w:rPr>
        <w:t xml:space="preserve">implementation and </w:t>
      </w:r>
      <w:r w:rsidRPr="00070A3C">
        <w:rPr>
          <w:rFonts w:ascii="Arial" w:hAnsi="Arial" w:cs="Arial"/>
          <w:sz w:val="20"/>
          <w:szCs w:val="20"/>
        </w:rPr>
        <w:t xml:space="preserve">outcomes. The </w:t>
      </w:r>
      <w:r w:rsidR="0041130C">
        <w:rPr>
          <w:rFonts w:ascii="Arial" w:hAnsi="Arial" w:cs="Arial"/>
          <w:sz w:val="20"/>
          <w:szCs w:val="20"/>
        </w:rPr>
        <w:t xml:space="preserve">entire </w:t>
      </w:r>
      <w:r w:rsidRPr="00070A3C">
        <w:rPr>
          <w:rFonts w:ascii="Arial" w:hAnsi="Arial" w:cs="Arial"/>
          <w:sz w:val="20"/>
          <w:szCs w:val="20"/>
        </w:rPr>
        <w:t xml:space="preserve">list of project partnerships </w:t>
      </w:r>
      <w:r w:rsidR="0041130C">
        <w:rPr>
          <w:rFonts w:ascii="Arial" w:hAnsi="Arial" w:cs="Arial"/>
          <w:sz w:val="20"/>
          <w:szCs w:val="20"/>
        </w:rPr>
        <w:t xml:space="preserve">have been </w:t>
      </w:r>
      <w:r w:rsidRPr="00070A3C">
        <w:rPr>
          <w:rFonts w:ascii="Arial" w:hAnsi="Arial" w:cs="Arial"/>
          <w:sz w:val="20"/>
          <w:szCs w:val="20"/>
        </w:rPr>
        <w:t xml:space="preserve">verified </w:t>
      </w:r>
      <w:r w:rsidR="0041130C">
        <w:rPr>
          <w:rFonts w:ascii="Arial" w:hAnsi="Arial" w:cs="Arial"/>
          <w:sz w:val="20"/>
          <w:szCs w:val="20"/>
        </w:rPr>
        <w:t xml:space="preserve">and analyzed </w:t>
      </w:r>
      <w:r w:rsidRPr="00070A3C">
        <w:rPr>
          <w:rFonts w:ascii="Arial" w:hAnsi="Arial" w:cs="Arial"/>
          <w:sz w:val="20"/>
          <w:szCs w:val="20"/>
        </w:rPr>
        <w:t>by</w:t>
      </w:r>
      <w:r w:rsidR="0041130C">
        <w:rPr>
          <w:rFonts w:ascii="Arial" w:hAnsi="Arial" w:cs="Arial"/>
          <w:sz w:val="20"/>
          <w:szCs w:val="20"/>
        </w:rPr>
        <w:t xml:space="preserve"> the </w:t>
      </w:r>
      <w:r w:rsidRPr="00070A3C">
        <w:rPr>
          <w:rFonts w:ascii="Arial" w:hAnsi="Arial" w:cs="Arial"/>
          <w:sz w:val="20"/>
          <w:szCs w:val="20"/>
        </w:rPr>
        <w:t xml:space="preserve">TE </w:t>
      </w:r>
      <w:r w:rsidR="00313814">
        <w:rPr>
          <w:rFonts w:ascii="Arial" w:hAnsi="Arial" w:cs="Arial"/>
          <w:sz w:val="20"/>
          <w:szCs w:val="20"/>
        </w:rPr>
        <w:t>and are</w:t>
      </w:r>
      <w:r w:rsidR="0041130C">
        <w:rPr>
          <w:rFonts w:ascii="Arial" w:hAnsi="Arial" w:cs="Arial"/>
          <w:sz w:val="20"/>
          <w:szCs w:val="20"/>
        </w:rPr>
        <w:t xml:space="preserve">- </w:t>
      </w:r>
      <w:r w:rsidRPr="00070A3C">
        <w:rPr>
          <w:rFonts w:ascii="Arial" w:hAnsi="Arial" w:cs="Arial"/>
          <w:sz w:val="20"/>
          <w:szCs w:val="20"/>
        </w:rPr>
        <w:t xml:space="preserve">included in the </w:t>
      </w:r>
      <w:r w:rsidRPr="00070A3C">
        <w:rPr>
          <w:rFonts w:ascii="Arial" w:hAnsi="Arial"/>
          <w:sz w:val="20"/>
        </w:rPr>
        <w:t>final annex.</w:t>
      </w:r>
      <w:r w:rsidRPr="00070A3C">
        <w:rPr>
          <w:rFonts w:ascii="Arial" w:hAnsi="Arial" w:cs="Arial"/>
          <w:sz w:val="20"/>
          <w:szCs w:val="20"/>
        </w:rPr>
        <w:t xml:space="preserve"> </w:t>
      </w:r>
    </w:p>
    <w:p w:rsidR="00140CA6" w:rsidRPr="00070A3C" w:rsidRDefault="00140CA6"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i/>
          <w:sz w:val="20"/>
          <w:szCs w:val="20"/>
        </w:rPr>
      </w:pPr>
      <w:r w:rsidRPr="00070A3C">
        <w:rPr>
          <w:rFonts w:ascii="Arial" w:hAnsi="Arial" w:cs="Arial"/>
          <w:i/>
          <w:sz w:val="20"/>
          <w:szCs w:val="20"/>
        </w:rPr>
        <w:t xml:space="preserve">Information dissemination </w:t>
      </w:r>
    </w:p>
    <w:p w:rsidR="00917129" w:rsidRPr="00070A3C" w:rsidRDefault="00901023" w:rsidP="00E354F5">
      <w:pPr>
        <w:pStyle w:val="NoSpacing"/>
        <w:jc w:val="both"/>
        <w:rPr>
          <w:rFonts w:ascii="Arial" w:hAnsi="Arial"/>
          <w:sz w:val="20"/>
        </w:rPr>
      </w:pPr>
      <w:r w:rsidRPr="00140CA6">
        <w:rPr>
          <w:rFonts w:ascii="Arial" w:hAnsi="Arial" w:cs="Arial"/>
          <w:sz w:val="20"/>
          <w:szCs w:val="20"/>
        </w:rPr>
        <w:t xml:space="preserve">The information management </w:t>
      </w:r>
      <w:r w:rsidR="006017D6" w:rsidRPr="00140CA6">
        <w:rPr>
          <w:rFonts w:ascii="Arial" w:hAnsi="Arial" w:cs="Arial"/>
          <w:sz w:val="20"/>
          <w:szCs w:val="20"/>
        </w:rPr>
        <w:t>(volume of learning materials and advocacy material produced and diss</w:t>
      </w:r>
      <w:r w:rsidR="00194461" w:rsidRPr="00140CA6">
        <w:rPr>
          <w:rFonts w:ascii="Arial" w:hAnsi="Arial" w:cs="Arial"/>
          <w:sz w:val="20"/>
          <w:szCs w:val="20"/>
        </w:rPr>
        <w:t>e</w:t>
      </w:r>
      <w:r w:rsidR="006017D6" w:rsidRPr="00140CA6">
        <w:rPr>
          <w:rFonts w:ascii="Arial" w:hAnsi="Arial" w:cs="Arial"/>
          <w:sz w:val="20"/>
          <w:szCs w:val="20"/>
        </w:rPr>
        <w:t xml:space="preserve">minated) </w:t>
      </w:r>
      <w:r w:rsidRPr="00140CA6">
        <w:rPr>
          <w:rFonts w:ascii="Arial" w:hAnsi="Arial" w:cs="Arial"/>
          <w:sz w:val="20"/>
          <w:szCs w:val="20"/>
        </w:rPr>
        <w:t xml:space="preserve">has been significant. There was a </w:t>
      </w:r>
      <w:r w:rsidR="006017D6" w:rsidRPr="00140CA6">
        <w:rPr>
          <w:rFonts w:ascii="Arial" w:hAnsi="Arial" w:cs="Arial"/>
          <w:sz w:val="20"/>
          <w:szCs w:val="20"/>
        </w:rPr>
        <w:t xml:space="preserve">clear </w:t>
      </w:r>
      <w:r w:rsidRPr="00140CA6">
        <w:rPr>
          <w:rFonts w:ascii="Arial" w:hAnsi="Arial" w:cs="Arial"/>
          <w:sz w:val="20"/>
          <w:szCs w:val="20"/>
        </w:rPr>
        <w:t>communication strateg</w:t>
      </w:r>
      <w:r w:rsidR="006017D6" w:rsidRPr="00140CA6">
        <w:rPr>
          <w:rFonts w:ascii="Arial" w:hAnsi="Arial" w:cs="Arial"/>
          <w:sz w:val="20"/>
          <w:szCs w:val="20"/>
        </w:rPr>
        <w:t>y</w:t>
      </w:r>
      <w:r w:rsidR="00153D33" w:rsidRPr="00140CA6">
        <w:rPr>
          <w:rFonts w:ascii="Arial" w:hAnsi="Arial" w:cs="Arial"/>
          <w:sz w:val="20"/>
          <w:szCs w:val="20"/>
        </w:rPr>
        <w:t>.</w:t>
      </w:r>
      <w:r w:rsidR="00140CA6" w:rsidRPr="00140CA6">
        <w:rPr>
          <w:rFonts w:ascii="Arial" w:hAnsi="Arial" w:cs="Arial"/>
          <w:sz w:val="20"/>
          <w:szCs w:val="20"/>
        </w:rPr>
        <w:t xml:space="preserve"> Some of the best practices arising from this project ha</w:t>
      </w:r>
      <w:r w:rsidR="00325106">
        <w:rPr>
          <w:rFonts w:ascii="Arial" w:hAnsi="Arial" w:cs="Arial"/>
          <w:sz w:val="20"/>
          <w:szCs w:val="20"/>
        </w:rPr>
        <w:t>ve</w:t>
      </w:r>
      <w:r w:rsidR="00140CA6" w:rsidRPr="00140CA6">
        <w:rPr>
          <w:rFonts w:ascii="Arial" w:hAnsi="Arial" w:cs="Arial"/>
          <w:sz w:val="20"/>
          <w:szCs w:val="20"/>
        </w:rPr>
        <w:t xml:space="preserve"> been disseminated through</w:t>
      </w:r>
      <w:r w:rsidR="00325106">
        <w:rPr>
          <w:rFonts w:ascii="Arial" w:hAnsi="Arial" w:cs="Arial"/>
          <w:sz w:val="20"/>
          <w:szCs w:val="20"/>
        </w:rPr>
        <w:t>out</w:t>
      </w:r>
      <w:r w:rsidR="00140CA6" w:rsidRPr="00140CA6">
        <w:rPr>
          <w:rFonts w:ascii="Arial" w:hAnsi="Arial" w:cs="Arial"/>
          <w:sz w:val="20"/>
          <w:szCs w:val="20"/>
        </w:rPr>
        <w:t xml:space="preserve"> </w:t>
      </w:r>
      <w:r w:rsidR="00325106">
        <w:rPr>
          <w:rFonts w:ascii="Arial" w:hAnsi="Arial" w:cs="Arial"/>
          <w:sz w:val="20"/>
          <w:szCs w:val="20"/>
        </w:rPr>
        <w:t xml:space="preserve">the </w:t>
      </w:r>
      <w:r w:rsidR="00140CA6" w:rsidRPr="00140CA6">
        <w:rPr>
          <w:rFonts w:ascii="Arial" w:hAnsi="Arial" w:cs="Arial"/>
          <w:sz w:val="20"/>
          <w:szCs w:val="20"/>
        </w:rPr>
        <w:t>Asia Pacific region through OCHA’s newsletters. For instance, the work on volunteerism and with schools and forest groups</w:t>
      </w:r>
      <w:r w:rsidR="00140CA6">
        <w:rPr>
          <w:rFonts w:ascii="Arial" w:hAnsi="Arial" w:cs="Arial"/>
          <w:sz w:val="20"/>
          <w:szCs w:val="20"/>
        </w:rPr>
        <w:t xml:space="preserve"> (</w:t>
      </w:r>
      <w:r w:rsidR="00140CA6" w:rsidRPr="00271F1A">
        <w:rPr>
          <w:rFonts w:ascii="Arial" w:hAnsi="Arial"/>
          <w:sz w:val="20"/>
        </w:rPr>
        <w:t>check this with PC</w:t>
      </w:r>
      <w:r w:rsidR="00140CA6">
        <w:rPr>
          <w:rFonts w:ascii="Arial" w:hAnsi="Arial" w:cs="Arial"/>
          <w:sz w:val="20"/>
          <w:szCs w:val="20"/>
        </w:rPr>
        <w:t>).</w:t>
      </w:r>
      <w:r w:rsidR="00795F32">
        <w:rPr>
          <w:rFonts w:ascii="Arial" w:hAnsi="Arial" w:cs="Arial"/>
          <w:sz w:val="20"/>
          <w:szCs w:val="20"/>
        </w:rPr>
        <w:t xml:space="preserve"> </w:t>
      </w:r>
      <w:r w:rsidR="00153D33" w:rsidRPr="00070A3C">
        <w:rPr>
          <w:rFonts w:ascii="Arial" w:hAnsi="Arial" w:cs="Arial"/>
          <w:sz w:val="20"/>
          <w:szCs w:val="20"/>
        </w:rPr>
        <w:t>P</w:t>
      </w:r>
      <w:r w:rsidRPr="00070A3C">
        <w:rPr>
          <w:rFonts w:ascii="Arial" w:hAnsi="Arial" w:cs="Arial"/>
          <w:sz w:val="20"/>
          <w:szCs w:val="20"/>
        </w:rPr>
        <w:t>roject benefic</w:t>
      </w:r>
      <w:r w:rsidR="00194461" w:rsidRPr="00070A3C">
        <w:rPr>
          <w:rFonts w:ascii="Arial" w:hAnsi="Arial" w:cs="Arial"/>
          <w:sz w:val="20"/>
          <w:szCs w:val="20"/>
        </w:rPr>
        <w:t>i</w:t>
      </w:r>
      <w:r w:rsidRPr="00070A3C">
        <w:rPr>
          <w:rFonts w:ascii="Arial" w:hAnsi="Arial" w:cs="Arial"/>
          <w:sz w:val="20"/>
          <w:szCs w:val="20"/>
        </w:rPr>
        <w:t>arie</w:t>
      </w:r>
      <w:r w:rsidR="00194461" w:rsidRPr="00070A3C">
        <w:rPr>
          <w:rFonts w:ascii="Arial" w:hAnsi="Arial" w:cs="Arial"/>
          <w:sz w:val="20"/>
          <w:szCs w:val="20"/>
        </w:rPr>
        <w:t>s</w:t>
      </w:r>
      <w:r w:rsidRPr="00070A3C">
        <w:rPr>
          <w:rFonts w:ascii="Arial" w:hAnsi="Arial" w:cs="Arial"/>
          <w:sz w:val="20"/>
          <w:szCs w:val="20"/>
        </w:rPr>
        <w:t xml:space="preserve"> and stakeholder</w:t>
      </w:r>
      <w:r w:rsidR="00194461" w:rsidRPr="00070A3C">
        <w:rPr>
          <w:rFonts w:ascii="Arial" w:hAnsi="Arial" w:cs="Arial"/>
          <w:sz w:val="20"/>
          <w:szCs w:val="20"/>
        </w:rPr>
        <w:t>s</w:t>
      </w:r>
      <w:r w:rsidRPr="00070A3C">
        <w:rPr>
          <w:rFonts w:ascii="Arial" w:hAnsi="Arial" w:cs="Arial"/>
          <w:sz w:val="20"/>
          <w:szCs w:val="20"/>
        </w:rPr>
        <w:t xml:space="preserve"> </w:t>
      </w:r>
      <w:r w:rsidR="00153D33" w:rsidRPr="00070A3C">
        <w:rPr>
          <w:rFonts w:ascii="Arial" w:hAnsi="Arial" w:cs="Arial"/>
          <w:sz w:val="20"/>
          <w:szCs w:val="20"/>
        </w:rPr>
        <w:t xml:space="preserve">were engaged through these methods and </w:t>
      </w:r>
      <w:r w:rsidR="00712D56" w:rsidRPr="00070A3C">
        <w:rPr>
          <w:rFonts w:ascii="Arial" w:hAnsi="Arial" w:cs="Arial"/>
          <w:sz w:val="20"/>
          <w:szCs w:val="20"/>
        </w:rPr>
        <w:t>joint trainings</w:t>
      </w:r>
      <w:r w:rsidR="00153D33" w:rsidRPr="00070A3C">
        <w:rPr>
          <w:rFonts w:ascii="Arial" w:hAnsi="Arial" w:cs="Arial"/>
          <w:sz w:val="20"/>
          <w:szCs w:val="20"/>
        </w:rPr>
        <w:t xml:space="preserve"> </w:t>
      </w:r>
      <w:r w:rsidRPr="00070A3C">
        <w:rPr>
          <w:rFonts w:ascii="Arial" w:hAnsi="Arial" w:cs="Arial"/>
          <w:sz w:val="20"/>
          <w:szCs w:val="20"/>
        </w:rPr>
        <w:t>across the pilot s</w:t>
      </w:r>
      <w:r w:rsidR="006017D6" w:rsidRPr="00070A3C">
        <w:rPr>
          <w:rFonts w:ascii="Arial" w:hAnsi="Arial" w:cs="Arial"/>
          <w:sz w:val="20"/>
          <w:szCs w:val="20"/>
        </w:rPr>
        <w:t>o</w:t>
      </w:r>
      <w:r w:rsidRPr="00070A3C">
        <w:rPr>
          <w:rFonts w:ascii="Arial" w:hAnsi="Arial" w:cs="Arial"/>
          <w:sz w:val="20"/>
          <w:szCs w:val="20"/>
        </w:rPr>
        <w:t>ums</w:t>
      </w:r>
      <w:r w:rsidR="00194461" w:rsidRPr="00070A3C">
        <w:rPr>
          <w:rFonts w:ascii="Arial" w:hAnsi="Arial" w:cs="Arial"/>
          <w:sz w:val="20"/>
          <w:szCs w:val="20"/>
        </w:rPr>
        <w:t xml:space="preserve"> </w:t>
      </w:r>
      <w:r w:rsidR="006017D6" w:rsidRPr="00070A3C">
        <w:rPr>
          <w:rFonts w:ascii="Arial" w:hAnsi="Arial" w:cs="Arial"/>
          <w:sz w:val="20"/>
          <w:szCs w:val="20"/>
        </w:rPr>
        <w:t>(interview with PIU staff)</w:t>
      </w:r>
      <w:r w:rsidRPr="00070A3C">
        <w:rPr>
          <w:rFonts w:ascii="Arial" w:hAnsi="Arial" w:cs="Arial"/>
          <w:sz w:val="20"/>
          <w:szCs w:val="20"/>
        </w:rPr>
        <w:t xml:space="preserve">. A Facebook page </w:t>
      </w:r>
      <w:r w:rsidR="002A6211" w:rsidRPr="00070A3C">
        <w:rPr>
          <w:rFonts w:ascii="Arial" w:hAnsi="Arial" w:cs="Arial"/>
          <w:sz w:val="20"/>
          <w:szCs w:val="20"/>
        </w:rPr>
        <w:t xml:space="preserve">run by PIU </w:t>
      </w:r>
      <w:r w:rsidR="006017D6" w:rsidRPr="00070A3C">
        <w:rPr>
          <w:rFonts w:ascii="Arial" w:hAnsi="Arial" w:cs="Arial"/>
          <w:sz w:val="20"/>
          <w:szCs w:val="20"/>
        </w:rPr>
        <w:t xml:space="preserve">proved to be </w:t>
      </w:r>
      <w:r w:rsidRPr="00070A3C">
        <w:rPr>
          <w:rFonts w:ascii="Arial" w:hAnsi="Arial" w:cs="Arial"/>
          <w:sz w:val="20"/>
          <w:szCs w:val="20"/>
        </w:rPr>
        <w:t>very effective for project</w:t>
      </w:r>
      <w:r w:rsidR="00194461" w:rsidRPr="00070A3C">
        <w:rPr>
          <w:rFonts w:ascii="Arial" w:hAnsi="Arial" w:cs="Arial"/>
          <w:sz w:val="20"/>
          <w:szCs w:val="20"/>
        </w:rPr>
        <w:t>-</w:t>
      </w:r>
      <w:r w:rsidRPr="00070A3C">
        <w:rPr>
          <w:rFonts w:ascii="Arial" w:hAnsi="Arial" w:cs="Arial"/>
          <w:sz w:val="20"/>
          <w:szCs w:val="20"/>
        </w:rPr>
        <w:t>based</w:t>
      </w:r>
      <w:r w:rsidR="00194461" w:rsidRPr="00070A3C">
        <w:rPr>
          <w:rFonts w:ascii="Arial" w:hAnsi="Arial" w:cs="Arial"/>
          <w:sz w:val="20"/>
          <w:szCs w:val="20"/>
        </w:rPr>
        <w:t xml:space="preserve"> </w:t>
      </w:r>
      <w:r w:rsidR="00AE64B0" w:rsidRPr="00070A3C">
        <w:rPr>
          <w:rFonts w:ascii="Arial" w:hAnsi="Arial" w:cs="Arial"/>
          <w:sz w:val="20"/>
          <w:szCs w:val="20"/>
        </w:rPr>
        <w:t xml:space="preserve">knowledge sharing and </w:t>
      </w:r>
      <w:r w:rsidRPr="00070A3C">
        <w:rPr>
          <w:rFonts w:ascii="Arial" w:hAnsi="Arial" w:cs="Arial"/>
          <w:sz w:val="20"/>
          <w:szCs w:val="20"/>
        </w:rPr>
        <w:t>lea</w:t>
      </w:r>
      <w:r w:rsidR="00194461" w:rsidRPr="00070A3C">
        <w:rPr>
          <w:rFonts w:ascii="Arial" w:hAnsi="Arial" w:cs="Arial"/>
          <w:sz w:val="20"/>
          <w:szCs w:val="20"/>
        </w:rPr>
        <w:t>r</w:t>
      </w:r>
      <w:r w:rsidRPr="00070A3C">
        <w:rPr>
          <w:rFonts w:ascii="Arial" w:hAnsi="Arial" w:cs="Arial"/>
          <w:sz w:val="20"/>
          <w:szCs w:val="20"/>
        </w:rPr>
        <w:t>ning (</w:t>
      </w:r>
      <w:r w:rsidR="0064621E">
        <w:rPr>
          <w:rFonts w:ascii="Arial" w:hAnsi="Arial" w:cs="Arial"/>
          <w:sz w:val="20"/>
          <w:szCs w:val="20"/>
        </w:rPr>
        <w:t xml:space="preserve">observed the pages membership and conversations around lesson learned and practices, </w:t>
      </w:r>
      <w:r w:rsidRPr="00070A3C">
        <w:rPr>
          <w:rFonts w:ascii="Arial" w:hAnsi="Arial" w:cs="Arial"/>
          <w:sz w:val="20"/>
          <w:szCs w:val="20"/>
        </w:rPr>
        <w:t xml:space="preserve">interviews with project staff and beneficiaries in soums </w:t>
      </w:r>
      <w:r w:rsidR="002A6211" w:rsidRPr="00070A3C">
        <w:rPr>
          <w:rFonts w:ascii="Arial" w:hAnsi="Arial" w:cs="Arial"/>
          <w:sz w:val="20"/>
          <w:szCs w:val="20"/>
        </w:rPr>
        <w:t>and</w:t>
      </w:r>
      <w:r w:rsidRPr="00070A3C">
        <w:rPr>
          <w:rFonts w:ascii="Arial" w:hAnsi="Arial" w:cs="Arial"/>
          <w:sz w:val="20"/>
          <w:szCs w:val="20"/>
        </w:rPr>
        <w:t xml:space="preserve"> districts). The PIU also tested an emergency application that has been downloaded over 5000 times since inception. Three </w:t>
      </w:r>
      <w:r w:rsidR="00712D56" w:rsidRPr="00070A3C">
        <w:rPr>
          <w:rFonts w:ascii="Arial" w:hAnsi="Arial" w:cs="Arial"/>
          <w:sz w:val="20"/>
          <w:szCs w:val="20"/>
        </w:rPr>
        <w:t xml:space="preserve">TV lessons on this application </w:t>
      </w:r>
      <w:r w:rsidRPr="00070A3C">
        <w:rPr>
          <w:rFonts w:ascii="Arial" w:hAnsi="Arial" w:cs="Arial"/>
          <w:sz w:val="20"/>
          <w:szCs w:val="20"/>
        </w:rPr>
        <w:t>were developed</w:t>
      </w:r>
      <w:r w:rsidR="00712D56" w:rsidRPr="00070A3C">
        <w:rPr>
          <w:rFonts w:ascii="Arial" w:hAnsi="Arial" w:cs="Arial"/>
          <w:sz w:val="20"/>
          <w:szCs w:val="20"/>
        </w:rPr>
        <w:t xml:space="preserve"> and broadcasted</w:t>
      </w:r>
      <w:r w:rsidRPr="00070A3C">
        <w:rPr>
          <w:rFonts w:ascii="Arial" w:hAnsi="Arial" w:cs="Arial"/>
          <w:sz w:val="20"/>
          <w:szCs w:val="20"/>
        </w:rPr>
        <w:t>. (See c</w:t>
      </w:r>
      <w:r w:rsidR="00C445C2" w:rsidRPr="00070A3C">
        <w:rPr>
          <w:rFonts w:ascii="Arial" w:hAnsi="Arial" w:cs="Arial"/>
          <w:sz w:val="20"/>
          <w:szCs w:val="20"/>
        </w:rPr>
        <w:t>a</w:t>
      </w:r>
      <w:r w:rsidRPr="00070A3C">
        <w:rPr>
          <w:rFonts w:ascii="Arial" w:hAnsi="Arial" w:cs="Arial"/>
          <w:sz w:val="20"/>
          <w:szCs w:val="20"/>
        </w:rPr>
        <w:t xml:space="preserve">pacity building outcome two). </w:t>
      </w:r>
      <w:r w:rsidR="0023235A" w:rsidRPr="00070A3C">
        <w:rPr>
          <w:rFonts w:ascii="Arial" w:hAnsi="Arial" w:cs="Arial"/>
          <w:sz w:val="20"/>
          <w:szCs w:val="20"/>
        </w:rPr>
        <w:t xml:space="preserve">Many publications have been disseminated (see publications list in </w:t>
      </w:r>
      <w:r w:rsidR="0023235A" w:rsidRPr="00070A3C">
        <w:rPr>
          <w:rFonts w:ascii="Arial" w:hAnsi="Arial"/>
          <w:sz w:val="20"/>
        </w:rPr>
        <w:t>annex</w:t>
      </w:r>
      <w:r w:rsidR="0023235A" w:rsidRPr="00070A3C">
        <w:rPr>
          <w:rFonts w:ascii="Arial" w:hAnsi="Arial" w:cs="Arial"/>
          <w:sz w:val="20"/>
          <w:szCs w:val="20"/>
        </w:rPr>
        <w:t>).</w:t>
      </w:r>
    </w:p>
    <w:p w:rsidR="00742C40" w:rsidRPr="00070A3C" w:rsidRDefault="00742C40" w:rsidP="00E354F5">
      <w:pPr>
        <w:pStyle w:val="NoSpacing"/>
        <w:jc w:val="both"/>
        <w:rPr>
          <w:rFonts w:ascii="Arial" w:hAnsi="Arial" w:cs="Arial"/>
          <w:sz w:val="20"/>
          <w:szCs w:val="20"/>
        </w:rPr>
      </w:pPr>
    </w:p>
    <w:p w:rsidR="00917129" w:rsidRDefault="00917129" w:rsidP="00E354F5">
      <w:pPr>
        <w:pStyle w:val="NoSpacing"/>
        <w:jc w:val="both"/>
        <w:rPr>
          <w:rFonts w:ascii="Arial" w:hAnsi="Arial" w:cs="Arial"/>
          <w:i/>
          <w:sz w:val="20"/>
          <w:szCs w:val="20"/>
        </w:rPr>
      </w:pPr>
      <w:r w:rsidRPr="0037350D">
        <w:rPr>
          <w:rFonts w:ascii="Arial" w:hAnsi="Arial" w:cs="Arial"/>
          <w:i/>
          <w:sz w:val="20"/>
          <w:szCs w:val="20"/>
        </w:rPr>
        <w:t>The e</w:t>
      </w:r>
      <w:r w:rsidRPr="00070A3C">
        <w:rPr>
          <w:rFonts w:ascii="Arial" w:hAnsi="Arial" w:cs="Arial"/>
          <w:i/>
          <w:sz w:val="20"/>
          <w:szCs w:val="20"/>
        </w:rPr>
        <w:t>xtent of stakeholder participation in management</w:t>
      </w:r>
    </w:p>
    <w:p w:rsidR="0041130C" w:rsidRDefault="0041130C" w:rsidP="00E354F5">
      <w:pPr>
        <w:pStyle w:val="NoSpacing"/>
        <w:jc w:val="both"/>
        <w:rPr>
          <w:rFonts w:ascii="Arial" w:hAnsi="Arial" w:cs="Arial"/>
          <w:i/>
          <w:sz w:val="20"/>
          <w:szCs w:val="20"/>
        </w:rPr>
      </w:pPr>
    </w:p>
    <w:p w:rsidR="0041130C" w:rsidRDefault="0041130C" w:rsidP="0041130C">
      <w:pPr>
        <w:pStyle w:val="NoSpacing"/>
        <w:jc w:val="both"/>
        <w:rPr>
          <w:rFonts w:ascii="Arial" w:hAnsi="Arial" w:cs="Arial"/>
          <w:sz w:val="20"/>
          <w:szCs w:val="20"/>
        </w:rPr>
      </w:pPr>
      <w:r w:rsidRPr="0037350D">
        <w:rPr>
          <w:rFonts w:ascii="Arial" w:hAnsi="Arial" w:cs="Arial"/>
          <w:sz w:val="20"/>
          <w:szCs w:val="20"/>
        </w:rPr>
        <w:t xml:space="preserve">The principle mechanisms </w:t>
      </w:r>
      <w:r w:rsidR="00DA5CE3" w:rsidRPr="0037350D">
        <w:rPr>
          <w:rFonts w:ascii="Arial" w:hAnsi="Arial" w:cs="Arial"/>
          <w:sz w:val="20"/>
          <w:szCs w:val="20"/>
        </w:rPr>
        <w:t xml:space="preserve">employed during project implementation </w:t>
      </w:r>
      <w:r w:rsidRPr="0037350D">
        <w:rPr>
          <w:rFonts w:ascii="Arial" w:hAnsi="Arial" w:cs="Arial"/>
          <w:sz w:val="20"/>
          <w:szCs w:val="20"/>
        </w:rPr>
        <w:t>for facilitating stakeholder’s</w:t>
      </w:r>
      <w:r w:rsidRPr="0041130C">
        <w:rPr>
          <w:rFonts w:ascii="Arial" w:hAnsi="Arial" w:cs="Arial"/>
          <w:sz w:val="20"/>
          <w:szCs w:val="20"/>
        </w:rPr>
        <w:t xml:space="preserve"> participation in management include</w:t>
      </w:r>
      <w:r w:rsidR="00DA5CE3">
        <w:rPr>
          <w:rFonts w:ascii="Arial" w:hAnsi="Arial" w:cs="Arial"/>
          <w:sz w:val="20"/>
          <w:szCs w:val="20"/>
        </w:rPr>
        <w:t>d</w:t>
      </w:r>
      <w:r w:rsidRPr="0041130C">
        <w:rPr>
          <w:rFonts w:ascii="Arial" w:hAnsi="Arial" w:cs="Arial"/>
          <w:sz w:val="20"/>
          <w:szCs w:val="20"/>
        </w:rPr>
        <w:t xml:space="preserve"> implementing partnerships</w:t>
      </w:r>
      <w:r w:rsidR="00DA5CE3">
        <w:rPr>
          <w:rFonts w:ascii="Arial" w:hAnsi="Arial" w:cs="Arial"/>
          <w:sz w:val="20"/>
          <w:szCs w:val="20"/>
        </w:rPr>
        <w:t xml:space="preserve"> including </w:t>
      </w:r>
      <w:r w:rsidRPr="0041130C">
        <w:rPr>
          <w:rFonts w:ascii="Arial" w:hAnsi="Arial" w:cs="Arial"/>
          <w:sz w:val="20"/>
          <w:szCs w:val="20"/>
        </w:rPr>
        <w:t xml:space="preserve">sub </w:t>
      </w:r>
      <w:r w:rsidR="00A2142C" w:rsidRPr="0041130C">
        <w:rPr>
          <w:rFonts w:ascii="Arial" w:hAnsi="Arial" w:cs="Arial"/>
          <w:sz w:val="20"/>
          <w:szCs w:val="20"/>
        </w:rPr>
        <w:t>contracts</w:t>
      </w:r>
      <w:r w:rsidR="00A2142C">
        <w:rPr>
          <w:rFonts w:ascii="Arial" w:hAnsi="Arial" w:cs="Arial"/>
          <w:sz w:val="20"/>
          <w:szCs w:val="20"/>
        </w:rPr>
        <w:t xml:space="preserve"> (</w:t>
      </w:r>
      <w:r w:rsidR="0037350D">
        <w:rPr>
          <w:rFonts w:ascii="Arial" w:hAnsi="Arial" w:cs="Arial"/>
          <w:sz w:val="20"/>
          <w:szCs w:val="20"/>
        </w:rPr>
        <w:t>S</w:t>
      </w:r>
      <w:r w:rsidR="00DA5CE3">
        <w:rPr>
          <w:rFonts w:ascii="Arial" w:hAnsi="Arial" w:cs="Arial"/>
          <w:sz w:val="20"/>
          <w:szCs w:val="20"/>
        </w:rPr>
        <w:t xml:space="preserve">ee list of partnership and </w:t>
      </w:r>
      <w:r w:rsidR="00A2142C">
        <w:rPr>
          <w:rFonts w:ascii="Arial" w:hAnsi="Arial" w:cs="Arial"/>
          <w:sz w:val="20"/>
          <w:szCs w:val="20"/>
        </w:rPr>
        <w:t>sub-</w:t>
      </w:r>
      <w:r w:rsidR="00DA5CE3">
        <w:rPr>
          <w:rFonts w:ascii="Arial" w:hAnsi="Arial" w:cs="Arial"/>
          <w:sz w:val="20"/>
          <w:szCs w:val="20"/>
        </w:rPr>
        <w:t>contracts annex)</w:t>
      </w:r>
      <w:r w:rsidRPr="0041130C">
        <w:rPr>
          <w:rFonts w:ascii="Arial" w:hAnsi="Arial" w:cs="Arial"/>
          <w:sz w:val="20"/>
          <w:szCs w:val="20"/>
        </w:rPr>
        <w:t xml:space="preserve">, </w:t>
      </w:r>
      <w:r w:rsidR="00DA5CE3">
        <w:rPr>
          <w:rFonts w:ascii="Arial" w:hAnsi="Arial" w:cs="Arial"/>
          <w:sz w:val="20"/>
          <w:szCs w:val="20"/>
        </w:rPr>
        <w:t xml:space="preserve">at the local level through participatory risk reduction planning exercises and the </w:t>
      </w:r>
      <w:r w:rsidRPr="0041130C">
        <w:rPr>
          <w:rFonts w:ascii="Arial" w:hAnsi="Arial" w:cs="Arial"/>
          <w:sz w:val="20"/>
          <w:szCs w:val="20"/>
        </w:rPr>
        <w:t>DPCCC</w:t>
      </w:r>
      <w:r w:rsidR="00DA5CE3">
        <w:rPr>
          <w:rFonts w:ascii="Arial" w:hAnsi="Arial" w:cs="Arial"/>
          <w:sz w:val="20"/>
          <w:szCs w:val="20"/>
        </w:rPr>
        <w:t xml:space="preserve"> and through the p</w:t>
      </w:r>
      <w:r w:rsidR="00DA5CE3" w:rsidRPr="0041130C">
        <w:rPr>
          <w:rFonts w:ascii="Arial" w:hAnsi="Arial" w:cs="Arial"/>
          <w:sz w:val="20"/>
          <w:szCs w:val="20"/>
        </w:rPr>
        <w:t>roject</w:t>
      </w:r>
      <w:r w:rsidRPr="0041130C">
        <w:rPr>
          <w:rFonts w:ascii="Arial" w:hAnsi="Arial" w:cs="Arial"/>
          <w:sz w:val="20"/>
          <w:szCs w:val="20"/>
        </w:rPr>
        <w:t xml:space="preserve"> board monitoring activities</w:t>
      </w:r>
      <w:r w:rsidR="00DA5CE3">
        <w:rPr>
          <w:rFonts w:ascii="Arial" w:hAnsi="Arial" w:cs="Arial"/>
          <w:sz w:val="20"/>
          <w:szCs w:val="20"/>
        </w:rPr>
        <w:t>(see</w:t>
      </w:r>
      <w:r w:rsidRPr="0041130C">
        <w:rPr>
          <w:rFonts w:ascii="Arial" w:hAnsi="Arial" w:cs="Arial"/>
          <w:sz w:val="20"/>
          <w:szCs w:val="20"/>
        </w:rPr>
        <w:t xml:space="preserve"> monitoring section below</w:t>
      </w:r>
      <w:r w:rsidR="00DA5CE3">
        <w:rPr>
          <w:rFonts w:ascii="Arial" w:hAnsi="Arial" w:cs="Arial"/>
          <w:sz w:val="20"/>
          <w:szCs w:val="20"/>
        </w:rPr>
        <w:t xml:space="preserve"> for more analysis on PB)</w:t>
      </w:r>
      <w:r w:rsidRPr="0041130C">
        <w:rPr>
          <w:rFonts w:ascii="Arial" w:hAnsi="Arial" w:cs="Arial"/>
          <w:sz w:val="20"/>
          <w:szCs w:val="20"/>
        </w:rPr>
        <w:t xml:space="preserve">. The strategy was </w:t>
      </w:r>
      <w:r w:rsidR="00795F32">
        <w:rPr>
          <w:rFonts w:ascii="Arial" w:hAnsi="Arial" w:cs="Arial"/>
          <w:sz w:val="20"/>
          <w:szCs w:val="20"/>
        </w:rPr>
        <w:t xml:space="preserve">clearly to </w:t>
      </w:r>
      <w:r w:rsidRPr="0041130C">
        <w:rPr>
          <w:rFonts w:ascii="Arial" w:hAnsi="Arial" w:cs="Arial"/>
          <w:sz w:val="20"/>
          <w:szCs w:val="20"/>
        </w:rPr>
        <w:t>approach</w:t>
      </w:r>
      <w:r w:rsidR="00795F32">
        <w:rPr>
          <w:rFonts w:ascii="Arial" w:hAnsi="Arial" w:cs="Arial"/>
          <w:sz w:val="20"/>
          <w:szCs w:val="20"/>
        </w:rPr>
        <w:t xml:space="preserve"> this work</w:t>
      </w:r>
      <w:r w:rsidRPr="0041130C">
        <w:rPr>
          <w:rFonts w:ascii="Arial" w:hAnsi="Arial" w:cs="Arial"/>
          <w:sz w:val="20"/>
          <w:szCs w:val="20"/>
        </w:rPr>
        <w:t xml:space="preserve"> as a partnership for </w:t>
      </w:r>
      <w:r w:rsidR="00795F32">
        <w:rPr>
          <w:rFonts w:ascii="Arial" w:hAnsi="Arial" w:cs="Arial"/>
          <w:sz w:val="20"/>
          <w:szCs w:val="20"/>
        </w:rPr>
        <w:t xml:space="preserve">disaster risk management. </w:t>
      </w:r>
      <w:r w:rsidRPr="0041130C">
        <w:rPr>
          <w:rFonts w:ascii="Arial" w:hAnsi="Arial" w:cs="Arial"/>
          <w:sz w:val="20"/>
          <w:szCs w:val="20"/>
        </w:rPr>
        <w:t xml:space="preserve">The project targeted 14 areas development of </w:t>
      </w:r>
      <w:r w:rsidR="00DA5CE3">
        <w:rPr>
          <w:rFonts w:ascii="Arial" w:hAnsi="Arial" w:cs="Arial"/>
          <w:sz w:val="20"/>
          <w:szCs w:val="20"/>
        </w:rPr>
        <w:t xml:space="preserve">inclusive risk mapping </w:t>
      </w:r>
      <w:r w:rsidRPr="0041130C">
        <w:rPr>
          <w:rFonts w:ascii="Arial" w:hAnsi="Arial" w:cs="Arial"/>
          <w:sz w:val="20"/>
          <w:szCs w:val="20"/>
        </w:rPr>
        <w:t xml:space="preserve">platforms </w:t>
      </w:r>
      <w:r w:rsidR="00DA5CE3">
        <w:rPr>
          <w:rFonts w:ascii="Arial" w:hAnsi="Arial" w:cs="Arial"/>
          <w:sz w:val="20"/>
          <w:szCs w:val="20"/>
        </w:rPr>
        <w:t xml:space="preserve">called </w:t>
      </w:r>
      <w:r w:rsidRPr="0041130C">
        <w:rPr>
          <w:rFonts w:ascii="Arial" w:hAnsi="Arial" w:cs="Arial"/>
          <w:sz w:val="20"/>
          <w:szCs w:val="20"/>
        </w:rPr>
        <w:t>D</w:t>
      </w:r>
      <w:r w:rsidR="00FF1B1F">
        <w:rPr>
          <w:rFonts w:ascii="Arial" w:hAnsi="Arial" w:cs="Arial"/>
          <w:sz w:val="20"/>
          <w:szCs w:val="20"/>
        </w:rPr>
        <w:t>R</w:t>
      </w:r>
      <w:r w:rsidRPr="0041130C">
        <w:rPr>
          <w:rFonts w:ascii="Arial" w:hAnsi="Arial" w:cs="Arial"/>
          <w:sz w:val="20"/>
          <w:szCs w:val="20"/>
        </w:rPr>
        <w:t xml:space="preserve">RPCs </w:t>
      </w:r>
      <w:r w:rsidR="00DA5CE3">
        <w:rPr>
          <w:rFonts w:ascii="Arial" w:hAnsi="Arial" w:cs="Arial"/>
          <w:sz w:val="20"/>
          <w:szCs w:val="20"/>
        </w:rPr>
        <w:t xml:space="preserve">anchored </w:t>
      </w:r>
      <w:r w:rsidRPr="0041130C">
        <w:rPr>
          <w:rFonts w:ascii="Arial" w:hAnsi="Arial" w:cs="Arial"/>
          <w:sz w:val="20"/>
          <w:szCs w:val="20"/>
        </w:rPr>
        <w:t xml:space="preserve">at </w:t>
      </w:r>
      <w:r w:rsidR="00DA5CE3">
        <w:rPr>
          <w:rFonts w:ascii="Arial" w:hAnsi="Arial" w:cs="Arial"/>
          <w:sz w:val="20"/>
          <w:szCs w:val="20"/>
        </w:rPr>
        <w:t xml:space="preserve">local </w:t>
      </w:r>
      <w:r w:rsidRPr="0041130C">
        <w:rPr>
          <w:rFonts w:ascii="Arial" w:hAnsi="Arial" w:cs="Arial"/>
          <w:sz w:val="20"/>
          <w:szCs w:val="20"/>
        </w:rPr>
        <w:t xml:space="preserve">administrative levels, </w:t>
      </w:r>
      <w:r w:rsidRPr="0041130C">
        <w:rPr>
          <w:rFonts w:ascii="Arial" w:hAnsi="Arial"/>
          <w:sz w:val="20"/>
        </w:rPr>
        <w:t xml:space="preserve">districts </w:t>
      </w:r>
      <w:r w:rsidRPr="0041130C">
        <w:rPr>
          <w:rFonts w:ascii="Arial" w:hAnsi="Arial" w:cs="Arial"/>
          <w:sz w:val="20"/>
          <w:szCs w:val="20"/>
        </w:rPr>
        <w:t xml:space="preserve">and soums. </w:t>
      </w:r>
      <w:r w:rsidRPr="00070A3C">
        <w:rPr>
          <w:rFonts w:ascii="Arial" w:hAnsi="Arial" w:cs="Arial"/>
          <w:sz w:val="20"/>
          <w:szCs w:val="20"/>
        </w:rPr>
        <w:t>These D</w:t>
      </w:r>
      <w:r w:rsidR="00FF1B1F">
        <w:rPr>
          <w:rFonts w:ascii="Arial" w:hAnsi="Arial" w:cs="Arial"/>
          <w:sz w:val="20"/>
          <w:szCs w:val="20"/>
        </w:rPr>
        <w:t>R</w:t>
      </w:r>
      <w:r w:rsidRPr="00070A3C">
        <w:rPr>
          <w:rFonts w:ascii="Arial" w:hAnsi="Arial" w:cs="Arial"/>
          <w:sz w:val="20"/>
          <w:szCs w:val="20"/>
        </w:rPr>
        <w:t>DRPC are found to be functioning in project sites visited (</w:t>
      </w:r>
      <w:r w:rsidR="00FF1B1F">
        <w:rPr>
          <w:rFonts w:ascii="Arial" w:hAnsi="Arial" w:cs="Arial"/>
          <w:sz w:val="20"/>
          <w:szCs w:val="20"/>
        </w:rPr>
        <w:t>S</w:t>
      </w:r>
      <w:r w:rsidRPr="00070A3C">
        <w:rPr>
          <w:rFonts w:ascii="Arial" w:hAnsi="Arial" w:cs="Arial"/>
          <w:sz w:val="20"/>
          <w:szCs w:val="20"/>
        </w:rPr>
        <w:t xml:space="preserve">ee mission reports </w:t>
      </w:r>
      <w:r w:rsidRPr="00070A3C">
        <w:rPr>
          <w:rFonts w:ascii="Arial" w:hAnsi="Arial"/>
          <w:sz w:val="20"/>
        </w:rPr>
        <w:t>annex).</w:t>
      </w:r>
      <w:r w:rsidR="00DA5CE3" w:rsidRPr="00DA5CE3">
        <w:rPr>
          <w:rFonts w:ascii="Arial" w:hAnsi="Arial" w:cs="Arial"/>
          <w:sz w:val="20"/>
          <w:szCs w:val="20"/>
        </w:rPr>
        <w:t xml:space="preserve"> </w:t>
      </w:r>
      <w:r w:rsidR="00DA5CE3" w:rsidRPr="0041130C">
        <w:rPr>
          <w:rFonts w:ascii="Arial" w:hAnsi="Arial" w:cs="Arial"/>
          <w:sz w:val="20"/>
          <w:szCs w:val="20"/>
        </w:rPr>
        <w:t>State emergency services</w:t>
      </w:r>
      <w:r w:rsidR="00DA5CE3" w:rsidRPr="00070A3C">
        <w:rPr>
          <w:rFonts w:ascii="Arial" w:hAnsi="Arial" w:cs="Arial"/>
          <w:sz w:val="20"/>
          <w:szCs w:val="20"/>
        </w:rPr>
        <w:t xml:space="preserve"> originally were focused only on response, but after the pilots and the accompanying law on DRR, </w:t>
      </w:r>
      <w:r w:rsidR="00FF1B1F">
        <w:rPr>
          <w:rFonts w:ascii="Arial" w:hAnsi="Arial" w:cs="Arial"/>
          <w:sz w:val="20"/>
          <w:szCs w:val="20"/>
        </w:rPr>
        <w:t>they</w:t>
      </w:r>
      <w:r w:rsidR="00DA5CE3" w:rsidRPr="00070A3C">
        <w:rPr>
          <w:rFonts w:ascii="Arial" w:hAnsi="Arial" w:cs="Arial"/>
          <w:sz w:val="20"/>
          <w:szCs w:val="20"/>
        </w:rPr>
        <w:t xml:space="preserve"> had fully embraced the proposed changes to all-encompassing DRR approach, including allocating funding for preparedness activities.</w:t>
      </w:r>
    </w:p>
    <w:p w:rsidR="005740F2" w:rsidRPr="00271F1A" w:rsidRDefault="005740F2" w:rsidP="0041130C">
      <w:pPr>
        <w:pStyle w:val="NoSpacing"/>
        <w:jc w:val="both"/>
        <w:rPr>
          <w:rFonts w:ascii="Arial" w:hAnsi="Arial"/>
          <w:i/>
          <w:sz w:val="20"/>
        </w:rPr>
      </w:pPr>
    </w:p>
    <w:p w:rsidR="00034B7A" w:rsidRPr="00034B7A" w:rsidRDefault="00034B7A" w:rsidP="0041130C">
      <w:pPr>
        <w:pStyle w:val="NoSpacing"/>
        <w:jc w:val="both"/>
        <w:rPr>
          <w:rFonts w:ascii="Arial" w:hAnsi="Arial" w:cs="Arial"/>
          <w:i/>
          <w:sz w:val="20"/>
          <w:szCs w:val="20"/>
        </w:rPr>
      </w:pPr>
      <w:r w:rsidRPr="00034B7A">
        <w:rPr>
          <w:rFonts w:ascii="Arial" w:hAnsi="Arial" w:cs="Arial"/>
          <w:i/>
          <w:sz w:val="20"/>
          <w:szCs w:val="20"/>
        </w:rPr>
        <w:t xml:space="preserve">Private Sector </w:t>
      </w:r>
      <w:r>
        <w:rPr>
          <w:rFonts w:ascii="Arial" w:hAnsi="Arial" w:cs="Arial"/>
          <w:i/>
          <w:sz w:val="20"/>
          <w:szCs w:val="20"/>
        </w:rPr>
        <w:t xml:space="preserve">are important local partners </w:t>
      </w:r>
    </w:p>
    <w:p w:rsidR="005740F2" w:rsidRDefault="005740F2" w:rsidP="005740F2">
      <w:pPr>
        <w:pStyle w:val="NoSpacing"/>
        <w:jc w:val="both"/>
        <w:rPr>
          <w:rFonts w:ascii="Arial" w:eastAsia="Arial" w:hAnsi="Arial" w:cs="Arial"/>
          <w:sz w:val="20"/>
          <w:szCs w:val="20"/>
        </w:rPr>
      </w:pPr>
      <w:r w:rsidRPr="00070A3C">
        <w:rPr>
          <w:rFonts w:ascii="Arial" w:eastAsia="Arial" w:hAnsi="Arial" w:cs="Arial"/>
          <w:sz w:val="20"/>
          <w:szCs w:val="20"/>
        </w:rPr>
        <w:lastRenderedPageBreak/>
        <w:t xml:space="preserve">Members invited representatives of local private sector entities and companies operating in localities who had a role and interest in DRR and emergency preparedness, e.g. Mandal soum cleanup campaign is an example of </w:t>
      </w:r>
      <w:r>
        <w:rPr>
          <w:rFonts w:ascii="Arial" w:eastAsia="Arial" w:hAnsi="Arial" w:cs="Arial"/>
          <w:sz w:val="20"/>
          <w:szCs w:val="20"/>
        </w:rPr>
        <w:t xml:space="preserve">private sector group’s </w:t>
      </w:r>
      <w:r w:rsidRPr="00070A3C">
        <w:rPr>
          <w:rFonts w:ascii="Arial" w:eastAsia="Arial" w:hAnsi="Arial" w:cs="Arial"/>
          <w:sz w:val="20"/>
          <w:szCs w:val="20"/>
        </w:rPr>
        <w:t xml:space="preserve">involvement. </w:t>
      </w:r>
    </w:p>
    <w:p w:rsidR="005740F2" w:rsidRDefault="005740F2" w:rsidP="005740F2">
      <w:pPr>
        <w:pStyle w:val="NoSpacing"/>
        <w:jc w:val="both"/>
        <w:rPr>
          <w:rFonts w:ascii="Arial" w:eastAsia="Arial" w:hAnsi="Arial" w:cs="Arial"/>
          <w:sz w:val="20"/>
          <w:szCs w:val="20"/>
        </w:rPr>
      </w:pPr>
    </w:p>
    <w:p w:rsidR="005740F2" w:rsidRDefault="005740F2" w:rsidP="0041130C">
      <w:pPr>
        <w:pStyle w:val="NoSpacing"/>
        <w:jc w:val="both"/>
        <w:rPr>
          <w:rFonts w:ascii="Arial" w:hAnsi="Arial"/>
          <w:sz w:val="20"/>
        </w:rPr>
      </w:pPr>
    </w:p>
    <w:p w:rsidR="00917129" w:rsidRDefault="00917129" w:rsidP="00E354F5">
      <w:pPr>
        <w:pStyle w:val="Heading1"/>
        <w:spacing w:line="240" w:lineRule="auto"/>
        <w:jc w:val="both"/>
        <w:rPr>
          <w:rFonts w:ascii="Arial" w:hAnsi="Arial" w:cs="Arial"/>
          <w:b/>
          <w:i/>
          <w:color w:val="auto"/>
          <w:sz w:val="20"/>
          <w:szCs w:val="20"/>
        </w:rPr>
      </w:pPr>
      <w:bookmarkStart w:id="68" w:name="_Toc461943039"/>
      <w:bookmarkStart w:id="69" w:name="_Toc463548923"/>
      <w:bookmarkStart w:id="70" w:name="_Toc465628456"/>
      <w:r w:rsidRPr="00070A3C">
        <w:rPr>
          <w:rFonts w:ascii="Arial" w:hAnsi="Arial" w:cs="Arial"/>
          <w:b/>
          <w:i/>
          <w:color w:val="auto"/>
          <w:sz w:val="20"/>
          <w:szCs w:val="20"/>
        </w:rPr>
        <w:t>3.1.5. Replication Approach</w:t>
      </w:r>
      <w:bookmarkEnd w:id="68"/>
      <w:bookmarkEnd w:id="69"/>
      <w:bookmarkEnd w:id="70"/>
    </w:p>
    <w:p w:rsidR="003F2B25" w:rsidRDefault="003F2B25" w:rsidP="00E354F5">
      <w:pPr>
        <w:pStyle w:val="NoSpacing"/>
        <w:jc w:val="both"/>
      </w:pPr>
    </w:p>
    <w:p w:rsidR="0014441F" w:rsidRPr="00070A3C" w:rsidRDefault="00917129" w:rsidP="00E354F5">
      <w:pPr>
        <w:pStyle w:val="NoSpacing"/>
        <w:jc w:val="both"/>
        <w:rPr>
          <w:rFonts w:ascii="Arial" w:hAnsi="Arial" w:cs="Arial"/>
          <w:sz w:val="20"/>
          <w:szCs w:val="20"/>
        </w:rPr>
      </w:pPr>
      <w:r w:rsidRPr="00001157">
        <w:rPr>
          <w:rFonts w:ascii="Arial" w:hAnsi="Arial" w:cs="Arial"/>
          <w:sz w:val="20"/>
          <w:szCs w:val="20"/>
        </w:rPr>
        <w:t xml:space="preserve">The current phase was designed to </w:t>
      </w:r>
      <w:r w:rsidR="00C823EA">
        <w:rPr>
          <w:rFonts w:ascii="Arial" w:hAnsi="Arial" w:cs="Arial"/>
          <w:sz w:val="20"/>
          <w:szCs w:val="20"/>
        </w:rPr>
        <w:t>assess and deal with the remaining p</w:t>
      </w:r>
      <w:r w:rsidRPr="00001157">
        <w:rPr>
          <w:rFonts w:ascii="Arial" w:hAnsi="Arial" w:cs="Arial"/>
          <w:sz w:val="20"/>
          <w:szCs w:val="20"/>
        </w:rPr>
        <w:t xml:space="preserve">olicy </w:t>
      </w:r>
      <w:r w:rsidR="000766C2" w:rsidRPr="00001157">
        <w:rPr>
          <w:rFonts w:ascii="Arial" w:hAnsi="Arial" w:cs="Arial"/>
          <w:sz w:val="20"/>
          <w:szCs w:val="20"/>
        </w:rPr>
        <w:t>gaps,</w:t>
      </w:r>
      <w:r w:rsidR="00B94FF1" w:rsidRPr="00001157">
        <w:rPr>
          <w:rFonts w:ascii="Arial" w:hAnsi="Arial" w:cs="Arial"/>
          <w:sz w:val="20"/>
          <w:szCs w:val="20"/>
        </w:rPr>
        <w:t xml:space="preserve"> institute coordination and action in legal and institutional </w:t>
      </w:r>
      <w:r w:rsidR="000766C2" w:rsidRPr="00001157">
        <w:rPr>
          <w:rFonts w:ascii="Arial" w:hAnsi="Arial" w:cs="Arial"/>
          <w:sz w:val="20"/>
          <w:szCs w:val="20"/>
        </w:rPr>
        <w:t>arrangements and</w:t>
      </w:r>
      <w:r w:rsidR="00B94FF1" w:rsidRPr="00001157">
        <w:rPr>
          <w:rFonts w:ascii="Arial" w:hAnsi="Arial" w:cs="Arial"/>
          <w:sz w:val="20"/>
          <w:szCs w:val="20"/>
        </w:rPr>
        <w:t xml:space="preserve"> t</w:t>
      </w:r>
      <w:r w:rsidRPr="00001157">
        <w:rPr>
          <w:rFonts w:ascii="Arial" w:hAnsi="Arial" w:cs="Arial"/>
          <w:sz w:val="20"/>
          <w:szCs w:val="20"/>
        </w:rPr>
        <w:t>o pilot an approach intended for scal</w:t>
      </w:r>
      <w:r w:rsidR="00F36198" w:rsidRPr="00001157">
        <w:rPr>
          <w:rFonts w:ascii="Arial" w:hAnsi="Arial" w:cs="Arial"/>
          <w:sz w:val="20"/>
          <w:szCs w:val="20"/>
        </w:rPr>
        <w:t>e-</w:t>
      </w:r>
      <w:r w:rsidRPr="00001157">
        <w:rPr>
          <w:rFonts w:ascii="Arial" w:hAnsi="Arial" w:cs="Arial"/>
          <w:sz w:val="20"/>
          <w:szCs w:val="20"/>
        </w:rPr>
        <w:t>up</w:t>
      </w:r>
      <w:r w:rsidR="00D76440" w:rsidRPr="00001157">
        <w:rPr>
          <w:rFonts w:ascii="Arial" w:hAnsi="Arial" w:cs="Arial"/>
          <w:sz w:val="20"/>
          <w:szCs w:val="20"/>
        </w:rPr>
        <w:t xml:space="preserve"> across </w:t>
      </w:r>
      <w:r w:rsidR="009646C7" w:rsidRPr="00001157">
        <w:rPr>
          <w:rFonts w:ascii="Arial" w:hAnsi="Arial" w:cs="Arial"/>
          <w:sz w:val="20"/>
          <w:szCs w:val="20"/>
        </w:rPr>
        <w:t>the nation</w:t>
      </w:r>
      <w:r w:rsidR="00D76440" w:rsidRPr="00001157">
        <w:rPr>
          <w:rFonts w:ascii="Arial" w:hAnsi="Arial" w:cs="Arial"/>
          <w:sz w:val="20"/>
          <w:szCs w:val="20"/>
        </w:rPr>
        <w:t xml:space="preserve"> and </w:t>
      </w:r>
      <w:r w:rsidR="009646C7" w:rsidRPr="00001157">
        <w:rPr>
          <w:rFonts w:ascii="Arial" w:hAnsi="Arial" w:cs="Arial"/>
          <w:sz w:val="20"/>
          <w:szCs w:val="20"/>
        </w:rPr>
        <w:t>within</w:t>
      </w:r>
      <w:r w:rsidR="00D76440" w:rsidRPr="00001157">
        <w:rPr>
          <w:rFonts w:ascii="Arial" w:hAnsi="Arial" w:cs="Arial"/>
          <w:sz w:val="20"/>
          <w:szCs w:val="20"/>
        </w:rPr>
        <w:t xml:space="preserve"> </w:t>
      </w:r>
      <w:r w:rsidR="009646C7" w:rsidRPr="00001157">
        <w:rPr>
          <w:rFonts w:ascii="Arial" w:hAnsi="Arial" w:cs="Arial"/>
          <w:sz w:val="20"/>
          <w:szCs w:val="20"/>
        </w:rPr>
        <w:t>the</w:t>
      </w:r>
      <w:r w:rsidR="00D76440" w:rsidRPr="00001157">
        <w:rPr>
          <w:rFonts w:ascii="Arial" w:hAnsi="Arial" w:cs="Arial"/>
          <w:sz w:val="20"/>
          <w:szCs w:val="20"/>
        </w:rPr>
        <w:t xml:space="preserve"> </w:t>
      </w:r>
      <w:r w:rsidR="000352B2" w:rsidRPr="00001157">
        <w:rPr>
          <w:rFonts w:ascii="Arial" w:hAnsi="Arial" w:cs="Arial"/>
          <w:sz w:val="20"/>
          <w:szCs w:val="20"/>
        </w:rPr>
        <w:t>aimag</w:t>
      </w:r>
      <w:r w:rsidR="00C823EA">
        <w:rPr>
          <w:rFonts w:ascii="Arial" w:hAnsi="Arial" w:cs="Arial"/>
          <w:sz w:val="20"/>
          <w:szCs w:val="20"/>
        </w:rPr>
        <w:t>s</w:t>
      </w:r>
      <w:r w:rsidRPr="00001157">
        <w:rPr>
          <w:rFonts w:ascii="Arial" w:hAnsi="Arial" w:cs="Arial"/>
          <w:sz w:val="20"/>
          <w:szCs w:val="20"/>
        </w:rPr>
        <w:t xml:space="preserve">. </w:t>
      </w:r>
      <w:r w:rsidR="00D76440" w:rsidRPr="00001157">
        <w:rPr>
          <w:rFonts w:ascii="Arial" w:hAnsi="Arial" w:cs="Arial"/>
          <w:sz w:val="20"/>
          <w:szCs w:val="20"/>
        </w:rPr>
        <w:t>While o</w:t>
      </w:r>
      <w:r w:rsidRPr="00001157">
        <w:rPr>
          <w:rFonts w:ascii="Arial" w:hAnsi="Arial" w:cs="Arial"/>
          <w:sz w:val="20"/>
          <w:szCs w:val="20"/>
        </w:rPr>
        <w:t xml:space="preserve">utcome one was policy-oriented </w:t>
      </w:r>
      <w:r w:rsidR="009646C7" w:rsidRPr="00001157">
        <w:rPr>
          <w:rFonts w:ascii="Arial" w:hAnsi="Arial" w:cs="Arial"/>
          <w:sz w:val="20"/>
          <w:szCs w:val="20"/>
        </w:rPr>
        <w:t>and two</w:t>
      </w:r>
      <w:r w:rsidRPr="00001157">
        <w:rPr>
          <w:rFonts w:ascii="Arial" w:hAnsi="Arial" w:cs="Arial"/>
          <w:sz w:val="20"/>
          <w:szCs w:val="20"/>
        </w:rPr>
        <w:t xml:space="preserve"> was capacity building, three was </w:t>
      </w:r>
      <w:r w:rsidR="009646C7" w:rsidRPr="00001157">
        <w:rPr>
          <w:rFonts w:ascii="Arial" w:hAnsi="Arial" w:cs="Arial"/>
          <w:sz w:val="20"/>
          <w:szCs w:val="20"/>
        </w:rPr>
        <w:t>piloting</w:t>
      </w:r>
      <w:r w:rsidR="00D76440" w:rsidRPr="00001157">
        <w:rPr>
          <w:rFonts w:ascii="Arial" w:hAnsi="Arial" w:cs="Arial"/>
          <w:sz w:val="20"/>
          <w:szCs w:val="20"/>
        </w:rPr>
        <w:t xml:space="preserve"> </w:t>
      </w:r>
      <w:r w:rsidRPr="00001157">
        <w:rPr>
          <w:rFonts w:ascii="Arial" w:hAnsi="Arial" w:cs="Arial"/>
          <w:sz w:val="20"/>
          <w:szCs w:val="20"/>
        </w:rPr>
        <w:t xml:space="preserve">mechanisms </w:t>
      </w:r>
      <w:r w:rsidR="00D76440" w:rsidRPr="00001157">
        <w:rPr>
          <w:rFonts w:ascii="Arial" w:hAnsi="Arial" w:cs="Arial"/>
          <w:sz w:val="20"/>
          <w:szCs w:val="20"/>
        </w:rPr>
        <w:t>for scale</w:t>
      </w:r>
      <w:r w:rsidR="0053281A" w:rsidRPr="00001157">
        <w:rPr>
          <w:rFonts w:ascii="Arial" w:hAnsi="Arial" w:cs="Arial"/>
          <w:sz w:val="20"/>
          <w:szCs w:val="20"/>
        </w:rPr>
        <w:t>-</w:t>
      </w:r>
      <w:r w:rsidR="00D76440" w:rsidRPr="00001157">
        <w:rPr>
          <w:rFonts w:ascii="Arial" w:hAnsi="Arial" w:cs="Arial"/>
          <w:sz w:val="20"/>
          <w:szCs w:val="20"/>
        </w:rPr>
        <w:t xml:space="preserve">up at the national </w:t>
      </w:r>
      <w:r w:rsidR="009646C7" w:rsidRPr="00001157">
        <w:rPr>
          <w:rFonts w:ascii="Arial" w:hAnsi="Arial" w:cs="Arial"/>
          <w:sz w:val="20"/>
          <w:szCs w:val="20"/>
        </w:rPr>
        <w:t xml:space="preserve">level. </w:t>
      </w:r>
      <w:r w:rsidR="00A2142C" w:rsidRPr="00001157">
        <w:rPr>
          <w:rFonts w:ascii="Arial" w:hAnsi="Arial" w:cs="Arial"/>
          <w:sz w:val="20"/>
          <w:szCs w:val="20"/>
        </w:rPr>
        <w:t>A</w:t>
      </w:r>
      <w:r w:rsidR="0014441F" w:rsidRPr="00001157">
        <w:rPr>
          <w:rFonts w:ascii="Arial" w:hAnsi="Arial" w:cs="Arial"/>
          <w:sz w:val="20"/>
          <w:szCs w:val="20"/>
        </w:rPr>
        <w:t xml:space="preserve"> </w:t>
      </w:r>
      <w:r w:rsidR="00001157" w:rsidRPr="00001157">
        <w:rPr>
          <w:rFonts w:ascii="Arial" w:hAnsi="Arial" w:cs="Arial"/>
          <w:sz w:val="20"/>
          <w:szCs w:val="20"/>
        </w:rPr>
        <w:t>learning</w:t>
      </w:r>
      <w:r w:rsidR="00FF1B1F">
        <w:rPr>
          <w:rFonts w:ascii="Arial" w:hAnsi="Arial" w:cs="Arial"/>
          <w:sz w:val="20"/>
          <w:szCs w:val="20"/>
        </w:rPr>
        <w:t>-</w:t>
      </w:r>
      <w:r w:rsidR="00001157" w:rsidRPr="00001157">
        <w:rPr>
          <w:rFonts w:ascii="Arial" w:hAnsi="Arial" w:cs="Arial"/>
          <w:sz w:val="20"/>
          <w:szCs w:val="20"/>
        </w:rPr>
        <w:t xml:space="preserve">by-doing </w:t>
      </w:r>
      <w:r w:rsidR="00D76440" w:rsidRPr="00001157">
        <w:rPr>
          <w:rFonts w:ascii="Arial" w:hAnsi="Arial" w:cs="Arial"/>
          <w:sz w:val="20"/>
          <w:szCs w:val="20"/>
        </w:rPr>
        <w:t xml:space="preserve">approach </w:t>
      </w:r>
      <w:r w:rsidR="000352B2" w:rsidRPr="00001157">
        <w:rPr>
          <w:rFonts w:ascii="Arial" w:hAnsi="Arial" w:cs="Arial"/>
          <w:sz w:val="20"/>
          <w:szCs w:val="20"/>
        </w:rPr>
        <w:t xml:space="preserve">had been enacted and replication of good practices </w:t>
      </w:r>
      <w:r w:rsidR="00001157">
        <w:rPr>
          <w:rFonts w:ascii="Arial" w:hAnsi="Arial" w:cs="Arial"/>
          <w:sz w:val="20"/>
          <w:szCs w:val="20"/>
        </w:rPr>
        <w:t>w</w:t>
      </w:r>
      <w:r w:rsidR="0009722E">
        <w:rPr>
          <w:rFonts w:ascii="Arial" w:hAnsi="Arial" w:cs="Arial"/>
          <w:sz w:val="20"/>
          <w:szCs w:val="20"/>
        </w:rPr>
        <w:t>as</w:t>
      </w:r>
      <w:r w:rsidR="000352B2" w:rsidRPr="00001157">
        <w:rPr>
          <w:rFonts w:ascii="Arial" w:hAnsi="Arial" w:cs="Arial"/>
          <w:sz w:val="20"/>
          <w:szCs w:val="20"/>
        </w:rPr>
        <w:t xml:space="preserve"> scaled up by </w:t>
      </w:r>
      <w:r w:rsidR="00001157">
        <w:rPr>
          <w:rFonts w:ascii="Arial" w:hAnsi="Arial" w:cs="Arial"/>
          <w:sz w:val="20"/>
          <w:szCs w:val="20"/>
        </w:rPr>
        <w:t xml:space="preserve">the local </w:t>
      </w:r>
      <w:r w:rsidR="000352B2" w:rsidRPr="00001157">
        <w:rPr>
          <w:rFonts w:ascii="Arial" w:hAnsi="Arial" w:cs="Arial"/>
          <w:sz w:val="20"/>
          <w:szCs w:val="20"/>
        </w:rPr>
        <w:t xml:space="preserve">governors and NEMA within the project period. For example, NEMA </w:t>
      </w:r>
      <w:r w:rsidR="00001157">
        <w:rPr>
          <w:rFonts w:ascii="Arial" w:hAnsi="Arial" w:cs="Arial"/>
          <w:sz w:val="20"/>
          <w:szCs w:val="20"/>
        </w:rPr>
        <w:t xml:space="preserve">nationally </w:t>
      </w:r>
      <w:r w:rsidR="000352B2" w:rsidRPr="00001157">
        <w:rPr>
          <w:rFonts w:ascii="Arial" w:hAnsi="Arial" w:cs="Arial"/>
          <w:sz w:val="20"/>
          <w:szCs w:val="20"/>
        </w:rPr>
        <w:t xml:space="preserve">scaled the EWS through mass messaging beyond the project sites to all </w:t>
      </w:r>
      <w:r w:rsidR="00FF1B1F">
        <w:rPr>
          <w:rFonts w:ascii="Arial" w:hAnsi="Arial" w:cs="Arial"/>
          <w:sz w:val="20"/>
          <w:szCs w:val="20"/>
        </w:rPr>
        <w:t>a</w:t>
      </w:r>
      <w:r w:rsidR="000352B2" w:rsidRPr="00001157">
        <w:rPr>
          <w:rFonts w:ascii="Arial" w:hAnsi="Arial" w:cs="Arial"/>
          <w:sz w:val="20"/>
          <w:szCs w:val="20"/>
        </w:rPr>
        <w:t>imag</w:t>
      </w:r>
      <w:r w:rsidR="00FF1B1F">
        <w:rPr>
          <w:rFonts w:ascii="Arial" w:hAnsi="Arial" w:cs="Arial"/>
          <w:sz w:val="20"/>
          <w:szCs w:val="20"/>
        </w:rPr>
        <w:t>s</w:t>
      </w:r>
      <w:r w:rsidR="000352B2" w:rsidRPr="00001157">
        <w:rPr>
          <w:rFonts w:ascii="Arial" w:hAnsi="Arial" w:cs="Arial"/>
          <w:sz w:val="20"/>
          <w:szCs w:val="20"/>
        </w:rPr>
        <w:t xml:space="preserve">. The replication of the local </w:t>
      </w:r>
      <w:r w:rsidR="00FF1B1F">
        <w:rPr>
          <w:rFonts w:ascii="Arial" w:hAnsi="Arial" w:cs="Arial"/>
          <w:sz w:val="20"/>
          <w:szCs w:val="20"/>
        </w:rPr>
        <w:t xml:space="preserve">community based </w:t>
      </w:r>
      <w:r w:rsidR="000352B2" w:rsidRPr="00FF1B1F">
        <w:rPr>
          <w:rFonts w:ascii="Arial" w:hAnsi="Arial" w:cs="Arial"/>
          <w:sz w:val="20"/>
          <w:szCs w:val="20"/>
        </w:rPr>
        <w:t>DRM</w:t>
      </w:r>
      <w:r w:rsidR="000352B2" w:rsidRPr="00001157">
        <w:rPr>
          <w:rFonts w:ascii="Arial" w:hAnsi="Arial" w:cs="Arial"/>
          <w:sz w:val="20"/>
          <w:szCs w:val="20"/>
        </w:rPr>
        <w:t xml:space="preserve"> planning</w:t>
      </w:r>
      <w:r w:rsidR="000352B2">
        <w:rPr>
          <w:rFonts w:ascii="Arial" w:hAnsi="Arial" w:cs="Arial"/>
          <w:sz w:val="20"/>
          <w:szCs w:val="20"/>
        </w:rPr>
        <w:t xml:space="preserve"> practices </w:t>
      </w:r>
      <w:r w:rsidR="00001157">
        <w:rPr>
          <w:rFonts w:ascii="Arial" w:hAnsi="Arial" w:cs="Arial"/>
          <w:sz w:val="20"/>
          <w:szCs w:val="20"/>
        </w:rPr>
        <w:t xml:space="preserve">was </w:t>
      </w:r>
      <w:r w:rsidR="000352B2">
        <w:rPr>
          <w:rFonts w:ascii="Arial" w:hAnsi="Arial" w:cs="Arial"/>
          <w:sz w:val="20"/>
          <w:szCs w:val="20"/>
        </w:rPr>
        <w:t xml:space="preserve">forwarded by </w:t>
      </w:r>
      <w:r w:rsidR="0014441F" w:rsidRPr="00070A3C">
        <w:rPr>
          <w:rFonts w:ascii="Arial" w:hAnsi="Arial" w:cs="Arial"/>
          <w:sz w:val="20"/>
          <w:szCs w:val="20"/>
        </w:rPr>
        <w:t xml:space="preserve">soum governors and teams </w:t>
      </w:r>
      <w:r w:rsidR="000352B2">
        <w:rPr>
          <w:rFonts w:ascii="Arial" w:hAnsi="Arial" w:cs="Arial"/>
          <w:sz w:val="20"/>
          <w:szCs w:val="20"/>
        </w:rPr>
        <w:t>themselves</w:t>
      </w:r>
      <w:r w:rsidR="00B35968">
        <w:rPr>
          <w:rFonts w:ascii="Arial" w:hAnsi="Arial" w:cs="Arial"/>
          <w:sz w:val="20"/>
          <w:szCs w:val="20"/>
        </w:rPr>
        <w:t>,</w:t>
      </w:r>
      <w:r w:rsidR="000352B2">
        <w:rPr>
          <w:rFonts w:ascii="Arial" w:hAnsi="Arial" w:cs="Arial"/>
          <w:sz w:val="20"/>
          <w:szCs w:val="20"/>
        </w:rPr>
        <w:t xml:space="preserve"> scaled </w:t>
      </w:r>
      <w:r w:rsidR="00D76440" w:rsidRPr="00070A3C">
        <w:rPr>
          <w:rFonts w:ascii="Arial" w:hAnsi="Arial" w:cs="Arial"/>
          <w:sz w:val="20"/>
          <w:szCs w:val="20"/>
        </w:rPr>
        <w:t>through</w:t>
      </w:r>
      <w:r w:rsidR="0014441F" w:rsidRPr="00070A3C">
        <w:rPr>
          <w:rFonts w:ascii="Arial" w:hAnsi="Arial" w:cs="Arial"/>
          <w:sz w:val="20"/>
          <w:szCs w:val="20"/>
        </w:rPr>
        <w:t xml:space="preserve"> t</w:t>
      </w:r>
      <w:r w:rsidR="0053281A" w:rsidRPr="00070A3C">
        <w:rPr>
          <w:rFonts w:ascii="Arial" w:hAnsi="Arial" w:cs="Arial"/>
          <w:sz w:val="20"/>
          <w:szCs w:val="20"/>
        </w:rPr>
        <w:t>h</w:t>
      </w:r>
      <w:r w:rsidR="0014441F" w:rsidRPr="00070A3C">
        <w:rPr>
          <w:rFonts w:ascii="Arial" w:hAnsi="Arial" w:cs="Arial"/>
          <w:sz w:val="20"/>
          <w:szCs w:val="20"/>
        </w:rPr>
        <w:t>e governor</w:t>
      </w:r>
      <w:r w:rsidR="00F36198" w:rsidRPr="00070A3C">
        <w:rPr>
          <w:rFonts w:ascii="Arial" w:hAnsi="Arial" w:cs="Arial"/>
          <w:sz w:val="20"/>
          <w:szCs w:val="20"/>
        </w:rPr>
        <w:t>s’</w:t>
      </w:r>
      <w:r w:rsidR="0014441F" w:rsidRPr="00070A3C">
        <w:rPr>
          <w:rFonts w:ascii="Arial" w:hAnsi="Arial" w:cs="Arial"/>
          <w:sz w:val="20"/>
          <w:szCs w:val="20"/>
        </w:rPr>
        <w:t xml:space="preserve"> network</w:t>
      </w:r>
      <w:r w:rsidR="000352B2">
        <w:rPr>
          <w:rFonts w:ascii="Arial" w:hAnsi="Arial" w:cs="Arial"/>
          <w:sz w:val="20"/>
          <w:szCs w:val="20"/>
        </w:rPr>
        <w:t xml:space="preserve"> and by word of mouth </w:t>
      </w:r>
      <w:r w:rsidR="00D719A0">
        <w:rPr>
          <w:rFonts w:ascii="Arial" w:hAnsi="Arial" w:cs="Arial"/>
          <w:sz w:val="20"/>
          <w:szCs w:val="20"/>
        </w:rPr>
        <w:t>of</w:t>
      </w:r>
      <w:r w:rsidR="000352B2">
        <w:rPr>
          <w:rFonts w:ascii="Arial" w:hAnsi="Arial" w:cs="Arial"/>
          <w:sz w:val="20"/>
          <w:szCs w:val="20"/>
        </w:rPr>
        <w:t xml:space="preserve"> the benefits and impacts of the approach. The scaling strategy included active pub</w:t>
      </w:r>
      <w:r w:rsidR="00D76440" w:rsidRPr="00070A3C">
        <w:rPr>
          <w:rFonts w:ascii="Arial" w:hAnsi="Arial" w:cs="Arial"/>
          <w:sz w:val="20"/>
          <w:szCs w:val="20"/>
        </w:rPr>
        <w:t xml:space="preserve">lic awareness </w:t>
      </w:r>
      <w:r w:rsidR="009646C7" w:rsidRPr="00070A3C">
        <w:rPr>
          <w:rFonts w:ascii="Arial" w:hAnsi="Arial" w:cs="Arial"/>
          <w:sz w:val="20"/>
          <w:szCs w:val="20"/>
        </w:rPr>
        <w:t>campaign</w:t>
      </w:r>
      <w:r w:rsidR="0014441F" w:rsidRPr="00070A3C">
        <w:rPr>
          <w:rFonts w:ascii="Arial" w:hAnsi="Arial" w:cs="Arial"/>
          <w:sz w:val="20"/>
          <w:szCs w:val="20"/>
        </w:rPr>
        <w:t xml:space="preserve"> including videos and apps promoting t</w:t>
      </w:r>
      <w:r w:rsidR="0053281A" w:rsidRPr="00070A3C">
        <w:rPr>
          <w:rFonts w:ascii="Arial" w:hAnsi="Arial" w:cs="Arial"/>
          <w:sz w:val="20"/>
          <w:szCs w:val="20"/>
        </w:rPr>
        <w:t>h</w:t>
      </w:r>
      <w:r w:rsidR="0014441F" w:rsidRPr="00070A3C">
        <w:rPr>
          <w:rFonts w:ascii="Arial" w:hAnsi="Arial" w:cs="Arial"/>
          <w:sz w:val="20"/>
          <w:szCs w:val="20"/>
        </w:rPr>
        <w:t xml:space="preserve">e </w:t>
      </w:r>
      <w:r w:rsidR="000352B2">
        <w:rPr>
          <w:rFonts w:ascii="Arial" w:hAnsi="Arial" w:cs="Arial"/>
          <w:sz w:val="20"/>
          <w:szCs w:val="20"/>
        </w:rPr>
        <w:t>application, the mass messaging system and the benefits of the l</w:t>
      </w:r>
      <w:r w:rsidR="0014441F" w:rsidRPr="00070A3C">
        <w:rPr>
          <w:rFonts w:ascii="Arial" w:hAnsi="Arial" w:cs="Arial"/>
          <w:sz w:val="20"/>
          <w:szCs w:val="20"/>
        </w:rPr>
        <w:t>ocal DRM</w:t>
      </w:r>
      <w:r w:rsidR="000352B2">
        <w:rPr>
          <w:rFonts w:ascii="Arial" w:hAnsi="Arial" w:cs="Arial"/>
          <w:sz w:val="20"/>
          <w:szCs w:val="20"/>
        </w:rPr>
        <w:t xml:space="preserve"> participatory and </w:t>
      </w:r>
      <w:r w:rsidR="000352B2" w:rsidRPr="00070A3C">
        <w:rPr>
          <w:rFonts w:ascii="Arial" w:hAnsi="Arial" w:cs="Arial"/>
          <w:sz w:val="20"/>
          <w:szCs w:val="20"/>
        </w:rPr>
        <w:t>inclusive</w:t>
      </w:r>
      <w:r w:rsidR="0014441F" w:rsidRPr="00070A3C">
        <w:rPr>
          <w:rFonts w:ascii="Arial" w:hAnsi="Arial" w:cs="Arial"/>
          <w:sz w:val="20"/>
          <w:szCs w:val="20"/>
        </w:rPr>
        <w:t xml:space="preserve"> planning</w:t>
      </w:r>
      <w:r w:rsidR="009646C7" w:rsidRPr="00070A3C">
        <w:rPr>
          <w:rFonts w:ascii="Arial" w:hAnsi="Arial" w:cs="Arial"/>
          <w:sz w:val="20"/>
          <w:szCs w:val="20"/>
        </w:rPr>
        <w:t xml:space="preserve">. </w:t>
      </w:r>
      <w:r w:rsidR="00D76440" w:rsidRPr="00070A3C">
        <w:rPr>
          <w:rFonts w:ascii="Arial" w:hAnsi="Arial" w:cs="Arial"/>
          <w:sz w:val="20"/>
          <w:szCs w:val="20"/>
        </w:rPr>
        <w:t>The children</w:t>
      </w:r>
      <w:r w:rsidR="000C2AF1" w:rsidRPr="00070A3C">
        <w:rPr>
          <w:rFonts w:ascii="Arial" w:hAnsi="Arial" w:cs="Arial"/>
          <w:sz w:val="20"/>
          <w:szCs w:val="20"/>
        </w:rPr>
        <w:t>-</w:t>
      </w:r>
      <w:r w:rsidR="0014441F" w:rsidRPr="00070A3C">
        <w:rPr>
          <w:rFonts w:ascii="Arial" w:hAnsi="Arial" w:cs="Arial"/>
          <w:sz w:val="20"/>
          <w:szCs w:val="20"/>
        </w:rPr>
        <w:t>led tra</w:t>
      </w:r>
      <w:r w:rsidR="000C2AF1" w:rsidRPr="00070A3C">
        <w:rPr>
          <w:rFonts w:ascii="Arial" w:hAnsi="Arial" w:cs="Arial"/>
          <w:sz w:val="20"/>
          <w:szCs w:val="20"/>
        </w:rPr>
        <w:t>i</w:t>
      </w:r>
      <w:r w:rsidR="0014441F" w:rsidRPr="00070A3C">
        <w:rPr>
          <w:rFonts w:ascii="Arial" w:hAnsi="Arial" w:cs="Arial"/>
          <w:sz w:val="20"/>
          <w:szCs w:val="20"/>
        </w:rPr>
        <w:t xml:space="preserve">ning and </w:t>
      </w:r>
      <w:r w:rsidR="00D76440" w:rsidRPr="00070A3C">
        <w:rPr>
          <w:rFonts w:ascii="Arial" w:hAnsi="Arial" w:cs="Arial"/>
          <w:sz w:val="20"/>
          <w:szCs w:val="20"/>
        </w:rPr>
        <w:t xml:space="preserve">events </w:t>
      </w:r>
      <w:r w:rsidR="000352B2">
        <w:rPr>
          <w:rFonts w:ascii="Arial" w:hAnsi="Arial" w:cs="Arial"/>
          <w:sz w:val="20"/>
          <w:szCs w:val="20"/>
        </w:rPr>
        <w:t>also w</w:t>
      </w:r>
      <w:r w:rsidR="00FF1B1F">
        <w:rPr>
          <w:rFonts w:ascii="Arial" w:hAnsi="Arial" w:cs="Arial"/>
          <w:sz w:val="20"/>
          <w:szCs w:val="20"/>
        </w:rPr>
        <w:t>ere</w:t>
      </w:r>
      <w:r w:rsidR="00D76440" w:rsidRPr="00070A3C">
        <w:rPr>
          <w:rFonts w:ascii="Arial" w:hAnsi="Arial" w:cs="Arial"/>
          <w:sz w:val="20"/>
          <w:szCs w:val="20"/>
        </w:rPr>
        <w:t xml:space="preserve"> </w:t>
      </w:r>
      <w:r w:rsidR="000352B2" w:rsidRPr="00070A3C">
        <w:rPr>
          <w:rFonts w:ascii="Arial" w:hAnsi="Arial" w:cs="Arial"/>
          <w:sz w:val="20"/>
          <w:szCs w:val="20"/>
        </w:rPr>
        <w:t xml:space="preserve">successful </w:t>
      </w:r>
      <w:r w:rsidR="000352B2">
        <w:rPr>
          <w:rFonts w:ascii="Arial" w:hAnsi="Arial" w:cs="Arial"/>
          <w:sz w:val="20"/>
          <w:szCs w:val="20"/>
        </w:rPr>
        <w:t>to s</w:t>
      </w:r>
      <w:r w:rsidR="00FF1B1F">
        <w:rPr>
          <w:rFonts w:ascii="Arial" w:hAnsi="Arial" w:cs="Arial"/>
          <w:sz w:val="20"/>
          <w:szCs w:val="20"/>
        </w:rPr>
        <w:t>end</w:t>
      </w:r>
      <w:r w:rsidR="000352B2">
        <w:rPr>
          <w:rFonts w:ascii="Arial" w:hAnsi="Arial" w:cs="Arial"/>
          <w:sz w:val="20"/>
          <w:szCs w:val="20"/>
        </w:rPr>
        <w:t xml:space="preserve"> the </w:t>
      </w:r>
      <w:r w:rsidR="000352B2" w:rsidRPr="00070A3C">
        <w:rPr>
          <w:rFonts w:ascii="Arial" w:hAnsi="Arial" w:cs="Arial"/>
          <w:sz w:val="20"/>
          <w:szCs w:val="20"/>
        </w:rPr>
        <w:t>word</w:t>
      </w:r>
      <w:r w:rsidR="00D76440" w:rsidRPr="00070A3C">
        <w:rPr>
          <w:rFonts w:ascii="Arial" w:hAnsi="Arial" w:cs="Arial"/>
          <w:sz w:val="20"/>
          <w:szCs w:val="20"/>
        </w:rPr>
        <w:t xml:space="preserve"> out for uptake of </w:t>
      </w:r>
      <w:r w:rsidR="009646C7" w:rsidRPr="00070A3C">
        <w:rPr>
          <w:rFonts w:ascii="Arial" w:hAnsi="Arial" w:cs="Arial"/>
          <w:sz w:val="20"/>
          <w:szCs w:val="20"/>
        </w:rPr>
        <w:t>the</w:t>
      </w:r>
      <w:r w:rsidR="00D76440" w:rsidRPr="00070A3C">
        <w:rPr>
          <w:rFonts w:ascii="Arial" w:hAnsi="Arial" w:cs="Arial"/>
          <w:sz w:val="20"/>
          <w:szCs w:val="20"/>
        </w:rPr>
        <w:t xml:space="preserve"> </w:t>
      </w:r>
      <w:r w:rsidR="009646C7" w:rsidRPr="00070A3C">
        <w:rPr>
          <w:rFonts w:ascii="Arial" w:hAnsi="Arial" w:cs="Arial"/>
          <w:sz w:val="20"/>
          <w:szCs w:val="20"/>
        </w:rPr>
        <w:t xml:space="preserve">approach. </w:t>
      </w:r>
      <w:r w:rsidR="00D76440" w:rsidRPr="00070A3C">
        <w:rPr>
          <w:rFonts w:ascii="Arial" w:hAnsi="Arial" w:cs="Arial"/>
          <w:sz w:val="20"/>
          <w:szCs w:val="20"/>
        </w:rPr>
        <w:t xml:space="preserve">In </w:t>
      </w:r>
      <w:r w:rsidR="009646C7" w:rsidRPr="00070A3C">
        <w:rPr>
          <w:rFonts w:ascii="Arial" w:hAnsi="Arial" w:cs="Arial"/>
          <w:sz w:val="20"/>
          <w:szCs w:val="20"/>
        </w:rPr>
        <w:t>one</w:t>
      </w:r>
      <w:r w:rsidR="00D76440" w:rsidRPr="00070A3C">
        <w:rPr>
          <w:rFonts w:ascii="Arial" w:hAnsi="Arial" w:cs="Arial"/>
          <w:sz w:val="20"/>
          <w:szCs w:val="20"/>
        </w:rPr>
        <w:t xml:space="preserve"> </w:t>
      </w:r>
      <w:r w:rsidR="009646C7" w:rsidRPr="00070A3C">
        <w:rPr>
          <w:rFonts w:ascii="Arial" w:hAnsi="Arial" w:cs="Arial"/>
          <w:sz w:val="20"/>
          <w:szCs w:val="20"/>
        </w:rPr>
        <w:t>soum</w:t>
      </w:r>
      <w:r w:rsidR="00D76440" w:rsidRPr="00070A3C">
        <w:rPr>
          <w:rFonts w:ascii="Arial" w:hAnsi="Arial" w:cs="Arial"/>
          <w:sz w:val="20"/>
          <w:szCs w:val="20"/>
        </w:rPr>
        <w:t xml:space="preserve"> </w:t>
      </w:r>
      <w:r w:rsidR="009646C7" w:rsidRPr="00070A3C">
        <w:rPr>
          <w:rFonts w:ascii="Arial" w:hAnsi="Arial" w:cs="Arial"/>
          <w:sz w:val="20"/>
          <w:szCs w:val="20"/>
        </w:rPr>
        <w:t>visited</w:t>
      </w:r>
      <w:r w:rsidR="0053281A" w:rsidRPr="00070A3C">
        <w:rPr>
          <w:rFonts w:ascii="Arial" w:hAnsi="Arial" w:cs="Arial"/>
          <w:sz w:val="20"/>
          <w:szCs w:val="20"/>
        </w:rPr>
        <w:t>,</w:t>
      </w:r>
      <w:r w:rsidR="00D76440" w:rsidRPr="00070A3C">
        <w:rPr>
          <w:rFonts w:ascii="Arial" w:hAnsi="Arial" w:cs="Arial"/>
          <w:sz w:val="20"/>
          <w:szCs w:val="20"/>
        </w:rPr>
        <w:t xml:space="preserve"> </w:t>
      </w:r>
      <w:r w:rsidR="0014441F" w:rsidRPr="00070A3C">
        <w:rPr>
          <w:rFonts w:ascii="Arial" w:hAnsi="Arial" w:cs="Arial"/>
          <w:sz w:val="20"/>
          <w:szCs w:val="20"/>
        </w:rPr>
        <w:t>TE</w:t>
      </w:r>
      <w:r w:rsidR="00D76440" w:rsidRPr="00070A3C">
        <w:rPr>
          <w:rFonts w:ascii="Arial" w:hAnsi="Arial" w:cs="Arial"/>
          <w:sz w:val="20"/>
          <w:szCs w:val="20"/>
        </w:rPr>
        <w:t xml:space="preserve"> learned that t</w:t>
      </w:r>
      <w:r w:rsidR="0053281A" w:rsidRPr="00070A3C">
        <w:rPr>
          <w:rFonts w:ascii="Arial" w:hAnsi="Arial" w:cs="Arial"/>
          <w:sz w:val="20"/>
          <w:szCs w:val="20"/>
        </w:rPr>
        <w:t>h</w:t>
      </w:r>
      <w:r w:rsidR="00D76440" w:rsidRPr="00070A3C">
        <w:rPr>
          <w:rFonts w:ascii="Arial" w:hAnsi="Arial" w:cs="Arial"/>
          <w:sz w:val="20"/>
          <w:szCs w:val="20"/>
        </w:rPr>
        <w:t>e</w:t>
      </w:r>
      <w:r w:rsidR="0014441F" w:rsidRPr="00070A3C">
        <w:rPr>
          <w:rFonts w:ascii="Arial" w:hAnsi="Arial" w:cs="Arial"/>
          <w:sz w:val="20"/>
          <w:szCs w:val="20"/>
        </w:rPr>
        <w:t xml:space="preserve"> </w:t>
      </w:r>
      <w:r w:rsidR="0053281A" w:rsidRPr="00070A3C">
        <w:rPr>
          <w:rFonts w:ascii="Arial" w:hAnsi="Arial" w:cs="Arial"/>
          <w:sz w:val="20"/>
          <w:szCs w:val="20"/>
        </w:rPr>
        <w:t>local</w:t>
      </w:r>
      <w:r w:rsidR="0014441F" w:rsidRPr="00070A3C">
        <w:rPr>
          <w:rFonts w:ascii="Arial" w:hAnsi="Arial" w:cs="Arial"/>
          <w:sz w:val="20"/>
          <w:szCs w:val="20"/>
        </w:rPr>
        <w:t xml:space="preserve"> </w:t>
      </w:r>
      <w:r w:rsidR="00D76440" w:rsidRPr="00070A3C">
        <w:rPr>
          <w:rFonts w:ascii="Arial" w:hAnsi="Arial" w:cs="Arial"/>
          <w:sz w:val="20"/>
          <w:szCs w:val="20"/>
        </w:rPr>
        <w:t>gove</w:t>
      </w:r>
      <w:r w:rsidR="0053281A" w:rsidRPr="00070A3C">
        <w:rPr>
          <w:rFonts w:ascii="Arial" w:hAnsi="Arial" w:cs="Arial"/>
          <w:sz w:val="20"/>
          <w:szCs w:val="20"/>
        </w:rPr>
        <w:t>r</w:t>
      </w:r>
      <w:r w:rsidR="00D76440" w:rsidRPr="00070A3C">
        <w:rPr>
          <w:rFonts w:ascii="Arial" w:hAnsi="Arial" w:cs="Arial"/>
          <w:sz w:val="20"/>
          <w:szCs w:val="20"/>
        </w:rPr>
        <w:t xml:space="preserve">nment was </w:t>
      </w:r>
      <w:r w:rsidR="009646C7" w:rsidRPr="00070A3C">
        <w:rPr>
          <w:rFonts w:ascii="Arial" w:hAnsi="Arial" w:cs="Arial"/>
          <w:sz w:val="20"/>
          <w:szCs w:val="20"/>
        </w:rPr>
        <w:t>disseminat</w:t>
      </w:r>
      <w:r w:rsidR="0053281A" w:rsidRPr="00070A3C">
        <w:rPr>
          <w:rFonts w:ascii="Arial" w:hAnsi="Arial" w:cs="Arial"/>
          <w:sz w:val="20"/>
          <w:szCs w:val="20"/>
        </w:rPr>
        <w:t>ing</w:t>
      </w:r>
      <w:r w:rsidR="00D76440" w:rsidRPr="00070A3C">
        <w:rPr>
          <w:rFonts w:ascii="Arial" w:hAnsi="Arial" w:cs="Arial"/>
          <w:sz w:val="20"/>
          <w:szCs w:val="20"/>
        </w:rPr>
        <w:t xml:space="preserve"> </w:t>
      </w:r>
      <w:r w:rsidR="009646C7" w:rsidRPr="00070A3C">
        <w:rPr>
          <w:rFonts w:ascii="Arial" w:hAnsi="Arial" w:cs="Arial"/>
          <w:sz w:val="20"/>
          <w:szCs w:val="20"/>
        </w:rPr>
        <w:t>the</w:t>
      </w:r>
      <w:r w:rsidR="00D76440" w:rsidRPr="00070A3C">
        <w:rPr>
          <w:rFonts w:ascii="Arial" w:hAnsi="Arial" w:cs="Arial"/>
          <w:sz w:val="20"/>
          <w:szCs w:val="20"/>
        </w:rPr>
        <w:t xml:space="preserve"> approach to other sou</w:t>
      </w:r>
      <w:r w:rsidR="0053281A" w:rsidRPr="00070A3C">
        <w:rPr>
          <w:rFonts w:ascii="Arial" w:hAnsi="Arial" w:cs="Arial"/>
          <w:sz w:val="20"/>
          <w:szCs w:val="20"/>
        </w:rPr>
        <w:t>m</w:t>
      </w:r>
      <w:r w:rsidR="00D76440" w:rsidRPr="00070A3C">
        <w:rPr>
          <w:rFonts w:ascii="Arial" w:hAnsi="Arial" w:cs="Arial"/>
          <w:sz w:val="20"/>
          <w:szCs w:val="20"/>
        </w:rPr>
        <w:t>s in the district (</w:t>
      </w:r>
      <w:r w:rsidR="00E51AFB" w:rsidRPr="00070A3C">
        <w:rPr>
          <w:rFonts w:ascii="Arial" w:hAnsi="Arial" w:cs="Arial"/>
          <w:sz w:val="20"/>
          <w:szCs w:val="20"/>
        </w:rPr>
        <w:t>Se</w:t>
      </w:r>
      <w:r w:rsidR="00D76440" w:rsidRPr="00070A3C">
        <w:rPr>
          <w:rFonts w:ascii="Arial" w:hAnsi="Arial" w:cs="Arial"/>
          <w:sz w:val="20"/>
          <w:szCs w:val="20"/>
        </w:rPr>
        <w:t>le</w:t>
      </w:r>
      <w:r w:rsidR="002443FB" w:rsidRPr="00070A3C">
        <w:rPr>
          <w:rFonts w:ascii="Arial" w:hAnsi="Arial" w:cs="Arial"/>
          <w:sz w:val="20"/>
          <w:szCs w:val="20"/>
        </w:rPr>
        <w:t>nge</w:t>
      </w:r>
      <w:r w:rsidR="00D76440" w:rsidRPr="00070A3C">
        <w:rPr>
          <w:rFonts w:ascii="Arial" w:hAnsi="Arial" w:cs="Arial"/>
          <w:sz w:val="20"/>
          <w:szCs w:val="20"/>
        </w:rPr>
        <w:t xml:space="preserve">) </w:t>
      </w:r>
      <w:r w:rsidR="0014441F" w:rsidRPr="00070A3C">
        <w:rPr>
          <w:rFonts w:ascii="Arial" w:hAnsi="Arial" w:cs="Arial"/>
          <w:sz w:val="20"/>
          <w:szCs w:val="20"/>
        </w:rPr>
        <w:t>and financing activit</w:t>
      </w:r>
      <w:r w:rsidR="00E51AFB" w:rsidRPr="00070A3C">
        <w:rPr>
          <w:rFonts w:ascii="Arial" w:hAnsi="Arial" w:cs="Arial"/>
          <w:sz w:val="20"/>
          <w:szCs w:val="20"/>
        </w:rPr>
        <w:t>i</w:t>
      </w:r>
      <w:r w:rsidR="0014441F" w:rsidRPr="00070A3C">
        <w:rPr>
          <w:rFonts w:ascii="Arial" w:hAnsi="Arial" w:cs="Arial"/>
          <w:sz w:val="20"/>
          <w:szCs w:val="20"/>
        </w:rPr>
        <w:t>es f</w:t>
      </w:r>
      <w:r w:rsidR="00F36198" w:rsidRPr="00070A3C">
        <w:rPr>
          <w:rFonts w:ascii="Arial" w:hAnsi="Arial" w:cs="Arial"/>
          <w:sz w:val="20"/>
          <w:szCs w:val="20"/>
        </w:rPr>
        <w:t>r</w:t>
      </w:r>
      <w:r w:rsidR="0014441F" w:rsidRPr="00070A3C">
        <w:rPr>
          <w:rFonts w:ascii="Arial" w:hAnsi="Arial" w:cs="Arial"/>
          <w:sz w:val="20"/>
          <w:szCs w:val="20"/>
        </w:rPr>
        <w:t>o</w:t>
      </w:r>
      <w:r w:rsidR="00F36198" w:rsidRPr="00070A3C">
        <w:rPr>
          <w:rFonts w:ascii="Arial" w:hAnsi="Arial" w:cs="Arial"/>
          <w:sz w:val="20"/>
          <w:szCs w:val="20"/>
        </w:rPr>
        <w:t>m</w:t>
      </w:r>
      <w:r w:rsidR="0014441F" w:rsidRPr="00070A3C">
        <w:rPr>
          <w:rFonts w:ascii="Arial" w:hAnsi="Arial" w:cs="Arial"/>
          <w:sz w:val="20"/>
          <w:szCs w:val="20"/>
        </w:rPr>
        <w:t xml:space="preserve"> </w:t>
      </w:r>
      <w:r w:rsidR="0053281A" w:rsidRPr="00070A3C">
        <w:rPr>
          <w:rFonts w:ascii="Arial" w:hAnsi="Arial" w:cs="Arial"/>
          <w:sz w:val="20"/>
          <w:szCs w:val="20"/>
        </w:rPr>
        <w:t>the</w:t>
      </w:r>
      <w:r w:rsidR="0014441F" w:rsidRPr="00070A3C">
        <w:rPr>
          <w:rFonts w:ascii="Arial" w:hAnsi="Arial" w:cs="Arial"/>
          <w:sz w:val="20"/>
          <w:szCs w:val="20"/>
        </w:rPr>
        <w:t xml:space="preserve"> local development fund a</w:t>
      </w:r>
      <w:r w:rsidR="00E51AFB" w:rsidRPr="00070A3C">
        <w:rPr>
          <w:rFonts w:ascii="Arial" w:hAnsi="Arial" w:cs="Arial"/>
          <w:sz w:val="20"/>
          <w:szCs w:val="20"/>
        </w:rPr>
        <w:t>n</w:t>
      </w:r>
      <w:r w:rsidR="0014441F" w:rsidRPr="00070A3C">
        <w:rPr>
          <w:rFonts w:ascii="Arial" w:hAnsi="Arial" w:cs="Arial"/>
          <w:sz w:val="20"/>
          <w:szCs w:val="20"/>
        </w:rPr>
        <w:t>d governor reserve</w:t>
      </w:r>
      <w:r w:rsidRPr="00070A3C">
        <w:rPr>
          <w:rFonts w:ascii="Arial" w:hAnsi="Arial" w:cs="Arial"/>
          <w:sz w:val="20"/>
          <w:szCs w:val="20"/>
        </w:rPr>
        <w:t xml:space="preserve">. </w:t>
      </w:r>
    </w:p>
    <w:p w:rsidR="0014441F" w:rsidRPr="00070A3C" w:rsidRDefault="0014441F" w:rsidP="00E354F5">
      <w:pPr>
        <w:pStyle w:val="NoSpacing"/>
        <w:jc w:val="both"/>
        <w:rPr>
          <w:rFonts w:ascii="Arial" w:hAnsi="Arial" w:cs="Arial"/>
          <w:sz w:val="20"/>
          <w:szCs w:val="20"/>
        </w:rPr>
      </w:pPr>
    </w:p>
    <w:p w:rsidR="00917129" w:rsidRPr="00070A3C" w:rsidRDefault="00795F32" w:rsidP="00E354F5">
      <w:pPr>
        <w:pStyle w:val="NoSpacing"/>
        <w:jc w:val="both"/>
        <w:rPr>
          <w:rFonts w:ascii="Arial" w:eastAsia="Arial" w:hAnsi="Arial" w:cs="Arial"/>
          <w:sz w:val="20"/>
          <w:szCs w:val="20"/>
        </w:rPr>
      </w:pPr>
      <w:r>
        <w:rPr>
          <w:rFonts w:ascii="Arial" w:hAnsi="Arial" w:cs="Arial"/>
          <w:sz w:val="20"/>
          <w:szCs w:val="20"/>
        </w:rPr>
        <w:t>According to the respondents interviewed and the documentation reviewed, the</w:t>
      </w:r>
      <w:r w:rsidR="0014441F" w:rsidRPr="00070A3C">
        <w:rPr>
          <w:rFonts w:ascii="Arial" w:hAnsi="Arial" w:cs="Arial"/>
          <w:sz w:val="20"/>
          <w:szCs w:val="20"/>
        </w:rPr>
        <w:t xml:space="preserve"> design </w:t>
      </w:r>
      <w:r w:rsidR="00917129" w:rsidRPr="00070A3C">
        <w:rPr>
          <w:rFonts w:ascii="Arial" w:hAnsi="Arial" w:cs="Arial"/>
          <w:sz w:val="20"/>
          <w:szCs w:val="20"/>
        </w:rPr>
        <w:t>was meant to secure the institutionalizing of lessons learned and models piloted for DRM and CB</w:t>
      </w:r>
      <w:r w:rsidR="00FF1B1F">
        <w:rPr>
          <w:rFonts w:ascii="Arial" w:hAnsi="Arial" w:cs="Arial"/>
          <w:sz w:val="20"/>
          <w:szCs w:val="20"/>
        </w:rPr>
        <w:t xml:space="preserve"> </w:t>
      </w:r>
      <w:r w:rsidR="00917129" w:rsidRPr="00070A3C">
        <w:rPr>
          <w:rFonts w:ascii="Arial" w:hAnsi="Arial" w:cs="Arial"/>
          <w:sz w:val="20"/>
          <w:szCs w:val="20"/>
        </w:rPr>
        <w:t>DRM from previous phases (</w:t>
      </w:r>
      <w:r w:rsidR="00FF1B1F">
        <w:rPr>
          <w:rFonts w:ascii="Arial" w:hAnsi="Arial" w:cs="Arial"/>
          <w:sz w:val="20"/>
          <w:szCs w:val="20"/>
        </w:rPr>
        <w:t>S</w:t>
      </w:r>
      <w:r w:rsidR="00917129" w:rsidRPr="00070A3C">
        <w:rPr>
          <w:rFonts w:ascii="Arial" w:hAnsi="Arial" w:cs="Arial"/>
          <w:sz w:val="20"/>
          <w:szCs w:val="20"/>
        </w:rPr>
        <w:t xml:space="preserve">ee </w:t>
      </w:r>
      <w:r>
        <w:rPr>
          <w:rFonts w:ascii="Arial" w:hAnsi="Arial" w:cs="Arial"/>
          <w:sz w:val="20"/>
          <w:szCs w:val="20"/>
        </w:rPr>
        <w:t xml:space="preserve">selected </w:t>
      </w:r>
      <w:r w:rsidR="00917129" w:rsidRPr="00070A3C">
        <w:rPr>
          <w:rFonts w:ascii="Arial" w:hAnsi="Arial" w:cs="Arial"/>
          <w:sz w:val="20"/>
          <w:szCs w:val="20"/>
        </w:rPr>
        <w:t>project sites in introduction, page 3 of this report). In particular, outcome three was intended to build on lesson learned f</w:t>
      </w:r>
      <w:r w:rsidR="00FF1B1F">
        <w:rPr>
          <w:rFonts w:ascii="Arial" w:hAnsi="Arial" w:cs="Arial"/>
          <w:sz w:val="20"/>
          <w:szCs w:val="20"/>
        </w:rPr>
        <w:t>rom</w:t>
      </w:r>
      <w:r w:rsidR="00917129" w:rsidRPr="00070A3C">
        <w:rPr>
          <w:rFonts w:ascii="Arial" w:hAnsi="Arial" w:cs="Arial"/>
          <w:sz w:val="20"/>
          <w:szCs w:val="20"/>
        </w:rPr>
        <w:t xml:space="preserve"> models implemented to ensure a coordination and local ownership of the process, including planning for response and coordination of the response with NEMA. </w:t>
      </w:r>
      <w:r w:rsidR="00917129" w:rsidRPr="00070A3C">
        <w:rPr>
          <w:rFonts w:ascii="Arial" w:eastAsia="Arial" w:hAnsi="Arial" w:cs="Arial"/>
          <w:sz w:val="20"/>
          <w:szCs w:val="20"/>
        </w:rPr>
        <w:t xml:space="preserve">Through the project, best practices generated through the earlier phases are expected to be replicated to new </w:t>
      </w:r>
      <w:r w:rsidR="00E51AFB" w:rsidRPr="00070A3C">
        <w:rPr>
          <w:rFonts w:ascii="Arial" w:eastAsia="Arial" w:hAnsi="Arial" w:cs="Arial"/>
          <w:sz w:val="20"/>
          <w:szCs w:val="20"/>
        </w:rPr>
        <w:t>a</w:t>
      </w:r>
      <w:r w:rsidR="00917129" w:rsidRPr="00070A3C">
        <w:rPr>
          <w:rFonts w:ascii="Arial" w:eastAsia="Arial" w:hAnsi="Arial" w:cs="Arial"/>
          <w:sz w:val="20"/>
          <w:szCs w:val="20"/>
        </w:rPr>
        <w:t>imags/soums. Within the project framework, approximately one third of the soums were newly added, and the rest were retained from the previous phase</w:t>
      </w:r>
      <w:r w:rsidR="006D59E9" w:rsidRPr="00070A3C">
        <w:rPr>
          <w:rFonts w:ascii="Arial" w:eastAsia="Arial" w:hAnsi="Arial" w:cs="Arial"/>
          <w:sz w:val="20"/>
          <w:szCs w:val="20"/>
        </w:rPr>
        <w:t>s</w:t>
      </w:r>
      <w:r w:rsidR="00917129" w:rsidRPr="00070A3C">
        <w:rPr>
          <w:rFonts w:ascii="Arial" w:eastAsia="Arial" w:hAnsi="Arial" w:cs="Arial"/>
          <w:sz w:val="20"/>
          <w:szCs w:val="20"/>
        </w:rPr>
        <w:t xml:space="preserve"> in order to apply the already strengthened capacities in replicating best practices and successful models to the newly selected sites. At the same time, the project has continued working on strengthening, empowering and sustaining the existing self-help groups in soums that are retained from Phase III.</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eastAsia="Arial" w:hAnsi="Arial" w:cs="Arial"/>
          <w:sz w:val="20"/>
          <w:szCs w:val="20"/>
        </w:rPr>
      </w:pPr>
      <w:r w:rsidRPr="00070A3C">
        <w:rPr>
          <w:rFonts w:ascii="Arial" w:eastAsia="Arial" w:hAnsi="Arial" w:cs="Arial"/>
          <w:sz w:val="20"/>
          <w:szCs w:val="20"/>
        </w:rPr>
        <w:t>The criteria for selecting the new target sites were as follows:</w:t>
      </w:r>
    </w:p>
    <w:p w:rsidR="00917129" w:rsidRPr="00070A3C" w:rsidRDefault="00917129" w:rsidP="003927E1">
      <w:pPr>
        <w:pStyle w:val="NoSpacing"/>
        <w:numPr>
          <w:ilvl w:val="0"/>
          <w:numId w:val="16"/>
        </w:numPr>
        <w:jc w:val="both"/>
        <w:rPr>
          <w:rFonts w:ascii="Arial" w:eastAsia="Arial" w:hAnsi="Arial" w:cs="Arial"/>
          <w:sz w:val="20"/>
          <w:szCs w:val="20"/>
        </w:rPr>
      </w:pPr>
      <w:r w:rsidRPr="00070A3C">
        <w:rPr>
          <w:rFonts w:ascii="Arial" w:eastAsia="Arial" w:hAnsi="Arial" w:cs="Arial"/>
          <w:sz w:val="20"/>
          <w:szCs w:val="20"/>
        </w:rPr>
        <w:t>Relatively central location and close proximity to the sites retained from Phase III in order to reduce the management cost</w:t>
      </w:r>
      <w:r w:rsidR="00E51AFB" w:rsidRPr="00070A3C">
        <w:rPr>
          <w:rFonts w:ascii="Arial" w:eastAsia="Arial" w:hAnsi="Arial" w:cs="Arial"/>
          <w:sz w:val="20"/>
          <w:szCs w:val="20"/>
        </w:rPr>
        <w:t>;</w:t>
      </w:r>
    </w:p>
    <w:p w:rsidR="00917129" w:rsidRPr="00070A3C" w:rsidRDefault="00917129" w:rsidP="003927E1">
      <w:pPr>
        <w:pStyle w:val="NoSpacing"/>
        <w:numPr>
          <w:ilvl w:val="0"/>
          <w:numId w:val="16"/>
        </w:numPr>
        <w:jc w:val="both"/>
        <w:rPr>
          <w:rFonts w:ascii="Arial" w:eastAsia="Arial" w:hAnsi="Arial" w:cs="Arial"/>
          <w:sz w:val="20"/>
          <w:szCs w:val="20"/>
        </w:rPr>
      </w:pPr>
      <w:r w:rsidRPr="00070A3C">
        <w:rPr>
          <w:rFonts w:ascii="Arial" w:eastAsia="Arial" w:hAnsi="Arial" w:cs="Arial"/>
          <w:sz w:val="20"/>
          <w:szCs w:val="20"/>
        </w:rPr>
        <w:t>Proneness to natural disasters and other emergencies</w:t>
      </w:r>
      <w:r w:rsidR="00E51AFB" w:rsidRPr="00070A3C">
        <w:rPr>
          <w:rFonts w:ascii="Arial" w:eastAsia="Arial" w:hAnsi="Arial" w:cs="Arial"/>
          <w:sz w:val="20"/>
          <w:szCs w:val="20"/>
        </w:rPr>
        <w:t>;</w:t>
      </w:r>
    </w:p>
    <w:p w:rsidR="00917129" w:rsidRPr="00070A3C" w:rsidRDefault="00917129" w:rsidP="003927E1">
      <w:pPr>
        <w:pStyle w:val="NoSpacing"/>
        <w:numPr>
          <w:ilvl w:val="0"/>
          <w:numId w:val="16"/>
        </w:numPr>
        <w:jc w:val="both"/>
        <w:rPr>
          <w:rFonts w:ascii="Arial" w:eastAsia="Arial" w:hAnsi="Arial" w:cs="Arial"/>
          <w:sz w:val="20"/>
          <w:szCs w:val="20"/>
        </w:rPr>
      </w:pPr>
      <w:r w:rsidRPr="00070A3C">
        <w:rPr>
          <w:rFonts w:ascii="Arial" w:eastAsia="Arial" w:hAnsi="Arial" w:cs="Arial"/>
          <w:sz w:val="20"/>
          <w:szCs w:val="20"/>
        </w:rPr>
        <w:t>Highest frequency of emergency cases occurring during the last three years</w:t>
      </w:r>
      <w:r w:rsidR="00E51AFB" w:rsidRPr="00070A3C">
        <w:rPr>
          <w:rFonts w:ascii="Arial" w:eastAsia="Arial" w:hAnsi="Arial" w:cs="Arial"/>
          <w:sz w:val="20"/>
          <w:szCs w:val="20"/>
        </w:rPr>
        <w:t>;</w:t>
      </w:r>
    </w:p>
    <w:p w:rsidR="00917129" w:rsidRPr="00070A3C" w:rsidRDefault="00917129" w:rsidP="003927E1">
      <w:pPr>
        <w:pStyle w:val="NoSpacing"/>
        <w:numPr>
          <w:ilvl w:val="0"/>
          <w:numId w:val="16"/>
        </w:numPr>
        <w:jc w:val="both"/>
        <w:rPr>
          <w:rFonts w:ascii="Arial" w:eastAsia="Arial" w:hAnsi="Arial" w:cs="Arial"/>
          <w:sz w:val="20"/>
          <w:szCs w:val="20"/>
        </w:rPr>
      </w:pPr>
      <w:r w:rsidRPr="00070A3C">
        <w:rPr>
          <w:rFonts w:ascii="Arial" w:eastAsia="Arial" w:hAnsi="Arial" w:cs="Arial"/>
          <w:sz w:val="20"/>
          <w:szCs w:val="20"/>
        </w:rPr>
        <w:t>Extent of damages and losses resulting in low level of emergency response capacity</w:t>
      </w:r>
      <w:r w:rsidR="00E51AFB" w:rsidRPr="00070A3C">
        <w:rPr>
          <w:rFonts w:ascii="Arial" w:eastAsia="Arial" w:hAnsi="Arial" w:cs="Arial"/>
          <w:sz w:val="20"/>
          <w:szCs w:val="20"/>
        </w:rPr>
        <w:t>;</w:t>
      </w:r>
    </w:p>
    <w:p w:rsidR="00917129" w:rsidRPr="00070A3C" w:rsidRDefault="00917129" w:rsidP="003927E1">
      <w:pPr>
        <w:pStyle w:val="NoSpacing"/>
        <w:numPr>
          <w:ilvl w:val="0"/>
          <w:numId w:val="16"/>
        </w:numPr>
        <w:jc w:val="both"/>
        <w:rPr>
          <w:rFonts w:ascii="Arial" w:eastAsia="Arial" w:hAnsi="Arial" w:cs="Arial"/>
          <w:sz w:val="20"/>
          <w:szCs w:val="20"/>
        </w:rPr>
      </w:pPr>
      <w:r w:rsidRPr="00070A3C">
        <w:rPr>
          <w:rFonts w:ascii="Arial" w:eastAsia="Arial" w:hAnsi="Arial" w:cs="Arial"/>
          <w:sz w:val="20"/>
          <w:szCs w:val="20"/>
        </w:rPr>
        <w:t>Local government request.</w:t>
      </w:r>
    </w:p>
    <w:p w:rsidR="00917129" w:rsidRPr="00070A3C" w:rsidRDefault="00917129" w:rsidP="00E354F5">
      <w:pPr>
        <w:pStyle w:val="NoSpacing"/>
        <w:jc w:val="both"/>
        <w:rPr>
          <w:rFonts w:ascii="Arial" w:eastAsia="Arial" w:hAnsi="Arial" w:cs="Arial"/>
          <w:sz w:val="20"/>
          <w:szCs w:val="20"/>
        </w:rPr>
      </w:pPr>
    </w:p>
    <w:p w:rsidR="00917129" w:rsidRDefault="0014441F" w:rsidP="0014441F">
      <w:pPr>
        <w:pStyle w:val="NoSpacing"/>
        <w:jc w:val="both"/>
        <w:rPr>
          <w:rFonts w:ascii="Arial" w:eastAsia="Arial" w:hAnsi="Arial" w:cs="Arial"/>
          <w:sz w:val="20"/>
          <w:szCs w:val="20"/>
        </w:rPr>
      </w:pPr>
      <w:r w:rsidRPr="00070A3C">
        <w:rPr>
          <w:rFonts w:ascii="Arial" w:eastAsia="Arial" w:hAnsi="Arial" w:cs="Arial"/>
          <w:sz w:val="20"/>
          <w:szCs w:val="20"/>
        </w:rPr>
        <w:t>The replication strategy include</w:t>
      </w:r>
      <w:r w:rsidR="007F4B62" w:rsidRPr="00070A3C">
        <w:rPr>
          <w:rFonts w:ascii="Arial" w:eastAsia="Arial" w:hAnsi="Arial" w:cs="Arial"/>
          <w:sz w:val="20"/>
          <w:szCs w:val="20"/>
        </w:rPr>
        <w:t>d</w:t>
      </w:r>
      <w:r w:rsidRPr="00070A3C">
        <w:rPr>
          <w:rFonts w:ascii="Arial" w:eastAsia="Arial" w:hAnsi="Arial" w:cs="Arial"/>
          <w:sz w:val="20"/>
          <w:szCs w:val="20"/>
        </w:rPr>
        <w:t xml:space="preserve"> work on </w:t>
      </w:r>
      <w:r w:rsidR="007F4B62" w:rsidRPr="00070A3C">
        <w:rPr>
          <w:rFonts w:ascii="Arial" w:eastAsia="Arial" w:hAnsi="Arial" w:cs="Arial"/>
          <w:sz w:val="20"/>
          <w:szCs w:val="20"/>
        </w:rPr>
        <w:t xml:space="preserve">an </w:t>
      </w:r>
      <w:r w:rsidRPr="00070A3C">
        <w:rPr>
          <w:rFonts w:ascii="Arial" w:eastAsia="Arial" w:hAnsi="Arial" w:cs="Arial"/>
          <w:sz w:val="20"/>
          <w:szCs w:val="20"/>
        </w:rPr>
        <w:t>e</w:t>
      </w:r>
      <w:r w:rsidR="00917129" w:rsidRPr="00070A3C">
        <w:rPr>
          <w:rFonts w:ascii="Arial" w:eastAsia="Arial" w:hAnsi="Arial" w:cs="Arial"/>
          <w:sz w:val="20"/>
          <w:szCs w:val="20"/>
        </w:rPr>
        <w:t>xit strategy</w:t>
      </w:r>
      <w:r w:rsidR="00FF1B1F">
        <w:rPr>
          <w:rFonts w:ascii="Arial" w:eastAsia="Arial" w:hAnsi="Arial" w:cs="Arial"/>
          <w:sz w:val="20"/>
          <w:szCs w:val="20"/>
        </w:rPr>
        <w:t>.</w:t>
      </w:r>
      <w:r w:rsidR="007F4B62" w:rsidRPr="00070A3C">
        <w:rPr>
          <w:rFonts w:ascii="Arial" w:eastAsia="Arial" w:hAnsi="Arial" w:cs="Arial"/>
          <w:sz w:val="20"/>
          <w:szCs w:val="20"/>
        </w:rPr>
        <w:t xml:space="preserve"> </w:t>
      </w:r>
      <w:r w:rsidR="00507979" w:rsidRPr="00070A3C">
        <w:rPr>
          <w:rFonts w:ascii="Arial" w:hAnsi="Arial"/>
          <w:sz w:val="20"/>
        </w:rPr>
        <w:t xml:space="preserve">The exit strategy plan </w:t>
      </w:r>
      <w:r w:rsidR="00A5770C" w:rsidRPr="00070A3C">
        <w:rPr>
          <w:rFonts w:ascii="Arial" w:hAnsi="Arial"/>
          <w:sz w:val="20"/>
        </w:rPr>
        <w:t>developed</w:t>
      </w:r>
      <w:r w:rsidR="00507979" w:rsidRPr="00070A3C">
        <w:rPr>
          <w:rFonts w:ascii="Arial" w:hAnsi="Arial"/>
          <w:sz w:val="20"/>
        </w:rPr>
        <w:t xml:space="preserve"> by PIU </w:t>
      </w:r>
      <w:r w:rsidR="00742C40" w:rsidRPr="00070A3C">
        <w:rPr>
          <w:rFonts w:ascii="Arial" w:eastAsia="Arial" w:hAnsi="Arial" w:cs="Arial"/>
          <w:sz w:val="20"/>
          <w:szCs w:val="20"/>
        </w:rPr>
        <w:t>i</w:t>
      </w:r>
      <w:r w:rsidR="00507979" w:rsidRPr="00070A3C">
        <w:rPr>
          <w:rFonts w:ascii="Arial" w:eastAsia="Arial" w:hAnsi="Arial" w:cs="Arial"/>
          <w:sz w:val="20"/>
          <w:szCs w:val="20"/>
        </w:rPr>
        <w:t>n</w:t>
      </w:r>
      <w:r w:rsidR="00507979" w:rsidRPr="00070A3C">
        <w:rPr>
          <w:rFonts w:ascii="Arial" w:hAnsi="Arial"/>
          <w:sz w:val="20"/>
        </w:rPr>
        <w:t xml:space="preserve"> May 2016 and submitted to </w:t>
      </w:r>
      <w:r w:rsidR="00742C40" w:rsidRPr="00070A3C">
        <w:rPr>
          <w:rFonts w:ascii="Arial" w:eastAsia="Arial" w:hAnsi="Arial" w:cs="Arial"/>
          <w:sz w:val="20"/>
          <w:szCs w:val="20"/>
        </w:rPr>
        <w:t>the</w:t>
      </w:r>
      <w:r w:rsidR="00507979" w:rsidRPr="00070A3C">
        <w:rPr>
          <w:rFonts w:ascii="Arial" w:hAnsi="Arial"/>
          <w:sz w:val="20"/>
        </w:rPr>
        <w:t xml:space="preserve"> Project Board </w:t>
      </w:r>
      <w:r w:rsidR="00742C40" w:rsidRPr="00070A3C">
        <w:rPr>
          <w:rFonts w:ascii="Arial" w:eastAsia="Arial" w:hAnsi="Arial" w:cs="Arial"/>
          <w:sz w:val="20"/>
          <w:szCs w:val="20"/>
        </w:rPr>
        <w:t>meeting</w:t>
      </w:r>
      <w:r w:rsidR="00742C40" w:rsidRPr="00070A3C">
        <w:rPr>
          <w:rFonts w:ascii="Arial" w:hAnsi="Arial"/>
          <w:sz w:val="20"/>
        </w:rPr>
        <w:t xml:space="preserve"> </w:t>
      </w:r>
      <w:r w:rsidR="00507979" w:rsidRPr="00070A3C">
        <w:rPr>
          <w:rFonts w:ascii="Arial" w:hAnsi="Arial"/>
          <w:sz w:val="20"/>
        </w:rPr>
        <w:t>reflected comments from Project Board members</w:t>
      </w:r>
      <w:r w:rsidR="00742C40" w:rsidRPr="00070A3C">
        <w:rPr>
          <w:rFonts w:ascii="Arial" w:eastAsia="Arial" w:hAnsi="Arial" w:cs="Arial"/>
          <w:sz w:val="20"/>
          <w:szCs w:val="20"/>
        </w:rPr>
        <w:t>,</w:t>
      </w:r>
      <w:r w:rsidR="00507979" w:rsidRPr="00070A3C">
        <w:rPr>
          <w:rFonts w:ascii="Arial" w:hAnsi="Arial"/>
          <w:sz w:val="20"/>
        </w:rPr>
        <w:t xml:space="preserve"> and </w:t>
      </w:r>
      <w:r w:rsidR="00742C40" w:rsidRPr="00070A3C">
        <w:rPr>
          <w:rFonts w:ascii="Arial" w:eastAsia="Arial" w:hAnsi="Arial" w:cs="Arial"/>
          <w:sz w:val="20"/>
          <w:szCs w:val="20"/>
        </w:rPr>
        <w:t xml:space="preserve">they </w:t>
      </w:r>
      <w:r w:rsidR="00742C40" w:rsidRPr="00070A3C">
        <w:rPr>
          <w:rFonts w:ascii="Arial" w:hAnsi="Arial"/>
          <w:sz w:val="20"/>
        </w:rPr>
        <w:t>endorsed</w:t>
      </w:r>
      <w:r w:rsidR="00507979" w:rsidRPr="00070A3C">
        <w:rPr>
          <w:rFonts w:ascii="Arial" w:hAnsi="Arial"/>
          <w:sz w:val="20"/>
        </w:rPr>
        <w:t xml:space="preserve"> </w:t>
      </w:r>
      <w:r w:rsidR="00507979" w:rsidRPr="00070A3C">
        <w:rPr>
          <w:rFonts w:ascii="Arial" w:eastAsia="Arial" w:hAnsi="Arial" w:cs="Arial"/>
          <w:sz w:val="20"/>
          <w:szCs w:val="20"/>
        </w:rPr>
        <w:t>approv</w:t>
      </w:r>
      <w:r w:rsidR="00742C40" w:rsidRPr="00070A3C">
        <w:rPr>
          <w:rFonts w:ascii="Arial" w:eastAsia="Arial" w:hAnsi="Arial" w:cs="Arial"/>
          <w:sz w:val="20"/>
          <w:szCs w:val="20"/>
        </w:rPr>
        <w:t>al</w:t>
      </w:r>
      <w:r w:rsidR="00507979" w:rsidRPr="00070A3C">
        <w:rPr>
          <w:rFonts w:ascii="Arial" w:hAnsi="Arial"/>
          <w:sz w:val="20"/>
        </w:rPr>
        <w:t xml:space="preserve"> and </w:t>
      </w:r>
      <w:r w:rsidR="00507979" w:rsidRPr="00070A3C">
        <w:rPr>
          <w:rFonts w:ascii="Arial" w:eastAsia="Arial" w:hAnsi="Arial" w:cs="Arial"/>
          <w:sz w:val="20"/>
          <w:szCs w:val="20"/>
        </w:rPr>
        <w:t>implement</w:t>
      </w:r>
      <w:r w:rsidR="00742C40" w:rsidRPr="00070A3C">
        <w:rPr>
          <w:rFonts w:ascii="Arial" w:eastAsia="Arial" w:hAnsi="Arial" w:cs="Arial"/>
          <w:sz w:val="20"/>
          <w:szCs w:val="20"/>
        </w:rPr>
        <w:t>ation of</w:t>
      </w:r>
      <w:r w:rsidR="00507979" w:rsidRPr="00070A3C">
        <w:rPr>
          <w:rFonts w:ascii="Arial" w:eastAsia="Arial" w:hAnsi="Arial" w:cs="Arial"/>
          <w:sz w:val="20"/>
          <w:szCs w:val="20"/>
        </w:rPr>
        <w:t xml:space="preserve"> </w:t>
      </w:r>
      <w:r w:rsidR="00507979" w:rsidRPr="00070A3C">
        <w:rPr>
          <w:rFonts w:ascii="Arial" w:hAnsi="Arial"/>
          <w:sz w:val="20"/>
        </w:rPr>
        <w:t>the plan from June 2016</w:t>
      </w:r>
      <w:r w:rsidR="001D3364" w:rsidRPr="00070A3C">
        <w:rPr>
          <w:rFonts w:ascii="Arial" w:eastAsia="Arial" w:hAnsi="Arial" w:cs="Arial"/>
          <w:sz w:val="20"/>
          <w:szCs w:val="20"/>
        </w:rPr>
        <w:t>.</w:t>
      </w:r>
      <w:r w:rsidR="00A5770C" w:rsidRPr="00070A3C">
        <w:rPr>
          <w:rFonts w:ascii="Arial" w:eastAsia="Arial" w:hAnsi="Arial" w:cs="Arial"/>
          <w:sz w:val="20"/>
          <w:szCs w:val="20"/>
        </w:rPr>
        <w:t xml:space="preserve"> </w:t>
      </w:r>
      <w:r w:rsidR="001D3364" w:rsidRPr="00070A3C">
        <w:rPr>
          <w:rFonts w:ascii="Arial" w:eastAsia="Arial" w:hAnsi="Arial" w:cs="Arial"/>
          <w:sz w:val="20"/>
          <w:szCs w:val="20"/>
        </w:rPr>
        <w:t>It</w:t>
      </w:r>
      <w:r w:rsidRPr="00070A3C">
        <w:rPr>
          <w:rFonts w:ascii="Arial" w:eastAsia="Arial" w:hAnsi="Arial" w:cs="Arial"/>
          <w:sz w:val="20"/>
          <w:szCs w:val="20"/>
        </w:rPr>
        <w:t xml:space="preserve"> state</w:t>
      </w:r>
      <w:r w:rsidR="00E51AFB" w:rsidRPr="00070A3C">
        <w:rPr>
          <w:rFonts w:ascii="Arial" w:eastAsia="Arial" w:hAnsi="Arial" w:cs="Arial"/>
          <w:sz w:val="20"/>
          <w:szCs w:val="20"/>
        </w:rPr>
        <w:t>s</w:t>
      </w:r>
      <w:r w:rsidRPr="00070A3C">
        <w:rPr>
          <w:rFonts w:ascii="Arial" w:eastAsia="Arial" w:hAnsi="Arial" w:cs="Arial"/>
          <w:sz w:val="20"/>
          <w:szCs w:val="20"/>
        </w:rPr>
        <w:t xml:space="preserve"> that </w:t>
      </w:r>
      <w:r w:rsidRPr="003F2B25">
        <w:rPr>
          <w:rFonts w:ascii="Arial" w:eastAsia="Arial" w:hAnsi="Arial" w:cs="Arial"/>
          <w:i/>
          <w:sz w:val="20"/>
          <w:szCs w:val="20"/>
        </w:rPr>
        <w:t xml:space="preserve">NEMA would be responsible through </w:t>
      </w:r>
      <w:r w:rsidR="0053281A" w:rsidRPr="003F2B25">
        <w:rPr>
          <w:rFonts w:ascii="Arial" w:eastAsia="Arial" w:hAnsi="Arial" w:cs="Arial"/>
          <w:i/>
          <w:sz w:val="20"/>
          <w:szCs w:val="20"/>
        </w:rPr>
        <w:t>the</w:t>
      </w:r>
      <w:r w:rsidR="0002773F" w:rsidRPr="003F2B25">
        <w:rPr>
          <w:rFonts w:ascii="Arial" w:eastAsia="Arial" w:hAnsi="Arial" w:cs="Arial"/>
          <w:i/>
          <w:sz w:val="20"/>
          <w:szCs w:val="20"/>
        </w:rPr>
        <w:t xml:space="preserve"> e</w:t>
      </w:r>
      <w:r w:rsidRPr="003F2B25">
        <w:rPr>
          <w:rFonts w:ascii="Arial" w:eastAsia="Arial" w:hAnsi="Arial" w:cs="Arial"/>
          <w:i/>
          <w:sz w:val="20"/>
          <w:szCs w:val="20"/>
        </w:rPr>
        <w:t>me</w:t>
      </w:r>
      <w:r w:rsidR="00E51AFB" w:rsidRPr="003F2B25">
        <w:rPr>
          <w:rFonts w:ascii="Arial" w:eastAsia="Arial" w:hAnsi="Arial" w:cs="Arial"/>
          <w:i/>
          <w:sz w:val="20"/>
          <w:szCs w:val="20"/>
        </w:rPr>
        <w:t>r</w:t>
      </w:r>
      <w:r w:rsidRPr="003F2B25">
        <w:rPr>
          <w:rFonts w:ascii="Arial" w:eastAsia="Arial" w:hAnsi="Arial" w:cs="Arial"/>
          <w:i/>
          <w:sz w:val="20"/>
          <w:szCs w:val="20"/>
        </w:rPr>
        <w:t>gency officers</w:t>
      </w:r>
      <w:r w:rsidR="00E41F73" w:rsidRPr="003F2B25">
        <w:rPr>
          <w:rFonts w:ascii="Arial" w:eastAsia="Arial" w:hAnsi="Arial" w:cs="Arial"/>
          <w:i/>
          <w:sz w:val="20"/>
          <w:szCs w:val="20"/>
        </w:rPr>
        <w:t>’</w:t>
      </w:r>
      <w:r w:rsidRPr="003F2B25">
        <w:rPr>
          <w:rFonts w:ascii="Arial" w:eastAsia="Arial" w:hAnsi="Arial" w:cs="Arial"/>
          <w:i/>
          <w:sz w:val="20"/>
          <w:szCs w:val="20"/>
        </w:rPr>
        <w:t xml:space="preserve"> network for scaling up </w:t>
      </w:r>
      <w:r w:rsidR="0053281A" w:rsidRPr="003F2B25">
        <w:rPr>
          <w:rFonts w:ascii="Arial" w:eastAsia="Arial" w:hAnsi="Arial" w:cs="Arial"/>
          <w:i/>
          <w:sz w:val="20"/>
          <w:szCs w:val="20"/>
        </w:rPr>
        <w:t>the</w:t>
      </w:r>
      <w:r w:rsidRPr="003F2B25">
        <w:rPr>
          <w:rFonts w:ascii="Arial" w:eastAsia="Arial" w:hAnsi="Arial" w:cs="Arial"/>
          <w:i/>
          <w:sz w:val="20"/>
          <w:szCs w:val="20"/>
        </w:rPr>
        <w:t xml:space="preserve"> approach a</w:t>
      </w:r>
      <w:r w:rsidR="00E51AFB" w:rsidRPr="003F2B25">
        <w:rPr>
          <w:rFonts w:ascii="Arial" w:eastAsia="Arial" w:hAnsi="Arial" w:cs="Arial"/>
          <w:i/>
          <w:sz w:val="20"/>
          <w:szCs w:val="20"/>
        </w:rPr>
        <w:t>c</w:t>
      </w:r>
      <w:r w:rsidRPr="003F2B25">
        <w:rPr>
          <w:rFonts w:ascii="Arial" w:eastAsia="Arial" w:hAnsi="Arial" w:cs="Arial"/>
          <w:i/>
          <w:sz w:val="20"/>
          <w:szCs w:val="20"/>
        </w:rPr>
        <w:t xml:space="preserve">ross </w:t>
      </w:r>
      <w:r w:rsidR="0053281A" w:rsidRPr="003F2B25">
        <w:rPr>
          <w:rFonts w:ascii="Arial" w:eastAsia="Arial" w:hAnsi="Arial" w:cs="Arial"/>
          <w:i/>
          <w:sz w:val="20"/>
          <w:szCs w:val="20"/>
        </w:rPr>
        <w:t>the</w:t>
      </w:r>
      <w:r w:rsidRPr="003F2B25">
        <w:rPr>
          <w:rFonts w:ascii="Arial" w:eastAsia="Arial" w:hAnsi="Arial" w:cs="Arial"/>
          <w:i/>
          <w:sz w:val="20"/>
          <w:szCs w:val="20"/>
        </w:rPr>
        <w:t xml:space="preserve"> country</w:t>
      </w:r>
      <w:r w:rsidRPr="00070A3C">
        <w:rPr>
          <w:rFonts w:ascii="Arial" w:eastAsia="Arial" w:hAnsi="Arial" w:cs="Arial"/>
          <w:sz w:val="20"/>
          <w:szCs w:val="20"/>
        </w:rPr>
        <w:t>. This terminal e</w:t>
      </w:r>
      <w:r w:rsidR="00917129" w:rsidRPr="00070A3C">
        <w:rPr>
          <w:rFonts w:ascii="Arial" w:eastAsia="Arial" w:hAnsi="Arial" w:cs="Arial"/>
          <w:sz w:val="20"/>
          <w:szCs w:val="20"/>
        </w:rPr>
        <w:t xml:space="preserve">valuation </w:t>
      </w:r>
      <w:r w:rsidRPr="00070A3C">
        <w:rPr>
          <w:rFonts w:ascii="Arial" w:eastAsia="Arial" w:hAnsi="Arial" w:cs="Arial"/>
          <w:sz w:val="20"/>
          <w:szCs w:val="20"/>
        </w:rPr>
        <w:t>also document</w:t>
      </w:r>
      <w:r w:rsidR="00E51AFB" w:rsidRPr="00070A3C">
        <w:rPr>
          <w:rFonts w:ascii="Arial" w:eastAsia="Arial" w:hAnsi="Arial" w:cs="Arial"/>
          <w:sz w:val="20"/>
          <w:szCs w:val="20"/>
        </w:rPr>
        <w:t>s</w:t>
      </w:r>
      <w:r w:rsidRPr="00070A3C">
        <w:rPr>
          <w:rFonts w:ascii="Arial" w:eastAsia="Arial" w:hAnsi="Arial" w:cs="Arial"/>
          <w:sz w:val="20"/>
          <w:szCs w:val="20"/>
        </w:rPr>
        <w:t xml:space="preserve"> many lesson</w:t>
      </w:r>
      <w:r w:rsidR="00E51AFB" w:rsidRPr="00070A3C">
        <w:rPr>
          <w:rFonts w:ascii="Arial" w:eastAsia="Arial" w:hAnsi="Arial" w:cs="Arial"/>
          <w:sz w:val="20"/>
          <w:szCs w:val="20"/>
        </w:rPr>
        <w:t>s</w:t>
      </w:r>
      <w:r w:rsidRPr="00070A3C">
        <w:rPr>
          <w:rFonts w:ascii="Arial" w:eastAsia="Arial" w:hAnsi="Arial" w:cs="Arial"/>
          <w:sz w:val="20"/>
          <w:szCs w:val="20"/>
        </w:rPr>
        <w:t xml:space="preserve"> learned co</w:t>
      </w:r>
      <w:r w:rsidR="00E51AFB" w:rsidRPr="00070A3C">
        <w:rPr>
          <w:rFonts w:ascii="Arial" w:eastAsia="Arial" w:hAnsi="Arial" w:cs="Arial"/>
          <w:sz w:val="20"/>
          <w:szCs w:val="20"/>
        </w:rPr>
        <w:t>n</w:t>
      </w:r>
      <w:r w:rsidRPr="00070A3C">
        <w:rPr>
          <w:rFonts w:ascii="Arial" w:eastAsia="Arial" w:hAnsi="Arial" w:cs="Arial"/>
          <w:sz w:val="20"/>
          <w:szCs w:val="20"/>
        </w:rPr>
        <w:t>cer</w:t>
      </w:r>
      <w:r w:rsidR="00E51AFB" w:rsidRPr="00070A3C">
        <w:rPr>
          <w:rFonts w:ascii="Arial" w:eastAsia="Arial" w:hAnsi="Arial" w:cs="Arial"/>
          <w:sz w:val="20"/>
          <w:szCs w:val="20"/>
        </w:rPr>
        <w:t>n</w:t>
      </w:r>
      <w:r w:rsidRPr="00070A3C">
        <w:rPr>
          <w:rFonts w:ascii="Arial" w:eastAsia="Arial" w:hAnsi="Arial" w:cs="Arial"/>
          <w:sz w:val="20"/>
          <w:szCs w:val="20"/>
        </w:rPr>
        <w:t xml:space="preserve">ing </w:t>
      </w:r>
      <w:r w:rsidR="0053281A" w:rsidRPr="00070A3C">
        <w:rPr>
          <w:rFonts w:ascii="Arial" w:eastAsia="Arial" w:hAnsi="Arial" w:cs="Arial"/>
          <w:sz w:val="20"/>
          <w:szCs w:val="20"/>
        </w:rPr>
        <w:t>the</w:t>
      </w:r>
      <w:r w:rsidRPr="00070A3C">
        <w:rPr>
          <w:rFonts w:ascii="Arial" w:eastAsia="Arial" w:hAnsi="Arial" w:cs="Arial"/>
          <w:sz w:val="20"/>
          <w:szCs w:val="20"/>
        </w:rPr>
        <w:t xml:space="preserve"> approach</w:t>
      </w:r>
      <w:r w:rsidR="00E51AFB" w:rsidRPr="00070A3C">
        <w:rPr>
          <w:rFonts w:ascii="Arial" w:eastAsia="Arial" w:hAnsi="Arial" w:cs="Arial"/>
          <w:sz w:val="20"/>
          <w:szCs w:val="20"/>
        </w:rPr>
        <w:t xml:space="preserve"> </w:t>
      </w:r>
      <w:r w:rsidR="00A5770C" w:rsidRPr="00070A3C">
        <w:rPr>
          <w:rFonts w:ascii="Arial" w:eastAsia="Arial" w:hAnsi="Arial" w:cs="Arial"/>
          <w:sz w:val="20"/>
          <w:szCs w:val="20"/>
        </w:rPr>
        <w:t>itself</w:t>
      </w:r>
      <w:r w:rsidR="000E5FA3" w:rsidRPr="00070A3C">
        <w:rPr>
          <w:rFonts w:ascii="Arial" w:eastAsia="Arial" w:hAnsi="Arial" w:cs="Arial"/>
          <w:sz w:val="20"/>
          <w:szCs w:val="20"/>
        </w:rPr>
        <w:t>,</w:t>
      </w:r>
      <w:r w:rsidR="00A5770C" w:rsidRPr="00070A3C">
        <w:rPr>
          <w:rFonts w:ascii="Arial" w:eastAsia="Arial" w:hAnsi="Arial" w:cs="Arial"/>
          <w:sz w:val="20"/>
          <w:szCs w:val="20"/>
        </w:rPr>
        <w:t xml:space="preserve"> by nature intended for scaling earlier approaches and for replication</w:t>
      </w:r>
      <w:r w:rsidR="000E5FA3" w:rsidRPr="00070A3C">
        <w:rPr>
          <w:rFonts w:ascii="Arial" w:eastAsia="Arial" w:hAnsi="Arial" w:cs="Arial"/>
          <w:sz w:val="20"/>
          <w:szCs w:val="20"/>
        </w:rPr>
        <w:t>.</w:t>
      </w:r>
      <w:r w:rsidR="00A5770C" w:rsidRPr="00070A3C">
        <w:rPr>
          <w:rFonts w:ascii="Arial" w:eastAsia="Arial" w:hAnsi="Arial" w:cs="Arial"/>
          <w:sz w:val="20"/>
          <w:szCs w:val="20"/>
        </w:rPr>
        <w:t xml:space="preserve"> </w:t>
      </w:r>
      <w:r w:rsidR="000E5FA3" w:rsidRPr="00070A3C">
        <w:rPr>
          <w:rFonts w:ascii="Arial" w:eastAsia="Arial" w:hAnsi="Arial" w:cs="Arial"/>
          <w:sz w:val="20"/>
          <w:szCs w:val="20"/>
        </w:rPr>
        <w:t>It</w:t>
      </w:r>
      <w:r w:rsidR="00E51AFB" w:rsidRPr="00070A3C">
        <w:rPr>
          <w:rFonts w:ascii="Arial" w:eastAsia="Arial" w:hAnsi="Arial" w:cs="Arial"/>
          <w:sz w:val="20"/>
          <w:szCs w:val="20"/>
        </w:rPr>
        <w:t xml:space="preserve"> </w:t>
      </w:r>
      <w:r w:rsidRPr="00070A3C">
        <w:rPr>
          <w:rFonts w:ascii="Arial" w:eastAsia="Arial" w:hAnsi="Arial" w:cs="Arial"/>
          <w:sz w:val="20"/>
          <w:szCs w:val="20"/>
        </w:rPr>
        <w:t>is inte</w:t>
      </w:r>
      <w:r w:rsidR="00E51AFB" w:rsidRPr="00070A3C">
        <w:rPr>
          <w:rFonts w:ascii="Arial" w:eastAsia="Arial" w:hAnsi="Arial" w:cs="Arial"/>
          <w:sz w:val="20"/>
          <w:szCs w:val="20"/>
        </w:rPr>
        <w:t>n</w:t>
      </w:r>
      <w:r w:rsidRPr="00070A3C">
        <w:rPr>
          <w:rFonts w:ascii="Arial" w:eastAsia="Arial" w:hAnsi="Arial" w:cs="Arial"/>
          <w:sz w:val="20"/>
          <w:szCs w:val="20"/>
        </w:rPr>
        <w:t>ded to document the practice for sharing post project</w:t>
      </w:r>
      <w:r w:rsidR="000E5FA3" w:rsidRPr="00070A3C">
        <w:rPr>
          <w:rFonts w:ascii="Arial" w:eastAsia="Arial" w:hAnsi="Arial" w:cs="Arial"/>
          <w:sz w:val="20"/>
          <w:szCs w:val="20"/>
        </w:rPr>
        <w:t>.</w:t>
      </w:r>
      <w:r w:rsidRPr="00070A3C">
        <w:rPr>
          <w:rFonts w:ascii="Arial" w:eastAsia="Arial" w:hAnsi="Arial" w:cs="Arial"/>
          <w:sz w:val="20"/>
          <w:szCs w:val="20"/>
        </w:rPr>
        <w:t xml:space="preserve"> The </w:t>
      </w:r>
      <w:r w:rsidR="00E51AFB" w:rsidRPr="00070A3C">
        <w:rPr>
          <w:rFonts w:ascii="Arial" w:eastAsia="Arial" w:hAnsi="Arial" w:cs="Arial"/>
          <w:sz w:val="20"/>
          <w:szCs w:val="20"/>
        </w:rPr>
        <w:t>r</w:t>
      </w:r>
      <w:r w:rsidR="00917129" w:rsidRPr="00070A3C">
        <w:rPr>
          <w:rFonts w:ascii="Arial" w:eastAsia="Arial" w:hAnsi="Arial" w:cs="Arial"/>
          <w:sz w:val="20"/>
          <w:szCs w:val="20"/>
        </w:rPr>
        <w:t>eplication approach include</w:t>
      </w:r>
      <w:r w:rsidR="0002773F" w:rsidRPr="00070A3C">
        <w:rPr>
          <w:rFonts w:ascii="Arial" w:eastAsia="Arial" w:hAnsi="Arial" w:cs="Arial"/>
          <w:sz w:val="20"/>
          <w:szCs w:val="20"/>
        </w:rPr>
        <w:t>s</w:t>
      </w:r>
      <w:r w:rsidR="00917129" w:rsidRPr="00070A3C">
        <w:rPr>
          <w:rFonts w:ascii="Arial" w:eastAsia="Arial" w:hAnsi="Arial" w:cs="Arial"/>
          <w:sz w:val="20"/>
          <w:szCs w:val="20"/>
        </w:rPr>
        <w:t xml:space="preserve"> </w:t>
      </w:r>
      <w:r w:rsidR="00E51AFB" w:rsidRPr="00070A3C">
        <w:rPr>
          <w:rFonts w:ascii="Arial" w:eastAsia="Arial" w:hAnsi="Arial" w:cs="Arial"/>
          <w:sz w:val="20"/>
          <w:szCs w:val="20"/>
        </w:rPr>
        <w:t>the</w:t>
      </w:r>
      <w:r w:rsidR="00917129" w:rsidRPr="00070A3C">
        <w:rPr>
          <w:rFonts w:ascii="Arial" w:eastAsia="Arial" w:hAnsi="Arial" w:cs="Arial"/>
          <w:sz w:val="20"/>
          <w:szCs w:val="20"/>
        </w:rPr>
        <w:t xml:space="preserve"> exit strategy for scale-up</w:t>
      </w:r>
      <w:r w:rsidRPr="00070A3C">
        <w:rPr>
          <w:rFonts w:ascii="Arial" w:eastAsia="Arial" w:hAnsi="Arial" w:cs="Arial"/>
          <w:sz w:val="20"/>
          <w:szCs w:val="20"/>
        </w:rPr>
        <w:t xml:space="preserve">. </w:t>
      </w:r>
      <w:r w:rsidR="006462E2" w:rsidRPr="00070A3C">
        <w:rPr>
          <w:rFonts w:ascii="Arial" w:eastAsia="Arial" w:hAnsi="Arial" w:cs="Arial"/>
          <w:sz w:val="20"/>
          <w:szCs w:val="20"/>
        </w:rPr>
        <w:t xml:space="preserve">TE learned that the ADB </w:t>
      </w:r>
      <w:r w:rsidR="006462E2">
        <w:rPr>
          <w:rFonts w:ascii="Arial" w:eastAsia="Arial" w:hAnsi="Arial" w:cs="Arial"/>
          <w:sz w:val="20"/>
          <w:szCs w:val="20"/>
        </w:rPr>
        <w:t>recently</w:t>
      </w:r>
      <w:r w:rsidR="006462E2" w:rsidRPr="00070A3C">
        <w:rPr>
          <w:rFonts w:ascii="Arial" w:eastAsia="Arial" w:hAnsi="Arial" w:cs="Arial"/>
          <w:sz w:val="20"/>
          <w:szCs w:val="20"/>
        </w:rPr>
        <w:t xml:space="preserve"> approved a project to </w:t>
      </w:r>
      <w:r w:rsidR="006462E2">
        <w:rPr>
          <w:rFonts w:ascii="Arial" w:eastAsia="Arial" w:hAnsi="Arial" w:cs="Arial"/>
          <w:sz w:val="20"/>
          <w:szCs w:val="20"/>
        </w:rPr>
        <w:t>scale up to  additional sites</w:t>
      </w:r>
      <w:r w:rsidR="002D056D">
        <w:rPr>
          <w:rFonts w:ascii="Arial" w:eastAsia="Arial" w:hAnsi="Arial" w:cs="Arial"/>
          <w:sz w:val="20"/>
          <w:szCs w:val="20"/>
        </w:rPr>
        <w:t xml:space="preserve"> for all soums of 4 aimags</w:t>
      </w:r>
      <w:r w:rsidR="006462E2">
        <w:rPr>
          <w:rFonts w:ascii="Arial" w:eastAsia="Arial" w:hAnsi="Arial" w:cs="Arial"/>
          <w:sz w:val="20"/>
          <w:szCs w:val="20"/>
        </w:rPr>
        <w:t xml:space="preserve"> and to specifically </w:t>
      </w:r>
      <w:r w:rsidR="006462E2" w:rsidRPr="00070A3C">
        <w:rPr>
          <w:rFonts w:ascii="Arial" w:eastAsia="Arial" w:hAnsi="Arial" w:cs="Arial"/>
          <w:sz w:val="20"/>
          <w:szCs w:val="20"/>
        </w:rPr>
        <w:t>strengthen and consolidate th</w:t>
      </w:r>
      <w:r w:rsidR="006462E2">
        <w:rPr>
          <w:rFonts w:ascii="Arial" w:eastAsia="Arial" w:hAnsi="Arial" w:cs="Arial"/>
          <w:sz w:val="20"/>
          <w:szCs w:val="20"/>
        </w:rPr>
        <w:t xml:space="preserve">is </w:t>
      </w:r>
      <w:r w:rsidR="006462E2" w:rsidRPr="00070A3C">
        <w:rPr>
          <w:rFonts w:ascii="Arial" w:eastAsia="Arial" w:hAnsi="Arial" w:cs="Arial"/>
          <w:sz w:val="20"/>
          <w:szCs w:val="20"/>
        </w:rPr>
        <w:t>project</w:t>
      </w:r>
      <w:r w:rsidR="006462E2">
        <w:rPr>
          <w:rFonts w:ascii="Arial" w:eastAsia="Arial" w:hAnsi="Arial" w:cs="Arial"/>
          <w:sz w:val="20"/>
          <w:szCs w:val="20"/>
        </w:rPr>
        <w:t>'s</w:t>
      </w:r>
      <w:r w:rsidR="006462E2" w:rsidRPr="00070A3C">
        <w:rPr>
          <w:rFonts w:ascii="Arial" w:eastAsia="Arial" w:hAnsi="Arial" w:cs="Arial"/>
          <w:sz w:val="20"/>
          <w:szCs w:val="20"/>
        </w:rPr>
        <w:t xml:space="preserve"> ideas (</w:t>
      </w:r>
      <w:r w:rsidR="003F2B25">
        <w:rPr>
          <w:rFonts w:ascii="Arial" w:eastAsia="Arial" w:hAnsi="Arial" w:cs="Arial"/>
          <w:sz w:val="20"/>
          <w:szCs w:val="20"/>
        </w:rPr>
        <w:t>A</w:t>
      </w:r>
      <w:r w:rsidR="006462E2" w:rsidRPr="00070A3C">
        <w:rPr>
          <w:rFonts w:ascii="Arial" w:eastAsia="Arial" w:hAnsi="Arial" w:cs="Arial"/>
          <w:sz w:val="20"/>
          <w:szCs w:val="20"/>
        </w:rPr>
        <w:t xml:space="preserve">lso see analysis of </w:t>
      </w:r>
      <w:r w:rsidR="006462E2">
        <w:rPr>
          <w:rFonts w:ascii="Arial" w:eastAsia="Arial" w:hAnsi="Arial" w:cs="Arial"/>
          <w:sz w:val="20"/>
          <w:szCs w:val="20"/>
        </w:rPr>
        <w:t xml:space="preserve">other </w:t>
      </w:r>
      <w:r w:rsidR="006462E2" w:rsidRPr="00070A3C">
        <w:rPr>
          <w:rFonts w:ascii="Arial" w:eastAsia="Arial" w:hAnsi="Arial" w:cs="Arial"/>
          <w:sz w:val="20"/>
          <w:szCs w:val="20"/>
        </w:rPr>
        <w:t xml:space="preserve">linked projects above and in </w:t>
      </w:r>
      <w:r w:rsidR="006462E2" w:rsidRPr="00070A3C">
        <w:rPr>
          <w:rFonts w:ascii="Arial" w:hAnsi="Arial"/>
          <w:sz w:val="20"/>
        </w:rPr>
        <w:t>annex 18)</w:t>
      </w:r>
      <w:r w:rsidR="006462E2" w:rsidRPr="00070A3C">
        <w:rPr>
          <w:rFonts w:ascii="Arial" w:eastAsia="Arial" w:hAnsi="Arial" w:cs="Arial"/>
          <w:sz w:val="20"/>
          <w:szCs w:val="20"/>
        </w:rPr>
        <w:t xml:space="preserve">. </w:t>
      </w:r>
      <w:r w:rsidRPr="00070A3C">
        <w:rPr>
          <w:rFonts w:ascii="Arial" w:eastAsia="Arial" w:hAnsi="Arial" w:cs="Arial"/>
          <w:sz w:val="20"/>
          <w:szCs w:val="20"/>
        </w:rPr>
        <w:t>To str</w:t>
      </w:r>
      <w:r w:rsidR="0002773F" w:rsidRPr="00070A3C">
        <w:rPr>
          <w:rFonts w:ascii="Arial" w:eastAsia="Arial" w:hAnsi="Arial" w:cs="Arial"/>
          <w:sz w:val="20"/>
          <w:szCs w:val="20"/>
        </w:rPr>
        <w:t>en</w:t>
      </w:r>
      <w:r w:rsidRPr="00070A3C">
        <w:rPr>
          <w:rFonts w:ascii="Arial" w:eastAsia="Arial" w:hAnsi="Arial" w:cs="Arial"/>
          <w:sz w:val="20"/>
          <w:szCs w:val="20"/>
        </w:rPr>
        <w:t>gth</w:t>
      </w:r>
      <w:r w:rsidR="0002773F" w:rsidRPr="00070A3C">
        <w:rPr>
          <w:rFonts w:ascii="Arial" w:eastAsia="Arial" w:hAnsi="Arial" w:cs="Arial"/>
          <w:sz w:val="20"/>
          <w:szCs w:val="20"/>
        </w:rPr>
        <w:t>e</w:t>
      </w:r>
      <w:r w:rsidRPr="00070A3C">
        <w:rPr>
          <w:rFonts w:ascii="Arial" w:eastAsia="Arial" w:hAnsi="Arial" w:cs="Arial"/>
          <w:sz w:val="20"/>
          <w:szCs w:val="20"/>
        </w:rPr>
        <w:t>n the scale</w:t>
      </w:r>
      <w:r w:rsidR="0002773F" w:rsidRPr="00070A3C">
        <w:rPr>
          <w:rFonts w:ascii="Arial" w:eastAsia="Arial" w:hAnsi="Arial" w:cs="Arial"/>
          <w:sz w:val="20"/>
          <w:szCs w:val="20"/>
        </w:rPr>
        <w:t>-</w:t>
      </w:r>
      <w:r w:rsidRPr="00070A3C">
        <w:rPr>
          <w:rFonts w:ascii="Arial" w:eastAsia="Arial" w:hAnsi="Arial" w:cs="Arial"/>
          <w:sz w:val="20"/>
          <w:szCs w:val="20"/>
        </w:rPr>
        <w:t>up</w:t>
      </w:r>
      <w:r w:rsidR="0002773F" w:rsidRPr="00070A3C">
        <w:rPr>
          <w:rFonts w:ascii="Arial" w:eastAsia="Arial" w:hAnsi="Arial" w:cs="Arial"/>
          <w:sz w:val="20"/>
          <w:szCs w:val="20"/>
        </w:rPr>
        <w:t>,</w:t>
      </w:r>
      <w:r w:rsidRPr="00070A3C">
        <w:rPr>
          <w:rFonts w:ascii="Arial" w:eastAsia="Arial" w:hAnsi="Arial" w:cs="Arial"/>
          <w:sz w:val="20"/>
          <w:szCs w:val="20"/>
        </w:rPr>
        <w:t xml:space="preserve"> it is </w:t>
      </w:r>
      <w:r w:rsidR="00552E86">
        <w:rPr>
          <w:rFonts w:ascii="Arial" w:eastAsia="Arial" w:hAnsi="Arial" w:cs="Arial"/>
          <w:sz w:val="20"/>
          <w:szCs w:val="20"/>
        </w:rPr>
        <w:t xml:space="preserve">highly </w:t>
      </w:r>
      <w:r w:rsidR="00C65015">
        <w:rPr>
          <w:rFonts w:ascii="Arial" w:eastAsia="Arial" w:hAnsi="Arial" w:cs="Arial"/>
          <w:sz w:val="20"/>
          <w:szCs w:val="20"/>
        </w:rPr>
        <w:t>recommended</w:t>
      </w:r>
      <w:r w:rsidR="00552E86">
        <w:rPr>
          <w:rFonts w:ascii="Arial" w:eastAsia="Arial" w:hAnsi="Arial" w:cs="Arial"/>
          <w:sz w:val="20"/>
          <w:szCs w:val="20"/>
        </w:rPr>
        <w:t xml:space="preserve"> by </w:t>
      </w:r>
      <w:r w:rsidR="00C65015">
        <w:rPr>
          <w:rFonts w:ascii="Arial" w:eastAsia="Arial" w:hAnsi="Arial" w:cs="Arial"/>
          <w:sz w:val="20"/>
          <w:szCs w:val="20"/>
        </w:rPr>
        <w:t>the</w:t>
      </w:r>
      <w:r w:rsidR="00552E86">
        <w:rPr>
          <w:rFonts w:ascii="Arial" w:eastAsia="Arial" w:hAnsi="Arial" w:cs="Arial"/>
          <w:sz w:val="20"/>
          <w:szCs w:val="20"/>
        </w:rPr>
        <w:t xml:space="preserve"> TE </w:t>
      </w:r>
      <w:r w:rsidRPr="00070A3C">
        <w:rPr>
          <w:rFonts w:ascii="Arial" w:eastAsia="Arial" w:hAnsi="Arial" w:cs="Arial"/>
          <w:sz w:val="20"/>
          <w:szCs w:val="20"/>
        </w:rPr>
        <w:t>that there be a lea</w:t>
      </w:r>
      <w:r w:rsidR="0002773F" w:rsidRPr="00070A3C">
        <w:rPr>
          <w:rFonts w:ascii="Arial" w:eastAsia="Arial" w:hAnsi="Arial" w:cs="Arial"/>
          <w:sz w:val="20"/>
          <w:szCs w:val="20"/>
        </w:rPr>
        <w:t>r</w:t>
      </w:r>
      <w:r w:rsidRPr="00070A3C">
        <w:rPr>
          <w:rFonts w:ascii="Arial" w:eastAsia="Arial" w:hAnsi="Arial" w:cs="Arial"/>
          <w:sz w:val="20"/>
          <w:szCs w:val="20"/>
        </w:rPr>
        <w:t>ning activ</w:t>
      </w:r>
      <w:r w:rsidR="0002773F" w:rsidRPr="00070A3C">
        <w:rPr>
          <w:rFonts w:ascii="Arial" w:eastAsia="Arial" w:hAnsi="Arial" w:cs="Arial"/>
          <w:sz w:val="20"/>
          <w:szCs w:val="20"/>
        </w:rPr>
        <w:t>it</w:t>
      </w:r>
      <w:r w:rsidRPr="00070A3C">
        <w:rPr>
          <w:rFonts w:ascii="Arial" w:eastAsia="Arial" w:hAnsi="Arial" w:cs="Arial"/>
          <w:sz w:val="20"/>
          <w:szCs w:val="20"/>
        </w:rPr>
        <w:t>y</w:t>
      </w:r>
      <w:r w:rsidR="003F2B25">
        <w:rPr>
          <w:rFonts w:ascii="Arial" w:eastAsia="Arial" w:hAnsi="Arial" w:cs="Arial"/>
          <w:sz w:val="20"/>
          <w:szCs w:val="20"/>
        </w:rPr>
        <w:t>,</w:t>
      </w:r>
      <w:r w:rsidR="00C65015">
        <w:rPr>
          <w:rFonts w:ascii="Arial" w:eastAsia="Arial" w:hAnsi="Arial" w:cs="Arial"/>
          <w:sz w:val="20"/>
          <w:szCs w:val="20"/>
        </w:rPr>
        <w:t xml:space="preserve"> i.e. </w:t>
      </w:r>
      <w:r w:rsidR="003F2B25">
        <w:rPr>
          <w:rFonts w:ascii="Arial" w:eastAsia="Arial" w:hAnsi="Arial" w:cs="Arial"/>
          <w:sz w:val="20"/>
          <w:szCs w:val="20"/>
        </w:rPr>
        <w:t xml:space="preserve">a </w:t>
      </w:r>
      <w:r w:rsidR="00C65015">
        <w:rPr>
          <w:rFonts w:ascii="Arial" w:eastAsia="Arial" w:hAnsi="Arial" w:cs="Arial"/>
          <w:sz w:val="20"/>
          <w:szCs w:val="20"/>
        </w:rPr>
        <w:t>workshop or consultative dialogue</w:t>
      </w:r>
      <w:r w:rsidRPr="00070A3C">
        <w:rPr>
          <w:rFonts w:ascii="Arial" w:eastAsia="Arial" w:hAnsi="Arial" w:cs="Arial"/>
          <w:sz w:val="20"/>
          <w:szCs w:val="20"/>
        </w:rPr>
        <w:t xml:space="preserve"> </w:t>
      </w:r>
      <w:r w:rsidR="00552E86">
        <w:rPr>
          <w:rFonts w:ascii="Arial" w:eastAsia="Arial" w:hAnsi="Arial" w:cs="Arial"/>
          <w:sz w:val="20"/>
          <w:szCs w:val="20"/>
        </w:rPr>
        <w:t xml:space="preserve">to </w:t>
      </w:r>
      <w:r w:rsidR="00F47E2A">
        <w:rPr>
          <w:rFonts w:ascii="Arial" w:eastAsia="Arial" w:hAnsi="Arial" w:cs="Arial"/>
          <w:sz w:val="20"/>
          <w:szCs w:val="20"/>
        </w:rPr>
        <w:t xml:space="preserve">make links with and to </w:t>
      </w:r>
      <w:r w:rsidR="00552E86">
        <w:rPr>
          <w:rFonts w:ascii="Arial" w:eastAsia="Arial" w:hAnsi="Arial" w:cs="Arial"/>
          <w:sz w:val="20"/>
          <w:szCs w:val="20"/>
        </w:rPr>
        <w:t xml:space="preserve">bridge </w:t>
      </w:r>
      <w:r w:rsidR="00F47E2A">
        <w:rPr>
          <w:rFonts w:ascii="Arial" w:eastAsia="Arial" w:hAnsi="Arial" w:cs="Arial"/>
          <w:sz w:val="20"/>
          <w:szCs w:val="20"/>
        </w:rPr>
        <w:t xml:space="preserve">learning </w:t>
      </w:r>
      <w:r w:rsidR="00552E86">
        <w:rPr>
          <w:rFonts w:ascii="Arial" w:eastAsia="Arial" w:hAnsi="Arial" w:cs="Arial"/>
          <w:sz w:val="20"/>
          <w:szCs w:val="20"/>
        </w:rPr>
        <w:t xml:space="preserve">with the </w:t>
      </w:r>
      <w:r w:rsidRPr="00070A3C">
        <w:rPr>
          <w:rFonts w:ascii="Arial" w:eastAsia="Arial" w:hAnsi="Arial" w:cs="Arial"/>
          <w:sz w:val="20"/>
          <w:szCs w:val="20"/>
        </w:rPr>
        <w:t xml:space="preserve">new ADB project </w:t>
      </w:r>
      <w:r w:rsidR="00552E86">
        <w:rPr>
          <w:rFonts w:ascii="Arial" w:eastAsia="Arial" w:hAnsi="Arial" w:cs="Arial"/>
          <w:sz w:val="20"/>
          <w:szCs w:val="20"/>
        </w:rPr>
        <w:t>advisors/managers/teams</w:t>
      </w:r>
      <w:r w:rsidR="003F2B25">
        <w:rPr>
          <w:rFonts w:ascii="Arial" w:eastAsia="Arial" w:hAnsi="Arial" w:cs="Arial"/>
          <w:sz w:val="20"/>
          <w:szCs w:val="20"/>
        </w:rPr>
        <w:t>,</w:t>
      </w:r>
      <w:r w:rsidR="00552E86">
        <w:rPr>
          <w:rFonts w:ascii="Arial" w:eastAsia="Arial" w:hAnsi="Arial" w:cs="Arial"/>
          <w:sz w:val="20"/>
          <w:szCs w:val="20"/>
        </w:rPr>
        <w:t xml:space="preserve"> including </w:t>
      </w:r>
      <w:r w:rsidRPr="00070A3C">
        <w:rPr>
          <w:rFonts w:ascii="Arial" w:eastAsia="Arial" w:hAnsi="Arial" w:cs="Arial"/>
          <w:sz w:val="20"/>
          <w:szCs w:val="20"/>
        </w:rPr>
        <w:t>other stakeholder</w:t>
      </w:r>
      <w:r w:rsidR="0002773F" w:rsidRPr="00070A3C">
        <w:rPr>
          <w:rFonts w:ascii="Arial" w:eastAsia="Arial" w:hAnsi="Arial" w:cs="Arial"/>
          <w:sz w:val="20"/>
          <w:szCs w:val="20"/>
        </w:rPr>
        <w:t>s</w:t>
      </w:r>
      <w:r w:rsidR="003F2B25">
        <w:rPr>
          <w:rFonts w:ascii="Arial" w:eastAsia="Arial" w:hAnsi="Arial" w:cs="Arial"/>
          <w:sz w:val="20"/>
          <w:szCs w:val="20"/>
        </w:rPr>
        <w:t>,</w:t>
      </w:r>
      <w:r w:rsidRPr="00070A3C">
        <w:rPr>
          <w:rFonts w:ascii="Arial" w:eastAsia="Arial" w:hAnsi="Arial" w:cs="Arial"/>
          <w:sz w:val="20"/>
          <w:szCs w:val="20"/>
        </w:rPr>
        <w:t xml:space="preserve"> before end of </w:t>
      </w:r>
      <w:r w:rsidR="00552E86">
        <w:rPr>
          <w:rFonts w:ascii="Arial" w:eastAsia="Arial" w:hAnsi="Arial" w:cs="Arial"/>
          <w:sz w:val="20"/>
          <w:szCs w:val="20"/>
        </w:rPr>
        <w:t xml:space="preserve">this </w:t>
      </w:r>
      <w:r w:rsidRPr="00070A3C">
        <w:rPr>
          <w:rFonts w:ascii="Arial" w:eastAsia="Arial" w:hAnsi="Arial" w:cs="Arial"/>
          <w:sz w:val="20"/>
          <w:szCs w:val="20"/>
        </w:rPr>
        <w:t xml:space="preserve">project. </w:t>
      </w:r>
      <w:r w:rsidR="00552E86">
        <w:rPr>
          <w:rFonts w:ascii="Arial" w:eastAsia="Arial" w:hAnsi="Arial" w:cs="Arial"/>
          <w:sz w:val="20"/>
          <w:szCs w:val="20"/>
        </w:rPr>
        <w:t>Furthermore</w:t>
      </w:r>
      <w:r w:rsidR="003F2B25">
        <w:rPr>
          <w:rFonts w:ascii="Arial" w:eastAsia="Arial" w:hAnsi="Arial" w:cs="Arial"/>
          <w:sz w:val="20"/>
          <w:szCs w:val="20"/>
        </w:rPr>
        <w:t>,</w:t>
      </w:r>
      <w:r w:rsidR="00552E86">
        <w:rPr>
          <w:rFonts w:ascii="Arial" w:eastAsia="Arial" w:hAnsi="Arial" w:cs="Arial"/>
          <w:sz w:val="20"/>
          <w:szCs w:val="20"/>
        </w:rPr>
        <w:t xml:space="preserve"> the longer</w:t>
      </w:r>
      <w:r w:rsidR="003F2B25">
        <w:rPr>
          <w:rFonts w:ascii="Arial" w:eastAsia="Arial" w:hAnsi="Arial" w:cs="Arial"/>
          <w:sz w:val="20"/>
          <w:szCs w:val="20"/>
        </w:rPr>
        <w:t>-</w:t>
      </w:r>
      <w:r w:rsidR="00552E86">
        <w:rPr>
          <w:rFonts w:ascii="Arial" w:eastAsia="Arial" w:hAnsi="Arial" w:cs="Arial"/>
          <w:sz w:val="20"/>
          <w:szCs w:val="20"/>
        </w:rPr>
        <w:t xml:space="preserve">term </w:t>
      </w:r>
      <w:r w:rsidRPr="00070A3C">
        <w:rPr>
          <w:rFonts w:ascii="Arial" w:eastAsia="Arial" w:hAnsi="Arial" w:cs="Arial"/>
          <w:sz w:val="20"/>
          <w:szCs w:val="20"/>
        </w:rPr>
        <w:t>k</w:t>
      </w:r>
      <w:r w:rsidR="00917129" w:rsidRPr="00070A3C">
        <w:rPr>
          <w:rFonts w:ascii="Arial" w:eastAsia="Arial" w:hAnsi="Arial" w:cs="Arial"/>
          <w:sz w:val="20"/>
          <w:szCs w:val="20"/>
        </w:rPr>
        <w:t>nowledge</w:t>
      </w:r>
      <w:r w:rsidR="00552E86">
        <w:rPr>
          <w:rFonts w:ascii="Arial" w:eastAsia="Arial" w:hAnsi="Arial" w:cs="Arial"/>
          <w:sz w:val="20"/>
          <w:szCs w:val="20"/>
        </w:rPr>
        <w:t xml:space="preserve"> transfer and sharing</w:t>
      </w:r>
      <w:r w:rsidR="00917129" w:rsidRPr="00070A3C">
        <w:rPr>
          <w:rFonts w:ascii="Arial" w:eastAsia="Arial" w:hAnsi="Arial" w:cs="Arial"/>
          <w:sz w:val="20"/>
          <w:szCs w:val="20"/>
        </w:rPr>
        <w:t xml:space="preserve"> </w:t>
      </w:r>
      <w:r w:rsidR="00917129" w:rsidRPr="00070A3C">
        <w:rPr>
          <w:rFonts w:ascii="Arial" w:eastAsia="Arial" w:hAnsi="Arial" w:cs="Arial"/>
          <w:sz w:val="20"/>
          <w:szCs w:val="20"/>
        </w:rPr>
        <w:lastRenderedPageBreak/>
        <w:t>information management and coordination are primary responsibilities of NEMA. This aspect need</w:t>
      </w:r>
      <w:r w:rsidR="000E5FA3" w:rsidRPr="00070A3C">
        <w:rPr>
          <w:rFonts w:ascii="Arial" w:eastAsia="Arial" w:hAnsi="Arial" w:cs="Arial"/>
          <w:sz w:val="20"/>
          <w:szCs w:val="20"/>
        </w:rPr>
        <w:t>s</w:t>
      </w:r>
      <w:r w:rsidR="00917129" w:rsidRPr="00070A3C">
        <w:rPr>
          <w:rFonts w:ascii="Arial" w:eastAsia="Arial" w:hAnsi="Arial" w:cs="Arial"/>
          <w:sz w:val="20"/>
          <w:szCs w:val="20"/>
        </w:rPr>
        <w:t xml:space="preserve"> to be further strengthened.</w:t>
      </w:r>
    </w:p>
    <w:p w:rsidR="00917129" w:rsidRDefault="00917129" w:rsidP="00E354F5">
      <w:pPr>
        <w:pStyle w:val="Heading1"/>
        <w:spacing w:line="240" w:lineRule="auto"/>
        <w:jc w:val="both"/>
        <w:rPr>
          <w:rFonts w:ascii="Arial" w:hAnsi="Arial" w:cs="Arial"/>
          <w:b/>
          <w:i/>
          <w:color w:val="auto"/>
          <w:sz w:val="20"/>
          <w:szCs w:val="20"/>
        </w:rPr>
      </w:pPr>
      <w:bookmarkStart w:id="71" w:name="_Toc461943040"/>
      <w:bookmarkStart w:id="72" w:name="_Toc463548924"/>
      <w:bookmarkStart w:id="73" w:name="_Toc465628457"/>
      <w:r w:rsidRPr="00070A3C">
        <w:rPr>
          <w:rFonts w:ascii="Arial" w:hAnsi="Arial" w:cs="Arial"/>
          <w:b/>
          <w:i/>
          <w:color w:val="auto"/>
          <w:sz w:val="20"/>
          <w:szCs w:val="20"/>
        </w:rPr>
        <w:t>3.1.</w:t>
      </w:r>
      <w:r w:rsidR="0023157F" w:rsidRPr="00070A3C">
        <w:rPr>
          <w:rFonts w:ascii="Arial" w:hAnsi="Arial" w:cs="Arial"/>
          <w:b/>
          <w:i/>
          <w:color w:val="auto"/>
          <w:sz w:val="20"/>
          <w:szCs w:val="20"/>
        </w:rPr>
        <w:t>6</w:t>
      </w:r>
      <w:r w:rsidRPr="00070A3C">
        <w:rPr>
          <w:rFonts w:ascii="Arial" w:hAnsi="Arial" w:cs="Arial"/>
          <w:b/>
          <w:i/>
          <w:color w:val="auto"/>
          <w:sz w:val="20"/>
          <w:szCs w:val="20"/>
        </w:rPr>
        <w:t>. Management Arrangements</w:t>
      </w:r>
      <w:bookmarkEnd w:id="71"/>
      <w:bookmarkEnd w:id="72"/>
      <w:bookmarkEnd w:id="73"/>
    </w:p>
    <w:p w:rsidR="00FA01DD" w:rsidRDefault="00FA01DD" w:rsidP="00C61BB2">
      <w:pPr>
        <w:pStyle w:val="NoSpacing"/>
        <w:jc w:val="both"/>
        <w:rPr>
          <w:rFonts w:ascii="Arial" w:eastAsia="Calibri" w:hAnsi="Arial" w:cs="Arial"/>
          <w:sz w:val="20"/>
          <w:szCs w:val="20"/>
        </w:rPr>
      </w:pPr>
    </w:p>
    <w:p w:rsidR="00917129" w:rsidRDefault="00FA01DD" w:rsidP="00C61BB2">
      <w:pPr>
        <w:pStyle w:val="NoSpacing"/>
        <w:jc w:val="both"/>
        <w:rPr>
          <w:rFonts w:ascii="Arial" w:eastAsia="Calibri" w:hAnsi="Arial" w:cs="Arial"/>
          <w:sz w:val="20"/>
          <w:szCs w:val="20"/>
        </w:rPr>
      </w:pPr>
      <w:r>
        <w:rPr>
          <w:rFonts w:ascii="Arial" w:eastAsia="Calibri" w:hAnsi="Arial" w:cs="Arial"/>
          <w:sz w:val="20"/>
          <w:szCs w:val="20"/>
        </w:rPr>
        <w:t xml:space="preserve">The management arrangement was impacted by an abrupt </w:t>
      </w:r>
      <w:r w:rsidRPr="00070A3C">
        <w:rPr>
          <w:rFonts w:ascii="Arial" w:eastAsia="Calibri" w:hAnsi="Arial" w:cs="Arial"/>
          <w:sz w:val="20"/>
          <w:szCs w:val="20"/>
        </w:rPr>
        <w:t>transition</w:t>
      </w:r>
      <w:r w:rsidR="00AE2089" w:rsidRPr="00070A3C">
        <w:rPr>
          <w:rFonts w:ascii="Arial" w:eastAsia="Calibri" w:hAnsi="Arial" w:cs="Arial"/>
          <w:sz w:val="20"/>
          <w:szCs w:val="20"/>
        </w:rPr>
        <w:t xml:space="preserve"> from N</w:t>
      </w:r>
      <w:r>
        <w:rPr>
          <w:rFonts w:ascii="Arial" w:eastAsia="Calibri" w:hAnsi="Arial" w:cs="Arial"/>
          <w:sz w:val="20"/>
          <w:szCs w:val="20"/>
        </w:rPr>
        <w:t xml:space="preserve">ational Execution Modality </w:t>
      </w:r>
      <w:r w:rsidR="00DE6BC6">
        <w:rPr>
          <w:rFonts w:ascii="Arial" w:eastAsia="Calibri" w:hAnsi="Arial" w:cs="Arial"/>
          <w:sz w:val="20"/>
          <w:szCs w:val="20"/>
        </w:rPr>
        <w:t>(</w:t>
      </w:r>
      <w:r>
        <w:rPr>
          <w:rFonts w:ascii="Arial" w:eastAsia="Calibri" w:hAnsi="Arial" w:cs="Arial"/>
          <w:sz w:val="20"/>
          <w:szCs w:val="20"/>
        </w:rPr>
        <w:t>NE</w:t>
      </w:r>
      <w:r w:rsidRPr="00070A3C">
        <w:rPr>
          <w:rFonts w:ascii="Arial" w:eastAsia="Calibri" w:hAnsi="Arial" w:cs="Arial"/>
          <w:sz w:val="20"/>
          <w:szCs w:val="20"/>
        </w:rPr>
        <w:t>X</w:t>
      </w:r>
      <w:r w:rsidR="00DE6BC6">
        <w:rPr>
          <w:rFonts w:ascii="Arial" w:eastAsia="Calibri" w:hAnsi="Arial" w:cs="Arial"/>
          <w:sz w:val="20"/>
          <w:szCs w:val="20"/>
        </w:rPr>
        <w:t>)</w:t>
      </w:r>
      <w:r w:rsidRPr="00070A3C">
        <w:rPr>
          <w:rFonts w:ascii="Arial" w:eastAsia="Calibri" w:hAnsi="Arial" w:cs="Arial"/>
          <w:sz w:val="20"/>
          <w:szCs w:val="20"/>
        </w:rPr>
        <w:t xml:space="preserve"> </w:t>
      </w:r>
      <w:r>
        <w:rPr>
          <w:rFonts w:ascii="Arial" w:eastAsia="Calibri" w:hAnsi="Arial" w:cs="Arial"/>
          <w:sz w:val="20"/>
          <w:szCs w:val="20"/>
        </w:rPr>
        <w:t xml:space="preserve">implementation modality to </w:t>
      </w:r>
      <w:r w:rsidR="00917129" w:rsidRPr="00070A3C">
        <w:rPr>
          <w:rFonts w:ascii="Arial" w:eastAsia="Calibri" w:hAnsi="Arial" w:cs="Arial"/>
          <w:sz w:val="20"/>
          <w:szCs w:val="20"/>
        </w:rPr>
        <w:t>National Implementation Modality</w:t>
      </w:r>
      <w:r w:rsidR="00AE2089" w:rsidRPr="00070A3C">
        <w:rPr>
          <w:rFonts w:ascii="Arial" w:eastAsia="Calibri" w:hAnsi="Arial" w:cs="Arial"/>
          <w:sz w:val="20"/>
          <w:szCs w:val="20"/>
        </w:rPr>
        <w:t xml:space="preserve"> </w:t>
      </w:r>
      <w:r w:rsidR="0002773F" w:rsidRPr="00070A3C">
        <w:rPr>
          <w:rFonts w:ascii="Arial" w:eastAsia="Calibri" w:hAnsi="Arial" w:cs="Arial"/>
          <w:sz w:val="20"/>
          <w:szCs w:val="20"/>
        </w:rPr>
        <w:t>(NIM) half</w:t>
      </w:r>
      <w:r w:rsidR="004F1DC6" w:rsidRPr="00070A3C">
        <w:rPr>
          <w:rFonts w:ascii="Arial" w:eastAsia="Calibri" w:hAnsi="Arial" w:cs="Arial"/>
          <w:sz w:val="20"/>
          <w:szCs w:val="20"/>
        </w:rPr>
        <w:t>way</w:t>
      </w:r>
      <w:r w:rsidR="00AE2089" w:rsidRPr="00070A3C">
        <w:rPr>
          <w:rFonts w:ascii="Arial" w:eastAsia="Calibri" w:hAnsi="Arial" w:cs="Arial"/>
          <w:sz w:val="20"/>
          <w:szCs w:val="20"/>
        </w:rPr>
        <w:t xml:space="preserve"> th</w:t>
      </w:r>
      <w:r w:rsidR="0002773F" w:rsidRPr="00070A3C">
        <w:rPr>
          <w:rFonts w:ascii="Arial" w:eastAsia="Calibri" w:hAnsi="Arial" w:cs="Arial"/>
          <w:sz w:val="20"/>
          <w:szCs w:val="20"/>
        </w:rPr>
        <w:t>r</w:t>
      </w:r>
      <w:r w:rsidR="00C91D8D" w:rsidRPr="00070A3C">
        <w:rPr>
          <w:rFonts w:ascii="Arial" w:eastAsia="Calibri" w:hAnsi="Arial" w:cs="Arial"/>
          <w:sz w:val="20"/>
          <w:szCs w:val="20"/>
        </w:rPr>
        <w:t>ough (</w:t>
      </w:r>
      <w:r w:rsidR="00C91D8D" w:rsidRPr="00070A3C">
        <w:rPr>
          <w:rFonts w:ascii="Arial" w:hAnsi="Arial"/>
          <w:sz w:val="20"/>
        </w:rPr>
        <w:t>UNDP Country programming cycle in 2012</w:t>
      </w:r>
      <w:r w:rsidR="001D3364" w:rsidRPr="00070A3C">
        <w:rPr>
          <w:rFonts w:ascii="Times New Roman" w:eastAsia="Calibri" w:hAnsi="Times New Roman"/>
          <w:sz w:val="20"/>
          <w:szCs w:val="20"/>
        </w:rPr>
        <w:t>–</w:t>
      </w:r>
      <w:r w:rsidR="00C91D8D" w:rsidRPr="00070A3C">
        <w:rPr>
          <w:rFonts w:ascii="Arial" w:hAnsi="Arial"/>
          <w:sz w:val="20"/>
        </w:rPr>
        <w:t>2016</w:t>
      </w:r>
      <w:r w:rsidR="00AE2089" w:rsidRPr="00070A3C">
        <w:rPr>
          <w:rFonts w:ascii="Arial" w:hAnsi="Arial"/>
          <w:sz w:val="20"/>
        </w:rPr>
        <w:t>)</w:t>
      </w:r>
      <w:r w:rsidR="00917129" w:rsidRPr="00070A3C">
        <w:rPr>
          <w:rFonts w:ascii="Arial" w:hAnsi="Arial"/>
          <w:sz w:val="20"/>
        </w:rPr>
        <w:t>.</w:t>
      </w:r>
      <w:r w:rsidR="00917129" w:rsidRPr="00070A3C">
        <w:rPr>
          <w:rFonts w:ascii="Arial" w:eastAsia="Calibri" w:hAnsi="Arial" w:cs="Arial"/>
          <w:sz w:val="20"/>
          <w:szCs w:val="20"/>
        </w:rPr>
        <w:t xml:space="preserve"> </w:t>
      </w:r>
      <w:r w:rsidR="004F1DC6" w:rsidRPr="00070A3C">
        <w:rPr>
          <w:rFonts w:ascii="Arial" w:eastAsia="Calibri" w:hAnsi="Arial" w:cs="Arial"/>
          <w:sz w:val="20"/>
          <w:szCs w:val="20"/>
        </w:rPr>
        <w:t>Evaluator</w:t>
      </w:r>
      <w:r w:rsidR="00AE2089" w:rsidRPr="00070A3C">
        <w:rPr>
          <w:rFonts w:ascii="Arial" w:eastAsia="Calibri" w:hAnsi="Arial" w:cs="Arial"/>
          <w:sz w:val="20"/>
          <w:szCs w:val="20"/>
        </w:rPr>
        <w:t xml:space="preserve"> learned</w:t>
      </w:r>
      <w:r w:rsidR="0002773F" w:rsidRPr="00070A3C">
        <w:rPr>
          <w:rFonts w:ascii="Arial" w:eastAsia="Calibri" w:hAnsi="Arial" w:cs="Arial"/>
          <w:sz w:val="20"/>
          <w:szCs w:val="20"/>
        </w:rPr>
        <w:t>,</w:t>
      </w:r>
      <w:r w:rsidR="00AE2089" w:rsidRPr="00070A3C">
        <w:rPr>
          <w:rFonts w:ascii="Arial" w:eastAsia="Calibri" w:hAnsi="Arial" w:cs="Arial"/>
          <w:sz w:val="20"/>
          <w:szCs w:val="20"/>
        </w:rPr>
        <w:t xml:space="preserve"> based on respondents interviewed</w:t>
      </w:r>
      <w:r w:rsidR="0002773F" w:rsidRPr="00070A3C">
        <w:rPr>
          <w:rFonts w:ascii="Arial" w:eastAsia="Calibri" w:hAnsi="Arial" w:cs="Arial"/>
          <w:sz w:val="20"/>
          <w:szCs w:val="20"/>
        </w:rPr>
        <w:t>,</w:t>
      </w:r>
      <w:r w:rsidR="00AE2089" w:rsidRPr="00070A3C">
        <w:rPr>
          <w:rFonts w:ascii="Arial" w:eastAsia="Calibri" w:hAnsi="Arial" w:cs="Arial"/>
          <w:sz w:val="20"/>
          <w:szCs w:val="20"/>
        </w:rPr>
        <w:t xml:space="preserve"> that NIM was timely support</w:t>
      </w:r>
      <w:r>
        <w:rPr>
          <w:rFonts w:ascii="Arial" w:eastAsia="Calibri" w:hAnsi="Arial" w:cs="Arial"/>
          <w:sz w:val="20"/>
          <w:szCs w:val="20"/>
        </w:rPr>
        <w:t xml:space="preserve"> for NEMA, in particular, </w:t>
      </w:r>
      <w:r w:rsidR="00DE6BC6">
        <w:rPr>
          <w:rFonts w:ascii="Arial" w:eastAsia="Calibri" w:hAnsi="Arial" w:cs="Arial"/>
          <w:sz w:val="20"/>
          <w:szCs w:val="20"/>
        </w:rPr>
        <w:t xml:space="preserve">for the procurement </w:t>
      </w:r>
      <w:r w:rsidRPr="00070A3C">
        <w:rPr>
          <w:rFonts w:ascii="Arial" w:eastAsia="Calibri" w:hAnsi="Arial" w:cs="Arial"/>
          <w:sz w:val="20"/>
          <w:szCs w:val="20"/>
        </w:rPr>
        <w:t>capacity</w:t>
      </w:r>
      <w:r w:rsidR="00AE2089" w:rsidRPr="00070A3C">
        <w:rPr>
          <w:rFonts w:ascii="Arial" w:eastAsia="Calibri" w:hAnsi="Arial" w:cs="Arial"/>
          <w:sz w:val="20"/>
          <w:szCs w:val="20"/>
        </w:rPr>
        <w:t xml:space="preserve"> development </w:t>
      </w:r>
      <w:r w:rsidR="004F1DC6" w:rsidRPr="00070A3C">
        <w:rPr>
          <w:rFonts w:ascii="Arial" w:eastAsia="Calibri" w:hAnsi="Arial" w:cs="Arial"/>
          <w:sz w:val="20"/>
          <w:szCs w:val="20"/>
        </w:rPr>
        <w:t xml:space="preserve">objective. </w:t>
      </w:r>
      <w:r w:rsidR="00917129" w:rsidRPr="00070A3C">
        <w:rPr>
          <w:rFonts w:ascii="Arial" w:eastAsia="Calibri" w:hAnsi="Arial" w:cs="Arial"/>
          <w:sz w:val="20"/>
          <w:szCs w:val="20"/>
        </w:rPr>
        <w:t xml:space="preserve">The Ministry of Foreign Affairs and Trade (MFAT) </w:t>
      </w:r>
      <w:r>
        <w:rPr>
          <w:rFonts w:ascii="Arial" w:eastAsia="Calibri" w:hAnsi="Arial" w:cs="Arial"/>
          <w:sz w:val="20"/>
          <w:szCs w:val="20"/>
        </w:rPr>
        <w:t>is the</w:t>
      </w:r>
      <w:r w:rsidR="00917129" w:rsidRPr="00070A3C">
        <w:rPr>
          <w:rFonts w:ascii="Arial" w:eastAsia="Calibri" w:hAnsi="Arial" w:cs="Arial"/>
          <w:sz w:val="20"/>
          <w:szCs w:val="20"/>
        </w:rPr>
        <w:t xml:space="preserve"> </w:t>
      </w:r>
      <w:r w:rsidR="00917129" w:rsidRPr="00070A3C">
        <w:rPr>
          <w:rFonts w:ascii="Arial" w:hAnsi="Arial"/>
          <w:sz w:val="20"/>
        </w:rPr>
        <w:t xml:space="preserve">active focal </w:t>
      </w:r>
      <w:r w:rsidR="00917129" w:rsidRPr="00070A3C">
        <w:rPr>
          <w:rFonts w:ascii="Arial" w:eastAsia="Calibri" w:hAnsi="Arial" w:cs="Arial"/>
          <w:sz w:val="20"/>
          <w:szCs w:val="20"/>
        </w:rPr>
        <w:t>point</w:t>
      </w:r>
      <w:r w:rsidR="00917129" w:rsidRPr="00070A3C">
        <w:rPr>
          <w:rFonts w:ascii="Arial" w:hAnsi="Arial"/>
          <w:sz w:val="20"/>
        </w:rPr>
        <w:t xml:space="preserve"> for</w:t>
      </w:r>
      <w:r w:rsidR="00AE2089" w:rsidRPr="00070A3C">
        <w:rPr>
          <w:rFonts w:ascii="Arial" w:hAnsi="Arial"/>
          <w:sz w:val="20"/>
        </w:rPr>
        <w:t xml:space="preserve"> </w:t>
      </w:r>
      <w:r w:rsidR="004F1DC6" w:rsidRPr="00070A3C">
        <w:rPr>
          <w:rFonts w:ascii="Arial" w:hAnsi="Arial"/>
          <w:sz w:val="20"/>
        </w:rPr>
        <w:t>igniting</w:t>
      </w:r>
      <w:r w:rsidR="00917129" w:rsidRPr="00070A3C">
        <w:rPr>
          <w:rFonts w:ascii="Arial" w:hAnsi="Arial"/>
          <w:sz w:val="20"/>
        </w:rPr>
        <w:t xml:space="preserve"> UNDP’s</w:t>
      </w:r>
      <w:r w:rsidR="00917129" w:rsidRPr="00070A3C">
        <w:rPr>
          <w:rFonts w:ascii="Arial" w:eastAsia="Calibri" w:hAnsi="Arial" w:cs="Arial"/>
          <w:sz w:val="20"/>
          <w:szCs w:val="20"/>
        </w:rPr>
        <w:t xml:space="preserve"> </w:t>
      </w:r>
      <w:r w:rsidR="00917129" w:rsidRPr="00070A3C">
        <w:rPr>
          <w:rFonts w:ascii="Arial" w:hAnsi="Arial"/>
          <w:sz w:val="20"/>
        </w:rPr>
        <w:t>technical cooperation</w:t>
      </w:r>
      <w:r w:rsidR="00917129" w:rsidRPr="00070A3C">
        <w:rPr>
          <w:rFonts w:ascii="Arial" w:eastAsia="Calibri" w:hAnsi="Arial" w:cs="Arial"/>
          <w:sz w:val="20"/>
          <w:szCs w:val="20"/>
        </w:rPr>
        <w:t xml:space="preserve"> in Mongolia. The implementing partner of the project </w:t>
      </w:r>
      <w:r>
        <w:rPr>
          <w:rFonts w:ascii="Arial" w:eastAsia="Calibri" w:hAnsi="Arial" w:cs="Arial"/>
          <w:sz w:val="20"/>
          <w:szCs w:val="20"/>
        </w:rPr>
        <w:t>was</w:t>
      </w:r>
      <w:r w:rsidR="00917129" w:rsidRPr="00070A3C">
        <w:rPr>
          <w:rFonts w:ascii="Arial" w:eastAsia="Calibri" w:hAnsi="Arial" w:cs="Arial"/>
          <w:sz w:val="20"/>
          <w:szCs w:val="20"/>
        </w:rPr>
        <w:t xml:space="preserve"> NEMA as </w:t>
      </w:r>
      <w:r w:rsidR="0002773F" w:rsidRPr="00070A3C">
        <w:rPr>
          <w:rFonts w:ascii="Arial" w:eastAsia="Calibri" w:hAnsi="Arial" w:cs="Arial"/>
          <w:sz w:val="20"/>
          <w:szCs w:val="20"/>
        </w:rPr>
        <w:t xml:space="preserve">the </w:t>
      </w:r>
      <w:r w:rsidR="00917129" w:rsidRPr="00070A3C">
        <w:rPr>
          <w:rFonts w:ascii="Arial" w:eastAsia="Calibri" w:hAnsi="Arial" w:cs="Arial"/>
          <w:sz w:val="20"/>
          <w:szCs w:val="20"/>
        </w:rPr>
        <w:t>designated agency to implement NPDP and NPSDPC</w:t>
      </w:r>
      <w:r w:rsidR="003F2B25">
        <w:rPr>
          <w:rFonts w:ascii="Arial" w:eastAsia="Calibri" w:hAnsi="Arial" w:cs="Arial"/>
          <w:sz w:val="20"/>
          <w:szCs w:val="20"/>
        </w:rPr>
        <w:t>,</w:t>
      </w:r>
      <w:r w:rsidR="00AE2089" w:rsidRPr="00070A3C">
        <w:rPr>
          <w:rFonts w:ascii="Arial" w:eastAsia="Calibri" w:hAnsi="Arial" w:cs="Arial"/>
          <w:sz w:val="20"/>
          <w:szCs w:val="20"/>
        </w:rPr>
        <w:t xml:space="preserve"> </w:t>
      </w:r>
      <w:r>
        <w:rPr>
          <w:rFonts w:ascii="Arial" w:eastAsia="Calibri" w:hAnsi="Arial" w:cs="Arial"/>
          <w:sz w:val="20"/>
          <w:szCs w:val="20"/>
        </w:rPr>
        <w:t xml:space="preserve">and therefore </w:t>
      </w:r>
      <w:r w:rsidR="003F2B25">
        <w:rPr>
          <w:rFonts w:ascii="Arial" w:eastAsia="Calibri" w:hAnsi="Arial" w:cs="Arial"/>
          <w:sz w:val="20"/>
          <w:szCs w:val="20"/>
        </w:rPr>
        <w:t xml:space="preserve">NEMA </w:t>
      </w:r>
      <w:r>
        <w:rPr>
          <w:rFonts w:ascii="Arial" w:eastAsia="Calibri" w:hAnsi="Arial" w:cs="Arial"/>
          <w:sz w:val="20"/>
          <w:szCs w:val="20"/>
        </w:rPr>
        <w:t xml:space="preserve">was </w:t>
      </w:r>
      <w:r w:rsidRPr="00070A3C">
        <w:rPr>
          <w:rFonts w:ascii="Arial" w:eastAsia="Calibri" w:hAnsi="Arial" w:cs="Arial"/>
          <w:sz w:val="20"/>
          <w:szCs w:val="20"/>
        </w:rPr>
        <w:t>ultimately</w:t>
      </w:r>
      <w:r w:rsidR="00917129" w:rsidRPr="00070A3C">
        <w:rPr>
          <w:rFonts w:ascii="Arial" w:eastAsia="Calibri" w:hAnsi="Arial" w:cs="Arial"/>
          <w:sz w:val="20"/>
          <w:szCs w:val="20"/>
        </w:rPr>
        <w:t xml:space="preserve"> responsible for timely delivery of inputs and outputs and for coordination of all other responsible parties, including other line ministries, relevant agencies, local government authorities and local emergency management departments.</w:t>
      </w:r>
      <w:r>
        <w:rPr>
          <w:rFonts w:ascii="Arial" w:eastAsia="Calibri" w:hAnsi="Arial" w:cs="Arial"/>
          <w:sz w:val="20"/>
          <w:szCs w:val="20"/>
        </w:rPr>
        <w:t xml:space="preserve"> NIM supported this objective.</w:t>
      </w:r>
    </w:p>
    <w:p w:rsidR="00D440AB" w:rsidRPr="00070A3C" w:rsidRDefault="00D440AB" w:rsidP="00C61BB2">
      <w:pPr>
        <w:pStyle w:val="NoSpacing"/>
        <w:jc w:val="both"/>
        <w:rPr>
          <w:rFonts w:ascii="Arial" w:eastAsia="Calibri" w:hAnsi="Arial" w:cs="Arial"/>
          <w:sz w:val="20"/>
          <w:szCs w:val="20"/>
        </w:rPr>
      </w:pPr>
    </w:p>
    <w:p w:rsidR="00D770A9" w:rsidRDefault="00C61BB2" w:rsidP="00D770A9">
      <w:pPr>
        <w:pStyle w:val="NoSpacing"/>
        <w:jc w:val="both"/>
        <w:rPr>
          <w:rFonts w:ascii="Arial" w:eastAsia="Calibri" w:hAnsi="Arial" w:cs="Arial"/>
          <w:sz w:val="20"/>
          <w:szCs w:val="20"/>
        </w:rPr>
      </w:pPr>
      <w:r w:rsidRPr="00070A3C">
        <w:rPr>
          <w:rFonts w:ascii="Arial" w:hAnsi="Arial" w:cs="Arial"/>
          <w:sz w:val="20"/>
          <w:szCs w:val="20"/>
        </w:rPr>
        <w:t>TE observed a small</w:t>
      </w:r>
      <w:r w:rsidR="006E686E" w:rsidRPr="00070A3C">
        <w:rPr>
          <w:rFonts w:ascii="Arial" w:hAnsi="Arial" w:cs="Arial"/>
          <w:sz w:val="20"/>
          <w:szCs w:val="20"/>
        </w:rPr>
        <w:t>,</w:t>
      </w:r>
      <w:r w:rsidRPr="00070A3C">
        <w:rPr>
          <w:rFonts w:ascii="Arial" w:hAnsi="Arial" w:cs="Arial"/>
          <w:sz w:val="20"/>
          <w:szCs w:val="20"/>
        </w:rPr>
        <w:t xml:space="preserve"> effective and streamlined team (four persons) working in a dedicated office within NEMA. </w:t>
      </w:r>
      <w:r w:rsidR="00DE6BC6">
        <w:rPr>
          <w:rFonts w:ascii="Arial" w:hAnsi="Arial" w:cs="Arial"/>
          <w:sz w:val="20"/>
          <w:szCs w:val="20"/>
        </w:rPr>
        <w:t xml:space="preserve">Working closely together with the UNDP programme manager, this </w:t>
      </w:r>
      <w:r w:rsidR="00D145D2">
        <w:rPr>
          <w:rFonts w:ascii="Arial" w:hAnsi="Arial" w:cs="Arial"/>
          <w:sz w:val="20"/>
          <w:szCs w:val="20"/>
        </w:rPr>
        <w:t>team has</w:t>
      </w:r>
      <w:r w:rsidR="00AE2089" w:rsidRPr="00070A3C">
        <w:rPr>
          <w:rFonts w:ascii="Arial" w:hAnsi="Arial" w:cs="Arial"/>
          <w:sz w:val="20"/>
          <w:szCs w:val="20"/>
        </w:rPr>
        <w:t xml:space="preserve"> </w:t>
      </w:r>
      <w:r w:rsidR="004F1DC6" w:rsidRPr="00070A3C">
        <w:rPr>
          <w:rFonts w:ascii="Arial" w:hAnsi="Arial" w:cs="Arial"/>
          <w:sz w:val="20"/>
          <w:szCs w:val="20"/>
        </w:rPr>
        <w:t xml:space="preserve">demonstrated </w:t>
      </w:r>
      <w:r w:rsidR="00D145D2">
        <w:rPr>
          <w:rFonts w:ascii="Arial" w:hAnsi="Arial" w:cs="Arial"/>
          <w:sz w:val="20"/>
          <w:szCs w:val="20"/>
        </w:rPr>
        <w:t>a strong and expert k</w:t>
      </w:r>
      <w:r w:rsidR="004D47AC" w:rsidRPr="00070A3C">
        <w:rPr>
          <w:rFonts w:ascii="Arial" w:hAnsi="Arial" w:cs="Arial"/>
          <w:sz w:val="20"/>
          <w:szCs w:val="20"/>
        </w:rPr>
        <w:t>nowledge</w:t>
      </w:r>
      <w:r w:rsidR="004F1DC6" w:rsidRPr="00070A3C">
        <w:rPr>
          <w:rFonts w:ascii="Arial" w:hAnsi="Arial" w:cs="Arial"/>
          <w:sz w:val="20"/>
          <w:szCs w:val="20"/>
        </w:rPr>
        <w:t xml:space="preserve"> about </w:t>
      </w:r>
      <w:r w:rsidR="004D47AC" w:rsidRPr="00070A3C">
        <w:rPr>
          <w:rFonts w:ascii="Arial" w:hAnsi="Arial" w:cs="Arial"/>
          <w:sz w:val="20"/>
          <w:szCs w:val="20"/>
        </w:rPr>
        <w:t>the</w:t>
      </w:r>
      <w:r w:rsidR="004F1DC6" w:rsidRPr="00070A3C">
        <w:rPr>
          <w:rFonts w:ascii="Arial" w:hAnsi="Arial" w:cs="Arial"/>
          <w:sz w:val="20"/>
          <w:szCs w:val="20"/>
        </w:rPr>
        <w:t xml:space="preserve"> </w:t>
      </w:r>
      <w:r w:rsidR="00DE6BC6" w:rsidRPr="00070A3C">
        <w:rPr>
          <w:rFonts w:ascii="Arial" w:hAnsi="Arial" w:cs="Arial"/>
          <w:sz w:val="20"/>
          <w:szCs w:val="20"/>
        </w:rPr>
        <w:t xml:space="preserve">expected </w:t>
      </w:r>
      <w:r w:rsidR="00DE6BC6">
        <w:rPr>
          <w:rFonts w:ascii="Arial" w:hAnsi="Arial" w:cs="Arial"/>
          <w:sz w:val="20"/>
          <w:szCs w:val="20"/>
        </w:rPr>
        <w:t>project</w:t>
      </w:r>
      <w:r w:rsidR="00D145D2">
        <w:rPr>
          <w:rFonts w:ascii="Arial" w:hAnsi="Arial" w:cs="Arial"/>
          <w:sz w:val="20"/>
          <w:szCs w:val="20"/>
        </w:rPr>
        <w:t xml:space="preserve"> </w:t>
      </w:r>
      <w:r w:rsidR="004D47AC" w:rsidRPr="00070A3C">
        <w:rPr>
          <w:rFonts w:ascii="Arial" w:hAnsi="Arial" w:cs="Arial"/>
          <w:sz w:val="20"/>
          <w:szCs w:val="20"/>
        </w:rPr>
        <w:t>results</w:t>
      </w:r>
      <w:r w:rsidR="00AE2089" w:rsidRPr="00070A3C">
        <w:rPr>
          <w:rFonts w:ascii="Arial" w:hAnsi="Arial" w:cs="Arial"/>
          <w:sz w:val="20"/>
          <w:szCs w:val="20"/>
        </w:rPr>
        <w:t xml:space="preserve"> and </w:t>
      </w:r>
      <w:r w:rsidR="00D145D2">
        <w:rPr>
          <w:rFonts w:ascii="Arial" w:hAnsi="Arial" w:cs="Arial"/>
          <w:sz w:val="20"/>
          <w:szCs w:val="20"/>
        </w:rPr>
        <w:t>ha</w:t>
      </w:r>
      <w:r w:rsidR="003F2B25">
        <w:rPr>
          <w:rFonts w:ascii="Arial" w:hAnsi="Arial" w:cs="Arial"/>
          <w:sz w:val="20"/>
          <w:szCs w:val="20"/>
        </w:rPr>
        <w:t>s</w:t>
      </w:r>
      <w:r w:rsidR="00D145D2">
        <w:rPr>
          <w:rFonts w:ascii="Arial" w:hAnsi="Arial" w:cs="Arial"/>
          <w:sz w:val="20"/>
          <w:szCs w:val="20"/>
        </w:rPr>
        <w:t xml:space="preserve"> been </w:t>
      </w:r>
      <w:r w:rsidR="004F1DC6" w:rsidRPr="00070A3C">
        <w:rPr>
          <w:rFonts w:ascii="Arial" w:hAnsi="Arial" w:cs="Arial"/>
          <w:sz w:val="20"/>
          <w:szCs w:val="20"/>
        </w:rPr>
        <w:t>committed</w:t>
      </w:r>
      <w:r w:rsidR="00AE2089" w:rsidRPr="00070A3C">
        <w:rPr>
          <w:rFonts w:ascii="Arial" w:hAnsi="Arial" w:cs="Arial"/>
          <w:sz w:val="20"/>
          <w:szCs w:val="20"/>
        </w:rPr>
        <w:t xml:space="preserve"> to making </w:t>
      </w:r>
      <w:r w:rsidRPr="00070A3C">
        <w:rPr>
          <w:rFonts w:ascii="Arial" w:hAnsi="Arial" w:cs="Arial"/>
          <w:sz w:val="20"/>
          <w:szCs w:val="20"/>
        </w:rPr>
        <w:t>cross</w:t>
      </w:r>
      <w:r w:rsidR="002443FB" w:rsidRPr="00070A3C">
        <w:rPr>
          <w:rFonts w:ascii="Arial" w:hAnsi="Arial" w:cs="Arial"/>
          <w:sz w:val="20"/>
          <w:szCs w:val="20"/>
        </w:rPr>
        <w:t>-</w:t>
      </w:r>
      <w:r w:rsidRPr="00070A3C">
        <w:rPr>
          <w:rFonts w:ascii="Arial" w:hAnsi="Arial" w:cs="Arial"/>
          <w:sz w:val="20"/>
          <w:szCs w:val="20"/>
        </w:rPr>
        <w:t>sectoral linkages t</w:t>
      </w:r>
      <w:r w:rsidR="00AE2089" w:rsidRPr="00070A3C">
        <w:rPr>
          <w:rFonts w:ascii="Arial" w:hAnsi="Arial" w:cs="Arial"/>
          <w:sz w:val="20"/>
          <w:szCs w:val="20"/>
        </w:rPr>
        <w:t xml:space="preserve">hat </w:t>
      </w:r>
      <w:r w:rsidRPr="00070A3C">
        <w:rPr>
          <w:rFonts w:ascii="Arial" w:hAnsi="Arial" w:cs="Arial"/>
          <w:sz w:val="20"/>
          <w:szCs w:val="20"/>
        </w:rPr>
        <w:t>ma</w:t>
      </w:r>
      <w:r w:rsidR="00AE2089" w:rsidRPr="00070A3C">
        <w:rPr>
          <w:rFonts w:ascii="Arial" w:hAnsi="Arial" w:cs="Arial"/>
          <w:sz w:val="20"/>
          <w:szCs w:val="20"/>
        </w:rPr>
        <w:t xml:space="preserve">de </w:t>
      </w:r>
      <w:r w:rsidRPr="00070A3C">
        <w:rPr>
          <w:rFonts w:ascii="Arial" w:hAnsi="Arial" w:cs="Arial"/>
          <w:sz w:val="20"/>
          <w:szCs w:val="20"/>
        </w:rPr>
        <w:t xml:space="preserve">this project work. </w:t>
      </w:r>
      <w:r w:rsidR="00D145D2">
        <w:rPr>
          <w:rFonts w:ascii="Arial" w:hAnsi="Arial" w:cs="Arial"/>
          <w:sz w:val="20"/>
          <w:szCs w:val="20"/>
        </w:rPr>
        <w:t>This is illus</w:t>
      </w:r>
      <w:r w:rsidR="00DE6BC6">
        <w:rPr>
          <w:rFonts w:ascii="Arial" w:hAnsi="Arial" w:cs="Arial"/>
          <w:sz w:val="20"/>
          <w:szCs w:val="20"/>
        </w:rPr>
        <w:t xml:space="preserve">trated </w:t>
      </w:r>
      <w:r w:rsidR="00D145D2">
        <w:rPr>
          <w:rFonts w:ascii="Arial" w:hAnsi="Arial" w:cs="Arial"/>
          <w:sz w:val="20"/>
          <w:szCs w:val="20"/>
        </w:rPr>
        <w:t xml:space="preserve">by </w:t>
      </w:r>
      <w:r w:rsidR="00DE6BC6">
        <w:rPr>
          <w:rFonts w:ascii="Arial" w:hAnsi="Arial" w:cs="Arial"/>
          <w:sz w:val="20"/>
          <w:szCs w:val="20"/>
        </w:rPr>
        <w:t>partnerships</w:t>
      </w:r>
      <w:r w:rsidR="00D145D2">
        <w:rPr>
          <w:rFonts w:ascii="Arial" w:hAnsi="Arial" w:cs="Arial"/>
          <w:sz w:val="20"/>
          <w:szCs w:val="20"/>
        </w:rPr>
        <w:t xml:space="preserve"> that garnered with other sector</w:t>
      </w:r>
      <w:r w:rsidR="003F2B25">
        <w:rPr>
          <w:rFonts w:ascii="Arial" w:hAnsi="Arial" w:cs="Arial"/>
          <w:sz w:val="20"/>
          <w:szCs w:val="20"/>
        </w:rPr>
        <w:t>s,</w:t>
      </w:r>
      <w:r w:rsidR="00D145D2">
        <w:rPr>
          <w:rFonts w:ascii="Arial" w:hAnsi="Arial" w:cs="Arial"/>
          <w:sz w:val="20"/>
          <w:szCs w:val="20"/>
        </w:rPr>
        <w:t xml:space="preserve"> including </w:t>
      </w:r>
      <w:r w:rsidR="00DE6BC6">
        <w:rPr>
          <w:rFonts w:ascii="Arial" w:hAnsi="Arial" w:cs="Arial"/>
          <w:sz w:val="20"/>
          <w:szCs w:val="20"/>
        </w:rPr>
        <w:t>education,</w:t>
      </w:r>
      <w:r w:rsidR="00D145D2">
        <w:rPr>
          <w:rFonts w:ascii="Arial" w:hAnsi="Arial" w:cs="Arial"/>
          <w:sz w:val="20"/>
          <w:szCs w:val="20"/>
        </w:rPr>
        <w:t xml:space="preserve"> </w:t>
      </w:r>
      <w:r w:rsidR="00DE6BC6">
        <w:rPr>
          <w:rFonts w:ascii="Arial" w:hAnsi="Arial" w:cs="Arial"/>
          <w:sz w:val="20"/>
          <w:szCs w:val="20"/>
        </w:rPr>
        <w:t>meteorology</w:t>
      </w:r>
      <w:r w:rsidR="00D145D2">
        <w:rPr>
          <w:rFonts w:ascii="Arial" w:hAnsi="Arial" w:cs="Arial"/>
          <w:sz w:val="20"/>
          <w:szCs w:val="20"/>
        </w:rPr>
        <w:t xml:space="preserve"> and others</w:t>
      </w:r>
      <w:r w:rsidR="003F2B25">
        <w:rPr>
          <w:rFonts w:ascii="Arial" w:hAnsi="Arial" w:cs="Arial"/>
          <w:sz w:val="20"/>
          <w:szCs w:val="20"/>
        </w:rPr>
        <w:t xml:space="preserve"> (S</w:t>
      </w:r>
      <w:r w:rsidR="00D145D2">
        <w:rPr>
          <w:rFonts w:ascii="Arial" w:hAnsi="Arial" w:cs="Arial"/>
          <w:sz w:val="20"/>
          <w:szCs w:val="20"/>
        </w:rPr>
        <w:t xml:space="preserve">ee partnerships. </w:t>
      </w:r>
      <w:r w:rsidRPr="00070A3C">
        <w:rPr>
          <w:rFonts w:ascii="Arial" w:hAnsi="Arial" w:cs="Arial"/>
          <w:sz w:val="20"/>
          <w:szCs w:val="20"/>
        </w:rPr>
        <w:t xml:space="preserve">The </w:t>
      </w:r>
      <w:r w:rsidR="00AE2089" w:rsidRPr="00070A3C">
        <w:rPr>
          <w:rFonts w:ascii="Arial" w:hAnsi="Arial" w:cs="Arial"/>
          <w:sz w:val="20"/>
          <w:szCs w:val="20"/>
        </w:rPr>
        <w:t>NPC</w:t>
      </w:r>
      <w:r w:rsidRPr="00070A3C">
        <w:rPr>
          <w:rFonts w:ascii="Arial" w:hAnsi="Arial" w:cs="Arial"/>
          <w:sz w:val="20"/>
          <w:szCs w:val="20"/>
        </w:rPr>
        <w:t xml:space="preserve"> </w:t>
      </w:r>
      <w:r w:rsidR="002443FB" w:rsidRPr="00070A3C">
        <w:rPr>
          <w:rFonts w:ascii="Arial" w:hAnsi="Arial" w:cs="Arial"/>
          <w:sz w:val="20"/>
          <w:szCs w:val="20"/>
        </w:rPr>
        <w:t>gave</w:t>
      </w:r>
      <w:r w:rsidRPr="00070A3C">
        <w:rPr>
          <w:rFonts w:ascii="Arial" w:hAnsi="Arial" w:cs="Arial"/>
          <w:sz w:val="20"/>
          <w:szCs w:val="20"/>
        </w:rPr>
        <w:t xml:space="preserve"> technical leadership and</w:t>
      </w:r>
      <w:r w:rsidR="002443FB" w:rsidRPr="00070A3C">
        <w:rPr>
          <w:rFonts w:ascii="Arial" w:hAnsi="Arial" w:cs="Arial"/>
          <w:sz w:val="20"/>
          <w:szCs w:val="20"/>
        </w:rPr>
        <w:t>,</w:t>
      </w:r>
      <w:r w:rsidRPr="00070A3C">
        <w:rPr>
          <w:rFonts w:ascii="Arial" w:hAnsi="Arial" w:cs="Arial"/>
          <w:sz w:val="20"/>
          <w:szCs w:val="20"/>
        </w:rPr>
        <w:t xml:space="preserve"> embedd</w:t>
      </w:r>
      <w:r w:rsidR="006E686E" w:rsidRPr="00070A3C">
        <w:rPr>
          <w:rFonts w:ascii="Arial" w:hAnsi="Arial" w:cs="Arial"/>
          <w:sz w:val="20"/>
          <w:szCs w:val="20"/>
        </w:rPr>
        <w:t xml:space="preserve">ing </w:t>
      </w:r>
      <w:r w:rsidR="006D2D80" w:rsidRPr="00070A3C">
        <w:rPr>
          <w:rFonts w:ascii="Arial" w:hAnsi="Arial" w:cs="Arial"/>
          <w:sz w:val="20"/>
          <w:szCs w:val="20"/>
        </w:rPr>
        <w:t>her</w:t>
      </w:r>
      <w:r w:rsidRPr="00070A3C">
        <w:rPr>
          <w:rFonts w:ascii="Arial" w:hAnsi="Arial" w:cs="Arial"/>
          <w:sz w:val="20"/>
          <w:szCs w:val="20"/>
        </w:rPr>
        <w:t xml:space="preserve"> in the NEMA hierarchy</w:t>
      </w:r>
      <w:r w:rsidR="003F2B25">
        <w:rPr>
          <w:rFonts w:ascii="Arial" w:hAnsi="Arial" w:cs="Arial"/>
          <w:sz w:val="20"/>
          <w:szCs w:val="20"/>
        </w:rPr>
        <w:t>.</w:t>
      </w:r>
      <w:r w:rsidRPr="00070A3C">
        <w:rPr>
          <w:rFonts w:ascii="Arial" w:hAnsi="Arial" w:cs="Arial"/>
          <w:sz w:val="20"/>
          <w:szCs w:val="20"/>
        </w:rPr>
        <w:t xml:space="preserve"> </w:t>
      </w:r>
      <w:r w:rsidR="003F2B25">
        <w:rPr>
          <w:rFonts w:ascii="Arial" w:hAnsi="Arial" w:cs="Arial"/>
          <w:sz w:val="20"/>
          <w:szCs w:val="20"/>
        </w:rPr>
        <w:t>T</w:t>
      </w:r>
      <w:r w:rsidR="006D2D80" w:rsidRPr="00070A3C">
        <w:rPr>
          <w:rFonts w:ascii="Arial" w:hAnsi="Arial" w:cs="Arial"/>
          <w:sz w:val="20"/>
          <w:szCs w:val="20"/>
        </w:rPr>
        <w:t xml:space="preserve">his </w:t>
      </w:r>
      <w:r w:rsidR="00AE2089" w:rsidRPr="00070A3C">
        <w:rPr>
          <w:rFonts w:ascii="Arial" w:hAnsi="Arial" w:cs="Arial"/>
          <w:sz w:val="20"/>
          <w:szCs w:val="20"/>
        </w:rPr>
        <w:t>was</w:t>
      </w:r>
      <w:r w:rsidRPr="00070A3C">
        <w:rPr>
          <w:rFonts w:ascii="Arial" w:hAnsi="Arial" w:cs="Arial"/>
          <w:sz w:val="20"/>
          <w:szCs w:val="20"/>
        </w:rPr>
        <w:t xml:space="preserve"> indicative </w:t>
      </w:r>
      <w:r w:rsidR="002443FB" w:rsidRPr="00070A3C">
        <w:rPr>
          <w:rFonts w:ascii="Arial" w:hAnsi="Arial" w:cs="Arial"/>
          <w:sz w:val="20"/>
          <w:szCs w:val="20"/>
        </w:rPr>
        <w:t>of</w:t>
      </w:r>
      <w:r w:rsidRPr="00070A3C">
        <w:rPr>
          <w:rFonts w:ascii="Arial" w:hAnsi="Arial" w:cs="Arial"/>
          <w:sz w:val="20"/>
          <w:szCs w:val="20"/>
        </w:rPr>
        <w:t xml:space="preserve"> good </w:t>
      </w:r>
      <w:r w:rsidR="006D2D80" w:rsidRPr="00070A3C">
        <w:rPr>
          <w:rFonts w:ascii="Arial" w:hAnsi="Arial" w:cs="Arial"/>
          <w:sz w:val="20"/>
          <w:szCs w:val="20"/>
        </w:rPr>
        <w:t xml:space="preserve">NIM </w:t>
      </w:r>
      <w:r w:rsidRPr="00070A3C">
        <w:rPr>
          <w:rFonts w:ascii="Arial" w:hAnsi="Arial" w:cs="Arial"/>
          <w:sz w:val="20"/>
          <w:szCs w:val="20"/>
        </w:rPr>
        <w:t xml:space="preserve">practice. </w:t>
      </w:r>
      <w:r w:rsidR="00D770A9" w:rsidRPr="00070A3C">
        <w:rPr>
          <w:rFonts w:ascii="Arial" w:eastAsia="Calibri" w:hAnsi="Arial" w:cs="Arial"/>
          <w:sz w:val="20"/>
          <w:szCs w:val="20"/>
        </w:rPr>
        <w:t>The PIU was smaller compared to Phase III, as was expected (interview with the PIU and UNDP). The PIU</w:t>
      </w:r>
      <w:r w:rsidR="00B906C1">
        <w:rPr>
          <w:rFonts w:ascii="Arial" w:eastAsia="Calibri" w:hAnsi="Arial" w:cs="Arial"/>
          <w:sz w:val="20"/>
          <w:szCs w:val="20"/>
        </w:rPr>
        <w:t>,</w:t>
      </w:r>
      <w:r w:rsidR="00D770A9" w:rsidRPr="00070A3C">
        <w:rPr>
          <w:rFonts w:ascii="Arial" w:eastAsia="Calibri" w:hAnsi="Arial" w:cs="Arial"/>
          <w:sz w:val="20"/>
          <w:szCs w:val="20"/>
        </w:rPr>
        <w:t xml:space="preserve"> located at NEMA</w:t>
      </w:r>
      <w:r w:rsidR="00B906C1">
        <w:rPr>
          <w:rFonts w:ascii="Arial" w:eastAsia="Calibri" w:hAnsi="Arial" w:cs="Arial"/>
          <w:sz w:val="20"/>
          <w:szCs w:val="20"/>
        </w:rPr>
        <w:t xml:space="preserve">, was </w:t>
      </w:r>
      <w:r w:rsidR="00D770A9" w:rsidRPr="00070A3C">
        <w:rPr>
          <w:rFonts w:ascii="Arial" w:eastAsia="Calibri" w:hAnsi="Arial" w:cs="Arial"/>
          <w:sz w:val="20"/>
          <w:szCs w:val="20"/>
        </w:rPr>
        <w:t xml:space="preserve">headed by </w:t>
      </w:r>
      <w:r w:rsidR="00B906C1">
        <w:rPr>
          <w:rFonts w:ascii="Arial" w:eastAsia="Calibri" w:hAnsi="Arial" w:cs="Arial"/>
          <w:sz w:val="20"/>
          <w:szCs w:val="20"/>
        </w:rPr>
        <w:t>the</w:t>
      </w:r>
      <w:r w:rsidR="00D770A9" w:rsidRPr="00070A3C">
        <w:rPr>
          <w:rFonts w:ascii="Arial" w:eastAsia="Calibri" w:hAnsi="Arial" w:cs="Arial"/>
          <w:sz w:val="20"/>
          <w:szCs w:val="20"/>
        </w:rPr>
        <w:t xml:space="preserve"> </w:t>
      </w:r>
      <w:r w:rsidR="003F2B25">
        <w:rPr>
          <w:rFonts w:ascii="Arial" w:eastAsia="Calibri" w:hAnsi="Arial" w:cs="Arial"/>
          <w:sz w:val="20"/>
          <w:szCs w:val="20"/>
        </w:rPr>
        <w:t xml:space="preserve">NPC </w:t>
      </w:r>
      <w:r w:rsidR="00D770A9" w:rsidRPr="00070A3C">
        <w:rPr>
          <w:rFonts w:ascii="Arial" w:eastAsia="Calibri" w:hAnsi="Arial" w:cs="Arial"/>
          <w:sz w:val="20"/>
          <w:szCs w:val="20"/>
        </w:rPr>
        <w:t xml:space="preserve">She is a national professional designated for the project lifetime. The NPC has been responsible for day-to-day management of the project. Her prime responsibility was to ensure that the project produces the results specified in the project document to the required standard of quality and within the specified constraints of time and cost. </w:t>
      </w:r>
    </w:p>
    <w:p w:rsidR="004F3018" w:rsidRPr="00070A3C" w:rsidRDefault="004F3018" w:rsidP="004F3018">
      <w:pPr>
        <w:pStyle w:val="NoSpacing"/>
        <w:jc w:val="both"/>
        <w:rPr>
          <w:rFonts w:ascii="Arial" w:hAnsi="Arial" w:cs="Arial"/>
          <w:sz w:val="20"/>
          <w:szCs w:val="20"/>
        </w:rPr>
      </w:pPr>
    </w:p>
    <w:p w:rsidR="00D770A9" w:rsidRPr="00070A3C" w:rsidRDefault="00D770A9" w:rsidP="00D770A9">
      <w:pPr>
        <w:pStyle w:val="NoSpacing"/>
        <w:jc w:val="both"/>
        <w:rPr>
          <w:rFonts w:ascii="Arial" w:eastAsia="Arial" w:hAnsi="Arial" w:cs="Arial"/>
          <w:sz w:val="20"/>
          <w:szCs w:val="20"/>
        </w:rPr>
      </w:pPr>
      <w:r w:rsidRPr="00070A3C">
        <w:rPr>
          <w:rFonts w:ascii="Arial" w:eastAsia="Arial" w:hAnsi="Arial" w:cs="Arial"/>
          <w:sz w:val="20"/>
          <w:szCs w:val="20"/>
        </w:rPr>
        <w:t>The overall project management structure is illustrated below.</w:t>
      </w:r>
    </w:p>
    <w:p w:rsidR="00D770A9" w:rsidRPr="00070A3C" w:rsidRDefault="00D770A9" w:rsidP="00D770A9">
      <w:pPr>
        <w:pStyle w:val="NoSpacing"/>
        <w:jc w:val="both"/>
        <w:rPr>
          <w:rFonts w:ascii="Arial" w:eastAsia="Calibri" w:hAnsi="Arial" w:cs="Arial"/>
          <w:sz w:val="20"/>
          <w:szCs w:val="20"/>
        </w:rPr>
      </w:pPr>
    </w:p>
    <w:p w:rsidR="00917129" w:rsidRPr="00070A3C" w:rsidRDefault="00C61BB2" w:rsidP="00C61BB2">
      <w:pPr>
        <w:pStyle w:val="NoSpacing"/>
        <w:jc w:val="both"/>
        <w:rPr>
          <w:rFonts w:ascii="Arial" w:eastAsia="Calibri" w:hAnsi="Arial" w:cs="Arial"/>
          <w:sz w:val="20"/>
          <w:szCs w:val="20"/>
        </w:rPr>
      </w:pPr>
      <w:r w:rsidRPr="00070A3C">
        <w:rPr>
          <w:rFonts w:ascii="Arial" w:hAnsi="Arial" w:cs="Arial"/>
          <w:sz w:val="20"/>
          <w:szCs w:val="20"/>
        </w:rPr>
        <w:t xml:space="preserve">The </w:t>
      </w:r>
      <w:r w:rsidR="00B906C1">
        <w:rPr>
          <w:rFonts w:ascii="Arial" w:hAnsi="Arial" w:cs="Arial"/>
          <w:sz w:val="20"/>
          <w:szCs w:val="20"/>
        </w:rPr>
        <w:t>N</w:t>
      </w:r>
      <w:r w:rsidRPr="00070A3C">
        <w:rPr>
          <w:rFonts w:ascii="Arial" w:hAnsi="Arial" w:cs="Arial"/>
          <w:sz w:val="20"/>
          <w:szCs w:val="20"/>
        </w:rPr>
        <w:t>P</w:t>
      </w:r>
      <w:r w:rsidR="00AE2089" w:rsidRPr="00070A3C">
        <w:rPr>
          <w:rFonts w:ascii="Arial" w:hAnsi="Arial" w:cs="Arial"/>
          <w:sz w:val="20"/>
          <w:szCs w:val="20"/>
        </w:rPr>
        <w:t>C</w:t>
      </w:r>
      <w:r w:rsidR="002443FB" w:rsidRPr="00070A3C">
        <w:rPr>
          <w:rFonts w:ascii="Arial" w:hAnsi="Arial" w:cs="Arial"/>
          <w:sz w:val="20"/>
          <w:szCs w:val="20"/>
        </w:rPr>
        <w:t>,</w:t>
      </w:r>
      <w:r w:rsidRPr="00070A3C">
        <w:rPr>
          <w:rFonts w:ascii="Arial" w:hAnsi="Arial" w:cs="Arial"/>
          <w:sz w:val="20"/>
          <w:szCs w:val="20"/>
        </w:rPr>
        <w:t xml:space="preserve"> through UNDP</w:t>
      </w:r>
      <w:r w:rsidR="002443FB" w:rsidRPr="00070A3C">
        <w:rPr>
          <w:rFonts w:ascii="Arial" w:hAnsi="Arial" w:cs="Arial"/>
          <w:sz w:val="20"/>
          <w:szCs w:val="20"/>
        </w:rPr>
        <w:t>,</w:t>
      </w:r>
      <w:r w:rsidRPr="00070A3C">
        <w:rPr>
          <w:rFonts w:ascii="Arial" w:hAnsi="Arial" w:cs="Arial"/>
          <w:sz w:val="20"/>
          <w:szCs w:val="20"/>
        </w:rPr>
        <w:t xml:space="preserve"> actively t</w:t>
      </w:r>
      <w:r w:rsidR="00D770A9" w:rsidRPr="00070A3C">
        <w:rPr>
          <w:rFonts w:ascii="Arial" w:hAnsi="Arial" w:cs="Arial"/>
          <w:sz w:val="20"/>
          <w:szCs w:val="20"/>
        </w:rPr>
        <w:t>ook</w:t>
      </w:r>
      <w:r w:rsidRPr="00070A3C">
        <w:rPr>
          <w:rFonts w:ascii="Arial" w:hAnsi="Arial" w:cs="Arial"/>
          <w:sz w:val="20"/>
          <w:szCs w:val="20"/>
        </w:rPr>
        <w:t xml:space="preserve"> stock of learning from other countries and has been a good facil</w:t>
      </w:r>
      <w:r w:rsidR="002443FB" w:rsidRPr="00070A3C">
        <w:rPr>
          <w:rFonts w:ascii="Arial" w:hAnsi="Arial" w:cs="Arial"/>
          <w:sz w:val="20"/>
          <w:szCs w:val="20"/>
        </w:rPr>
        <w:t>ita</w:t>
      </w:r>
      <w:r w:rsidRPr="00070A3C">
        <w:rPr>
          <w:rFonts w:ascii="Arial" w:hAnsi="Arial" w:cs="Arial"/>
          <w:sz w:val="20"/>
          <w:szCs w:val="20"/>
        </w:rPr>
        <w:t>tor of work oriented around the project document for results (</w:t>
      </w:r>
      <w:r w:rsidR="00447765" w:rsidRPr="00070A3C">
        <w:rPr>
          <w:rFonts w:ascii="Arial" w:hAnsi="Arial" w:cs="Arial"/>
          <w:sz w:val="20"/>
          <w:szCs w:val="20"/>
        </w:rPr>
        <w:t xml:space="preserve">TE </w:t>
      </w:r>
      <w:r w:rsidRPr="00070A3C">
        <w:rPr>
          <w:rFonts w:ascii="Arial" w:hAnsi="Arial" w:cs="Arial"/>
          <w:sz w:val="20"/>
          <w:szCs w:val="20"/>
        </w:rPr>
        <w:t xml:space="preserve">observation and interviews with team members). In this project, the steering committees and technical committees are important for PMU functioning. </w:t>
      </w:r>
      <w:r w:rsidR="00485933">
        <w:rPr>
          <w:rFonts w:ascii="Arial" w:hAnsi="Arial" w:cs="Arial"/>
          <w:sz w:val="20"/>
          <w:szCs w:val="20"/>
        </w:rPr>
        <w:t>A</w:t>
      </w:r>
      <w:r w:rsidR="002443FB" w:rsidRPr="00070A3C">
        <w:rPr>
          <w:rFonts w:ascii="Arial" w:hAnsi="Arial" w:cs="Arial"/>
          <w:sz w:val="20"/>
          <w:szCs w:val="20"/>
        </w:rPr>
        <w:t xml:space="preserve"> t</w:t>
      </w:r>
      <w:r w:rsidRPr="00070A3C">
        <w:rPr>
          <w:rFonts w:ascii="Arial" w:hAnsi="Arial" w:cs="Arial"/>
          <w:sz w:val="20"/>
          <w:szCs w:val="20"/>
        </w:rPr>
        <w:t>echnical team w</w:t>
      </w:r>
      <w:r w:rsidR="002443FB" w:rsidRPr="00070A3C">
        <w:rPr>
          <w:rFonts w:ascii="Arial" w:hAnsi="Arial" w:cs="Arial"/>
          <w:sz w:val="20"/>
          <w:szCs w:val="20"/>
        </w:rPr>
        <w:t>as</w:t>
      </w:r>
      <w:r w:rsidRPr="00070A3C">
        <w:rPr>
          <w:rFonts w:ascii="Arial" w:hAnsi="Arial" w:cs="Arial"/>
          <w:sz w:val="20"/>
          <w:szCs w:val="20"/>
        </w:rPr>
        <w:t xml:space="preserve"> created around key work areas</w:t>
      </w:r>
      <w:r w:rsidR="002443FB" w:rsidRPr="00070A3C">
        <w:rPr>
          <w:rFonts w:ascii="Arial" w:hAnsi="Arial" w:cs="Arial"/>
          <w:sz w:val="20"/>
          <w:szCs w:val="20"/>
        </w:rPr>
        <w:t>,</w:t>
      </w:r>
      <w:r w:rsidRPr="00070A3C">
        <w:rPr>
          <w:rFonts w:ascii="Arial" w:hAnsi="Arial" w:cs="Arial"/>
          <w:sz w:val="20"/>
          <w:szCs w:val="20"/>
        </w:rPr>
        <w:t xml:space="preserve"> such as the learning material and curriculum for DRR with the </w:t>
      </w:r>
      <w:r w:rsidR="00485933">
        <w:rPr>
          <w:rFonts w:ascii="Arial" w:hAnsi="Arial" w:cs="Arial"/>
          <w:sz w:val="20"/>
          <w:szCs w:val="20"/>
        </w:rPr>
        <w:t xml:space="preserve">Ministry of Education </w:t>
      </w:r>
      <w:r w:rsidRPr="00070A3C">
        <w:rPr>
          <w:rFonts w:ascii="Arial" w:hAnsi="Arial" w:cs="Arial"/>
          <w:sz w:val="20"/>
          <w:szCs w:val="20"/>
        </w:rPr>
        <w:t xml:space="preserve">MOE. These teams were actively briefed by the project team. </w:t>
      </w:r>
      <w:bookmarkStart w:id="74" w:name="page15"/>
      <w:bookmarkEnd w:id="74"/>
      <w:r w:rsidR="00917129" w:rsidRPr="00070A3C">
        <w:rPr>
          <w:rFonts w:ascii="Arial" w:eastAsia="Calibri" w:hAnsi="Arial" w:cs="Arial"/>
          <w:sz w:val="20"/>
          <w:szCs w:val="20"/>
        </w:rPr>
        <w:t xml:space="preserve">The project received high-level guidance and oversight from </w:t>
      </w:r>
      <w:r w:rsidRPr="00070A3C">
        <w:rPr>
          <w:rFonts w:ascii="Arial" w:eastAsia="Calibri" w:hAnsi="Arial" w:cs="Arial"/>
          <w:sz w:val="20"/>
          <w:szCs w:val="20"/>
        </w:rPr>
        <w:t xml:space="preserve">a functioning </w:t>
      </w:r>
      <w:r w:rsidR="00917129" w:rsidRPr="00070A3C">
        <w:rPr>
          <w:rFonts w:ascii="Arial" w:eastAsia="Calibri" w:hAnsi="Arial" w:cs="Arial"/>
          <w:sz w:val="20"/>
          <w:szCs w:val="20"/>
        </w:rPr>
        <w:t>project board responsible for management decisions</w:t>
      </w:r>
      <w:r w:rsidR="00A52566" w:rsidRPr="00070A3C">
        <w:rPr>
          <w:rFonts w:ascii="Arial" w:eastAsia="Calibri" w:hAnsi="Arial" w:cs="Arial"/>
          <w:sz w:val="20"/>
          <w:szCs w:val="20"/>
        </w:rPr>
        <w:t>.</w:t>
      </w:r>
    </w:p>
    <w:p w:rsidR="00C61BB2" w:rsidRPr="00070A3C" w:rsidRDefault="00C61BB2" w:rsidP="00C61BB2">
      <w:pPr>
        <w:pStyle w:val="NoSpacing"/>
        <w:jc w:val="both"/>
        <w:rPr>
          <w:rFonts w:ascii="Arial" w:eastAsia="Calibri" w:hAnsi="Arial" w:cs="Arial"/>
          <w:sz w:val="20"/>
          <w:szCs w:val="20"/>
        </w:rPr>
      </w:pPr>
    </w:p>
    <w:p w:rsidR="00917129" w:rsidRPr="00070A3C" w:rsidRDefault="00917129" w:rsidP="00F87518">
      <w:pPr>
        <w:pStyle w:val="NoSpacing"/>
        <w:jc w:val="both"/>
        <w:rPr>
          <w:rFonts w:ascii="Arial" w:eastAsia="Calibri" w:hAnsi="Arial" w:cs="Arial"/>
          <w:sz w:val="20"/>
          <w:szCs w:val="20"/>
        </w:rPr>
      </w:pPr>
      <w:r w:rsidRPr="00070A3C">
        <w:rPr>
          <w:rFonts w:ascii="Arial" w:eastAsia="Calibri" w:hAnsi="Arial" w:cs="Arial"/>
          <w:sz w:val="20"/>
          <w:szCs w:val="20"/>
        </w:rPr>
        <w:t xml:space="preserve">The Project Board </w:t>
      </w:r>
      <w:r w:rsidR="00A52566" w:rsidRPr="00070A3C">
        <w:rPr>
          <w:rFonts w:ascii="Arial" w:eastAsia="Calibri" w:hAnsi="Arial" w:cs="Arial"/>
          <w:sz w:val="20"/>
          <w:szCs w:val="20"/>
        </w:rPr>
        <w:t>was</w:t>
      </w:r>
      <w:r w:rsidR="00AD050A" w:rsidRPr="00070A3C">
        <w:rPr>
          <w:rFonts w:ascii="Arial" w:eastAsia="Calibri" w:hAnsi="Arial" w:cs="Arial"/>
          <w:sz w:val="20"/>
          <w:szCs w:val="20"/>
        </w:rPr>
        <w:t xml:space="preserve"> effectively</w:t>
      </w:r>
      <w:r w:rsidRPr="00070A3C">
        <w:rPr>
          <w:rFonts w:ascii="Arial" w:eastAsia="Calibri" w:hAnsi="Arial" w:cs="Arial"/>
          <w:sz w:val="20"/>
          <w:szCs w:val="20"/>
        </w:rPr>
        <w:t xml:space="preserve"> chaired by a high-level official of the Deputy Prime Minister’s Office appointed by the DPM</w:t>
      </w:r>
      <w:r w:rsidR="00AD050A" w:rsidRPr="00070A3C">
        <w:rPr>
          <w:rFonts w:ascii="Arial" w:eastAsia="Calibri" w:hAnsi="Arial" w:cs="Arial"/>
          <w:sz w:val="20"/>
          <w:szCs w:val="20"/>
        </w:rPr>
        <w:t xml:space="preserve"> (</w:t>
      </w:r>
      <w:r w:rsidR="00AE5158">
        <w:rPr>
          <w:rFonts w:ascii="Arial" w:eastAsia="Calibri" w:hAnsi="Arial" w:cs="Arial"/>
          <w:sz w:val="20"/>
          <w:szCs w:val="20"/>
        </w:rPr>
        <w:t>S</w:t>
      </w:r>
      <w:r w:rsidR="00AD050A" w:rsidRPr="00070A3C">
        <w:rPr>
          <w:rFonts w:ascii="Arial" w:eastAsia="Calibri" w:hAnsi="Arial" w:cs="Arial"/>
          <w:sz w:val="20"/>
          <w:szCs w:val="20"/>
        </w:rPr>
        <w:t>ee</w:t>
      </w:r>
      <w:r w:rsidR="00447765" w:rsidRPr="00070A3C">
        <w:rPr>
          <w:rFonts w:ascii="Arial" w:eastAsia="Calibri" w:hAnsi="Arial" w:cs="Arial"/>
          <w:sz w:val="20"/>
          <w:szCs w:val="20"/>
        </w:rPr>
        <w:t xml:space="preserve"> TE</w:t>
      </w:r>
      <w:r w:rsidR="00AD050A" w:rsidRPr="00070A3C">
        <w:rPr>
          <w:rFonts w:ascii="Arial" w:eastAsia="Calibri" w:hAnsi="Arial" w:cs="Arial"/>
          <w:sz w:val="20"/>
          <w:szCs w:val="20"/>
        </w:rPr>
        <w:t xml:space="preserve"> notes of meetings)</w:t>
      </w:r>
      <w:r w:rsidRPr="00070A3C">
        <w:rPr>
          <w:rFonts w:ascii="Arial" w:eastAsia="Calibri" w:hAnsi="Arial" w:cs="Arial"/>
          <w:sz w:val="20"/>
          <w:szCs w:val="20"/>
        </w:rPr>
        <w:t xml:space="preserve">. </w:t>
      </w:r>
      <w:r w:rsidR="006E686E" w:rsidRPr="00070A3C">
        <w:rPr>
          <w:rFonts w:ascii="Arial" w:eastAsia="Calibri" w:hAnsi="Arial" w:cs="Arial"/>
          <w:sz w:val="20"/>
          <w:szCs w:val="20"/>
        </w:rPr>
        <w:t>It</w:t>
      </w:r>
      <w:r w:rsidRPr="00070A3C">
        <w:rPr>
          <w:rFonts w:ascii="Arial" w:eastAsia="Calibri" w:hAnsi="Arial" w:cs="Arial"/>
          <w:sz w:val="20"/>
          <w:szCs w:val="20"/>
        </w:rPr>
        <w:t xml:space="preserve"> </w:t>
      </w:r>
      <w:r w:rsidR="00AD050A" w:rsidRPr="00070A3C">
        <w:rPr>
          <w:rFonts w:ascii="Arial" w:eastAsia="Calibri" w:hAnsi="Arial" w:cs="Arial"/>
          <w:sz w:val="20"/>
          <w:szCs w:val="20"/>
        </w:rPr>
        <w:t>was</w:t>
      </w:r>
      <w:r w:rsidRPr="00070A3C">
        <w:rPr>
          <w:rFonts w:ascii="Arial" w:eastAsia="Calibri" w:hAnsi="Arial" w:cs="Arial"/>
          <w:sz w:val="20"/>
          <w:szCs w:val="20"/>
        </w:rPr>
        <w:t xml:space="preserve"> composed of designated senior-level representatives in accordance with the Results Management Guide</w:t>
      </w:r>
      <w:r w:rsidR="00DC1115" w:rsidRPr="00070A3C">
        <w:rPr>
          <w:rFonts w:ascii="Arial" w:eastAsia="Calibri" w:hAnsi="Arial" w:cs="Arial"/>
          <w:sz w:val="20"/>
          <w:szCs w:val="20"/>
        </w:rPr>
        <w:t>.</w:t>
      </w:r>
      <w:r w:rsidR="00A52566" w:rsidRPr="00070A3C">
        <w:rPr>
          <w:rStyle w:val="EndnoteReference"/>
          <w:rFonts w:ascii="Arial" w:eastAsia="Calibri" w:hAnsi="Arial" w:cs="Arial"/>
          <w:sz w:val="20"/>
          <w:szCs w:val="20"/>
        </w:rPr>
        <w:endnoteReference w:id="22"/>
      </w:r>
    </w:p>
    <w:p w:rsidR="00917129" w:rsidRPr="00070A3C" w:rsidRDefault="00917129" w:rsidP="00E354F5">
      <w:pPr>
        <w:pStyle w:val="NoSpacing"/>
        <w:jc w:val="both"/>
        <w:rPr>
          <w:rFonts w:ascii="Arial" w:eastAsia="Calibri" w:hAnsi="Arial" w:cs="Arial"/>
          <w:sz w:val="20"/>
          <w:szCs w:val="20"/>
        </w:rPr>
      </w:pPr>
    </w:p>
    <w:p w:rsidR="00917129" w:rsidRPr="00070A3C" w:rsidRDefault="00917129" w:rsidP="00E354F5">
      <w:pPr>
        <w:pStyle w:val="NoSpacing"/>
        <w:jc w:val="both"/>
        <w:rPr>
          <w:rFonts w:ascii="Arial" w:eastAsia="Calibri" w:hAnsi="Arial" w:cs="Arial"/>
          <w:sz w:val="20"/>
          <w:szCs w:val="20"/>
        </w:rPr>
      </w:pPr>
      <w:r w:rsidRPr="00070A3C">
        <w:rPr>
          <w:rFonts w:ascii="Arial" w:eastAsia="Calibri" w:hAnsi="Arial" w:cs="Arial"/>
          <w:sz w:val="20"/>
          <w:szCs w:val="20"/>
        </w:rPr>
        <w:t>Appointments to the Project Board were on an honorary basis, and no fees were paid. Upon request of NPD for nomination of Project Board members, the heads of the respective organizations appointed relevant staff to represent them on the Project Board</w:t>
      </w:r>
      <w:r w:rsidR="002443FB" w:rsidRPr="00070A3C">
        <w:rPr>
          <w:rFonts w:ascii="Arial" w:eastAsia="Calibri" w:hAnsi="Arial" w:cs="Arial"/>
          <w:sz w:val="20"/>
          <w:szCs w:val="20"/>
        </w:rPr>
        <w:t>.</w:t>
      </w:r>
      <w:r w:rsidRPr="00070A3C">
        <w:rPr>
          <w:rFonts w:ascii="Arial" w:eastAsia="Calibri" w:hAnsi="Arial" w:cs="Arial"/>
          <w:sz w:val="20"/>
          <w:szCs w:val="20"/>
        </w:rPr>
        <w:t xml:space="preserve"> </w:t>
      </w:r>
      <w:r w:rsidR="002443FB" w:rsidRPr="00070A3C">
        <w:rPr>
          <w:rFonts w:ascii="Arial" w:eastAsia="Calibri" w:hAnsi="Arial" w:cs="Arial"/>
          <w:sz w:val="20"/>
          <w:szCs w:val="20"/>
        </w:rPr>
        <w:t>T</w:t>
      </w:r>
      <w:r w:rsidR="00C61BB2" w:rsidRPr="00070A3C">
        <w:rPr>
          <w:rFonts w:ascii="Arial" w:eastAsia="Calibri" w:hAnsi="Arial" w:cs="Arial"/>
          <w:sz w:val="20"/>
          <w:szCs w:val="20"/>
        </w:rPr>
        <w:t xml:space="preserve">his </w:t>
      </w:r>
      <w:r w:rsidR="0027144D" w:rsidRPr="00070A3C">
        <w:rPr>
          <w:rFonts w:ascii="Arial" w:eastAsia="Calibri" w:hAnsi="Arial" w:cs="Arial"/>
          <w:sz w:val="20"/>
          <w:szCs w:val="20"/>
        </w:rPr>
        <w:t xml:space="preserve">has been </w:t>
      </w:r>
      <w:r w:rsidR="00C61BB2" w:rsidRPr="00070A3C">
        <w:rPr>
          <w:rFonts w:ascii="Arial" w:eastAsia="Calibri" w:hAnsi="Arial" w:cs="Arial"/>
          <w:sz w:val="20"/>
          <w:szCs w:val="20"/>
        </w:rPr>
        <w:t>co</w:t>
      </w:r>
      <w:r w:rsidRPr="00070A3C">
        <w:rPr>
          <w:rFonts w:ascii="Arial" w:eastAsia="Calibri" w:hAnsi="Arial" w:cs="Arial"/>
          <w:sz w:val="20"/>
          <w:szCs w:val="20"/>
        </w:rPr>
        <w:t xml:space="preserve">nfirmed </w:t>
      </w:r>
      <w:r w:rsidR="00C61BB2" w:rsidRPr="00070A3C">
        <w:rPr>
          <w:rFonts w:ascii="Arial" w:eastAsia="Calibri" w:hAnsi="Arial" w:cs="Arial"/>
          <w:sz w:val="20"/>
          <w:szCs w:val="20"/>
        </w:rPr>
        <w:t>through</w:t>
      </w:r>
      <w:r w:rsidRPr="00070A3C">
        <w:rPr>
          <w:rFonts w:ascii="Arial" w:eastAsia="Calibri" w:hAnsi="Arial" w:cs="Arial"/>
          <w:sz w:val="20"/>
          <w:szCs w:val="20"/>
        </w:rPr>
        <w:t xml:space="preserve"> a nomination letter to NPD</w:t>
      </w:r>
      <w:r w:rsidR="00150DF3" w:rsidRPr="00070A3C">
        <w:rPr>
          <w:rFonts w:ascii="Arial" w:eastAsia="Calibri" w:hAnsi="Arial" w:cs="Arial"/>
          <w:sz w:val="20"/>
          <w:szCs w:val="20"/>
        </w:rPr>
        <w:t xml:space="preserve"> </w:t>
      </w:r>
      <w:r w:rsidR="0027144D" w:rsidRPr="00070A3C">
        <w:rPr>
          <w:rFonts w:ascii="Arial" w:eastAsia="Calibri" w:hAnsi="Arial" w:cs="Arial"/>
          <w:sz w:val="20"/>
          <w:szCs w:val="20"/>
        </w:rPr>
        <w:t>(</w:t>
      </w:r>
      <w:r w:rsidR="00053A8C" w:rsidRPr="00070A3C">
        <w:rPr>
          <w:rFonts w:ascii="Arial" w:hAnsi="Arial" w:cs="Arial"/>
          <w:sz w:val="20"/>
          <w:szCs w:val="20"/>
        </w:rPr>
        <w:t>NPD and Project Board members were nominated by DPM order #94 on 11 November 2013)</w:t>
      </w:r>
      <w:r w:rsidR="00150DF3" w:rsidRPr="00070A3C">
        <w:rPr>
          <w:rFonts w:ascii="Arial" w:hAnsi="Arial" w:cs="Arial"/>
          <w:sz w:val="20"/>
          <w:szCs w:val="20"/>
        </w:rPr>
        <w:t>.</w:t>
      </w:r>
      <w:r w:rsidR="00053A8C" w:rsidRPr="00070A3C">
        <w:rPr>
          <w:rFonts w:ascii="Arial" w:hAnsi="Arial" w:cs="Arial"/>
          <w:sz w:val="20"/>
          <w:szCs w:val="20"/>
        </w:rPr>
        <w:t xml:space="preserve"> </w:t>
      </w:r>
      <w:r w:rsidRPr="00070A3C">
        <w:rPr>
          <w:rFonts w:ascii="Arial" w:eastAsia="Calibri" w:hAnsi="Arial" w:cs="Arial"/>
          <w:sz w:val="20"/>
          <w:szCs w:val="20"/>
        </w:rPr>
        <w:t>The NPC serves as a secretary to the PB with a status of a nonvoting member.</w:t>
      </w:r>
    </w:p>
    <w:p w:rsidR="00AE2089" w:rsidRPr="00070A3C" w:rsidRDefault="00AE2089" w:rsidP="00E354F5">
      <w:pPr>
        <w:pStyle w:val="NoSpacing"/>
        <w:jc w:val="both"/>
        <w:rPr>
          <w:rFonts w:ascii="Arial" w:eastAsia="Calibri" w:hAnsi="Arial" w:cs="Arial"/>
          <w:sz w:val="20"/>
          <w:szCs w:val="20"/>
        </w:rPr>
      </w:pPr>
    </w:p>
    <w:p w:rsidR="00AE2089" w:rsidRPr="00070A3C" w:rsidRDefault="00AE2089" w:rsidP="00AE2089">
      <w:pPr>
        <w:pStyle w:val="NoSpacing"/>
        <w:jc w:val="both"/>
        <w:rPr>
          <w:rFonts w:ascii="Arial" w:eastAsia="Calibri" w:hAnsi="Arial" w:cs="Arial"/>
          <w:sz w:val="20"/>
          <w:szCs w:val="20"/>
        </w:rPr>
      </w:pPr>
      <w:r w:rsidRPr="00070A3C">
        <w:rPr>
          <w:rFonts w:ascii="Arial" w:eastAsia="Calibri" w:hAnsi="Arial" w:cs="Arial"/>
          <w:sz w:val="20"/>
          <w:szCs w:val="20"/>
        </w:rPr>
        <w:t xml:space="preserve">The PB </w:t>
      </w:r>
      <w:r w:rsidR="002443FB" w:rsidRPr="00070A3C">
        <w:rPr>
          <w:rFonts w:ascii="Arial" w:eastAsia="Calibri" w:hAnsi="Arial" w:cs="Arial"/>
          <w:sz w:val="20"/>
          <w:szCs w:val="20"/>
        </w:rPr>
        <w:t>ha</w:t>
      </w:r>
      <w:r w:rsidR="00AD050A" w:rsidRPr="00070A3C">
        <w:rPr>
          <w:rFonts w:ascii="Arial" w:eastAsia="Calibri" w:hAnsi="Arial" w:cs="Arial"/>
          <w:sz w:val="20"/>
          <w:szCs w:val="20"/>
        </w:rPr>
        <w:t>d</w:t>
      </w:r>
      <w:r w:rsidRPr="00070A3C">
        <w:rPr>
          <w:rFonts w:ascii="Arial" w:eastAsia="Calibri" w:hAnsi="Arial" w:cs="Arial"/>
          <w:sz w:val="20"/>
          <w:szCs w:val="20"/>
        </w:rPr>
        <w:t xml:space="preserve"> three main roles</w:t>
      </w:r>
      <w:r w:rsidR="0027144D" w:rsidRPr="00070A3C">
        <w:rPr>
          <w:rFonts w:ascii="Arial" w:eastAsia="Calibri" w:hAnsi="Arial" w:cs="Arial"/>
          <w:sz w:val="20"/>
          <w:szCs w:val="20"/>
        </w:rPr>
        <w:t xml:space="preserve"> according to the project coordinator</w:t>
      </w:r>
      <w:r w:rsidR="00AE5158">
        <w:rPr>
          <w:rFonts w:ascii="Arial" w:eastAsia="Calibri" w:hAnsi="Arial" w:cs="Arial"/>
          <w:sz w:val="20"/>
          <w:szCs w:val="20"/>
        </w:rPr>
        <w:t>:</w:t>
      </w:r>
      <w:r w:rsidRPr="00070A3C">
        <w:rPr>
          <w:rFonts w:ascii="Arial" w:eastAsia="Calibri" w:hAnsi="Arial" w:cs="Arial"/>
          <w:sz w:val="20"/>
          <w:szCs w:val="20"/>
        </w:rPr>
        <w:t xml:space="preserve"> 1. executive role for representing the project ownership, 2. senior supplier role to provide guidance regarding the technical feasibility of the project and 3. </w:t>
      </w:r>
      <w:r w:rsidR="002443FB" w:rsidRPr="00070A3C">
        <w:rPr>
          <w:rFonts w:ascii="Arial" w:eastAsia="Calibri" w:hAnsi="Arial" w:cs="Arial"/>
          <w:sz w:val="20"/>
          <w:szCs w:val="20"/>
        </w:rPr>
        <w:t>s</w:t>
      </w:r>
      <w:r w:rsidR="00D555B0" w:rsidRPr="00070A3C">
        <w:rPr>
          <w:rFonts w:ascii="Arial" w:eastAsia="Calibri" w:hAnsi="Arial" w:cs="Arial"/>
          <w:sz w:val="20"/>
          <w:szCs w:val="20"/>
        </w:rPr>
        <w:t>enior</w:t>
      </w:r>
      <w:r w:rsidRPr="00070A3C">
        <w:rPr>
          <w:rFonts w:ascii="Arial" w:eastAsia="Calibri" w:hAnsi="Arial" w:cs="Arial"/>
          <w:sz w:val="20"/>
          <w:szCs w:val="20"/>
        </w:rPr>
        <w:t xml:space="preserve"> beneficiary role to ensure the realization of project benefits from the perspective of project beneficiaries. The board has met seven times and visited the field eight times</w:t>
      </w:r>
    </w:p>
    <w:p w:rsidR="00AE2089" w:rsidRPr="00070A3C" w:rsidRDefault="00AE2089" w:rsidP="00E354F5">
      <w:pPr>
        <w:pStyle w:val="NoSpacing"/>
        <w:jc w:val="both"/>
        <w:rPr>
          <w:rFonts w:ascii="Arial" w:eastAsia="Calibri" w:hAnsi="Arial" w:cs="Arial"/>
          <w:sz w:val="20"/>
          <w:szCs w:val="20"/>
        </w:rPr>
      </w:pPr>
    </w:p>
    <w:p w:rsidR="00917129" w:rsidRPr="00070A3C" w:rsidRDefault="00526CC8" w:rsidP="005678D7">
      <w:pPr>
        <w:pStyle w:val="NoSpacing"/>
        <w:rPr>
          <w:rFonts w:ascii="Arial" w:eastAsia="Calibri" w:hAnsi="Arial" w:cs="Arial"/>
          <w:sz w:val="20"/>
          <w:szCs w:val="20"/>
        </w:rPr>
      </w:pPr>
      <w:r>
        <w:rPr>
          <w:noProof/>
        </w:rPr>
        <w:lastRenderedPageBreak/>
        <w:drawing>
          <wp:anchor distT="0" distB="0" distL="114300" distR="114300" simplePos="0" relativeHeight="251660288" behindDoc="1" locked="0" layoutInCell="0" allowOverlap="1" wp14:editId="6D5E007C">
            <wp:simplePos x="0" y="0"/>
            <wp:positionH relativeFrom="column">
              <wp:posOffset>-502920</wp:posOffset>
            </wp:positionH>
            <wp:positionV relativeFrom="paragraph">
              <wp:posOffset>106680</wp:posOffset>
            </wp:positionV>
            <wp:extent cx="3757930" cy="1066800"/>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793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4CB">
        <w:rPr>
          <w:noProof/>
        </w:rPr>
        <w:drawing>
          <wp:inline distT="0" distB="0" distL="0" distR="0" wp14:anchorId="4596219E" wp14:editId="63B56C83">
            <wp:extent cx="5829300" cy="28956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895600"/>
                    </a:xfrm>
                    <a:prstGeom prst="rect">
                      <a:avLst/>
                    </a:prstGeom>
                    <a:noFill/>
                    <a:ln>
                      <a:noFill/>
                    </a:ln>
                  </pic:spPr>
                </pic:pic>
              </a:graphicData>
            </a:graphic>
          </wp:inline>
        </w:drawing>
      </w:r>
    </w:p>
    <w:p w:rsidR="00917129" w:rsidRPr="00070A3C" w:rsidRDefault="00917129" w:rsidP="00E354F5">
      <w:pPr>
        <w:pStyle w:val="NoSpacing"/>
        <w:jc w:val="both"/>
        <w:rPr>
          <w:rFonts w:ascii="Arial" w:eastAsia="Arial" w:hAnsi="Arial" w:cs="Arial"/>
          <w:sz w:val="20"/>
          <w:szCs w:val="20"/>
        </w:rPr>
      </w:pPr>
      <w:r w:rsidRPr="00070A3C">
        <w:rPr>
          <w:rFonts w:ascii="Arial" w:eastAsia="Calibri" w:hAnsi="Arial" w:cs="Arial"/>
          <w:sz w:val="20"/>
          <w:szCs w:val="20"/>
        </w:rPr>
        <w:t xml:space="preserve">The NPC worked </w:t>
      </w:r>
      <w:r w:rsidR="00AD050A" w:rsidRPr="00070A3C">
        <w:rPr>
          <w:rFonts w:ascii="Arial" w:eastAsia="Calibri" w:hAnsi="Arial" w:cs="Arial"/>
          <w:sz w:val="20"/>
          <w:szCs w:val="20"/>
        </w:rPr>
        <w:t xml:space="preserve">effectively </w:t>
      </w:r>
      <w:r w:rsidRPr="00070A3C">
        <w:rPr>
          <w:rFonts w:ascii="Arial" w:eastAsia="Calibri" w:hAnsi="Arial" w:cs="Arial"/>
          <w:sz w:val="20"/>
          <w:szCs w:val="20"/>
        </w:rPr>
        <w:t xml:space="preserve">under the guidance of a National Project Director (NPD), </w:t>
      </w:r>
      <w:r w:rsidR="006F7DE4" w:rsidRPr="00070A3C">
        <w:rPr>
          <w:rFonts w:ascii="Arial" w:eastAsia="Calibri" w:hAnsi="Arial" w:cs="Arial"/>
          <w:sz w:val="20"/>
          <w:szCs w:val="20"/>
        </w:rPr>
        <w:t xml:space="preserve">found to be </w:t>
      </w:r>
      <w:r w:rsidR="00C61BB2" w:rsidRPr="00070A3C">
        <w:rPr>
          <w:rFonts w:ascii="Arial" w:eastAsia="Calibri" w:hAnsi="Arial" w:cs="Arial"/>
          <w:sz w:val="20"/>
          <w:szCs w:val="20"/>
        </w:rPr>
        <w:t xml:space="preserve">actively involved </w:t>
      </w:r>
      <w:r w:rsidR="00D555B0" w:rsidRPr="00070A3C">
        <w:rPr>
          <w:rFonts w:ascii="Arial" w:eastAsia="Calibri" w:hAnsi="Arial" w:cs="Arial"/>
          <w:sz w:val="20"/>
          <w:szCs w:val="20"/>
        </w:rPr>
        <w:t xml:space="preserve">and </w:t>
      </w:r>
      <w:r w:rsidR="00AD050A" w:rsidRPr="00070A3C">
        <w:rPr>
          <w:rFonts w:ascii="Arial" w:eastAsia="Calibri" w:hAnsi="Arial" w:cs="Arial"/>
          <w:sz w:val="20"/>
          <w:szCs w:val="20"/>
        </w:rPr>
        <w:t xml:space="preserve">a </w:t>
      </w:r>
      <w:r w:rsidR="00D555B0" w:rsidRPr="00070A3C">
        <w:rPr>
          <w:rFonts w:ascii="Arial" w:eastAsia="Calibri" w:hAnsi="Arial" w:cs="Arial"/>
          <w:sz w:val="20"/>
          <w:szCs w:val="20"/>
        </w:rPr>
        <w:t>senior</w:t>
      </w:r>
      <w:r w:rsidRPr="00070A3C">
        <w:rPr>
          <w:rFonts w:ascii="Arial" w:eastAsia="Calibri" w:hAnsi="Arial" w:cs="Arial"/>
          <w:sz w:val="20"/>
          <w:szCs w:val="20"/>
        </w:rPr>
        <w:t xml:space="preserve"> level official of NEMA appointed by DPM</w:t>
      </w:r>
      <w:r w:rsidR="007911AF" w:rsidRPr="00070A3C">
        <w:rPr>
          <w:rFonts w:ascii="Arial" w:eastAsia="Calibri" w:hAnsi="Arial" w:cs="Arial"/>
          <w:sz w:val="20"/>
          <w:szCs w:val="20"/>
        </w:rPr>
        <w:t xml:space="preserve"> (</w:t>
      </w:r>
      <w:r w:rsidR="00AE5158">
        <w:rPr>
          <w:rFonts w:ascii="Arial" w:eastAsia="Calibri" w:hAnsi="Arial" w:cs="Arial"/>
          <w:sz w:val="20"/>
          <w:szCs w:val="20"/>
        </w:rPr>
        <w:t>S</w:t>
      </w:r>
      <w:r w:rsidR="007911AF" w:rsidRPr="00070A3C">
        <w:rPr>
          <w:rFonts w:ascii="Arial" w:eastAsia="Calibri" w:hAnsi="Arial" w:cs="Arial"/>
          <w:sz w:val="20"/>
          <w:szCs w:val="20"/>
        </w:rPr>
        <w:t xml:space="preserve">ee meeting notes with his </w:t>
      </w:r>
      <w:r w:rsidR="002443FB" w:rsidRPr="00070A3C">
        <w:rPr>
          <w:rFonts w:ascii="Arial" w:eastAsia="Calibri" w:hAnsi="Arial" w:cs="Arial"/>
          <w:sz w:val="20"/>
          <w:szCs w:val="20"/>
        </w:rPr>
        <w:t>d</w:t>
      </w:r>
      <w:r w:rsidR="007911AF" w:rsidRPr="00070A3C">
        <w:rPr>
          <w:rFonts w:ascii="Arial" w:eastAsia="Calibri" w:hAnsi="Arial" w:cs="Arial"/>
          <w:sz w:val="20"/>
          <w:szCs w:val="20"/>
        </w:rPr>
        <w:t>eputy)</w:t>
      </w:r>
      <w:r w:rsidRPr="00070A3C">
        <w:rPr>
          <w:rFonts w:ascii="Arial" w:eastAsia="Calibri" w:hAnsi="Arial" w:cs="Arial"/>
          <w:sz w:val="20"/>
          <w:szCs w:val="20"/>
        </w:rPr>
        <w:t xml:space="preserve">. The NPD was responsible for ensuring </w:t>
      </w:r>
      <w:r w:rsidR="00AE5158">
        <w:rPr>
          <w:rFonts w:ascii="Arial" w:eastAsia="Calibri" w:hAnsi="Arial" w:cs="Arial"/>
          <w:sz w:val="20"/>
          <w:szCs w:val="20"/>
        </w:rPr>
        <w:t xml:space="preserve">and overseeing </w:t>
      </w:r>
      <w:r w:rsidRPr="00070A3C">
        <w:rPr>
          <w:rFonts w:ascii="Arial" w:eastAsia="Calibri" w:hAnsi="Arial" w:cs="Arial"/>
          <w:sz w:val="20"/>
          <w:szCs w:val="20"/>
        </w:rPr>
        <w:t xml:space="preserve">the proper implementation of the project on behalf of the </w:t>
      </w:r>
      <w:r w:rsidR="00AE5158">
        <w:rPr>
          <w:rFonts w:ascii="Arial" w:eastAsia="Calibri" w:hAnsi="Arial" w:cs="Arial"/>
          <w:sz w:val="20"/>
          <w:szCs w:val="20"/>
        </w:rPr>
        <w:t>government of Mongolia</w:t>
      </w:r>
      <w:r w:rsidRPr="00070A3C">
        <w:rPr>
          <w:rFonts w:ascii="Arial" w:eastAsia="Calibri" w:hAnsi="Arial" w:cs="Arial"/>
          <w:sz w:val="20"/>
          <w:szCs w:val="20"/>
        </w:rPr>
        <w:t>. TOR of NPD were reviewed</w:t>
      </w:r>
      <w:r w:rsidRPr="00070A3C">
        <w:rPr>
          <w:rFonts w:ascii="Arial" w:hAnsi="Arial"/>
          <w:sz w:val="20"/>
        </w:rPr>
        <w:t xml:space="preserve">. </w:t>
      </w:r>
      <w:r w:rsidR="00B31CB4" w:rsidRPr="00070A3C">
        <w:rPr>
          <w:rFonts w:ascii="Arial" w:hAnsi="Arial"/>
          <w:sz w:val="20"/>
        </w:rPr>
        <w:t>Mr. Ariun</w:t>
      </w:r>
      <w:r w:rsidR="00847D77" w:rsidRPr="00070A3C">
        <w:rPr>
          <w:rFonts w:ascii="Arial" w:hAnsi="Arial"/>
          <w:sz w:val="20"/>
        </w:rPr>
        <w:t>bu</w:t>
      </w:r>
      <w:r w:rsidR="00B31CB4" w:rsidRPr="00070A3C">
        <w:rPr>
          <w:rFonts w:ascii="Arial" w:hAnsi="Arial"/>
          <w:sz w:val="20"/>
        </w:rPr>
        <w:t xml:space="preserve">yan G, Deputy Chief of </w:t>
      </w:r>
      <w:r w:rsidR="00D719A0" w:rsidRPr="00070A3C">
        <w:rPr>
          <w:rFonts w:ascii="Arial" w:hAnsi="Arial"/>
          <w:sz w:val="20"/>
        </w:rPr>
        <w:t>NEMA as</w:t>
      </w:r>
      <w:r w:rsidR="00B31CB4" w:rsidRPr="00070A3C">
        <w:rPr>
          <w:rFonts w:ascii="Arial" w:hAnsi="Arial"/>
          <w:sz w:val="20"/>
        </w:rPr>
        <w:t xml:space="preserve"> a</w:t>
      </w:r>
      <w:r w:rsidRPr="00070A3C">
        <w:rPr>
          <w:rFonts w:ascii="Arial" w:hAnsi="Arial"/>
          <w:sz w:val="20"/>
        </w:rPr>
        <w:t>n alternate NPD</w:t>
      </w:r>
      <w:r w:rsidR="00AE5158">
        <w:rPr>
          <w:rFonts w:ascii="Arial" w:hAnsi="Arial"/>
          <w:sz w:val="20"/>
        </w:rPr>
        <w:t>,</w:t>
      </w:r>
      <w:r w:rsidRPr="00070A3C">
        <w:rPr>
          <w:rFonts w:ascii="Arial" w:hAnsi="Arial"/>
          <w:sz w:val="20"/>
        </w:rPr>
        <w:t xml:space="preserve"> </w:t>
      </w:r>
      <w:r w:rsidR="00AD050A" w:rsidRPr="00070A3C">
        <w:rPr>
          <w:rFonts w:ascii="Arial" w:hAnsi="Arial"/>
          <w:sz w:val="20"/>
        </w:rPr>
        <w:t>was also</w:t>
      </w:r>
      <w:r w:rsidRPr="00070A3C">
        <w:rPr>
          <w:rFonts w:ascii="Arial" w:hAnsi="Arial"/>
          <w:sz w:val="20"/>
        </w:rPr>
        <w:t xml:space="preserve"> nominated by DPM to ensure a smooth operation of the project in the absence of NPD</w:t>
      </w:r>
      <w:r w:rsidR="00C444DF" w:rsidRPr="00070A3C">
        <w:rPr>
          <w:rFonts w:ascii="Arial" w:hAnsi="Arial"/>
          <w:sz w:val="20"/>
        </w:rPr>
        <w:t xml:space="preserve">. </w:t>
      </w:r>
      <w:r w:rsidR="006F7DE4" w:rsidRPr="00070A3C">
        <w:rPr>
          <w:rFonts w:ascii="Arial" w:eastAsia="Arial" w:hAnsi="Arial" w:cs="Arial"/>
          <w:sz w:val="20"/>
          <w:szCs w:val="20"/>
        </w:rPr>
        <w:t xml:space="preserve">The </w:t>
      </w:r>
      <w:r w:rsidRPr="00070A3C">
        <w:rPr>
          <w:rFonts w:ascii="Arial" w:eastAsia="Arial" w:hAnsi="Arial" w:cs="Arial"/>
          <w:sz w:val="20"/>
          <w:szCs w:val="20"/>
        </w:rPr>
        <w:t xml:space="preserve">NPC </w:t>
      </w:r>
      <w:r w:rsidR="006F7DE4" w:rsidRPr="00070A3C">
        <w:rPr>
          <w:rFonts w:ascii="Arial" w:eastAsia="Arial" w:hAnsi="Arial" w:cs="Arial"/>
          <w:sz w:val="20"/>
          <w:szCs w:val="20"/>
        </w:rPr>
        <w:t>was</w:t>
      </w:r>
      <w:r w:rsidRPr="00070A3C">
        <w:rPr>
          <w:rFonts w:ascii="Arial" w:eastAsia="Arial" w:hAnsi="Arial" w:cs="Arial"/>
          <w:sz w:val="20"/>
          <w:szCs w:val="20"/>
        </w:rPr>
        <w:t xml:space="preserve"> supported by a core technical and support staff at the NEMA and EMDs at aimag and district level. The following composition of the team is viable for smooth implementation of the project</w:t>
      </w:r>
      <w:r w:rsidR="004718EA" w:rsidRPr="00070A3C">
        <w:rPr>
          <w:rFonts w:ascii="Arial" w:eastAsia="Arial" w:hAnsi="Arial" w:cs="Arial"/>
          <w:sz w:val="20"/>
          <w:szCs w:val="20"/>
        </w:rPr>
        <w:t xml:space="preserve"> (</w:t>
      </w:r>
      <w:r w:rsidR="00AE5158">
        <w:rPr>
          <w:rFonts w:ascii="Arial" w:eastAsia="Arial" w:hAnsi="Arial" w:cs="Arial"/>
          <w:sz w:val="20"/>
          <w:szCs w:val="20"/>
        </w:rPr>
        <w:t>A</w:t>
      </w:r>
      <w:r w:rsidR="004718EA" w:rsidRPr="00070A3C">
        <w:rPr>
          <w:rFonts w:ascii="Arial" w:eastAsia="Arial" w:hAnsi="Arial" w:cs="Arial"/>
          <w:sz w:val="20"/>
          <w:szCs w:val="20"/>
        </w:rPr>
        <w:t xml:space="preserve">ttached in </w:t>
      </w:r>
      <w:r w:rsidR="004718EA" w:rsidRPr="00070A3C">
        <w:rPr>
          <w:rFonts w:ascii="Arial" w:hAnsi="Arial"/>
          <w:sz w:val="20"/>
        </w:rPr>
        <w:t>annex</w:t>
      </w:r>
      <w:r w:rsidR="007A03C6" w:rsidRPr="00070A3C">
        <w:rPr>
          <w:rFonts w:ascii="Arial" w:hAnsi="Arial"/>
          <w:sz w:val="20"/>
        </w:rPr>
        <w:t xml:space="preserve"> 11</w:t>
      </w:r>
      <w:r w:rsidR="004718EA" w:rsidRPr="00070A3C">
        <w:rPr>
          <w:rFonts w:ascii="Arial" w:hAnsi="Arial"/>
          <w:sz w:val="20"/>
        </w:rPr>
        <w:t>)</w:t>
      </w:r>
      <w:r w:rsidRPr="00070A3C">
        <w:rPr>
          <w:rFonts w:ascii="Arial" w:eastAsia="Arial" w:hAnsi="Arial" w:cs="Arial"/>
          <w:sz w:val="20"/>
          <w:szCs w:val="20"/>
        </w:rPr>
        <w:t>:</w:t>
      </w:r>
    </w:p>
    <w:p w:rsidR="00917129" w:rsidRPr="00070A3C" w:rsidRDefault="00917129" w:rsidP="00E354F5">
      <w:pPr>
        <w:pStyle w:val="NoSpacing"/>
        <w:jc w:val="both"/>
        <w:rPr>
          <w:rFonts w:ascii="Arial" w:hAnsi="Arial" w:cs="Arial"/>
          <w:sz w:val="20"/>
          <w:szCs w:val="20"/>
        </w:rPr>
      </w:pPr>
    </w:p>
    <w:p w:rsidR="00917129" w:rsidRPr="0032440D" w:rsidRDefault="00917129" w:rsidP="0032440D">
      <w:pPr>
        <w:pStyle w:val="NoSpacing"/>
        <w:numPr>
          <w:ilvl w:val="0"/>
          <w:numId w:val="80"/>
        </w:numPr>
        <w:jc w:val="both"/>
        <w:rPr>
          <w:rFonts w:ascii="Arial" w:eastAsia="Wingdings" w:hAnsi="Arial" w:cs="Arial"/>
          <w:b/>
          <w:sz w:val="20"/>
          <w:szCs w:val="20"/>
        </w:rPr>
      </w:pPr>
      <w:r w:rsidRPr="0032440D">
        <w:rPr>
          <w:rFonts w:ascii="Arial" w:eastAsia="Arial" w:hAnsi="Arial" w:cs="Arial"/>
          <w:sz w:val="20"/>
          <w:szCs w:val="20"/>
        </w:rPr>
        <w:t>National Project Coordinator</w:t>
      </w:r>
    </w:p>
    <w:p w:rsidR="00AE5158" w:rsidRDefault="00917129" w:rsidP="00AE5158">
      <w:pPr>
        <w:pStyle w:val="NoSpacing"/>
        <w:numPr>
          <w:ilvl w:val="0"/>
          <w:numId w:val="79"/>
        </w:numPr>
        <w:jc w:val="both"/>
        <w:rPr>
          <w:rFonts w:ascii="Arial" w:eastAsia="Arial" w:hAnsi="Arial" w:cs="Arial"/>
          <w:sz w:val="20"/>
          <w:szCs w:val="20"/>
        </w:rPr>
      </w:pPr>
      <w:r w:rsidRPr="00070A3C">
        <w:rPr>
          <w:rFonts w:ascii="Arial" w:eastAsia="Arial" w:hAnsi="Arial" w:cs="Arial"/>
          <w:sz w:val="20"/>
          <w:szCs w:val="20"/>
        </w:rPr>
        <w:t>Professional staff responsible for activities in respective target sites</w:t>
      </w:r>
      <w:r w:rsidR="00AE5158">
        <w:rPr>
          <w:rFonts w:ascii="Arial" w:eastAsia="Arial" w:hAnsi="Arial" w:cs="Arial"/>
          <w:sz w:val="20"/>
          <w:szCs w:val="20"/>
        </w:rPr>
        <w:t xml:space="preserve">, </w:t>
      </w:r>
    </w:p>
    <w:p w:rsidR="00917129" w:rsidRPr="00070A3C" w:rsidRDefault="00917129" w:rsidP="00AE5158">
      <w:pPr>
        <w:pStyle w:val="NoSpacing"/>
        <w:numPr>
          <w:ilvl w:val="0"/>
          <w:numId w:val="79"/>
        </w:numPr>
        <w:jc w:val="both"/>
      </w:pPr>
      <w:r w:rsidRPr="00070A3C">
        <w:rPr>
          <w:rFonts w:ascii="Arial" w:eastAsia="Arial" w:hAnsi="Arial" w:cs="Arial"/>
          <w:sz w:val="20"/>
          <w:szCs w:val="20"/>
        </w:rPr>
        <w:t>EMD Directors of</w:t>
      </w:r>
      <w:r w:rsidR="00E41F73" w:rsidRPr="00070A3C">
        <w:rPr>
          <w:rFonts w:ascii="Arial" w:eastAsia="Arial" w:hAnsi="Arial" w:cs="Arial"/>
          <w:sz w:val="20"/>
          <w:szCs w:val="20"/>
        </w:rPr>
        <w:t xml:space="preserve"> </w:t>
      </w:r>
      <w:r w:rsidRPr="00070A3C">
        <w:rPr>
          <w:rFonts w:ascii="Arial" w:hAnsi="Arial"/>
          <w:sz w:val="20"/>
        </w:rPr>
        <w:t>Dornod</w:t>
      </w:r>
      <w:r w:rsidR="000010E7" w:rsidRPr="00070A3C">
        <w:rPr>
          <w:rFonts w:ascii="Arial" w:hAnsi="Arial"/>
          <w:sz w:val="20"/>
        </w:rPr>
        <w:t xml:space="preserve">, </w:t>
      </w:r>
      <w:r w:rsidRPr="00070A3C">
        <w:rPr>
          <w:rFonts w:ascii="Arial" w:hAnsi="Arial"/>
          <w:sz w:val="20"/>
        </w:rPr>
        <w:t>Selenge</w:t>
      </w:r>
      <w:r w:rsidR="000010E7" w:rsidRPr="00070A3C">
        <w:rPr>
          <w:rFonts w:ascii="Arial" w:hAnsi="Arial"/>
          <w:sz w:val="20"/>
        </w:rPr>
        <w:t xml:space="preserve">, </w:t>
      </w:r>
      <w:r w:rsidRPr="00070A3C">
        <w:rPr>
          <w:rFonts w:ascii="Arial" w:hAnsi="Arial"/>
          <w:sz w:val="20"/>
        </w:rPr>
        <w:t>Bulgan</w:t>
      </w:r>
      <w:r w:rsidR="000010E7" w:rsidRPr="00070A3C">
        <w:rPr>
          <w:rFonts w:ascii="Arial" w:hAnsi="Arial"/>
          <w:sz w:val="20"/>
        </w:rPr>
        <w:t>,</w:t>
      </w:r>
      <w:r w:rsidRPr="00070A3C">
        <w:rPr>
          <w:rFonts w:ascii="Arial" w:hAnsi="Arial"/>
          <w:sz w:val="20"/>
        </w:rPr>
        <w:t xml:space="preserve"> Khentii</w:t>
      </w:r>
      <w:r w:rsidR="000010E7" w:rsidRPr="00070A3C">
        <w:rPr>
          <w:rFonts w:ascii="Arial" w:hAnsi="Arial"/>
          <w:sz w:val="20"/>
        </w:rPr>
        <w:t>,</w:t>
      </w:r>
      <w:r w:rsidRPr="00070A3C">
        <w:rPr>
          <w:rFonts w:ascii="Arial" w:hAnsi="Arial"/>
          <w:sz w:val="20"/>
        </w:rPr>
        <w:t xml:space="preserve"> Dundgovi</w:t>
      </w:r>
      <w:r w:rsidR="000010E7" w:rsidRPr="00070A3C">
        <w:rPr>
          <w:rFonts w:ascii="Arial" w:eastAsia="Arial" w:hAnsi="Arial" w:cs="Arial"/>
          <w:sz w:val="20"/>
          <w:szCs w:val="20"/>
        </w:rPr>
        <w:t xml:space="preserve">, Darkan–Uul aimags, </w:t>
      </w:r>
      <w:r w:rsidRPr="00070A3C">
        <w:rPr>
          <w:rFonts w:ascii="Arial" w:hAnsi="Arial"/>
          <w:sz w:val="20"/>
        </w:rPr>
        <w:t xml:space="preserve"> Songinokhairkhan</w:t>
      </w:r>
      <w:r w:rsidR="000010E7" w:rsidRPr="00070A3C">
        <w:rPr>
          <w:rFonts w:ascii="Arial" w:eastAsia="Arial" w:hAnsi="Arial" w:cs="Arial"/>
          <w:sz w:val="20"/>
          <w:szCs w:val="20"/>
        </w:rPr>
        <w:t>,</w:t>
      </w:r>
      <w:r w:rsidRPr="00070A3C">
        <w:rPr>
          <w:rFonts w:ascii="Arial" w:hAnsi="Arial"/>
          <w:sz w:val="20"/>
        </w:rPr>
        <w:t xml:space="preserve"> Chingeltei district, Ulaanbaatar City</w:t>
      </w:r>
      <w:r w:rsidR="00150DF3" w:rsidRPr="00070A3C">
        <w:rPr>
          <w:rFonts w:ascii="Arial" w:hAnsi="Arial" w:cs="Arial"/>
          <w:sz w:val="20"/>
          <w:szCs w:val="20"/>
        </w:rPr>
        <w:t>,</w:t>
      </w:r>
    </w:p>
    <w:p w:rsidR="00917129" w:rsidRPr="00070A3C" w:rsidRDefault="000010E7" w:rsidP="00AE5158">
      <w:pPr>
        <w:pStyle w:val="NoSpacing"/>
        <w:numPr>
          <w:ilvl w:val="0"/>
          <w:numId w:val="79"/>
        </w:numPr>
        <w:jc w:val="both"/>
        <w:rPr>
          <w:rFonts w:ascii="Arial" w:eastAsia="Arial" w:hAnsi="Arial" w:cs="Arial"/>
          <w:sz w:val="20"/>
          <w:szCs w:val="20"/>
        </w:rPr>
      </w:pPr>
      <w:r w:rsidRPr="00070A3C">
        <w:rPr>
          <w:rFonts w:ascii="Arial" w:eastAsia="Arial" w:hAnsi="Arial" w:cs="Arial"/>
          <w:sz w:val="20"/>
          <w:szCs w:val="20"/>
        </w:rPr>
        <w:t>8</w:t>
      </w:r>
      <w:r w:rsidR="00917129" w:rsidRPr="00070A3C">
        <w:rPr>
          <w:rFonts w:ascii="Arial" w:eastAsia="Arial" w:hAnsi="Arial" w:cs="Arial"/>
          <w:sz w:val="20"/>
          <w:szCs w:val="20"/>
        </w:rPr>
        <w:t xml:space="preserve"> NEMA Head office staff</w:t>
      </w:r>
      <w:r w:rsidR="00E41F73" w:rsidRPr="00070A3C">
        <w:rPr>
          <w:rFonts w:ascii="Arial" w:eastAsia="Arial" w:hAnsi="Arial" w:cs="Arial"/>
          <w:sz w:val="20"/>
          <w:szCs w:val="20"/>
        </w:rPr>
        <w:t>,</w:t>
      </w:r>
      <w:r w:rsidR="006F7DE4" w:rsidRPr="00070A3C">
        <w:rPr>
          <w:rFonts w:ascii="Arial" w:eastAsia="Arial" w:hAnsi="Arial" w:cs="Arial"/>
          <w:sz w:val="20"/>
          <w:szCs w:val="20"/>
        </w:rPr>
        <w:t xml:space="preserve"> including Policy,</w:t>
      </w:r>
      <w:r w:rsidR="00E41F73" w:rsidRPr="00070A3C">
        <w:rPr>
          <w:rFonts w:ascii="Arial" w:eastAsia="Arial" w:hAnsi="Arial" w:cs="Arial"/>
          <w:sz w:val="20"/>
          <w:szCs w:val="20"/>
        </w:rPr>
        <w:t xml:space="preserve"> </w:t>
      </w:r>
      <w:r w:rsidR="00712D56" w:rsidRPr="00070A3C">
        <w:rPr>
          <w:rFonts w:ascii="Arial" w:eastAsia="Arial" w:hAnsi="Arial" w:cs="Arial"/>
          <w:sz w:val="20"/>
          <w:szCs w:val="20"/>
        </w:rPr>
        <w:t>Communication and Information</w:t>
      </w:r>
      <w:r w:rsidR="005678D7" w:rsidRPr="00070A3C">
        <w:rPr>
          <w:rFonts w:ascii="Arial" w:eastAsia="Arial" w:hAnsi="Arial" w:cs="Arial"/>
          <w:sz w:val="20"/>
          <w:szCs w:val="20"/>
        </w:rPr>
        <w:t>,</w:t>
      </w:r>
      <w:r w:rsidR="00917129" w:rsidRPr="00070A3C">
        <w:rPr>
          <w:rFonts w:ascii="Arial" w:eastAsia="Arial" w:hAnsi="Arial" w:cs="Arial"/>
          <w:sz w:val="20"/>
          <w:szCs w:val="20"/>
        </w:rPr>
        <w:t xml:space="preserve"> Administration and Finance Officer</w:t>
      </w:r>
      <w:r w:rsidR="00150DF3" w:rsidRPr="00070A3C">
        <w:rPr>
          <w:rFonts w:ascii="Arial" w:eastAsia="Arial" w:hAnsi="Arial" w:cs="Arial"/>
          <w:sz w:val="20"/>
          <w:szCs w:val="20"/>
        </w:rPr>
        <w:t>,</w:t>
      </w:r>
    </w:p>
    <w:p w:rsidR="00917129" w:rsidRPr="00070A3C" w:rsidRDefault="000010E7" w:rsidP="0032440D">
      <w:pPr>
        <w:pStyle w:val="NoSpacing"/>
        <w:numPr>
          <w:ilvl w:val="0"/>
          <w:numId w:val="79"/>
        </w:numPr>
        <w:jc w:val="both"/>
        <w:rPr>
          <w:rFonts w:ascii="Arial" w:eastAsia="Arial" w:hAnsi="Arial" w:cs="Arial"/>
          <w:sz w:val="20"/>
          <w:szCs w:val="20"/>
        </w:rPr>
      </w:pPr>
      <w:r w:rsidRPr="00070A3C">
        <w:rPr>
          <w:rFonts w:ascii="Arial" w:eastAsia="Arial" w:hAnsi="Arial" w:cs="Arial"/>
          <w:sz w:val="20"/>
          <w:szCs w:val="20"/>
        </w:rPr>
        <w:t>15</w:t>
      </w:r>
      <w:r w:rsidR="00917129" w:rsidRPr="00070A3C">
        <w:rPr>
          <w:rFonts w:ascii="Arial" w:eastAsia="Arial" w:hAnsi="Arial" w:cs="Arial"/>
          <w:sz w:val="20"/>
          <w:szCs w:val="20"/>
        </w:rPr>
        <w:t xml:space="preserve"> local coordinators at soums and khoroos, including numerous national UNVs.</w:t>
      </w:r>
    </w:p>
    <w:p w:rsidR="00917129" w:rsidRPr="00070A3C" w:rsidRDefault="00917129" w:rsidP="00E354F5">
      <w:pPr>
        <w:pStyle w:val="NoSpacing"/>
        <w:jc w:val="both"/>
        <w:rPr>
          <w:rFonts w:ascii="Arial" w:hAnsi="Arial" w:cs="Arial"/>
          <w:sz w:val="20"/>
          <w:szCs w:val="20"/>
        </w:rPr>
      </w:pPr>
    </w:p>
    <w:p w:rsidR="004718EA" w:rsidRDefault="00917129" w:rsidP="004718EA">
      <w:pPr>
        <w:pStyle w:val="NoSpacing"/>
        <w:jc w:val="both"/>
        <w:rPr>
          <w:rFonts w:ascii="Arial" w:eastAsia="Arial" w:hAnsi="Arial" w:cs="Arial"/>
          <w:sz w:val="20"/>
          <w:szCs w:val="20"/>
        </w:rPr>
      </w:pPr>
      <w:r w:rsidRPr="00070A3C">
        <w:rPr>
          <w:rFonts w:ascii="Arial" w:eastAsia="Arial" w:hAnsi="Arial" w:cs="Arial"/>
          <w:sz w:val="20"/>
          <w:szCs w:val="20"/>
        </w:rPr>
        <w:t>Local coordinators (LC)</w:t>
      </w:r>
      <w:r w:rsidRPr="00070A3C">
        <w:rPr>
          <w:rFonts w:ascii="Arial" w:eastAsia="Arial" w:hAnsi="Arial" w:cs="Arial"/>
          <w:b/>
          <w:sz w:val="20"/>
          <w:szCs w:val="20"/>
        </w:rPr>
        <w:t xml:space="preserve"> </w:t>
      </w:r>
      <w:r w:rsidRPr="00070A3C">
        <w:rPr>
          <w:rFonts w:ascii="Arial" w:eastAsia="Arial" w:hAnsi="Arial" w:cs="Arial"/>
          <w:sz w:val="20"/>
          <w:szCs w:val="20"/>
        </w:rPr>
        <w:t xml:space="preserve">at soum/khoroo levels </w:t>
      </w:r>
      <w:r w:rsidR="00D82ED0" w:rsidRPr="00070A3C">
        <w:rPr>
          <w:rFonts w:ascii="Arial" w:eastAsia="Arial" w:hAnsi="Arial" w:cs="Arial"/>
          <w:sz w:val="20"/>
          <w:szCs w:val="20"/>
        </w:rPr>
        <w:t>were</w:t>
      </w:r>
      <w:r w:rsidRPr="00070A3C">
        <w:rPr>
          <w:rFonts w:ascii="Arial" w:eastAsia="Arial" w:hAnsi="Arial" w:cs="Arial"/>
          <w:sz w:val="20"/>
          <w:szCs w:val="20"/>
        </w:rPr>
        <w:t xml:space="preserve"> responsible for the implementation of all</w:t>
      </w:r>
      <w:r w:rsidRPr="00070A3C">
        <w:rPr>
          <w:rFonts w:ascii="Arial" w:eastAsia="Arial" w:hAnsi="Arial" w:cs="Arial"/>
          <w:b/>
          <w:sz w:val="20"/>
          <w:szCs w:val="20"/>
        </w:rPr>
        <w:t xml:space="preserve"> </w:t>
      </w:r>
      <w:r w:rsidRPr="00070A3C">
        <w:rPr>
          <w:rFonts w:ascii="Arial" w:eastAsia="Arial" w:hAnsi="Arial" w:cs="Arial"/>
          <w:sz w:val="20"/>
          <w:szCs w:val="20"/>
        </w:rPr>
        <w:t>project activities at those levels. In order to facilitate participatory decision-making, transparency and good governance at the community level, the soum/khoroo DRRPC serve</w:t>
      </w:r>
      <w:r w:rsidR="00447765" w:rsidRPr="00070A3C">
        <w:rPr>
          <w:rFonts w:ascii="Arial" w:eastAsia="Arial" w:hAnsi="Arial" w:cs="Arial"/>
          <w:sz w:val="20"/>
          <w:szCs w:val="20"/>
        </w:rPr>
        <w:t>d</w:t>
      </w:r>
      <w:r w:rsidRPr="00070A3C">
        <w:rPr>
          <w:rFonts w:ascii="Arial" w:eastAsia="Arial" w:hAnsi="Arial" w:cs="Arial"/>
          <w:sz w:val="20"/>
          <w:szCs w:val="20"/>
        </w:rPr>
        <w:t xml:space="preserve"> as a local decision</w:t>
      </w:r>
      <w:r w:rsidR="00E41F73" w:rsidRPr="00070A3C">
        <w:rPr>
          <w:rFonts w:ascii="Arial" w:eastAsia="Arial" w:hAnsi="Arial" w:cs="Arial"/>
          <w:sz w:val="20"/>
          <w:szCs w:val="20"/>
        </w:rPr>
        <w:t>-</w:t>
      </w:r>
      <w:r w:rsidRPr="00070A3C">
        <w:rPr>
          <w:rFonts w:ascii="Arial" w:eastAsia="Arial" w:hAnsi="Arial" w:cs="Arial"/>
          <w:sz w:val="20"/>
          <w:szCs w:val="20"/>
        </w:rPr>
        <w:t>making body for project activities, and LC serve</w:t>
      </w:r>
      <w:r w:rsidR="00790747" w:rsidRPr="00070A3C">
        <w:rPr>
          <w:rFonts w:ascii="Arial" w:eastAsia="Arial" w:hAnsi="Arial" w:cs="Arial"/>
          <w:sz w:val="20"/>
          <w:szCs w:val="20"/>
        </w:rPr>
        <w:t>d</w:t>
      </w:r>
      <w:r w:rsidRPr="00070A3C">
        <w:rPr>
          <w:rFonts w:ascii="Arial" w:eastAsia="Arial" w:hAnsi="Arial" w:cs="Arial"/>
          <w:sz w:val="20"/>
          <w:szCs w:val="20"/>
        </w:rPr>
        <w:t xml:space="preserve"> as a secretary to DRRPC. The council composed of soum/khoroo governor</w:t>
      </w:r>
      <w:r w:rsidR="00E41F73" w:rsidRPr="00070A3C">
        <w:rPr>
          <w:rFonts w:ascii="Arial" w:eastAsia="Arial" w:hAnsi="Arial" w:cs="Arial"/>
          <w:sz w:val="20"/>
          <w:szCs w:val="20"/>
        </w:rPr>
        <w:t>;</w:t>
      </w:r>
      <w:r w:rsidRPr="00070A3C">
        <w:rPr>
          <w:rFonts w:ascii="Arial" w:eastAsia="Arial" w:hAnsi="Arial" w:cs="Arial"/>
          <w:sz w:val="20"/>
          <w:szCs w:val="20"/>
        </w:rPr>
        <w:t xml:space="preserve"> </w:t>
      </w:r>
      <w:r w:rsidR="00E41F73" w:rsidRPr="00070A3C">
        <w:rPr>
          <w:rFonts w:ascii="Arial" w:eastAsia="Arial" w:hAnsi="Arial" w:cs="Arial"/>
          <w:sz w:val="20"/>
          <w:szCs w:val="20"/>
        </w:rPr>
        <w:t>h</w:t>
      </w:r>
      <w:r w:rsidRPr="00070A3C">
        <w:rPr>
          <w:rFonts w:ascii="Arial" w:eastAsia="Arial" w:hAnsi="Arial" w:cs="Arial"/>
          <w:sz w:val="20"/>
          <w:szCs w:val="20"/>
        </w:rPr>
        <w:t>eads of Soum Hospital, post office, meteorology office, school</w:t>
      </w:r>
      <w:r w:rsidR="00E41F73" w:rsidRPr="00070A3C">
        <w:rPr>
          <w:rFonts w:ascii="Arial" w:eastAsia="Arial" w:hAnsi="Arial" w:cs="Arial"/>
          <w:sz w:val="20"/>
          <w:szCs w:val="20"/>
        </w:rPr>
        <w:t>;</w:t>
      </w:r>
      <w:r w:rsidRPr="00070A3C">
        <w:rPr>
          <w:rFonts w:ascii="Arial" w:eastAsia="Arial" w:hAnsi="Arial" w:cs="Arial"/>
          <w:sz w:val="20"/>
          <w:szCs w:val="20"/>
        </w:rPr>
        <w:t xml:space="preserve"> Chair of soum/khoroo resident Khural and at least three leaders of functioning herder/self-help groups.</w:t>
      </w:r>
      <w:r w:rsidR="00D82ED0" w:rsidRPr="00070A3C">
        <w:rPr>
          <w:rFonts w:ascii="Arial" w:eastAsia="Arial" w:hAnsi="Arial" w:cs="Arial"/>
          <w:sz w:val="20"/>
          <w:szCs w:val="20"/>
        </w:rPr>
        <w:t xml:space="preserve"> This was found to be working very well in sites visited.</w:t>
      </w:r>
      <w:r w:rsidRPr="00070A3C">
        <w:rPr>
          <w:rFonts w:ascii="Arial" w:eastAsia="Arial" w:hAnsi="Arial" w:cs="Arial"/>
          <w:sz w:val="20"/>
          <w:szCs w:val="20"/>
        </w:rPr>
        <w:t xml:space="preserve"> </w:t>
      </w:r>
      <w:r w:rsidR="00E41F73" w:rsidRPr="00070A3C">
        <w:rPr>
          <w:rFonts w:ascii="Arial" w:eastAsia="Arial" w:hAnsi="Arial" w:cs="Arial"/>
          <w:sz w:val="20"/>
          <w:szCs w:val="20"/>
        </w:rPr>
        <w:t xml:space="preserve">Members </w:t>
      </w:r>
      <w:r w:rsidRPr="00070A3C">
        <w:rPr>
          <w:rFonts w:ascii="Arial" w:eastAsia="Arial" w:hAnsi="Arial" w:cs="Arial"/>
          <w:sz w:val="20"/>
          <w:szCs w:val="20"/>
        </w:rPr>
        <w:t>invite</w:t>
      </w:r>
      <w:r w:rsidR="00447765" w:rsidRPr="00070A3C">
        <w:rPr>
          <w:rFonts w:ascii="Arial" w:eastAsia="Arial" w:hAnsi="Arial" w:cs="Arial"/>
          <w:sz w:val="20"/>
          <w:szCs w:val="20"/>
        </w:rPr>
        <w:t>d</w:t>
      </w:r>
      <w:r w:rsidRPr="00070A3C">
        <w:rPr>
          <w:rFonts w:ascii="Arial" w:eastAsia="Arial" w:hAnsi="Arial" w:cs="Arial"/>
          <w:sz w:val="20"/>
          <w:szCs w:val="20"/>
        </w:rPr>
        <w:t xml:space="preserve"> representatives of local private sector entities and companies operating in localit</w:t>
      </w:r>
      <w:r w:rsidR="00447765" w:rsidRPr="00070A3C">
        <w:rPr>
          <w:rFonts w:ascii="Arial" w:eastAsia="Arial" w:hAnsi="Arial" w:cs="Arial"/>
          <w:sz w:val="20"/>
          <w:szCs w:val="20"/>
        </w:rPr>
        <w:t>ies</w:t>
      </w:r>
      <w:r w:rsidRPr="00070A3C">
        <w:rPr>
          <w:rFonts w:ascii="Arial" w:eastAsia="Arial" w:hAnsi="Arial" w:cs="Arial"/>
          <w:sz w:val="20"/>
          <w:szCs w:val="20"/>
        </w:rPr>
        <w:t xml:space="preserve"> who ha</w:t>
      </w:r>
      <w:r w:rsidR="00447765" w:rsidRPr="00070A3C">
        <w:rPr>
          <w:rFonts w:ascii="Arial" w:eastAsia="Arial" w:hAnsi="Arial" w:cs="Arial"/>
          <w:sz w:val="20"/>
          <w:szCs w:val="20"/>
        </w:rPr>
        <w:t>d</w:t>
      </w:r>
      <w:r w:rsidRPr="00070A3C">
        <w:rPr>
          <w:rFonts w:ascii="Arial" w:eastAsia="Arial" w:hAnsi="Arial" w:cs="Arial"/>
          <w:sz w:val="20"/>
          <w:szCs w:val="20"/>
        </w:rPr>
        <w:t xml:space="preserve"> a role and interest in DRR and emergency preparedness</w:t>
      </w:r>
      <w:r w:rsidR="00150DF3" w:rsidRPr="00070A3C">
        <w:rPr>
          <w:rFonts w:ascii="Arial" w:eastAsia="Arial" w:hAnsi="Arial" w:cs="Arial"/>
          <w:sz w:val="20"/>
          <w:szCs w:val="20"/>
        </w:rPr>
        <w:t>,</w:t>
      </w:r>
      <w:r w:rsidR="00447765" w:rsidRPr="00070A3C">
        <w:rPr>
          <w:rFonts w:ascii="Arial" w:eastAsia="Arial" w:hAnsi="Arial" w:cs="Arial"/>
          <w:sz w:val="20"/>
          <w:szCs w:val="20"/>
        </w:rPr>
        <w:t xml:space="preserve"> e.</w:t>
      </w:r>
      <w:r w:rsidR="00150DF3" w:rsidRPr="00070A3C">
        <w:rPr>
          <w:rFonts w:ascii="Arial" w:eastAsia="Arial" w:hAnsi="Arial" w:cs="Arial"/>
          <w:sz w:val="20"/>
          <w:szCs w:val="20"/>
        </w:rPr>
        <w:t>g.</w:t>
      </w:r>
      <w:r w:rsidR="00447765" w:rsidRPr="00070A3C">
        <w:rPr>
          <w:rFonts w:ascii="Arial" w:eastAsia="Arial" w:hAnsi="Arial" w:cs="Arial"/>
          <w:sz w:val="20"/>
          <w:szCs w:val="20"/>
        </w:rPr>
        <w:t xml:space="preserve"> </w:t>
      </w:r>
      <w:r w:rsidR="0023157F" w:rsidRPr="00070A3C">
        <w:rPr>
          <w:rFonts w:ascii="Arial" w:eastAsia="Arial" w:hAnsi="Arial" w:cs="Arial"/>
          <w:sz w:val="20"/>
          <w:szCs w:val="20"/>
        </w:rPr>
        <w:t>Mandal soum</w:t>
      </w:r>
      <w:r w:rsidR="00447765" w:rsidRPr="00070A3C">
        <w:rPr>
          <w:rFonts w:ascii="Arial" w:eastAsia="Arial" w:hAnsi="Arial" w:cs="Arial"/>
          <w:sz w:val="20"/>
          <w:szCs w:val="20"/>
        </w:rPr>
        <w:t xml:space="preserve"> cleanup campaign</w:t>
      </w:r>
      <w:r w:rsidR="00EB1A58" w:rsidRPr="00070A3C">
        <w:rPr>
          <w:rFonts w:ascii="Arial" w:eastAsia="Arial" w:hAnsi="Arial" w:cs="Arial"/>
          <w:sz w:val="20"/>
          <w:szCs w:val="20"/>
        </w:rPr>
        <w:t xml:space="preserve"> is an example of </w:t>
      </w:r>
      <w:r w:rsidR="00EE6F35">
        <w:rPr>
          <w:rFonts w:ascii="Arial" w:eastAsia="Arial" w:hAnsi="Arial" w:cs="Arial"/>
          <w:sz w:val="20"/>
          <w:szCs w:val="20"/>
        </w:rPr>
        <w:t xml:space="preserve">private sector </w:t>
      </w:r>
      <w:bookmarkStart w:id="75" w:name="_Toc461943041"/>
      <w:r w:rsidR="00EE6F35">
        <w:rPr>
          <w:rFonts w:ascii="Arial" w:eastAsia="Arial" w:hAnsi="Arial" w:cs="Arial"/>
          <w:sz w:val="20"/>
          <w:szCs w:val="20"/>
        </w:rPr>
        <w:t xml:space="preserve">group’s </w:t>
      </w:r>
      <w:r w:rsidR="00B315F3" w:rsidRPr="00070A3C">
        <w:rPr>
          <w:rFonts w:ascii="Arial" w:eastAsia="Arial" w:hAnsi="Arial" w:cs="Arial"/>
          <w:sz w:val="20"/>
          <w:szCs w:val="20"/>
        </w:rPr>
        <w:t xml:space="preserve">involvement. </w:t>
      </w:r>
    </w:p>
    <w:p w:rsidR="004F3018" w:rsidRDefault="004F3018" w:rsidP="004718EA">
      <w:pPr>
        <w:pStyle w:val="NoSpacing"/>
        <w:jc w:val="both"/>
        <w:rPr>
          <w:rFonts w:ascii="Arial" w:eastAsia="Arial" w:hAnsi="Arial" w:cs="Arial"/>
          <w:sz w:val="20"/>
          <w:szCs w:val="20"/>
        </w:rPr>
      </w:pPr>
    </w:p>
    <w:p w:rsidR="004F3018" w:rsidRPr="00D145D2" w:rsidRDefault="004F3018" w:rsidP="004718EA">
      <w:pPr>
        <w:pStyle w:val="NoSpacing"/>
        <w:jc w:val="both"/>
        <w:rPr>
          <w:rFonts w:ascii="Arial" w:eastAsia="Arial" w:hAnsi="Arial" w:cs="Arial"/>
          <w:i/>
          <w:sz w:val="20"/>
          <w:szCs w:val="20"/>
        </w:rPr>
      </w:pPr>
      <w:r w:rsidRPr="00D145D2">
        <w:rPr>
          <w:rFonts w:ascii="Arial" w:eastAsia="Arial" w:hAnsi="Arial" w:cs="Arial"/>
          <w:i/>
          <w:sz w:val="20"/>
          <w:szCs w:val="20"/>
        </w:rPr>
        <w:t>UNDP</w:t>
      </w:r>
      <w:r w:rsidR="0037350D">
        <w:rPr>
          <w:rFonts w:ascii="Arial" w:eastAsia="Arial" w:hAnsi="Arial" w:cs="Arial"/>
          <w:i/>
          <w:sz w:val="20"/>
          <w:szCs w:val="20"/>
        </w:rPr>
        <w:t>’</w:t>
      </w:r>
      <w:r w:rsidRPr="00D145D2">
        <w:rPr>
          <w:rFonts w:ascii="Arial" w:eastAsia="Arial" w:hAnsi="Arial" w:cs="Arial"/>
          <w:i/>
          <w:sz w:val="20"/>
          <w:szCs w:val="20"/>
        </w:rPr>
        <w:t xml:space="preserve">s role and contribution to management </w:t>
      </w:r>
    </w:p>
    <w:p w:rsidR="004F3018" w:rsidRPr="00070A3C" w:rsidRDefault="004F3018" w:rsidP="004718EA">
      <w:pPr>
        <w:pStyle w:val="NoSpacing"/>
        <w:jc w:val="both"/>
        <w:rPr>
          <w:rFonts w:ascii="Arial" w:eastAsia="Arial" w:hAnsi="Arial" w:cs="Arial"/>
          <w:sz w:val="20"/>
          <w:szCs w:val="20"/>
        </w:rPr>
      </w:pPr>
    </w:p>
    <w:p w:rsidR="004F3018" w:rsidRPr="00070A3C" w:rsidRDefault="004F3018" w:rsidP="004F3018">
      <w:pPr>
        <w:pStyle w:val="NoSpacing"/>
        <w:jc w:val="both"/>
        <w:rPr>
          <w:rFonts w:ascii="Arial" w:hAnsi="Arial" w:cs="Arial"/>
          <w:sz w:val="20"/>
          <w:szCs w:val="20"/>
        </w:rPr>
      </w:pPr>
      <w:r w:rsidRPr="00070A3C">
        <w:rPr>
          <w:rFonts w:ascii="Arial" w:hAnsi="Arial" w:cs="Arial"/>
          <w:sz w:val="20"/>
          <w:szCs w:val="20"/>
        </w:rPr>
        <w:t>UNDP</w:t>
      </w:r>
      <w:r w:rsidR="0037350D">
        <w:rPr>
          <w:rFonts w:ascii="Arial" w:hAnsi="Arial" w:cs="Arial"/>
          <w:sz w:val="20"/>
          <w:szCs w:val="20"/>
        </w:rPr>
        <w:t>’</w:t>
      </w:r>
      <w:r w:rsidR="00795F32">
        <w:rPr>
          <w:rFonts w:ascii="Arial" w:hAnsi="Arial" w:cs="Arial"/>
          <w:sz w:val="20"/>
          <w:szCs w:val="20"/>
        </w:rPr>
        <w:t xml:space="preserve">s role has been to </w:t>
      </w:r>
      <w:r w:rsidR="006462E2" w:rsidRPr="00795F32">
        <w:rPr>
          <w:rFonts w:ascii="Arial" w:hAnsi="Arial" w:cs="Arial"/>
          <w:i/>
          <w:sz w:val="20"/>
          <w:szCs w:val="20"/>
        </w:rPr>
        <w:t>support</w:t>
      </w:r>
      <w:r w:rsidRPr="00070A3C">
        <w:rPr>
          <w:rFonts w:ascii="Arial" w:hAnsi="Arial" w:cs="Arial"/>
          <w:sz w:val="20"/>
          <w:szCs w:val="20"/>
        </w:rPr>
        <w:t xml:space="preserve"> the government</w:t>
      </w:r>
      <w:r w:rsidR="0032440D">
        <w:rPr>
          <w:rFonts w:ascii="Arial" w:hAnsi="Arial" w:cs="Arial"/>
          <w:sz w:val="20"/>
          <w:szCs w:val="20"/>
        </w:rPr>
        <w:t>,</w:t>
      </w:r>
      <w:r w:rsidRPr="00070A3C">
        <w:rPr>
          <w:rFonts w:ascii="Arial" w:hAnsi="Arial" w:cs="Arial"/>
          <w:sz w:val="20"/>
          <w:szCs w:val="20"/>
        </w:rPr>
        <w:t xml:space="preserve"> </w:t>
      </w:r>
      <w:r w:rsidR="00D3066A">
        <w:rPr>
          <w:rFonts w:ascii="Arial" w:hAnsi="Arial" w:cs="Arial"/>
          <w:sz w:val="20"/>
          <w:szCs w:val="20"/>
        </w:rPr>
        <w:t>wh</w:t>
      </w:r>
      <w:r w:rsidR="0032440D">
        <w:rPr>
          <w:rFonts w:ascii="Arial" w:hAnsi="Arial" w:cs="Arial"/>
          <w:sz w:val="20"/>
          <w:szCs w:val="20"/>
        </w:rPr>
        <w:t>ich</w:t>
      </w:r>
      <w:r w:rsidR="00D3066A">
        <w:rPr>
          <w:rFonts w:ascii="Arial" w:hAnsi="Arial" w:cs="Arial"/>
          <w:sz w:val="20"/>
          <w:szCs w:val="20"/>
        </w:rPr>
        <w:t xml:space="preserve"> is ultimately </w:t>
      </w:r>
      <w:r w:rsidRPr="00070A3C">
        <w:rPr>
          <w:rFonts w:ascii="Arial" w:hAnsi="Arial" w:cs="Arial"/>
          <w:sz w:val="20"/>
          <w:szCs w:val="20"/>
        </w:rPr>
        <w:t>responsible for the</w:t>
      </w:r>
      <w:r w:rsidR="00D3066A">
        <w:rPr>
          <w:rFonts w:ascii="Arial" w:hAnsi="Arial" w:cs="Arial"/>
          <w:sz w:val="20"/>
          <w:szCs w:val="20"/>
        </w:rPr>
        <w:t xml:space="preserve"> project</w:t>
      </w:r>
      <w:r w:rsidRPr="00070A3C">
        <w:rPr>
          <w:rFonts w:ascii="Arial" w:hAnsi="Arial" w:cs="Arial"/>
          <w:sz w:val="20"/>
          <w:szCs w:val="20"/>
        </w:rPr>
        <w:t xml:space="preserve"> implementation</w:t>
      </w:r>
      <w:r w:rsidR="00D3066A">
        <w:rPr>
          <w:rFonts w:ascii="Arial" w:hAnsi="Arial" w:cs="Arial"/>
          <w:sz w:val="20"/>
          <w:szCs w:val="20"/>
        </w:rPr>
        <w:t xml:space="preserve"> including overseeing activities for </w:t>
      </w:r>
      <w:r w:rsidRPr="00070A3C">
        <w:rPr>
          <w:rFonts w:ascii="Arial" w:hAnsi="Arial" w:cs="Arial"/>
          <w:sz w:val="20"/>
          <w:szCs w:val="20"/>
        </w:rPr>
        <w:t>strengthen</w:t>
      </w:r>
      <w:r w:rsidR="00EE6F35">
        <w:rPr>
          <w:rFonts w:ascii="Arial" w:hAnsi="Arial" w:cs="Arial"/>
          <w:sz w:val="20"/>
          <w:szCs w:val="20"/>
        </w:rPr>
        <w:t>ing</w:t>
      </w:r>
      <w:r w:rsidRPr="00070A3C">
        <w:rPr>
          <w:rFonts w:ascii="Arial" w:hAnsi="Arial" w:cs="Arial"/>
          <w:sz w:val="20"/>
          <w:szCs w:val="20"/>
        </w:rPr>
        <w:t xml:space="preserve"> capacity </w:t>
      </w:r>
      <w:r w:rsidR="00D3066A">
        <w:rPr>
          <w:rFonts w:ascii="Arial" w:hAnsi="Arial" w:cs="Arial"/>
          <w:sz w:val="20"/>
          <w:szCs w:val="20"/>
        </w:rPr>
        <w:t xml:space="preserve">and </w:t>
      </w:r>
      <w:r w:rsidRPr="00070A3C">
        <w:rPr>
          <w:rFonts w:ascii="Arial" w:hAnsi="Arial" w:cs="Arial"/>
          <w:sz w:val="20"/>
          <w:szCs w:val="20"/>
        </w:rPr>
        <w:t>managing the international standard</w:t>
      </w:r>
      <w:r w:rsidR="00EE6F35">
        <w:rPr>
          <w:rFonts w:ascii="Arial" w:hAnsi="Arial" w:cs="Arial"/>
          <w:sz w:val="20"/>
          <w:szCs w:val="20"/>
        </w:rPr>
        <w:t>.</w:t>
      </w:r>
      <w:r w:rsidRPr="00070A3C">
        <w:rPr>
          <w:rFonts w:ascii="Arial" w:hAnsi="Arial" w:cs="Arial"/>
          <w:sz w:val="20"/>
          <w:szCs w:val="20"/>
        </w:rPr>
        <w:t xml:space="preserve"> NIM modality is an approach </w:t>
      </w:r>
      <w:r w:rsidR="00D3066A">
        <w:rPr>
          <w:rFonts w:ascii="Arial" w:hAnsi="Arial" w:cs="Arial"/>
          <w:sz w:val="20"/>
          <w:szCs w:val="20"/>
        </w:rPr>
        <w:t xml:space="preserve">that </w:t>
      </w:r>
      <w:r w:rsidR="00D3066A" w:rsidRPr="00070A3C">
        <w:rPr>
          <w:rFonts w:ascii="Arial" w:hAnsi="Arial" w:cs="Arial"/>
          <w:sz w:val="20"/>
          <w:szCs w:val="20"/>
        </w:rPr>
        <w:t xml:space="preserve">maximizes local learning and </w:t>
      </w:r>
      <w:r w:rsidR="00D3066A">
        <w:rPr>
          <w:rFonts w:ascii="Arial" w:hAnsi="Arial" w:cs="Arial"/>
          <w:sz w:val="20"/>
          <w:szCs w:val="20"/>
        </w:rPr>
        <w:t xml:space="preserve">is </w:t>
      </w:r>
      <w:r w:rsidRPr="00070A3C">
        <w:rPr>
          <w:rFonts w:ascii="Arial" w:hAnsi="Arial" w:cs="Arial"/>
          <w:sz w:val="20"/>
          <w:szCs w:val="20"/>
        </w:rPr>
        <w:t>suited to the context for building capacity. Government stakeholders interviewed state they value work with UNDP (</w:t>
      </w:r>
      <w:r w:rsidR="0032440D">
        <w:rPr>
          <w:rFonts w:ascii="Arial" w:hAnsi="Arial" w:cs="Arial"/>
          <w:sz w:val="20"/>
          <w:szCs w:val="20"/>
        </w:rPr>
        <w:t>S</w:t>
      </w:r>
      <w:r w:rsidRPr="00070A3C">
        <w:rPr>
          <w:rFonts w:ascii="Arial" w:hAnsi="Arial" w:cs="Arial"/>
          <w:sz w:val="20"/>
          <w:szCs w:val="20"/>
        </w:rPr>
        <w:t xml:space="preserve">ee notes of meeting with government departments </w:t>
      </w:r>
      <w:r w:rsidRPr="00070A3C">
        <w:rPr>
          <w:rFonts w:ascii="Arial" w:hAnsi="Arial"/>
          <w:sz w:val="20"/>
        </w:rPr>
        <w:t>annex 4)</w:t>
      </w:r>
      <w:r w:rsidRPr="00070A3C">
        <w:rPr>
          <w:rFonts w:ascii="Arial" w:hAnsi="Arial" w:cs="Arial"/>
          <w:sz w:val="20"/>
          <w:szCs w:val="20"/>
        </w:rPr>
        <w:t xml:space="preserve">, expressing demand for UNDP services. UNDP has consistently played an effective catalytic and facilitating role in developing project concept, in resourcing and in strategic management of DRM work in Mongolia. As national counterparts are faced with implementing challenges, UNDP supports </w:t>
      </w:r>
      <w:r w:rsidR="00D02666">
        <w:rPr>
          <w:rFonts w:ascii="Arial" w:hAnsi="Arial" w:cs="Arial"/>
          <w:sz w:val="20"/>
          <w:szCs w:val="20"/>
        </w:rPr>
        <w:t xml:space="preserve">them </w:t>
      </w:r>
      <w:r w:rsidRPr="00070A3C">
        <w:rPr>
          <w:rFonts w:ascii="Arial" w:hAnsi="Arial" w:cs="Arial"/>
          <w:sz w:val="20"/>
          <w:szCs w:val="20"/>
        </w:rPr>
        <w:t xml:space="preserve">using its own capacities, rules and </w:t>
      </w:r>
      <w:r w:rsidRPr="00070A3C">
        <w:rPr>
          <w:rFonts w:ascii="Arial" w:hAnsi="Arial" w:cs="Arial"/>
          <w:sz w:val="20"/>
          <w:szCs w:val="20"/>
        </w:rPr>
        <w:lastRenderedPageBreak/>
        <w:t>procedures related to procuring, monitoring, evaluation and financial reporting. UNDP’s experience in execution</w:t>
      </w:r>
      <w:r w:rsidR="0032440D">
        <w:rPr>
          <w:rFonts w:ascii="Arial" w:hAnsi="Arial" w:cs="Arial"/>
          <w:sz w:val="20"/>
          <w:szCs w:val="20"/>
        </w:rPr>
        <w:t xml:space="preserve"> </w:t>
      </w:r>
      <w:r w:rsidRPr="00070A3C">
        <w:rPr>
          <w:rFonts w:ascii="Arial" w:hAnsi="Arial" w:cs="Arial"/>
          <w:sz w:val="20"/>
          <w:szCs w:val="20"/>
        </w:rPr>
        <w:t>(generally GEF mechanisms and NEX modalities) has been crucial in assisting a project implementation process unaccustomed to donor modalities. UNDP management structures and working methods are appropriate, providing platforms for south-south cooperation and for project-based learning.</w:t>
      </w:r>
    </w:p>
    <w:p w:rsidR="004F3018" w:rsidRDefault="004F3018" w:rsidP="004F3018">
      <w:pPr>
        <w:pStyle w:val="NoSpacing"/>
        <w:jc w:val="both"/>
        <w:rPr>
          <w:rFonts w:ascii="Arial" w:hAnsi="Arial" w:cs="Arial"/>
          <w:sz w:val="20"/>
          <w:szCs w:val="20"/>
        </w:rPr>
      </w:pPr>
      <w:r w:rsidRPr="00070A3C">
        <w:rPr>
          <w:rFonts w:ascii="Arial" w:hAnsi="Arial" w:cs="Arial"/>
          <w:sz w:val="20"/>
          <w:szCs w:val="20"/>
        </w:rPr>
        <w:t xml:space="preserve">UNDP’s approach to technical cooperation is flexible with </w:t>
      </w:r>
      <w:r w:rsidRPr="00070A3C">
        <w:rPr>
          <w:rFonts w:ascii="Arial" w:hAnsi="Arial" w:cs="Arial"/>
          <w:i/>
          <w:sz w:val="20"/>
          <w:szCs w:val="20"/>
        </w:rPr>
        <w:t>risk management as the guiding principle</w:t>
      </w:r>
      <w:r w:rsidR="0032440D">
        <w:rPr>
          <w:rFonts w:ascii="Arial" w:hAnsi="Arial" w:cs="Arial"/>
          <w:i/>
          <w:sz w:val="20"/>
          <w:szCs w:val="20"/>
        </w:rPr>
        <w:t>,</w:t>
      </w:r>
      <w:r w:rsidR="003A28CF">
        <w:rPr>
          <w:rFonts w:ascii="Arial" w:hAnsi="Arial" w:cs="Arial"/>
          <w:i/>
          <w:sz w:val="20"/>
          <w:szCs w:val="20"/>
        </w:rPr>
        <w:t xml:space="preserve"> </w:t>
      </w:r>
      <w:r w:rsidRPr="00070A3C">
        <w:rPr>
          <w:rFonts w:ascii="Arial" w:hAnsi="Arial" w:cs="Arial"/>
          <w:i/>
          <w:sz w:val="20"/>
          <w:szCs w:val="20"/>
        </w:rPr>
        <w:t>as opposed to being risk adverse.</w:t>
      </w:r>
      <w:r w:rsidR="0032440D">
        <w:rPr>
          <w:rFonts w:ascii="Arial" w:hAnsi="Arial" w:cs="Arial"/>
          <w:i/>
          <w:sz w:val="20"/>
          <w:szCs w:val="20"/>
        </w:rPr>
        <w:t xml:space="preserve"> </w:t>
      </w:r>
      <w:r w:rsidRPr="00070A3C">
        <w:rPr>
          <w:rFonts w:ascii="Arial" w:hAnsi="Arial" w:cs="Arial"/>
          <w:sz w:val="20"/>
          <w:szCs w:val="20"/>
        </w:rPr>
        <w:t xml:space="preserve">Mongolia needs this type of support. The ability of UNDP to take risks as a responsive, objective outside partner is critical for a cross-sectoral and multi-stakeholder initiative with many potential colliding interests. In a country context where there is a limited number of professionals with the relevant DRM coordination of planning, expertise and experience, it will be staffed by people from outside of government. Projects are staffed by people on leave from government. UNDP plays an important role </w:t>
      </w:r>
      <w:r w:rsidR="0032440D">
        <w:rPr>
          <w:rFonts w:ascii="Arial" w:hAnsi="Arial" w:cs="Arial"/>
          <w:sz w:val="20"/>
          <w:szCs w:val="20"/>
        </w:rPr>
        <w:t xml:space="preserve">in </w:t>
      </w:r>
      <w:r w:rsidRPr="00070A3C">
        <w:rPr>
          <w:rFonts w:ascii="Arial" w:hAnsi="Arial" w:cs="Arial"/>
          <w:sz w:val="20"/>
          <w:szCs w:val="20"/>
        </w:rPr>
        <w:t xml:space="preserve">identifying resources and expertise, using its global network and comparative advantages. UNDP is also the host agency for the Humanitarian </w:t>
      </w:r>
      <w:r w:rsidR="0032440D">
        <w:rPr>
          <w:rFonts w:ascii="Arial" w:hAnsi="Arial" w:cs="Arial"/>
          <w:sz w:val="20"/>
          <w:szCs w:val="20"/>
        </w:rPr>
        <w:t>C</w:t>
      </w:r>
      <w:r w:rsidRPr="00070A3C">
        <w:rPr>
          <w:rFonts w:ascii="Arial" w:hAnsi="Arial" w:cs="Arial"/>
          <w:sz w:val="20"/>
          <w:szCs w:val="20"/>
        </w:rPr>
        <w:t xml:space="preserve">oordination </w:t>
      </w:r>
      <w:r w:rsidR="0032440D">
        <w:rPr>
          <w:rFonts w:ascii="Arial" w:hAnsi="Arial" w:cs="Arial"/>
          <w:sz w:val="20"/>
          <w:szCs w:val="20"/>
        </w:rPr>
        <w:t>S</w:t>
      </w:r>
      <w:r w:rsidRPr="00070A3C">
        <w:rPr>
          <w:rFonts w:ascii="Arial" w:hAnsi="Arial" w:cs="Arial"/>
          <w:sz w:val="20"/>
          <w:szCs w:val="20"/>
        </w:rPr>
        <w:t xml:space="preserve">ystem and is the sector lead for early recovery. This position is very strategic for coordination of the IASC system in a partnership arrangement with government. This aspect of the UNDP leadership role can be further developed in the next project. </w:t>
      </w:r>
    </w:p>
    <w:p w:rsidR="004F3018" w:rsidRPr="00070A3C" w:rsidRDefault="004F3018" w:rsidP="004F3018">
      <w:pPr>
        <w:pStyle w:val="NoSpacing"/>
        <w:jc w:val="both"/>
        <w:rPr>
          <w:rFonts w:ascii="Arial" w:eastAsia="Arial" w:hAnsi="Arial" w:cs="Arial"/>
          <w:sz w:val="20"/>
          <w:szCs w:val="20"/>
        </w:rPr>
      </w:pPr>
      <w:r w:rsidRPr="00070A3C">
        <w:rPr>
          <w:rFonts w:ascii="Arial" w:eastAsia="Arial" w:hAnsi="Arial" w:cs="Arial"/>
          <w:sz w:val="20"/>
          <w:szCs w:val="20"/>
        </w:rPr>
        <w:t xml:space="preserve">The UNDP </w:t>
      </w:r>
      <w:r w:rsidR="003A28CF">
        <w:rPr>
          <w:rFonts w:ascii="Arial" w:eastAsia="Arial" w:hAnsi="Arial" w:cs="Arial"/>
          <w:sz w:val="20"/>
          <w:szCs w:val="20"/>
        </w:rPr>
        <w:t xml:space="preserve">programme officer and broader </w:t>
      </w:r>
      <w:r w:rsidR="00F47E2A">
        <w:rPr>
          <w:rFonts w:ascii="Arial" w:eastAsia="Arial" w:hAnsi="Arial" w:cs="Arial"/>
          <w:sz w:val="20"/>
          <w:szCs w:val="20"/>
        </w:rPr>
        <w:t xml:space="preserve">UNDP </w:t>
      </w:r>
      <w:r w:rsidR="003A28CF">
        <w:rPr>
          <w:rFonts w:ascii="Arial" w:eastAsia="Arial" w:hAnsi="Arial" w:cs="Arial"/>
          <w:sz w:val="20"/>
          <w:szCs w:val="20"/>
        </w:rPr>
        <w:t>administration</w:t>
      </w:r>
      <w:r w:rsidR="0032440D">
        <w:rPr>
          <w:rFonts w:ascii="Arial" w:eastAsia="Arial" w:hAnsi="Arial" w:cs="Arial"/>
          <w:sz w:val="20"/>
          <w:szCs w:val="20"/>
        </w:rPr>
        <w:t>,</w:t>
      </w:r>
      <w:r w:rsidR="00F47E2A">
        <w:rPr>
          <w:rFonts w:ascii="Arial" w:eastAsia="Arial" w:hAnsi="Arial" w:cs="Arial"/>
          <w:sz w:val="20"/>
          <w:szCs w:val="20"/>
        </w:rPr>
        <w:t xml:space="preserve"> i.e. finance and audit</w:t>
      </w:r>
      <w:r w:rsidR="0032440D">
        <w:rPr>
          <w:rFonts w:ascii="Arial" w:eastAsia="Arial" w:hAnsi="Arial" w:cs="Arial"/>
          <w:sz w:val="20"/>
          <w:szCs w:val="20"/>
        </w:rPr>
        <w:t>,</w:t>
      </w:r>
      <w:r w:rsidR="003A28CF">
        <w:rPr>
          <w:rFonts w:ascii="Arial" w:eastAsia="Arial" w:hAnsi="Arial" w:cs="Arial"/>
          <w:sz w:val="20"/>
          <w:szCs w:val="20"/>
        </w:rPr>
        <w:t xml:space="preserve"> was</w:t>
      </w:r>
      <w:r w:rsidRPr="00070A3C">
        <w:rPr>
          <w:rFonts w:ascii="Arial" w:eastAsia="Arial" w:hAnsi="Arial" w:cs="Arial"/>
          <w:sz w:val="20"/>
          <w:szCs w:val="20"/>
        </w:rPr>
        <w:t xml:space="preserve"> actively support</w:t>
      </w:r>
      <w:r w:rsidR="003A28CF">
        <w:rPr>
          <w:rFonts w:ascii="Arial" w:eastAsia="Arial" w:hAnsi="Arial" w:cs="Arial"/>
          <w:sz w:val="20"/>
          <w:szCs w:val="20"/>
        </w:rPr>
        <w:t xml:space="preserve">ing </w:t>
      </w:r>
      <w:r w:rsidRPr="00070A3C">
        <w:rPr>
          <w:rFonts w:ascii="Arial" w:eastAsia="Arial" w:hAnsi="Arial" w:cs="Arial"/>
          <w:sz w:val="20"/>
          <w:szCs w:val="20"/>
        </w:rPr>
        <w:t xml:space="preserve">implementation by assisting in monitoring project budgets and expenditures, recruiting and contracting project personnel and consultant services, subcontracting and procuring equipment and assistance upon request of NEMA. The UNDP </w:t>
      </w:r>
      <w:r w:rsidR="00F47E2A">
        <w:rPr>
          <w:rFonts w:ascii="Arial" w:eastAsia="Arial" w:hAnsi="Arial" w:cs="Arial"/>
          <w:sz w:val="20"/>
          <w:szCs w:val="20"/>
        </w:rPr>
        <w:t>programme officer for DRR</w:t>
      </w:r>
      <w:r w:rsidRPr="00070A3C">
        <w:rPr>
          <w:rFonts w:ascii="Arial" w:eastAsia="Arial" w:hAnsi="Arial" w:cs="Arial"/>
          <w:sz w:val="20"/>
          <w:szCs w:val="20"/>
        </w:rPr>
        <w:t xml:space="preserve"> has been actively involved in monitoring the project outcomes/outputs through </w:t>
      </w:r>
      <w:r w:rsidR="0032440D">
        <w:rPr>
          <w:rFonts w:ascii="Arial" w:eastAsia="Arial" w:hAnsi="Arial" w:cs="Arial"/>
          <w:sz w:val="20"/>
          <w:szCs w:val="20"/>
        </w:rPr>
        <w:t>nine</w:t>
      </w:r>
      <w:r w:rsidRPr="00070A3C">
        <w:rPr>
          <w:rFonts w:ascii="Arial" w:hAnsi="Arial"/>
          <w:sz w:val="20"/>
        </w:rPr>
        <w:t xml:space="preserve"> </w:t>
      </w:r>
      <w:r w:rsidR="00F47E2A">
        <w:rPr>
          <w:rFonts w:ascii="Arial" w:hAnsi="Arial"/>
          <w:sz w:val="20"/>
        </w:rPr>
        <w:t xml:space="preserve">site </w:t>
      </w:r>
      <w:r w:rsidRPr="00070A3C">
        <w:rPr>
          <w:rFonts w:ascii="Arial" w:hAnsi="Arial"/>
          <w:sz w:val="20"/>
        </w:rPr>
        <w:t>visits</w:t>
      </w:r>
      <w:r w:rsidRPr="00070A3C">
        <w:rPr>
          <w:rFonts w:ascii="Arial" w:eastAsia="Arial" w:hAnsi="Arial" w:cs="Arial"/>
          <w:sz w:val="20"/>
          <w:szCs w:val="20"/>
        </w:rPr>
        <w:t xml:space="preserve">. </w:t>
      </w:r>
      <w:r w:rsidRPr="00070A3C">
        <w:rPr>
          <w:rFonts w:ascii="Arial" w:hAnsi="Arial"/>
          <w:sz w:val="20"/>
        </w:rPr>
        <w:t xml:space="preserve">The UNDP CO </w:t>
      </w:r>
      <w:r w:rsidR="00F47E2A">
        <w:rPr>
          <w:rFonts w:ascii="Arial" w:hAnsi="Arial"/>
          <w:sz w:val="20"/>
        </w:rPr>
        <w:t xml:space="preserve">also participated in the </w:t>
      </w:r>
      <w:r w:rsidRPr="00070A3C">
        <w:rPr>
          <w:rFonts w:ascii="Arial" w:hAnsi="Arial"/>
          <w:sz w:val="20"/>
        </w:rPr>
        <w:t>organiz</w:t>
      </w:r>
      <w:r w:rsidR="00F47E2A">
        <w:rPr>
          <w:rFonts w:ascii="Arial" w:hAnsi="Arial"/>
          <w:sz w:val="20"/>
        </w:rPr>
        <w:t xml:space="preserve">ation of </w:t>
      </w:r>
      <w:r w:rsidRPr="00070A3C">
        <w:rPr>
          <w:rFonts w:ascii="Arial" w:hAnsi="Arial"/>
          <w:sz w:val="20"/>
        </w:rPr>
        <w:t xml:space="preserve">joint monitoring missions and field visits to 12 project sites with </w:t>
      </w:r>
      <w:r w:rsidRPr="00070A3C">
        <w:rPr>
          <w:rFonts w:ascii="Arial" w:eastAsia="Arial" w:hAnsi="Arial" w:cs="Arial"/>
          <w:sz w:val="20"/>
          <w:szCs w:val="20"/>
        </w:rPr>
        <w:t xml:space="preserve">the </w:t>
      </w:r>
      <w:r w:rsidRPr="00070A3C">
        <w:rPr>
          <w:rFonts w:ascii="Arial" w:hAnsi="Arial"/>
          <w:sz w:val="20"/>
        </w:rPr>
        <w:t xml:space="preserve">designated institution NEMA, </w:t>
      </w:r>
      <w:r w:rsidRPr="00070A3C">
        <w:rPr>
          <w:rFonts w:ascii="Arial" w:eastAsia="Arial" w:hAnsi="Arial" w:cs="Arial"/>
          <w:sz w:val="20"/>
          <w:szCs w:val="20"/>
        </w:rPr>
        <w:t>members</w:t>
      </w:r>
      <w:r w:rsidRPr="00070A3C">
        <w:rPr>
          <w:rFonts w:ascii="Arial" w:hAnsi="Arial"/>
          <w:sz w:val="20"/>
        </w:rPr>
        <w:t xml:space="preserve"> of PB</w:t>
      </w:r>
      <w:r w:rsidR="00F47E2A">
        <w:rPr>
          <w:rFonts w:ascii="Arial" w:hAnsi="Arial"/>
          <w:sz w:val="20"/>
        </w:rPr>
        <w:t>, financing partners</w:t>
      </w:r>
      <w:r w:rsidRPr="00070A3C">
        <w:rPr>
          <w:rFonts w:ascii="Arial" w:hAnsi="Arial"/>
          <w:sz w:val="20"/>
        </w:rPr>
        <w:t xml:space="preserve"> and key partners in Selenge, Khentii, Dundgovi, Bulgan, Darkhan–Uul aimags and UB city to gauge achievements and constraints, identify lessons and good practices and to assess annual and quarterly progress </w:t>
      </w:r>
      <w:r w:rsidRPr="00070A3C">
        <w:rPr>
          <w:rFonts w:ascii="Arial" w:eastAsia="Arial" w:hAnsi="Arial" w:cs="Arial"/>
          <w:sz w:val="20"/>
          <w:szCs w:val="20"/>
        </w:rPr>
        <w:t xml:space="preserve">toward </w:t>
      </w:r>
      <w:r w:rsidRPr="00070A3C">
        <w:rPr>
          <w:rFonts w:ascii="Arial" w:hAnsi="Arial"/>
          <w:sz w:val="20"/>
        </w:rPr>
        <w:t xml:space="preserve">results to be achieved in the next fiscal years. </w:t>
      </w:r>
      <w:r w:rsidR="00F47E2A">
        <w:rPr>
          <w:rFonts w:ascii="Arial" w:hAnsi="Arial"/>
          <w:sz w:val="20"/>
        </w:rPr>
        <w:t>The f</w:t>
      </w:r>
      <w:r w:rsidRPr="00070A3C">
        <w:rPr>
          <w:rFonts w:ascii="Arial" w:hAnsi="Arial"/>
          <w:sz w:val="20"/>
        </w:rPr>
        <w:t xml:space="preserve">indings and recommendation of </w:t>
      </w:r>
      <w:r w:rsidRPr="00070A3C">
        <w:rPr>
          <w:rFonts w:ascii="Arial" w:eastAsia="Arial" w:hAnsi="Arial" w:cs="Arial"/>
          <w:sz w:val="20"/>
          <w:szCs w:val="20"/>
        </w:rPr>
        <w:t xml:space="preserve">the </w:t>
      </w:r>
      <w:r w:rsidRPr="00070A3C">
        <w:rPr>
          <w:rFonts w:ascii="Arial" w:hAnsi="Arial"/>
          <w:sz w:val="20"/>
        </w:rPr>
        <w:t xml:space="preserve">joint monitoring mission </w:t>
      </w:r>
      <w:r w:rsidRPr="00070A3C">
        <w:rPr>
          <w:rFonts w:ascii="Arial" w:eastAsia="Arial" w:hAnsi="Arial" w:cs="Arial"/>
          <w:sz w:val="20"/>
          <w:szCs w:val="20"/>
        </w:rPr>
        <w:t>were</w:t>
      </w:r>
      <w:r w:rsidRPr="00070A3C">
        <w:rPr>
          <w:rFonts w:ascii="Arial" w:hAnsi="Arial"/>
          <w:sz w:val="20"/>
        </w:rPr>
        <w:t xml:space="preserve"> reported </w:t>
      </w:r>
      <w:r w:rsidRPr="00070A3C">
        <w:rPr>
          <w:rFonts w:ascii="Arial" w:eastAsia="Arial" w:hAnsi="Arial" w:cs="Arial"/>
          <w:sz w:val="20"/>
          <w:szCs w:val="20"/>
        </w:rPr>
        <w:t xml:space="preserve">at </w:t>
      </w:r>
      <w:r w:rsidRPr="00070A3C">
        <w:rPr>
          <w:rFonts w:ascii="Arial" w:hAnsi="Arial"/>
          <w:sz w:val="20"/>
        </w:rPr>
        <w:t>PB meetings</w:t>
      </w:r>
      <w:r w:rsidRPr="00070A3C">
        <w:rPr>
          <w:rFonts w:ascii="Arial" w:eastAsia="Arial" w:hAnsi="Arial" w:cs="Arial"/>
          <w:sz w:val="20"/>
          <w:szCs w:val="20"/>
        </w:rPr>
        <w:t>. They</w:t>
      </w:r>
      <w:r w:rsidRPr="00070A3C">
        <w:rPr>
          <w:rFonts w:ascii="Arial" w:hAnsi="Arial"/>
          <w:sz w:val="20"/>
        </w:rPr>
        <w:t xml:space="preserve"> contributed to annual progress reports for consideration at outcome level reviews and annual reviews and optimized the quarterly and annual work plans and budget allocation</w:t>
      </w:r>
      <w:r w:rsidRPr="00070A3C">
        <w:rPr>
          <w:rFonts w:ascii="Arial" w:eastAsia="Arial" w:hAnsi="Arial" w:cs="Arial"/>
          <w:sz w:val="20"/>
          <w:szCs w:val="20"/>
        </w:rPr>
        <w:t>.</w:t>
      </w:r>
    </w:p>
    <w:p w:rsidR="004718EA" w:rsidRPr="00070A3C" w:rsidRDefault="004718EA" w:rsidP="004718EA">
      <w:pPr>
        <w:pStyle w:val="NoSpacing"/>
        <w:jc w:val="both"/>
        <w:rPr>
          <w:rFonts w:ascii="Arial" w:eastAsia="Arial" w:hAnsi="Arial" w:cs="Arial"/>
          <w:sz w:val="20"/>
          <w:szCs w:val="20"/>
        </w:rPr>
      </w:pPr>
    </w:p>
    <w:p w:rsidR="00917129" w:rsidRPr="00070A3C" w:rsidRDefault="00917129" w:rsidP="00F16B95">
      <w:pPr>
        <w:pStyle w:val="Heading1"/>
        <w:rPr>
          <w:rFonts w:ascii="Arial" w:hAnsi="Arial" w:cs="Arial"/>
          <w:b/>
          <w:color w:val="auto"/>
          <w:sz w:val="20"/>
          <w:szCs w:val="20"/>
        </w:rPr>
      </w:pPr>
      <w:bookmarkStart w:id="76" w:name="_Toc465628458"/>
      <w:r w:rsidRPr="00070A3C">
        <w:rPr>
          <w:rFonts w:ascii="Arial" w:hAnsi="Arial" w:cs="Arial"/>
          <w:b/>
          <w:color w:val="auto"/>
          <w:sz w:val="20"/>
          <w:szCs w:val="20"/>
        </w:rPr>
        <w:t>3.2. Project implementation: (Rating)</w:t>
      </w:r>
      <w:bookmarkEnd w:id="75"/>
      <w:r w:rsidR="00685961" w:rsidRPr="00070A3C">
        <w:rPr>
          <w:rFonts w:ascii="Arial" w:hAnsi="Arial" w:cs="Arial"/>
          <w:b/>
          <w:color w:val="auto"/>
          <w:sz w:val="20"/>
          <w:szCs w:val="20"/>
        </w:rPr>
        <w:t xml:space="preserve"> Highly Satisfactory</w:t>
      </w:r>
      <w:bookmarkEnd w:id="76"/>
      <w:r w:rsidR="00685961" w:rsidRPr="00070A3C">
        <w:rPr>
          <w:rFonts w:ascii="Arial" w:hAnsi="Arial" w:cs="Arial"/>
          <w:b/>
          <w:color w:val="auto"/>
          <w:sz w:val="20"/>
          <w:szCs w:val="20"/>
        </w:rPr>
        <w:t xml:space="preserve"> </w:t>
      </w:r>
    </w:p>
    <w:p w:rsidR="00917129" w:rsidRDefault="00917129" w:rsidP="00E354F5">
      <w:pPr>
        <w:pStyle w:val="Heading1"/>
        <w:spacing w:line="240" w:lineRule="auto"/>
        <w:jc w:val="both"/>
        <w:rPr>
          <w:rFonts w:ascii="Arial" w:hAnsi="Arial" w:cs="Arial"/>
          <w:b/>
          <w:i/>
          <w:color w:val="auto"/>
          <w:sz w:val="20"/>
          <w:szCs w:val="20"/>
        </w:rPr>
      </w:pPr>
      <w:bookmarkStart w:id="77" w:name="_Toc461943042"/>
      <w:bookmarkStart w:id="78" w:name="_Toc465628459"/>
      <w:r w:rsidRPr="00070A3C">
        <w:rPr>
          <w:rFonts w:ascii="Arial" w:hAnsi="Arial" w:cs="Arial"/>
          <w:b/>
          <w:i/>
          <w:color w:val="auto"/>
          <w:sz w:val="20"/>
          <w:szCs w:val="20"/>
        </w:rPr>
        <w:t xml:space="preserve">3.2.1. Adaptive </w:t>
      </w:r>
      <w:bookmarkEnd w:id="77"/>
      <w:r w:rsidR="000C0ACE" w:rsidRPr="00070A3C">
        <w:rPr>
          <w:rFonts w:ascii="Arial" w:hAnsi="Arial" w:cs="Arial"/>
          <w:b/>
          <w:i/>
          <w:color w:val="auto"/>
          <w:sz w:val="20"/>
          <w:szCs w:val="20"/>
        </w:rPr>
        <w:t>Management (</w:t>
      </w:r>
      <w:r w:rsidR="00685961" w:rsidRPr="00070A3C">
        <w:rPr>
          <w:rFonts w:ascii="Arial" w:hAnsi="Arial" w:cs="Arial"/>
          <w:b/>
          <w:i/>
          <w:color w:val="auto"/>
          <w:sz w:val="20"/>
          <w:szCs w:val="20"/>
        </w:rPr>
        <w:t xml:space="preserve">Highly </w:t>
      </w:r>
      <w:r w:rsidR="000C0ACE" w:rsidRPr="00070A3C">
        <w:rPr>
          <w:rFonts w:ascii="Arial" w:hAnsi="Arial" w:cs="Arial"/>
          <w:b/>
          <w:i/>
          <w:color w:val="auto"/>
          <w:sz w:val="20"/>
          <w:szCs w:val="20"/>
        </w:rPr>
        <w:t>Satisfactory)</w:t>
      </w:r>
      <w:bookmarkEnd w:id="78"/>
    </w:p>
    <w:p w:rsidR="00307191" w:rsidRDefault="00307191"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The logical framework was used as a management tool during implementation. The</w:t>
      </w:r>
      <w:r w:rsidR="00B315F3" w:rsidRPr="00070A3C">
        <w:rPr>
          <w:rFonts w:ascii="Arial" w:hAnsi="Arial" w:cs="Arial"/>
          <w:sz w:val="20"/>
          <w:szCs w:val="20"/>
        </w:rPr>
        <w:t xml:space="preserve"> project </w:t>
      </w:r>
      <w:r w:rsidRPr="00070A3C">
        <w:rPr>
          <w:rFonts w:ascii="Arial" w:hAnsi="Arial" w:cs="Arial"/>
          <w:sz w:val="20"/>
          <w:szCs w:val="20"/>
        </w:rPr>
        <w:t>team</w:t>
      </w:r>
      <w:r w:rsidR="00307191">
        <w:rPr>
          <w:rFonts w:ascii="Arial" w:hAnsi="Arial" w:cs="Arial"/>
          <w:sz w:val="20"/>
          <w:szCs w:val="20"/>
        </w:rPr>
        <w:t>,</w:t>
      </w:r>
      <w:r w:rsidRPr="00070A3C">
        <w:rPr>
          <w:rFonts w:ascii="Arial" w:hAnsi="Arial" w:cs="Arial"/>
          <w:sz w:val="20"/>
          <w:szCs w:val="20"/>
        </w:rPr>
        <w:t xml:space="preserve"> </w:t>
      </w:r>
      <w:r w:rsidR="00B315F3" w:rsidRPr="00070A3C">
        <w:rPr>
          <w:rFonts w:ascii="Arial" w:hAnsi="Arial" w:cs="Arial"/>
          <w:sz w:val="20"/>
          <w:szCs w:val="20"/>
        </w:rPr>
        <w:t xml:space="preserve">notably </w:t>
      </w:r>
      <w:r w:rsidR="00023DD7" w:rsidRPr="00070A3C">
        <w:rPr>
          <w:rFonts w:ascii="Arial" w:hAnsi="Arial" w:cs="Arial"/>
          <w:sz w:val="20"/>
          <w:szCs w:val="20"/>
        </w:rPr>
        <w:t xml:space="preserve">comprised of </w:t>
      </w:r>
      <w:r w:rsidRPr="00070A3C">
        <w:rPr>
          <w:rFonts w:ascii="Arial" w:hAnsi="Arial" w:cs="Arial"/>
          <w:sz w:val="20"/>
          <w:szCs w:val="20"/>
        </w:rPr>
        <w:t xml:space="preserve">former staff of NEMA, helped facilitate the development of the policy documents which require </w:t>
      </w:r>
      <w:r w:rsidR="00023DD7" w:rsidRPr="00070A3C">
        <w:rPr>
          <w:rFonts w:ascii="Arial" w:hAnsi="Arial" w:cs="Arial"/>
          <w:sz w:val="20"/>
          <w:szCs w:val="20"/>
        </w:rPr>
        <w:t xml:space="preserve">NEMA </w:t>
      </w:r>
      <w:r w:rsidRPr="00070A3C">
        <w:rPr>
          <w:rFonts w:ascii="Arial" w:hAnsi="Arial" w:cs="Arial"/>
          <w:sz w:val="20"/>
          <w:szCs w:val="20"/>
        </w:rPr>
        <w:t xml:space="preserve">information for baseline and consensus on content. </w:t>
      </w:r>
      <w:r w:rsidR="00B315F3" w:rsidRPr="00070A3C">
        <w:rPr>
          <w:rFonts w:ascii="Arial" w:hAnsi="Arial" w:cs="Arial"/>
          <w:sz w:val="20"/>
          <w:szCs w:val="20"/>
        </w:rPr>
        <w:t xml:space="preserve">Staff </w:t>
      </w:r>
      <w:r w:rsidRPr="00070A3C">
        <w:rPr>
          <w:rFonts w:ascii="Arial" w:hAnsi="Arial" w:cs="Arial"/>
          <w:sz w:val="20"/>
          <w:szCs w:val="20"/>
        </w:rPr>
        <w:t xml:space="preserve">at NEMA was </w:t>
      </w:r>
      <w:r w:rsidR="00307191" w:rsidRPr="00070A3C">
        <w:rPr>
          <w:rFonts w:ascii="Arial" w:hAnsi="Arial" w:cs="Arial"/>
          <w:sz w:val="20"/>
          <w:szCs w:val="20"/>
        </w:rPr>
        <w:t xml:space="preserve">technically </w:t>
      </w:r>
      <w:r w:rsidR="00B315F3" w:rsidRPr="00070A3C">
        <w:rPr>
          <w:rFonts w:ascii="Arial" w:hAnsi="Arial" w:cs="Arial"/>
          <w:sz w:val="20"/>
          <w:szCs w:val="20"/>
        </w:rPr>
        <w:t xml:space="preserve">active </w:t>
      </w:r>
      <w:r w:rsidRPr="00070A3C">
        <w:rPr>
          <w:rFonts w:ascii="Arial" w:hAnsi="Arial" w:cs="Arial"/>
          <w:sz w:val="20"/>
          <w:szCs w:val="20"/>
        </w:rPr>
        <w:t xml:space="preserve">in policy </w:t>
      </w:r>
      <w:r w:rsidR="00B315F3" w:rsidRPr="00070A3C">
        <w:rPr>
          <w:rFonts w:ascii="Arial" w:hAnsi="Arial" w:cs="Arial"/>
          <w:sz w:val="20"/>
          <w:szCs w:val="20"/>
        </w:rPr>
        <w:t xml:space="preserve">development </w:t>
      </w:r>
      <w:r w:rsidRPr="00070A3C">
        <w:rPr>
          <w:rFonts w:ascii="Arial" w:hAnsi="Arial" w:cs="Arial"/>
          <w:sz w:val="20"/>
          <w:szCs w:val="20"/>
        </w:rPr>
        <w:t>and communication</w:t>
      </w:r>
      <w:r w:rsidR="00B315F3" w:rsidRPr="00070A3C">
        <w:rPr>
          <w:rFonts w:ascii="Arial" w:hAnsi="Arial" w:cs="Arial"/>
          <w:sz w:val="20"/>
          <w:szCs w:val="20"/>
        </w:rPr>
        <w:t>s</w:t>
      </w:r>
      <w:r w:rsidRPr="00070A3C">
        <w:rPr>
          <w:rFonts w:ascii="Arial" w:hAnsi="Arial" w:cs="Arial"/>
          <w:sz w:val="20"/>
          <w:szCs w:val="20"/>
        </w:rPr>
        <w:t xml:space="preserve">. UNDP brought in </w:t>
      </w:r>
      <w:r w:rsidR="00B315F3" w:rsidRPr="00070A3C">
        <w:rPr>
          <w:rFonts w:ascii="Arial" w:hAnsi="Arial" w:cs="Arial"/>
          <w:sz w:val="20"/>
          <w:szCs w:val="20"/>
        </w:rPr>
        <w:t xml:space="preserve">international </w:t>
      </w:r>
      <w:r w:rsidRPr="00070A3C">
        <w:rPr>
          <w:rFonts w:ascii="Arial" w:hAnsi="Arial" w:cs="Arial"/>
          <w:sz w:val="20"/>
          <w:szCs w:val="20"/>
        </w:rPr>
        <w:t xml:space="preserve">technical </w:t>
      </w:r>
      <w:r w:rsidR="00B315F3" w:rsidRPr="00070A3C">
        <w:rPr>
          <w:rFonts w:ascii="Arial" w:hAnsi="Arial" w:cs="Arial"/>
          <w:sz w:val="20"/>
          <w:szCs w:val="20"/>
        </w:rPr>
        <w:t xml:space="preserve">support </w:t>
      </w:r>
      <w:r w:rsidRPr="00070A3C">
        <w:rPr>
          <w:rFonts w:ascii="Arial" w:hAnsi="Arial" w:cs="Arial"/>
          <w:sz w:val="20"/>
          <w:szCs w:val="20"/>
        </w:rPr>
        <w:t xml:space="preserve">associated with the project and </w:t>
      </w:r>
      <w:r w:rsidR="00B315F3" w:rsidRPr="00070A3C">
        <w:rPr>
          <w:rFonts w:ascii="Arial" w:hAnsi="Arial" w:cs="Arial"/>
          <w:sz w:val="20"/>
          <w:szCs w:val="20"/>
        </w:rPr>
        <w:t xml:space="preserve">supported </w:t>
      </w:r>
      <w:r w:rsidRPr="00070A3C">
        <w:rPr>
          <w:rFonts w:ascii="Arial" w:hAnsi="Arial" w:cs="Arial"/>
          <w:sz w:val="20"/>
          <w:szCs w:val="20"/>
        </w:rPr>
        <w:t>staff roles in project development, management and achievements.</w:t>
      </w:r>
    </w:p>
    <w:p w:rsidR="00917129" w:rsidRPr="00070A3C" w:rsidRDefault="00917129" w:rsidP="00E354F5">
      <w:pPr>
        <w:pStyle w:val="NoSpacing"/>
        <w:jc w:val="both"/>
        <w:rPr>
          <w:rFonts w:ascii="Arial" w:hAnsi="Arial" w:cs="Arial"/>
          <w:sz w:val="20"/>
          <w:szCs w:val="20"/>
        </w:rPr>
      </w:pPr>
    </w:p>
    <w:p w:rsidR="00917129" w:rsidRDefault="00917129" w:rsidP="00E354F5">
      <w:pPr>
        <w:pStyle w:val="NoSpacing"/>
        <w:jc w:val="both"/>
        <w:rPr>
          <w:rFonts w:ascii="Arial" w:hAnsi="Arial" w:cs="Arial"/>
          <w:sz w:val="20"/>
          <w:szCs w:val="20"/>
        </w:rPr>
      </w:pPr>
      <w:r w:rsidRPr="00070A3C">
        <w:rPr>
          <w:rFonts w:ascii="Arial" w:hAnsi="Arial" w:cs="Arial"/>
          <w:sz w:val="20"/>
          <w:szCs w:val="20"/>
        </w:rPr>
        <w:t xml:space="preserve">This project’s budget grew by </w:t>
      </w:r>
      <w:r w:rsidRPr="00070A3C">
        <w:rPr>
          <w:rFonts w:ascii="Arial" w:hAnsi="Arial"/>
          <w:sz w:val="20"/>
        </w:rPr>
        <w:t>one million</w:t>
      </w:r>
      <w:r w:rsidR="00B94FF1" w:rsidRPr="00070A3C">
        <w:rPr>
          <w:rFonts w:ascii="Arial" w:hAnsi="Arial" w:cs="Arial"/>
          <w:sz w:val="20"/>
          <w:szCs w:val="20"/>
        </w:rPr>
        <w:t xml:space="preserve"> US dollars during</w:t>
      </w:r>
      <w:r w:rsidRPr="00070A3C">
        <w:rPr>
          <w:rFonts w:ascii="Arial" w:hAnsi="Arial" w:cs="Arial"/>
          <w:sz w:val="20"/>
          <w:szCs w:val="20"/>
        </w:rPr>
        <w:t xml:space="preserve"> the course of implementation. </w:t>
      </w:r>
      <w:r w:rsidR="00D440AB">
        <w:rPr>
          <w:rFonts w:ascii="Arial" w:hAnsi="Arial" w:cs="Arial"/>
          <w:sz w:val="20"/>
          <w:szCs w:val="20"/>
        </w:rPr>
        <w:t xml:space="preserve"> This extra funding was mobilized through great effort </w:t>
      </w:r>
      <w:r w:rsidR="00F47E2A">
        <w:rPr>
          <w:rFonts w:ascii="Arial" w:hAnsi="Arial" w:cs="Arial"/>
          <w:sz w:val="20"/>
          <w:szCs w:val="20"/>
        </w:rPr>
        <w:t xml:space="preserve">of </w:t>
      </w:r>
      <w:r w:rsidR="00D440AB">
        <w:rPr>
          <w:rFonts w:ascii="Arial" w:hAnsi="Arial" w:cs="Arial"/>
          <w:sz w:val="20"/>
          <w:szCs w:val="20"/>
        </w:rPr>
        <w:t>the UNDP programme officer</w:t>
      </w:r>
      <w:r w:rsidR="00F47E2A">
        <w:rPr>
          <w:rFonts w:ascii="Arial" w:hAnsi="Arial" w:cs="Arial"/>
          <w:sz w:val="20"/>
          <w:szCs w:val="20"/>
        </w:rPr>
        <w:t>.</w:t>
      </w:r>
      <w:r w:rsidR="00D440AB">
        <w:rPr>
          <w:rFonts w:ascii="Arial" w:hAnsi="Arial" w:cs="Arial"/>
          <w:sz w:val="20"/>
          <w:szCs w:val="20"/>
        </w:rPr>
        <w:t xml:space="preserve"> </w:t>
      </w:r>
      <w:r w:rsidRPr="00070A3C">
        <w:rPr>
          <w:rFonts w:ascii="Arial" w:hAnsi="Arial" w:cs="Arial"/>
          <w:sz w:val="20"/>
          <w:szCs w:val="20"/>
        </w:rPr>
        <w:t xml:space="preserve">How the </w:t>
      </w:r>
      <w:r w:rsidR="00CA2E71">
        <w:rPr>
          <w:rFonts w:ascii="Arial" w:hAnsi="Arial" w:cs="Arial"/>
          <w:sz w:val="20"/>
          <w:szCs w:val="20"/>
        </w:rPr>
        <w:t>PIU</w:t>
      </w:r>
      <w:r w:rsidRPr="00070A3C">
        <w:rPr>
          <w:rFonts w:ascii="Arial" w:hAnsi="Arial" w:cs="Arial"/>
          <w:sz w:val="20"/>
          <w:szCs w:val="20"/>
        </w:rPr>
        <w:t xml:space="preserve"> </w:t>
      </w:r>
      <w:r w:rsidR="0098285F" w:rsidRPr="00070A3C">
        <w:rPr>
          <w:rFonts w:ascii="Arial" w:hAnsi="Arial" w:cs="Arial"/>
          <w:sz w:val="20"/>
          <w:szCs w:val="20"/>
        </w:rPr>
        <w:t>team</w:t>
      </w:r>
      <w:r w:rsidR="00CA2E71">
        <w:rPr>
          <w:rFonts w:ascii="Arial" w:hAnsi="Arial" w:cs="Arial"/>
          <w:sz w:val="20"/>
          <w:szCs w:val="20"/>
        </w:rPr>
        <w:t xml:space="preserve"> worked</w:t>
      </w:r>
      <w:r w:rsidR="0098285F" w:rsidRPr="00070A3C">
        <w:rPr>
          <w:rFonts w:ascii="Arial" w:hAnsi="Arial" w:cs="Arial"/>
          <w:sz w:val="20"/>
          <w:szCs w:val="20"/>
        </w:rPr>
        <w:t>,</w:t>
      </w:r>
      <w:r w:rsidR="0098285F">
        <w:rPr>
          <w:rFonts w:ascii="Arial" w:hAnsi="Arial" w:cs="Arial"/>
          <w:sz w:val="20"/>
          <w:szCs w:val="20"/>
        </w:rPr>
        <w:t xml:space="preserve"> including UNDP</w:t>
      </w:r>
      <w:r w:rsidR="00307191">
        <w:rPr>
          <w:rFonts w:ascii="Arial" w:hAnsi="Arial" w:cs="Arial"/>
          <w:sz w:val="20"/>
          <w:szCs w:val="20"/>
        </w:rPr>
        <w:t>’</w:t>
      </w:r>
      <w:r w:rsidR="0098285F">
        <w:rPr>
          <w:rFonts w:ascii="Arial" w:hAnsi="Arial" w:cs="Arial"/>
          <w:sz w:val="20"/>
          <w:szCs w:val="20"/>
        </w:rPr>
        <w:t xml:space="preserve">s support for </w:t>
      </w:r>
      <w:r w:rsidRPr="00070A3C">
        <w:rPr>
          <w:rFonts w:ascii="Arial" w:hAnsi="Arial" w:cs="Arial"/>
          <w:sz w:val="20"/>
          <w:szCs w:val="20"/>
        </w:rPr>
        <w:t>administer</w:t>
      </w:r>
      <w:r w:rsidR="0098285F">
        <w:rPr>
          <w:rFonts w:ascii="Arial" w:hAnsi="Arial" w:cs="Arial"/>
          <w:sz w:val="20"/>
          <w:szCs w:val="20"/>
        </w:rPr>
        <w:t>ing</w:t>
      </w:r>
      <w:r w:rsidRPr="00070A3C">
        <w:rPr>
          <w:rFonts w:ascii="Arial" w:hAnsi="Arial" w:cs="Arial"/>
          <w:sz w:val="20"/>
          <w:szCs w:val="20"/>
        </w:rPr>
        <w:t xml:space="preserve"> those funds</w:t>
      </w:r>
      <w:r w:rsidR="00CA2E71">
        <w:rPr>
          <w:rFonts w:ascii="Arial" w:hAnsi="Arial" w:cs="Arial"/>
          <w:sz w:val="20"/>
          <w:szCs w:val="20"/>
        </w:rPr>
        <w:t>,</w:t>
      </w:r>
      <w:r w:rsidRPr="00070A3C">
        <w:rPr>
          <w:rFonts w:ascii="Arial" w:hAnsi="Arial" w:cs="Arial"/>
          <w:sz w:val="20"/>
          <w:szCs w:val="20"/>
        </w:rPr>
        <w:t xml:space="preserve"> is commendable. UNDP </w:t>
      </w:r>
      <w:r w:rsidR="0098285F">
        <w:rPr>
          <w:rFonts w:ascii="Arial" w:hAnsi="Arial" w:cs="Arial"/>
          <w:sz w:val="20"/>
          <w:szCs w:val="20"/>
        </w:rPr>
        <w:t>and the</w:t>
      </w:r>
      <w:r w:rsidR="00F47E2A">
        <w:rPr>
          <w:rFonts w:ascii="Arial" w:hAnsi="Arial" w:cs="Arial"/>
          <w:sz w:val="20"/>
          <w:szCs w:val="20"/>
        </w:rPr>
        <w:t xml:space="preserve"> PIU</w:t>
      </w:r>
      <w:r w:rsidR="0098285F">
        <w:rPr>
          <w:rFonts w:ascii="Arial" w:hAnsi="Arial" w:cs="Arial"/>
          <w:sz w:val="20"/>
          <w:szCs w:val="20"/>
        </w:rPr>
        <w:t xml:space="preserve"> team adopted</w:t>
      </w:r>
      <w:r w:rsidRPr="00070A3C">
        <w:rPr>
          <w:rFonts w:ascii="Arial" w:hAnsi="Arial" w:cs="Arial"/>
          <w:sz w:val="20"/>
          <w:szCs w:val="20"/>
        </w:rPr>
        <w:t xml:space="preserve"> an adaptive management approach. This project’s budget originally started at </w:t>
      </w:r>
      <w:r w:rsidRPr="00070A3C">
        <w:rPr>
          <w:rFonts w:ascii="Arial" w:hAnsi="Arial"/>
          <w:sz w:val="20"/>
        </w:rPr>
        <w:t>1.5 million</w:t>
      </w:r>
      <w:r w:rsidRPr="00070A3C">
        <w:rPr>
          <w:rFonts w:ascii="Arial" w:hAnsi="Arial" w:cs="Arial"/>
          <w:sz w:val="20"/>
          <w:szCs w:val="20"/>
        </w:rPr>
        <w:t xml:space="preserve"> and grew </w:t>
      </w:r>
      <w:r w:rsidR="00B94FF1" w:rsidRPr="00070A3C">
        <w:rPr>
          <w:rFonts w:ascii="Arial" w:hAnsi="Arial" w:cs="Arial"/>
          <w:sz w:val="20"/>
          <w:szCs w:val="20"/>
        </w:rPr>
        <w:t>by</w:t>
      </w:r>
      <w:r w:rsidRPr="00070A3C">
        <w:rPr>
          <w:rFonts w:ascii="Arial" w:hAnsi="Arial" w:cs="Arial"/>
          <w:sz w:val="20"/>
          <w:szCs w:val="20"/>
        </w:rPr>
        <w:t xml:space="preserve"> </w:t>
      </w:r>
      <w:r w:rsidR="00023DD7" w:rsidRPr="00070A3C">
        <w:rPr>
          <w:rFonts w:ascii="Arial" w:hAnsi="Arial" w:cs="Arial"/>
          <w:sz w:val="20"/>
          <w:szCs w:val="20"/>
        </w:rPr>
        <w:t>1</w:t>
      </w:r>
      <w:r w:rsidRPr="00070A3C">
        <w:rPr>
          <w:rFonts w:ascii="Arial" w:hAnsi="Arial" w:cs="Arial"/>
          <w:sz w:val="20"/>
          <w:szCs w:val="20"/>
        </w:rPr>
        <w:t xml:space="preserve"> million. In 2013, UNDP requested an additional </w:t>
      </w:r>
      <w:r w:rsidR="000C0ACE" w:rsidRPr="00070A3C">
        <w:rPr>
          <w:rFonts w:ascii="Arial" w:hAnsi="Arial" w:cs="Arial"/>
          <w:sz w:val="20"/>
          <w:szCs w:val="20"/>
        </w:rPr>
        <w:t xml:space="preserve">240,000 </w:t>
      </w:r>
      <w:r w:rsidRPr="00070A3C">
        <w:rPr>
          <w:rFonts w:ascii="Arial" w:hAnsi="Arial" w:cs="Arial"/>
          <w:sz w:val="20"/>
          <w:szCs w:val="20"/>
        </w:rPr>
        <w:t xml:space="preserve">from </w:t>
      </w:r>
      <w:r w:rsidR="00CA2E71" w:rsidRPr="00070A3C">
        <w:rPr>
          <w:rFonts w:ascii="Arial" w:hAnsi="Arial" w:cs="Arial"/>
          <w:sz w:val="20"/>
          <w:szCs w:val="20"/>
        </w:rPr>
        <w:t>UNDP</w:t>
      </w:r>
      <w:r w:rsidR="00CA2E71">
        <w:rPr>
          <w:rFonts w:ascii="Arial" w:hAnsi="Arial" w:cs="Arial"/>
          <w:sz w:val="20"/>
          <w:szCs w:val="20"/>
        </w:rPr>
        <w:t xml:space="preserve"> Bureau for Crisis Prevention and Recovery</w:t>
      </w:r>
      <w:r w:rsidRPr="00070A3C">
        <w:rPr>
          <w:rFonts w:ascii="Arial" w:hAnsi="Arial" w:cs="Arial"/>
          <w:sz w:val="20"/>
          <w:szCs w:val="20"/>
        </w:rPr>
        <w:t xml:space="preserve"> RBAP Climate Risk Management Fund and received it in 2014.The proposal was </w:t>
      </w:r>
      <w:r w:rsidR="00023DD7" w:rsidRPr="00070A3C">
        <w:rPr>
          <w:rFonts w:ascii="Arial" w:hAnsi="Arial" w:cs="Arial"/>
          <w:sz w:val="20"/>
          <w:szCs w:val="20"/>
        </w:rPr>
        <w:t>made</w:t>
      </w:r>
      <w:r w:rsidRPr="00070A3C">
        <w:rPr>
          <w:rFonts w:ascii="Arial" w:hAnsi="Arial" w:cs="Arial"/>
          <w:sz w:val="20"/>
          <w:szCs w:val="20"/>
        </w:rPr>
        <w:t xml:space="preserve"> to the climate risk management fund for a climate management risk strategy.</w:t>
      </w:r>
      <w:r w:rsidR="00135641" w:rsidRPr="00070A3C">
        <w:rPr>
          <w:rStyle w:val="EndnoteReference"/>
          <w:rFonts w:ascii="Arial" w:hAnsi="Arial" w:cs="Arial"/>
          <w:sz w:val="20"/>
          <w:szCs w:val="20"/>
        </w:rPr>
        <w:endnoteReference w:id="23"/>
      </w:r>
      <w:r w:rsidR="0098285F">
        <w:rPr>
          <w:rFonts w:ascii="Arial" w:hAnsi="Arial" w:cs="Arial"/>
          <w:sz w:val="20"/>
          <w:szCs w:val="20"/>
        </w:rPr>
        <w:t xml:space="preserve"> </w:t>
      </w:r>
      <w:r w:rsidRPr="00070A3C">
        <w:rPr>
          <w:rFonts w:ascii="Arial" w:hAnsi="Arial" w:cs="Arial"/>
          <w:sz w:val="20"/>
          <w:szCs w:val="20"/>
        </w:rPr>
        <w:t xml:space="preserve">UNDP </w:t>
      </w:r>
      <w:r w:rsidR="00150DF3" w:rsidRPr="00070A3C">
        <w:rPr>
          <w:rFonts w:ascii="Arial" w:hAnsi="Arial" w:cs="Arial"/>
          <w:sz w:val="20"/>
          <w:szCs w:val="20"/>
        </w:rPr>
        <w:t xml:space="preserve">also </w:t>
      </w:r>
      <w:r w:rsidRPr="00070A3C">
        <w:rPr>
          <w:rFonts w:ascii="Arial" w:hAnsi="Arial" w:cs="Arial"/>
          <w:sz w:val="20"/>
          <w:szCs w:val="20"/>
        </w:rPr>
        <w:t>submitted a proposal to the FCO strategy Programme Fund and Bilateral Fund for 70,000 on 1 Oct 2013. The objective was to support a detailed review and analysis of the roles and responsibilities of the existing national institutions and bodies for DRM and thereby help identify gaps and constraints and means for improvement. This project focused on assessing the coordination, planning and budgeting mechanism for DRM with a view toward funding efficiency and effectiveness.</w:t>
      </w:r>
    </w:p>
    <w:p w:rsidR="00E2439D" w:rsidRDefault="00E2439D" w:rsidP="00E354F5">
      <w:pPr>
        <w:pStyle w:val="NoSpacing"/>
        <w:jc w:val="both"/>
        <w:rPr>
          <w:rFonts w:ascii="Arial" w:hAnsi="Arial" w:cs="Arial"/>
          <w:sz w:val="20"/>
          <w:szCs w:val="20"/>
        </w:rPr>
      </w:pPr>
    </w:p>
    <w:p w:rsidR="00E2439D" w:rsidRPr="00070A3C" w:rsidRDefault="00E2439D" w:rsidP="00E354F5">
      <w:pPr>
        <w:pStyle w:val="NoSpacing"/>
        <w:jc w:val="both"/>
        <w:rPr>
          <w:rFonts w:ascii="Arial" w:hAnsi="Arial" w:cs="Arial"/>
          <w:sz w:val="20"/>
          <w:szCs w:val="20"/>
        </w:rPr>
      </w:pPr>
      <w:r w:rsidRPr="00CA2E71">
        <w:rPr>
          <w:rFonts w:ascii="Arial" w:hAnsi="Arial" w:cs="Arial"/>
          <w:sz w:val="20"/>
          <w:szCs w:val="20"/>
        </w:rPr>
        <w:t>UNDP</w:t>
      </w:r>
      <w:r>
        <w:rPr>
          <w:rFonts w:ascii="Arial" w:hAnsi="Arial" w:cs="Arial"/>
          <w:sz w:val="20"/>
          <w:szCs w:val="20"/>
        </w:rPr>
        <w:t xml:space="preserve"> </w:t>
      </w:r>
      <w:r w:rsidR="00F47E2A">
        <w:rPr>
          <w:rFonts w:ascii="Arial" w:hAnsi="Arial" w:cs="Arial"/>
          <w:sz w:val="20"/>
          <w:szCs w:val="20"/>
        </w:rPr>
        <w:t xml:space="preserve">also effectively coordinated </w:t>
      </w:r>
      <w:r>
        <w:rPr>
          <w:rFonts w:ascii="Arial" w:hAnsi="Arial" w:cs="Arial"/>
          <w:sz w:val="20"/>
          <w:szCs w:val="20"/>
        </w:rPr>
        <w:t>and cross fertilized the different UNDP project interventions (i.e. UNDP CO made sure that establishment of fire strips and provision of the fire-fighting equipment to local communities were replicated by other two projects</w:t>
      </w:r>
      <w:r w:rsidR="00840B7D">
        <w:rPr>
          <w:rFonts w:ascii="Arial" w:hAnsi="Arial" w:cs="Arial"/>
          <w:sz w:val="20"/>
          <w:szCs w:val="20"/>
        </w:rPr>
        <w:t>,</w:t>
      </w:r>
      <w:r>
        <w:rPr>
          <w:rFonts w:ascii="Arial" w:hAnsi="Arial" w:cs="Arial"/>
          <w:sz w:val="20"/>
          <w:szCs w:val="20"/>
        </w:rPr>
        <w:t xml:space="preserve"> </w:t>
      </w:r>
      <w:r w:rsidR="00840B7D">
        <w:rPr>
          <w:rFonts w:ascii="Arial" w:hAnsi="Arial" w:cs="Arial"/>
          <w:sz w:val="20"/>
          <w:szCs w:val="20"/>
        </w:rPr>
        <w:t>e</w:t>
      </w:r>
      <w:r>
        <w:rPr>
          <w:rFonts w:ascii="Arial" w:hAnsi="Arial" w:cs="Arial"/>
          <w:sz w:val="20"/>
          <w:szCs w:val="20"/>
        </w:rPr>
        <w:t>cosystem</w:t>
      </w:r>
      <w:r w:rsidR="00840B7D">
        <w:rPr>
          <w:rFonts w:ascii="Arial" w:hAnsi="Arial" w:cs="Arial"/>
          <w:sz w:val="20"/>
          <w:szCs w:val="20"/>
        </w:rPr>
        <w:t>-</w:t>
      </w:r>
      <w:r>
        <w:rPr>
          <w:rFonts w:ascii="Arial" w:hAnsi="Arial" w:cs="Arial"/>
          <w:sz w:val="20"/>
          <w:szCs w:val="20"/>
        </w:rPr>
        <w:t>based adaptation and management resources protected areas (MFPA)</w:t>
      </w:r>
      <w:r w:rsidR="00840B7D">
        <w:rPr>
          <w:rFonts w:ascii="Arial" w:hAnsi="Arial" w:cs="Arial"/>
          <w:sz w:val="20"/>
          <w:szCs w:val="20"/>
        </w:rPr>
        <w:t>.</w:t>
      </w:r>
      <w:r>
        <w:rPr>
          <w:rFonts w:ascii="Arial" w:hAnsi="Arial" w:cs="Arial"/>
          <w:sz w:val="20"/>
          <w:szCs w:val="20"/>
        </w:rPr>
        <w:t xml:space="preserve"> UND</w:t>
      </w:r>
      <w:r w:rsidR="00840B7D">
        <w:rPr>
          <w:rFonts w:ascii="Arial" w:hAnsi="Arial" w:cs="Arial"/>
          <w:sz w:val="20"/>
          <w:szCs w:val="20"/>
        </w:rPr>
        <w:t>P</w:t>
      </w:r>
      <w:r>
        <w:rPr>
          <w:rFonts w:ascii="Arial" w:hAnsi="Arial" w:cs="Arial"/>
          <w:sz w:val="20"/>
          <w:szCs w:val="20"/>
        </w:rPr>
        <w:t xml:space="preserve"> also ensured </w:t>
      </w:r>
      <w:r w:rsidR="00840B7D">
        <w:rPr>
          <w:rFonts w:ascii="Arial" w:hAnsi="Arial" w:cs="Arial"/>
          <w:sz w:val="20"/>
          <w:szCs w:val="20"/>
        </w:rPr>
        <w:t xml:space="preserve">that the </w:t>
      </w:r>
      <w:r>
        <w:rPr>
          <w:rFonts w:ascii="Arial" w:hAnsi="Arial" w:cs="Arial"/>
          <w:sz w:val="20"/>
          <w:szCs w:val="20"/>
        </w:rPr>
        <w:t xml:space="preserve">project jointly </w:t>
      </w:r>
      <w:r w:rsidR="00A91415">
        <w:rPr>
          <w:rFonts w:ascii="Arial" w:hAnsi="Arial" w:cs="Arial"/>
          <w:sz w:val="20"/>
          <w:szCs w:val="20"/>
        </w:rPr>
        <w:t xml:space="preserve">organized </w:t>
      </w:r>
      <w:r>
        <w:rPr>
          <w:rFonts w:ascii="Arial" w:hAnsi="Arial" w:cs="Arial"/>
          <w:sz w:val="20"/>
          <w:szCs w:val="20"/>
        </w:rPr>
        <w:t xml:space="preserve">a regional forum of community based </w:t>
      </w:r>
      <w:r w:rsidR="002620EE">
        <w:rPr>
          <w:rFonts w:ascii="Arial" w:hAnsi="Arial" w:cs="Arial"/>
          <w:sz w:val="20"/>
          <w:szCs w:val="20"/>
        </w:rPr>
        <w:t>originations</w:t>
      </w:r>
      <w:r>
        <w:rPr>
          <w:rFonts w:ascii="Arial" w:hAnsi="Arial" w:cs="Arial"/>
          <w:sz w:val="20"/>
          <w:szCs w:val="20"/>
        </w:rPr>
        <w:t xml:space="preserve"> for NRM etc. </w:t>
      </w:r>
    </w:p>
    <w:p w:rsidR="00917129" w:rsidRPr="00070A3C" w:rsidRDefault="00917129" w:rsidP="00E354F5">
      <w:pPr>
        <w:pStyle w:val="NoSpacing"/>
        <w:jc w:val="both"/>
        <w:rPr>
          <w:rFonts w:ascii="Arial" w:hAnsi="Arial" w:cs="Arial"/>
          <w:sz w:val="20"/>
          <w:szCs w:val="20"/>
        </w:rPr>
      </w:pPr>
    </w:p>
    <w:p w:rsidR="00917129" w:rsidRPr="00070A3C" w:rsidRDefault="0019598A" w:rsidP="00E354F5">
      <w:pPr>
        <w:pStyle w:val="NoSpacing"/>
        <w:jc w:val="both"/>
        <w:rPr>
          <w:rFonts w:ascii="Arial" w:hAnsi="Arial" w:cs="Arial"/>
          <w:sz w:val="20"/>
          <w:szCs w:val="20"/>
        </w:rPr>
      </w:pPr>
      <w:r w:rsidRPr="00070A3C">
        <w:rPr>
          <w:rFonts w:ascii="Arial" w:hAnsi="Arial" w:cs="Arial"/>
          <w:sz w:val="20"/>
          <w:szCs w:val="20"/>
        </w:rPr>
        <w:lastRenderedPageBreak/>
        <w:t xml:space="preserve">The key question asked during TE was how local governments </w:t>
      </w:r>
      <w:r w:rsidR="00840B7D" w:rsidRPr="00070A3C">
        <w:rPr>
          <w:rFonts w:ascii="Arial" w:hAnsi="Arial" w:cs="Arial"/>
          <w:sz w:val="20"/>
          <w:szCs w:val="20"/>
        </w:rPr>
        <w:t xml:space="preserve">would </w:t>
      </w:r>
      <w:r w:rsidRPr="00070A3C">
        <w:rPr>
          <w:rFonts w:ascii="Arial" w:hAnsi="Arial" w:cs="Arial"/>
          <w:sz w:val="20"/>
          <w:szCs w:val="20"/>
        </w:rPr>
        <w:t>support communities</w:t>
      </w:r>
      <w:r w:rsidR="00023DD7" w:rsidRPr="00070A3C">
        <w:rPr>
          <w:rFonts w:ascii="Arial" w:hAnsi="Arial" w:cs="Arial"/>
          <w:sz w:val="20"/>
          <w:szCs w:val="20"/>
        </w:rPr>
        <w:t>’</w:t>
      </w:r>
      <w:r w:rsidR="00917129" w:rsidRPr="00070A3C">
        <w:rPr>
          <w:rFonts w:ascii="Arial" w:hAnsi="Arial" w:cs="Arial"/>
          <w:sz w:val="20"/>
          <w:szCs w:val="20"/>
        </w:rPr>
        <w:t xml:space="preserve"> fund</w:t>
      </w:r>
      <w:r w:rsidR="00023DD7" w:rsidRPr="00070A3C">
        <w:rPr>
          <w:rFonts w:ascii="Arial" w:hAnsi="Arial" w:cs="Arial"/>
          <w:sz w:val="20"/>
          <w:szCs w:val="20"/>
        </w:rPr>
        <w:t>ing</w:t>
      </w:r>
      <w:r w:rsidR="00917129" w:rsidRPr="00070A3C">
        <w:rPr>
          <w:rFonts w:ascii="Arial" w:hAnsi="Arial" w:cs="Arial"/>
          <w:sz w:val="20"/>
          <w:szCs w:val="20"/>
        </w:rPr>
        <w:t xml:space="preserve"> activities in absence of small grants</w:t>
      </w:r>
      <w:r w:rsidR="00840B7D">
        <w:rPr>
          <w:rFonts w:ascii="Arial" w:hAnsi="Arial" w:cs="Arial"/>
          <w:sz w:val="20"/>
          <w:szCs w:val="20"/>
        </w:rPr>
        <w:t>.</w:t>
      </w:r>
      <w:r w:rsidR="00917129" w:rsidRPr="00070A3C">
        <w:rPr>
          <w:rFonts w:ascii="Arial" w:hAnsi="Arial" w:cs="Arial"/>
          <w:sz w:val="20"/>
          <w:szCs w:val="20"/>
        </w:rPr>
        <w:t xml:space="preserve"> </w:t>
      </w:r>
      <w:r w:rsidRPr="00070A3C">
        <w:rPr>
          <w:rFonts w:ascii="Arial" w:hAnsi="Arial" w:cs="Arial"/>
          <w:sz w:val="20"/>
          <w:szCs w:val="20"/>
        </w:rPr>
        <w:t>The strategy was</w:t>
      </w:r>
      <w:r w:rsidR="00840B7D">
        <w:rPr>
          <w:rFonts w:ascii="Arial" w:hAnsi="Arial" w:cs="Arial"/>
          <w:sz w:val="20"/>
          <w:szCs w:val="20"/>
        </w:rPr>
        <w:t>,</w:t>
      </w:r>
      <w:r w:rsidRPr="00070A3C">
        <w:rPr>
          <w:rFonts w:ascii="Arial" w:hAnsi="Arial" w:cs="Arial"/>
          <w:sz w:val="20"/>
          <w:szCs w:val="20"/>
        </w:rPr>
        <w:t xml:space="preserve"> </w:t>
      </w:r>
      <w:r w:rsidR="00B80E7C" w:rsidRPr="00070A3C">
        <w:rPr>
          <w:rFonts w:ascii="Arial" w:hAnsi="Arial" w:cs="Arial"/>
          <w:sz w:val="20"/>
          <w:szCs w:val="20"/>
        </w:rPr>
        <w:t>in fact, to</w:t>
      </w:r>
      <w:r w:rsidRPr="00070A3C">
        <w:rPr>
          <w:rFonts w:ascii="Arial" w:hAnsi="Arial" w:cs="Arial"/>
          <w:sz w:val="20"/>
          <w:szCs w:val="20"/>
        </w:rPr>
        <w:t xml:space="preserve"> develop volunteerism as a modality for DRR</w:t>
      </w:r>
      <w:r w:rsidR="00B80E7C" w:rsidRPr="00070A3C">
        <w:rPr>
          <w:rFonts w:ascii="Arial" w:hAnsi="Arial" w:cs="Arial"/>
          <w:sz w:val="20"/>
          <w:szCs w:val="20"/>
        </w:rPr>
        <w:t xml:space="preserve"> and other innovative ways to co</w:t>
      </w:r>
      <w:r w:rsidR="00840B7D">
        <w:rPr>
          <w:rFonts w:ascii="Arial" w:hAnsi="Arial" w:cs="Arial"/>
          <w:sz w:val="20"/>
          <w:szCs w:val="20"/>
        </w:rPr>
        <w:t>-</w:t>
      </w:r>
      <w:r w:rsidR="00B80E7C" w:rsidRPr="00070A3C">
        <w:rPr>
          <w:rFonts w:ascii="Arial" w:hAnsi="Arial" w:cs="Arial"/>
          <w:sz w:val="20"/>
          <w:szCs w:val="20"/>
        </w:rPr>
        <w:t>finance and to cost share local DRM activities initiated by the local governments and the volunteers themselves (</w:t>
      </w:r>
      <w:r w:rsidR="00840B7D">
        <w:rPr>
          <w:rFonts w:ascii="Arial" w:hAnsi="Arial" w:cs="Arial"/>
          <w:sz w:val="20"/>
          <w:szCs w:val="20"/>
        </w:rPr>
        <w:t>A</w:t>
      </w:r>
      <w:r w:rsidR="00B80E7C" w:rsidRPr="00070A3C">
        <w:rPr>
          <w:rFonts w:ascii="Arial" w:hAnsi="Arial" w:cs="Arial"/>
          <w:sz w:val="20"/>
          <w:szCs w:val="20"/>
        </w:rPr>
        <w:t>lso see analysis for volunteerism in this project</w:t>
      </w:r>
      <w:r w:rsidR="006700B3" w:rsidRPr="00070A3C">
        <w:rPr>
          <w:rFonts w:ascii="Arial" w:hAnsi="Arial" w:cs="Arial"/>
          <w:sz w:val="20"/>
          <w:szCs w:val="20"/>
        </w:rPr>
        <w:t xml:space="preserve">, </w:t>
      </w:r>
      <w:r w:rsidR="00FD0DBB" w:rsidRPr="00070A3C">
        <w:rPr>
          <w:rFonts w:ascii="Arial" w:hAnsi="Arial" w:cs="Arial"/>
          <w:sz w:val="20"/>
          <w:szCs w:val="20"/>
        </w:rPr>
        <w:t>section on effectiveness below</w:t>
      </w:r>
      <w:r w:rsidR="00B80E7C" w:rsidRPr="00070A3C">
        <w:rPr>
          <w:rFonts w:ascii="Arial" w:hAnsi="Arial" w:cs="Arial"/>
          <w:sz w:val="20"/>
          <w:szCs w:val="20"/>
        </w:rPr>
        <w:t>).</w:t>
      </w:r>
      <w:r w:rsidR="001D2855" w:rsidRPr="00070A3C">
        <w:rPr>
          <w:rFonts w:ascii="Arial" w:hAnsi="Arial" w:cs="Arial"/>
          <w:sz w:val="20"/>
          <w:szCs w:val="20"/>
        </w:rPr>
        <w:t xml:space="preserve"> </w:t>
      </w:r>
      <w:r w:rsidR="00917129" w:rsidRPr="00070A3C">
        <w:rPr>
          <w:rFonts w:ascii="Arial" w:hAnsi="Arial" w:cs="Arial"/>
          <w:sz w:val="20"/>
          <w:szCs w:val="20"/>
        </w:rPr>
        <w:t>Evaluator</w:t>
      </w:r>
      <w:r w:rsidRPr="00070A3C">
        <w:rPr>
          <w:rFonts w:ascii="Arial" w:hAnsi="Arial" w:cs="Arial"/>
          <w:sz w:val="20"/>
          <w:szCs w:val="20"/>
        </w:rPr>
        <w:t>s</w:t>
      </w:r>
      <w:r w:rsidR="00917129" w:rsidRPr="00070A3C">
        <w:rPr>
          <w:rFonts w:ascii="Arial" w:hAnsi="Arial" w:cs="Arial"/>
          <w:sz w:val="20"/>
          <w:szCs w:val="20"/>
        </w:rPr>
        <w:t xml:space="preserve"> </w:t>
      </w:r>
      <w:r w:rsidR="001D2855" w:rsidRPr="00070A3C">
        <w:rPr>
          <w:rFonts w:ascii="Arial" w:hAnsi="Arial" w:cs="Arial"/>
          <w:sz w:val="20"/>
          <w:szCs w:val="20"/>
        </w:rPr>
        <w:t xml:space="preserve">took note of the </w:t>
      </w:r>
      <w:r w:rsidR="00917129" w:rsidRPr="00070A3C">
        <w:rPr>
          <w:rFonts w:ascii="Arial" w:hAnsi="Arial" w:cs="Arial"/>
          <w:sz w:val="20"/>
          <w:szCs w:val="20"/>
        </w:rPr>
        <w:t xml:space="preserve">three possible ways to </w:t>
      </w:r>
      <w:r w:rsidR="001D2855" w:rsidRPr="00070A3C">
        <w:rPr>
          <w:rFonts w:ascii="Arial" w:hAnsi="Arial" w:cs="Arial"/>
          <w:sz w:val="20"/>
          <w:szCs w:val="20"/>
        </w:rPr>
        <w:t>co</w:t>
      </w:r>
      <w:r w:rsidR="004E173D" w:rsidRPr="00070A3C">
        <w:rPr>
          <w:rFonts w:ascii="Arial" w:hAnsi="Arial" w:cs="Arial"/>
          <w:sz w:val="20"/>
          <w:szCs w:val="20"/>
        </w:rPr>
        <w:t>-</w:t>
      </w:r>
      <w:r w:rsidR="00917129" w:rsidRPr="00070A3C">
        <w:rPr>
          <w:rFonts w:ascii="Arial" w:hAnsi="Arial" w:cs="Arial"/>
          <w:sz w:val="20"/>
          <w:szCs w:val="20"/>
        </w:rPr>
        <w:t xml:space="preserve">fund local DRM activities, including 1. </w:t>
      </w:r>
      <w:r w:rsidR="00023DD7" w:rsidRPr="00070A3C">
        <w:rPr>
          <w:rFonts w:ascii="Arial" w:hAnsi="Arial" w:cs="Arial"/>
          <w:sz w:val="20"/>
          <w:szCs w:val="20"/>
        </w:rPr>
        <w:t>r</w:t>
      </w:r>
      <w:r w:rsidRPr="00070A3C">
        <w:rPr>
          <w:rFonts w:ascii="Arial" w:hAnsi="Arial" w:cs="Arial"/>
          <w:sz w:val="20"/>
          <w:szCs w:val="20"/>
        </w:rPr>
        <w:t>eserves</w:t>
      </w:r>
      <w:r w:rsidR="00917129" w:rsidRPr="00070A3C">
        <w:rPr>
          <w:rFonts w:ascii="Arial" w:hAnsi="Arial" w:cs="Arial"/>
          <w:sz w:val="20"/>
          <w:szCs w:val="20"/>
        </w:rPr>
        <w:t xml:space="preserve"> of soum government, 2. </w:t>
      </w:r>
      <w:r w:rsidR="00023DD7" w:rsidRPr="00070A3C">
        <w:rPr>
          <w:rFonts w:ascii="Arial" w:hAnsi="Arial" w:cs="Arial"/>
          <w:sz w:val="20"/>
          <w:szCs w:val="20"/>
        </w:rPr>
        <w:t>l</w:t>
      </w:r>
      <w:r w:rsidRPr="00070A3C">
        <w:rPr>
          <w:rFonts w:ascii="Arial" w:hAnsi="Arial" w:cs="Arial"/>
          <w:sz w:val="20"/>
          <w:szCs w:val="20"/>
        </w:rPr>
        <w:t>ocal</w:t>
      </w:r>
      <w:r w:rsidR="00917129" w:rsidRPr="00070A3C">
        <w:rPr>
          <w:rFonts w:ascii="Arial" w:hAnsi="Arial" w:cs="Arial"/>
          <w:sz w:val="20"/>
          <w:szCs w:val="20"/>
        </w:rPr>
        <w:t xml:space="preserve"> development funding and 3. </w:t>
      </w:r>
      <w:r w:rsidR="00840B7D">
        <w:rPr>
          <w:rFonts w:ascii="Arial" w:hAnsi="Arial" w:cs="Arial"/>
          <w:sz w:val="20"/>
          <w:szCs w:val="20"/>
        </w:rPr>
        <w:t>c</w:t>
      </w:r>
      <w:r w:rsidR="00D719A0" w:rsidRPr="00070A3C">
        <w:rPr>
          <w:rFonts w:ascii="Arial" w:hAnsi="Arial" w:cs="Arial"/>
          <w:sz w:val="20"/>
          <w:szCs w:val="20"/>
        </w:rPr>
        <w:t>ommunity-based</w:t>
      </w:r>
      <w:r w:rsidRPr="00070A3C">
        <w:rPr>
          <w:rFonts w:ascii="Arial" w:hAnsi="Arial" w:cs="Arial"/>
          <w:sz w:val="20"/>
          <w:szCs w:val="20"/>
        </w:rPr>
        <w:t xml:space="preserve"> </w:t>
      </w:r>
      <w:r w:rsidR="00917129" w:rsidRPr="00070A3C">
        <w:rPr>
          <w:rFonts w:ascii="Arial" w:hAnsi="Arial" w:cs="Arial"/>
          <w:sz w:val="20"/>
          <w:szCs w:val="20"/>
        </w:rPr>
        <w:t>resource mobilization</w:t>
      </w:r>
      <w:r w:rsidR="00023DD7" w:rsidRPr="00070A3C">
        <w:rPr>
          <w:rFonts w:ascii="Arial" w:hAnsi="Arial" w:cs="Arial"/>
          <w:sz w:val="20"/>
          <w:szCs w:val="20"/>
        </w:rPr>
        <w:t>,</w:t>
      </w:r>
      <w:r w:rsidRPr="00070A3C">
        <w:rPr>
          <w:rFonts w:ascii="Arial" w:hAnsi="Arial" w:cs="Arial"/>
          <w:sz w:val="20"/>
          <w:szCs w:val="20"/>
        </w:rPr>
        <w:t xml:space="preserve"> i.e. volunteer clubs.</w:t>
      </w:r>
    </w:p>
    <w:p w:rsidR="005C5D8B" w:rsidRPr="00070A3C" w:rsidRDefault="00917129" w:rsidP="0023157F">
      <w:pPr>
        <w:pStyle w:val="Heading1"/>
        <w:rPr>
          <w:rFonts w:ascii="Arial" w:hAnsi="Arial" w:cs="Arial"/>
          <w:b/>
          <w:i/>
          <w:color w:val="auto"/>
          <w:sz w:val="20"/>
          <w:szCs w:val="20"/>
        </w:rPr>
      </w:pPr>
      <w:bookmarkStart w:id="79" w:name="page13"/>
      <w:bookmarkStart w:id="80" w:name="_Toc461943043"/>
      <w:bookmarkStart w:id="81" w:name="_Toc465628460"/>
      <w:bookmarkEnd w:id="79"/>
      <w:r w:rsidRPr="00070A3C">
        <w:rPr>
          <w:rFonts w:ascii="Arial" w:hAnsi="Arial" w:cs="Arial"/>
          <w:b/>
          <w:i/>
          <w:color w:val="auto"/>
          <w:sz w:val="20"/>
          <w:szCs w:val="20"/>
        </w:rPr>
        <w:t>3.2.</w:t>
      </w:r>
      <w:r w:rsidR="0023157F" w:rsidRPr="00070A3C">
        <w:rPr>
          <w:rFonts w:ascii="Arial" w:hAnsi="Arial" w:cs="Arial"/>
          <w:b/>
          <w:i/>
          <w:color w:val="auto"/>
          <w:sz w:val="20"/>
          <w:szCs w:val="20"/>
        </w:rPr>
        <w:t>2</w:t>
      </w:r>
      <w:r w:rsidRPr="00070A3C">
        <w:rPr>
          <w:rFonts w:ascii="Arial" w:hAnsi="Arial" w:cs="Arial"/>
          <w:b/>
          <w:i/>
          <w:color w:val="auto"/>
          <w:sz w:val="20"/>
          <w:szCs w:val="20"/>
        </w:rPr>
        <w:t>. Monitoring and Evaluation (Rating)</w:t>
      </w:r>
      <w:bookmarkEnd w:id="80"/>
      <w:r w:rsidR="005C5D8B" w:rsidRPr="00070A3C">
        <w:rPr>
          <w:rFonts w:ascii="Arial" w:hAnsi="Arial" w:cs="Arial"/>
          <w:b/>
          <w:i/>
          <w:color w:val="auto"/>
          <w:sz w:val="20"/>
          <w:szCs w:val="20"/>
        </w:rPr>
        <w:t xml:space="preserve"> </w:t>
      </w:r>
      <w:r w:rsidR="00685961" w:rsidRPr="00070A3C">
        <w:rPr>
          <w:rFonts w:ascii="Arial" w:hAnsi="Arial" w:cs="Arial"/>
          <w:b/>
          <w:i/>
          <w:color w:val="auto"/>
          <w:sz w:val="20"/>
          <w:szCs w:val="20"/>
        </w:rPr>
        <w:t>Satisfactory</w:t>
      </w:r>
      <w:bookmarkEnd w:id="81"/>
      <w:r w:rsidR="00685961" w:rsidRPr="00070A3C">
        <w:rPr>
          <w:rFonts w:ascii="Arial" w:hAnsi="Arial" w:cs="Arial"/>
          <w:b/>
          <w:i/>
          <w:color w:val="auto"/>
          <w:sz w:val="20"/>
          <w:szCs w:val="20"/>
        </w:rPr>
        <w:t xml:space="preserve"> </w:t>
      </w:r>
    </w:p>
    <w:p w:rsidR="00814B3A" w:rsidRDefault="00814B3A" w:rsidP="002D26A1">
      <w:pPr>
        <w:spacing w:after="0" w:line="240" w:lineRule="auto"/>
        <w:jc w:val="both"/>
        <w:rPr>
          <w:rFonts w:ascii="Arial" w:eastAsia="Calibri" w:hAnsi="Arial" w:cs="Arial"/>
          <w:sz w:val="20"/>
          <w:szCs w:val="20"/>
        </w:rPr>
      </w:pPr>
    </w:p>
    <w:p w:rsidR="00A46C81" w:rsidRPr="00BD377A" w:rsidRDefault="00A46C81" w:rsidP="002D26A1">
      <w:pPr>
        <w:spacing w:after="0" w:line="240" w:lineRule="auto"/>
        <w:jc w:val="both"/>
        <w:rPr>
          <w:rFonts w:ascii="Arial" w:eastAsia="Calibri" w:hAnsi="Arial" w:cs="Arial"/>
          <w:sz w:val="20"/>
          <w:szCs w:val="20"/>
        </w:rPr>
      </w:pPr>
      <w:r w:rsidRPr="00814B3A">
        <w:rPr>
          <w:rFonts w:ascii="Arial" w:eastAsia="Calibri" w:hAnsi="Arial" w:cs="Arial"/>
          <w:sz w:val="20"/>
          <w:szCs w:val="20"/>
        </w:rPr>
        <w:t>The project</w:t>
      </w:r>
      <w:r w:rsidRPr="00BD377A">
        <w:rPr>
          <w:rFonts w:ascii="Arial" w:eastAsia="Calibri" w:hAnsi="Arial" w:cs="Arial"/>
          <w:sz w:val="20"/>
          <w:szCs w:val="20"/>
        </w:rPr>
        <w:t xml:space="preserve"> monitoring and evaluation mechanism was </w:t>
      </w:r>
      <w:r w:rsidR="00D701C3" w:rsidRPr="00BD377A">
        <w:rPr>
          <w:rFonts w:ascii="Arial" w:eastAsia="Calibri" w:hAnsi="Arial" w:cs="Arial"/>
          <w:sz w:val="20"/>
          <w:szCs w:val="20"/>
        </w:rPr>
        <w:t xml:space="preserve">employed as planned and according to standards. The results framework </w:t>
      </w:r>
      <w:r w:rsidR="00814B3A" w:rsidRPr="00BD377A">
        <w:rPr>
          <w:rFonts w:ascii="Arial" w:eastAsia="Calibri" w:hAnsi="Arial" w:cs="Arial"/>
          <w:sz w:val="20"/>
          <w:szCs w:val="20"/>
        </w:rPr>
        <w:t xml:space="preserve">instituted </w:t>
      </w:r>
      <w:r w:rsidR="00814B3A">
        <w:rPr>
          <w:rFonts w:ascii="Arial" w:eastAsia="Calibri" w:hAnsi="Arial" w:cs="Arial"/>
          <w:sz w:val="20"/>
          <w:szCs w:val="20"/>
        </w:rPr>
        <w:t xml:space="preserve">by the </w:t>
      </w:r>
      <w:r w:rsidR="00814B3A" w:rsidRPr="00BD377A">
        <w:rPr>
          <w:rFonts w:ascii="Arial" w:eastAsia="Calibri" w:hAnsi="Arial" w:cs="Arial"/>
          <w:sz w:val="20"/>
          <w:szCs w:val="20"/>
        </w:rPr>
        <w:t xml:space="preserve">project board </w:t>
      </w:r>
      <w:r w:rsidR="00D701C3" w:rsidRPr="00BD377A">
        <w:rPr>
          <w:rFonts w:ascii="Arial" w:eastAsia="Calibri" w:hAnsi="Arial" w:cs="Arial"/>
          <w:sz w:val="20"/>
          <w:szCs w:val="20"/>
        </w:rPr>
        <w:t xml:space="preserve">was the starting point </w:t>
      </w:r>
      <w:r w:rsidR="00814B3A">
        <w:rPr>
          <w:rFonts w:ascii="Arial" w:eastAsia="Calibri" w:hAnsi="Arial" w:cs="Arial"/>
          <w:sz w:val="20"/>
          <w:szCs w:val="20"/>
        </w:rPr>
        <w:t>of</w:t>
      </w:r>
      <w:r w:rsidR="00D701C3" w:rsidRPr="00BD377A">
        <w:rPr>
          <w:rFonts w:ascii="Arial" w:eastAsia="Calibri" w:hAnsi="Arial" w:cs="Arial"/>
          <w:sz w:val="20"/>
          <w:szCs w:val="20"/>
        </w:rPr>
        <w:t xml:space="preserve"> active adaptive management and monitoring opportu</w:t>
      </w:r>
      <w:r w:rsidR="00814B3A">
        <w:rPr>
          <w:rFonts w:ascii="Arial" w:eastAsia="Calibri" w:hAnsi="Arial" w:cs="Arial"/>
          <w:sz w:val="20"/>
          <w:szCs w:val="20"/>
        </w:rPr>
        <w:t xml:space="preserve">nities along the implementation </w:t>
      </w:r>
      <w:r w:rsidR="00D701C3" w:rsidRPr="00BD377A">
        <w:rPr>
          <w:rFonts w:ascii="Arial" w:eastAsia="Calibri" w:hAnsi="Arial" w:cs="Arial"/>
          <w:sz w:val="20"/>
          <w:szCs w:val="20"/>
        </w:rPr>
        <w:t>pathway</w:t>
      </w:r>
      <w:r w:rsidRPr="00BD377A">
        <w:rPr>
          <w:rFonts w:ascii="Arial" w:eastAsia="Calibri" w:hAnsi="Arial" w:cs="Arial"/>
          <w:sz w:val="20"/>
          <w:szCs w:val="20"/>
        </w:rPr>
        <w:t xml:space="preserve"> in the oversight, planning and project monitoring</w:t>
      </w:r>
      <w:r w:rsidR="00023DD7" w:rsidRPr="00BD377A">
        <w:rPr>
          <w:rFonts w:ascii="Arial" w:eastAsia="Calibri" w:hAnsi="Arial" w:cs="Arial"/>
          <w:sz w:val="20"/>
          <w:szCs w:val="20"/>
        </w:rPr>
        <w:t xml:space="preserve">. </w:t>
      </w:r>
      <w:r w:rsidRPr="00BD377A">
        <w:rPr>
          <w:rFonts w:ascii="Arial" w:eastAsia="Calibri" w:hAnsi="Arial" w:cs="Arial"/>
          <w:sz w:val="20"/>
          <w:szCs w:val="20"/>
        </w:rPr>
        <w:t>Activities were always supported by baseline risk and capacity assessments</w:t>
      </w:r>
      <w:r w:rsidR="00023DD7" w:rsidRPr="00BD377A">
        <w:rPr>
          <w:rFonts w:ascii="Arial" w:eastAsia="Calibri" w:hAnsi="Arial" w:cs="Arial"/>
          <w:sz w:val="20"/>
          <w:szCs w:val="20"/>
        </w:rPr>
        <w:t>,</w:t>
      </w:r>
      <w:r w:rsidRPr="00BD377A">
        <w:rPr>
          <w:rFonts w:ascii="Arial" w:eastAsia="Calibri" w:hAnsi="Arial" w:cs="Arial"/>
          <w:sz w:val="20"/>
          <w:szCs w:val="20"/>
        </w:rPr>
        <w:t xml:space="preserve"> and they were process-oriented with logical planning and implementation of DRR. They included </w:t>
      </w:r>
      <w:r w:rsidR="00023DD7" w:rsidRPr="00BD377A">
        <w:rPr>
          <w:rFonts w:ascii="Arial" w:eastAsia="Calibri" w:hAnsi="Arial" w:cs="Arial"/>
          <w:sz w:val="20"/>
          <w:szCs w:val="20"/>
        </w:rPr>
        <w:t>nine</w:t>
      </w:r>
      <w:r w:rsidRPr="00BD377A">
        <w:rPr>
          <w:rFonts w:ascii="Arial" w:eastAsia="Calibri" w:hAnsi="Arial" w:cs="Arial"/>
          <w:sz w:val="20"/>
          <w:szCs w:val="20"/>
        </w:rPr>
        <w:t xml:space="preserve"> visits to project sites (</w:t>
      </w:r>
      <w:r w:rsidR="0091638B">
        <w:rPr>
          <w:rFonts w:ascii="Arial" w:eastAsia="Calibri" w:hAnsi="Arial" w:cs="Arial"/>
          <w:sz w:val="20"/>
          <w:szCs w:val="20"/>
        </w:rPr>
        <w:t>S</w:t>
      </w:r>
      <w:r w:rsidRPr="00BD377A">
        <w:rPr>
          <w:rFonts w:ascii="Arial" w:eastAsia="Calibri" w:hAnsi="Arial" w:cs="Arial"/>
          <w:sz w:val="20"/>
          <w:szCs w:val="20"/>
        </w:rPr>
        <w:t xml:space="preserve">ee </w:t>
      </w:r>
      <w:r w:rsidR="00023DD7" w:rsidRPr="00070A3C">
        <w:rPr>
          <w:rFonts w:ascii="Arial" w:hAnsi="Arial"/>
          <w:sz w:val="20"/>
        </w:rPr>
        <w:t>a</w:t>
      </w:r>
      <w:r w:rsidRPr="00070A3C">
        <w:rPr>
          <w:rFonts w:ascii="Arial" w:hAnsi="Arial"/>
          <w:sz w:val="20"/>
        </w:rPr>
        <w:t xml:space="preserve">nnex </w:t>
      </w:r>
      <w:r w:rsidR="004E173D" w:rsidRPr="00BD377A">
        <w:rPr>
          <w:rFonts w:ascii="Arial" w:eastAsia="Calibri" w:hAnsi="Arial" w:cs="Arial"/>
          <w:sz w:val="20"/>
          <w:szCs w:val="20"/>
        </w:rPr>
        <w:t xml:space="preserve">12 </w:t>
      </w:r>
      <w:r w:rsidRPr="00BD377A">
        <w:rPr>
          <w:rFonts w:ascii="Arial" w:eastAsia="Calibri" w:hAnsi="Arial" w:cs="Arial"/>
          <w:sz w:val="20"/>
          <w:szCs w:val="20"/>
        </w:rPr>
        <w:t xml:space="preserve">on chronology). According to the project manager, </w:t>
      </w:r>
      <w:r w:rsidR="0091638B">
        <w:rPr>
          <w:rFonts w:ascii="Arial" w:eastAsia="Calibri" w:hAnsi="Arial" w:cs="Arial"/>
          <w:sz w:val="20"/>
          <w:szCs w:val="20"/>
        </w:rPr>
        <w:t xml:space="preserve">an </w:t>
      </w:r>
      <w:r w:rsidRPr="00BD377A">
        <w:rPr>
          <w:rFonts w:ascii="Arial" w:eastAsia="Calibri" w:hAnsi="Arial" w:cs="Arial"/>
          <w:sz w:val="20"/>
          <w:szCs w:val="20"/>
        </w:rPr>
        <w:t xml:space="preserve">internal NEMA technical </w:t>
      </w:r>
      <w:r w:rsidR="00D440AB" w:rsidRPr="00BD377A">
        <w:rPr>
          <w:rFonts w:ascii="Arial" w:eastAsia="Calibri" w:hAnsi="Arial" w:cs="Arial"/>
          <w:sz w:val="20"/>
          <w:szCs w:val="20"/>
        </w:rPr>
        <w:t xml:space="preserve">and procurement </w:t>
      </w:r>
      <w:r w:rsidRPr="00BD377A">
        <w:rPr>
          <w:rFonts w:ascii="Arial" w:eastAsia="Calibri" w:hAnsi="Arial" w:cs="Arial"/>
          <w:sz w:val="20"/>
          <w:szCs w:val="20"/>
        </w:rPr>
        <w:t>committee ha</w:t>
      </w:r>
      <w:r w:rsidR="00C51084" w:rsidRPr="00BD377A">
        <w:rPr>
          <w:rFonts w:ascii="Arial" w:eastAsia="Calibri" w:hAnsi="Arial" w:cs="Arial"/>
          <w:sz w:val="20"/>
          <w:szCs w:val="20"/>
        </w:rPr>
        <w:t>s</w:t>
      </w:r>
      <w:r w:rsidRPr="00BD377A">
        <w:rPr>
          <w:rFonts w:ascii="Arial" w:eastAsia="Calibri" w:hAnsi="Arial" w:cs="Arial"/>
          <w:sz w:val="20"/>
          <w:szCs w:val="20"/>
        </w:rPr>
        <w:t xml:space="preserve"> been set up to provide strategic technical work and project monitoring, including a support project to </w:t>
      </w:r>
      <w:r w:rsidR="0092004D" w:rsidRPr="00BD377A">
        <w:rPr>
          <w:rFonts w:ascii="Arial" w:eastAsia="Calibri" w:hAnsi="Arial" w:cs="Arial"/>
          <w:sz w:val="20"/>
          <w:szCs w:val="20"/>
        </w:rPr>
        <w:t>refin</w:t>
      </w:r>
      <w:r w:rsidR="00CD10C3" w:rsidRPr="00BD377A">
        <w:rPr>
          <w:rFonts w:ascii="Arial" w:eastAsia="Calibri" w:hAnsi="Arial" w:cs="Arial"/>
          <w:sz w:val="20"/>
          <w:szCs w:val="20"/>
        </w:rPr>
        <w:t xml:space="preserve">e </w:t>
      </w:r>
      <w:r w:rsidR="0092004D" w:rsidRPr="00BD377A">
        <w:rPr>
          <w:rFonts w:ascii="Arial" w:eastAsia="Calibri" w:hAnsi="Arial" w:cs="Arial"/>
          <w:sz w:val="20"/>
          <w:szCs w:val="20"/>
        </w:rPr>
        <w:t>outputs of consultancy services</w:t>
      </w:r>
      <w:r w:rsidR="00CD10C3" w:rsidRPr="00BD377A">
        <w:rPr>
          <w:rFonts w:ascii="Arial" w:eastAsia="Calibri" w:hAnsi="Arial" w:cs="Arial"/>
          <w:sz w:val="20"/>
          <w:szCs w:val="20"/>
        </w:rPr>
        <w:t>, organize procurements</w:t>
      </w:r>
      <w:r w:rsidR="0092004D" w:rsidRPr="00BD377A">
        <w:rPr>
          <w:rFonts w:ascii="Arial" w:eastAsia="Calibri" w:hAnsi="Arial" w:cs="Arial"/>
          <w:sz w:val="20"/>
          <w:szCs w:val="20"/>
        </w:rPr>
        <w:t xml:space="preserve"> </w:t>
      </w:r>
      <w:r w:rsidRPr="00BD377A">
        <w:rPr>
          <w:rFonts w:ascii="Arial" w:eastAsia="Calibri" w:hAnsi="Arial" w:cs="Arial"/>
          <w:sz w:val="20"/>
          <w:szCs w:val="20"/>
        </w:rPr>
        <w:t>and conduct training</w:t>
      </w:r>
      <w:r w:rsidR="00C51084" w:rsidRPr="00BD377A">
        <w:rPr>
          <w:rFonts w:ascii="Arial" w:eastAsia="Calibri" w:hAnsi="Arial" w:cs="Arial"/>
          <w:sz w:val="20"/>
          <w:szCs w:val="20"/>
        </w:rPr>
        <w:t>s</w:t>
      </w:r>
      <w:r w:rsidRPr="00BD377A">
        <w:rPr>
          <w:rFonts w:ascii="Arial" w:eastAsia="Calibri" w:hAnsi="Arial" w:cs="Arial"/>
          <w:sz w:val="20"/>
          <w:szCs w:val="20"/>
        </w:rPr>
        <w:t xml:space="preserve"> in a learning-by-doing approach with other staff, other sectors (</w:t>
      </w:r>
      <w:r w:rsidRPr="00271F1A">
        <w:rPr>
          <w:rFonts w:ascii="Arial" w:eastAsia="Calibri" w:hAnsi="Arial"/>
          <w:sz w:val="20"/>
        </w:rPr>
        <w:t>MOE</w:t>
      </w:r>
      <w:r w:rsidRPr="00BD377A">
        <w:rPr>
          <w:rFonts w:ascii="Arial" w:eastAsia="Calibri" w:hAnsi="Arial" w:cs="Arial"/>
          <w:sz w:val="20"/>
          <w:szCs w:val="20"/>
        </w:rPr>
        <w:t xml:space="preserve"> and MET technical committees doc</w:t>
      </w:r>
      <w:r w:rsidR="004E173D" w:rsidRPr="00BD377A">
        <w:rPr>
          <w:rFonts w:ascii="Arial" w:eastAsia="Calibri" w:hAnsi="Arial" w:cs="Arial"/>
          <w:sz w:val="20"/>
          <w:szCs w:val="20"/>
        </w:rPr>
        <w:t>umented) and local governments.</w:t>
      </w:r>
    </w:p>
    <w:p w:rsidR="00C61BB2" w:rsidRPr="00070A3C" w:rsidRDefault="00C61BB2" w:rsidP="00C61BB2">
      <w:pPr>
        <w:pStyle w:val="NoSpacing"/>
        <w:jc w:val="both"/>
        <w:rPr>
          <w:rFonts w:ascii="Arial" w:eastAsia="Arial" w:hAnsi="Arial" w:cs="Arial"/>
          <w:sz w:val="20"/>
          <w:szCs w:val="20"/>
        </w:rPr>
      </w:pPr>
    </w:p>
    <w:p w:rsidR="00C61BB2" w:rsidRPr="00070A3C" w:rsidRDefault="00C61BB2" w:rsidP="00C61BB2">
      <w:pPr>
        <w:pStyle w:val="NoSpacing"/>
        <w:jc w:val="both"/>
        <w:rPr>
          <w:rFonts w:ascii="Arial" w:eastAsia="Arial" w:hAnsi="Arial" w:cs="Arial"/>
          <w:sz w:val="20"/>
          <w:szCs w:val="20"/>
        </w:rPr>
      </w:pPr>
      <w:r w:rsidRPr="00070A3C">
        <w:rPr>
          <w:rFonts w:ascii="Arial" w:eastAsia="Arial" w:hAnsi="Arial" w:cs="Arial"/>
          <w:sz w:val="20"/>
          <w:szCs w:val="20"/>
        </w:rPr>
        <w:t xml:space="preserve">Financial transactions, reporting and auditing </w:t>
      </w:r>
      <w:r w:rsidR="0091638B">
        <w:rPr>
          <w:rFonts w:ascii="Arial" w:eastAsia="Arial" w:hAnsi="Arial" w:cs="Arial"/>
          <w:sz w:val="20"/>
          <w:szCs w:val="20"/>
        </w:rPr>
        <w:t xml:space="preserve">were </w:t>
      </w:r>
      <w:r w:rsidRPr="00070A3C">
        <w:rPr>
          <w:rFonts w:ascii="Arial" w:eastAsia="Arial" w:hAnsi="Arial" w:cs="Arial"/>
          <w:sz w:val="20"/>
          <w:szCs w:val="20"/>
        </w:rPr>
        <w:t xml:space="preserve">carried out in compliance with national regulations and UNDP rules and procedures for national </w:t>
      </w:r>
      <w:r w:rsidR="00B94FF1" w:rsidRPr="00070A3C">
        <w:rPr>
          <w:rFonts w:ascii="Arial" w:eastAsia="Arial" w:hAnsi="Arial" w:cs="Arial"/>
          <w:sz w:val="20"/>
          <w:szCs w:val="20"/>
        </w:rPr>
        <w:t>implementation (verified by the PIU and UNDP offices)</w:t>
      </w:r>
      <w:r w:rsidR="005B2927">
        <w:rPr>
          <w:rStyle w:val="EndnoteReference"/>
          <w:rFonts w:ascii="Arial" w:eastAsia="Arial" w:hAnsi="Arial" w:cs="Arial"/>
          <w:sz w:val="20"/>
          <w:szCs w:val="20"/>
        </w:rPr>
        <w:endnoteReference w:id="24"/>
      </w:r>
      <w:r w:rsidRPr="00070A3C">
        <w:rPr>
          <w:rFonts w:ascii="Arial" w:eastAsia="Arial" w:hAnsi="Arial" w:cs="Arial"/>
          <w:sz w:val="20"/>
          <w:szCs w:val="20"/>
        </w:rPr>
        <w:t xml:space="preserve"> UNDP has carried out its management and monitoring functions through </w:t>
      </w:r>
      <w:r w:rsidR="00A26344" w:rsidRPr="00070A3C">
        <w:rPr>
          <w:rFonts w:ascii="Arial" w:eastAsia="Arial" w:hAnsi="Arial" w:cs="Arial"/>
          <w:sz w:val="20"/>
          <w:szCs w:val="20"/>
        </w:rPr>
        <w:t xml:space="preserve">the </w:t>
      </w:r>
      <w:r w:rsidRPr="00070A3C">
        <w:rPr>
          <w:rFonts w:ascii="Arial" w:eastAsia="Arial" w:hAnsi="Arial" w:cs="Arial"/>
          <w:sz w:val="20"/>
          <w:szCs w:val="20"/>
        </w:rPr>
        <w:t xml:space="preserve">Programme Officer at the Country Office in Ulaanbaatar, who </w:t>
      </w:r>
      <w:bookmarkStart w:id="82" w:name="page16"/>
      <w:bookmarkEnd w:id="82"/>
      <w:r w:rsidRPr="00070A3C">
        <w:rPr>
          <w:rFonts w:ascii="Arial" w:eastAsia="Arial" w:hAnsi="Arial" w:cs="Arial"/>
          <w:sz w:val="20"/>
          <w:szCs w:val="20"/>
        </w:rPr>
        <w:t>was responsible for the project coordination with NPD, project team and other national counterparts.</w:t>
      </w:r>
    </w:p>
    <w:p w:rsidR="00A46C81" w:rsidRPr="00070A3C" w:rsidRDefault="00A46C81" w:rsidP="00C61BB2">
      <w:pPr>
        <w:pStyle w:val="NoSpacing"/>
        <w:jc w:val="both"/>
        <w:rPr>
          <w:rFonts w:ascii="Arial" w:eastAsia="Arial" w:hAnsi="Arial" w:cs="Arial"/>
          <w:sz w:val="20"/>
          <w:szCs w:val="20"/>
        </w:rPr>
      </w:pPr>
    </w:p>
    <w:p w:rsidR="00C61BB2" w:rsidRPr="00070A3C" w:rsidRDefault="00C61BB2" w:rsidP="00C61BB2">
      <w:pPr>
        <w:pStyle w:val="NoSpacing"/>
        <w:jc w:val="both"/>
        <w:rPr>
          <w:rFonts w:ascii="Arial" w:eastAsia="Arial" w:hAnsi="Arial" w:cs="Arial"/>
          <w:sz w:val="20"/>
          <w:szCs w:val="20"/>
        </w:rPr>
      </w:pPr>
      <w:r w:rsidRPr="00070A3C">
        <w:rPr>
          <w:rFonts w:ascii="Arial" w:eastAsia="Arial" w:hAnsi="Arial" w:cs="Arial"/>
          <w:sz w:val="20"/>
          <w:szCs w:val="20"/>
        </w:rPr>
        <w:t>The UNDP team in Mongolia</w:t>
      </w:r>
      <w:r w:rsidR="00D701C3">
        <w:rPr>
          <w:rFonts w:ascii="Arial" w:eastAsia="Arial" w:hAnsi="Arial" w:cs="Arial"/>
          <w:sz w:val="20"/>
          <w:szCs w:val="20"/>
        </w:rPr>
        <w:t>, in particular the UNDP programme manager responsible for this project</w:t>
      </w:r>
      <w:r w:rsidR="0091638B">
        <w:rPr>
          <w:rFonts w:ascii="Arial" w:eastAsia="Arial" w:hAnsi="Arial" w:cs="Arial"/>
          <w:sz w:val="20"/>
          <w:szCs w:val="20"/>
        </w:rPr>
        <w:t>,</w:t>
      </w:r>
      <w:r w:rsidR="00D701C3">
        <w:rPr>
          <w:rFonts w:ascii="Arial" w:eastAsia="Arial" w:hAnsi="Arial" w:cs="Arial"/>
          <w:sz w:val="20"/>
          <w:szCs w:val="20"/>
        </w:rPr>
        <w:t xml:space="preserve"> was very supportive of monitoring for results</w:t>
      </w:r>
      <w:r w:rsidR="00C823EA">
        <w:rPr>
          <w:rFonts w:ascii="Arial" w:eastAsia="Arial" w:hAnsi="Arial" w:cs="Arial"/>
          <w:sz w:val="20"/>
          <w:szCs w:val="20"/>
        </w:rPr>
        <w:t xml:space="preserve">. She </w:t>
      </w:r>
      <w:r w:rsidR="00F76689">
        <w:rPr>
          <w:rFonts w:ascii="Arial" w:eastAsia="Arial" w:hAnsi="Arial" w:cs="Arial"/>
          <w:sz w:val="20"/>
          <w:szCs w:val="20"/>
        </w:rPr>
        <w:t xml:space="preserve">actively </w:t>
      </w:r>
      <w:r w:rsidR="00D701C3">
        <w:rPr>
          <w:rFonts w:ascii="Arial" w:eastAsia="Arial" w:hAnsi="Arial" w:cs="Arial"/>
          <w:sz w:val="20"/>
          <w:szCs w:val="20"/>
        </w:rPr>
        <w:t>highlight</w:t>
      </w:r>
      <w:r w:rsidR="00F76689">
        <w:rPr>
          <w:rFonts w:ascii="Arial" w:eastAsia="Arial" w:hAnsi="Arial" w:cs="Arial"/>
          <w:sz w:val="20"/>
          <w:szCs w:val="20"/>
        </w:rPr>
        <w:t xml:space="preserve">ed </w:t>
      </w:r>
      <w:r w:rsidR="00C823EA">
        <w:rPr>
          <w:rFonts w:ascii="Arial" w:eastAsia="Arial" w:hAnsi="Arial" w:cs="Arial"/>
          <w:sz w:val="20"/>
          <w:szCs w:val="20"/>
        </w:rPr>
        <w:t xml:space="preserve">the </w:t>
      </w:r>
      <w:r w:rsidR="00D701C3">
        <w:rPr>
          <w:rFonts w:ascii="Arial" w:eastAsia="Arial" w:hAnsi="Arial" w:cs="Arial"/>
          <w:sz w:val="20"/>
          <w:szCs w:val="20"/>
        </w:rPr>
        <w:t xml:space="preserve">need </w:t>
      </w:r>
      <w:r w:rsidR="00F76689">
        <w:rPr>
          <w:rFonts w:ascii="Arial" w:eastAsia="Arial" w:hAnsi="Arial" w:cs="Arial"/>
          <w:sz w:val="20"/>
          <w:szCs w:val="20"/>
        </w:rPr>
        <w:t xml:space="preserve">during </w:t>
      </w:r>
      <w:r w:rsidR="00C823EA">
        <w:rPr>
          <w:rFonts w:ascii="Arial" w:eastAsia="Arial" w:hAnsi="Arial" w:cs="Arial"/>
          <w:sz w:val="20"/>
          <w:szCs w:val="20"/>
        </w:rPr>
        <w:t xml:space="preserve">project </w:t>
      </w:r>
      <w:r w:rsidR="00F76689">
        <w:rPr>
          <w:rFonts w:ascii="Arial" w:eastAsia="Arial" w:hAnsi="Arial" w:cs="Arial"/>
          <w:sz w:val="20"/>
          <w:szCs w:val="20"/>
        </w:rPr>
        <w:t xml:space="preserve">implementation for </w:t>
      </w:r>
      <w:r w:rsidR="00707C4F">
        <w:rPr>
          <w:rFonts w:ascii="Arial" w:eastAsia="Arial" w:hAnsi="Arial" w:cs="Arial"/>
          <w:sz w:val="20"/>
          <w:szCs w:val="20"/>
        </w:rPr>
        <w:t>additional</w:t>
      </w:r>
      <w:r w:rsidRPr="00070A3C">
        <w:rPr>
          <w:rFonts w:ascii="Arial" w:eastAsia="Arial" w:hAnsi="Arial" w:cs="Arial"/>
          <w:sz w:val="20"/>
          <w:szCs w:val="20"/>
        </w:rPr>
        <w:t xml:space="preserve"> technical support and assistance from the UNDP’s Bureau for Crisis Prevention and Recovery Unit in Bangkok (including, among others, Regional Disaster Adviser and the Disaster Reduction Unit of BCPR, Geneva)</w:t>
      </w:r>
      <w:r w:rsidR="002513F3" w:rsidRPr="00070A3C">
        <w:rPr>
          <w:rFonts w:ascii="Arial" w:eastAsia="Arial" w:hAnsi="Arial" w:cs="Arial"/>
          <w:sz w:val="20"/>
          <w:szCs w:val="20"/>
        </w:rPr>
        <w:t>,</w:t>
      </w:r>
      <w:r w:rsidRPr="00070A3C">
        <w:rPr>
          <w:rFonts w:ascii="Arial" w:eastAsia="Arial" w:hAnsi="Arial" w:cs="Arial"/>
          <w:sz w:val="20"/>
          <w:szCs w:val="20"/>
        </w:rPr>
        <w:t xml:space="preserve"> as well </w:t>
      </w:r>
      <w:r w:rsidR="002513F3" w:rsidRPr="00070A3C">
        <w:rPr>
          <w:rFonts w:ascii="Arial" w:eastAsia="Arial" w:hAnsi="Arial" w:cs="Arial"/>
          <w:sz w:val="20"/>
          <w:szCs w:val="20"/>
        </w:rPr>
        <w:t xml:space="preserve">as </w:t>
      </w:r>
      <w:r w:rsidRPr="00070A3C">
        <w:rPr>
          <w:rFonts w:ascii="Arial" w:eastAsia="Arial" w:hAnsi="Arial" w:cs="Arial"/>
          <w:sz w:val="20"/>
          <w:szCs w:val="20"/>
        </w:rPr>
        <w:t xml:space="preserve">respective units at </w:t>
      </w:r>
      <w:r w:rsidR="0091638B">
        <w:rPr>
          <w:rFonts w:ascii="Arial" w:eastAsia="Arial" w:hAnsi="Arial" w:cs="Arial"/>
          <w:sz w:val="20"/>
          <w:szCs w:val="20"/>
        </w:rPr>
        <w:t xml:space="preserve">the </w:t>
      </w:r>
      <w:r w:rsidRPr="00070A3C">
        <w:rPr>
          <w:rFonts w:ascii="Arial" w:eastAsia="Arial" w:hAnsi="Arial" w:cs="Arial"/>
          <w:sz w:val="20"/>
          <w:szCs w:val="20"/>
        </w:rPr>
        <w:t xml:space="preserve">UN </w:t>
      </w:r>
      <w:r w:rsidR="0091638B" w:rsidRPr="0091638B">
        <w:rPr>
          <w:rFonts w:ascii="Arial" w:hAnsi="Arial" w:cs="Arial"/>
          <w:sz w:val="20"/>
          <w:szCs w:val="20"/>
        </w:rPr>
        <w:t>Office for Coordination of Humanitarian Affairs</w:t>
      </w:r>
      <w:r w:rsidRPr="00070A3C">
        <w:rPr>
          <w:rFonts w:ascii="Arial" w:eastAsia="Arial" w:hAnsi="Arial" w:cs="Arial"/>
          <w:sz w:val="20"/>
          <w:szCs w:val="20"/>
        </w:rPr>
        <w:t xml:space="preserve"> in Geneva in the area of UNDP co-capacity building for coordinating and supporting national efforts for DRR with specific emphasis on climate change</w:t>
      </w:r>
      <w:r w:rsidR="002513F3" w:rsidRPr="00070A3C">
        <w:rPr>
          <w:rFonts w:ascii="Arial" w:eastAsia="Arial" w:hAnsi="Arial" w:cs="Arial"/>
          <w:sz w:val="20"/>
          <w:szCs w:val="20"/>
        </w:rPr>
        <w:t>-</w:t>
      </w:r>
      <w:r w:rsidRPr="00070A3C">
        <w:rPr>
          <w:rFonts w:ascii="Arial" w:eastAsia="Arial" w:hAnsi="Arial" w:cs="Arial"/>
          <w:sz w:val="20"/>
          <w:szCs w:val="20"/>
        </w:rPr>
        <w:t>related hazards.</w:t>
      </w:r>
      <w:r w:rsidR="00B94FF1" w:rsidRPr="00070A3C">
        <w:rPr>
          <w:rFonts w:ascii="Arial" w:eastAsia="Arial" w:hAnsi="Arial" w:cs="Arial"/>
          <w:sz w:val="20"/>
          <w:szCs w:val="20"/>
        </w:rPr>
        <w:t xml:space="preserve"> </w:t>
      </w:r>
      <w:r w:rsidR="004E173D" w:rsidRPr="00070A3C">
        <w:rPr>
          <w:rFonts w:ascii="Arial" w:eastAsia="Arial" w:hAnsi="Arial" w:cs="Arial"/>
          <w:sz w:val="20"/>
          <w:szCs w:val="20"/>
        </w:rPr>
        <w:t>T</w:t>
      </w:r>
      <w:r w:rsidR="00B94FF1" w:rsidRPr="00070A3C">
        <w:rPr>
          <w:rFonts w:ascii="Arial" w:eastAsia="Arial" w:hAnsi="Arial" w:cs="Arial"/>
          <w:sz w:val="20"/>
          <w:szCs w:val="20"/>
        </w:rPr>
        <w:t xml:space="preserve">his was tested </w:t>
      </w:r>
      <w:r w:rsidR="004E173D" w:rsidRPr="00070A3C">
        <w:rPr>
          <w:rFonts w:ascii="Arial" w:eastAsia="Arial" w:hAnsi="Arial" w:cs="Arial"/>
          <w:sz w:val="20"/>
          <w:szCs w:val="20"/>
        </w:rPr>
        <w:t xml:space="preserve">in April 2016 </w:t>
      </w:r>
      <w:r w:rsidR="00B94FF1" w:rsidRPr="00070A3C">
        <w:rPr>
          <w:rFonts w:ascii="Arial" w:eastAsia="Arial" w:hAnsi="Arial" w:cs="Arial"/>
          <w:sz w:val="20"/>
          <w:szCs w:val="20"/>
        </w:rPr>
        <w:t>in an actual emergency event</w:t>
      </w:r>
      <w:r w:rsidR="004E173D" w:rsidRPr="00070A3C">
        <w:rPr>
          <w:rFonts w:ascii="Arial" w:eastAsia="Arial" w:hAnsi="Arial" w:cs="Arial"/>
          <w:sz w:val="20"/>
          <w:szCs w:val="20"/>
        </w:rPr>
        <w:t>,</w:t>
      </w:r>
      <w:r w:rsidR="00B94FF1" w:rsidRPr="00070A3C">
        <w:rPr>
          <w:rFonts w:ascii="Arial" w:eastAsia="Arial" w:hAnsi="Arial" w:cs="Arial"/>
          <w:sz w:val="20"/>
          <w:szCs w:val="20"/>
        </w:rPr>
        <w:t xml:space="preserve"> and </w:t>
      </w:r>
      <w:r w:rsidR="002513F3" w:rsidRPr="00070A3C">
        <w:rPr>
          <w:rFonts w:ascii="Arial" w:eastAsia="Arial" w:hAnsi="Arial" w:cs="Arial"/>
          <w:sz w:val="20"/>
          <w:szCs w:val="20"/>
        </w:rPr>
        <w:t xml:space="preserve">the </w:t>
      </w:r>
      <w:r w:rsidR="00B94FF1" w:rsidRPr="00070A3C">
        <w:rPr>
          <w:rFonts w:ascii="Arial" w:eastAsia="Arial" w:hAnsi="Arial" w:cs="Arial"/>
          <w:sz w:val="20"/>
          <w:szCs w:val="20"/>
        </w:rPr>
        <w:t>project facilitated the partnership</w:t>
      </w:r>
      <w:r w:rsidR="002513F3" w:rsidRPr="00070A3C">
        <w:rPr>
          <w:rFonts w:ascii="Arial" w:eastAsia="Arial" w:hAnsi="Arial" w:cs="Arial"/>
          <w:sz w:val="20"/>
          <w:szCs w:val="20"/>
        </w:rPr>
        <w:t>,</w:t>
      </w:r>
      <w:r w:rsidR="00B94FF1" w:rsidRPr="00070A3C">
        <w:rPr>
          <w:rFonts w:ascii="Arial" w:eastAsia="Arial" w:hAnsi="Arial" w:cs="Arial"/>
          <w:sz w:val="20"/>
          <w:szCs w:val="20"/>
        </w:rPr>
        <w:t xml:space="preserve"> including the national government and the IASC partnership to respond to </w:t>
      </w:r>
      <w:r w:rsidR="005F4240" w:rsidRPr="00070A3C">
        <w:rPr>
          <w:rFonts w:ascii="Arial" w:eastAsia="Arial" w:hAnsi="Arial" w:cs="Arial"/>
          <w:sz w:val="20"/>
          <w:szCs w:val="20"/>
        </w:rPr>
        <w:t>dz</w:t>
      </w:r>
      <w:r w:rsidR="00B94FF1" w:rsidRPr="00070A3C">
        <w:rPr>
          <w:rFonts w:ascii="Arial" w:eastAsia="Arial" w:hAnsi="Arial" w:cs="Arial"/>
          <w:sz w:val="20"/>
          <w:szCs w:val="20"/>
        </w:rPr>
        <w:t>ud (</w:t>
      </w:r>
      <w:r w:rsidR="0091638B">
        <w:rPr>
          <w:rFonts w:ascii="Arial" w:eastAsia="Arial" w:hAnsi="Arial" w:cs="Arial"/>
          <w:sz w:val="20"/>
          <w:szCs w:val="20"/>
        </w:rPr>
        <w:t>S</w:t>
      </w:r>
      <w:r w:rsidR="00B94FF1" w:rsidRPr="00070A3C">
        <w:rPr>
          <w:rFonts w:ascii="Arial" w:eastAsia="Arial" w:hAnsi="Arial" w:cs="Arial"/>
          <w:sz w:val="20"/>
          <w:szCs w:val="20"/>
        </w:rPr>
        <w:t>ee response plan IASC, April 2016).</w:t>
      </w:r>
    </w:p>
    <w:p w:rsidR="00C61BB2" w:rsidRPr="00070A3C" w:rsidRDefault="00C61BB2" w:rsidP="00554C69">
      <w:pPr>
        <w:spacing w:after="0" w:line="240" w:lineRule="auto"/>
        <w:rPr>
          <w:rFonts w:ascii="Arial" w:hAnsi="Arial" w:cs="Arial"/>
          <w:sz w:val="20"/>
          <w:szCs w:val="20"/>
        </w:rPr>
      </w:pPr>
    </w:p>
    <w:p w:rsidR="00554C69" w:rsidRPr="00BD377A" w:rsidRDefault="00AE061A" w:rsidP="002D26A1">
      <w:pPr>
        <w:spacing w:after="0" w:line="240" w:lineRule="auto"/>
        <w:jc w:val="both"/>
        <w:rPr>
          <w:rFonts w:ascii="Arial" w:eastAsia="Calibri" w:hAnsi="Arial" w:cs="Arial"/>
          <w:sz w:val="20"/>
          <w:szCs w:val="20"/>
        </w:rPr>
      </w:pPr>
      <w:r w:rsidRPr="00070A3C">
        <w:rPr>
          <w:rFonts w:ascii="Arial" w:hAnsi="Arial" w:cs="Arial"/>
          <w:sz w:val="20"/>
          <w:szCs w:val="20"/>
        </w:rPr>
        <w:t xml:space="preserve">The </w:t>
      </w:r>
      <w:r w:rsidR="00917129" w:rsidRPr="00070A3C">
        <w:rPr>
          <w:rFonts w:ascii="Arial" w:hAnsi="Arial" w:cs="Arial"/>
          <w:sz w:val="20"/>
          <w:szCs w:val="20"/>
        </w:rPr>
        <w:t xml:space="preserve">UNDP </w:t>
      </w:r>
      <w:r w:rsidR="0091638B" w:rsidRPr="00070A3C">
        <w:rPr>
          <w:rFonts w:ascii="Arial" w:hAnsi="Arial" w:cs="Arial"/>
          <w:sz w:val="20"/>
          <w:szCs w:val="20"/>
        </w:rPr>
        <w:t>environment offic</w:t>
      </w:r>
      <w:r w:rsidR="0091638B">
        <w:rPr>
          <w:rFonts w:ascii="Arial" w:hAnsi="Arial" w:cs="Arial"/>
          <w:sz w:val="20"/>
          <w:szCs w:val="20"/>
        </w:rPr>
        <w:t>er</w:t>
      </w:r>
      <w:r w:rsidR="0091638B" w:rsidRPr="00070A3C">
        <w:rPr>
          <w:rFonts w:ascii="Arial" w:hAnsi="Arial" w:cs="Arial"/>
          <w:sz w:val="20"/>
          <w:szCs w:val="20"/>
        </w:rPr>
        <w:t xml:space="preserve"> </w:t>
      </w:r>
      <w:r w:rsidR="0091638B">
        <w:rPr>
          <w:rFonts w:ascii="Arial" w:hAnsi="Arial" w:cs="Arial"/>
          <w:sz w:val="20"/>
          <w:szCs w:val="20"/>
        </w:rPr>
        <w:t xml:space="preserve">who made </w:t>
      </w:r>
      <w:r w:rsidR="00917129" w:rsidRPr="00070A3C">
        <w:rPr>
          <w:rFonts w:ascii="Arial" w:hAnsi="Arial" w:cs="Arial"/>
          <w:sz w:val="20"/>
          <w:szCs w:val="20"/>
        </w:rPr>
        <w:t xml:space="preserve">arrangements for financial monitoring </w:t>
      </w:r>
      <w:r w:rsidR="00707C4F">
        <w:rPr>
          <w:rFonts w:ascii="Arial" w:hAnsi="Arial" w:cs="Arial"/>
          <w:sz w:val="20"/>
          <w:szCs w:val="20"/>
        </w:rPr>
        <w:t xml:space="preserve">and </w:t>
      </w:r>
      <w:r w:rsidR="00917129" w:rsidRPr="00070A3C">
        <w:rPr>
          <w:rFonts w:ascii="Arial" w:hAnsi="Arial" w:cs="Arial"/>
          <w:sz w:val="20"/>
          <w:szCs w:val="20"/>
        </w:rPr>
        <w:t>results</w:t>
      </w:r>
      <w:r w:rsidR="00670A87" w:rsidRPr="00070A3C">
        <w:rPr>
          <w:rFonts w:ascii="Arial" w:hAnsi="Arial" w:cs="Arial"/>
          <w:sz w:val="20"/>
          <w:szCs w:val="20"/>
        </w:rPr>
        <w:t xml:space="preserve"> </w:t>
      </w:r>
      <w:r w:rsidR="00707C4F">
        <w:rPr>
          <w:rFonts w:ascii="Arial" w:hAnsi="Arial" w:cs="Arial"/>
          <w:sz w:val="20"/>
          <w:szCs w:val="20"/>
        </w:rPr>
        <w:t xml:space="preserve">planning and </w:t>
      </w:r>
      <w:r w:rsidR="00670A87" w:rsidRPr="00070A3C">
        <w:rPr>
          <w:rFonts w:ascii="Arial" w:hAnsi="Arial" w:cs="Arial"/>
          <w:sz w:val="20"/>
          <w:szCs w:val="20"/>
        </w:rPr>
        <w:t>o</w:t>
      </w:r>
      <w:r w:rsidR="00917129" w:rsidRPr="00070A3C">
        <w:rPr>
          <w:rFonts w:ascii="Arial" w:hAnsi="Arial" w:cs="Arial"/>
          <w:sz w:val="20"/>
          <w:szCs w:val="20"/>
        </w:rPr>
        <w:t xml:space="preserve">versight </w:t>
      </w:r>
      <w:r w:rsidR="00670A87" w:rsidRPr="00070A3C">
        <w:rPr>
          <w:rFonts w:ascii="Arial" w:hAnsi="Arial" w:cs="Arial"/>
          <w:sz w:val="20"/>
          <w:szCs w:val="20"/>
        </w:rPr>
        <w:t>w</w:t>
      </w:r>
      <w:r w:rsidR="003918B0">
        <w:rPr>
          <w:rFonts w:ascii="Arial" w:hAnsi="Arial" w:cs="Arial"/>
          <w:sz w:val="20"/>
          <w:szCs w:val="20"/>
        </w:rPr>
        <w:t>as</w:t>
      </w:r>
      <w:r w:rsidR="005F4240" w:rsidRPr="00070A3C">
        <w:rPr>
          <w:rFonts w:ascii="Arial" w:hAnsi="Arial" w:cs="Arial"/>
          <w:sz w:val="20"/>
          <w:szCs w:val="20"/>
        </w:rPr>
        <w:t xml:space="preserve"> </w:t>
      </w:r>
      <w:r w:rsidR="003918B0">
        <w:rPr>
          <w:rFonts w:ascii="Arial" w:hAnsi="Arial" w:cs="Arial"/>
          <w:sz w:val="20"/>
          <w:szCs w:val="20"/>
        </w:rPr>
        <w:t>instrumental</w:t>
      </w:r>
      <w:r w:rsidR="00707C4F">
        <w:rPr>
          <w:rFonts w:ascii="Arial" w:hAnsi="Arial" w:cs="Arial"/>
          <w:sz w:val="20"/>
          <w:szCs w:val="20"/>
        </w:rPr>
        <w:t xml:space="preserve"> </w:t>
      </w:r>
      <w:r w:rsidR="000D3692">
        <w:rPr>
          <w:rFonts w:ascii="Arial" w:hAnsi="Arial" w:cs="Arial"/>
          <w:sz w:val="20"/>
          <w:szCs w:val="20"/>
        </w:rPr>
        <w:t>in</w:t>
      </w:r>
      <w:r w:rsidR="00707C4F">
        <w:rPr>
          <w:rFonts w:ascii="Arial" w:hAnsi="Arial" w:cs="Arial"/>
          <w:sz w:val="20"/>
          <w:szCs w:val="20"/>
        </w:rPr>
        <w:t xml:space="preserve"> this project</w:t>
      </w:r>
      <w:r w:rsidR="000D3692">
        <w:rPr>
          <w:rFonts w:ascii="Arial" w:hAnsi="Arial" w:cs="Arial"/>
          <w:sz w:val="20"/>
          <w:szCs w:val="20"/>
        </w:rPr>
        <w:t>’s</w:t>
      </w:r>
      <w:r w:rsidR="00707C4F">
        <w:rPr>
          <w:rFonts w:ascii="Arial" w:hAnsi="Arial" w:cs="Arial"/>
          <w:sz w:val="20"/>
          <w:szCs w:val="20"/>
        </w:rPr>
        <w:t xml:space="preserve"> success</w:t>
      </w:r>
      <w:r w:rsidR="000D3692">
        <w:rPr>
          <w:rFonts w:ascii="Arial" w:hAnsi="Arial" w:cs="Arial"/>
          <w:sz w:val="20"/>
          <w:szCs w:val="20"/>
        </w:rPr>
        <w:t>. Th</w:t>
      </w:r>
      <w:r w:rsidR="003918B0">
        <w:rPr>
          <w:rFonts w:ascii="Arial" w:hAnsi="Arial" w:cs="Arial"/>
          <w:sz w:val="20"/>
          <w:szCs w:val="20"/>
        </w:rPr>
        <w:t xml:space="preserve">e UNDP programme officer was active in implementation </w:t>
      </w:r>
      <w:r w:rsidR="00707C4F">
        <w:rPr>
          <w:rFonts w:ascii="Arial" w:hAnsi="Arial" w:cs="Arial"/>
          <w:sz w:val="20"/>
          <w:szCs w:val="20"/>
        </w:rPr>
        <w:t>and overseeing</w:t>
      </w:r>
      <w:r w:rsidR="003918B0">
        <w:rPr>
          <w:rFonts w:ascii="Arial" w:hAnsi="Arial" w:cs="Arial"/>
          <w:sz w:val="20"/>
          <w:szCs w:val="20"/>
        </w:rPr>
        <w:t xml:space="preserve"> the implementation</w:t>
      </w:r>
      <w:r w:rsidR="000D3692">
        <w:rPr>
          <w:rFonts w:ascii="Arial" w:hAnsi="Arial" w:cs="Arial"/>
          <w:sz w:val="20"/>
          <w:szCs w:val="20"/>
        </w:rPr>
        <w:t>,</w:t>
      </w:r>
      <w:r w:rsidR="003918B0">
        <w:rPr>
          <w:rFonts w:ascii="Arial" w:hAnsi="Arial" w:cs="Arial"/>
          <w:sz w:val="20"/>
          <w:szCs w:val="20"/>
        </w:rPr>
        <w:t xml:space="preserve"> working very closely (on a day</w:t>
      </w:r>
      <w:r w:rsidR="000D3692">
        <w:rPr>
          <w:rFonts w:ascii="Arial" w:hAnsi="Arial" w:cs="Arial"/>
          <w:sz w:val="20"/>
          <w:szCs w:val="20"/>
        </w:rPr>
        <w:t>-</w:t>
      </w:r>
      <w:r w:rsidR="003918B0">
        <w:rPr>
          <w:rFonts w:ascii="Arial" w:hAnsi="Arial" w:cs="Arial"/>
          <w:sz w:val="20"/>
          <w:szCs w:val="20"/>
        </w:rPr>
        <w:t>to</w:t>
      </w:r>
      <w:r w:rsidR="000D3692">
        <w:rPr>
          <w:rFonts w:ascii="Arial" w:hAnsi="Arial" w:cs="Arial"/>
          <w:sz w:val="20"/>
          <w:szCs w:val="20"/>
        </w:rPr>
        <w:t>-</w:t>
      </w:r>
      <w:r w:rsidR="003918B0">
        <w:rPr>
          <w:rFonts w:ascii="Arial" w:hAnsi="Arial" w:cs="Arial"/>
          <w:sz w:val="20"/>
          <w:szCs w:val="20"/>
        </w:rPr>
        <w:t xml:space="preserve">day basis) with the PIU and the PC in particular. The UNDP programme officer was </w:t>
      </w:r>
      <w:r w:rsidRPr="00070A3C">
        <w:rPr>
          <w:rFonts w:ascii="Arial" w:hAnsi="Arial" w:cs="Arial"/>
          <w:sz w:val="20"/>
          <w:szCs w:val="20"/>
        </w:rPr>
        <w:t>heavily</w:t>
      </w:r>
      <w:r w:rsidR="00917129" w:rsidRPr="00070A3C">
        <w:rPr>
          <w:rFonts w:ascii="Arial" w:hAnsi="Arial" w:cs="Arial"/>
          <w:sz w:val="20"/>
          <w:szCs w:val="20"/>
        </w:rPr>
        <w:t xml:space="preserve"> involved in design, work planning, recruitment of technical inputs</w:t>
      </w:r>
      <w:r w:rsidR="003918B0">
        <w:rPr>
          <w:rFonts w:ascii="Arial" w:hAnsi="Arial" w:cs="Arial"/>
          <w:sz w:val="20"/>
          <w:szCs w:val="20"/>
        </w:rPr>
        <w:t xml:space="preserve">, planning </w:t>
      </w:r>
      <w:r w:rsidR="003918B0" w:rsidRPr="00070A3C">
        <w:rPr>
          <w:rFonts w:ascii="Arial" w:hAnsi="Arial" w:cs="Arial"/>
          <w:sz w:val="20"/>
          <w:szCs w:val="20"/>
        </w:rPr>
        <w:t>and</w:t>
      </w:r>
      <w:r w:rsidR="003918B0">
        <w:rPr>
          <w:rFonts w:ascii="Arial" w:hAnsi="Arial" w:cs="Arial"/>
          <w:sz w:val="20"/>
          <w:szCs w:val="20"/>
        </w:rPr>
        <w:t xml:space="preserve"> </w:t>
      </w:r>
      <w:r w:rsidR="00554C69" w:rsidRPr="00BD377A">
        <w:rPr>
          <w:rFonts w:ascii="Arial" w:eastAsia="Calibri" w:hAnsi="Arial" w:cs="Arial"/>
          <w:sz w:val="20"/>
          <w:szCs w:val="20"/>
        </w:rPr>
        <w:t>project monitoring</w:t>
      </w:r>
      <w:r w:rsidR="000D3692">
        <w:rPr>
          <w:rFonts w:ascii="Arial" w:eastAsia="Calibri" w:hAnsi="Arial" w:cs="Arial"/>
          <w:sz w:val="20"/>
          <w:szCs w:val="20"/>
        </w:rPr>
        <w:t>,</w:t>
      </w:r>
      <w:r w:rsidR="00554C69" w:rsidRPr="00BD377A">
        <w:rPr>
          <w:rFonts w:ascii="Arial" w:eastAsia="Calibri" w:hAnsi="Arial" w:cs="Arial"/>
          <w:sz w:val="20"/>
          <w:szCs w:val="20"/>
        </w:rPr>
        <w:t xml:space="preserve"> </w:t>
      </w:r>
      <w:r w:rsidR="003918B0" w:rsidRPr="00BD377A">
        <w:rPr>
          <w:rFonts w:ascii="Arial" w:eastAsia="Calibri" w:hAnsi="Arial" w:cs="Arial"/>
          <w:sz w:val="20"/>
          <w:szCs w:val="20"/>
        </w:rPr>
        <w:t xml:space="preserve">including </w:t>
      </w:r>
      <w:r w:rsidR="00707C4F" w:rsidRPr="00BD377A">
        <w:rPr>
          <w:rFonts w:ascii="Arial" w:eastAsia="Calibri" w:hAnsi="Arial" w:cs="Arial"/>
          <w:sz w:val="20"/>
          <w:szCs w:val="20"/>
        </w:rPr>
        <w:t>regular</w:t>
      </w:r>
      <w:r w:rsidR="003918B0" w:rsidRPr="00BD377A">
        <w:rPr>
          <w:rFonts w:ascii="Arial" w:eastAsia="Calibri" w:hAnsi="Arial" w:cs="Arial"/>
          <w:sz w:val="20"/>
          <w:szCs w:val="20"/>
        </w:rPr>
        <w:t xml:space="preserve"> site visit</w:t>
      </w:r>
      <w:r w:rsidR="00707C4F" w:rsidRPr="00BD377A">
        <w:rPr>
          <w:rFonts w:ascii="Arial" w:eastAsia="Calibri" w:hAnsi="Arial" w:cs="Arial"/>
          <w:sz w:val="20"/>
          <w:szCs w:val="20"/>
        </w:rPr>
        <w:t>s</w:t>
      </w:r>
      <w:r w:rsidR="003918B0" w:rsidRPr="00BD377A">
        <w:rPr>
          <w:rFonts w:ascii="Arial" w:eastAsia="Calibri" w:hAnsi="Arial" w:cs="Arial"/>
          <w:sz w:val="20"/>
          <w:szCs w:val="20"/>
        </w:rPr>
        <w:t xml:space="preserve"> and overseeing the </w:t>
      </w:r>
      <w:r w:rsidR="00554C69" w:rsidRPr="00BD377A">
        <w:rPr>
          <w:rFonts w:ascii="Arial" w:eastAsia="Calibri" w:hAnsi="Arial" w:cs="Arial"/>
          <w:sz w:val="20"/>
          <w:szCs w:val="20"/>
        </w:rPr>
        <w:t xml:space="preserve">evaluation </w:t>
      </w:r>
      <w:r w:rsidR="00D15C6F" w:rsidRPr="00BD377A">
        <w:rPr>
          <w:rFonts w:ascii="Arial" w:eastAsia="Calibri" w:hAnsi="Arial" w:cs="Arial"/>
          <w:sz w:val="20"/>
          <w:szCs w:val="20"/>
        </w:rPr>
        <w:t>mechanism (</w:t>
      </w:r>
      <w:r w:rsidR="000D3692">
        <w:rPr>
          <w:rFonts w:ascii="Arial" w:eastAsia="Calibri" w:hAnsi="Arial" w:cs="Arial"/>
          <w:sz w:val="20"/>
          <w:szCs w:val="20"/>
        </w:rPr>
        <w:t>S</w:t>
      </w:r>
      <w:r w:rsidR="00D15C6F" w:rsidRPr="00BD377A">
        <w:rPr>
          <w:rFonts w:ascii="Arial" w:eastAsia="Calibri" w:hAnsi="Arial" w:cs="Arial"/>
          <w:sz w:val="20"/>
          <w:szCs w:val="20"/>
        </w:rPr>
        <w:t>ee</w:t>
      </w:r>
      <w:r w:rsidR="00707C4F" w:rsidRPr="00BD377A">
        <w:rPr>
          <w:rFonts w:ascii="Arial" w:eastAsia="Calibri" w:hAnsi="Arial" w:cs="Arial"/>
          <w:sz w:val="20"/>
          <w:szCs w:val="20"/>
        </w:rPr>
        <w:t xml:space="preserve"> monitoring visits in annex project chronology)</w:t>
      </w:r>
      <w:r w:rsidR="00670A87" w:rsidRPr="00BD377A">
        <w:rPr>
          <w:rFonts w:ascii="Arial" w:eastAsia="Calibri" w:hAnsi="Arial" w:cs="Arial"/>
          <w:sz w:val="20"/>
          <w:szCs w:val="20"/>
        </w:rPr>
        <w:t xml:space="preserve">. </w:t>
      </w:r>
      <w:r w:rsidR="00A26344" w:rsidRPr="00BD377A">
        <w:rPr>
          <w:rFonts w:ascii="Arial" w:eastAsia="Calibri" w:hAnsi="Arial" w:cs="Arial"/>
          <w:sz w:val="20"/>
          <w:szCs w:val="20"/>
        </w:rPr>
        <w:t>The</w:t>
      </w:r>
      <w:r w:rsidRPr="00BD377A">
        <w:rPr>
          <w:rFonts w:ascii="Arial" w:eastAsia="Calibri" w:hAnsi="Arial" w:cs="Arial"/>
          <w:sz w:val="20"/>
          <w:szCs w:val="20"/>
        </w:rPr>
        <w:t xml:space="preserve"> PB conducted </w:t>
      </w:r>
      <w:r w:rsidR="00A26344" w:rsidRPr="00BD377A">
        <w:rPr>
          <w:rFonts w:ascii="Arial" w:eastAsia="Calibri" w:hAnsi="Arial" w:cs="Arial"/>
          <w:sz w:val="20"/>
          <w:szCs w:val="20"/>
        </w:rPr>
        <w:t>eight</w:t>
      </w:r>
      <w:r w:rsidRPr="00BD377A">
        <w:rPr>
          <w:rFonts w:ascii="Arial" w:eastAsia="Calibri" w:hAnsi="Arial" w:cs="Arial"/>
          <w:sz w:val="20"/>
          <w:szCs w:val="20"/>
        </w:rPr>
        <w:t xml:space="preserve"> field site </w:t>
      </w:r>
      <w:r w:rsidR="00670A87" w:rsidRPr="00BD377A">
        <w:rPr>
          <w:rFonts w:ascii="Arial" w:eastAsia="Calibri" w:hAnsi="Arial" w:cs="Arial"/>
          <w:sz w:val="20"/>
          <w:szCs w:val="20"/>
        </w:rPr>
        <w:t>visits (</w:t>
      </w:r>
      <w:r w:rsidR="000D3692">
        <w:rPr>
          <w:rFonts w:ascii="Arial" w:eastAsia="Calibri" w:hAnsi="Arial" w:cs="Arial"/>
          <w:sz w:val="20"/>
          <w:szCs w:val="20"/>
        </w:rPr>
        <w:t>S</w:t>
      </w:r>
      <w:r w:rsidR="002513F3" w:rsidRPr="00BD377A">
        <w:rPr>
          <w:rFonts w:ascii="Arial" w:eastAsia="Calibri" w:hAnsi="Arial" w:cs="Arial"/>
          <w:sz w:val="20"/>
          <w:szCs w:val="20"/>
        </w:rPr>
        <w:t xml:space="preserve">ee </w:t>
      </w:r>
      <w:r w:rsidR="00670A87" w:rsidRPr="00BD377A">
        <w:rPr>
          <w:rFonts w:ascii="Arial" w:eastAsia="Calibri" w:hAnsi="Arial" w:cs="Arial"/>
          <w:sz w:val="20"/>
          <w:szCs w:val="20"/>
        </w:rPr>
        <w:t>notes of mission of project board visits).</w:t>
      </w:r>
    </w:p>
    <w:p w:rsidR="00670A87" w:rsidRPr="00BD377A" w:rsidRDefault="00670A87" w:rsidP="00554C69">
      <w:pPr>
        <w:spacing w:after="0" w:line="240" w:lineRule="auto"/>
        <w:rPr>
          <w:rFonts w:ascii="Arial" w:eastAsia="Calibri" w:hAnsi="Arial" w:cs="Arial"/>
          <w:sz w:val="20"/>
          <w:szCs w:val="20"/>
        </w:rPr>
      </w:pPr>
    </w:p>
    <w:p w:rsidR="00554C69" w:rsidRPr="00BD377A" w:rsidRDefault="00554C69" w:rsidP="00554C69">
      <w:pPr>
        <w:spacing w:after="0" w:line="240" w:lineRule="auto"/>
        <w:jc w:val="both"/>
        <w:rPr>
          <w:rFonts w:ascii="Arial" w:eastAsia="Calibri" w:hAnsi="Arial" w:cs="Arial"/>
          <w:sz w:val="20"/>
          <w:szCs w:val="20"/>
        </w:rPr>
      </w:pPr>
      <w:r w:rsidRPr="00BD377A">
        <w:rPr>
          <w:rFonts w:ascii="Arial" w:eastAsia="Calibri" w:hAnsi="Arial" w:cs="Arial"/>
          <w:sz w:val="20"/>
          <w:szCs w:val="20"/>
        </w:rPr>
        <w:t>Activities were supported by baseline</w:t>
      </w:r>
      <w:r w:rsidR="000F1395" w:rsidRPr="00BD377A">
        <w:rPr>
          <w:rFonts w:ascii="Arial" w:eastAsia="Calibri" w:hAnsi="Arial" w:cs="Arial"/>
          <w:sz w:val="20"/>
          <w:szCs w:val="20"/>
        </w:rPr>
        <w:t xml:space="preserve">s </w:t>
      </w:r>
      <w:r w:rsidR="004F0DEC" w:rsidRPr="00BD377A">
        <w:rPr>
          <w:rFonts w:ascii="Arial" w:eastAsia="Calibri" w:hAnsi="Arial" w:cs="Arial"/>
          <w:sz w:val="20"/>
          <w:szCs w:val="20"/>
        </w:rPr>
        <w:t>including capacity</w:t>
      </w:r>
      <w:r w:rsidRPr="00BD377A">
        <w:rPr>
          <w:rFonts w:ascii="Arial" w:eastAsia="Calibri" w:hAnsi="Arial" w:cs="Arial"/>
          <w:sz w:val="20"/>
          <w:szCs w:val="20"/>
        </w:rPr>
        <w:t xml:space="preserve"> assessments. </w:t>
      </w:r>
      <w:r w:rsidR="00AE061A" w:rsidRPr="00BD377A">
        <w:rPr>
          <w:rFonts w:ascii="Arial" w:eastAsia="Calibri" w:hAnsi="Arial" w:cs="Arial"/>
          <w:sz w:val="20"/>
          <w:szCs w:val="20"/>
        </w:rPr>
        <w:t xml:space="preserve">PIU </w:t>
      </w:r>
      <w:r w:rsidRPr="00BD377A">
        <w:rPr>
          <w:rFonts w:ascii="Arial" w:eastAsia="Calibri" w:hAnsi="Arial" w:cs="Arial"/>
          <w:sz w:val="20"/>
          <w:szCs w:val="20"/>
        </w:rPr>
        <w:t>w</w:t>
      </w:r>
      <w:r w:rsidR="005F4240" w:rsidRPr="00BD377A">
        <w:rPr>
          <w:rFonts w:ascii="Arial" w:eastAsia="Calibri" w:hAnsi="Arial" w:cs="Arial"/>
          <w:sz w:val="20"/>
          <w:szCs w:val="20"/>
        </w:rPr>
        <w:t>as</w:t>
      </w:r>
      <w:r w:rsidRPr="00BD377A">
        <w:rPr>
          <w:rFonts w:ascii="Arial" w:eastAsia="Calibri" w:hAnsi="Arial" w:cs="Arial"/>
          <w:sz w:val="20"/>
          <w:szCs w:val="20"/>
        </w:rPr>
        <w:t xml:space="preserve"> process-oriented with </w:t>
      </w:r>
      <w:r w:rsidR="00C61BB2" w:rsidRPr="00BD377A">
        <w:rPr>
          <w:rFonts w:ascii="Arial" w:eastAsia="Calibri" w:hAnsi="Arial" w:cs="Arial"/>
          <w:sz w:val="20"/>
          <w:szCs w:val="20"/>
        </w:rPr>
        <w:t>a</w:t>
      </w:r>
      <w:r w:rsidR="00AE061A" w:rsidRPr="00BD377A">
        <w:rPr>
          <w:rFonts w:ascii="Arial" w:eastAsia="Calibri" w:hAnsi="Arial" w:cs="Arial"/>
          <w:sz w:val="20"/>
          <w:szCs w:val="20"/>
        </w:rPr>
        <w:t xml:space="preserve"> focus on strategic planning</w:t>
      </w:r>
      <w:r w:rsidRPr="00BD377A">
        <w:rPr>
          <w:rFonts w:ascii="Arial" w:eastAsia="Calibri" w:hAnsi="Arial" w:cs="Arial"/>
          <w:sz w:val="20"/>
          <w:szCs w:val="20"/>
        </w:rPr>
        <w:t xml:space="preserve"> and implementation of DRR </w:t>
      </w:r>
      <w:r w:rsidR="002513F3" w:rsidRPr="00BD377A">
        <w:rPr>
          <w:rFonts w:ascii="Arial" w:eastAsia="Calibri" w:hAnsi="Arial" w:cs="Arial"/>
          <w:sz w:val="20"/>
          <w:szCs w:val="20"/>
        </w:rPr>
        <w:t xml:space="preserve">and </w:t>
      </w:r>
      <w:r w:rsidRPr="00BD377A">
        <w:rPr>
          <w:rFonts w:ascii="Arial" w:eastAsia="Calibri" w:hAnsi="Arial" w:cs="Arial"/>
          <w:sz w:val="20"/>
          <w:szCs w:val="20"/>
        </w:rPr>
        <w:t xml:space="preserve">included </w:t>
      </w:r>
      <w:r w:rsidR="00E215D6" w:rsidRPr="00BD377A">
        <w:rPr>
          <w:rFonts w:ascii="Arial" w:eastAsia="Calibri" w:hAnsi="Arial" w:cs="Arial"/>
          <w:sz w:val="20"/>
          <w:szCs w:val="20"/>
        </w:rPr>
        <w:t xml:space="preserve">80 </w:t>
      </w:r>
      <w:r w:rsidRPr="00BD377A">
        <w:rPr>
          <w:rFonts w:ascii="Arial" w:eastAsia="Calibri" w:hAnsi="Arial" w:cs="Arial"/>
          <w:sz w:val="20"/>
          <w:szCs w:val="20"/>
        </w:rPr>
        <w:t>visits</w:t>
      </w:r>
      <w:r w:rsidR="000D3692">
        <w:rPr>
          <w:rFonts w:ascii="Arial" w:eastAsia="Calibri" w:hAnsi="Arial" w:cs="Arial"/>
          <w:sz w:val="20"/>
          <w:szCs w:val="20"/>
        </w:rPr>
        <w:t>,</w:t>
      </w:r>
      <w:r w:rsidR="00E215D6" w:rsidRPr="00BD377A">
        <w:rPr>
          <w:rFonts w:ascii="Arial" w:eastAsia="Calibri" w:hAnsi="Arial" w:cs="Arial"/>
          <w:sz w:val="20"/>
          <w:szCs w:val="20"/>
        </w:rPr>
        <w:t xml:space="preserve"> including the trainings</w:t>
      </w:r>
      <w:r w:rsidRPr="00BD377A">
        <w:rPr>
          <w:rFonts w:ascii="Arial" w:eastAsia="Calibri" w:hAnsi="Arial" w:cs="Arial"/>
          <w:sz w:val="20"/>
          <w:szCs w:val="20"/>
        </w:rPr>
        <w:t xml:space="preserve"> to project sites (See </w:t>
      </w:r>
      <w:r w:rsidR="002513F3" w:rsidRPr="00070A3C">
        <w:rPr>
          <w:rFonts w:ascii="Arial" w:hAnsi="Arial"/>
          <w:sz w:val="20"/>
        </w:rPr>
        <w:t>a</w:t>
      </w:r>
      <w:r w:rsidRPr="00070A3C">
        <w:rPr>
          <w:rFonts w:ascii="Arial" w:hAnsi="Arial"/>
          <w:sz w:val="20"/>
        </w:rPr>
        <w:t xml:space="preserve">nnex </w:t>
      </w:r>
      <w:r w:rsidR="004E173D" w:rsidRPr="00BD377A">
        <w:rPr>
          <w:rFonts w:ascii="Arial" w:eastAsia="Calibri" w:hAnsi="Arial" w:cs="Arial"/>
          <w:sz w:val="20"/>
          <w:szCs w:val="20"/>
        </w:rPr>
        <w:t xml:space="preserve">12 </w:t>
      </w:r>
      <w:r w:rsidRPr="00BD377A">
        <w:rPr>
          <w:rFonts w:ascii="Arial" w:eastAsia="Calibri" w:hAnsi="Arial" w:cs="Arial"/>
          <w:sz w:val="20"/>
          <w:szCs w:val="20"/>
        </w:rPr>
        <w:t>on chronology</w:t>
      </w:r>
      <w:r w:rsidR="00E215D6" w:rsidRPr="00BD377A">
        <w:rPr>
          <w:rFonts w:ascii="Arial" w:eastAsia="Calibri" w:hAnsi="Arial" w:cs="Arial"/>
          <w:sz w:val="20"/>
          <w:szCs w:val="20"/>
        </w:rPr>
        <w:t xml:space="preserve"> and annex on trainings</w:t>
      </w:r>
      <w:r w:rsidRPr="00BD377A">
        <w:rPr>
          <w:rFonts w:ascii="Arial" w:eastAsia="Calibri" w:hAnsi="Arial" w:cs="Arial"/>
          <w:sz w:val="20"/>
          <w:szCs w:val="20"/>
        </w:rPr>
        <w:t xml:space="preserve">). According to the project manager, </w:t>
      </w:r>
      <w:r w:rsidR="00D440AB" w:rsidRPr="00BD377A">
        <w:rPr>
          <w:rFonts w:ascii="Arial" w:eastAsia="Calibri" w:hAnsi="Arial" w:cs="Arial"/>
          <w:sz w:val="20"/>
          <w:szCs w:val="20"/>
        </w:rPr>
        <w:t xml:space="preserve">NEMA set up a </w:t>
      </w:r>
      <w:r w:rsidRPr="00BD377A">
        <w:rPr>
          <w:rFonts w:ascii="Arial" w:eastAsia="Calibri" w:hAnsi="Arial" w:cs="Arial"/>
          <w:sz w:val="20"/>
          <w:szCs w:val="20"/>
        </w:rPr>
        <w:t xml:space="preserve">technical </w:t>
      </w:r>
      <w:r w:rsidR="00D440AB" w:rsidRPr="00BD377A">
        <w:rPr>
          <w:rFonts w:ascii="Arial" w:eastAsia="Calibri" w:hAnsi="Arial" w:cs="Arial"/>
          <w:sz w:val="20"/>
          <w:szCs w:val="20"/>
        </w:rPr>
        <w:t xml:space="preserve">and a procurement </w:t>
      </w:r>
      <w:r w:rsidRPr="00BD377A">
        <w:rPr>
          <w:rFonts w:ascii="Arial" w:eastAsia="Calibri" w:hAnsi="Arial" w:cs="Arial"/>
          <w:sz w:val="20"/>
          <w:szCs w:val="20"/>
        </w:rPr>
        <w:t xml:space="preserve">committee to provide strategic technical </w:t>
      </w:r>
      <w:r w:rsidR="00D440AB" w:rsidRPr="00BD377A">
        <w:rPr>
          <w:rFonts w:ascii="Arial" w:eastAsia="Calibri" w:hAnsi="Arial" w:cs="Arial"/>
          <w:sz w:val="20"/>
          <w:szCs w:val="20"/>
        </w:rPr>
        <w:t xml:space="preserve">and </w:t>
      </w:r>
      <w:r w:rsidRPr="00BD377A">
        <w:rPr>
          <w:rFonts w:ascii="Arial" w:eastAsia="Calibri" w:hAnsi="Arial" w:cs="Arial"/>
          <w:sz w:val="20"/>
          <w:szCs w:val="20"/>
        </w:rPr>
        <w:t xml:space="preserve"> project monitoring</w:t>
      </w:r>
      <w:r w:rsidR="00D440AB" w:rsidRPr="00BD377A">
        <w:rPr>
          <w:rFonts w:ascii="Arial" w:eastAsia="Calibri" w:hAnsi="Arial" w:cs="Arial"/>
          <w:sz w:val="20"/>
          <w:szCs w:val="20"/>
        </w:rPr>
        <w:t xml:space="preserve"> support</w:t>
      </w:r>
      <w:r w:rsidRPr="00BD377A">
        <w:rPr>
          <w:rFonts w:ascii="Arial" w:eastAsia="Calibri" w:hAnsi="Arial" w:cs="Arial"/>
          <w:sz w:val="20"/>
          <w:szCs w:val="20"/>
        </w:rPr>
        <w:t xml:space="preserve">, including </w:t>
      </w:r>
      <w:r w:rsidR="00473719" w:rsidRPr="00BD377A">
        <w:rPr>
          <w:rFonts w:ascii="Arial" w:eastAsia="Calibri" w:hAnsi="Arial" w:cs="Arial"/>
          <w:sz w:val="20"/>
          <w:szCs w:val="20"/>
        </w:rPr>
        <w:t>refin</w:t>
      </w:r>
      <w:r w:rsidR="00D440AB" w:rsidRPr="00BD377A">
        <w:rPr>
          <w:rFonts w:ascii="Arial" w:eastAsia="Calibri" w:hAnsi="Arial" w:cs="Arial"/>
          <w:sz w:val="20"/>
          <w:szCs w:val="20"/>
        </w:rPr>
        <w:t>ing</w:t>
      </w:r>
      <w:r w:rsidR="00473719" w:rsidRPr="00BD377A">
        <w:rPr>
          <w:rFonts w:ascii="Arial" w:eastAsia="Calibri" w:hAnsi="Arial" w:cs="Arial"/>
          <w:sz w:val="20"/>
          <w:szCs w:val="20"/>
        </w:rPr>
        <w:t xml:space="preserve"> outputs of consultancy services, organiz</w:t>
      </w:r>
      <w:r w:rsidR="00D440AB" w:rsidRPr="00BD377A">
        <w:rPr>
          <w:rFonts w:ascii="Arial" w:eastAsia="Calibri" w:hAnsi="Arial" w:cs="Arial"/>
          <w:sz w:val="20"/>
          <w:szCs w:val="20"/>
        </w:rPr>
        <w:t>ing</w:t>
      </w:r>
      <w:r w:rsidR="00473719" w:rsidRPr="00BD377A">
        <w:rPr>
          <w:rFonts w:ascii="Arial" w:eastAsia="Calibri" w:hAnsi="Arial" w:cs="Arial"/>
          <w:sz w:val="20"/>
          <w:szCs w:val="20"/>
        </w:rPr>
        <w:t xml:space="preserve"> procurements </w:t>
      </w:r>
      <w:r w:rsidRPr="00BD377A">
        <w:rPr>
          <w:rFonts w:ascii="Arial" w:eastAsia="Calibri" w:hAnsi="Arial" w:cs="Arial"/>
          <w:sz w:val="20"/>
          <w:szCs w:val="20"/>
        </w:rPr>
        <w:t>and conduct training</w:t>
      </w:r>
      <w:r w:rsidR="00473719" w:rsidRPr="00BD377A">
        <w:rPr>
          <w:rFonts w:ascii="Arial" w:eastAsia="Calibri" w:hAnsi="Arial" w:cs="Arial"/>
          <w:sz w:val="20"/>
          <w:szCs w:val="20"/>
        </w:rPr>
        <w:t>s</w:t>
      </w:r>
      <w:r w:rsidRPr="00BD377A">
        <w:rPr>
          <w:rFonts w:ascii="Arial" w:eastAsia="Calibri" w:hAnsi="Arial" w:cs="Arial"/>
          <w:sz w:val="20"/>
          <w:szCs w:val="20"/>
        </w:rPr>
        <w:t xml:space="preserve"> in a learning-by-doing approach with other </w:t>
      </w:r>
      <w:r w:rsidR="00AE061A" w:rsidRPr="00BD377A">
        <w:rPr>
          <w:rFonts w:ascii="Arial" w:eastAsia="Calibri" w:hAnsi="Arial" w:cs="Arial"/>
          <w:sz w:val="20"/>
          <w:szCs w:val="20"/>
        </w:rPr>
        <w:t xml:space="preserve">NEMA </w:t>
      </w:r>
      <w:r w:rsidRPr="00BD377A">
        <w:rPr>
          <w:rFonts w:ascii="Arial" w:eastAsia="Calibri" w:hAnsi="Arial" w:cs="Arial"/>
          <w:sz w:val="20"/>
          <w:szCs w:val="20"/>
        </w:rPr>
        <w:t xml:space="preserve">staff, other sectors (MOE and MET technical committees documented) and local governments. </w:t>
      </w:r>
    </w:p>
    <w:p w:rsidR="00834DD7" w:rsidRPr="00070A3C" w:rsidRDefault="00917129" w:rsidP="00177BAA">
      <w:pPr>
        <w:pStyle w:val="Heading1"/>
        <w:spacing w:line="240" w:lineRule="auto"/>
        <w:jc w:val="both"/>
        <w:rPr>
          <w:rFonts w:ascii="Arial" w:hAnsi="Arial" w:cs="Arial"/>
          <w:b/>
          <w:i/>
          <w:color w:val="auto"/>
          <w:sz w:val="20"/>
          <w:szCs w:val="20"/>
        </w:rPr>
      </w:pPr>
      <w:bookmarkStart w:id="83" w:name="_Toc461943044"/>
      <w:bookmarkStart w:id="84" w:name="_Toc463548928"/>
      <w:bookmarkStart w:id="85" w:name="_Toc465628461"/>
      <w:r w:rsidRPr="00070A3C">
        <w:rPr>
          <w:rFonts w:ascii="Arial" w:hAnsi="Arial" w:cs="Arial"/>
          <w:b/>
          <w:i/>
          <w:color w:val="auto"/>
          <w:sz w:val="20"/>
          <w:szCs w:val="20"/>
        </w:rPr>
        <w:lastRenderedPageBreak/>
        <w:t>3.2.</w:t>
      </w:r>
      <w:r w:rsidR="0023157F" w:rsidRPr="00070A3C">
        <w:rPr>
          <w:rFonts w:ascii="Arial" w:hAnsi="Arial" w:cs="Arial"/>
          <w:b/>
          <w:i/>
          <w:color w:val="auto"/>
          <w:sz w:val="20"/>
          <w:szCs w:val="20"/>
        </w:rPr>
        <w:t>3</w:t>
      </w:r>
      <w:r w:rsidRPr="00070A3C">
        <w:rPr>
          <w:rFonts w:ascii="Arial" w:hAnsi="Arial" w:cs="Arial"/>
          <w:b/>
          <w:i/>
          <w:color w:val="auto"/>
          <w:sz w:val="20"/>
          <w:szCs w:val="20"/>
        </w:rPr>
        <w:t>. Project Finances and Planning</w:t>
      </w:r>
      <w:bookmarkEnd w:id="83"/>
      <w:r w:rsidRPr="00070A3C">
        <w:rPr>
          <w:rFonts w:ascii="Arial" w:hAnsi="Arial" w:cs="Arial"/>
          <w:b/>
          <w:i/>
          <w:color w:val="auto"/>
          <w:sz w:val="20"/>
          <w:szCs w:val="20"/>
        </w:rPr>
        <w:t xml:space="preserve"> </w:t>
      </w:r>
      <w:r w:rsidR="00685961" w:rsidRPr="00070A3C">
        <w:rPr>
          <w:rFonts w:ascii="Arial" w:hAnsi="Arial" w:cs="Arial"/>
          <w:b/>
          <w:i/>
          <w:color w:val="auto"/>
          <w:sz w:val="20"/>
          <w:szCs w:val="20"/>
        </w:rPr>
        <w:t>(Satisfactory)</w:t>
      </w:r>
      <w:bookmarkEnd w:id="84"/>
      <w:bookmarkEnd w:id="85"/>
    </w:p>
    <w:p w:rsidR="00917129" w:rsidRPr="00070A3C" w:rsidRDefault="00834DD7" w:rsidP="00177BAA">
      <w:pPr>
        <w:pStyle w:val="Heading1"/>
        <w:spacing w:line="240" w:lineRule="auto"/>
        <w:jc w:val="both"/>
        <w:rPr>
          <w:rFonts w:ascii="Arial" w:hAnsi="Arial" w:cs="Arial"/>
          <w:color w:val="auto"/>
          <w:sz w:val="20"/>
          <w:szCs w:val="20"/>
        </w:rPr>
      </w:pPr>
      <w:bookmarkStart w:id="86" w:name="_Toc462287501"/>
      <w:bookmarkStart w:id="87" w:name="_Toc462639676"/>
      <w:bookmarkStart w:id="88" w:name="_Toc463083939"/>
      <w:bookmarkStart w:id="89" w:name="_Toc463548612"/>
      <w:bookmarkStart w:id="90" w:name="_Toc463548690"/>
      <w:bookmarkStart w:id="91" w:name="_Toc463548929"/>
      <w:bookmarkStart w:id="92" w:name="_Toc464209444"/>
      <w:bookmarkStart w:id="93" w:name="_Toc465628462"/>
      <w:r w:rsidRPr="00070A3C">
        <w:rPr>
          <w:rFonts w:ascii="Arial" w:hAnsi="Arial" w:cs="Arial"/>
          <w:color w:val="auto"/>
          <w:sz w:val="20"/>
          <w:szCs w:val="20"/>
        </w:rPr>
        <w:t>This section includes an</w:t>
      </w:r>
      <w:r w:rsidR="00917129" w:rsidRPr="00070A3C">
        <w:rPr>
          <w:rFonts w:ascii="Arial" w:hAnsi="Arial" w:cs="Arial"/>
          <w:color w:val="auto"/>
          <w:sz w:val="20"/>
          <w:szCs w:val="20"/>
        </w:rPr>
        <w:t xml:space="preserve"> assessment of the actual project cost by objectives and outputs; the cost-effectiveness of achievements; financial management and co-financing.</w:t>
      </w:r>
      <w:bookmarkEnd w:id="86"/>
      <w:bookmarkEnd w:id="87"/>
      <w:bookmarkEnd w:id="88"/>
      <w:bookmarkEnd w:id="89"/>
      <w:bookmarkEnd w:id="90"/>
      <w:bookmarkEnd w:id="91"/>
      <w:bookmarkEnd w:id="92"/>
      <w:bookmarkEnd w:id="93"/>
    </w:p>
    <w:p w:rsidR="00177BAA" w:rsidRPr="00070A3C" w:rsidRDefault="00177BAA" w:rsidP="002D26A1">
      <w:pPr>
        <w:pStyle w:val="NoSpacing"/>
        <w:jc w:val="both"/>
        <w:rPr>
          <w:rFonts w:ascii="Arial" w:hAnsi="Arial"/>
          <w:i/>
          <w:sz w:val="20"/>
        </w:rPr>
      </w:pPr>
    </w:p>
    <w:p w:rsidR="002962F4" w:rsidRPr="00070A3C" w:rsidRDefault="000D3692" w:rsidP="002962F4">
      <w:pPr>
        <w:pStyle w:val="NoSpacing"/>
        <w:jc w:val="both"/>
        <w:rPr>
          <w:rFonts w:ascii="Arial" w:hAnsi="Arial" w:cs="Arial"/>
          <w:i/>
          <w:sz w:val="20"/>
          <w:szCs w:val="20"/>
        </w:rPr>
      </w:pPr>
      <w:r>
        <w:rPr>
          <w:rFonts w:ascii="Arial" w:hAnsi="Arial" w:cs="Arial"/>
          <w:i/>
          <w:sz w:val="20"/>
          <w:szCs w:val="20"/>
        </w:rPr>
        <w:t>Cost effectiveness</w:t>
      </w:r>
    </w:p>
    <w:p w:rsidR="00CE519B" w:rsidRPr="001A2949" w:rsidRDefault="00CE519B" w:rsidP="00CE519B">
      <w:pPr>
        <w:spacing w:before="100" w:beforeAutospacing="1" w:after="100" w:afterAutospacing="1" w:line="240" w:lineRule="auto"/>
        <w:jc w:val="both"/>
        <w:rPr>
          <w:rFonts w:ascii="Arial" w:hAnsi="Arial" w:cs="Arial"/>
          <w:sz w:val="20"/>
          <w:szCs w:val="20"/>
        </w:rPr>
      </w:pPr>
      <w:r w:rsidRPr="00070A3C">
        <w:rPr>
          <w:rFonts w:ascii="Arial" w:hAnsi="Arial" w:cs="Arial"/>
          <w:sz w:val="20"/>
          <w:szCs w:val="20"/>
        </w:rPr>
        <w:t>The cost effectiveness of this project is judged on the delivery, performance and results recorded to date. This project has been very cost-effective from the perspective of delivery and results recorded (</w:t>
      </w:r>
      <w:r w:rsidR="000D3692">
        <w:rPr>
          <w:rFonts w:ascii="Arial" w:hAnsi="Arial" w:cs="Arial"/>
          <w:sz w:val="20"/>
          <w:szCs w:val="20"/>
        </w:rPr>
        <w:t>R</w:t>
      </w:r>
      <w:r w:rsidRPr="00070A3C">
        <w:rPr>
          <w:rFonts w:ascii="Arial" w:hAnsi="Arial" w:cs="Arial"/>
          <w:sz w:val="20"/>
          <w:szCs w:val="20"/>
        </w:rPr>
        <w:t>efer to results table annex). Delivery at time of evaluation was 83 percent (</w:t>
      </w:r>
      <w:r w:rsidR="000D3692">
        <w:rPr>
          <w:rFonts w:ascii="Arial" w:hAnsi="Arial" w:cs="Arial"/>
          <w:sz w:val="20"/>
          <w:szCs w:val="20"/>
        </w:rPr>
        <w:t>T</w:t>
      </w:r>
      <w:r w:rsidRPr="00070A3C">
        <w:rPr>
          <w:rFonts w:ascii="Arial" w:hAnsi="Arial" w:cs="Arial"/>
          <w:sz w:val="20"/>
          <w:szCs w:val="20"/>
        </w:rPr>
        <w:t>able below). This is expect</w:t>
      </w:r>
      <w:r w:rsidRPr="001A2949">
        <w:rPr>
          <w:rFonts w:ascii="Arial" w:hAnsi="Arial" w:cs="Arial"/>
          <w:sz w:val="20"/>
          <w:szCs w:val="20"/>
        </w:rPr>
        <w:t xml:space="preserve">ed to rise to 100 percent by project end. This project received significant co-financing from government departments and cost sharing with communities for results as discussed in the section on community support to small grants and local development funds for results. For instance, </w:t>
      </w:r>
      <w:r w:rsidR="000D3692">
        <w:rPr>
          <w:rFonts w:ascii="Arial" w:hAnsi="Arial" w:cs="Arial"/>
          <w:sz w:val="20"/>
          <w:szCs w:val="20"/>
        </w:rPr>
        <w:t xml:space="preserve">the </w:t>
      </w:r>
      <w:r w:rsidRPr="001A2949">
        <w:rPr>
          <w:rFonts w:ascii="Arial" w:hAnsi="Arial" w:cs="Arial"/>
          <w:sz w:val="20"/>
          <w:szCs w:val="20"/>
        </w:rPr>
        <w:t>Governor</w:t>
      </w:r>
      <w:r w:rsidR="000D3692">
        <w:rPr>
          <w:rFonts w:ascii="Arial" w:hAnsi="Arial" w:cs="Arial"/>
          <w:sz w:val="20"/>
          <w:szCs w:val="20"/>
        </w:rPr>
        <w:t>’s</w:t>
      </w:r>
      <w:r w:rsidRPr="001A2949">
        <w:rPr>
          <w:rFonts w:ascii="Arial" w:hAnsi="Arial" w:cs="Arial"/>
          <w:sz w:val="20"/>
          <w:szCs w:val="20"/>
        </w:rPr>
        <w:t xml:space="preserve"> Office of Altanbulag soum has allocated 20% of local development fund to support project activities in this soum for repairing training facilities to be dedicated </w:t>
      </w:r>
      <w:r w:rsidR="000D3692">
        <w:rPr>
          <w:rFonts w:ascii="Arial" w:hAnsi="Arial" w:cs="Arial"/>
          <w:sz w:val="20"/>
          <w:szCs w:val="20"/>
        </w:rPr>
        <w:t>to</w:t>
      </w:r>
      <w:r w:rsidRPr="001A2949">
        <w:rPr>
          <w:rFonts w:ascii="Arial" w:hAnsi="Arial" w:cs="Arial"/>
          <w:sz w:val="20"/>
          <w:szCs w:val="20"/>
        </w:rPr>
        <w:t xml:space="preserve"> enhancing disaster risk awareness of herders and forest community groups, emergency volunteer groups and citizen</w:t>
      </w:r>
      <w:r w:rsidR="000D3692">
        <w:rPr>
          <w:rFonts w:ascii="Arial" w:hAnsi="Arial" w:cs="Arial"/>
          <w:sz w:val="20"/>
          <w:szCs w:val="20"/>
        </w:rPr>
        <w:t>s</w:t>
      </w:r>
      <w:r w:rsidRPr="001A2949">
        <w:rPr>
          <w:rFonts w:ascii="Arial" w:hAnsi="Arial" w:cs="Arial"/>
          <w:sz w:val="20"/>
          <w:szCs w:val="20"/>
        </w:rPr>
        <w:t xml:space="preserve">. Moreover, “ikh ovoo” herder’s group of Altanbulag soum has established </w:t>
      </w:r>
      <w:r w:rsidR="000D3692">
        <w:rPr>
          <w:rFonts w:ascii="Arial" w:hAnsi="Arial" w:cs="Arial"/>
          <w:sz w:val="20"/>
          <w:szCs w:val="20"/>
        </w:rPr>
        <w:t xml:space="preserve">a </w:t>
      </w:r>
      <w:r w:rsidRPr="001A2949">
        <w:rPr>
          <w:rFonts w:ascii="Arial" w:hAnsi="Arial" w:cs="Arial"/>
          <w:sz w:val="20"/>
          <w:szCs w:val="20"/>
        </w:rPr>
        <w:t>matching fund</w:t>
      </w:r>
      <w:r w:rsidR="000D3692">
        <w:rPr>
          <w:rFonts w:ascii="Arial" w:hAnsi="Arial" w:cs="Arial"/>
          <w:sz w:val="20"/>
          <w:szCs w:val="20"/>
        </w:rPr>
        <w:t xml:space="preserve"> which</w:t>
      </w:r>
      <w:r w:rsidRPr="001A2949">
        <w:rPr>
          <w:rFonts w:ascii="Arial" w:hAnsi="Arial" w:cs="Arial"/>
          <w:sz w:val="20"/>
          <w:szCs w:val="20"/>
        </w:rPr>
        <w:t xml:space="preserve"> consists </w:t>
      </w:r>
      <w:r w:rsidR="000D3692">
        <w:rPr>
          <w:rFonts w:ascii="Arial" w:hAnsi="Arial" w:cs="Arial"/>
          <w:sz w:val="20"/>
          <w:szCs w:val="20"/>
        </w:rPr>
        <w:t>o</w:t>
      </w:r>
      <w:r w:rsidRPr="001A2949">
        <w:rPr>
          <w:rFonts w:ascii="Arial" w:hAnsi="Arial" w:cs="Arial"/>
          <w:sz w:val="20"/>
          <w:szCs w:val="20"/>
        </w:rPr>
        <w:t>f in–kind and cash donation</w:t>
      </w:r>
      <w:r w:rsidR="000D3692">
        <w:rPr>
          <w:rFonts w:ascii="Arial" w:hAnsi="Arial" w:cs="Arial"/>
          <w:sz w:val="20"/>
          <w:szCs w:val="20"/>
        </w:rPr>
        <w:t>s</w:t>
      </w:r>
      <w:r w:rsidRPr="001A2949">
        <w:rPr>
          <w:rFonts w:ascii="Arial" w:hAnsi="Arial" w:cs="Arial"/>
          <w:sz w:val="20"/>
          <w:szCs w:val="20"/>
        </w:rPr>
        <w:t xml:space="preserve"> among members of </w:t>
      </w:r>
      <w:r w:rsidR="000D3692">
        <w:rPr>
          <w:rFonts w:ascii="Arial" w:hAnsi="Arial" w:cs="Arial"/>
          <w:sz w:val="20"/>
          <w:szCs w:val="20"/>
        </w:rPr>
        <w:t xml:space="preserve">the </w:t>
      </w:r>
      <w:r w:rsidRPr="001A2949">
        <w:rPr>
          <w:rFonts w:ascii="Arial" w:hAnsi="Arial" w:cs="Arial"/>
          <w:sz w:val="20"/>
          <w:szCs w:val="20"/>
        </w:rPr>
        <w:t>herder</w:t>
      </w:r>
      <w:r w:rsidR="000D3692">
        <w:rPr>
          <w:rFonts w:ascii="Arial" w:hAnsi="Arial" w:cs="Arial"/>
          <w:sz w:val="20"/>
          <w:szCs w:val="20"/>
        </w:rPr>
        <w:t>’</w:t>
      </w:r>
      <w:r w:rsidRPr="001A2949">
        <w:rPr>
          <w:rFonts w:ascii="Arial" w:hAnsi="Arial" w:cs="Arial"/>
          <w:sz w:val="20"/>
          <w:szCs w:val="20"/>
        </w:rPr>
        <w:t>s group to support small grant projects for animal vaccination and washing facilities and small scale fodder and silage production units at herder’s household level. Information regarding realization of co-financing is largely based upon testimonial evidence obtained during the TE mission to project sites.</w:t>
      </w:r>
    </w:p>
    <w:p w:rsidR="00E22F5D" w:rsidRPr="001A2949" w:rsidRDefault="00CE519B" w:rsidP="001A2949">
      <w:pPr>
        <w:pStyle w:val="NoSpacing"/>
        <w:jc w:val="both"/>
        <w:rPr>
          <w:rFonts w:ascii="Arial" w:hAnsi="Arial" w:cs="Arial"/>
          <w:sz w:val="20"/>
          <w:szCs w:val="20"/>
        </w:rPr>
      </w:pPr>
      <w:r w:rsidRPr="001A2949">
        <w:rPr>
          <w:rFonts w:ascii="Arial" w:hAnsi="Arial" w:cs="Arial"/>
          <w:sz w:val="20"/>
          <w:szCs w:val="20"/>
        </w:rPr>
        <w:t>There were self-monitoring systems of herder groups in place for tracking and recordin</w:t>
      </w:r>
      <w:r w:rsidR="00E15F5B" w:rsidRPr="001A2949">
        <w:rPr>
          <w:rFonts w:ascii="Arial" w:hAnsi="Arial" w:cs="Arial"/>
          <w:sz w:val="20"/>
          <w:szCs w:val="20"/>
        </w:rPr>
        <w:t xml:space="preserve">g co-financing contributions. </w:t>
      </w:r>
      <w:r w:rsidRPr="001A2949">
        <w:rPr>
          <w:rFonts w:ascii="Arial" w:hAnsi="Arial" w:cs="Arial"/>
          <w:sz w:val="20"/>
          <w:szCs w:val="20"/>
        </w:rPr>
        <w:t>According to the project document</w:t>
      </w:r>
      <w:r w:rsidR="00D13FC3">
        <w:rPr>
          <w:rFonts w:ascii="Arial" w:hAnsi="Arial" w:cs="Arial"/>
          <w:sz w:val="20"/>
          <w:szCs w:val="20"/>
        </w:rPr>
        <w:t>,</w:t>
      </w:r>
      <w:r w:rsidRPr="001A2949">
        <w:rPr>
          <w:rFonts w:ascii="Arial" w:hAnsi="Arial" w:cs="Arial"/>
          <w:sz w:val="20"/>
          <w:szCs w:val="20"/>
        </w:rPr>
        <w:t xml:space="preserve"> from </w:t>
      </w:r>
      <w:r w:rsidR="000D3692">
        <w:rPr>
          <w:rFonts w:ascii="Arial" w:hAnsi="Arial" w:cs="Arial"/>
          <w:sz w:val="20"/>
          <w:szCs w:val="20"/>
        </w:rPr>
        <w:t>the g</w:t>
      </w:r>
      <w:r w:rsidRPr="001A2949">
        <w:rPr>
          <w:rFonts w:ascii="Arial" w:hAnsi="Arial" w:cs="Arial"/>
          <w:sz w:val="20"/>
          <w:szCs w:val="20"/>
        </w:rPr>
        <w:t>overnment side</w:t>
      </w:r>
      <w:r w:rsidR="000D3692">
        <w:rPr>
          <w:rFonts w:ascii="Arial" w:hAnsi="Arial" w:cs="Arial"/>
          <w:sz w:val="20"/>
          <w:szCs w:val="20"/>
        </w:rPr>
        <w:t>,</w:t>
      </w:r>
      <w:r w:rsidRPr="001A2949">
        <w:rPr>
          <w:rFonts w:ascii="Arial" w:hAnsi="Arial" w:cs="Arial"/>
          <w:sz w:val="20"/>
          <w:szCs w:val="20"/>
        </w:rPr>
        <w:t xml:space="preserve"> NEMA</w:t>
      </w:r>
      <w:r w:rsidR="000D3692">
        <w:rPr>
          <w:rFonts w:ascii="Arial" w:hAnsi="Arial" w:cs="Arial"/>
          <w:sz w:val="20"/>
          <w:szCs w:val="20"/>
        </w:rPr>
        <w:t xml:space="preserve"> was</w:t>
      </w:r>
      <w:r w:rsidRPr="001A2949">
        <w:rPr>
          <w:rFonts w:ascii="Arial" w:hAnsi="Arial" w:cs="Arial"/>
          <w:sz w:val="20"/>
          <w:szCs w:val="20"/>
        </w:rPr>
        <w:t xml:space="preserve"> supposed to donate </w:t>
      </w:r>
      <w:r w:rsidR="000D3692">
        <w:rPr>
          <w:rFonts w:ascii="Arial" w:hAnsi="Arial" w:cs="Arial"/>
          <w:sz w:val="20"/>
          <w:szCs w:val="20"/>
        </w:rPr>
        <w:t xml:space="preserve">a </w:t>
      </w:r>
      <w:r w:rsidRPr="001A2949">
        <w:rPr>
          <w:rFonts w:ascii="Arial" w:hAnsi="Arial" w:cs="Arial"/>
          <w:sz w:val="20"/>
          <w:szCs w:val="20"/>
        </w:rPr>
        <w:t>cost</w:t>
      </w:r>
      <w:r w:rsidR="000D3692">
        <w:rPr>
          <w:rFonts w:ascii="Arial" w:hAnsi="Arial" w:cs="Arial"/>
          <w:sz w:val="20"/>
          <w:szCs w:val="20"/>
        </w:rPr>
        <w:t>-</w:t>
      </w:r>
      <w:r w:rsidRPr="001A2949">
        <w:rPr>
          <w:rFonts w:ascii="Arial" w:hAnsi="Arial" w:cs="Arial"/>
          <w:sz w:val="20"/>
          <w:szCs w:val="20"/>
        </w:rPr>
        <w:t xml:space="preserve">sharing fund </w:t>
      </w:r>
      <w:r w:rsidR="000D3692">
        <w:rPr>
          <w:rFonts w:ascii="Arial" w:hAnsi="Arial" w:cs="Arial"/>
          <w:sz w:val="20"/>
          <w:szCs w:val="20"/>
        </w:rPr>
        <w:t xml:space="preserve">of </w:t>
      </w:r>
      <w:r w:rsidRPr="001A2949">
        <w:rPr>
          <w:rFonts w:ascii="Arial" w:hAnsi="Arial" w:cs="Arial"/>
          <w:sz w:val="20"/>
          <w:szCs w:val="20"/>
        </w:rPr>
        <w:t>US$ 500,000</w:t>
      </w:r>
      <w:r w:rsidR="00A86B5A" w:rsidRPr="001A2949">
        <w:rPr>
          <w:rFonts w:ascii="Arial" w:hAnsi="Arial" w:cs="Arial"/>
          <w:sz w:val="20"/>
          <w:szCs w:val="20"/>
        </w:rPr>
        <w:t>.</w:t>
      </w:r>
      <w:r w:rsidRPr="001A2949">
        <w:rPr>
          <w:rFonts w:ascii="Arial" w:hAnsi="Arial" w:cs="Arial"/>
          <w:sz w:val="20"/>
          <w:szCs w:val="20"/>
        </w:rPr>
        <w:t xml:space="preserve"> </w:t>
      </w:r>
      <w:r w:rsidR="00772835" w:rsidRPr="001A2949">
        <w:rPr>
          <w:rFonts w:ascii="Arial" w:hAnsi="Arial" w:cs="Arial"/>
          <w:sz w:val="20"/>
          <w:szCs w:val="20"/>
        </w:rPr>
        <w:t>Besides in-kind donation for everyday operation cost</w:t>
      </w:r>
      <w:r w:rsidR="000D3692">
        <w:rPr>
          <w:rFonts w:ascii="Arial" w:hAnsi="Arial" w:cs="Arial"/>
          <w:sz w:val="20"/>
          <w:szCs w:val="20"/>
        </w:rPr>
        <w:t>s</w:t>
      </w:r>
      <w:r w:rsidR="00772835" w:rsidRPr="001A2949">
        <w:rPr>
          <w:rFonts w:ascii="Arial" w:hAnsi="Arial" w:cs="Arial"/>
          <w:sz w:val="20"/>
          <w:szCs w:val="20"/>
        </w:rPr>
        <w:t xml:space="preserve"> of the </w:t>
      </w:r>
      <w:r w:rsidR="000D3692" w:rsidRPr="001A2949">
        <w:rPr>
          <w:rFonts w:ascii="Arial" w:hAnsi="Arial" w:cs="Arial"/>
          <w:sz w:val="20"/>
          <w:szCs w:val="20"/>
        </w:rPr>
        <w:t xml:space="preserve">PIU </w:t>
      </w:r>
      <w:r w:rsidR="00772835" w:rsidRPr="001A2949">
        <w:rPr>
          <w:rFonts w:ascii="Arial" w:hAnsi="Arial" w:cs="Arial"/>
          <w:sz w:val="20"/>
          <w:szCs w:val="20"/>
        </w:rPr>
        <w:t>project, t</w:t>
      </w:r>
      <w:r w:rsidR="00A86B5A" w:rsidRPr="001A2949">
        <w:rPr>
          <w:rFonts w:ascii="Arial" w:hAnsi="Arial" w:cs="Arial"/>
          <w:sz w:val="20"/>
          <w:szCs w:val="20"/>
        </w:rPr>
        <w:t>he project technical committee, NEMA national and local staff contributed to the project implementation with no cost.</w:t>
      </w:r>
      <w:r w:rsidR="00E22F5D" w:rsidRPr="001A2949">
        <w:rPr>
          <w:rFonts w:ascii="Arial" w:hAnsi="Arial" w:cs="Arial"/>
          <w:sz w:val="20"/>
          <w:szCs w:val="20"/>
        </w:rPr>
        <w:t xml:space="preserve"> For example, NEMA staff at central and local levels donated their time helping to train community groups and volunteer groups on </w:t>
      </w:r>
      <w:r w:rsidR="000D3692">
        <w:rPr>
          <w:rFonts w:ascii="Arial" w:hAnsi="Arial" w:cs="Arial"/>
          <w:sz w:val="20"/>
          <w:szCs w:val="20"/>
        </w:rPr>
        <w:t>d</w:t>
      </w:r>
      <w:r w:rsidR="00E22F5D" w:rsidRPr="001A2949">
        <w:rPr>
          <w:rFonts w:ascii="Arial" w:hAnsi="Arial" w:cs="Arial"/>
          <w:sz w:val="20"/>
          <w:szCs w:val="20"/>
        </w:rPr>
        <w:t>isaster response and firefighting and other types of responses. NEMA staff also devoted time for reviewing, providing inputs and finalizing developed policy documents, laws and national programme.</w:t>
      </w:r>
    </w:p>
    <w:p w:rsidR="00CE519B" w:rsidRDefault="00CE519B" w:rsidP="001A2949">
      <w:pPr>
        <w:pStyle w:val="NoSpacing"/>
        <w:jc w:val="both"/>
        <w:rPr>
          <w:rFonts w:ascii="Arial" w:hAnsi="Arial" w:cs="Arial"/>
          <w:sz w:val="20"/>
          <w:szCs w:val="20"/>
        </w:rPr>
      </w:pPr>
      <w:r w:rsidRPr="001A2949">
        <w:rPr>
          <w:rFonts w:ascii="Arial" w:hAnsi="Arial" w:cs="Arial"/>
          <w:sz w:val="20"/>
          <w:szCs w:val="20"/>
        </w:rPr>
        <w:t xml:space="preserve">The disbursement of </w:t>
      </w:r>
      <w:r w:rsidR="000D3692">
        <w:rPr>
          <w:rFonts w:ascii="Arial" w:hAnsi="Arial" w:cs="Arial"/>
          <w:sz w:val="20"/>
          <w:szCs w:val="20"/>
        </w:rPr>
        <w:t xml:space="preserve">the </w:t>
      </w:r>
      <w:r w:rsidRPr="001A2949">
        <w:rPr>
          <w:rFonts w:ascii="Arial" w:hAnsi="Arial" w:cs="Arial"/>
          <w:sz w:val="20"/>
          <w:szCs w:val="20"/>
        </w:rPr>
        <w:t xml:space="preserve">project budget for the three </w:t>
      </w:r>
      <w:r w:rsidR="003622AF">
        <w:rPr>
          <w:rFonts w:ascii="Arial" w:hAnsi="Arial" w:cs="Arial"/>
          <w:sz w:val="20"/>
          <w:szCs w:val="20"/>
        </w:rPr>
        <w:t>p</w:t>
      </w:r>
      <w:r w:rsidRPr="001A2949">
        <w:rPr>
          <w:rFonts w:ascii="Arial" w:hAnsi="Arial" w:cs="Arial"/>
          <w:sz w:val="20"/>
          <w:szCs w:val="20"/>
        </w:rPr>
        <w:t xml:space="preserve">roject outcomes and four outputs is going on </w:t>
      </w:r>
      <w:r w:rsidR="003622AF" w:rsidRPr="001A2949">
        <w:rPr>
          <w:rFonts w:ascii="Arial" w:hAnsi="Arial" w:cs="Arial"/>
          <w:sz w:val="20"/>
          <w:szCs w:val="20"/>
        </w:rPr>
        <w:t>efficient</w:t>
      </w:r>
      <w:r w:rsidR="003622AF">
        <w:rPr>
          <w:rFonts w:ascii="Arial" w:hAnsi="Arial" w:cs="Arial"/>
          <w:sz w:val="20"/>
          <w:szCs w:val="20"/>
        </w:rPr>
        <w:t xml:space="preserve">ly </w:t>
      </w:r>
      <w:r w:rsidRPr="001A2949">
        <w:rPr>
          <w:rFonts w:ascii="Arial" w:hAnsi="Arial" w:cs="Arial"/>
          <w:sz w:val="20"/>
          <w:szCs w:val="20"/>
        </w:rPr>
        <w:t xml:space="preserve">in line with </w:t>
      </w:r>
      <w:r w:rsidR="003622AF">
        <w:rPr>
          <w:rFonts w:ascii="Arial" w:hAnsi="Arial" w:cs="Arial"/>
          <w:sz w:val="20"/>
          <w:szCs w:val="20"/>
        </w:rPr>
        <w:t xml:space="preserve">the </w:t>
      </w:r>
      <w:r w:rsidRPr="001A2949">
        <w:rPr>
          <w:rFonts w:ascii="Arial" w:hAnsi="Arial" w:cs="Arial"/>
          <w:sz w:val="20"/>
          <w:szCs w:val="20"/>
        </w:rPr>
        <w:t>planned budget</w:t>
      </w:r>
      <w:r w:rsidR="003622AF">
        <w:rPr>
          <w:rFonts w:ascii="Arial" w:hAnsi="Arial" w:cs="Arial"/>
          <w:sz w:val="20"/>
          <w:szCs w:val="20"/>
        </w:rPr>
        <w:t xml:space="preserve"> </w:t>
      </w:r>
      <w:r w:rsidR="003622AF" w:rsidRPr="001A2949">
        <w:rPr>
          <w:rFonts w:ascii="Arial" w:hAnsi="Arial" w:cs="Arial"/>
          <w:sz w:val="20"/>
          <w:szCs w:val="20"/>
        </w:rPr>
        <w:t>amount</w:t>
      </w:r>
      <w:r w:rsidRPr="001A2949">
        <w:rPr>
          <w:rFonts w:ascii="Arial" w:hAnsi="Arial" w:cs="Arial"/>
          <w:sz w:val="20"/>
          <w:szCs w:val="20"/>
        </w:rPr>
        <w:t>. Additional</w:t>
      </w:r>
      <w:r w:rsidR="003622AF">
        <w:rPr>
          <w:rFonts w:ascii="Arial" w:hAnsi="Arial" w:cs="Arial"/>
          <w:sz w:val="20"/>
          <w:szCs w:val="20"/>
        </w:rPr>
        <w:t>ly</w:t>
      </w:r>
      <w:r w:rsidR="00122BD5" w:rsidRPr="001A2949">
        <w:rPr>
          <w:rFonts w:ascii="Arial" w:hAnsi="Arial" w:cs="Arial"/>
          <w:sz w:val="20"/>
          <w:szCs w:val="20"/>
        </w:rPr>
        <w:t>, the</w:t>
      </w:r>
      <w:r w:rsidRPr="001A2949">
        <w:rPr>
          <w:rFonts w:ascii="Arial" w:hAnsi="Arial" w:cs="Arial"/>
          <w:sz w:val="20"/>
          <w:szCs w:val="20"/>
        </w:rPr>
        <w:t xml:space="preserve"> cost sharing fund of UN BCPR+APR</w:t>
      </w:r>
      <w:r w:rsidR="00441339" w:rsidRPr="001A2949">
        <w:rPr>
          <w:rFonts w:ascii="Arial" w:hAnsi="Arial" w:cs="Arial"/>
          <w:sz w:val="20"/>
          <w:szCs w:val="20"/>
        </w:rPr>
        <w:t>, CERF partners</w:t>
      </w:r>
      <w:r w:rsidRPr="001A2949">
        <w:rPr>
          <w:rFonts w:ascii="Arial" w:hAnsi="Arial" w:cs="Arial"/>
          <w:sz w:val="20"/>
          <w:szCs w:val="20"/>
        </w:rPr>
        <w:t xml:space="preserve"> and UK were </w:t>
      </w:r>
      <w:r w:rsidR="00441339" w:rsidRPr="001A2949">
        <w:rPr>
          <w:rFonts w:ascii="Arial" w:hAnsi="Arial" w:cs="Arial"/>
          <w:sz w:val="20"/>
          <w:szCs w:val="20"/>
        </w:rPr>
        <w:t>spent as the</w:t>
      </w:r>
      <w:r w:rsidRPr="001A2949">
        <w:rPr>
          <w:rFonts w:ascii="Arial" w:hAnsi="Arial" w:cs="Arial"/>
          <w:sz w:val="20"/>
          <w:szCs w:val="20"/>
        </w:rPr>
        <w:t xml:space="preserve"> planned distribution as shown </w:t>
      </w:r>
      <w:r w:rsidR="00441339" w:rsidRPr="001A2949">
        <w:rPr>
          <w:rFonts w:ascii="Arial" w:hAnsi="Arial" w:cs="Arial"/>
          <w:sz w:val="20"/>
          <w:szCs w:val="20"/>
        </w:rPr>
        <w:t xml:space="preserve">below </w:t>
      </w:r>
      <w:r w:rsidR="003622AF">
        <w:rPr>
          <w:rFonts w:ascii="Arial" w:hAnsi="Arial" w:cs="Arial"/>
          <w:sz w:val="20"/>
          <w:szCs w:val="20"/>
        </w:rPr>
        <w:t xml:space="preserve">in the </w:t>
      </w:r>
      <w:r w:rsidR="00441339" w:rsidRPr="001A2949">
        <w:rPr>
          <w:rFonts w:ascii="Arial" w:hAnsi="Arial" w:cs="Arial"/>
          <w:sz w:val="20"/>
          <w:szCs w:val="20"/>
        </w:rPr>
        <w:t>table</w:t>
      </w:r>
      <w:r w:rsidRPr="001A2949">
        <w:rPr>
          <w:rFonts w:ascii="Arial" w:hAnsi="Arial" w:cs="Arial"/>
          <w:sz w:val="20"/>
          <w:szCs w:val="20"/>
        </w:rPr>
        <w:t xml:space="preserve"> and figures. </w:t>
      </w:r>
    </w:p>
    <w:p w:rsidR="001A2949" w:rsidRPr="001A2949" w:rsidRDefault="001A2949" w:rsidP="001A2949">
      <w:pPr>
        <w:pStyle w:val="NoSpacing"/>
        <w:jc w:val="both"/>
        <w:rPr>
          <w:rFonts w:ascii="Arial" w:hAnsi="Arial" w:cs="Arial"/>
          <w:sz w:val="20"/>
          <w:szCs w:val="20"/>
        </w:rPr>
      </w:pPr>
    </w:p>
    <w:p w:rsidR="00E61BAF" w:rsidRDefault="003622AF" w:rsidP="001A2949">
      <w:pPr>
        <w:pStyle w:val="NoSpacing"/>
        <w:jc w:val="both"/>
        <w:rPr>
          <w:rFonts w:ascii="Arial" w:hAnsi="Arial" w:cs="Arial"/>
          <w:sz w:val="20"/>
          <w:szCs w:val="20"/>
        </w:rPr>
      </w:pPr>
      <w:r>
        <w:rPr>
          <w:rFonts w:ascii="Arial" w:hAnsi="Arial" w:cs="Arial"/>
          <w:sz w:val="20"/>
          <w:szCs w:val="20"/>
        </w:rPr>
        <w:t>O</w:t>
      </w:r>
      <w:r w:rsidR="00E61BAF" w:rsidRPr="001A2949">
        <w:rPr>
          <w:rFonts w:ascii="Arial" w:hAnsi="Arial" w:cs="Arial"/>
          <w:sz w:val="20"/>
          <w:szCs w:val="20"/>
        </w:rPr>
        <w:t xml:space="preserve">ut of </w:t>
      </w:r>
      <w:r>
        <w:rPr>
          <w:rFonts w:ascii="Arial" w:hAnsi="Arial" w:cs="Arial"/>
          <w:sz w:val="20"/>
          <w:szCs w:val="20"/>
        </w:rPr>
        <w:t xml:space="preserve">the </w:t>
      </w:r>
      <w:r w:rsidR="00E61BAF" w:rsidRPr="001A2949">
        <w:rPr>
          <w:rFonts w:ascii="Arial" w:hAnsi="Arial" w:cs="Arial"/>
          <w:sz w:val="20"/>
          <w:szCs w:val="20"/>
        </w:rPr>
        <w:t xml:space="preserve">disbursed amount 2,115,257.95 </w:t>
      </w:r>
      <w:r>
        <w:rPr>
          <w:rFonts w:ascii="Arial" w:hAnsi="Arial" w:cs="Arial"/>
          <w:sz w:val="20"/>
          <w:szCs w:val="20"/>
        </w:rPr>
        <w:t xml:space="preserve">(40 percent) </w:t>
      </w:r>
      <w:r w:rsidR="00E61BAF" w:rsidRPr="001A2949">
        <w:rPr>
          <w:rFonts w:ascii="Arial" w:hAnsi="Arial" w:cs="Arial"/>
          <w:sz w:val="20"/>
          <w:szCs w:val="20"/>
        </w:rPr>
        <w:t>was spent to targeted communities through implementing small grant projects that verif</w:t>
      </w:r>
      <w:r>
        <w:rPr>
          <w:rFonts w:ascii="Arial" w:hAnsi="Arial" w:cs="Arial"/>
          <w:sz w:val="20"/>
          <w:szCs w:val="20"/>
        </w:rPr>
        <w:t>y</w:t>
      </w:r>
      <w:r w:rsidR="00E61BAF" w:rsidRPr="001A2949">
        <w:rPr>
          <w:rFonts w:ascii="Arial" w:hAnsi="Arial" w:cs="Arial"/>
          <w:sz w:val="20"/>
          <w:szCs w:val="20"/>
        </w:rPr>
        <w:t xml:space="preserve"> that the project has been implemented efficiently to </w:t>
      </w:r>
      <w:r w:rsidR="00AF5CD5" w:rsidRPr="001A2949">
        <w:rPr>
          <w:rFonts w:ascii="Arial" w:hAnsi="Arial" w:cs="Arial"/>
          <w:sz w:val="20"/>
          <w:szCs w:val="20"/>
        </w:rPr>
        <w:t>achieve</w:t>
      </w:r>
      <w:r w:rsidR="00E61BAF" w:rsidRPr="001A2949">
        <w:rPr>
          <w:rFonts w:ascii="Arial" w:hAnsi="Arial" w:cs="Arial"/>
          <w:sz w:val="20"/>
          <w:szCs w:val="20"/>
        </w:rPr>
        <w:t xml:space="preserve"> </w:t>
      </w:r>
      <w:r w:rsidR="00AF5CD5" w:rsidRPr="001A2949">
        <w:rPr>
          <w:rFonts w:ascii="Arial" w:hAnsi="Arial" w:cs="Arial"/>
          <w:sz w:val="20"/>
          <w:szCs w:val="20"/>
        </w:rPr>
        <w:t xml:space="preserve">the </w:t>
      </w:r>
      <w:r w:rsidR="00E61BAF" w:rsidRPr="001A2949">
        <w:rPr>
          <w:rFonts w:ascii="Arial" w:hAnsi="Arial" w:cs="Arial"/>
          <w:sz w:val="20"/>
          <w:szCs w:val="20"/>
        </w:rPr>
        <w:t xml:space="preserve">expected </w:t>
      </w:r>
      <w:r w:rsidR="00AF5CD5" w:rsidRPr="001A2949">
        <w:rPr>
          <w:rFonts w:ascii="Arial" w:hAnsi="Arial" w:cs="Arial"/>
          <w:sz w:val="20"/>
          <w:szCs w:val="20"/>
        </w:rPr>
        <w:t>outcome of the project to strengthen the c</w:t>
      </w:r>
      <w:r w:rsidR="00E61BAF" w:rsidRPr="001A2949">
        <w:rPr>
          <w:rFonts w:ascii="Arial" w:hAnsi="Arial" w:cs="Arial"/>
          <w:sz w:val="20"/>
          <w:szCs w:val="20"/>
        </w:rPr>
        <w:t xml:space="preserve">apacities of vulnerable sectors and </w:t>
      </w:r>
      <w:r w:rsidR="00AF5CD5" w:rsidRPr="001A2949">
        <w:rPr>
          <w:rFonts w:ascii="Arial" w:hAnsi="Arial" w:cs="Arial"/>
          <w:sz w:val="20"/>
          <w:szCs w:val="20"/>
        </w:rPr>
        <w:t>communities in</w:t>
      </w:r>
      <w:r w:rsidR="00E61BAF" w:rsidRPr="001A2949">
        <w:rPr>
          <w:rFonts w:ascii="Arial" w:hAnsi="Arial" w:cs="Arial"/>
          <w:sz w:val="20"/>
          <w:szCs w:val="20"/>
        </w:rPr>
        <w:t xml:space="preserve"> climate</w:t>
      </w:r>
      <w:r w:rsidR="00AF5CD5" w:rsidRPr="001A2949">
        <w:rPr>
          <w:rFonts w:ascii="Arial" w:hAnsi="Arial" w:cs="Arial"/>
          <w:sz w:val="20"/>
          <w:szCs w:val="20"/>
        </w:rPr>
        <w:t xml:space="preserve"> </w:t>
      </w:r>
      <w:r w:rsidR="00E61BAF" w:rsidRPr="001A2949">
        <w:rPr>
          <w:rFonts w:ascii="Arial" w:hAnsi="Arial" w:cs="Arial"/>
          <w:sz w:val="20"/>
          <w:szCs w:val="20"/>
        </w:rPr>
        <w:t>change adaptation and disaster risk reduction</w:t>
      </w:r>
      <w:r w:rsidR="00AF5CD5" w:rsidRPr="001A2949">
        <w:rPr>
          <w:rFonts w:ascii="Arial" w:hAnsi="Arial" w:cs="Arial"/>
          <w:sz w:val="20"/>
          <w:szCs w:val="20"/>
        </w:rPr>
        <w:t xml:space="preserve">. </w:t>
      </w:r>
    </w:p>
    <w:p w:rsidR="001A2949" w:rsidRPr="001A2949" w:rsidRDefault="001A2949" w:rsidP="001A2949">
      <w:pPr>
        <w:pStyle w:val="NoSpacing"/>
        <w:jc w:val="both"/>
        <w:rPr>
          <w:rFonts w:ascii="Arial" w:hAnsi="Arial" w:cs="Arial"/>
          <w:sz w:val="20"/>
          <w:szCs w:val="20"/>
        </w:rPr>
      </w:pPr>
    </w:p>
    <w:p w:rsidR="009864A1" w:rsidRDefault="00C15C22" w:rsidP="001A2949">
      <w:pPr>
        <w:pStyle w:val="NoSpacing"/>
        <w:jc w:val="both"/>
        <w:rPr>
          <w:rFonts w:ascii="Arial" w:hAnsi="Arial" w:cs="Arial"/>
          <w:sz w:val="20"/>
          <w:szCs w:val="20"/>
        </w:rPr>
      </w:pPr>
      <w:r w:rsidRPr="001A2949">
        <w:rPr>
          <w:rFonts w:ascii="Arial" w:hAnsi="Arial" w:cs="Arial"/>
          <w:sz w:val="20"/>
          <w:szCs w:val="20"/>
        </w:rPr>
        <w:t xml:space="preserve">Ulaanbaatar Audit Corporation LLC </w:t>
      </w:r>
      <w:r w:rsidR="00122BD5" w:rsidRPr="001A2949">
        <w:rPr>
          <w:rFonts w:ascii="Arial" w:hAnsi="Arial" w:cs="Arial"/>
          <w:sz w:val="20"/>
          <w:szCs w:val="20"/>
        </w:rPr>
        <w:t>audited the accompanying Statement of Expenditure (“The statement”) of</w:t>
      </w:r>
      <w:r w:rsidRPr="001A2949">
        <w:rPr>
          <w:rFonts w:ascii="Arial" w:hAnsi="Arial" w:cs="Arial"/>
          <w:sz w:val="20"/>
          <w:szCs w:val="20"/>
        </w:rPr>
        <w:t xml:space="preserve"> </w:t>
      </w:r>
      <w:r w:rsidR="003622AF">
        <w:rPr>
          <w:rFonts w:ascii="Arial" w:hAnsi="Arial" w:cs="Arial"/>
          <w:sz w:val="20"/>
          <w:szCs w:val="20"/>
        </w:rPr>
        <w:t xml:space="preserve">the </w:t>
      </w:r>
      <w:r w:rsidRPr="001A2949">
        <w:rPr>
          <w:rFonts w:ascii="Arial" w:hAnsi="Arial" w:cs="Arial"/>
          <w:sz w:val="20"/>
          <w:szCs w:val="20"/>
        </w:rPr>
        <w:t xml:space="preserve">UNDP project </w:t>
      </w:r>
      <w:r w:rsidR="003622AF">
        <w:rPr>
          <w:rFonts w:ascii="Arial" w:hAnsi="Arial" w:cs="Arial"/>
          <w:sz w:val="20"/>
          <w:szCs w:val="20"/>
        </w:rPr>
        <w:t>“</w:t>
      </w:r>
      <w:r w:rsidRPr="001A2949">
        <w:rPr>
          <w:rFonts w:ascii="Arial" w:hAnsi="Arial" w:cs="Arial"/>
          <w:sz w:val="20"/>
          <w:szCs w:val="20"/>
        </w:rPr>
        <w:t>Strengthening</w:t>
      </w:r>
      <w:r w:rsidR="00122BD5" w:rsidRPr="001A2949">
        <w:rPr>
          <w:rFonts w:ascii="Arial" w:hAnsi="Arial" w:cs="Arial"/>
          <w:sz w:val="20"/>
          <w:szCs w:val="20"/>
        </w:rPr>
        <w:t xml:space="preserve"> Local Level Capacities for Disaster Risk Reduction, Management and Coordination</w:t>
      </w:r>
      <w:r w:rsidRPr="001A2949">
        <w:rPr>
          <w:rFonts w:ascii="Arial" w:hAnsi="Arial" w:cs="Arial"/>
          <w:sz w:val="20"/>
          <w:szCs w:val="20"/>
        </w:rPr>
        <w:t xml:space="preserve"> in Mongolia</w:t>
      </w:r>
      <w:r w:rsidR="003622AF">
        <w:rPr>
          <w:rFonts w:ascii="Arial" w:hAnsi="Arial" w:cs="Arial"/>
          <w:sz w:val="20"/>
          <w:szCs w:val="20"/>
        </w:rPr>
        <w:t>”</w:t>
      </w:r>
      <w:r w:rsidR="00122BD5" w:rsidRPr="001A2949">
        <w:rPr>
          <w:rFonts w:ascii="Arial" w:hAnsi="Arial" w:cs="Arial"/>
          <w:sz w:val="20"/>
          <w:szCs w:val="20"/>
        </w:rPr>
        <w:t xml:space="preserve"> for the period from Janua</w:t>
      </w:r>
      <w:r w:rsidRPr="001A2949">
        <w:rPr>
          <w:rFonts w:ascii="Arial" w:hAnsi="Arial" w:cs="Arial"/>
          <w:sz w:val="20"/>
          <w:szCs w:val="20"/>
        </w:rPr>
        <w:t>ry 1, 2014</w:t>
      </w:r>
      <w:r w:rsidR="003622AF">
        <w:rPr>
          <w:rFonts w:ascii="Arial" w:hAnsi="Arial" w:cs="Arial"/>
          <w:sz w:val="20"/>
          <w:szCs w:val="20"/>
        </w:rPr>
        <w:t>,</w:t>
      </w:r>
      <w:r w:rsidRPr="001A2949">
        <w:rPr>
          <w:rFonts w:ascii="Arial" w:hAnsi="Arial" w:cs="Arial"/>
          <w:sz w:val="20"/>
          <w:szCs w:val="20"/>
        </w:rPr>
        <w:t xml:space="preserve"> to December 31, 2014</w:t>
      </w:r>
      <w:r w:rsidR="003622AF">
        <w:rPr>
          <w:rFonts w:ascii="Arial" w:hAnsi="Arial" w:cs="Arial"/>
          <w:sz w:val="20"/>
          <w:szCs w:val="20"/>
        </w:rPr>
        <w:t>,</w:t>
      </w:r>
      <w:r w:rsidRPr="001A2949">
        <w:rPr>
          <w:rFonts w:ascii="Arial" w:hAnsi="Arial" w:cs="Arial"/>
          <w:sz w:val="20"/>
          <w:szCs w:val="20"/>
        </w:rPr>
        <w:t xml:space="preserve"> and agreed to make conclusion upon accounting policies that were (i) in conformity with the approved project budgets; (ii) for the approved purposes of the project; (iii) in compliance with the relevant UNDP regulations and rules, policies and procedures; and (iv) supported by properly approved vouchers and other supporting documents.</w:t>
      </w:r>
      <w:r w:rsidR="00AF5CD5" w:rsidRPr="001A2949">
        <w:rPr>
          <w:rFonts w:ascii="Arial" w:hAnsi="Arial" w:cs="Arial"/>
          <w:sz w:val="20"/>
          <w:szCs w:val="20"/>
        </w:rPr>
        <w:t xml:space="preserve"> See below tables and figure.</w:t>
      </w:r>
      <w:r w:rsidR="009864A1" w:rsidRPr="001A2949">
        <w:rPr>
          <w:rFonts w:ascii="Arial" w:hAnsi="Arial" w:cs="Arial"/>
          <w:sz w:val="20"/>
          <w:szCs w:val="20"/>
        </w:rPr>
        <w:t xml:space="preserve"> </w:t>
      </w:r>
    </w:p>
    <w:p w:rsidR="001A2949" w:rsidRPr="001A2949" w:rsidRDefault="001A2949" w:rsidP="001A2949">
      <w:pPr>
        <w:pStyle w:val="NoSpacing"/>
        <w:jc w:val="both"/>
        <w:rPr>
          <w:rFonts w:ascii="Arial" w:hAnsi="Arial" w:cs="Arial"/>
          <w:sz w:val="20"/>
          <w:szCs w:val="20"/>
        </w:rPr>
      </w:pPr>
    </w:p>
    <w:p w:rsidR="00C15C22" w:rsidRPr="001A2949" w:rsidRDefault="009864A1" w:rsidP="001A2949">
      <w:pPr>
        <w:pStyle w:val="NoSpacing"/>
        <w:jc w:val="both"/>
        <w:rPr>
          <w:rFonts w:ascii="Arial" w:hAnsi="Arial" w:cs="Arial"/>
          <w:sz w:val="20"/>
          <w:szCs w:val="20"/>
        </w:rPr>
      </w:pPr>
      <w:r w:rsidRPr="001A2949">
        <w:rPr>
          <w:rFonts w:ascii="Arial" w:hAnsi="Arial" w:cs="Arial"/>
          <w:sz w:val="20"/>
          <w:szCs w:val="20"/>
        </w:rPr>
        <w:t xml:space="preserve">The UNDP CO has monitored and reviewed the project financial reports against agreed project budget and approved AWP/QWPs through project financial audit, spot-check, HACT assessment and CDR. Accuracy and completeness of financial information, including supporting documents and expenditure detail were checked through the UNDP CO spot-checks respectively in 2014 and 2015. The PIU was provided with UNDP regular advices and technical assistance on measures necessary to enhance the project financial management in line with UNDP standards and norms. The UNDP CO verified the budget and expenditures of the project through the review of </w:t>
      </w:r>
      <w:r w:rsidR="00F5060A">
        <w:rPr>
          <w:rFonts w:ascii="Arial" w:hAnsi="Arial" w:cs="Arial"/>
          <w:sz w:val="20"/>
          <w:szCs w:val="20"/>
        </w:rPr>
        <w:t xml:space="preserve">the </w:t>
      </w:r>
      <w:r w:rsidRPr="001A2949">
        <w:rPr>
          <w:rFonts w:ascii="Arial" w:hAnsi="Arial" w:cs="Arial"/>
          <w:sz w:val="20"/>
          <w:szCs w:val="20"/>
        </w:rPr>
        <w:t xml:space="preserve">Monthly Disbursement Ledger, quarterly Face forms and annual CDR. </w:t>
      </w:r>
    </w:p>
    <w:p w:rsidR="001A2949" w:rsidRDefault="001A2949" w:rsidP="001A2949">
      <w:pPr>
        <w:pStyle w:val="NoSpacing"/>
        <w:jc w:val="both"/>
        <w:rPr>
          <w:rFonts w:ascii="Arial" w:hAnsi="Arial" w:cs="Arial"/>
          <w:sz w:val="20"/>
          <w:szCs w:val="20"/>
        </w:rPr>
      </w:pPr>
    </w:p>
    <w:p w:rsidR="001A2949" w:rsidRDefault="001A2949" w:rsidP="001A2949">
      <w:pPr>
        <w:pStyle w:val="NoSpacing"/>
        <w:jc w:val="both"/>
        <w:rPr>
          <w:rFonts w:ascii="Arial" w:hAnsi="Arial" w:cs="Arial"/>
          <w:sz w:val="20"/>
          <w:szCs w:val="20"/>
        </w:rPr>
      </w:pPr>
    </w:p>
    <w:p w:rsidR="001A2949" w:rsidRPr="001A2949" w:rsidRDefault="001A2949" w:rsidP="001A2949">
      <w:pPr>
        <w:pStyle w:val="NoSpacing"/>
        <w:jc w:val="both"/>
        <w:rPr>
          <w:rFonts w:ascii="Arial" w:hAnsi="Arial" w:cs="Arial"/>
          <w:sz w:val="20"/>
          <w:szCs w:val="20"/>
        </w:rPr>
      </w:pPr>
    </w:p>
    <w:tbl>
      <w:tblPr>
        <w:tblW w:w="10021" w:type="dxa"/>
        <w:jc w:val="center"/>
        <w:tblLook w:val="04A0" w:firstRow="1" w:lastRow="0" w:firstColumn="1" w:lastColumn="0" w:noHBand="0" w:noVBand="1"/>
      </w:tblPr>
      <w:tblGrid>
        <w:gridCol w:w="1420"/>
        <w:gridCol w:w="1580"/>
        <w:gridCol w:w="1417"/>
        <w:gridCol w:w="1400"/>
        <w:gridCol w:w="1360"/>
        <w:gridCol w:w="1460"/>
        <w:gridCol w:w="1384"/>
      </w:tblGrid>
      <w:tr w:rsidR="00070A3C" w:rsidRPr="00BD377A" w:rsidTr="00DB4773">
        <w:trPr>
          <w:trHeight w:val="76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lastRenderedPageBreak/>
              <w:t>Equipment for NEMA</w:t>
            </w:r>
          </w:p>
        </w:tc>
        <w:tc>
          <w:tcPr>
            <w:tcW w:w="1580" w:type="dxa"/>
            <w:tcBorders>
              <w:top w:val="single" w:sz="4" w:space="0" w:color="auto"/>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Support to target communities</w:t>
            </w:r>
          </w:p>
        </w:tc>
        <w:tc>
          <w:tcPr>
            <w:tcW w:w="1417" w:type="dxa"/>
            <w:tcBorders>
              <w:top w:val="single" w:sz="4" w:space="0" w:color="auto"/>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Consultancy service</w:t>
            </w:r>
          </w:p>
        </w:tc>
        <w:tc>
          <w:tcPr>
            <w:tcW w:w="1400" w:type="dxa"/>
            <w:tcBorders>
              <w:top w:val="single" w:sz="4" w:space="0" w:color="auto"/>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Training and workshop</w:t>
            </w:r>
          </w:p>
        </w:tc>
        <w:tc>
          <w:tcPr>
            <w:tcW w:w="1360" w:type="dxa"/>
            <w:tcBorders>
              <w:top w:val="single" w:sz="4" w:space="0" w:color="auto"/>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Printing materials</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Others</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Total</w:t>
            </w:r>
          </w:p>
        </w:tc>
      </w:tr>
      <w:tr w:rsidR="00070A3C" w:rsidRPr="00BD377A" w:rsidTr="00DB4773">
        <w:trPr>
          <w:trHeight w:val="45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228,580.71</w:t>
            </w:r>
          </w:p>
        </w:tc>
        <w:tc>
          <w:tcPr>
            <w:tcW w:w="158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841,791.17</w:t>
            </w:r>
          </w:p>
        </w:tc>
        <w:tc>
          <w:tcPr>
            <w:tcW w:w="1417"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151,651.34</w:t>
            </w:r>
          </w:p>
        </w:tc>
        <w:tc>
          <w:tcPr>
            <w:tcW w:w="140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527,999.24</w:t>
            </w:r>
          </w:p>
        </w:tc>
        <w:tc>
          <w:tcPr>
            <w:tcW w:w="136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26,931.63</w:t>
            </w:r>
          </w:p>
        </w:tc>
        <w:tc>
          <w:tcPr>
            <w:tcW w:w="146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338,303.86</w:t>
            </w:r>
          </w:p>
        </w:tc>
        <w:tc>
          <w:tcPr>
            <w:tcW w:w="1384"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bCs/>
                <w:sz w:val="18"/>
                <w:szCs w:val="18"/>
              </w:rPr>
            </w:pPr>
            <w:r w:rsidRPr="00070A3C">
              <w:rPr>
                <w:rFonts w:ascii="Arial" w:hAnsi="Arial" w:cs="Arial"/>
                <w:bCs/>
                <w:sz w:val="18"/>
                <w:szCs w:val="18"/>
              </w:rPr>
              <w:t>2,115,257.95</w:t>
            </w:r>
          </w:p>
        </w:tc>
      </w:tr>
    </w:tbl>
    <w:p w:rsidR="00CE519B" w:rsidRPr="00070A3C" w:rsidRDefault="00526CC8" w:rsidP="00235A74">
      <w:pPr>
        <w:spacing w:before="100" w:beforeAutospacing="1" w:after="100" w:afterAutospacing="1" w:line="240" w:lineRule="auto"/>
        <w:jc w:val="center"/>
        <w:rPr>
          <w:rFonts w:ascii="Arial" w:hAnsi="Arial" w:cs="Arial"/>
          <w:sz w:val="20"/>
          <w:szCs w:val="20"/>
        </w:rPr>
      </w:pPr>
      <w:r w:rsidRPr="00E014CB">
        <w:rPr>
          <w:noProof/>
        </w:rPr>
        <w:drawing>
          <wp:inline distT="0" distB="0" distL="0" distR="0" wp14:anchorId="2B949493" wp14:editId="0BC3FBD1">
            <wp:extent cx="4709160" cy="311658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10275" w:type="dxa"/>
        <w:jc w:val="center"/>
        <w:tblLayout w:type="fixed"/>
        <w:tblLook w:val="04A0" w:firstRow="1" w:lastRow="0" w:firstColumn="1" w:lastColumn="0" w:noHBand="0" w:noVBand="1"/>
      </w:tblPr>
      <w:tblGrid>
        <w:gridCol w:w="1275"/>
        <w:gridCol w:w="1620"/>
        <w:gridCol w:w="1620"/>
        <w:gridCol w:w="1872"/>
        <w:gridCol w:w="1188"/>
        <w:gridCol w:w="1530"/>
        <w:gridCol w:w="1170"/>
      </w:tblGrid>
      <w:tr w:rsidR="00DB4773" w:rsidRPr="00BD377A">
        <w:trPr>
          <w:trHeight w:val="288"/>
          <w:jc w:val="center"/>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Outcome</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519B" w:rsidRPr="00070A3C" w:rsidRDefault="00D97674" w:rsidP="00D97674">
            <w:pPr>
              <w:spacing w:after="0" w:line="240" w:lineRule="auto"/>
              <w:jc w:val="center"/>
              <w:rPr>
                <w:rFonts w:ascii="Arial" w:hAnsi="Arial" w:cs="Arial"/>
                <w:sz w:val="18"/>
                <w:szCs w:val="18"/>
              </w:rPr>
            </w:pPr>
            <w:r>
              <w:rPr>
                <w:rFonts w:ascii="Arial" w:hAnsi="Arial" w:cs="Arial"/>
                <w:sz w:val="18"/>
                <w:szCs w:val="18"/>
              </w:rPr>
              <w:t>D</w:t>
            </w:r>
            <w:r w:rsidR="00CE519B" w:rsidRPr="00070A3C">
              <w:rPr>
                <w:rFonts w:ascii="Arial" w:hAnsi="Arial" w:cs="Arial"/>
                <w:sz w:val="18"/>
                <w:szCs w:val="18"/>
              </w:rPr>
              <w:t xml:space="preserve">onor code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Initial/planned allocation</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Expenditures to end September 2016 (USD)</w:t>
            </w:r>
          </w:p>
        </w:tc>
        <w:tc>
          <w:tcPr>
            <w:tcW w:w="2718" w:type="dxa"/>
            <w:gridSpan w:val="2"/>
            <w:tcBorders>
              <w:top w:val="single" w:sz="4" w:space="0" w:color="auto"/>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Percentage expenditure</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E519B" w:rsidRPr="00070A3C" w:rsidRDefault="00D97674" w:rsidP="00D97674">
            <w:pPr>
              <w:spacing w:after="0" w:line="240" w:lineRule="auto"/>
              <w:jc w:val="center"/>
              <w:rPr>
                <w:rFonts w:ascii="Arial" w:hAnsi="Arial" w:cs="Arial"/>
                <w:sz w:val="18"/>
                <w:szCs w:val="18"/>
              </w:rPr>
            </w:pPr>
            <w:r>
              <w:rPr>
                <w:rFonts w:ascii="Arial" w:hAnsi="Arial" w:cs="Arial"/>
                <w:sz w:val="18"/>
                <w:szCs w:val="18"/>
              </w:rPr>
              <w:t>D</w:t>
            </w:r>
            <w:r w:rsidR="00CE519B" w:rsidRPr="00070A3C">
              <w:rPr>
                <w:rFonts w:ascii="Arial" w:hAnsi="Arial" w:cs="Arial"/>
                <w:sz w:val="18"/>
                <w:szCs w:val="18"/>
              </w:rPr>
              <w:t>ifference</w:t>
            </w:r>
          </w:p>
        </w:tc>
      </w:tr>
      <w:tr w:rsidR="00DB4773" w:rsidRPr="00BD377A">
        <w:trPr>
          <w:trHeight w:val="576"/>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CE519B" w:rsidRPr="00070A3C" w:rsidRDefault="00CE519B" w:rsidP="00CE519B">
            <w:pPr>
              <w:spacing w:after="0" w:line="240" w:lineRule="auto"/>
              <w:rPr>
                <w:rFonts w:ascii="Arial" w:hAnsi="Arial" w:cs="Arial"/>
                <w:sz w:val="18"/>
                <w:szCs w:val="18"/>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CE519B" w:rsidRPr="00070A3C" w:rsidRDefault="00CE519B" w:rsidP="00CE519B">
            <w:pPr>
              <w:spacing w:after="0" w:line="240" w:lineRule="auto"/>
              <w:rPr>
                <w:rFonts w:ascii="Arial" w:hAnsi="Arial" w:cs="Arial"/>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E519B" w:rsidRPr="00070A3C" w:rsidRDefault="00CE519B" w:rsidP="00CE519B">
            <w:pPr>
              <w:spacing w:after="0" w:line="240" w:lineRule="auto"/>
              <w:rPr>
                <w:rFonts w:ascii="Arial" w:hAnsi="Arial" w:cs="Arial"/>
                <w:sz w:val="18"/>
                <w:szCs w:val="18"/>
              </w:rPr>
            </w:pPr>
          </w:p>
        </w:tc>
        <w:tc>
          <w:tcPr>
            <w:tcW w:w="1872" w:type="dxa"/>
            <w:vMerge/>
            <w:tcBorders>
              <w:top w:val="single" w:sz="4" w:space="0" w:color="auto"/>
              <w:left w:val="single" w:sz="4" w:space="0" w:color="auto"/>
              <w:bottom w:val="single" w:sz="4" w:space="0" w:color="auto"/>
              <w:right w:val="single" w:sz="4" w:space="0" w:color="auto"/>
            </w:tcBorders>
            <w:vAlign w:val="center"/>
          </w:tcPr>
          <w:p w:rsidR="00CE519B" w:rsidRPr="00070A3C" w:rsidRDefault="00CE519B" w:rsidP="00CE519B">
            <w:pPr>
              <w:spacing w:after="0" w:line="240" w:lineRule="auto"/>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Of the Proposed Financing amount</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Of the Disbursed amount</w:t>
            </w:r>
          </w:p>
        </w:tc>
        <w:tc>
          <w:tcPr>
            <w:tcW w:w="1170" w:type="dxa"/>
            <w:vMerge/>
            <w:tcBorders>
              <w:top w:val="single" w:sz="4" w:space="0" w:color="auto"/>
              <w:left w:val="single" w:sz="4" w:space="0" w:color="auto"/>
              <w:bottom w:val="single" w:sz="4" w:space="0" w:color="000000"/>
              <w:right w:val="single" w:sz="4" w:space="0" w:color="auto"/>
            </w:tcBorders>
            <w:vAlign w:val="center"/>
          </w:tcPr>
          <w:p w:rsidR="00CE519B" w:rsidRPr="00070A3C" w:rsidRDefault="00CE519B" w:rsidP="00CE519B">
            <w:pPr>
              <w:spacing w:after="0" w:line="240" w:lineRule="auto"/>
              <w:rPr>
                <w:rFonts w:ascii="Arial" w:hAnsi="Arial" w:cs="Arial"/>
                <w:sz w:val="18"/>
                <w:szCs w:val="18"/>
              </w:rPr>
            </w:pPr>
          </w:p>
        </w:tc>
      </w:tr>
      <w:tr w:rsidR="00070A3C" w:rsidRPr="00BD377A" w:rsidTr="00DB4773">
        <w:trPr>
          <w:trHeight w:val="300"/>
          <w:jc w:val="center"/>
        </w:trPr>
        <w:tc>
          <w:tcPr>
            <w:tcW w:w="1275" w:type="dxa"/>
            <w:tcBorders>
              <w:top w:val="nil"/>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12,475.00</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r>
      <w:tr w:rsidR="00070A3C" w:rsidRPr="00BD377A" w:rsidTr="00DB4773">
        <w:trPr>
          <w:trHeight w:val="600"/>
          <w:jc w:val="center"/>
        </w:trPr>
        <w:tc>
          <w:tcPr>
            <w:tcW w:w="1275" w:type="dxa"/>
            <w:tcBorders>
              <w:top w:val="nil"/>
              <w:left w:val="single" w:sz="4" w:space="0" w:color="auto"/>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xml:space="preserve">Output 1 </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12155</w:t>
            </w:r>
            <w:r w:rsidRPr="00070A3C">
              <w:rPr>
                <w:rFonts w:ascii="Arial" w:hAnsi="Arial" w:cs="Arial"/>
                <w:sz w:val="18"/>
                <w:szCs w:val="18"/>
              </w:rPr>
              <w:br/>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145,000.00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119,709.91</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82.56%</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17.44%</w:t>
            </w:r>
          </w:p>
        </w:tc>
      </w:tr>
      <w:tr w:rsidR="00070A3C" w:rsidRPr="00BD377A" w:rsidTr="00DB4773">
        <w:trPr>
          <w:trHeight w:val="600"/>
          <w:jc w:val="center"/>
        </w:trPr>
        <w:tc>
          <w:tcPr>
            <w:tcW w:w="1275" w:type="dxa"/>
            <w:tcBorders>
              <w:top w:val="nil"/>
              <w:left w:val="single" w:sz="4" w:space="0" w:color="auto"/>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Output 2</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12155</w:t>
            </w:r>
            <w:r w:rsidRPr="00070A3C">
              <w:rPr>
                <w:rFonts w:ascii="Arial" w:hAnsi="Arial" w:cs="Arial"/>
                <w:sz w:val="18"/>
                <w:szCs w:val="18"/>
              </w:rPr>
              <w:br/>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568,500.00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595,222.17</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104.70%</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(4.70)%</w:t>
            </w:r>
          </w:p>
        </w:tc>
      </w:tr>
      <w:tr w:rsidR="00070A3C" w:rsidRPr="00BD377A" w:rsidTr="00DB4773">
        <w:trPr>
          <w:trHeight w:val="600"/>
          <w:jc w:val="center"/>
        </w:trPr>
        <w:tc>
          <w:tcPr>
            <w:tcW w:w="1275" w:type="dxa"/>
            <w:tcBorders>
              <w:top w:val="nil"/>
              <w:left w:val="single" w:sz="4" w:space="0" w:color="auto"/>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Output 3</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12155</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296,500.00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205,324.60</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69.25%</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30.75%</w:t>
            </w:r>
          </w:p>
        </w:tc>
      </w:tr>
      <w:tr w:rsidR="00070A3C" w:rsidRPr="00BD377A" w:rsidTr="00DB4773">
        <w:trPr>
          <w:trHeight w:val="576"/>
          <w:jc w:val="center"/>
        </w:trPr>
        <w:tc>
          <w:tcPr>
            <w:tcW w:w="1275" w:type="dxa"/>
            <w:tcBorders>
              <w:top w:val="nil"/>
              <w:left w:val="single" w:sz="4" w:space="0" w:color="auto"/>
              <w:bottom w:val="single" w:sz="4" w:space="0" w:color="auto"/>
              <w:right w:val="single" w:sz="4" w:space="0" w:color="auto"/>
            </w:tcBorders>
            <w:shd w:val="clear" w:color="auto" w:fill="auto"/>
            <w:vAlign w:val="center"/>
          </w:tcPr>
          <w:p w:rsidR="00CE519B" w:rsidRPr="00070A3C" w:rsidRDefault="006A40AD" w:rsidP="00CE519B">
            <w:pPr>
              <w:spacing w:after="0" w:line="240" w:lineRule="auto"/>
              <w:rPr>
                <w:rFonts w:ascii="Arial" w:hAnsi="Arial" w:cs="Arial"/>
                <w:sz w:val="18"/>
                <w:szCs w:val="18"/>
              </w:rPr>
            </w:pPr>
            <w:r w:rsidRPr="00070A3C">
              <w:rPr>
                <w:rFonts w:ascii="Arial" w:hAnsi="Arial" w:cs="Arial"/>
                <w:sz w:val="18"/>
                <w:szCs w:val="18"/>
              </w:rPr>
              <w:t>Output 4 (mgmt)</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12155</w:t>
            </w:r>
            <w:r w:rsidRPr="00070A3C">
              <w:rPr>
                <w:rFonts w:ascii="Arial" w:hAnsi="Arial" w:cs="Arial"/>
                <w:sz w:val="18"/>
                <w:szCs w:val="18"/>
              </w:rPr>
              <w:br/>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490,000.00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339,783.68</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69.34%</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30.66%</w:t>
            </w:r>
          </w:p>
        </w:tc>
      </w:tr>
      <w:tr w:rsidR="00070A3C" w:rsidRPr="00BD377A" w:rsidTr="00DB4773">
        <w:trPr>
          <w:trHeight w:val="576"/>
          <w:jc w:val="center"/>
        </w:trPr>
        <w:tc>
          <w:tcPr>
            <w:tcW w:w="1275" w:type="dxa"/>
            <w:tcBorders>
              <w:top w:val="nil"/>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Output 5 (BCPR+APRC)</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4170</w:t>
            </w:r>
            <w:r w:rsidRPr="00070A3C">
              <w:rPr>
                <w:rFonts w:ascii="Arial" w:hAnsi="Arial" w:cs="Arial"/>
                <w:sz w:val="18"/>
                <w:szCs w:val="18"/>
              </w:rPr>
              <w:br/>
              <w:t>4240</w:t>
            </w:r>
          </w:p>
        </w:tc>
        <w:tc>
          <w:tcPr>
            <w:tcW w:w="162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270,000.00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277,385.62</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102.74%</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(2.74)%</w:t>
            </w:r>
          </w:p>
        </w:tc>
      </w:tr>
      <w:tr w:rsidR="00070A3C" w:rsidRPr="00BD377A" w:rsidTr="00DB4773">
        <w:trPr>
          <w:trHeight w:val="288"/>
          <w:jc w:val="center"/>
        </w:trPr>
        <w:tc>
          <w:tcPr>
            <w:tcW w:w="1275" w:type="dxa"/>
            <w:tcBorders>
              <w:top w:val="nil"/>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Output 6 (UK)</w:t>
            </w:r>
          </w:p>
        </w:tc>
        <w:tc>
          <w:tcPr>
            <w:tcW w:w="162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10314</w:t>
            </w:r>
          </w:p>
        </w:tc>
        <w:tc>
          <w:tcPr>
            <w:tcW w:w="162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70,000.00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71,304.15</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101.86%</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(1.86)%</w:t>
            </w:r>
          </w:p>
        </w:tc>
      </w:tr>
      <w:tr w:rsidR="00070A3C" w:rsidRPr="00BD377A" w:rsidTr="00DB4773">
        <w:trPr>
          <w:trHeight w:val="576"/>
          <w:jc w:val="center"/>
        </w:trPr>
        <w:tc>
          <w:tcPr>
            <w:tcW w:w="1275" w:type="dxa"/>
            <w:tcBorders>
              <w:top w:val="nil"/>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Output 7 (CERF)</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11362</w:t>
            </w:r>
          </w:p>
        </w:tc>
        <w:tc>
          <w:tcPr>
            <w:tcW w:w="162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500,285.00</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494,718.53</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98.89%</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1.11%</w:t>
            </w:r>
          </w:p>
        </w:tc>
      </w:tr>
      <w:tr w:rsidR="00070A3C" w:rsidRPr="00BD377A" w:rsidTr="00DB477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Advance</w:t>
            </w:r>
          </w:p>
        </w:tc>
        <w:tc>
          <w:tcPr>
            <w:tcW w:w="162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w:t>
            </w:r>
          </w:p>
        </w:tc>
        <w:tc>
          <w:tcPr>
            <w:tcW w:w="1872"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 xml:space="preserve">                   (665.71)</w:t>
            </w:r>
          </w:p>
        </w:tc>
        <w:tc>
          <w:tcPr>
            <w:tcW w:w="1188"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530" w:type="dxa"/>
            <w:tcBorders>
              <w:top w:val="nil"/>
              <w:left w:val="nil"/>
              <w:bottom w:val="single" w:sz="4" w:space="0" w:color="auto"/>
              <w:right w:val="single" w:sz="4" w:space="0" w:color="auto"/>
            </w:tcBorders>
            <w:shd w:val="clear" w:color="auto" w:fill="auto"/>
            <w:vAlign w:val="center"/>
          </w:tcPr>
          <w:p w:rsidR="00CE519B" w:rsidRPr="00070A3C" w:rsidRDefault="00CE519B" w:rsidP="00CE519B">
            <w:pPr>
              <w:spacing w:after="0" w:line="240" w:lineRule="auto"/>
              <w:rPr>
                <w:rFonts w:ascii="Arial" w:hAnsi="Arial" w:cs="Arial"/>
                <w:sz w:val="18"/>
                <w:szCs w:val="18"/>
              </w:rPr>
            </w:pPr>
            <w:r w:rsidRPr="00070A3C">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p>
        </w:tc>
      </w:tr>
      <w:tr w:rsidR="00CE519B" w:rsidRPr="00BD377A" w:rsidTr="00DB4773">
        <w:trPr>
          <w:trHeight w:val="585"/>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
                <w:bCs/>
                <w:sz w:val="18"/>
                <w:szCs w:val="18"/>
              </w:rPr>
            </w:pPr>
            <w:r w:rsidRPr="00070A3C">
              <w:rPr>
                <w:rFonts w:ascii="Arial" w:hAnsi="Arial" w:cs="Arial"/>
                <w:b/>
                <w:bCs/>
                <w:sz w:val="18"/>
                <w:szCs w:val="18"/>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
                <w:bCs/>
                <w:sz w:val="18"/>
                <w:szCs w:val="18"/>
              </w:rPr>
            </w:pPr>
            <w:r w:rsidRPr="00070A3C">
              <w:rPr>
                <w:rFonts w:ascii="Arial" w:hAnsi="Arial" w:cs="Arial"/>
                <w:b/>
                <w:bCs/>
                <w:sz w:val="18"/>
                <w:szCs w:val="18"/>
              </w:rPr>
              <w:t>2,340,285.00</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
                <w:bCs/>
                <w:sz w:val="18"/>
                <w:szCs w:val="18"/>
              </w:rPr>
            </w:pPr>
            <w:r w:rsidRPr="00070A3C">
              <w:rPr>
                <w:rFonts w:ascii="Arial" w:hAnsi="Arial" w:cs="Arial"/>
                <w:b/>
                <w:bCs/>
                <w:sz w:val="18"/>
                <w:szCs w:val="18"/>
              </w:rPr>
              <w:t>2,115,257.95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90.38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19B" w:rsidRPr="00070A3C" w:rsidRDefault="00CE519B" w:rsidP="00CE519B">
            <w:pPr>
              <w:spacing w:after="0" w:line="240" w:lineRule="auto"/>
              <w:jc w:val="center"/>
              <w:rPr>
                <w:rFonts w:ascii="Arial" w:hAnsi="Arial" w:cs="Arial"/>
                <w:sz w:val="18"/>
                <w:szCs w:val="18"/>
              </w:rPr>
            </w:pPr>
            <w:r w:rsidRPr="00070A3C">
              <w:rPr>
                <w:rFonts w:ascii="Arial" w:hAnsi="Arial" w:cs="Arial"/>
                <w:sz w:val="18"/>
                <w:szCs w:val="18"/>
              </w:rPr>
              <w:t>9.62</w:t>
            </w:r>
          </w:p>
        </w:tc>
      </w:tr>
    </w:tbl>
    <w:p w:rsidR="00917129" w:rsidRPr="00070A3C" w:rsidRDefault="00917129" w:rsidP="00E354F5">
      <w:pPr>
        <w:spacing w:before="100" w:beforeAutospacing="1" w:after="100" w:afterAutospacing="1" w:line="240" w:lineRule="auto"/>
        <w:jc w:val="both"/>
        <w:rPr>
          <w:rFonts w:ascii="Arial" w:hAnsi="Arial" w:cs="Arial"/>
          <w:sz w:val="20"/>
          <w:szCs w:val="20"/>
        </w:rPr>
      </w:pPr>
    </w:p>
    <w:p w:rsidR="00917129" w:rsidRDefault="00917129" w:rsidP="00E354F5">
      <w:pPr>
        <w:pStyle w:val="Heading1"/>
        <w:spacing w:line="240" w:lineRule="auto"/>
        <w:jc w:val="both"/>
        <w:rPr>
          <w:rFonts w:ascii="Arial" w:hAnsi="Arial" w:cs="Arial"/>
          <w:b/>
          <w:color w:val="auto"/>
          <w:sz w:val="20"/>
          <w:szCs w:val="20"/>
        </w:rPr>
      </w:pPr>
      <w:bookmarkStart w:id="94" w:name="_Toc461943045"/>
      <w:bookmarkStart w:id="95" w:name="_Toc463548930"/>
      <w:bookmarkStart w:id="96" w:name="_Toc461943046"/>
      <w:bookmarkStart w:id="97" w:name="_Toc465628463"/>
      <w:r w:rsidRPr="00070A3C">
        <w:rPr>
          <w:rFonts w:ascii="Arial" w:hAnsi="Arial" w:cs="Arial"/>
          <w:b/>
          <w:color w:val="auto"/>
          <w:sz w:val="20"/>
          <w:szCs w:val="20"/>
        </w:rPr>
        <w:t>3.</w:t>
      </w:r>
      <w:bookmarkStart w:id="98" w:name="_Toc463548931"/>
      <w:bookmarkEnd w:id="94"/>
      <w:bookmarkEnd w:id="95"/>
      <w:r w:rsidRPr="00070A3C">
        <w:rPr>
          <w:rFonts w:ascii="Arial" w:hAnsi="Arial" w:cs="Arial"/>
          <w:b/>
          <w:color w:val="auto"/>
          <w:sz w:val="20"/>
          <w:szCs w:val="20"/>
        </w:rPr>
        <w:t>3. Results</w:t>
      </w:r>
      <w:bookmarkEnd w:id="96"/>
      <w:bookmarkEnd w:id="97"/>
      <w:bookmarkEnd w:id="98"/>
    </w:p>
    <w:p w:rsidR="00584231" w:rsidRPr="007853F7" w:rsidRDefault="007853F7" w:rsidP="00584231">
      <w:pPr>
        <w:rPr>
          <w:rFonts w:ascii="Arial" w:hAnsi="Arial" w:cs="Arial"/>
          <w:sz w:val="20"/>
          <w:szCs w:val="20"/>
        </w:rPr>
      </w:pPr>
      <w:r>
        <w:rPr>
          <w:rFonts w:ascii="Arial" w:hAnsi="Arial" w:cs="Arial"/>
          <w:sz w:val="20"/>
          <w:szCs w:val="20"/>
        </w:rPr>
        <w:t>(</w:t>
      </w:r>
      <w:r w:rsidRPr="007853F7">
        <w:rPr>
          <w:rFonts w:ascii="Arial" w:hAnsi="Arial" w:cs="Arial"/>
          <w:sz w:val="20"/>
          <w:szCs w:val="20"/>
        </w:rPr>
        <w:t xml:space="preserve">Also see annex 19 </w:t>
      </w:r>
      <w:r>
        <w:rPr>
          <w:rFonts w:ascii="Arial" w:hAnsi="Arial" w:cs="Arial"/>
          <w:sz w:val="20"/>
          <w:szCs w:val="20"/>
        </w:rPr>
        <w:t xml:space="preserve">- </w:t>
      </w:r>
      <w:r w:rsidRPr="007853F7">
        <w:rPr>
          <w:rFonts w:ascii="Arial" w:hAnsi="Arial" w:cs="Arial"/>
          <w:sz w:val="20"/>
          <w:szCs w:val="20"/>
        </w:rPr>
        <w:t>Impact Statements</w:t>
      </w:r>
      <w:r>
        <w:rPr>
          <w:rFonts w:ascii="Arial" w:hAnsi="Arial" w:cs="Arial"/>
          <w:sz w:val="20"/>
          <w:szCs w:val="20"/>
        </w:rPr>
        <w:t>)</w:t>
      </w:r>
    </w:p>
    <w:p w:rsidR="00917129" w:rsidRPr="00070A3C" w:rsidRDefault="00917129" w:rsidP="00E354F5">
      <w:pPr>
        <w:pStyle w:val="Heading1"/>
        <w:spacing w:line="240" w:lineRule="auto"/>
        <w:jc w:val="both"/>
        <w:rPr>
          <w:rFonts w:ascii="Arial" w:hAnsi="Arial" w:cs="Arial"/>
          <w:b/>
          <w:i/>
          <w:color w:val="auto"/>
          <w:sz w:val="20"/>
          <w:szCs w:val="20"/>
          <w:u w:val="single"/>
        </w:rPr>
      </w:pPr>
      <w:bookmarkStart w:id="99" w:name="_Toc461943047"/>
      <w:bookmarkStart w:id="100" w:name="_Toc463548932"/>
      <w:bookmarkStart w:id="101" w:name="_Toc465628464"/>
      <w:r w:rsidRPr="00070A3C">
        <w:rPr>
          <w:rFonts w:ascii="Arial" w:hAnsi="Arial" w:cs="Arial"/>
          <w:b/>
          <w:i/>
          <w:color w:val="auto"/>
          <w:sz w:val="20"/>
          <w:szCs w:val="20"/>
          <w:u w:val="single"/>
        </w:rPr>
        <w:t>Output I Policy and regulatory frameworks enable clearer roles and responsibilities for improved disaster risk reduction and management.</w:t>
      </w:r>
      <w:bookmarkEnd w:id="99"/>
      <w:bookmarkEnd w:id="100"/>
      <w:bookmarkEnd w:id="101"/>
    </w:p>
    <w:p w:rsidR="00917129" w:rsidRPr="00070A3C" w:rsidRDefault="00917129" w:rsidP="00E354F5">
      <w:pPr>
        <w:spacing w:after="0" w:line="240" w:lineRule="auto"/>
        <w:ind w:left="-142"/>
        <w:contextualSpacing/>
        <w:jc w:val="both"/>
        <w:rPr>
          <w:rFonts w:ascii="Arial" w:hAnsi="Arial" w:cs="Arial"/>
          <w:b/>
          <w:i/>
          <w:sz w:val="20"/>
          <w:szCs w:val="20"/>
          <w:u w:val="single"/>
        </w:rPr>
      </w:pPr>
    </w:p>
    <w:p w:rsidR="00917129" w:rsidRPr="00070A3C" w:rsidRDefault="00917129" w:rsidP="00E354F5">
      <w:pPr>
        <w:spacing w:after="0" w:line="240" w:lineRule="auto"/>
        <w:ind w:left="-142"/>
        <w:contextualSpacing/>
        <w:jc w:val="both"/>
        <w:rPr>
          <w:rFonts w:ascii="Arial" w:hAnsi="Arial" w:cs="Arial"/>
          <w:sz w:val="20"/>
          <w:szCs w:val="20"/>
        </w:rPr>
      </w:pPr>
      <w:r w:rsidRPr="00070A3C">
        <w:rPr>
          <w:rFonts w:ascii="Arial" w:hAnsi="Arial" w:cs="Arial"/>
          <w:b/>
          <w:i/>
          <w:sz w:val="20"/>
          <w:szCs w:val="20"/>
        </w:rPr>
        <w:t>Baseline</w:t>
      </w:r>
      <w:r w:rsidRPr="00070A3C">
        <w:rPr>
          <w:rFonts w:ascii="Arial" w:hAnsi="Arial" w:cs="Arial"/>
          <w:sz w:val="20"/>
          <w:szCs w:val="20"/>
        </w:rPr>
        <w:t xml:space="preserve">: Unclear roles and responsibilities and funding mechanism for local disaster management bodies. Lack of coordination among </w:t>
      </w:r>
      <w:r w:rsidR="00F1635D" w:rsidRPr="00070A3C">
        <w:rPr>
          <w:rFonts w:ascii="Arial" w:hAnsi="Arial" w:cs="Arial"/>
          <w:sz w:val="20"/>
          <w:szCs w:val="20"/>
        </w:rPr>
        <w:t>aimag</w:t>
      </w:r>
      <w:r w:rsidRPr="00070A3C">
        <w:rPr>
          <w:rFonts w:ascii="Arial" w:hAnsi="Arial" w:cs="Arial"/>
          <w:sz w:val="20"/>
          <w:szCs w:val="20"/>
        </w:rPr>
        <w:t xml:space="preserve"> and district EMDs and other informal bodies.</w:t>
      </w:r>
    </w:p>
    <w:p w:rsidR="00917129" w:rsidRPr="00070A3C" w:rsidRDefault="00917129" w:rsidP="00E354F5">
      <w:pPr>
        <w:spacing w:after="0" w:line="240" w:lineRule="auto"/>
        <w:ind w:left="-142"/>
        <w:contextualSpacing/>
        <w:jc w:val="both"/>
        <w:rPr>
          <w:rFonts w:ascii="Arial" w:hAnsi="Arial" w:cs="Arial"/>
          <w:bCs/>
          <w:sz w:val="20"/>
          <w:szCs w:val="20"/>
          <w:u w:val="single"/>
        </w:rPr>
      </w:pPr>
    </w:p>
    <w:p w:rsidR="00917129" w:rsidRPr="00070A3C" w:rsidRDefault="00917129" w:rsidP="00E354F5">
      <w:pPr>
        <w:spacing w:after="0" w:line="240" w:lineRule="auto"/>
        <w:ind w:left="-142"/>
        <w:contextualSpacing/>
        <w:jc w:val="both"/>
        <w:rPr>
          <w:rFonts w:ascii="Arial" w:hAnsi="Arial" w:cs="Arial"/>
          <w:b/>
          <w:bCs/>
          <w:i/>
          <w:sz w:val="20"/>
          <w:szCs w:val="20"/>
        </w:rPr>
      </w:pPr>
      <w:r w:rsidRPr="00070A3C">
        <w:rPr>
          <w:rFonts w:ascii="Arial" w:hAnsi="Arial" w:cs="Arial"/>
          <w:b/>
          <w:bCs/>
          <w:i/>
          <w:sz w:val="20"/>
          <w:szCs w:val="20"/>
        </w:rPr>
        <w:t xml:space="preserve">Target 2013: </w:t>
      </w:r>
    </w:p>
    <w:p w:rsidR="00917129" w:rsidRPr="00070A3C" w:rsidRDefault="00917129" w:rsidP="00E354F5">
      <w:pPr>
        <w:numPr>
          <w:ilvl w:val="0"/>
          <w:numId w:val="2"/>
        </w:numPr>
        <w:spacing w:after="0" w:line="240" w:lineRule="auto"/>
        <w:ind w:left="0" w:hanging="142"/>
        <w:contextualSpacing/>
        <w:jc w:val="both"/>
        <w:rPr>
          <w:rFonts w:ascii="Arial" w:hAnsi="Arial" w:cs="Arial"/>
          <w:sz w:val="20"/>
          <w:szCs w:val="20"/>
        </w:rPr>
      </w:pPr>
      <w:r w:rsidRPr="00070A3C">
        <w:rPr>
          <w:rFonts w:ascii="Arial" w:hAnsi="Arial" w:cs="Arial"/>
          <w:sz w:val="20"/>
          <w:szCs w:val="20"/>
        </w:rPr>
        <w:t>Realistic and sustainable roles of central and local self-governance bodies in DRM identified;</w:t>
      </w:r>
    </w:p>
    <w:p w:rsidR="00917129" w:rsidRPr="00070A3C" w:rsidRDefault="00917129" w:rsidP="00E354F5">
      <w:pPr>
        <w:numPr>
          <w:ilvl w:val="0"/>
          <w:numId w:val="2"/>
        </w:numPr>
        <w:spacing w:after="0" w:line="240" w:lineRule="auto"/>
        <w:ind w:left="0" w:hanging="142"/>
        <w:contextualSpacing/>
        <w:jc w:val="both"/>
        <w:rPr>
          <w:rFonts w:ascii="Arial" w:hAnsi="Arial" w:cs="Arial"/>
          <w:sz w:val="20"/>
          <w:szCs w:val="20"/>
        </w:rPr>
      </w:pPr>
      <w:r w:rsidRPr="00070A3C">
        <w:rPr>
          <w:rFonts w:ascii="Arial" w:hAnsi="Arial" w:cs="Arial"/>
          <w:sz w:val="20"/>
          <w:szCs w:val="20"/>
        </w:rPr>
        <w:t>Proposed amendments for official documents enabling feasible local</w:t>
      </w:r>
      <w:r w:rsidR="000C2AF1" w:rsidRPr="00070A3C">
        <w:rPr>
          <w:rFonts w:ascii="Arial" w:hAnsi="Arial" w:cs="Arial"/>
          <w:sz w:val="20"/>
          <w:szCs w:val="20"/>
        </w:rPr>
        <w:t>-</w:t>
      </w:r>
      <w:r w:rsidRPr="00070A3C">
        <w:rPr>
          <w:rFonts w:ascii="Arial" w:hAnsi="Arial" w:cs="Arial"/>
          <w:sz w:val="20"/>
          <w:szCs w:val="20"/>
        </w:rPr>
        <w:t>level disaster management mechanisms validated and gender mainstreaming ensured.</w:t>
      </w:r>
    </w:p>
    <w:p w:rsidR="00917129" w:rsidRPr="00070A3C" w:rsidRDefault="00917129" w:rsidP="00E354F5">
      <w:pPr>
        <w:spacing w:after="0" w:line="240" w:lineRule="auto"/>
        <w:contextualSpacing/>
        <w:jc w:val="both"/>
        <w:rPr>
          <w:rFonts w:ascii="Arial" w:hAnsi="Arial" w:cs="Arial"/>
          <w:sz w:val="20"/>
          <w:szCs w:val="20"/>
        </w:rPr>
      </w:pPr>
      <w:r w:rsidRPr="00070A3C">
        <w:rPr>
          <w:rFonts w:ascii="Arial" w:hAnsi="Arial" w:cs="Arial"/>
          <w:sz w:val="20"/>
          <w:szCs w:val="20"/>
        </w:rPr>
        <w:t xml:space="preserve"> </w:t>
      </w:r>
    </w:p>
    <w:p w:rsidR="00917129" w:rsidRPr="00070A3C" w:rsidRDefault="00917129" w:rsidP="00E354F5">
      <w:pPr>
        <w:spacing w:after="0" w:line="240" w:lineRule="auto"/>
        <w:ind w:left="-142"/>
        <w:contextualSpacing/>
        <w:jc w:val="both"/>
        <w:rPr>
          <w:rFonts w:ascii="Arial" w:hAnsi="Arial" w:cs="Arial"/>
          <w:i/>
          <w:sz w:val="20"/>
          <w:szCs w:val="20"/>
        </w:rPr>
      </w:pPr>
      <w:r w:rsidRPr="00070A3C">
        <w:rPr>
          <w:rFonts w:ascii="Arial" w:hAnsi="Arial" w:cs="Arial"/>
          <w:b/>
          <w:bCs/>
          <w:i/>
          <w:sz w:val="20"/>
          <w:szCs w:val="20"/>
          <w:u w:val="single"/>
        </w:rPr>
        <w:t>Target 2013</w:t>
      </w:r>
      <w:r w:rsidRPr="00070A3C">
        <w:rPr>
          <w:rFonts w:ascii="Times New Roman" w:hAnsi="Times New Roman"/>
          <w:b/>
          <w:bCs/>
          <w:i/>
          <w:sz w:val="20"/>
          <w:szCs w:val="20"/>
          <w:u w:val="single"/>
        </w:rPr>
        <w:t>–</w:t>
      </w:r>
      <w:r w:rsidRPr="00070A3C">
        <w:rPr>
          <w:rFonts w:ascii="Arial" w:hAnsi="Arial" w:cs="Arial"/>
          <w:b/>
          <w:bCs/>
          <w:i/>
          <w:sz w:val="20"/>
          <w:szCs w:val="20"/>
          <w:u w:val="single"/>
        </w:rPr>
        <w:t>2014</w:t>
      </w:r>
      <w:r w:rsidRPr="00070A3C">
        <w:rPr>
          <w:rFonts w:ascii="Arial" w:hAnsi="Arial" w:cs="Arial"/>
          <w:i/>
          <w:sz w:val="20"/>
          <w:szCs w:val="20"/>
          <w:u w:val="single"/>
        </w:rPr>
        <w:t>:</w:t>
      </w:r>
      <w:r w:rsidRPr="00070A3C">
        <w:rPr>
          <w:rFonts w:ascii="Arial" w:hAnsi="Arial" w:cs="Arial"/>
          <w:i/>
          <w:sz w:val="20"/>
          <w:szCs w:val="20"/>
        </w:rPr>
        <w:t xml:space="preserve"> </w:t>
      </w:r>
    </w:p>
    <w:p w:rsidR="00917129" w:rsidRPr="00070A3C" w:rsidRDefault="00917129" w:rsidP="003927E1">
      <w:pPr>
        <w:pStyle w:val="NoSpacing"/>
        <w:numPr>
          <w:ilvl w:val="0"/>
          <w:numId w:val="4"/>
        </w:numPr>
        <w:jc w:val="both"/>
        <w:rPr>
          <w:rFonts w:ascii="Arial" w:hAnsi="Arial" w:cs="Arial"/>
          <w:sz w:val="20"/>
          <w:szCs w:val="20"/>
        </w:rPr>
      </w:pPr>
      <w:r w:rsidRPr="00070A3C">
        <w:rPr>
          <w:rFonts w:ascii="Arial" w:hAnsi="Arial" w:cs="Arial"/>
          <w:sz w:val="20"/>
          <w:szCs w:val="20"/>
        </w:rPr>
        <w:t>Law on Disaster protection officially reflects required changes.</w:t>
      </w:r>
    </w:p>
    <w:p w:rsidR="00917129" w:rsidRPr="00070A3C" w:rsidRDefault="00917129" w:rsidP="00E354F5">
      <w:pPr>
        <w:pStyle w:val="NoSpacing"/>
        <w:jc w:val="both"/>
        <w:rPr>
          <w:rFonts w:ascii="Arial" w:hAnsi="Arial" w:cs="Arial"/>
          <w:i/>
          <w:sz w:val="20"/>
          <w:szCs w:val="20"/>
        </w:rPr>
      </w:pPr>
    </w:p>
    <w:p w:rsidR="00AD606A" w:rsidRPr="00070A3C" w:rsidRDefault="00AD606A" w:rsidP="00E354F5">
      <w:pPr>
        <w:pStyle w:val="NoSpacing"/>
        <w:jc w:val="both"/>
        <w:rPr>
          <w:rFonts w:ascii="Arial" w:hAnsi="Arial"/>
          <w:b/>
          <w:i/>
          <w:sz w:val="20"/>
        </w:rPr>
      </w:pPr>
      <w:r w:rsidRPr="00070A3C">
        <w:rPr>
          <w:rFonts w:ascii="Arial" w:hAnsi="Arial"/>
          <w:b/>
          <w:i/>
          <w:sz w:val="20"/>
        </w:rPr>
        <w:t xml:space="preserve">Activities </w:t>
      </w:r>
    </w:p>
    <w:p w:rsidR="00563637" w:rsidRPr="00070A3C" w:rsidRDefault="00563637" w:rsidP="00E354F5">
      <w:pPr>
        <w:pStyle w:val="NoSpacing"/>
        <w:jc w:val="both"/>
        <w:rPr>
          <w:rFonts w:ascii="Arial" w:hAnsi="Arial"/>
          <w:b/>
          <w:sz w:val="20"/>
        </w:rPr>
      </w:pPr>
    </w:p>
    <w:p w:rsidR="00563637" w:rsidRPr="00070A3C" w:rsidRDefault="00563637" w:rsidP="00563637">
      <w:pPr>
        <w:pStyle w:val="NoSpacing"/>
        <w:rPr>
          <w:rFonts w:ascii="Arial" w:hAnsi="Arial" w:cs="Arial"/>
          <w:i/>
          <w:sz w:val="20"/>
          <w:szCs w:val="20"/>
        </w:rPr>
      </w:pPr>
      <w:r w:rsidRPr="00070A3C">
        <w:rPr>
          <w:rFonts w:ascii="Arial" w:hAnsi="Arial" w:cs="Arial"/>
          <w:i/>
          <w:sz w:val="20"/>
          <w:szCs w:val="20"/>
        </w:rPr>
        <w:t>1.1 Review current institutional, legislative and policy frameworks for clarified roles and responsibilities for disaster risk management</w:t>
      </w:r>
      <w:r w:rsidR="006C2CDF">
        <w:rPr>
          <w:rFonts w:ascii="Arial" w:hAnsi="Arial" w:cs="Arial"/>
          <w:i/>
          <w:sz w:val="20"/>
          <w:szCs w:val="20"/>
        </w:rPr>
        <w:t>,</w:t>
      </w:r>
    </w:p>
    <w:p w:rsidR="00563637" w:rsidRPr="00070A3C" w:rsidRDefault="00563637" w:rsidP="00563637">
      <w:pPr>
        <w:pStyle w:val="NoSpacing"/>
        <w:rPr>
          <w:rFonts w:ascii="Arial" w:hAnsi="Arial" w:cs="Arial"/>
          <w:i/>
          <w:sz w:val="20"/>
          <w:szCs w:val="20"/>
        </w:rPr>
      </w:pPr>
      <w:r w:rsidRPr="00070A3C">
        <w:rPr>
          <w:rFonts w:ascii="Arial" w:hAnsi="Arial" w:cs="Arial"/>
          <w:i/>
          <w:sz w:val="20"/>
          <w:szCs w:val="20"/>
        </w:rPr>
        <w:t>1.2 Develop suitable mechanisms for management, coordination and funding for disaster risk reduction and management at the local level, based on the international best practices</w:t>
      </w:r>
      <w:r w:rsidR="006C2CDF">
        <w:rPr>
          <w:rFonts w:ascii="Arial" w:hAnsi="Arial" w:cs="Arial"/>
          <w:i/>
          <w:sz w:val="20"/>
          <w:szCs w:val="20"/>
        </w:rPr>
        <w:t>,</w:t>
      </w:r>
    </w:p>
    <w:p w:rsidR="00AD606A" w:rsidRPr="00070A3C" w:rsidRDefault="00563637" w:rsidP="00563637">
      <w:pPr>
        <w:pStyle w:val="NoSpacing"/>
        <w:rPr>
          <w:rFonts w:ascii="Arial" w:hAnsi="Arial" w:cs="Arial"/>
          <w:i/>
          <w:sz w:val="20"/>
          <w:szCs w:val="20"/>
        </w:rPr>
      </w:pPr>
      <w:r w:rsidRPr="00070A3C">
        <w:rPr>
          <w:rFonts w:ascii="Arial" w:hAnsi="Arial" w:cs="Arial"/>
          <w:i/>
          <w:sz w:val="20"/>
          <w:szCs w:val="20"/>
        </w:rPr>
        <w:t>1.3 Facilitate formalization of disaster management mechanisms at the local level (district, khoroo, aimag and soum).</w:t>
      </w:r>
    </w:p>
    <w:p w:rsidR="00563637" w:rsidRPr="00070A3C" w:rsidRDefault="00563637" w:rsidP="00563637">
      <w:pPr>
        <w:pStyle w:val="NoSpacing"/>
      </w:pPr>
    </w:p>
    <w:p w:rsidR="00917129" w:rsidRPr="00070A3C" w:rsidRDefault="00917129" w:rsidP="00E354F5">
      <w:pPr>
        <w:pStyle w:val="NoSpacing"/>
        <w:jc w:val="both"/>
        <w:rPr>
          <w:rFonts w:ascii="Arial" w:hAnsi="Arial" w:cs="Arial"/>
          <w:i/>
          <w:sz w:val="20"/>
          <w:szCs w:val="20"/>
        </w:rPr>
      </w:pPr>
      <w:r w:rsidRPr="00070A3C">
        <w:rPr>
          <w:rFonts w:ascii="Arial" w:hAnsi="Arial" w:cs="Arial"/>
          <w:i/>
          <w:sz w:val="20"/>
          <w:szCs w:val="20"/>
        </w:rPr>
        <w:t>Strategy (ProDoc)</w:t>
      </w:r>
    </w:p>
    <w:p w:rsidR="00917129" w:rsidRPr="00070A3C" w:rsidRDefault="00917129" w:rsidP="00E354F5">
      <w:pPr>
        <w:pStyle w:val="NoSpacing"/>
        <w:jc w:val="both"/>
        <w:rPr>
          <w:rFonts w:ascii="Arial" w:eastAsia="Arial" w:hAnsi="Arial" w:cs="Arial"/>
          <w:sz w:val="20"/>
          <w:szCs w:val="20"/>
        </w:rPr>
      </w:pPr>
      <w:r w:rsidRPr="00070A3C">
        <w:rPr>
          <w:rFonts w:ascii="Arial" w:eastAsia="Arial" w:hAnsi="Arial" w:cs="Arial"/>
          <w:sz w:val="20"/>
          <w:szCs w:val="20"/>
        </w:rPr>
        <w:t>Roles and responsibilities will be clarified at all levels through a detailed review and analysis of the existing institutions and bodies for disaster risk management. The review will consider the key aspects of the current structure, overall coordination, planning and budgeting mechanisms. Through the review process, the best feasible mechanisms will be determined and a disaster risk indicator system developed to support disaster risk reduction for urban and rural communities on the basis of international compara</w:t>
      </w:r>
      <w:r w:rsidR="006C2CDF">
        <w:rPr>
          <w:rFonts w:ascii="Arial" w:eastAsia="Arial" w:hAnsi="Arial" w:cs="Arial"/>
          <w:sz w:val="20"/>
          <w:szCs w:val="20"/>
        </w:rPr>
        <w:t>ble</w:t>
      </w:r>
      <w:r w:rsidRPr="00070A3C">
        <w:rPr>
          <w:rFonts w:ascii="Arial" w:eastAsia="Arial" w:hAnsi="Arial" w:cs="Arial"/>
          <w:sz w:val="20"/>
          <w:szCs w:val="20"/>
        </w:rPr>
        <w:t xml:space="preserve"> experiences. The policy recommendations will be validated through stakeholder consultations and dialogues. Defining roles and responsibilities at the local level will focus on functions the communities can realistically take on themselves and types of support needed for that. The roles of district and </w:t>
      </w:r>
      <w:r w:rsidR="00F1635D" w:rsidRPr="00070A3C">
        <w:rPr>
          <w:rFonts w:ascii="Arial" w:eastAsia="Arial" w:hAnsi="Arial" w:cs="Arial"/>
          <w:sz w:val="20"/>
          <w:szCs w:val="20"/>
        </w:rPr>
        <w:t>aimag</w:t>
      </w:r>
      <w:r w:rsidRPr="00070A3C">
        <w:rPr>
          <w:rFonts w:ascii="Arial" w:eastAsia="Arial" w:hAnsi="Arial" w:cs="Arial"/>
          <w:sz w:val="20"/>
          <w:szCs w:val="20"/>
        </w:rPr>
        <w:t xml:space="preserve">-level emergency management departments will reflect respective roles of DRRPC, and urban and rural communities and capacities will be strengthened accordingly. Thus, this project will enable incorporating disaster risk reduction issues into development planning and support the decentralization process and amendments of </w:t>
      </w:r>
      <w:r w:rsidR="00A244B8" w:rsidRPr="00070A3C">
        <w:rPr>
          <w:rFonts w:ascii="Arial" w:eastAsia="Arial" w:hAnsi="Arial" w:cs="Arial"/>
          <w:sz w:val="20"/>
          <w:szCs w:val="20"/>
        </w:rPr>
        <w:t>national-level</w:t>
      </w:r>
      <w:r w:rsidRPr="00070A3C">
        <w:rPr>
          <w:rFonts w:ascii="Arial" w:eastAsia="Arial" w:hAnsi="Arial" w:cs="Arial"/>
          <w:sz w:val="20"/>
          <w:szCs w:val="20"/>
        </w:rPr>
        <w:t xml:space="preserve"> policies and guidelines that are substantiated through numerous policy dialogues and local level pilots.</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b/>
          <w:i/>
          <w:sz w:val="20"/>
          <w:szCs w:val="20"/>
        </w:rPr>
      </w:pPr>
      <w:r w:rsidRPr="00070A3C">
        <w:rPr>
          <w:rFonts w:ascii="Arial" w:hAnsi="Arial" w:cs="Arial"/>
          <w:b/>
          <w:i/>
          <w:sz w:val="20"/>
          <w:szCs w:val="20"/>
        </w:rPr>
        <w:t>Findings</w:t>
      </w:r>
      <w:r w:rsidR="00DA2697" w:rsidRPr="00070A3C">
        <w:rPr>
          <w:rFonts w:ascii="Arial" w:hAnsi="Arial" w:cs="Arial"/>
          <w:b/>
          <w:i/>
          <w:sz w:val="20"/>
          <w:szCs w:val="20"/>
        </w:rPr>
        <w:t>/Assessment</w:t>
      </w:r>
    </w:p>
    <w:p w:rsidR="00917129" w:rsidRPr="00070A3C" w:rsidRDefault="00917129" w:rsidP="00E354F5">
      <w:pPr>
        <w:pStyle w:val="NoSpacing"/>
        <w:jc w:val="both"/>
        <w:rPr>
          <w:rFonts w:ascii="Arial" w:hAnsi="Arial" w:cs="Arial"/>
          <w:sz w:val="20"/>
          <w:szCs w:val="20"/>
        </w:rPr>
      </w:pPr>
    </w:p>
    <w:p w:rsidR="000C3573" w:rsidRPr="00BD377A" w:rsidRDefault="000C3573" w:rsidP="000C3573">
      <w:pPr>
        <w:spacing w:after="0" w:line="240" w:lineRule="auto"/>
        <w:jc w:val="both"/>
        <w:rPr>
          <w:rFonts w:ascii="Arial" w:eastAsia="Calibri" w:hAnsi="Arial" w:cs="Arial"/>
          <w:i/>
          <w:sz w:val="20"/>
          <w:szCs w:val="20"/>
        </w:rPr>
      </w:pPr>
      <w:bookmarkStart w:id="102" w:name="_Toc461943048"/>
      <w:r w:rsidRPr="00BD377A">
        <w:rPr>
          <w:rFonts w:ascii="Arial" w:eastAsia="Calibri" w:hAnsi="Arial" w:cs="Arial"/>
          <w:i/>
          <w:sz w:val="20"/>
          <w:szCs w:val="20"/>
        </w:rPr>
        <w:t xml:space="preserve">Outcome 1—Enhancing the legal framework </w:t>
      </w:r>
    </w:p>
    <w:p w:rsidR="000C3573" w:rsidRPr="00BD377A" w:rsidRDefault="000C3573" w:rsidP="000C3573">
      <w:pPr>
        <w:spacing w:after="0" w:line="240" w:lineRule="auto"/>
        <w:jc w:val="both"/>
        <w:rPr>
          <w:rFonts w:ascii="Arial" w:eastAsia="Calibri" w:hAnsi="Arial" w:cs="Arial"/>
          <w:sz w:val="20"/>
          <w:szCs w:val="20"/>
        </w:rPr>
      </w:pPr>
      <w:r w:rsidRPr="00BD377A">
        <w:rPr>
          <w:rFonts w:ascii="Arial" w:eastAsia="Calibri" w:hAnsi="Arial" w:cs="Arial"/>
          <w:sz w:val="20"/>
          <w:szCs w:val="20"/>
        </w:rPr>
        <w:t>At the strategic-level, the PIU was employing a learning-by-doing approach, working with NEMA at all levels and the local governmental colleagues to shadow what the actual implementation of the proposed laws means in practice. The implementation approach has been to draft the laws with NEMA and other sector inputs and then to strengthen capacity at all levels</w:t>
      </w:r>
      <w:r w:rsidR="006C2CDF">
        <w:rPr>
          <w:rFonts w:ascii="Arial" w:eastAsia="Calibri" w:hAnsi="Arial" w:cs="Arial"/>
          <w:sz w:val="20"/>
          <w:szCs w:val="20"/>
        </w:rPr>
        <w:t>,</w:t>
      </w:r>
      <w:r w:rsidRPr="00BD377A">
        <w:rPr>
          <w:rFonts w:ascii="Arial" w:eastAsia="Calibri" w:hAnsi="Arial" w:cs="Arial"/>
          <w:sz w:val="20"/>
          <w:szCs w:val="20"/>
        </w:rPr>
        <w:t xml:space="preserve"> including showcasing and operationalizing new policies and legal arrangements (</w:t>
      </w:r>
      <w:r w:rsidR="006C2CDF">
        <w:rPr>
          <w:rFonts w:ascii="Arial" w:eastAsia="Calibri" w:hAnsi="Arial" w:cs="Arial"/>
          <w:sz w:val="20"/>
          <w:szCs w:val="20"/>
        </w:rPr>
        <w:t>P</w:t>
      </w:r>
      <w:r w:rsidRPr="00BD377A">
        <w:rPr>
          <w:rFonts w:ascii="Arial" w:eastAsia="Calibri" w:hAnsi="Arial" w:cs="Arial"/>
          <w:sz w:val="20"/>
          <w:szCs w:val="20"/>
        </w:rPr>
        <w:t>roject supported human resources and pilot of the local CB</w:t>
      </w:r>
      <w:r w:rsidR="006C2CDF">
        <w:rPr>
          <w:rFonts w:ascii="Arial" w:eastAsia="Calibri" w:hAnsi="Arial" w:cs="Arial"/>
          <w:sz w:val="20"/>
          <w:szCs w:val="20"/>
        </w:rPr>
        <w:t xml:space="preserve"> </w:t>
      </w:r>
      <w:r w:rsidRPr="00BD377A">
        <w:rPr>
          <w:rFonts w:ascii="Arial" w:eastAsia="Calibri" w:hAnsi="Arial" w:cs="Arial"/>
          <w:sz w:val="20"/>
          <w:szCs w:val="20"/>
        </w:rPr>
        <w:t>DRM approach) at local government levels. The Community Based Disaster Risk Management concept</w:t>
      </w:r>
      <w:r>
        <w:rPr>
          <w:rFonts w:ascii="Arial" w:eastAsia="Calibri" w:hAnsi="Arial" w:cs="Arial"/>
          <w:sz w:val="20"/>
          <w:szCs w:val="20"/>
        </w:rPr>
        <w:t>,</w:t>
      </w:r>
      <w:r w:rsidRPr="00BD377A">
        <w:rPr>
          <w:rFonts w:ascii="Arial" w:eastAsia="Calibri" w:hAnsi="Arial" w:cs="Arial"/>
          <w:sz w:val="20"/>
          <w:szCs w:val="20"/>
        </w:rPr>
        <w:t xml:space="preserve"> piloting and localizing emergency planning to the </w:t>
      </w:r>
      <w:r>
        <w:rPr>
          <w:rFonts w:ascii="Arial" w:eastAsia="Calibri" w:hAnsi="Arial" w:cs="Arial"/>
          <w:sz w:val="20"/>
          <w:szCs w:val="20"/>
        </w:rPr>
        <w:t>a</w:t>
      </w:r>
      <w:r w:rsidRPr="00BD377A">
        <w:rPr>
          <w:rFonts w:ascii="Arial" w:eastAsia="Calibri" w:hAnsi="Arial" w:cs="Arial"/>
          <w:sz w:val="20"/>
          <w:szCs w:val="20"/>
        </w:rPr>
        <w:t xml:space="preserve">imag level and implementing </w:t>
      </w:r>
      <w:r>
        <w:rPr>
          <w:rFonts w:ascii="Arial" w:eastAsia="Calibri" w:hAnsi="Arial" w:cs="Arial"/>
          <w:sz w:val="20"/>
          <w:szCs w:val="20"/>
        </w:rPr>
        <w:t>soum-level</w:t>
      </w:r>
      <w:r w:rsidRPr="00BD377A">
        <w:rPr>
          <w:rFonts w:ascii="Arial" w:eastAsia="Calibri" w:hAnsi="Arial" w:cs="Arial"/>
          <w:sz w:val="20"/>
          <w:szCs w:val="20"/>
        </w:rPr>
        <w:t xml:space="preserve"> DRM planning has been proven to be effective and demonstrating impacts. The work effectively operationalized the international commitments made by the </w:t>
      </w:r>
      <w:r w:rsidR="006C2CDF">
        <w:rPr>
          <w:rFonts w:ascii="Arial" w:eastAsia="Calibri" w:hAnsi="Arial" w:cs="Arial"/>
          <w:sz w:val="20"/>
          <w:szCs w:val="20"/>
        </w:rPr>
        <w:t>GOM</w:t>
      </w:r>
      <w:r w:rsidRPr="00BD377A">
        <w:rPr>
          <w:rFonts w:ascii="Arial" w:eastAsia="Calibri" w:hAnsi="Arial" w:cs="Arial"/>
          <w:sz w:val="20"/>
          <w:szCs w:val="20"/>
        </w:rPr>
        <w:t xml:space="preserve"> at the global Sendai conference (2015)</w:t>
      </w:r>
      <w:r w:rsidR="006C2CDF">
        <w:rPr>
          <w:rFonts w:ascii="Arial" w:eastAsia="Calibri" w:hAnsi="Arial" w:cs="Arial"/>
          <w:sz w:val="20"/>
          <w:szCs w:val="20"/>
        </w:rPr>
        <w:t>,</w:t>
      </w:r>
      <w:r w:rsidRPr="00BD377A">
        <w:rPr>
          <w:rFonts w:ascii="Arial" w:eastAsia="Calibri" w:hAnsi="Arial" w:cs="Arial"/>
          <w:sz w:val="20"/>
          <w:szCs w:val="20"/>
        </w:rPr>
        <w:t xml:space="preserve"> including those specifically on localizing DRM. The bridging mechanism (placing local emergency coordinators) and inclusive and participatory local planning work involved linking</w:t>
      </w:r>
      <w:r w:rsidR="006C2CDF">
        <w:rPr>
          <w:rFonts w:ascii="Arial" w:eastAsia="Calibri" w:hAnsi="Arial" w:cs="Arial"/>
          <w:sz w:val="20"/>
          <w:szCs w:val="20"/>
        </w:rPr>
        <w:t>,</w:t>
      </w:r>
      <w:r w:rsidRPr="00BD377A">
        <w:rPr>
          <w:rFonts w:ascii="Arial" w:eastAsia="Calibri" w:hAnsi="Arial" w:cs="Arial"/>
          <w:sz w:val="20"/>
          <w:szCs w:val="20"/>
        </w:rPr>
        <w:t xml:space="preserve"> in an effective way, national and local governments</w:t>
      </w:r>
      <w:r w:rsidR="006C2CDF">
        <w:rPr>
          <w:rFonts w:ascii="Arial" w:eastAsia="Calibri" w:hAnsi="Arial" w:cs="Arial"/>
          <w:sz w:val="20"/>
          <w:szCs w:val="20"/>
        </w:rPr>
        <w:t>,</w:t>
      </w:r>
      <w:r w:rsidRPr="00BD377A">
        <w:rPr>
          <w:rFonts w:ascii="Arial" w:eastAsia="Calibri" w:hAnsi="Arial" w:cs="Arial"/>
          <w:sz w:val="20"/>
          <w:szCs w:val="20"/>
        </w:rPr>
        <w:t xml:space="preserve"> </w:t>
      </w:r>
      <w:r w:rsidR="006C2CDF">
        <w:rPr>
          <w:rFonts w:ascii="Arial" w:eastAsia="Calibri" w:hAnsi="Arial" w:cs="Arial"/>
          <w:sz w:val="20"/>
          <w:szCs w:val="20"/>
        </w:rPr>
        <w:t>a</w:t>
      </w:r>
      <w:r w:rsidRPr="00BD377A">
        <w:rPr>
          <w:rFonts w:ascii="Arial" w:eastAsia="Calibri" w:hAnsi="Arial" w:cs="Arial"/>
          <w:sz w:val="20"/>
          <w:szCs w:val="20"/>
        </w:rPr>
        <w:t>imags, soums and communities in planning for risk reduction and risk mitigation (</w:t>
      </w:r>
      <w:r w:rsidR="006C2CDF">
        <w:rPr>
          <w:rFonts w:ascii="Arial" w:eastAsia="Calibri" w:hAnsi="Arial" w:cs="Arial"/>
          <w:sz w:val="20"/>
          <w:szCs w:val="20"/>
        </w:rPr>
        <w:t>f</w:t>
      </w:r>
      <w:r w:rsidRPr="00BD377A">
        <w:rPr>
          <w:rFonts w:ascii="Arial" w:eastAsia="Calibri" w:hAnsi="Arial" w:cs="Arial"/>
          <w:sz w:val="20"/>
          <w:szCs w:val="20"/>
        </w:rPr>
        <w:t>or results</w:t>
      </w:r>
      <w:r>
        <w:rPr>
          <w:rFonts w:ascii="Arial" w:eastAsia="Calibri" w:hAnsi="Arial" w:cs="Arial"/>
          <w:sz w:val="20"/>
          <w:szCs w:val="20"/>
        </w:rPr>
        <w:t>:</w:t>
      </w:r>
      <w:r w:rsidRPr="00BD377A">
        <w:rPr>
          <w:rFonts w:ascii="Arial" w:eastAsia="Calibri" w:hAnsi="Arial" w:cs="Arial"/>
          <w:sz w:val="20"/>
          <w:szCs w:val="20"/>
        </w:rPr>
        <w:t xml:space="preserve"> innovative firebreaks, small bridges for safe access and fire and </w:t>
      </w:r>
      <w:r>
        <w:rPr>
          <w:rFonts w:ascii="Arial" w:eastAsia="Calibri" w:hAnsi="Arial" w:cs="Arial"/>
          <w:sz w:val="20"/>
          <w:szCs w:val="20"/>
        </w:rPr>
        <w:t>z</w:t>
      </w:r>
      <w:r w:rsidRPr="00BD377A">
        <w:rPr>
          <w:rFonts w:ascii="Arial" w:eastAsia="Calibri" w:hAnsi="Arial" w:cs="Arial"/>
          <w:sz w:val="20"/>
          <w:szCs w:val="20"/>
        </w:rPr>
        <w:t>hud preparedness). This has prove</w:t>
      </w:r>
      <w:r w:rsidR="006C2CDF">
        <w:rPr>
          <w:rFonts w:ascii="Arial" w:eastAsia="Calibri" w:hAnsi="Arial" w:cs="Arial"/>
          <w:sz w:val="20"/>
          <w:szCs w:val="20"/>
        </w:rPr>
        <w:t>d</w:t>
      </w:r>
      <w:r w:rsidRPr="00BD377A">
        <w:rPr>
          <w:rFonts w:ascii="Arial" w:eastAsia="Calibri" w:hAnsi="Arial" w:cs="Arial"/>
          <w:sz w:val="20"/>
          <w:szCs w:val="20"/>
        </w:rPr>
        <w:t xml:space="preserve"> effective for showcasing the local planning and CB</w:t>
      </w:r>
      <w:r w:rsidR="006C2CDF">
        <w:rPr>
          <w:rFonts w:ascii="Arial" w:eastAsia="Calibri" w:hAnsi="Arial" w:cs="Arial"/>
          <w:sz w:val="20"/>
          <w:szCs w:val="20"/>
        </w:rPr>
        <w:t xml:space="preserve"> </w:t>
      </w:r>
      <w:r w:rsidRPr="00BD377A">
        <w:rPr>
          <w:rFonts w:ascii="Arial" w:eastAsia="Calibri" w:hAnsi="Arial" w:cs="Arial"/>
          <w:sz w:val="20"/>
          <w:szCs w:val="20"/>
        </w:rPr>
        <w:t xml:space="preserve">DRR </w:t>
      </w:r>
      <w:r w:rsidRPr="00BD377A">
        <w:rPr>
          <w:rFonts w:ascii="Arial" w:eastAsia="Calibri" w:hAnsi="Arial" w:cs="Arial"/>
          <w:sz w:val="20"/>
          <w:szCs w:val="20"/>
        </w:rPr>
        <w:lastRenderedPageBreak/>
        <w:t>implementation approach and effectively operationalizing a national partnership for DRR. The r</w:t>
      </w:r>
      <w:r w:rsidRPr="00070A3C">
        <w:rPr>
          <w:rFonts w:ascii="Arial" w:hAnsi="Arial" w:cs="Arial"/>
          <w:sz w:val="20"/>
          <w:szCs w:val="20"/>
        </w:rPr>
        <w:t>espondents interviewed were in consensus that there is a need for the two laws drafted with project support: 1. r</w:t>
      </w:r>
      <w:r w:rsidRPr="00BD377A">
        <w:rPr>
          <w:rFonts w:ascii="Arial" w:eastAsia="Calibri" w:hAnsi="Arial" w:cs="Arial"/>
          <w:sz w:val="20"/>
          <w:szCs w:val="20"/>
        </w:rPr>
        <w:t>eformulated laws on disaster protection and 2. the legal status of emergency management organizations.</w:t>
      </w:r>
    </w:p>
    <w:p w:rsidR="000C3573" w:rsidRPr="00070A3C" w:rsidRDefault="000C3573" w:rsidP="000C3573">
      <w:pPr>
        <w:spacing w:after="0" w:line="240" w:lineRule="auto"/>
        <w:jc w:val="both"/>
        <w:rPr>
          <w:rFonts w:ascii="Arial" w:hAnsi="Arial" w:cs="Arial"/>
          <w:sz w:val="20"/>
          <w:szCs w:val="20"/>
        </w:rPr>
      </w:pPr>
      <w:r>
        <w:rPr>
          <w:rFonts w:ascii="Arial" w:hAnsi="Arial" w:cs="Arial"/>
          <w:sz w:val="20"/>
          <w:szCs w:val="20"/>
        </w:rPr>
        <w:t>The s</w:t>
      </w:r>
      <w:r w:rsidRPr="00070A3C">
        <w:rPr>
          <w:rFonts w:ascii="Arial" w:hAnsi="Arial" w:cs="Arial"/>
          <w:sz w:val="20"/>
          <w:szCs w:val="20"/>
        </w:rPr>
        <w:t xml:space="preserve">tatus of emergency services law was designed to promote clarity and a network of technically endowed NEMA employees with responsibilities for supporting risk reduction planning and coordinating disaster response. The disaster protection law is to be rolled out to promote an intersectoral coordination for emergency services. </w:t>
      </w:r>
    </w:p>
    <w:p w:rsidR="000C3573" w:rsidRPr="00070A3C" w:rsidRDefault="000C3573" w:rsidP="000C3573">
      <w:pPr>
        <w:spacing w:after="0" w:line="240" w:lineRule="auto"/>
        <w:jc w:val="both"/>
        <w:rPr>
          <w:rFonts w:ascii="Arial" w:hAnsi="Arial" w:cs="Arial"/>
          <w:sz w:val="20"/>
          <w:szCs w:val="20"/>
        </w:rPr>
      </w:pPr>
      <w:r w:rsidRPr="00070A3C">
        <w:rPr>
          <w:rFonts w:ascii="Arial" w:hAnsi="Arial" w:cs="Arial"/>
          <w:sz w:val="20"/>
          <w:szCs w:val="20"/>
        </w:rPr>
        <w:t>Government responders at the soum and aimag levels confirm that local coordination officers have an important role in planning for risk reduction. Promoting sustainable development strategies bridging their work with communities they serve was stated as being as a top priority for their administrations. This includes work such as conducting/facilitating concrete technical assessments of risks and risk mapping with communities, local government and other sector extension workers (agriculture, education, environment, infrastructure, etc.). It’s a strategic local planning role and is currently a gap.</w:t>
      </w:r>
    </w:p>
    <w:p w:rsidR="000C3573" w:rsidRPr="00BD377A" w:rsidRDefault="000C3573" w:rsidP="000C3573">
      <w:pPr>
        <w:spacing w:after="0" w:line="240" w:lineRule="auto"/>
        <w:jc w:val="both"/>
        <w:rPr>
          <w:rFonts w:ascii="Arial" w:eastAsia="Calibri" w:hAnsi="Arial" w:cs="Arial"/>
          <w:sz w:val="20"/>
          <w:szCs w:val="20"/>
        </w:rPr>
      </w:pPr>
    </w:p>
    <w:p w:rsidR="00917129" w:rsidRPr="00070A3C" w:rsidRDefault="00917129" w:rsidP="00E354F5">
      <w:pPr>
        <w:pStyle w:val="Heading1"/>
        <w:spacing w:line="240" w:lineRule="auto"/>
        <w:jc w:val="both"/>
        <w:rPr>
          <w:rFonts w:ascii="Arial" w:hAnsi="Arial" w:cs="Arial"/>
          <w:b/>
          <w:i/>
          <w:color w:val="auto"/>
          <w:sz w:val="20"/>
          <w:szCs w:val="20"/>
          <w:u w:val="single"/>
        </w:rPr>
      </w:pPr>
      <w:bookmarkStart w:id="103" w:name="_Toc463548933"/>
      <w:bookmarkStart w:id="104" w:name="_Toc465628465"/>
      <w:r w:rsidRPr="00070A3C">
        <w:rPr>
          <w:rFonts w:ascii="Arial" w:hAnsi="Arial" w:cs="Arial"/>
          <w:b/>
          <w:i/>
          <w:color w:val="auto"/>
          <w:sz w:val="20"/>
          <w:szCs w:val="20"/>
          <w:u w:val="single"/>
        </w:rPr>
        <w:t>Output II. Local</w:t>
      </w:r>
      <w:r w:rsidR="00E64249" w:rsidRPr="00070A3C">
        <w:rPr>
          <w:rFonts w:ascii="Arial" w:hAnsi="Arial" w:cs="Arial"/>
          <w:b/>
          <w:i/>
          <w:color w:val="auto"/>
          <w:sz w:val="20"/>
          <w:szCs w:val="20"/>
          <w:u w:val="single"/>
        </w:rPr>
        <w:t>-</w:t>
      </w:r>
      <w:r w:rsidRPr="00070A3C">
        <w:rPr>
          <w:rFonts w:ascii="Arial" w:hAnsi="Arial" w:cs="Arial"/>
          <w:b/>
          <w:i/>
          <w:color w:val="auto"/>
          <w:sz w:val="20"/>
          <w:szCs w:val="20"/>
          <w:u w:val="single"/>
        </w:rPr>
        <w:t>level disaster management mechanisms have procedures and competencies tailored for urban and rural vulnerabilities.</w:t>
      </w:r>
      <w:bookmarkEnd w:id="102"/>
      <w:bookmarkEnd w:id="103"/>
      <w:bookmarkEnd w:id="104"/>
    </w:p>
    <w:p w:rsidR="00917129" w:rsidRPr="00070A3C" w:rsidRDefault="00917129" w:rsidP="00E354F5">
      <w:pPr>
        <w:pStyle w:val="Default"/>
        <w:jc w:val="both"/>
        <w:rPr>
          <w:rFonts w:ascii="Arial" w:hAnsi="Arial" w:cs="Arial"/>
          <w:b/>
          <w:bCs/>
          <w:i/>
          <w:color w:val="auto"/>
          <w:sz w:val="20"/>
          <w:szCs w:val="20"/>
          <w:u w:val="single"/>
        </w:rPr>
      </w:pPr>
    </w:p>
    <w:p w:rsidR="00917129" w:rsidRPr="00070A3C" w:rsidRDefault="00917129" w:rsidP="00E354F5">
      <w:pPr>
        <w:spacing w:after="0" w:line="240" w:lineRule="auto"/>
        <w:ind w:left="-142"/>
        <w:contextualSpacing/>
        <w:jc w:val="both"/>
        <w:rPr>
          <w:rFonts w:ascii="Arial" w:hAnsi="Arial" w:cs="Arial"/>
          <w:sz w:val="20"/>
          <w:szCs w:val="20"/>
        </w:rPr>
      </w:pPr>
      <w:r w:rsidRPr="00070A3C">
        <w:rPr>
          <w:rFonts w:ascii="Arial" w:hAnsi="Arial" w:cs="Arial"/>
          <w:b/>
          <w:bCs/>
          <w:sz w:val="20"/>
          <w:szCs w:val="20"/>
        </w:rPr>
        <w:t xml:space="preserve">Baseline: </w:t>
      </w:r>
      <w:r w:rsidRPr="00070A3C">
        <w:rPr>
          <w:rFonts w:ascii="Arial" w:hAnsi="Arial" w:cs="Arial"/>
          <w:sz w:val="20"/>
          <w:szCs w:val="20"/>
        </w:rPr>
        <w:t>Low human, technical and financial capacities at the local level for effective preparedness and response to disasters. No formal body for disaster management at the soum and community levels.</w:t>
      </w:r>
    </w:p>
    <w:p w:rsidR="00917129" w:rsidRPr="00070A3C" w:rsidRDefault="00917129" w:rsidP="00E354F5">
      <w:pPr>
        <w:spacing w:after="0" w:line="240" w:lineRule="auto"/>
        <w:ind w:left="-142"/>
        <w:contextualSpacing/>
        <w:jc w:val="both"/>
        <w:rPr>
          <w:rFonts w:ascii="Arial" w:hAnsi="Arial" w:cs="Arial"/>
          <w:b/>
          <w:sz w:val="20"/>
          <w:szCs w:val="20"/>
        </w:rPr>
      </w:pPr>
    </w:p>
    <w:p w:rsidR="00917129" w:rsidRPr="00070A3C" w:rsidRDefault="00917129" w:rsidP="00E354F5">
      <w:pPr>
        <w:spacing w:after="0" w:line="240" w:lineRule="auto"/>
        <w:ind w:left="-142"/>
        <w:contextualSpacing/>
        <w:jc w:val="both"/>
        <w:rPr>
          <w:rFonts w:ascii="Arial" w:hAnsi="Arial" w:cs="Arial"/>
          <w:b/>
          <w:sz w:val="20"/>
          <w:szCs w:val="20"/>
        </w:rPr>
      </w:pPr>
      <w:r w:rsidRPr="00070A3C">
        <w:rPr>
          <w:rFonts w:ascii="Arial" w:hAnsi="Arial" w:cs="Arial"/>
          <w:b/>
          <w:sz w:val="20"/>
          <w:szCs w:val="20"/>
        </w:rPr>
        <w:t xml:space="preserve">Target </w:t>
      </w:r>
      <w:r w:rsidRPr="00070A3C">
        <w:rPr>
          <w:rFonts w:ascii="Arial" w:hAnsi="Arial" w:cs="Arial"/>
          <w:b/>
          <w:sz w:val="20"/>
          <w:szCs w:val="20"/>
          <w:lang w:val="mn-MN"/>
        </w:rPr>
        <w:t xml:space="preserve">2014: </w:t>
      </w:r>
    </w:p>
    <w:p w:rsidR="00917129" w:rsidRPr="00070A3C" w:rsidRDefault="00917129" w:rsidP="00E354F5">
      <w:pPr>
        <w:pStyle w:val="NoSpacing"/>
        <w:numPr>
          <w:ilvl w:val="0"/>
          <w:numId w:val="2"/>
        </w:numPr>
        <w:jc w:val="both"/>
        <w:rPr>
          <w:rFonts w:ascii="Arial" w:hAnsi="Arial" w:cs="Arial"/>
          <w:sz w:val="20"/>
          <w:szCs w:val="20"/>
        </w:rPr>
      </w:pPr>
      <w:r w:rsidRPr="00070A3C">
        <w:rPr>
          <w:rFonts w:ascii="Arial" w:hAnsi="Arial" w:cs="Arial"/>
          <w:sz w:val="20"/>
          <w:szCs w:val="20"/>
        </w:rPr>
        <w:t xml:space="preserve">Capacity building needs </w:t>
      </w:r>
      <w:r w:rsidR="00E64249" w:rsidRPr="00070A3C">
        <w:rPr>
          <w:rFonts w:ascii="Arial" w:hAnsi="Arial" w:cs="Arial"/>
          <w:sz w:val="20"/>
          <w:szCs w:val="20"/>
        </w:rPr>
        <w:t xml:space="preserve">to be </w:t>
      </w:r>
      <w:r w:rsidRPr="00070A3C">
        <w:rPr>
          <w:rFonts w:ascii="Arial" w:hAnsi="Arial" w:cs="Arial"/>
          <w:sz w:val="20"/>
          <w:szCs w:val="20"/>
        </w:rPr>
        <w:t xml:space="preserve">determined and validated; </w:t>
      </w:r>
    </w:p>
    <w:p w:rsidR="00917129" w:rsidRPr="00070A3C" w:rsidRDefault="00917129" w:rsidP="00E354F5">
      <w:pPr>
        <w:pStyle w:val="NoSpacing"/>
        <w:numPr>
          <w:ilvl w:val="0"/>
          <w:numId w:val="2"/>
        </w:numPr>
        <w:jc w:val="both"/>
        <w:rPr>
          <w:rFonts w:ascii="Arial" w:hAnsi="Arial" w:cs="Arial"/>
          <w:sz w:val="20"/>
          <w:szCs w:val="20"/>
          <w:lang w:val="mn-MN"/>
        </w:rPr>
      </w:pPr>
      <w:r w:rsidRPr="00070A3C">
        <w:rPr>
          <w:rFonts w:ascii="Arial" w:hAnsi="Arial" w:cs="Arial"/>
          <w:sz w:val="20"/>
          <w:szCs w:val="20"/>
        </w:rPr>
        <w:t xml:space="preserve">Effective coordination and information sharing takes place among the different sectors for integrated and coherent preparedness and response; </w:t>
      </w:r>
    </w:p>
    <w:p w:rsidR="00917129" w:rsidRPr="00070A3C" w:rsidRDefault="00917129" w:rsidP="00E354F5">
      <w:pPr>
        <w:pStyle w:val="NoSpacing"/>
        <w:numPr>
          <w:ilvl w:val="0"/>
          <w:numId w:val="2"/>
        </w:numPr>
        <w:jc w:val="both"/>
        <w:rPr>
          <w:rFonts w:ascii="Arial" w:hAnsi="Arial" w:cs="Arial"/>
          <w:sz w:val="20"/>
          <w:szCs w:val="20"/>
        </w:rPr>
      </w:pPr>
      <w:r w:rsidRPr="00070A3C">
        <w:rPr>
          <w:rFonts w:ascii="Arial" w:hAnsi="Arial" w:cs="Arial"/>
          <w:sz w:val="20"/>
          <w:szCs w:val="20"/>
        </w:rPr>
        <w:t xml:space="preserve">Application of DRM indicators for budget allocation for state, regional, aimag, soum and local self-help groups tested; </w:t>
      </w:r>
    </w:p>
    <w:p w:rsidR="00917129" w:rsidRPr="00070A3C" w:rsidRDefault="00917129" w:rsidP="00E354F5">
      <w:pPr>
        <w:pStyle w:val="NoSpacing"/>
        <w:numPr>
          <w:ilvl w:val="0"/>
          <w:numId w:val="2"/>
        </w:numPr>
        <w:jc w:val="both"/>
        <w:rPr>
          <w:rFonts w:ascii="Arial" w:hAnsi="Arial" w:cs="Arial"/>
          <w:sz w:val="20"/>
          <w:szCs w:val="20"/>
        </w:rPr>
      </w:pPr>
      <w:r w:rsidRPr="00070A3C">
        <w:rPr>
          <w:rFonts w:ascii="Arial" w:hAnsi="Arial" w:cs="Arial"/>
          <w:sz w:val="20"/>
          <w:szCs w:val="20"/>
        </w:rPr>
        <w:t>Implementation of Resource Mobilization and material acquisition plan supported with focus on aimag</w:t>
      </w:r>
      <w:r w:rsidR="00E64249" w:rsidRPr="00070A3C">
        <w:rPr>
          <w:rFonts w:ascii="Arial" w:hAnsi="Arial" w:cs="Arial"/>
          <w:sz w:val="20"/>
          <w:szCs w:val="20"/>
        </w:rPr>
        <w:t>-</w:t>
      </w:r>
      <w:r w:rsidRPr="00070A3C">
        <w:rPr>
          <w:rFonts w:ascii="Arial" w:hAnsi="Arial" w:cs="Arial"/>
          <w:sz w:val="20"/>
          <w:szCs w:val="20"/>
        </w:rPr>
        <w:t xml:space="preserve"> and soum</w:t>
      </w:r>
      <w:r w:rsidR="00706067" w:rsidRPr="00070A3C">
        <w:rPr>
          <w:rFonts w:ascii="Arial" w:hAnsi="Arial" w:cs="Arial"/>
          <w:sz w:val="20"/>
          <w:szCs w:val="20"/>
        </w:rPr>
        <w:t>-</w:t>
      </w:r>
      <w:r w:rsidRPr="00070A3C">
        <w:rPr>
          <w:rFonts w:ascii="Arial" w:hAnsi="Arial" w:cs="Arial"/>
          <w:sz w:val="20"/>
          <w:szCs w:val="20"/>
        </w:rPr>
        <w:t xml:space="preserve">level emergency units; </w:t>
      </w:r>
    </w:p>
    <w:p w:rsidR="00917129" w:rsidRPr="00070A3C" w:rsidRDefault="00917129" w:rsidP="00E354F5">
      <w:pPr>
        <w:pStyle w:val="NoSpacing"/>
        <w:numPr>
          <w:ilvl w:val="0"/>
          <w:numId w:val="2"/>
        </w:numPr>
        <w:jc w:val="both"/>
        <w:rPr>
          <w:rFonts w:ascii="Arial" w:hAnsi="Arial" w:cs="Arial"/>
          <w:sz w:val="20"/>
          <w:szCs w:val="20"/>
          <w:lang w:val="mn-MN"/>
        </w:rPr>
      </w:pPr>
      <w:r w:rsidRPr="00070A3C">
        <w:rPr>
          <w:rFonts w:ascii="Arial" w:hAnsi="Arial" w:cs="Arial"/>
          <w:sz w:val="20"/>
          <w:szCs w:val="20"/>
        </w:rPr>
        <w:t>Public awareness materials on range of hazards, vulnerabilities and personal response measures prepared with gender considerations regularly disseminated and owned by government.</w:t>
      </w:r>
    </w:p>
    <w:p w:rsidR="0029199B" w:rsidRPr="00070A3C" w:rsidRDefault="0029199B" w:rsidP="00E354F5">
      <w:pPr>
        <w:pStyle w:val="NoSpacing"/>
        <w:numPr>
          <w:ilvl w:val="0"/>
          <w:numId w:val="2"/>
        </w:numPr>
        <w:jc w:val="both"/>
        <w:rPr>
          <w:rFonts w:ascii="Arial" w:hAnsi="Arial" w:cs="Arial"/>
          <w:sz w:val="20"/>
          <w:szCs w:val="20"/>
          <w:lang w:val="mn-MN"/>
        </w:rPr>
      </w:pPr>
    </w:p>
    <w:p w:rsidR="00917129" w:rsidRPr="00070A3C" w:rsidRDefault="00917129" w:rsidP="00E354F5">
      <w:pPr>
        <w:pStyle w:val="NoSpacing"/>
        <w:jc w:val="both"/>
        <w:rPr>
          <w:rFonts w:ascii="Arial" w:hAnsi="Arial" w:cs="Arial"/>
          <w:b/>
          <w:sz w:val="20"/>
          <w:szCs w:val="20"/>
        </w:rPr>
      </w:pPr>
      <w:r w:rsidRPr="00070A3C">
        <w:rPr>
          <w:rFonts w:ascii="Arial" w:hAnsi="Arial" w:cs="Arial"/>
          <w:b/>
          <w:sz w:val="20"/>
          <w:szCs w:val="20"/>
        </w:rPr>
        <w:t xml:space="preserve">Target 2015: </w:t>
      </w:r>
    </w:p>
    <w:p w:rsidR="00917129" w:rsidRPr="00070A3C" w:rsidRDefault="00917129" w:rsidP="003927E1">
      <w:pPr>
        <w:pStyle w:val="NoSpacing"/>
        <w:numPr>
          <w:ilvl w:val="0"/>
          <w:numId w:val="3"/>
        </w:numPr>
        <w:jc w:val="both"/>
        <w:rPr>
          <w:rFonts w:ascii="Arial" w:hAnsi="Arial" w:cs="Arial"/>
          <w:sz w:val="20"/>
          <w:szCs w:val="20"/>
        </w:rPr>
      </w:pPr>
      <w:r w:rsidRPr="00070A3C">
        <w:rPr>
          <w:rFonts w:ascii="Arial" w:hAnsi="Arial" w:cs="Arial"/>
          <w:sz w:val="20"/>
          <w:szCs w:val="20"/>
        </w:rPr>
        <w:t xml:space="preserve">Operational DRR professional teams and task forces in urban districts, aimags and soums successfully respond to emergencies, making use of volunteer support. </w:t>
      </w:r>
    </w:p>
    <w:p w:rsidR="00917129" w:rsidRPr="00070A3C" w:rsidRDefault="00917129" w:rsidP="00E354F5">
      <w:pPr>
        <w:pStyle w:val="NoSpacing"/>
        <w:jc w:val="both"/>
        <w:rPr>
          <w:rFonts w:ascii="Arial" w:hAnsi="Arial" w:cs="Arial"/>
          <w:sz w:val="20"/>
          <w:szCs w:val="20"/>
        </w:rPr>
      </w:pPr>
      <w:r w:rsidRPr="00070A3C">
        <w:rPr>
          <w:rFonts w:ascii="Arial" w:hAnsi="Arial" w:cs="Arial"/>
          <w:b/>
          <w:sz w:val="20"/>
          <w:szCs w:val="20"/>
        </w:rPr>
        <w:t>Target 2016:</w:t>
      </w:r>
      <w:r w:rsidRPr="00070A3C">
        <w:rPr>
          <w:rFonts w:ascii="Arial" w:hAnsi="Arial" w:cs="Arial"/>
          <w:sz w:val="20"/>
          <w:szCs w:val="20"/>
        </w:rPr>
        <w:t xml:space="preserve"> </w:t>
      </w:r>
    </w:p>
    <w:p w:rsidR="00917129" w:rsidRPr="00070A3C" w:rsidRDefault="00917129" w:rsidP="003927E1">
      <w:pPr>
        <w:pStyle w:val="NoSpacing"/>
        <w:numPr>
          <w:ilvl w:val="0"/>
          <w:numId w:val="14"/>
        </w:numPr>
        <w:jc w:val="both"/>
        <w:rPr>
          <w:rFonts w:ascii="Arial" w:eastAsia="Arial" w:hAnsi="Arial" w:cs="Arial"/>
          <w:sz w:val="20"/>
          <w:szCs w:val="20"/>
        </w:rPr>
      </w:pPr>
      <w:r w:rsidRPr="00070A3C">
        <w:rPr>
          <w:rFonts w:ascii="Arial" w:hAnsi="Arial" w:cs="Arial"/>
          <w:sz w:val="20"/>
          <w:szCs w:val="20"/>
        </w:rPr>
        <w:t>Implementation of priority actions stated in the NPDP and NPSDPC supported.</w:t>
      </w:r>
      <w:r w:rsidRPr="00070A3C">
        <w:rPr>
          <w:rFonts w:ascii="Arial" w:eastAsia="Arial" w:hAnsi="Arial" w:cs="Arial"/>
          <w:sz w:val="20"/>
          <w:szCs w:val="20"/>
        </w:rPr>
        <w:t xml:space="preserve"> </w:t>
      </w:r>
    </w:p>
    <w:p w:rsidR="00917129" w:rsidRPr="00070A3C" w:rsidRDefault="00917129" w:rsidP="00E354F5">
      <w:pPr>
        <w:pStyle w:val="NoSpacing"/>
        <w:jc w:val="both"/>
        <w:rPr>
          <w:rFonts w:ascii="Arial" w:eastAsia="Arial" w:hAnsi="Arial" w:cs="Arial"/>
          <w:sz w:val="20"/>
          <w:szCs w:val="20"/>
        </w:rPr>
      </w:pPr>
    </w:p>
    <w:p w:rsidR="00DA2697" w:rsidRPr="00070A3C" w:rsidRDefault="00DA2697" w:rsidP="00E354F5">
      <w:pPr>
        <w:pStyle w:val="NoSpacing"/>
        <w:jc w:val="both"/>
        <w:rPr>
          <w:rFonts w:ascii="Arial" w:hAnsi="Arial"/>
          <w:b/>
          <w:i/>
          <w:sz w:val="20"/>
        </w:rPr>
      </w:pPr>
      <w:r w:rsidRPr="00070A3C">
        <w:rPr>
          <w:rFonts w:ascii="Arial" w:hAnsi="Arial"/>
          <w:b/>
          <w:i/>
          <w:sz w:val="20"/>
        </w:rPr>
        <w:t>Activities</w:t>
      </w:r>
    </w:p>
    <w:p w:rsidR="00DA2697" w:rsidRPr="00070A3C" w:rsidRDefault="00DA2697" w:rsidP="00E354F5">
      <w:pPr>
        <w:pStyle w:val="NoSpacing"/>
        <w:jc w:val="both"/>
        <w:rPr>
          <w:rFonts w:ascii="Arial" w:eastAsia="Arial" w:hAnsi="Arial" w:cs="Arial"/>
          <w:sz w:val="20"/>
          <w:szCs w:val="20"/>
        </w:rPr>
      </w:pPr>
    </w:p>
    <w:p w:rsidR="0082649C" w:rsidRPr="00070A3C" w:rsidRDefault="00DB137C" w:rsidP="00DB137C">
      <w:pPr>
        <w:pStyle w:val="NoSpacing"/>
        <w:rPr>
          <w:rFonts w:ascii="Arial" w:hAnsi="Arial" w:cs="Arial"/>
          <w:i/>
          <w:sz w:val="20"/>
          <w:szCs w:val="20"/>
        </w:rPr>
      </w:pPr>
      <w:r w:rsidRPr="00070A3C">
        <w:rPr>
          <w:rFonts w:ascii="Arial" w:hAnsi="Arial" w:cs="Arial"/>
          <w:i/>
          <w:sz w:val="20"/>
          <w:szCs w:val="20"/>
        </w:rPr>
        <w:t xml:space="preserve">2.1. </w:t>
      </w:r>
      <w:r w:rsidR="0082649C" w:rsidRPr="00070A3C">
        <w:rPr>
          <w:rFonts w:ascii="Arial" w:hAnsi="Arial" w:cs="Arial"/>
          <w:i/>
          <w:sz w:val="20"/>
          <w:szCs w:val="20"/>
        </w:rPr>
        <w:t>Raise public awareness on hazards, vulnerabilities and personal response measures through various means</w:t>
      </w:r>
      <w:r w:rsidR="0029199B" w:rsidRPr="00070A3C">
        <w:rPr>
          <w:rFonts w:ascii="Arial" w:hAnsi="Arial" w:cs="Arial"/>
          <w:i/>
          <w:sz w:val="20"/>
          <w:szCs w:val="20"/>
        </w:rPr>
        <w:t>;</w:t>
      </w:r>
      <w:r w:rsidR="0082649C" w:rsidRPr="00070A3C">
        <w:rPr>
          <w:rFonts w:ascii="Arial" w:hAnsi="Arial" w:cs="Arial"/>
          <w:i/>
          <w:sz w:val="20"/>
          <w:szCs w:val="20"/>
        </w:rPr>
        <w:t xml:space="preserve"> </w:t>
      </w:r>
    </w:p>
    <w:p w:rsidR="0082649C" w:rsidRPr="00070A3C" w:rsidRDefault="00DB137C" w:rsidP="00DB137C">
      <w:pPr>
        <w:pStyle w:val="NoSpacing"/>
        <w:rPr>
          <w:rFonts w:ascii="Arial" w:hAnsi="Arial" w:cs="Arial"/>
          <w:i/>
          <w:sz w:val="20"/>
          <w:szCs w:val="20"/>
        </w:rPr>
      </w:pPr>
      <w:r w:rsidRPr="00070A3C">
        <w:rPr>
          <w:rFonts w:ascii="Arial" w:hAnsi="Arial" w:cs="Arial"/>
          <w:i/>
          <w:sz w:val="20"/>
          <w:szCs w:val="20"/>
        </w:rPr>
        <w:t>2.2</w:t>
      </w:r>
      <w:r w:rsidR="008A146A" w:rsidRPr="00070A3C">
        <w:rPr>
          <w:rFonts w:ascii="Arial" w:hAnsi="Arial" w:cs="Arial"/>
          <w:i/>
          <w:sz w:val="20"/>
          <w:szCs w:val="20"/>
        </w:rPr>
        <w:t>. Strengthen</w:t>
      </w:r>
      <w:r w:rsidR="0082649C" w:rsidRPr="00070A3C">
        <w:rPr>
          <w:rFonts w:ascii="Arial" w:hAnsi="Arial" w:cs="Arial"/>
          <w:i/>
          <w:sz w:val="20"/>
          <w:szCs w:val="20"/>
        </w:rPr>
        <w:t xml:space="preserve"> capacities of local</w:t>
      </w:r>
      <w:r w:rsidR="00706067" w:rsidRPr="00070A3C">
        <w:rPr>
          <w:rFonts w:ascii="Arial" w:hAnsi="Arial" w:cs="Arial"/>
          <w:i/>
          <w:sz w:val="20"/>
          <w:szCs w:val="20"/>
        </w:rPr>
        <w:t>-</w:t>
      </w:r>
      <w:r w:rsidR="0082649C" w:rsidRPr="00070A3C">
        <w:rPr>
          <w:rFonts w:ascii="Arial" w:hAnsi="Arial" w:cs="Arial"/>
          <w:i/>
          <w:sz w:val="20"/>
          <w:szCs w:val="20"/>
        </w:rPr>
        <w:t>level emergency management units in support of implementing local disaster management plans</w:t>
      </w:r>
      <w:r w:rsidR="0016609E" w:rsidRPr="00070A3C">
        <w:rPr>
          <w:rFonts w:ascii="Arial" w:hAnsi="Arial" w:cs="Arial"/>
          <w:i/>
          <w:sz w:val="20"/>
          <w:szCs w:val="20"/>
        </w:rPr>
        <w:t>;</w:t>
      </w:r>
      <w:r w:rsidR="0082649C" w:rsidRPr="00070A3C">
        <w:rPr>
          <w:rFonts w:ascii="Arial" w:hAnsi="Arial" w:cs="Arial"/>
          <w:i/>
          <w:sz w:val="20"/>
          <w:szCs w:val="20"/>
        </w:rPr>
        <w:t xml:space="preserve"> </w:t>
      </w:r>
    </w:p>
    <w:p w:rsidR="0082649C" w:rsidRPr="00070A3C" w:rsidRDefault="0082649C" w:rsidP="00DB137C">
      <w:pPr>
        <w:pStyle w:val="NoSpacing"/>
        <w:rPr>
          <w:rFonts w:ascii="Arial" w:hAnsi="Arial" w:cs="Arial"/>
          <w:i/>
          <w:sz w:val="20"/>
          <w:szCs w:val="20"/>
        </w:rPr>
      </w:pPr>
      <w:r w:rsidRPr="00070A3C">
        <w:rPr>
          <w:rFonts w:ascii="Arial" w:hAnsi="Arial" w:cs="Arial"/>
          <w:i/>
          <w:sz w:val="20"/>
          <w:szCs w:val="20"/>
        </w:rPr>
        <w:t>2.</w:t>
      </w:r>
      <w:r w:rsidR="008A146A" w:rsidRPr="00070A3C">
        <w:rPr>
          <w:rFonts w:ascii="Arial" w:hAnsi="Arial" w:cs="Arial"/>
          <w:i/>
          <w:sz w:val="20"/>
          <w:szCs w:val="20"/>
        </w:rPr>
        <w:t>3</w:t>
      </w:r>
      <w:r w:rsidRPr="00070A3C">
        <w:rPr>
          <w:rFonts w:ascii="Arial" w:hAnsi="Arial" w:cs="Arial"/>
          <w:i/>
          <w:sz w:val="20"/>
          <w:szCs w:val="20"/>
        </w:rPr>
        <w:t xml:space="preserve"> Constitute and train Disaster Management task forces on various response functions, such as Early Warning, Search and Rescue Operation, First Aid, Shelter Management, Trauma Counseling and Damage Assessment</w:t>
      </w:r>
      <w:r w:rsidR="0016609E" w:rsidRPr="00070A3C">
        <w:rPr>
          <w:rFonts w:ascii="Arial" w:hAnsi="Arial" w:cs="Arial"/>
          <w:i/>
          <w:sz w:val="20"/>
          <w:szCs w:val="20"/>
        </w:rPr>
        <w:t>;</w:t>
      </w:r>
    </w:p>
    <w:p w:rsidR="0082649C" w:rsidRPr="00070A3C" w:rsidRDefault="0082649C" w:rsidP="00DB137C">
      <w:pPr>
        <w:pStyle w:val="NoSpacing"/>
        <w:rPr>
          <w:rFonts w:ascii="Arial" w:hAnsi="Arial" w:cs="Arial"/>
          <w:i/>
          <w:sz w:val="20"/>
          <w:szCs w:val="20"/>
        </w:rPr>
      </w:pPr>
      <w:r w:rsidRPr="00070A3C">
        <w:rPr>
          <w:rFonts w:ascii="Arial" w:hAnsi="Arial" w:cs="Arial"/>
          <w:i/>
          <w:sz w:val="20"/>
          <w:szCs w:val="20"/>
        </w:rPr>
        <w:t>2.</w:t>
      </w:r>
      <w:r w:rsidR="008A146A" w:rsidRPr="00070A3C">
        <w:rPr>
          <w:rFonts w:ascii="Arial" w:hAnsi="Arial" w:cs="Arial"/>
          <w:i/>
          <w:sz w:val="20"/>
          <w:szCs w:val="20"/>
        </w:rPr>
        <w:t>4</w:t>
      </w:r>
      <w:r w:rsidRPr="00070A3C">
        <w:rPr>
          <w:rFonts w:ascii="Arial" w:hAnsi="Arial" w:cs="Arial"/>
          <w:i/>
          <w:sz w:val="20"/>
          <w:szCs w:val="20"/>
        </w:rPr>
        <w:t>. Strengthen early warning and dissemination mechanisms of forecasts, hazards and vulnerabilities</w:t>
      </w:r>
      <w:r w:rsidR="0016609E" w:rsidRPr="00070A3C">
        <w:rPr>
          <w:rFonts w:ascii="Arial" w:hAnsi="Arial" w:cs="Arial"/>
          <w:i/>
          <w:sz w:val="20"/>
          <w:szCs w:val="20"/>
        </w:rPr>
        <w:t>.</w:t>
      </w:r>
    </w:p>
    <w:p w:rsidR="00886ECE" w:rsidRPr="00BD377A" w:rsidRDefault="00886ECE" w:rsidP="00886ECE">
      <w:pPr>
        <w:spacing w:after="0" w:line="240" w:lineRule="auto"/>
        <w:jc w:val="both"/>
        <w:rPr>
          <w:rFonts w:ascii="Arial" w:eastAsia="Calibri" w:hAnsi="Arial" w:cs="Arial"/>
          <w:sz w:val="20"/>
          <w:szCs w:val="20"/>
        </w:rPr>
      </w:pPr>
    </w:p>
    <w:p w:rsidR="008A146A" w:rsidRPr="00070A3C" w:rsidRDefault="008A146A" w:rsidP="008A146A">
      <w:pPr>
        <w:pStyle w:val="NoSpacing"/>
        <w:jc w:val="both"/>
        <w:rPr>
          <w:rFonts w:ascii="Arial" w:eastAsia="Arial" w:hAnsi="Arial" w:cs="Arial"/>
          <w:i/>
          <w:sz w:val="20"/>
          <w:szCs w:val="20"/>
        </w:rPr>
      </w:pPr>
      <w:r w:rsidRPr="00070A3C">
        <w:rPr>
          <w:rFonts w:ascii="Arial" w:eastAsia="Arial" w:hAnsi="Arial" w:cs="Arial"/>
          <w:i/>
          <w:sz w:val="20"/>
          <w:szCs w:val="20"/>
        </w:rPr>
        <w:t>Strategy (ProDoc)</w:t>
      </w:r>
    </w:p>
    <w:p w:rsidR="008A146A" w:rsidRPr="00070A3C" w:rsidRDefault="008A146A" w:rsidP="008A146A">
      <w:pPr>
        <w:pStyle w:val="NoSpacing"/>
        <w:jc w:val="both"/>
        <w:rPr>
          <w:rFonts w:ascii="Arial" w:hAnsi="Arial" w:cs="Arial"/>
          <w:sz w:val="20"/>
          <w:szCs w:val="20"/>
        </w:rPr>
      </w:pPr>
      <w:r w:rsidRPr="00070A3C">
        <w:rPr>
          <w:rFonts w:ascii="Arial" w:hAnsi="Arial" w:cs="Arial"/>
          <w:sz w:val="20"/>
          <w:szCs w:val="20"/>
        </w:rPr>
        <w:t>The project would provide opportunities to local governments, rural and urban communities to learn, upgrade and share essential skills and knowledge to systematically address disaster risk reduction challenges at the community level and to facilitate the processes of reducing disaster risk of vulnerable communities. The project w</w:t>
      </w:r>
      <w:r w:rsidR="00042FC1" w:rsidRPr="00070A3C">
        <w:rPr>
          <w:rFonts w:ascii="Arial" w:hAnsi="Arial" w:cs="Arial"/>
          <w:sz w:val="20"/>
          <w:szCs w:val="20"/>
        </w:rPr>
        <w:t xml:space="preserve">ould </w:t>
      </w:r>
      <w:r w:rsidRPr="00070A3C">
        <w:rPr>
          <w:rFonts w:ascii="Arial" w:hAnsi="Arial" w:cs="Arial"/>
          <w:sz w:val="20"/>
          <w:szCs w:val="20"/>
        </w:rPr>
        <w:t xml:space="preserve">help the communities to make use of the “Disaster Risk Assessment Methodology,” developed through the earlier phase of the UNDP’s disaster management programme </w:t>
      </w:r>
      <w:r w:rsidRPr="00070A3C">
        <w:rPr>
          <w:rFonts w:ascii="Arial" w:hAnsi="Arial" w:cs="Arial"/>
          <w:sz w:val="20"/>
          <w:szCs w:val="20"/>
        </w:rPr>
        <w:lastRenderedPageBreak/>
        <w:t>to identify and assess risks in their localities. Public awareness measures focused specifically on public consciousness and psychology to understand disaster risks and interpret early warning messages to cope with consequences of disaster will be important part of project interventions.</w:t>
      </w:r>
    </w:p>
    <w:p w:rsidR="008A146A" w:rsidRPr="00070A3C" w:rsidRDefault="008A146A" w:rsidP="008A146A">
      <w:pPr>
        <w:pStyle w:val="NoSpacing"/>
        <w:jc w:val="both"/>
        <w:rPr>
          <w:rFonts w:ascii="Arial" w:hAnsi="Arial" w:cs="Arial"/>
          <w:sz w:val="20"/>
          <w:szCs w:val="20"/>
        </w:rPr>
      </w:pPr>
    </w:p>
    <w:p w:rsidR="008A146A" w:rsidRPr="00070A3C" w:rsidRDefault="008A146A" w:rsidP="008A146A">
      <w:pPr>
        <w:pStyle w:val="NoSpacing"/>
        <w:jc w:val="both"/>
        <w:rPr>
          <w:rFonts w:ascii="Arial" w:hAnsi="Arial" w:cs="Arial"/>
          <w:sz w:val="20"/>
          <w:szCs w:val="20"/>
        </w:rPr>
      </w:pPr>
      <w:r w:rsidRPr="00070A3C">
        <w:rPr>
          <w:rFonts w:ascii="Arial" w:hAnsi="Arial" w:cs="Arial"/>
          <w:sz w:val="20"/>
          <w:szCs w:val="20"/>
        </w:rPr>
        <w:t xml:space="preserve">District and aimag level emergency management departments </w:t>
      </w:r>
      <w:r w:rsidR="005D0742" w:rsidRPr="00070A3C">
        <w:rPr>
          <w:rFonts w:ascii="Arial" w:hAnsi="Arial" w:cs="Arial"/>
          <w:sz w:val="20"/>
          <w:szCs w:val="20"/>
        </w:rPr>
        <w:t>w</w:t>
      </w:r>
      <w:r w:rsidR="00EC61CF">
        <w:rPr>
          <w:rFonts w:ascii="Arial" w:hAnsi="Arial" w:cs="Arial"/>
          <w:sz w:val="20"/>
          <w:szCs w:val="20"/>
        </w:rPr>
        <w:t>ere</w:t>
      </w:r>
      <w:r w:rsidR="005D0742" w:rsidRPr="00070A3C">
        <w:rPr>
          <w:rFonts w:ascii="Arial" w:hAnsi="Arial" w:cs="Arial"/>
          <w:sz w:val="20"/>
          <w:szCs w:val="20"/>
        </w:rPr>
        <w:t xml:space="preserve"> to be</w:t>
      </w:r>
      <w:r w:rsidRPr="00070A3C">
        <w:rPr>
          <w:rFonts w:ascii="Arial" w:hAnsi="Arial" w:cs="Arial"/>
          <w:sz w:val="20"/>
          <w:szCs w:val="20"/>
        </w:rPr>
        <w:t xml:space="preserve"> further strengthened as NEMA is expected to be a source of technical, financial and material support to the DRRPCs and urban and rural communities. In providing search and rescue equipment and gears to emergency management departments, </w:t>
      </w:r>
      <w:r w:rsidR="0016609E" w:rsidRPr="00070A3C">
        <w:rPr>
          <w:rFonts w:ascii="Arial" w:hAnsi="Arial" w:cs="Arial"/>
          <w:sz w:val="20"/>
          <w:szCs w:val="20"/>
        </w:rPr>
        <w:t xml:space="preserve">only </w:t>
      </w:r>
      <w:r w:rsidRPr="00070A3C">
        <w:rPr>
          <w:rFonts w:ascii="Arial" w:hAnsi="Arial" w:cs="Arial"/>
          <w:sz w:val="20"/>
          <w:szCs w:val="20"/>
        </w:rPr>
        <w:t xml:space="preserve">innovative and state-of-the-art </w:t>
      </w:r>
      <w:r w:rsidR="0016609E" w:rsidRPr="00070A3C">
        <w:rPr>
          <w:rFonts w:ascii="Arial" w:hAnsi="Arial" w:cs="Arial"/>
          <w:sz w:val="20"/>
          <w:szCs w:val="20"/>
        </w:rPr>
        <w:t>equipment</w:t>
      </w:r>
      <w:r w:rsidRPr="00070A3C">
        <w:rPr>
          <w:rFonts w:ascii="Arial" w:hAnsi="Arial" w:cs="Arial"/>
          <w:sz w:val="20"/>
          <w:szCs w:val="20"/>
        </w:rPr>
        <w:t xml:space="preserve"> will be procured</w:t>
      </w:r>
      <w:r w:rsidR="00E64249" w:rsidRPr="00070A3C">
        <w:rPr>
          <w:rFonts w:ascii="Arial" w:hAnsi="Arial" w:cs="Arial"/>
          <w:sz w:val="20"/>
          <w:szCs w:val="20"/>
        </w:rPr>
        <w:t>. It will</w:t>
      </w:r>
      <w:r w:rsidRPr="00070A3C">
        <w:rPr>
          <w:rFonts w:ascii="Arial" w:hAnsi="Arial" w:cs="Arial"/>
          <w:sz w:val="20"/>
          <w:szCs w:val="20"/>
        </w:rPr>
        <w:t xml:space="preserve"> serve as </w:t>
      </w:r>
      <w:r w:rsidR="00EC61CF">
        <w:rPr>
          <w:rFonts w:ascii="Arial" w:hAnsi="Arial" w:cs="Arial"/>
          <w:sz w:val="20"/>
          <w:szCs w:val="20"/>
        </w:rPr>
        <w:t xml:space="preserve">a </w:t>
      </w:r>
      <w:r w:rsidRPr="00070A3C">
        <w:rPr>
          <w:rFonts w:ascii="Arial" w:hAnsi="Arial" w:cs="Arial"/>
          <w:sz w:val="20"/>
          <w:szCs w:val="20"/>
        </w:rPr>
        <w:t>model for government procurement. Based on the regional facilities, regular training and re-training of local communities and emergency task forces for a range of hazards will be maintained. By doing so, local</w:t>
      </w:r>
      <w:r w:rsidR="00706067" w:rsidRPr="00070A3C">
        <w:rPr>
          <w:rFonts w:ascii="Arial" w:hAnsi="Arial" w:cs="Arial"/>
          <w:sz w:val="20"/>
          <w:szCs w:val="20"/>
        </w:rPr>
        <w:t>-</w:t>
      </w:r>
      <w:r w:rsidRPr="00070A3C">
        <w:rPr>
          <w:rFonts w:ascii="Arial" w:hAnsi="Arial" w:cs="Arial"/>
          <w:sz w:val="20"/>
          <w:szCs w:val="20"/>
        </w:rPr>
        <w:t>level knowledge and experience sharing will be enabled through various regional events, simulation exercises and emergency response drills. Establishment of specialized rescue units will be supported by volunteers and a regional level reserve system for more efficient management of state reserves for emergency.</w:t>
      </w:r>
    </w:p>
    <w:p w:rsidR="008A146A" w:rsidRPr="00070A3C" w:rsidRDefault="008A146A" w:rsidP="008A146A">
      <w:pPr>
        <w:pStyle w:val="NoSpacing"/>
        <w:jc w:val="both"/>
        <w:rPr>
          <w:rFonts w:ascii="Arial" w:hAnsi="Arial" w:cs="Arial"/>
          <w:sz w:val="20"/>
          <w:szCs w:val="20"/>
        </w:rPr>
      </w:pPr>
    </w:p>
    <w:p w:rsidR="008A146A" w:rsidRPr="00070A3C" w:rsidRDefault="008A146A" w:rsidP="008A146A">
      <w:pPr>
        <w:pStyle w:val="NoSpacing"/>
        <w:jc w:val="both"/>
        <w:rPr>
          <w:rFonts w:ascii="Arial" w:hAnsi="Arial" w:cs="Arial"/>
          <w:sz w:val="20"/>
          <w:szCs w:val="20"/>
        </w:rPr>
      </w:pPr>
      <w:r w:rsidRPr="00070A3C">
        <w:rPr>
          <w:rFonts w:ascii="Arial" w:hAnsi="Arial" w:cs="Arial"/>
          <w:sz w:val="20"/>
          <w:szCs w:val="20"/>
        </w:rPr>
        <w:t>Vulnerability and multi-hazard maps and methodologies and software for exchange of disaster-related information were developed for cities, districts, aimags and soums that are considered for development planning, disaster prevention and preparedness. Local task forces and disaster management squads, supported by volunteers, will be trained on various response functions</w:t>
      </w:r>
      <w:r w:rsidR="00E64249" w:rsidRPr="00070A3C">
        <w:rPr>
          <w:rFonts w:ascii="Arial" w:hAnsi="Arial" w:cs="Arial"/>
          <w:sz w:val="20"/>
          <w:szCs w:val="20"/>
        </w:rPr>
        <w:t>,</w:t>
      </w:r>
      <w:r w:rsidRPr="00070A3C">
        <w:rPr>
          <w:rFonts w:ascii="Arial" w:hAnsi="Arial" w:cs="Arial"/>
          <w:sz w:val="20"/>
          <w:szCs w:val="20"/>
        </w:rPr>
        <w:t xml:space="preserve"> including Early Warning, Search and Rescue Operations, First Aid, Shelter Management, Trauma Counseling and Damage Assessment. Earlier piloted early warning systems will be connected to the central meteorology agency for improved forecasting and information dissemination, as well as for cost-efficiency to enable further replication in other areas.</w:t>
      </w:r>
    </w:p>
    <w:p w:rsidR="008A146A" w:rsidRPr="00070A3C" w:rsidRDefault="008A146A" w:rsidP="008A146A">
      <w:pPr>
        <w:pStyle w:val="NoSpacing"/>
        <w:jc w:val="both"/>
        <w:rPr>
          <w:rFonts w:ascii="Arial" w:hAnsi="Arial" w:cs="Arial"/>
          <w:sz w:val="20"/>
          <w:szCs w:val="20"/>
        </w:rPr>
      </w:pPr>
    </w:p>
    <w:p w:rsidR="00917129" w:rsidRPr="00070A3C" w:rsidRDefault="00917129" w:rsidP="00E354F5">
      <w:pPr>
        <w:spacing w:line="240" w:lineRule="auto"/>
        <w:jc w:val="both"/>
        <w:rPr>
          <w:rFonts w:ascii="Arial" w:hAnsi="Arial" w:cs="Arial"/>
          <w:b/>
          <w:i/>
          <w:sz w:val="20"/>
          <w:szCs w:val="20"/>
        </w:rPr>
      </w:pPr>
      <w:r w:rsidRPr="00070A3C">
        <w:rPr>
          <w:rFonts w:ascii="Arial" w:hAnsi="Arial" w:cs="Arial"/>
          <w:b/>
          <w:i/>
          <w:sz w:val="20"/>
          <w:szCs w:val="20"/>
        </w:rPr>
        <w:t>Findings/assessment</w:t>
      </w:r>
      <w:r w:rsidR="00DA2697" w:rsidRPr="00070A3C">
        <w:rPr>
          <w:rFonts w:ascii="Arial" w:hAnsi="Arial"/>
          <w:b/>
          <w:i/>
          <w:sz w:val="20"/>
        </w:rPr>
        <w:t xml:space="preserve"> </w:t>
      </w:r>
    </w:p>
    <w:p w:rsidR="000C3573" w:rsidRPr="00BD377A" w:rsidRDefault="000C3573" w:rsidP="000C3573">
      <w:pPr>
        <w:spacing w:after="0" w:line="240" w:lineRule="auto"/>
        <w:jc w:val="both"/>
        <w:rPr>
          <w:rFonts w:ascii="Arial" w:eastAsia="Calibri" w:hAnsi="Arial" w:cs="Arial"/>
          <w:i/>
          <w:sz w:val="20"/>
          <w:szCs w:val="20"/>
        </w:rPr>
      </w:pPr>
      <w:bookmarkStart w:id="105" w:name="_Toc461943049"/>
      <w:r w:rsidRPr="00BD377A">
        <w:rPr>
          <w:rFonts w:ascii="Arial" w:eastAsia="Calibri" w:hAnsi="Arial" w:cs="Arial"/>
          <w:i/>
          <w:sz w:val="20"/>
          <w:szCs w:val="20"/>
        </w:rPr>
        <w:t>Outcome 2—Capacity building for DRM</w:t>
      </w:r>
    </w:p>
    <w:p w:rsidR="000C3573" w:rsidRPr="00BD377A" w:rsidRDefault="000C3573" w:rsidP="000C3573">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The capacity activities </w:t>
      </w:r>
      <w:r>
        <w:rPr>
          <w:rFonts w:ascii="Arial" w:eastAsia="Calibri" w:hAnsi="Arial" w:cs="Arial"/>
          <w:sz w:val="20"/>
          <w:szCs w:val="20"/>
        </w:rPr>
        <w:t>w</w:t>
      </w:r>
      <w:r w:rsidR="00EC61CF">
        <w:rPr>
          <w:rFonts w:ascii="Arial" w:eastAsia="Calibri" w:hAnsi="Arial" w:cs="Arial"/>
          <w:sz w:val="20"/>
          <w:szCs w:val="20"/>
        </w:rPr>
        <w:t>ere</w:t>
      </w:r>
      <w:r>
        <w:rPr>
          <w:rFonts w:ascii="Arial" w:eastAsia="Calibri" w:hAnsi="Arial" w:cs="Arial"/>
          <w:sz w:val="20"/>
          <w:szCs w:val="20"/>
        </w:rPr>
        <w:t xml:space="preserve"> based on a strategy that was developed by the PIU and UNDP and was comprehensive in scope</w:t>
      </w:r>
      <w:r w:rsidR="00EC61CF">
        <w:rPr>
          <w:rFonts w:ascii="Arial" w:eastAsia="Calibri" w:hAnsi="Arial" w:cs="Arial"/>
          <w:sz w:val="20"/>
          <w:szCs w:val="20"/>
        </w:rPr>
        <w:t>,</w:t>
      </w:r>
      <w:r w:rsidRPr="00BD377A">
        <w:rPr>
          <w:rFonts w:ascii="Arial" w:eastAsia="Calibri" w:hAnsi="Arial" w:cs="Arial"/>
          <w:sz w:val="20"/>
          <w:szCs w:val="20"/>
        </w:rPr>
        <w:t xml:space="preserve"> involving formal and non-formal education and public awareness activities to upgrade the societies</w:t>
      </w:r>
      <w:r w:rsidR="00EC61CF">
        <w:rPr>
          <w:rFonts w:ascii="Arial" w:eastAsia="Calibri" w:hAnsi="Arial" w:cs="Arial"/>
          <w:sz w:val="20"/>
          <w:szCs w:val="20"/>
        </w:rPr>
        <w:t>’</w:t>
      </w:r>
      <w:r w:rsidRPr="00BD377A">
        <w:rPr>
          <w:rFonts w:ascii="Arial" w:eastAsia="Calibri" w:hAnsi="Arial" w:cs="Arial"/>
          <w:sz w:val="20"/>
          <w:szCs w:val="20"/>
        </w:rPr>
        <w:t xml:space="preserve"> work on DRM at all levels</w:t>
      </w:r>
      <w:r w:rsidR="00EC61CF">
        <w:rPr>
          <w:rFonts w:ascii="Arial" w:eastAsia="Calibri" w:hAnsi="Arial" w:cs="Arial"/>
          <w:sz w:val="20"/>
          <w:szCs w:val="20"/>
        </w:rPr>
        <w:t>,</w:t>
      </w:r>
      <w:r w:rsidRPr="00BD377A">
        <w:rPr>
          <w:rFonts w:ascii="Arial" w:eastAsia="Calibri" w:hAnsi="Arial" w:cs="Arial"/>
          <w:sz w:val="20"/>
          <w:szCs w:val="20"/>
        </w:rPr>
        <w:t xml:space="preserve"> disaster preparedness and action knowledge and skills. UNDP’s recent move to NIM </w:t>
      </w:r>
      <w:r>
        <w:rPr>
          <w:rFonts w:ascii="Arial" w:eastAsia="Calibri" w:hAnsi="Arial" w:cs="Arial"/>
          <w:sz w:val="20"/>
          <w:szCs w:val="20"/>
        </w:rPr>
        <w:t xml:space="preserve">was reported </w:t>
      </w:r>
      <w:r w:rsidRPr="00BD377A">
        <w:rPr>
          <w:rFonts w:ascii="Arial" w:eastAsia="Calibri" w:hAnsi="Arial" w:cs="Arial"/>
          <w:sz w:val="20"/>
          <w:szCs w:val="20"/>
        </w:rPr>
        <w:t xml:space="preserve">conducive </w:t>
      </w:r>
      <w:r w:rsidR="00EC61CF">
        <w:rPr>
          <w:rFonts w:ascii="Arial" w:eastAsia="Calibri" w:hAnsi="Arial" w:cs="Arial"/>
          <w:sz w:val="20"/>
          <w:szCs w:val="20"/>
        </w:rPr>
        <w:t>to</w:t>
      </w:r>
      <w:r w:rsidRPr="00BD377A">
        <w:rPr>
          <w:rFonts w:ascii="Arial" w:eastAsia="Calibri" w:hAnsi="Arial" w:cs="Arial"/>
          <w:sz w:val="20"/>
          <w:szCs w:val="20"/>
        </w:rPr>
        <w:t xml:space="preserve"> </w:t>
      </w:r>
      <w:r w:rsidR="005C7441">
        <w:rPr>
          <w:rFonts w:ascii="Arial" w:eastAsia="Calibri" w:hAnsi="Arial" w:cs="Arial"/>
          <w:sz w:val="20"/>
          <w:szCs w:val="20"/>
        </w:rPr>
        <w:t xml:space="preserve">the </w:t>
      </w:r>
      <w:r w:rsidRPr="00BD377A">
        <w:rPr>
          <w:rFonts w:ascii="Arial" w:eastAsia="Calibri" w:hAnsi="Arial" w:cs="Arial"/>
          <w:sz w:val="20"/>
          <w:szCs w:val="20"/>
        </w:rPr>
        <w:t xml:space="preserve">capacity </w:t>
      </w:r>
      <w:r w:rsidR="005C7441">
        <w:rPr>
          <w:rFonts w:ascii="Arial" w:eastAsia="Calibri" w:hAnsi="Arial" w:cs="Arial"/>
          <w:sz w:val="20"/>
          <w:szCs w:val="20"/>
        </w:rPr>
        <w:t xml:space="preserve">strengthening </w:t>
      </w:r>
      <w:r w:rsidRPr="00BD377A">
        <w:rPr>
          <w:rFonts w:ascii="Arial" w:eastAsia="Calibri" w:hAnsi="Arial" w:cs="Arial"/>
          <w:sz w:val="20"/>
          <w:szCs w:val="20"/>
        </w:rPr>
        <w:t>of NEMA for future project implementation. No problems were reported. The project</w:t>
      </w:r>
      <w:r>
        <w:rPr>
          <w:rFonts w:ascii="Arial" w:eastAsia="Calibri" w:hAnsi="Arial" w:cs="Arial"/>
          <w:sz w:val="20"/>
          <w:szCs w:val="20"/>
        </w:rPr>
        <w:t>'s</w:t>
      </w:r>
      <w:r w:rsidRPr="00BD377A">
        <w:rPr>
          <w:rFonts w:ascii="Arial" w:eastAsia="Calibri" w:hAnsi="Arial" w:cs="Arial"/>
          <w:sz w:val="20"/>
          <w:szCs w:val="20"/>
        </w:rPr>
        <w:t xml:space="preserve"> work </w:t>
      </w:r>
      <w:r>
        <w:rPr>
          <w:rFonts w:ascii="Arial" w:eastAsia="Calibri" w:hAnsi="Arial" w:cs="Arial"/>
          <w:sz w:val="20"/>
          <w:szCs w:val="20"/>
        </w:rPr>
        <w:t xml:space="preserve">to </w:t>
      </w:r>
      <w:r w:rsidRPr="00BD377A">
        <w:rPr>
          <w:rFonts w:ascii="Arial" w:eastAsia="Calibri" w:hAnsi="Arial" w:cs="Arial"/>
          <w:sz w:val="20"/>
          <w:szCs w:val="20"/>
        </w:rPr>
        <w:t>organize and strengthen capacity of schools and youths was effective for systematically imparting the mind-shift level changes toward building a culture of reducing disaster risk. Youths interviewed in pilot sites in Mandal soum, for example, indicated that this particular project strategy has been effectively leading to their influencing/teaching their peers, their parents and their communities about DRR and emergency preparedness. Examples of the youth leadership on DRR education and advocacy include environmental cleaning campaigns and risk education through various events being held in the community. This initiative is so successful that the children state, and the headmaster has confirmed, that the work they are doing is enticing dropouts to come back to school (secondary school of Mandal soum, Zuun kharaa; secondary school, 6th Darkhan soum; Darkhan-Uul aimag). These expressed links of DRR education to schools are a globally scalable model of children-led DRR local action, including public awareness and small-scale local actions.</w:t>
      </w:r>
    </w:p>
    <w:p w:rsidR="000C3573" w:rsidRPr="00BD377A" w:rsidRDefault="000C3573" w:rsidP="000C3573">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The project-supported trainings were implemented in line with the project logic. For example, they </w:t>
      </w:r>
      <w:r>
        <w:rPr>
          <w:rFonts w:ascii="Arial" w:eastAsia="Calibri" w:hAnsi="Arial" w:cs="Arial"/>
          <w:sz w:val="20"/>
          <w:szCs w:val="20"/>
        </w:rPr>
        <w:t>pr</w:t>
      </w:r>
      <w:r w:rsidRPr="00BD377A">
        <w:rPr>
          <w:rFonts w:ascii="Arial" w:eastAsia="Calibri" w:hAnsi="Arial" w:cs="Arial"/>
          <w:sz w:val="20"/>
          <w:szCs w:val="20"/>
        </w:rPr>
        <w:t xml:space="preserve">ogressively support outcome one in implementation of the new laws, including risk assessment methodology and community organizing for risk reduction. These trainings have been geared to support implementation of inclusive DRM planning and implementation (disaster mitigation and coping activities) at the local level (list of </w:t>
      </w:r>
      <w:r w:rsidR="005C7441">
        <w:rPr>
          <w:rFonts w:ascii="Arial" w:eastAsia="Calibri" w:hAnsi="Arial" w:cs="Arial"/>
          <w:sz w:val="20"/>
          <w:szCs w:val="20"/>
        </w:rPr>
        <w:t xml:space="preserve">all project sponsored </w:t>
      </w:r>
      <w:r w:rsidRPr="00BD377A">
        <w:rPr>
          <w:rFonts w:ascii="Arial" w:eastAsia="Calibri" w:hAnsi="Arial" w:cs="Arial"/>
          <w:sz w:val="20"/>
          <w:szCs w:val="20"/>
        </w:rPr>
        <w:t>training</w:t>
      </w:r>
      <w:r w:rsidR="005C7441">
        <w:rPr>
          <w:rFonts w:ascii="Arial" w:eastAsia="Calibri" w:hAnsi="Arial" w:cs="Arial"/>
          <w:sz w:val="20"/>
          <w:szCs w:val="20"/>
        </w:rPr>
        <w:t xml:space="preserve">s are provided in </w:t>
      </w:r>
      <w:r w:rsidRPr="00BD377A">
        <w:rPr>
          <w:rFonts w:ascii="Arial" w:eastAsia="Calibri" w:hAnsi="Arial" w:cs="Arial"/>
          <w:sz w:val="20"/>
          <w:szCs w:val="20"/>
        </w:rPr>
        <w:t xml:space="preserve">annex). </w:t>
      </w:r>
    </w:p>
    <w:p w:rsidR="000C3573" w:rsidRPr="00BD377A" w:rsidRDefault="000C3573" w:rsidP="000C3573">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The project supported the development of a mass communication system for early warning, a system that has proved very effective with many positive consequences reported in project sites. </w:t>
      </w:r>
      <w:r w:rsidR="005C7441">
        <w:rPr>
          <w:rFonts w:ascii="Arial" w:eastAsia="Calibri" w:hAnsi="Arial" w:cs="Arial"/>
          <w:sz w:val="20"/>
          <w:szCs w:val="20"/>
        </w:rPr>
        <w:t xml:space="preserve">This was a </w:t>
      </w:r>
      <w:r w:rsidR="00BB7A4E">
        <w:rPr>
          <w:rFonts w:ascii="Arial" w:eastAsia="Calibri" w:hAnsi="Arial" w:cs="Arial"/>
          <w:sz w:val="20"/>
          <w:szCs w:val="20"/>
        </w:rPr>
        <w:t xml:space="preserve">truly </w:t>
      </w:r>
      <w:r w:rsidR="006320F3">
        <w:rPr>
          <w:rFonts w:ascii="Arial" w:eastAsia="Calibri" w:hAnsi="Arial" w:cs="Arial"/>
          <w:sz w:val="20"/>
          <w:szCs w:val="20"/>
        </w:rPr>
        <w:t xml:space="preserve">commendable </w:t>
      </w:r>
      <w:r w:rsidR="00BB7A4E">
        <w:rPr>
          <w:rFonts w:ascii="Arial" w:eastAsia="Calibri" w:hAnsi="Arial" w:cs="Arial"/>
          <w:sz w:val="20"/>
          <w:szCs w:val="20"/>
        </w:rPr>
        <w:t xml:space="preserve">effort of the project to achieve </w:t>
      </w:r>
      <w:r w:rsidR="005C7441">
        <w:rPr>
          <w:rFonts w:ascii="Arial" w:eastAsia="Calibri" w:hAnsi="Arial" w:cs="Arial"/>
          <w:sz w:val="20"/>
          <w:szCs w:val="20"/>
        </w:rPr>
        <w:t>cross</w:t>
      </w:r>
      <w:r w:rsidR="001906CC">
        <w:rPr>
          <w:rFonts w:ascii="Arial" w:eastAsia="Calibri" w:hAnsi="Arial" w:cs="Arial"/>
          <w:sz w:val="20"/>
          <w:szCs w:val="20"/>
        </w:rPr>
        <w:t>-</w:t>
      </w:r>
      <w:r w:rsidR="005C7441">
        <w:rPr>
          <w:rFonts w:ascii="Arial" w:eastAsia="Calibri" w:hAnsi="Arial" w:cs="Arial"/>
          <w:sz w:val="20"/>
          <w:szCs w:val="20"/>
        </w:rPr>
        <w:t>sector</w:t>
      </w:r>
      <w:r w:rsidR="006320F3">
        <w:rPr>
          <w:rFonts w:ascii="Arial" w:eastAsia="Calibri" w:hAnsi="Arial" w:cs="Arial"/>
          <w:sz w:val="20"/>
          <w:szCs w:val="20"/>
        </w:rPr>
        <w:t xml:space="preserve"> collaboration </w:t>
      </w:r>
      <w:r w:rsidR="005C7441">
        <w:rPr>
          <w:rFonts w:ascii="Arial" w:eastAsia="Calibri" w:hAnsi="Arial" w:cs="Arial"/>
          <w:sz w:val="20"/>
          <w:szCs w:val="20"/>
        </w:rPr>
        <w:t xml:space="preserve">between </w:t>
      </w:r>
      <w:r w:rsidR="00BB7A4E">
        <w:rPr>
          <w:rFonts w:ascii="Arial" w:eastAsia="Calibri" w:hAnsi="Arial" w:cs="Arial"/>
          <w:sz w:val="20"/>
          <w:szCs w:val="20"/>
        </w:rPr>
        <w:t>m</w:t>
      </w:r>
      <w:r w:rsidR="005C7441">
        <w:rPr>
          <w:rFonts w:ascii="Arial" w:eastAsia="Calibri" w:hAnsi="Arial" w:cs="Arial"/>
          <w:sz w:val="20"/>
          <w:szCs w:val="20"/>
        </w:rPr>
        <w:t xml:space="preserve">inistry of environment, department of </w:t>
      </w:r>
      <w:r w:rsidR="006320F3">
        <w:rPr>
          <w:rFonts w:ascii="Arial" w:eastAsia="Calibri" w:hAnsi="Arial" w:cs="Arial"/>
          <w:sz w:val="20"/>
          <w:szCs w:val="20"/>
        </w:rPr>
        <w:t>meteorology</w:t>
      </w:r>
      <w:r w:rsidR="00BB7A4E">
        <w:rPr>
          <w:rFonts w:ascii="Arial" w:eastAsia="Calibri" w:hAnsi="Arial" w:cs="Arial"/>
          <w:sz w:val="20"/>
          <w:szCs w:val="20"/>
        </w:rPr>
        <w:t>, local governments and</w:t>
      </w:r>
      <w:r w:rsidR="005C7441">
        <w:rPr>
          <w:rFonts w:ascii="Arial" w:eastAsia="Calibri" w:hAnsi="Arial" w:cs="Arial"/>
          <w:sz w:val="20"/>
          <w:szCs w:val="20"/>
        </w:rPr>
        <w:t xml:space="preserve"> NEMA </w:t>
      </w:r>
      <w:r w:rsidR="006320F3">
        <w:rPr>
          <w:rFonts w:ascii="Arial" w:eastAsia="Calibri" w:hAnsi="Arial" w:cs="Arial"/>
          <w:sz w:val="20"/>
          <w:szCs w:val="20"/>
        </w:rPr>
        <w:t>-</w:t>
      </w:r>
      <w:r w:rsidR="005C7441">
        <w:rPr>
          <w:rFonts w:ascii="Arial" w:eastAsia="Calibri" w:hAnsi="Arial" w:cs="Arial"/>
          <w:sz w:val="20"/>
          <w:szCs w:val="20"/>
        </w:rPr>
        <w:t xml:space="preserve"> </w:t>
      </w:r>
      <w:r w:rsidR="006320F3">
        <w:rPr>
          <w:rFonts w:ascii="Arial" w:eastAsia="Calibri" w:hAnsi="Arial" w:cs="Arial"/>
          <w:sz w:val="20"/>
          <w:szCs w:val="20"/>
        </w:rPr>
        <w:t xml:space="preserve">respondents interviewed reported this </w:t>
      </w:r>
      <w:r w:rsidR="00BB7A4E">
        <w:rPr>
          <w:rFonts w:ascii="Arial" w:eastAsia="Calibri" w:hAnsi="Arial" w:cs="Arial"/>
          <w:sz w:val="20"/>
          <w:szCs w:val="20"/>
        </w:rPr>
        <w:t>has been</w:t>
      </w:r>
      <w:r w:rsidR="006320F3">
        <w:rPr>
          <w:rFonts w:ascii="Arial" w:eastAsia="Calibri" w:hAnsi="Arial" w:cs="Arial"/>
          <w:sz w:val="20"/>
          <w:szCs w:val="20"/>
        </w:rPr>
        <w:t xml:space="preserve"> highly successful, with impact going beyond the scope of the pilot sites</w:t>
      </w:r>
      <w:r w:rsidR="00BB7A4E">
        <w:rPr>
          <w:rFonts w:ascii="Arial" w:eastAsia="Calibri" w:hAnsi="Arial" w:cs="Arial"/>
          <w:sz w:val="20"/>
          <w:szCs w:val="20"/>
        </w:rPr>
        <w:t xml:space="preserve"> and will be sustained</w:t>
      </w:r>
      <w:r w:rsidR="005C7441">
        <w:rPr>
          <w:rFonts w:ascii="Arial" w:eastAsia="Calibri" w:hAnsi="Arial" w:cs="Arial"/>
          <w:sz w:val="20"/>
          <w:szCs w:val="20"/>
        </w:rPr>
        <w:t xml:space="preserve">. </w:t>
      </w:r>
      <w:r w:rsidRPr="00BD377A">
        <w:rPr>
          <w:rFonts w:ascii="Arial" w:eastAsia="Calibri" w:hAnsi="Arial" w:cs="Arial"/>
          <w:sz w:val="20"/>
          <w:szCs w:val="20"/>
        </w:rPr>
        <w:t>In addition</w:t>
      </w:r>
      <w:r w:rsidR="006320F3">
        <w:rPr>
          <w:rFonts w:ascii="Arial" w:eastAsia="Calibri" w:hAnsi="Arial" w:cs="Arial"/>
          <w:sz w:val="20"/>
          <w:szCs w:val="20"/>
        </w:rPr>
        <w:t>,</w:t>
      </w:r>
      <w:r w:rsidRPr="00BD377A">
        <w:rPr>
          <w:rFonts w:ascii="Arial" w:eastAsia="Calibri" w:hAnsi="Arial" w:cs="Arial"/>
          <w:sz w:val="20"/>
          <w:szCs w:val="20"/>
        </w:rPr>
        <w:t xml:space="preserve"> the project supported the acclaimed NEMA emergency </w:t>
      </w:r>
      <w:r w:rsidR="008D4B62">
        <w:rPr>
          <w:rFonts w:ascii="Arial" w:eastAsia="Calibri" w:hAnsi="Arial" w:cs="Arial"/>
          <w:sz w:val="20"/>
          <w:szCs w:val="20"/>
        </w:rPr>
        <w:t xml:space="preserve">media </w:t>
      </w:r>
      <w:r w:rsidRPr="00BD377A">
        <w:rPr>
          <w:rFonts w:ascii="Arial" w:eastAsia="Calibri" w:hAnsi="Arial" w:cs="Arial"/>
          <w:sz w:val="20"/>
          <w:szCs w:val="20"/>
        </w:rPr>
        <w:t xml:space="preserve">studio programme </w:t>
      </w:r>
      <w:r w:rsidR="005C7441">
        <w:rPr>
          <w:rFonts w:ascii="Arial" w:eastAsia="Calibri" w:hAnsi="Arial" w:cs="Arial"/>
          <w:sz w:val="20"/>
          <w:szCs w:val="20"/>
        </w:rPr>
        <w:t xml:space="preserve">in use for </w:t>
      </w:r>
      <w:r w:rsidRPr="00BD377A">
        <w:rPr>
          <w:rFonts w:ascii="Arial" w:eastAsia="Calibri" w:hAnsi="Arial" w:cs="Arial"/>
          <w:sz w:val="20"/>
          <w:szCs w:val="20"/>
        </w:rPr>
        <w:t>changing public perception and issuing early warning</w:t>
      </w:r>
      <w:r w:rsidR="005C7441">
        <w:rPr>
          <w:rFonts w:ascii="Arial" w:eastAsia="Calibri" w:hAnsi="Arial" w:cs="Arial"/>
          <w:sz w:val="20"/>
          <w:szCs w:val="20"/>
        </w:rPr>
        <w:t xml:space="preserve">s. It also supported the development of an </w:t>
      </w:r>
      <w:r w:rsidRPr="00BD377A">
        <w:rPr>
          <w:rFonts w:ascii="Arial" w:eastAsia="Calibri" w:hAnsi="Arial" w:cs="Arial"/>
          <w:sz w:val="20"/>
          <w:szCs w:val="20"/>
        </w:rPr>
        <w:t>emergency app</w:t>
      </w:r>
      <w:r w:rsidR="002F1F81">
        <w:rPr>
          <w:rFonts w:ascii="Arial" w:eastAsia="Calibri" w:hAnsi="Arial" w:cs="Arial"/>
          <w:sz w:val="20"/>
          <w:szCs w:val="20"/>
        </w:rPr>
        <w:t>,</w:t>
      </w:r>
      <w:r w:rsidRPr="00BD377A">
        <w:rPr>
          <w:rFonts w:ascii="Arial" w:eastAsia="Calibri" w:hAnsi="Arial" w:cs="Arial"/>
          <w:sz w:val="20"/>
          <w:szCs w:val="20"/>
        </w:rPr>
        <w:t xml:space="preserve"> which also ha</w:t>
      </w:r>
      <w:r w:rsidR="002F1F81">
        <w:rPr>
          <w:rFonts w:ascii="Arial" w:eastAsia="Calibri" w:hAnsi="Arial" w:cs="Arial"/>
          <w:sz w:val="20"/>
          <w:szCs w:val="20"/>
        </w:rPr>
        <w:t>d</w:t>
      </w:r>
      <w:r w:rsidRPr="00BD377A">
        <w:rPr>
          <w:rFonts w:ascii="Arial" w:eastAsia="Calibri" w:hAnsi="Arial" w:cs="Arial"/>
          <w:sz w:val="20"/>
          <w:szCs w:val="20"/>
        </w:rPr>
        <w:t xml:space="preserve"> a big impact</w:t>
      </w:r>
      <w:r w:rsidR="005C7441">
        <w:rPr>
          <w:rFonts w:ascii="Arial" w:eastAsia="Calibri" w:hAnsi="Arial" w:cs="Arial"/>
          <w:sz w:val="20"/>
          <w:szCs w:val="20"/>
        </w:rPr>
        <w:t xml:space="preserve"> in terms of education and changing the </w:t>
      </w:r>
      <w:r w:rsidRPr="00BD377A">
        <w:rPr>
          <w:rFonts w:ascii="Arial" w:eastAsia="Calibri" w:hAnsi="Arial" w:cs="Arial"/>
          <w:sz w:val="20"/>
          <w:szCs w:val="20"/>
        </w:rPr>
        <w:t xml:space="preserve">public’s perception. </w:t>
      </w:r>
      <w:r w:rsidR="005C7441">
        <w:rPr>
          <w:rFonts w:ascii="Arial" w:eastAsia="Calibri" w:hAnsi="Arial" w:cs="Arial"/>
          <w:sz w:val="20"/>
          <w:szCs w:val="20"/>
        </w:rPr>
        <w:t>The</w:t>
      </w:r>
      <w:r w:rsidRPr="00BD377A">
        <w:rPr>
          <w:rFonts w:ascii="Arial" w:eastAsia="Calibri" w:hAnsi="Arial" w:cs="Arial"/>
          <w:sz w:val="20"/>
          <w:szCs w:val="20"/>
        </w:rPr>
        <w:t xml:space="preserve"> emergency application teaches skills of risk reduction</w:t>
      </w:r>
      <w:r w:rsidR="002F1F81">
        <w:rPr>
          <w:rFonts w:ascii="Arial" w:eastAsia="Calibri" w:hAnsi="Arial" w:cs="Arial"/>
          <w:sz w:val="20"/>
          <w:szCs w:val="20"/>
        </w:rPr>
        <w:t xml:space="preserve"> </w:t>
      </w:r>
      <w:r w:rsidRPr="00BD377A">
        <w:rPr>
          <w:rFonts w:ascii="Arial" w:eastAsia="Calibri" w:hAnsi="Arial" w:cs="Arial"/>
          <w:sz w:val="20"/>
          <w:szCs w:val="20"/>
        </w:rPr>
        <w:t>protection during emergency and builds c</w:t>
      </w:r>
      <w:r>
        <w:rPr>
          <w:rFonts w:ascii="Arial" w:eastAsia="Calibri" w:hAnsi="Arial" w:cs="Arial"/>
          <w:sz w:val="20"/>
          <w:szCs w:val="20"/>
        </w:rPr>
        <w:t>a</w:t>
      </w:r>
      <w:r w:rsidRPr="00BD377A">
        <w:rPr>
          <w:rFonts w:ascii="Arial" w:eastAsia="Calibri" w:hAnsi="Arial" w:cs="Arial"/>
          <w:sz w:val="20"/>
          <w:szCs w:val="20"/>
        </w:rPr>
        <w:t>pacity for risk reduction as a collective responsibility (</w:t>
      </w:r>
      <w:r w:rsidR="002F1F81">
        <w:rPr>
          <w:rFonts w:ascii="Arial" w:eastAsia="Calibri" w:hAnsi="Arial" w:cs="Arial"/>
          <w:sz w:val="20"/>
          <w:szCs w:val="20"/>
        </w:rPr>
        <w:t>L</w:t>
      </w:r>
      <w:r w:rsidRPr="00BD377A">
        <w:rPr>
          <w:rFonts w:ascii="Arial" w:eastAsia="Calibri" w:hAnsi="Arial" w:cs="Arial"/>
          <w:sz w:val="20"/>
          <w:szCs w:val="20"/>
        </w:rPr>
        <w:t>ocal respondents from Altanbulag soum, Selenge, testify to this). These activities have been demonstrating that preparedness action including citizens can be effective for protecting all from disaster and collectivity in response</w:t>
      </w:r>
      <w:r w:rsidR="002F1F81">
        <w:rPr>
          <w:rFonts w:ascii="Arial" w:eastAsia="Calibri" w:hAnsi="Arial" w:cs="Arial"/>
          <w:sz w:val="20"/>
          <w:szCs w:val="20"/>
        </w:rPr>
        <w:t>.</w:t>
      </w:r>
      <w:r w:rsidRPr="00BD377A">
        <w:rPr>
          <w:rFonts w:ascii="Arial" w:eastAsia="Calibri" w:hAnsi="Arial" w:cs="Arial"/>
          <w:sz w:val="20"/>
          <w:szCs w:val="20"/>
        </w:rPr>
        <w:t xml:space="preserve"> </w:t>
      </w:r>
      <w:r w:rsidR="002F1F81">
        <w:rPr>
          <w:rFonts w:ascii="Arial" w:eastAsia="Calibri" w:hAnsi="Arial" w:cs="Arial"/>
          <w:sz w:val="20"/>
          <w:szCs w:val="20"/>
        </w:rPr>
        <w:lastRenderedPageBreak/>
        <w:t>P</w:t>
      </w:r>
      <w:r w:rsidRPr="00BD377A">
        <w:rPr>
          <w:rFonts w:ascii="Arial" w:eastAsia="Calibri" w:hAnsi="Arial" w:cs="Arial"/>
          <w:sz w:val="20"/>
          <w:szCs w:val="20"/>
        </w:rPr>
        <w:t>reparedness is key to risk reduction (</w:t>
      </w:r>
      <w:r w:rsidR="002F1F81">
        <w:rPr>
          <w:rFonts w:ascii="Arial" w:eastAsia="Calibri" w:hAnsi="Arial" w:cs="Arial"/>
          <w:sz w:val="20"/>
          <w:szCs w:val="20"/>
        </w:rPr>
        <w:t>A</w:t>
      </w:r>
      <w:r w:rsidRPr="00BD377A">
        <w:rPr>
          <w:rFonts w:ascii="Arial" w:eastAsia="Calibri" w:hAnsi="Arial" w:cs="Arial"/>
          <w:sz w:val="20"/>
          <w:szCs w:val="20"/>
        </w:rPr>
        <w:t>lso see recorded testimonial of impacts in annex). NEMA will continue leadership of the mass messaging system together with the MET services and roll out and test the disaster app.</w:t>
      </w:r>
    </w:p>
    <w:p w:rsidR="000C3573" w:rsidRPr="00070A3C" w:rsidRDefault="000C3573" w:rsidP="000C3573">
      <w:pPr>
        <w:spacing w:after="0" w:line="240" w:lineRule="auto"/>
        <w:jc w:val="both"/>
        <w:rPr>
          <w:rFonts w:ascii="Arial" w:hAnsi="Arial" w:cs="Arial"/>
          <w:sz w:val="20"/>
          <w:szCs w:val="20"/>
        </w:rPr>
      </w:pPr>
      <w:r>
        <w:rPr>
          <w:rFonts w:ascii="Arial" w:hAnsi="Arial" w:cs="Arial"/>
          <w:sz w:val="20"/>
          <w:szCs w:val="20"/>
        </w:rPr>
        <w:t>The project team supported by the UNDP programme manager</w:t>
      </w:r>
      <w:r w:rsidR="002F1F81">
        <w:rPr>
          <w:rFonts w:ascii="Arial" w:hAnsi="Arial" w:cs="Arial"/>
          <w:sz w:val="20"/>
          <w:szCs w:val="20"/>
        </w:rPr>
        <w:t>, who</w:t>
      </w:r>
      <w:r>
        <w:rPr>
          <w:rFonts w:ascii="Arial" w:hAnsi="Arial" w:cs="Arial"/>
          <w:sz w:val="20"/>
          <w:szCs w:val="20"/>
        </w:rPr>
        <w:t xml:space="preserve"> enable</w:t>
      </w:r>
      <w:r w:rsidR="002F1F81">
        <w:rPr>
          <w:rFonts w:ascii="Arial" w:hAnsi="Arial" w:cs="Arial"/>
          <w:sz w:val="20"/>
          <w:szCs w:val="20"/>
        </w:rPr>
        <w:t>d</w:t>
      </w:r>
      <w:r>
        <w:rPr>
          <w:rFonts w:ascii="Arial" w:hAnsi="Arial" w:cs="Arial"/>
          <w:sz w:val="20"/>
          <w:szCs w:val="20"/>
        </w:rPr>
        <w:t xml:space="preserve"> them to take risks on innovation, successfully employed te</w:t>
      </w:r>
      <w:r w:rsidRPr="00070A3C">
        <w:rPr>
          <w:rFonts w:ascii="Arial" w:hAnsi="Arial" w:cs="Arial"/>
          <w:sz w:val="20"/>
          <w:szCs w:val="20"/>
        </w:rPr>
        <w:t xml:space="preserve">chnology </w:t>
      </w:r>
      <w:r>
        <w:rPr>
          <w:rFonts w:ascii="Arial" w:hAnsi="Arial" w:cs="Arial"/>
          <w:sz w:val="20"/>
          <w:szCs w:val="20"/>
        </w:rPr>
        <w:t xml:space="preserve">and innovative ways for </w:t>
      </w:r>
      <w:r w:rsidRPr="00070A3C">
        <w:rPr>
          <w:rFonts w:ascii="Arial" w:hAnsi="Arial" w:cs="Arial"/>
          <w:sz w:val="20"/>
          <w:szCs w:val="20"/>
        </w:rPr>
        <w:t xml:space="preserve">capacity strengthening </w:t>
      </w:r>
      <w:r>
        <w:rPr>
          <w:rFonts w:ascii="Arial" w:hAnsi="Arial" w:cs="Arial"/>
          <w:sz w:val="20"/>
          <w:szCs w:val="20"/>
        </w:rPr>
        <w:t xml:space="preserve">and using a </w:t>
      </w:r>
      <w:r w:rsidRPr="00070A3C">
        <w:rPr>
          <w:rFonts w:ascii="Arial" w:hAnsi="Arial" w:cs="Arial"/>
          <w:sz w:val="20"/>
          <w:szCs w:val="20"/>
        </w:rPr>
        <w:t>knowledge sharing and management learning network</w:t>
      </w:r>
      <w:r>
        <w:rPr>
          <w:rFonts w:ascii="Arial" w:hAnsi="Arial" w:cs="Arial"/>
          <w:sz w:val="20"/>
          <w:szCs w:val="20"/>
        </w:rPr>
        <w:t xml:space="preserve"> </w:t>
      </w:r>
      <w:r w:rsidRPr="00070A3C">
        <w:rPr>
          <w:rFonts w:ascii="Arial" w:hAnsi="Arial" w:cs="Arial"/>
          <w:sz w:val="20"/>
          <w:szCs w:val="20"/>
        </w:rPr>
        <w:t>approach</w:t>
      </w:r>
      <w:r w:rsidR="002F1F81">
        <w:rPr>
          <w:rFonts w:ascii="Arial" w:hAnsi="Arial" w:cs="Arial"/>
          <w:sz w:val="20"/>
          <w:szCs w:val="20"/>
        </w:rPr>
        <w:t>,</w:t>
      </w:r>
      <w:r>
        <w:rPr>
          <w:rFonts w:ascii="Arial" w:hAnsi="Arial" w:cs="Arial"/>
          <w:sz w:val="20"/>
          <w:szCs w:val="20"/>
        </w:rPr>
        <w:t xml:space="preserve"> managed out of the PIU</w:t>
      </w:r>
      <w:r w:rsidR="002F1F81">
        <w:rPr>
          <w:rFonts w:ascii="Arial" w:hAnsi="Arial" w:cs="Arial"/>
          <w:sz w:val="20"/>
          <w:szCs w:val="20"/>
        </w:rPr>
        <w:t>.</w:t>
      </w:r>
      <w:r>
        <w:rPr>
          <w:rFonts w:ascii="Arial" w:hAnsi="Arial" w:cs="Arial"/>
          <w:sz w:val="20"/>
          <w:szCs w:val="20"/>
        </w:rPr>
        <w:t xml:space="preserve"> </w:t>
      </w:r>
      <w:r w:rsidR="002F1F81">
        <w:rPr>
          <w:rFonts w:ascii="Arial" w:hAnsi="Arial" w:cs="Arial"/>
          <w:sz w:val="20"/>
          <w:szCs w:val="20"/>
        </w:rPr>
        <w:t xml:space="preserve">It was a </w:t>
      </w:r>
      <w:r w:rsidRPr="00070A3C">
        <w:rPr>
          <w:rFonts w:ascii="Arial" w:hAnsi="Arial" w:cs="Arial"/>
          <w:sz w:val="20"/>
          <w:szCs w:val="20"/>
        </w:rPr>
        <w:t>local training and learning hub</w:t>
      </w:r>
      <w:r>
        <w:rPr>
          <w:rFonts w:ascii="Arial" w:hAnsi="Arial" w:cs="Arial"/>
          <w:sz w:val="20"/>
          <w:szCs w:val="20"/>
        </w:rPr>
        <w:t xml:space="preserve"> at schools and local government offices</w:t>
      </w:r>
      <w:r w:rsidRPr="00070A3C">
        <w:rPr>
          <w:rFonts w:ascii="Arial" w:hAnsi="Arial" w:cs="Arial"/>
          <w:sz w:val="20"/>
          <w:szCs w:val="20"/>
        </w:rPr>
        <w:t xml:space="preserve">, </w:t>
      </w:r>
      <w:r>
        <w:rPr>
          <w:rFonts w:ascii="Arial" w:hAnsi="Arial" w:cs="Arial"/>
          <w:sz w:val="20"/>
          <w:szCs w:val="20"/>
        </w:rPr>
        <w:t xml:space="preserve">using </w:t>
      </w:r>
      <w:r w:rsidRPr="00070A3C">
        <w:rPr>
          <w:rFonts w:ascii="Arial" w:hAnsi="Arial" w:cs="Arial"/>
          <w:sz w:val="20"/>
          <w:szCs w:val="20"/>
        </w:rPr>
        <w:t xml:space="preserve">social media and Facebook. Advocacy work and capacity building training was classified and targeted different groups in a comprehensive approach to achieve </w:t>
      </w:r>
      <w:r>
        <w:rPr>
          <w:rFonts w:ascii="Arial" w:hAnsi="Arial" w:cs="Arial"/>
          <w:sz w:val="20"/>
          <w:szCs w:val="20"/>
        </w:rPr>
        <w:t xml:space="preserve">the broader </w:t>
      </w:r>
      <w:r w:rsidRPr="00070A3C">
        <w:rPr>
          <w:rFonts w:ascii="Arial" w:hAnsi="Arial" w:cs="Arial"/>
          <w:sz w:val="20"/>
          <w:szCs w:val="20"/>
        </w:rPr>
        <w:t>mind-shift changes</w:t>
      </w:r>
      <w:r>
        <w:rPr>
          <w:rFonts w:ascii="Arial" w:hAnsi="Arial" w:cs="Arial"/>
          <w:sz w:val="20"/>
          <w:szCs w:val="20"/>
        </w:rPr>
        <w:t xml:space="preserve"> desired</w:t>
      </w:r>
      <w:r w:rsidRPr="00070A3C">
        <w:rPr>
          <w:rFonts w:ascii="Arial" w:hAnsi="Arial" w:cs="Arial"/>
          <w:sz w:val="20"/>
          <w:szCs w:val="20"/>
        </w:rPr>
        <w:t>.</w:t>
      </w:r>
    </w:p>
    <w:p w:rsidR="000C3573" w:rsidRPr="00BD377A" w:rsidRDefault="000C3573" w:rsidP="000C3573">
      <w:pPr>
        <w:spacing w:after="0" w:line="240" w:lineRule="auto"/>
        <w:jc w:val="both"/>
        <w:rPr>
          <w:rFonts w:ascii="Arial" w:eastAsia="Calibri" w:hAnsi="Arial" w:cs="Arial"/>
          <w:sz w:val="20"/>
          <w:szCs w:val="20"/>
        </w:rPr>
      </w:pPr>
    </w:p>
    <w:p w:rsidR="00917129" w:rsidRPr="00070A3C" w:rsidRDefault="00917129" w:rsidP="00E354F5">
      <w:pPr>
        <w:pStyle w:val="Heading1"/>
        <w:spacing w:line="240" w:lineRule="auto"/>
        <w:jc w:val="both"/>
        <w:rPr>
          <w:rFonts w:ascii="Arial" w:hAnsi="Arial" w:cs="Arial"/>
          <w:b/>
          <w:i/>
          <w:color w:val="auto"/>
          <w:sz w:val="20"/>
          <w:szCs w:val="20"/>
          <w:u w:val="single"/>
        </w:rPr>
      </w:pPr>
      <w:bookmarkStart w:id="106" w:name="_Toc463548934"/>
      <w:bookmarkStart w:id="107" w:name="_Toc465628466"/>
      <w:r w:rsidRPr="00070A3C">
        <w:rPr>
          <w:rFonts w:ascii="Arial" w:hAnsi="Arial" w:cs="Arial"/>
          <w:b/>
          <w:i/>
          <w:color w:val="auto"/>
          <w:sz w:val="20"/>
          <w:szCs w:val="20"/>
          <w:u w:val="single"/>
        </w:rPr>
        <w:t>Output III. Feasible local-level mechanisms for disaster risk reduction and response further replicated</w:t>
      </w:r>
      <w:bookmarkEnd w:id="105"/>
      <w:bookmarkEnd w:id="106"/>
      <w:bookmarkEnd w:id="107"/>
      <w:r w:rsidRPr="00070A3C">
        <w:rPr>
          <w:rFonts w:ascii="Arial" w:hAnsi="Arial" w:cs="Arial"/>
          <w:b/>
          <w:i/>
          <w:color w:val="auto"/>
          <w:sz w:val="20"/>
          <w:szCs w:val="20"/>
          <w:u w:val="single"/>
        </w:rPr>
        <w:t xml:space="preserve"> </w:t>
      </w:r>
    </w:p>
    <w:p w:rsidR="00917129" w:rsidRPr="00070A3C" w:rsidRDefault="00917129" w:rsidP="00E354F5">
      <w:pPr>
        <w:pStyle w:val="Default"/>
        <w:jc w:val="both"/>
        <w:rPr>
          <w:rFonts w:ascii="Arial" w:hAnsi="Arial" w:cs="Arial"/>
          <w:i/>
          <w:color w:val="auto"/>
          <w:sz w:val="20"/>
          <w:szCs w:val="20"/>
          <w:u w:val="single"/>
        </w:rPr>
      </w:pPr>
    </w:p>
    <w:p w:rsidR="00917129" w:rsidRPr="00070A3C" w:rsidRDefault="00917129" w:rsidP="00E354F5">
      <w:pPr>
        <w:pStyle w:val="NoSpacing"/>
        <w:jc w:val="both"/>
        <w:rPr>
          <w:rFonts w:ascii="Arial" w:hAnsi="Arial" w:cs="Arial"/>
          <w:sz w:val="20"/>
          <w:szCs w:val="20"/>
        </w:rPr>
      </w:pPr>
      <w:r w:rsidRPr="00070A3C">
        <w:rPr>
          <w:rFonts w:ascii="Arial" w:hAnsi="Arial" w:cs="Arial"/>
          <w:b/>
          <w:sz w:val="20"/>
          <w:szCs w:val="20"/>
        </w:rPr>
        <w:t>Baseline:</w:t>
      </w:r>
      <w:r w:rsidRPr="00070A3C">
        <w:rPr>
          <w:rFonts w:ascii="Arial" w:hAnsi="Arial" w:cs="Arial"/>
          <w:sz w:val="20"/>
          <w:szCs w:val="20"/>
        </w:rPr>
        <w:t xml:space="preserve"> Feasible disaster management mechanism incorporated in local government structure does not exist at the local level. </w:t>
      </w:r>
      <w:r w:rsidR="00FC1F6D" w:rsidRPr="00070A3C">
        <w:rPr>
          <w:rFonts w:ascii="Arial" w:hAnsi="Arial" w:cs="Arial"/>
          <w:sz w:val="20"/>
          <w:szCs w:val="20"/>
        </w:rPr>
        <w:t>There is a</w:t>
      </w:r>
      <w:r w:rsidRPr="00070A3C">
        <w:rPr>
          <w:rFonts w:ascii="Arial" w:hAnsi="Arial" w:cs="Arial"/>
          <w:sz w:val="20"/>
          <w:szCs w:val="20"/>
        </w:rPr>
        <w:t xml:space="preserve"> limited understanding among decision makers about the importance of addressing disaster risks through a coordinated approach across various sectors.</w:t>
      </w:r>
    </w:p>
    <w:p w:rsidR="00917129" w:rsidRPr="00070A3C" w:rsidRDefault="00917129" w:rsidP="00E354F5">
      <w:pPr>
        <w:pStyle w:val="NoSpacing"/>
        <w:jc w:val="both"/>
        <w:rPr>
          <w:rFonts w:ascii="Arial" w:hAnsi="Arial" w:cs="Arial"/>
          <w:sz w:val="20"/>
          <w:szCs w:val="20"/>
        </w:rPr>
      </w:pPr>
    </w:p>
    <w:p w:rsidR="00917129" w:rsidRPr="00070A3C" w:rsidRDefault="00917129" w:rsidP="00E354F5">
      <w:pPr>
        <w:pStyle w:val="NoSpacing"/>
        <w:jc w:val="both"/>
        <w:rPr>
          <w:rFonts w:ascii="Arial" w:hAnsi="Arial" w:cs="Arial"/>
          <w:b/>
          <w:bCs/>
          <w:sz w:val="20"/>
          <w:szCs w:val="20"/>
        </w:rPr>
      </w:pPr>
      <w:r w:rsidRPr="00070A3C">
        <w:rPr>
          <w:rFonts w:ascii="Arial" w:hAnsi="Arial" w:cs="Arial"/>
          <w:b/>
          <w:bCs/>
          <w:sz w:val="20"/>
          <w:szCs w:val="20"/>
        </w:rPr>
        <w:t xml:space="preserve">Target 2014: </w:t>
      </w:r>
    </w:p>
    <w:p w:rsidR="00917129" w:rsidRPr="00070A3C" w:rsidRDefault="00917129" w:rsidP="003927E1">
      <w:pPr>
        <w:pStyle w:val="NoSpacing"/>
        <w:numPr>
          <w:ilvl w:val="0"/>
          <w:numId w:val="5"/>
        </w:numPr>
        <w:jc w:val="both"/>
        <w:rPr>
          <w:rFonts w:ascii="Arial" w:hAnsi="Arial" w:cs="Arial"/>
          <w:sz w:val="20"/>
          <w:szCs w:val="20"/>
        </w:rPr>
      </w:pPr>
      <w:r w:rsidRPr="00070A3C">
        <w:rPr>
          <w:rFonts w:ascii="Arial" w:hAnsi="Arial" w:cs="Arial"/>
          <w:sz w:val="20"/>
          <w:szCs w:val="20"/>
        </w:rPr>
        <w:t xml:space="preserve">Awareness of </w:t>
      </w:r>
      <w:r w:rsidRPr="00070A3C">
        <w:rPr>
          <w:rFonts w:ascii="Arial" w:hAnsi="Arial" w:cs="Arial"/>
          <w:i/>
          <w:iCs/>
          <w:sz w:val="20"/>
          <w:szCs w:val="20"/>
        </w:rPr>
        <w:t xml:space="preserve">aimag </w:t>
      </w:r>
      <w:r w:rsidRPr="00070A3C">
        <w:rPr>
          <w:rFonts w:ascii="Arial" w:hAnsi="Arial" w:cs="Arial"/>
          <w:sz w:val="20"/>
          <w:szCs w:val="20"/>
        </w:rPr>
        <w:t xml:space="preserve">and </w:t>
      </w:r>
      <w:r w:rsidRPr="00070A3C">
        <w:rPr>
          <w:rFonts w:ascii="Arial" w:hAnsi="Arial" w:cs="Arial"/>
          <w:i/>
          <w:iCs/>
          <w:sz w:val="20"/>
          <w:szCs w:val="20"/>
        </w:rPr>
        <w:t xml:space="preserve">soum </w:t>
      </w:r>
      <w:r w:rsidRPr="00070A3C">
        <w:rPr>
          <w:rFonts w:ascii="Arial" w:hAnsi="Arial" w:cs="Arial"/>
          <w:sz w:val="20"/>
          <w:szCs w:val="20"/>
        </w:rPr>
        <w:t xml:space="preserve">authorities and local communities improved on importance of incorporating disaster risk reduction issues in regional development agenda. </w:t>
      </w:r>
    </w:p>
    <w:p w:rsidR="00917129" w:rsidRPr="00070A3C" w:rsidRDefault="00917129" w:rsidP="003927E1">
      <w:pPr>
        <w:pStyle w:val="NoSpacing"/>
        <w:numPr>
          <w:ilvl w:val="0"/>
          <w:numId w:val="5"/>
        </w:numPr>
        <w:jc w:val="both"/>
        <w:rPr>
          <w:rFonts w:ascii="Arial" w:hAnsi="Arial" w:cs="Arial"/>
          <w:sz w:val="20"/>
          <w:szCs w:val="20"/>
        </w:rPr>
      </w:pPr>
      <w:r w:rsidRPr="00070A3C">
        <w:rPr>
          <w:rFonts w:ascii="Arial" w:hAnsi="Arial" w:cs="Arial"/>
          <w:sz w:val="20"/>
          <w:szCs w:val="20"/>
        </w:rPr>
        <w:t>Gender-mainstreamed disaster risk management plans</w:t>
      </w:r>
      <w:r w:rsidR="00A244B8" w:rsidRPr="00070A3C">
        <w:rPr>
          <w:rFonts w:ascii="Arial" w:hAnsi="Arial" w:cs="Arial"/>
          <w:sz w:val="20"/>
          <w:szCs w:val="20"/>
        </w:rPr>
        <w:t>,</w:t>
      </w:r>
      <w:r w:rsidRPr="00070A3C">
        <w:rPr>
          <w:rFonts w:ascii="Arial" w:hAnsi="Arial" w:cs="Arial"/>
          <w:sz w:val="20"/>
          <w:szCs w:val="20"/>
        </w:rPr>
        <w:t xml:space="preserve"> including coordination, response, preparedness and mitigation options</w:t>
      </w:r>
      <w:r w:rsidR="00A244B8" w:rsidRPr="00070A3C">
        <w:rPr>
          <w:rFonts w:ascii="Arial" w:hAnsi="Arial" w:cs="Arial"/>
          <w:sz w:val="20"/>
          <w:szCs w:val="20"/>
        </w:rPr>
        <w:t>,</w:t>
      </w:r>
      <w:r w:rsidRPr="00070A3C">
        <w:rPr>
          <w:rFonts w:ascii="Arial" w:hAnsi="Arial" w:cs="Arial"/>
          <w:sz w:val="20"/>
          <w:szCs w:val="20"/>
        </w:rPr>
        <w:t xml:space="preserve"> developed and adapted by districts of Ulaanbaatar, soums and aimag governments </w:t>
      </w:r>
    </w:p>
    <w:p w:rsidR="00917129" w:rsidRPr="00070A3C" w:rsidRDefault="00917129" w:rsidP="003927E1">
      <w:pPr>
        <w:pStyle w:val="NoSpacing"/>
        <w:numPr>
          <w:ilvl w:val="0"/>
          <w:numId w:val="5"/>
        </w:numPr>
        <w:jc w:val="both"/>
        <w:rPr>
          <w:rFonts w:ascii="Arial" w:hAnsi="Arial" w:cs="Arial"/>
          <w:sz w:val="20"/>
          <w:szCs w:val="20"/>
        </w:rPr>
      </w:pPr>
      <w:r w:rsidRPr="00070A3C">
        <w:rPr>
          <w:rFonts w:ascii="Arial" w:hAnsi="Arial" w:cs="Arial"/>
          <w:sz w:val="20"/>
          <w:szCs w:val="20"/>
        </w:rPr>
        <w:t xml:space="preserve">Practical disaster risk reduction elements reflected in agriculture and water sector plans at aimag and soum levels. </w:t>
      </w:r>
    </w:p>
    <w:p w:rsidR="006A178F" w:rsidRPr="00070A3C" w:rsidRDefault="006A178F" w:rsidP="00E354F5">
      <w:pPr>
        <w:pStyle w:val="NoSpacing"/>
        <w:jc w:val="both"/>
        <w:rPr>
          <w:rFonts w:ascii="Arial" w:hAnsi="Arial" w:cs="Arial"/>
          <w:b/>
          <w:bCs/>
          <w:sz w:val="20"/>
          <w:szCs w:val="20"/>
        </w:rPr>
      </w:pPr>
    </w:p>
    <w:p w:rsidR="00917129" w:rsidRPr="00070A3C" w:rsidRDefault="00917129" w:rsidP="00E354F5">
      <w:pPr>
        <w:pStyle w:val="NoSpacing"/>
        <w:jc w:val="both"/>
        <w:rPr>
          <w:rFonts w:ascii="Arial" w:hAnsi="Arial" w:cs="Arial"/>
          <w:b/>
          <w:bCs/>
          <w:sz w:val="20"/>
          <w:szCs w:val="20"/>
        </w:rPr>
      </w:pPr>
      <w:r w:rsidRPr="00070A3C">
        <w:rPr>
          <w:rFonts w:ascii="Arial" w:hAnsi="Arial" w:cs="Arial"/>
          <w:b/>
          <w:bCs/>
          <w:sz w:val="20"/>
          <w:szCs w:val="20"/>
        </w:rPr>
        <w:t>Target 2015</w:t>
      </w:r>
      <w:r w:rsidR="00140A90" w:rsidRPr="00070A3C">
        <w:rPr>
          <w:rFonts w:ascii="Times New Roman" w:hAnsi="Times New Roman"/>
          <w:b/>
          <w:bCs/>
          <w:sz w:val="20"/>
          <w:szCs w:val="20"/>
        </w:rPr>
        <w:t>–</w:t>
      </w:r>
      <w:r w:rsidRPr="00070A3C">
        <w:rPr>
          <w:rFonts w:ascii="Arial" w:hAnsi="Arial" w:cs="Arial"/>
          <w:b/>
          <w:bCs/>
          <w:sz w:val="20"/>
          <w:szCs w:val="20"/>
        </w:rPr>
        <w:t xml:space="preserve">2016: </w:t>
      </w:r>
    </w:p>
    <w:p w:rsidR="00917129" w:rsidRPr="00070A3C" w:rsidRDefault="00917129" w:rsidP="003927E1">
      <w:pPr>
        <w:pStyle w:val="NoSpacing"/>
        <w:numPr>
          <w:ilvl w:val="0"/>
          <w:numId w:val="6"/>
        </w:numPr>
        <w:jc w:val="both"/>
        <w:rPr>
          <w:rFonts w:ascii="Arial" w:hAnsi="Arial" w:cs="Arial"/>
          <w:sz w:val="20"/>
          <w:szCs w:val="20"/>
        </w:rPr>
      </w:pPr>
      <w:r w:rsidRPr="00070A3C">
        <w:rPr>
          <w:rFonts w:ascii="Arial" w:hAnsi="Arial" w:cs="Arial"/>
          <w:sz w:val="20"/>
          <w:szCs w:val="20"/>
        </w:rPr>
        <w:t xml:space="preserve">Effective coordination mechanism with clear legal, technical and financial conditions for DRM at the </w:t>
      </w:r>
      <w:r w:rsidRPr="00070A3C">
        <w:rPr>
          <w:rFonts w:ascii="Arial" w:hAnsi="Arial" w:cs="Arial"/>
          <w:i/>
          <w:iCs/>
          <w:sz w:val="20"/>
          <w:szCs w:val="20"/>
        </w:rPr>
        <w:t xml:space="preserve">aimag, soum </w:t>
      </w:r>
      <w:r w:rsidRPr="00070A3C">
        <w:rPr>
          <w:rFonts w:ascii="Arial" w:hAnsi="Arial" w:cs="Arial"/>
          <w:sz w:val="20"/>
          <w:szCs w:val="20"/>
        </w:rPr>
        <w:t xml:space="preserve">level replicated. </w:t>
      </w:r>
    </w:p>
    <w:p w:rsidR="00917129" w:rsidRPr="00070A3C" w:rsidRDefault="00917129" w:rsidP="003927E1">
      <w:pPr>
        <w:pStyle w:val="NoSpacing"/>
        <w:numPr>
          <w:ilvl w:val="0"/>
          <w:numId w:val="6"/>
        </w:numPr>
        <w:jc w:val="both"/>
        <w:rPr>
          <w:rFonts w:ascii="Arial" w:hAnsi="Arial" w:cs="Arial"/>
          <w:b/>
          <w:sz w:val="20"/>
          <w:szCs w:val="20"/>
        </w:rPr>
      </w:pPr>
      <w:r w:rsidRPr="00070A3C">
        <w:rPr>
          <w:rFonts w:ascii="Arial" w:hAnsi="Arial" w:cs="Arial"/>
          <w:sz w:val="20"/>
          <w:szCs w:val="20"/>
        </w:rPr>
        <w:t>At least 4 aimags have replicated feasible disaster management mechanisms.</w:t>
      </w:r>
    </w:p>
    <w:p w:rsidR="00886ECE" w:rsidRPr="00070A3C" w:rsidRDefault="00886ECE" w:rsidP="00886ECE">
      <w:pPr>
        <w:pStyle w:val="NoSpacing"/>
        <w:jc w:val="both"/>
        <w:rPr>
          <w:rFonts w:ascii="Arial" w:hAnsi="Arial" w:cs="Arial"/>
          <w:sz w:val="20"/>
          <w:szCs w:val="20"/>
        </w:rPr>
      </w:pPr>
    </w:p>
    <w:p w:rsidR="00AD01B7" w:rsidRPr="00070A3C" w:rsidRDefault="00AD01B7" w:rsidP="00886ECE">
      <w:pPr>
        <w:pStyle w:val="NoSpacing"/>
        <w:jc w:val="both"/>
        <w:rPr>
          <w:rFonts w:ascii="Arial" w:hAnsi="Arial" w:cs="Arial"/>
          <w:b/>
          <w:i/>
          <w:sz w:val="20"/>
          <w:szCs w:val="20"/>
        </w:rPr>
      </w:pPr>
      <w:r w:rsidRPr="00070A3C">
        <w:rPr>
          <w:rFonts w:ascii="Arial" w:hAnsi="Arial" w:cs="Arial"/>
          <w:b/>
          <w:i/>
          <w:sz w:val="20"/>
          <w:szCs w:val="20"/>
        </w:rPr>
        <w:t xml:space="preserve">Activities </w:t>
      </w:r>
    </w:p>
    <w:p w:rsidR="00886ECE" w:rsidRPr="00070A3C" w:rsidRDefault="00886ECE" w:rsidP="00886ECE">
      <w:pPr>
        <w:pStyle w:val="Default"/>
        <w:jc w:val="both"/>
        <w:rPr>
          <w:rFonts w:ascii="Arial" w:hAnsi="Arial"/>
          <w:i/>
          <w:color w:val="auto"/>
          <w:sz w:val="20"/>
        </w:rPr>
      </w:pPr>
      <w:r w:rsidRPr="00070A3C">
        <w:rPr>
          <w:rFonts w:ascii="Arial" w:hAnsi="Arial"/>
          <w:i/>
          <w:color w:val="auto"/>
          <w:sz w:val="20"/>
        </w:rPr>
        <w:t>3.1 Facilitate establishment of disaster management mechanisms reflecting regional and local specifics in both urban and rural settings</w:t>
      </w:r>
      <w:r w:rsidR="00140A90" w:rsidRPr="00070A3C">
        <w:rPr>
          <w:rFonts w:ascii="Arial" w:hAnsi="Arial" w:cs="Arial"/>
          <w:i/>
          <w:color w:val="auto"/>
          <w:sz w:val="20"/>
          <w:szCs w:val="20"/>
        </w:rPr>
        <w:t>;</w:t>
      </w:r>
      <w:r w:rsidRPr="00070A3C">
        <w:rPr>
          <w:rFonts w:ascii="Arial" w:hAnsi="Arial"/>
          <w:i/>
          <w:color w:val="auto"/>
          <w:sz w:val="20"/>
        </w:rPr>
        <w:t xml:space="preserve"> </w:t>
      </w:r>
    </w:p>
    <w:p w:rsidR="00886ECE" w:rsidRPr="00070A3C" w:rsidRDefault="00886ECE" w:rsidP="00886ECE">
      <w:pPr>
        <w:pStyle w:val="Default"/>
        <w:jc w:val="both"/>
        <w:rPr>
          <w:rFonts w:ascii="Arial" w:hAnsi="Arial"/>
          <w:i/>
          <w:color w:val="auto"/>
          <w:sz w:val="20"/>
        </w:rPr>
      </w:pPr>
      <w:r w:rsidRPr="00070A3C">
        <w:rPr>
          <w:rFonts w:ascii="Arial" w:hAnsi="Arial"/>
          <w:i/>
          <w:color w:val="auto"/>
          <w:sz w:val="20"/>
        </w:rPr>
        <w:t>3.2 Develop gender-mainstreamed local</w:t>
      </w:r>
      <w:r w:rsidR="00706067" w:rsidRPr="00070A3C">
        <w:rPr>
          <w:rFonts w:ascii="Arial" w:hAnsi="Arial" w:cs="Arial"/>
          <w:i/>
          <w:color w:val="auto"/>
          <w:sz w:val="20"/>
          <w:szCs w:val="20"/>
        </w:rPr>
        <w:t>-</w:t>
      </w:r>
      <w:r w:rsidRPr="00070A3C">
        <w:rPr>
          <w:rFonts w:ascii="Arial" w:hAnsi="Arial"/>
          <w:i/>
          <w:color w:val="auto"/>
          <w:sz w:val="20"/>
        </w:rPr>
        <w:t>level disaster management plans integrated into local development policies, reflecting response, preparedness and mitigation strategies for a range of hazards</w:t>
      </w:r>
      <w:r w:rsidR="00140A90" w:rsidRPr="00070A3C">
        <w:rPr>
          <w:rFonts w:ascii="Arial" w:hAnsi="Arial" w:cs="Arial"/>
          <w:i/>
          <w:color w:val="auto"/>
          <w:sz w:val="20"/>
          <w:szCs w:val="20"/>
        </w:rPr>
        <w:t>;</w:t>
      </w:r>
      <w:r w:rsidRPr="00070A3C">
        <w:rPr>
          <w:rFonts w:ascii="Arial" w:hAnsi="Arial"/>
          <w:i/>
          <w:color w:val="auto"/>
          <w:sz w:val="20"/>
        </w:rPr>
        <w:t xml:space="preserve"> </w:t>
      </w:r>
    </w:p>
    <w:p w:rsidR="00886ECE" w:rsidRPr="00070A3C" w:rsidRDefault="00886ECE" w:rsidP="00E30BB2">
      <w:pPr>
        <w:pStyle w:val="Default"/>
        <w:tabs>
          <w:tab w:val="left" w:pos="5166"/>
        </w:tabs>
        <w:jc w:val="both"/>
        <w:rPr>
          <w:rFonts w:ascii="Arial" w:hAnsi="Arial" w:cs="Arial"/>
          <w:i/>
          <w:color w:val="auto"/>
          <w:sz w:val="20"/>
          <w:szCs w:val="20"/>
        </w:rPr>
      </w:pPr>
      <w:r w:rsidRPr="00070A3C">
        <w:rPr>
          <w:rFonts w:ascii="Arial" w:hAnsi="Arial"/>
          <w:i/>
          <w:color w:val="auto"/>
          <w:sz w:val="20"/>
        </w:rPr>
        <w:t xml:space="preserve">3.3. Replicate successful models </w:t>
      </w:r>
      <w:r w:rsidR="002F1F81">
        <w:rPr>
          <w:rFonts w:ascii="Arial" w:hAnsi="Arial"/>
          <w:i/>
          <w:color w:val="auto"/>
          <w:sz w:val="20"/>
        </w:rPr>
        <w:t xml:space="preserve">of </w:t>
      </w:r>
      <w:r w:rsidRPr="00070A3C">
        <w:rPr>
          <w:rFonts w:ascii="Arial" w:hAnsi="Arial"/>
          <w:i/>
          <w:color w:val="auto"/>
          <w:sz w:val="20"/>
        </w:rPr>
        <w:t>disaster risk reduction at the local level through volunteer support (Volunteer and Self-help Groups/Partnership Councils, Early Warning Systems, Firefighting units, etc</w:t>
      </w:r>
      <w:r w:rsidRPr="00070A3C">
        <w:rPr>
          <w:rFonts w:ascii="Arial" w:hAnsi="Arial" w:cs="Arial"/>
          <w:i/>
          <w:color w:val="auto"/>
          <w:sz w:val="20"/>
          <w:szCs w:val="20"/>
        </w:rPr>
        <w:t>.)</w:t>
      </w:r>
      <w:r w:rsidR="00140A90" w:rsidRPr="00070A3C">
        <w:rPr>
          <w:rFonts w:ascii="Arial" w:hAnsi="Arial" w:cs="Arial"/>
          <w:i/>
          <w:color w:val="auto"/>
          <w:sz w:val="20"/>
          <w:szCs w:val="20"/>
        </w:rPr>
        <w:t>.</w:t>
      </w:r>
    </w:p>
    <w:p w:rsidR="00886ECE" w:rsidRPr="00070A3C" w:rsidRDefault="00886ECE" w:rsidP="00886ECE">
      <w:pPr>
        <w:pStyle w:val="NoSpacing"/>
        <w:jc w:val="both"/>
        <w:rPr>
          <w:rFonts w:ascii="Arial" w:hAnsi="Arial" w:cs="Arial"/>
          <w:i/>
          <w:sz w:val="20"/>
          <w:szCs w:val="20"/>
        </w:rPr>
      </w:pPr>
    </w:p>
    <w:p w:rsidR="00917129" w:rsidRPr="00070A3C" w:rsidRDefault="00917129" w:rsidP="00E354F5">
      <w:pPr>
        <w:pStyle w:val="NoSpacing"/>
        <w:jc w:val="both"/>
        <w:rPr>
          <w:rFonts w:ascii="Arial" w:hAnsi="Arial" w:cs="Arial"/>
          <w:b/>
          <w:i/>
          <w:sz w:val="20"/>
          <w:szCs w:val="20"/>
        </w:rPr>
      </w:pPr>
      <w:r w:rsidRPr="00070A3C">
        <w:rPr>
          <w:rFonts w:ascii="Arial" w:hAnsi="Arial" w:cs="Arial"/>
          <w:b/>
          <w:i/>
          <w:sz w:val="20"/>
          <w:szCs w:val="20"/>
        </w:rPr>
        <w:t xml:space="preserve">Strategy </w:t>
      </w:r>
    </w:p>
    <w:p w:rsidR="00917129" w:rsidRPr="00070A3C" w:rsidRDefault="00917129" w:rsidP="00E354F5">
      <w:pPr>
        <w:pStyle w:val="NoSpacing"/>
        <w:jc w:val="both"/>
        <w:rPr>
          <w:rFonts w:ascii="Arial" w:hAnsi="Arial" w:cs="Arial"/>
          <w:sz w:val="20"/>
          <w:szCs w:val="20"/>
        </w:rPr>
      </w:pPr>
      <w:r w:rsidRPr="00070A3C">
        <w:rPr>
          <w:rFonts w:ascii="Arial" w:hAnsi="Arial" w:cs="Arial"/>
          <w:sz w:val="20"/>
          <w:szCs w:val="20"/>
        </w:rPr>
        <w:t>The activities planned under this Output will be a basis for policy</w:t>
      </w:r>
      <w:r w:rsidR="00A244B8" w:rsidRPr="00070A3C">
        <w:rPr>
          <w:rFonts w:ascii="Arial" w:hAnsi="Arial" w:cs="Arial"/>
          <w:sz w:val="20"/>
          <w:szCs w:val="20"/>
        </w:rPr>
        <w:t>-</w:t>
      </w:r>
      <w:r w:rsidRPr="00070A3C">
        <w:rPr>
          <w:rFonts w:ascii="Arial" w:hAnsi="Arial" w:cs="Arial"/>
          <w:sz w:val="20"/>
          <w:szCs w:val="20"/>
        </w:rPr>
        <w:t>level interventions as complemented by capacity building and awareness raising efforts. In other words, lessons learned locally are expected to feed into to the national</w:t>
      </w:r>
      <w:r w:rsidR="00A244B8" w:rsidRPr="00070A3C">
        <w:rPr>
          <w:rFonts w:ascii="Arial" w:hAnsi="Arial" w:cs="Arial"/>
          <w:sz w:val="20"/>
          <w:szCs w:val="20"/>
        </w:rPr>
        <w:t>-</w:t>
      </w:r>
      <w:r w:rsidRPr="00070A3C">
        <w:rPr>
          <w:rFonts w:ascii="Arial" w:hAnsi="Arial" w:cs="Arial"/>
          <w:sz w:val="20"/>
          <w:szCs w:val="20"/>
        </w:rPr>
        <w:t xml:space="preserve">level policies and guidelines. The mechanism applied to the DRR Partnership Councils and community context will complement and help make a stronger case for upscaling feasible models and amending relevant policy documents. By making use of developed and approved guidelines, city, district, aimag and soum-level multi-hazard preparedness and mitigation plans will be developed through vulnerability mapping, risk assessment and analysis, hazard zoning, resource inventory, response structure, etc., ensuring gender dimensions to disaster management. In addition to the feasible mechanisms, good practices </w:t>
      </w:r>
      <w:r w:rsidRPr="00070A3C">
        <w:rPr>
          <w:rFonts w:ascii="Arial" w:hAnsi="Arial" w:cs="Arial"/>
          <w:i/>
          <w:sz w:val="20"/>
          <w:szCs w:val="20"/>
        </w:rPr>
        <w:t>identified in the Phase III</w:t>
      </w:r>
      <w:r w:rsidRPr="00070A3C">
        <w:rPr>
          <w:rFonts w:ascii="Arial" w:hAnsi="Arial" w:cs="Arial"/>
          <w:sz w:val="20"/>
          <w:szCs w:val="20"/>
        </w:rPr>
        <w:t xml:space="preserve"> </w:t>
      </w:r>
      <w:r w:rsidRPr="00070A3C">
        <w:rPr>
          <w:rFonts w:ascii="Arial" w:hAnsi="Arial" w:cs="Arial"/>
          <w:i/>
          <w:sz w:val="20"/>
          <w:szCs w:val="20"/>
        </w:rPr>
        <w:t>will be further replicated</w:t>
      </w:r>
      <w:r w:rsidRPr="00070A3C">
        <w:rPr>
          <w:rFonts w:ascii="Arial" w:hAnsi="Arial" w:cs="Arial"/>
          <w:sz w:val="20"/>
          <w:szCs w:val="20"/>
        </w:rPr>
        <w:t>, including firefighting units, mobile</w:t>
      </w:r>
      <w:r w:rsidR="00EF1EBD">
        <w:rPr>
          <w:rFonts w:ascii="Arial" w:hAnsi="Arial" w:cs="Arial"/>
          <w:sz w:val="20"/>
          <w:szCs w:val="20"/>
        </w:rPr>
        <w:t>-</w:t>
      </w:r>
      <w:r w:rsidRPr="00070A3C">
        <w:rPr>
          <w:rFonts w:ascii="Arial" w:hAnsi="Arial" w:cs="Arial"/>
          <w:sz w:val="20"/>
          <w:szCs w:val="20"/>
        </w:rPr>
        <w:t>ger information centers, and early warning systems that have been set up at the soum level.</w:t>
      </w:r>
    </w:p>
    <w:p w:rsidR="00D0299E" w:rsidRPr="00070A3C" w:rsidRDefault="00D0299E" w:rsidP="00E354F5">
      <w:pPr>
        <w:pStyle w:val="NoSpacing"/>
        <w:jc w:val="both"/>
        <w:rPr>
          <w:rFonts w:ascii="Arial" w:hAnsi="Arial" w:cs="Arial"/>
          <w:sz w:val="20"/>
          <w:szCs w:val="20"/>
        </w:rPr>
      </w:pPr>
    </w:p>
    <w:p w:rsidR="00D0299E" w:rsidRPr="00070A3C" w:rsidRDefault="00D0299E" w:rsidP="00E354F5">
      <w:pPr>
        <w:pStyle w:val="NoSpacing"/>
        <w:jc w:val="both"/>
        <w:rPr>
          <w:rFonts w:ascii="Arial" w:hAnsi="Arial"/>
          <w:b/>
          <w:i/>
          <w:sz w:val="20"/>
        </w:rPr>
      </w:pPr>
      <w:r w:rsidRPr="00070A3C">
        <w:rPr>
          <w:rFonts w:ascii="Arial" w:hAnsi="Arial" w:cs="Arial"/>
          <w:b/>
          <w:i/>
          <w:sz w:val="20"/>
          <w:szCs w:val="20"/>
        </w:rPr>
        <w:t>Findings/assessment</w:t>
      </w:r>
      <w:r w:rsidR="00AD01B7" w:rsidRPr="00070A3C">
        <w:rPr>
          <w:rFonts w:ascii="Arial" w:hAnsi="Arial"/>
          <w:b/>
          <w:i/>
          <w:sz w:val="20"/>
        </w:rPr>
        <w:t xml:space="preserve"> </w:t>
      </w:r>
    </w:p>
    <w:p w:rsidR="0077571B" w:rsidRPr="00BD377A" w:rsidRDefault="0077571B" w:rsidP="0077571B">
      <w:pPr>
        <w:spacing w:after="0" w:line="240" w:lineRule="auto"/>
        <w:jc w:val="both"/>
        <w:rPr>
          <w:rFonts w:ascii="Arial" w:eastAsia="Calibri" w:hAnsi="Arial" w:cs="Arial"/>
          <w:sz w:val="20"/>
          <w:szCs w:val="20"/>
        </w:rPr>
      </w:pPr>
      <w:bookmarkStart w:id="108" w:name="_Toc461943050"/>
    </w:p>
    <w:p w:rsidR="000C3573" w:rsidRPr="000C3573" w:rsidRDefault="000C3573" w:rsidP="000C3573">
      <w:pPr>
        <w:spacing w:after="0" w:line="240" w:lineRule="auto"/>
        <w:jc w:val="both"/>
        <w:rPr>
          <w:rFonts w:ascii="Arial" w:eastAsia="Calibri" w:hAnsi="Arial" w:cs="Arial"/>
          <w:i/>
          <w:sz w:val="20"/>
          <w:szCs w:val="20"/>
        </w:rPr>
      </w:pPr>
      <w:r w:rsidRPr="000C3573">
        <w:rPr>
          <w:rFonts w:ascii="Arial" w:eastAsia="Calibri" w:hAnsi="Arial" w:cs="Arial"/>
          <w:i/>
          <w:sz w:val="20"/>
          <w:szCs w:val="20"/>
        </w:rPr>
        <w:t>Outcome 3—Piloting the local DRM mechanisms</w:t>
      </w:r>
    </w:p>
    <w:p w:rsidR="000C3573" w:rsidRPr="000C3573" w:rsidRDefault="000C3573" w:rsidP="000C3573">
      <w:pPr>
        <w:spacing w:after="0" w:line="240" w:lineRule="auto"/>
        <w:jc w:val="both"/>
        <w:rPr>
          <w:rFonts w:ascii="Arial" w:eastAsia="Calibri" w:hAnsi="Arial" w:cs="Arial"/>
          <w:sz w:val="20"/>
          <w:szCs w:val="20"/>
        </w:rPr>
      </w:pPr>
      <w:r w:rsidRPr="000C3573">
        <w:rPr>
          <w:rFonts w:ascii="Arial" w:hAnsi="Arial"/>
          <w:sz w:val="20"/>
        </w:rPr>
        <w:lastRenderedPageBreak/>
        <w:t xml:space="preserve">The project clearly focused on piloting </w:t>
      </w:r>
      <w:r w:rsidR="00EF1EBD">
        <w:rPr>
          <w:rFonts w:ascii="Arial" w:hAnsi="Arial"/>
          <w:sz w:val="20"/>
        </w:rPr>
        <w:t xml:space="preserve">a </w:t>
      </w:r>
      <w:r w:rsidRPr="000C3573">
        <w:rPr>
          <w:rFonts w:ascii="Arial" w:hAnsi="Arial"/>
          <w:sz w:val="20"/>
        </w:rPr>
        <w:t xml:space="preserve">concrete implementing mechanism for DRM. </w:t>
      </w:r>
      <w:r w:rsidRPr="000C3573">
        <w:rPr>
          <w:rFonts w:ascii="Arial" w:eastAsia="Calibri" w:hAnsi="Arial" w:cs="Arial"/>
          <w:sz w:val="20"/>
          <w:szCs w:val="20"/>
        </w:rPr>
        <w:t>The DRR councils in Altanbulag soum, Selenge aimag, were a successful mechanism for promoting the inclusive CBDR</w:t>
      </w:r>
      <w:r w:rsidR="00EF1EBD">
        <w:rPr>
          <w:rFonts w:ascii="Arial" w:eastAsia="Calibri" w:hAnsi="Arial" w:cs="Arial"/>
          <w:sz w:val="20"/>
          <w:szCs w:val="20"/>
        </w:rPr>
        <w:t>M</w:t>
      </w:r>
      <w:r w:rsidRPr="000C3573">
        <w:rPr>
          <w:rFonts w:ascii="Arial" w:eastAsia="Calibri" w:hAnsi="Arial" w:cs="Arial"/>
          <w:sz w:val="20"/>
          <w:szCs w:val="20"/>
        </w:rPr>
        <w:t xml:space="preserve"> partnership approach to soum- and aimag-level planning. The planned volunteerism programme has also taken off in the pilot sites but need</w:t>
      </w:r>
      <w:r w:rsidR="00EF1EBD">
        <w:rPr>
          <w:rFonts w:ascii="Arial" w:eastAsia="Calibri" w:hAnsi="Arial" w:cs="Arial"/>
          <w:sz w:val="20"/>
          <w:szCs w:val="20"/>
        </w:rPr>
        <w:t>s</w:t>
      </w:r>
      <w:r w:rsidRPr="000C3573">
        <w:rPr>
          <w:rFonts w:ascii="Arial" w:eastAsia="Calibri" w:hAnsi="Arial" w:cs="Arial"/>
          <w:sz w:val="20"/>
          <w:szCs w:val="20"/>
        </w:rPr>
        <w:t xml:space="preserve"> further refinement</w:t>
      </w:r>
      <w:r w:rsidR="00EF1EBD">
        <w:rPr>
          <w:rFonts w:ascii="Arial" w:eastAsia="Calibri" w:hAnsi="Arial" w:cs="Arial"/>
          <w:sz w:val="20"/>
          <w:szCs w:val="20"/>
        </w:rPr>
        <w:t>,</w:t>
      </w:r>
      <w:r w:rsidRPr="000C3573">
        <w:rPr>
          <w:rFonts w:ascii="Arial" w:eastAsia="Calibri" w:hAnsi="Arial" w:cs="Arial"/>
          <w:sz w:val="20"/>
          <w:szCs w:val="20"/>
        </w:rPr>
        <w:t xml:space="preserve"> .i.e. standards and  capacity strengthening, potentially scaling up to a national-level programme</w:t>
      </w:r>
      <w:r w:rsidR="00EA2C10">
        <w:rPr>
          <w:rFonts w:ascii="Arial" w:eastAsia="Calibri" w:hAnsi="Arial" w:cs="Arial"/>
          <w:sz w:val="20"/>
          <w:szCs w:val="20"/>
        </w:rPr>
        <w:t xml:space="preserve"> to be supported by key international technical agencies including potentially the Red Cross and UNV/UNDP</w:t>
      </w:r>
      <w:r w:rsidRPr="000C3573">
        <w:rPr>
          <w:rFonts w:ascii="Arial" w:eastAsia="Calibri" w:hAnsi="Arial" w:cs="Arial"/>
          <w:sz w:val="20"/>
          <w:szCs w:val="20"/>
        </w:rPr>
        <w:t xml:space="preserve"> (key recommendation).</w:t>
      </w:r>
      <w:r w:rsidRPr="000C3573">
        <w:rPr>
          <w:rFonts w:ascii="Arial" w:hAnsi="Arial"/>
          <w:sz w:val="20"/>
        </w:rPr>
        <w:t xml:space="preserve"> The local</w:t>
      </w:r>
      <w:r w:rsidRPr="000C3573">
        <w:rPr>
          <w:rFonts w:eastAsia="Calibri"/>
        </w:rPr>
        <w:t xml:space="preserve"> </w:t>
      </w:r>
      <w:r w:rsidRPr="000C3573">
        <w:rPr>
          <w:rFonts w:ascii="Arial" w:eastAsia="Calibri" w:hAnsi="Arial" w:cs="Arial"/>
          <w:sz w:val="20"/>
          <w:szCs w:val="20"/>
        </w:rPr>
        <w:t>disaster plans are being concretely linked to local development budgets/fund.</w:t>
      </w:r>
    </w:p>
    <w:p w:rsidR="000C3573" w:rsidRPr="000C3573" w:rsidRDefault="000C3573" w:rsidP="000C3573">
      <w:pPr>
        <w:spacing w:after="0" w:line="240" w:lineRule="auto"/>
        <w:jc w:val="both"/>
        <w:rPr>
          <w:rFonts w:ascii="Arial" w:eastAsia="Calibri" w:hAnsi="Arial" w:cs="Arial"/>
          <w:sz w:val="20"/>
          <w:szCs w:val="20"/>
        </w:rPr>
      </w:pPr>
      <w:r w:rsidRPr="000C3573">
        <w:rPr>
          <w:rFonts w:ascii="Arial" w:eastAsia="Calibri" w:hAnsi="Arial" w:cs="Arial"/>
          <w:sz w:val="20"/>
          <w:szCs w:val="20"/>
        </w:rPr>
        <w:t>Project support for operationalizing the volunteer and self-help groups is proving very effective in Altanbulag soum, Selenge aimag, and Darkhan soum, Darkhan-Uul aimag. Financing for up-to-standard emergency equipment and seed funding and/or small grants, however, w</w:t>
      </w:r>
      <w:r w:rsidR="00EF1EBD">
        <w:rPr>
          <w:rFonts w:ascii="Arial" w:eastAsia="Calibri" w:hAnsi="Arial" w:cs="Arial"/>
          <w:sz w:val="20"/>
          <w:szCs w:val="20"/>
        </w:rPr>
        <w:t>as</w:t>
      </w:r>
      <w:r w:rsidRPr="000C3573">
        <w:rPr>
          <w:rFonts w:ascii="Arial" w:eastAsia="Calibri" w:hAnsi="Arial" w:cs="Arial"/>
          <w:sz w:val="20"/>
          <w:szCs w:val="20"/>
        </w:rPr>
        <w:t xml:space="preserve"> found to need further documentation by project, including evidence of the need for a common standard of emergency equipment, the project-led capacity building strategies and notable good practices, i.e. a volunteer groups approach, local development fund, governor’s reserve and community resource mobilization, all of which should continue to be documented and scaled up nationally. These strategies for local resource mobilization, including the cost sharing and financing DRM with private sector and others, can also be developed and disseminated (Altanbulag soum, Selenge aimag, and Darkhan soum, Darkhan-Uul aimag).</w:t>
      </w:r>
    </w:p>
    <w:p w:rsidR="000C3573" w:rsidRPr="000C3573" w:rsidRDefault="000C3573" w:rsidP="000C3573">
      <w:pPr>
        <w:spacing w:after="0" w:line="240" w:lineRule="auto"/>
        <w:jc w:val="both"/>
        <w:rPr>
          <w:rFonts w:ascii="Arial" w:hAnsi="Arial" w:cs="Arial"/>
          <w:sz w:val="20"/>
          <w:szCs w:val="20"/>
        </w:rPr>
      </w:pPr>
      <w:r w:rsidRPr="000C3573">
        <w:rPr>
          <w:rFonts w:ascii="Arial" w:eastAsia="Calibri" w:hAnsi="Arial" w:cs="Arial"/>
          <w:sz w:val="20"/>
          <w:szCs w:val="20"/>
        </w:rPr>
        <w:t xml:space="preserve">The local coordination role demonstrated by the project is an effective bridge between communities and local government technical and planning services deemed necessary inputs for inclusive DRM planning and DRR practices at soum level communities. The local coordinator supports local platforms for DRM and the integration of the sectoral specific technical services to work with the self-help groups and support community organizing for resilience. The project is having impacts in terms of herders’ preparedness for dzud, reduction in wildfires, protection from injuries around a culvert and changes in unsustainable forestry practices. </w:t>
      </w:r>
      <w:r w:rsidRPr="000C3573">
        <w:rPr>
          <w:rFonts w:ascii="Arial" w:hAnsi="Arial" w:cs="Arial"/>
          <w:sz w:val="20"/>
          <w:szCs w:val="20"/>
        </w:rPr>
        <w:t>In sites visited, i.e. Altanbulag soum, local DRM group</w:t>
      </w:r>
      <w:r w:rsidR="00EF1EBD">
        <w:rPr>
          <w:rFonts w:ascii="Arial" w:hAnsi="Arial" w:cs="Arial"/>
          <w:sz w:val="20"/>
          <w:szCs w:val="20"/>
        </w:rPr>
        <w:t>,</w:t>
      </w:r>
      <w:r w:rsidRPr="000C3573">
        <w:rPr>
          <w:rFonts w:ascii="Arial" w:hAnsi="Arial" w:cs="Arial"/>
          <w:sz w:val="20"/>
          <w:szCs w:val="20"/>
        </w:rPr>
        <w:t xml:space="preserve"> i.e. herders, forest fire-fighting, etc.</w:t>
      </w:r>
      <w:r w:rsidR="00EF1EBD">
        <w:rPr>
          <w:rFonts w:ascii="Arial" w:hAnsi="Arial" w:cs="Arial"/>
          <w:sz w:val="20"/>
          <w:szCs w:val="20"/>
        </w:rPr>
        <w:t>,</w:t>
      </w:r>
      <w:r w:rsidRPr="000C3573">
        <w:rPr>
          <w:rFonts w:ascii="Arial" w:hAnsi="Arial" w:cs="Arial"/>
          <w:sz w:val="20"/>
          <w:szCs w:val="20"/>
        </w:rPr>
        <w:t xml:space="preserve"> are contributing co-financing for DRM with the governors reserves and the local development fund.</w:t>
      </w:r>
    </w:p>
    <w:p w:rsidR="000C3573" w:rsidRPr="000C3573" w:rsidRDefault="000C3573" w:rsidP="000C3573">
      <w:pPr>
        <w:spacing w:after="0" w:line="240" w:lineRule="auto"/>
        <w:jc w:val="both"/>
        <w:rPr>
          <w:rFonts w:ascii="Arial" w:hAnsi="Arial" w:cs="Arial"/>
          <w:sz w:val="20"/>
          <w:szCs w:val="20"/>
        </w:rPr>
      </w:pPr>
      <w:r w:rsidRPr="000C3573">
        <w:rPr>
          <w:rFonts w:ascii="Arial" w:hAnsi="Arial" w:cs="Arial"/>
          <w:sz w:val="20"/>
          <w:szCs w:val="20"/>
        </w:rPr>
        <w:t xml:space="preserve">At the local level, people are supporting organization of volunteer groups for DRR, the NEMA risk assessment methodology and standard DRM approach process. TE </w:t>
      </w:r>
      <w:r w:rsidR="006546AB">
        <w:rPr>
          <w:rFonts w:ascii="Arial" w:hAnsi="Arial" w:cs="Arial"/>
          <w:sz w:val="20"/>
          <w:szCs w:val="20"/>
        </w:rPr>
        <w:t>f</w:t>
      </w:r>
      <w:r w:rsidRPr="000C3573">
        <w:rPr>
          <w:rFonts w:ascii="Arial" w:hAnsi="Arial" w:cs="Arial"/>
          <w:sz w:val="20"/>
          <w:szCs w:val="20"/>
        </w:rPr>
        <w:t>ound strong baselines established for local risk assessment and risk assessment methodology</w:t>
      </w:r>
      <w:r w:rsidR="00EF1EBD">
        <w:rPr>
          <w:rFonts w:ascii="Arial" w:hAnsi="Arial" w:cs="Arial"/>
          <w:sz w:val="20"/>
          <w:szCs w:val="20"/>
        </w:rPr>
        <w:t>,</w:t>
      </w:r>
      <w:r w:rsidRPr="000C3573">
        <w:rPr>
          <w:rFonts w:ascii="Arial" w:hAnsi="Arial" w:cs="Arial"/>
          <w:sz w:val="20"/>
          <w:szCs w:val="20"/>
        </w:rPr>
        <w:t xml:space="preserve"> an excellent starting point for the local planning and community risk mapping exercises. </w:t>
      </w:r>
      <w:r w:rsidR="006546AB">
        <w:rPr>
          <w:rFonts w:ascii="Arial" w:hAnsi="Arial" w:cs="Arial"/>
          <w:sz w:val="20"/>
          <w:szCs w:val="20"/>
        </w:rPr>
        <w:t>Volunteerism was a clear strategy in the project design and this aspect has been a large success</w:t>
      </w:r>
      <w:r w:rsidR="00EF1EBD">
        <w:rPr>
          <w:rFonts w:ascii="Arial" w:hAnsi="Arial" w:cs="Arial"/>
          <w:sz w:val="20"/>
          <w:szCs w:val="20"/>
        </w:rPr>
        <w:t>.</w:t>
      </w:r>
      <w:r w:rsidR="006546AB">
        <w:rPr>
          <w:rFonts w:ascii="Arial" w:hAnsi="Arial" w:cs="Arial"/>
          <w:sz w:val="20"/>
          <w:szCs w:val="20"/>
        </w:rPr>
        <w:t xml:space="preserve"> </w:t>
      </w:r>
      <w:r w:rsidR="00EF1EBD">
        <w:rPr>
          <w:rFonts w:ascii="Arial" w:hAnsi="Arial" w:cs="Arial"/>
          <w:sz w:val="20"/>
          <w:szCs w:val="20"/>
        </w:rPr>
        <w:t>T</w:t>
      </w:r>
      <w:r w:rsidR="006546AB">
        <w:rPr>
          <w:rFonts w:ascii="Arial" w:hAnsi="Arial" w:cs="Arial"/>
          <w:sz w:val="20"/>
          <w:szCs w:val="20"/>
        </w:rPr>
        <w:t>he pilot’s work for convening volu</w:t>
      </w:r>
      <w:r w:rsidR="00EF1EBD">
        <w:rPr>
          <w:rFonts w:ascii="Arial" w:hAnsi="Arial" w:cs="Arial"/>
          <w:sz w:val="20"/>
          <w:szCs w:val="20"/>
        </w:rPr>
        <w:t>nteer groups for DRM is an area</w:t>
      </w:r>
      <w:r w:rsidR="006546AB">
        <w:rPr>
          <w:rFonts w:ascii="Arial" w:hAnsi="Arial" w:cs="Arial"/>
          <w:sz w:val="20"/>
          <w:szCs w:val="20"/>
        </w:rPr>
        <w:t xml:space="preserve"> that must be scaled up. This aspect (</w:t>
      </w:r>
      <w:r w:rsidR="00EF1EBD">
        <w:rPr>
          <w:rFonts w:ascii="Arial" w:hAnsi="Arial" w:cs="Arial"/>
          <w:sz w:val="20"/>
          <w:szCs w:val="20"/>
        </w:rPr>
        <w:t>v</w:t>
      </w:r>
      <w:r w:rsidR="006546AB">
        <w:rPr>
          <w:rFonts w:ascii="Arial" w:hAnsi="Arial" w:cs="Arial"/>
          <w:sz w:val="20"/>
          <w:szCs w:val="20"/>
        </w:rPr>
        <w:t>olunt</w:t>
      </w:r>
      <w:r w:rsidR="00EF1EBD">
        <w:rPr>
          <w:rFonts w:ascii="Arial" w:hAnsi="Arial" w:cs="Arial"/>
          <w:sz w:val="20"/>
          <w:szCs w:val="20"/>
        </w:rPr>
        <w:t>ee</w:t>
      </w:r>
      <w:r w:rsidR="006546AB">
        <w:rPr>
          <w:rFonts w:ascii="Arial" w:hAnsi="Arial" w:cs="Arial"/>
          <w:sz w:val="20"/>
          <w:szCs w:val="20"/>
        </w:rPr>
        <w:t xml:space="preserve">rism as a </w:t>
      </w:r>
      <w:r w:rsidR="00EF1EBD">
        <w:rPr>
          <w:rFonts w:ascii="Arial" w:hAnsi="Arial" w:cs="Arial"/>
          <w:sz w:val="20"/>
          <w:szCs w:val="20"/>
        </w:rPr>
        <w:t>n</w:t>
      </w:r>
      <w:r w:rsidR="006546AB">
        <w:rPr>
          <w:rFonts w:ascii="Arial" w:hAnsi="Arial" w:cs="Arial"/>
          <w:sz w:val="20"/>
          <w:szCs w:val="20"/>
        </w:rPr>
        <w:t>ational programme) requires f</w:t>
      </w:r>
      <w:r w:rsidR="00EF1EBD">
        <w:rPr>
          <w:rFonts w:ascii="Arial" w:hAnsi="Arial" w:cs="Arial"/>
          <w:sz w:val="20"/>
          <w:szCs w:val="20"/>
        </w:rPr>
        <w:t>ur</w:t>
      </w:r>
      <w:r w:rsidR="006546AB">
        <w:rPr>
          <w:rFonts w:ascii="Arial" w:hAnsi="Arial" w:cs="Arial"/>
          <w:sz w:val="20"/>
          <w:szCs w:val="20"/>
        </w:rPr>
        <w:t>ther refinements</w:t>
      </w:r>
      <w:r w:rsidR="00EF1EBD">
        <w:rPr>
          <w:rFonts w:ascii="Arial" w:hAnsi="Arial" w:cs="Arial"/>
          <w:sz w:val="20"/>
          <w:szCs w:val="20"/>
        </w:rPr>
        <w:t>,</w:t>
      </w:r>
      <w:r w:rsidR="006546AB">
        <w:rPr>
          <w:rFonts w:ascii="Arial" w:hAnsi="Arial" w:cs="Arial"/>
          <w:sz w:val="20"/>
          <w:szCs w:val="20"/>
        </w:rPr>
        <w:t xml:space="preserve"> </w:t>
      </w:r>
      <w:r w:rsidR="00EF1EBD">
        <w:rPr>
          <w:rFonts w:ascii="Arial" w:hAnsi="Arial" w:cs="Arial"/>
          <w:sz w:val="20"/>
          <w:szCs w:val="20"/>
        </w:rPr>
        <w:t>f</w:t>
      </w:r>
      <w:r w:rsidR="006546AB">
        <w:rPr>
          <w:rFonts w:ascii="Arial" w:hAnsi="Arial" w:cs="Arial"/>
          <w:sz w:val="20"/>
          <w:szCs w:val="20"/>
        </w:rPr>
        <w:t>or example, with regard to insurance and standards</w:t>
      </w:r>
      <w:r w:rsidR="00EF1EBD">
        <w:rPr>
          <w:rFonts w:ascii="Arial" w:hAnsi="Arial" w:cs="Arial"/>
          <w:sz w:val="20"/>
          <w:szCs w:val="20"/>
        </w:rPr>
        <w:t>,</w:t>
      </w:r>
      <w:r w:rsidR="006546AB">
        <w:rPr>
          <w:rFonts w:ascii="Arial" w:hAnsi="Arial" w:cs="Arial"/>
          <w:sz w:val="20"/>
          <w:szCs w:val="20"/>
        </w:rPr>
        <w:t xml:space="preserve"> and so might be included in the future cooperation of UNDP</w:t>
      </w:r>
      <w:r w:rsidR="00EF1EBD">
        <w:rPr>
          <w:rFonts w:ascii="Arial" w:hAnsi="Arial" w:cs="Arial"/>
          <w:sz w:val="20"/>
          <w:szCs w:val="20"/>
        </w:rPr>
        <w:t>,</w:t>
      </w:r>
      <w:r w:rsidR="006546AB">
        <w:rPr>
          <w:rFonts w:ascii="Arial" w:hAnsi="Arial" w:cs="Arial"/>
          <w:sz w:val="20"/>
          <w:szCs w:val="20"/>
        </w:rPr>
        <w:t xml:space="preserve"> possibly working with Red </w:t>
      </w:r>
      <w:r w:rsidR="00EF1EBD">
        <w:rPr>
          <w:rFonts w:ascii="Arial" w:hAnsi="Arial" w:cs="Arial"/>
          <w:sz w:val="20"/>
          <w:szCs w:val="20"/>
        </w:rPr>
        <w:t>C</w:t>
      </w:r>
      <w:r w:rsidR="006546AB">
        <w:rPr>
          <w:rFonts w:ascii="Arial" w:hAnsi="Arial" w:cs="Arial"/>
          <w:sz w:val="20"/>
          <w:szCs w:val="20"/>
        </w:rPr>
        <w:t xml:space="preserve">ross and UNV/UNDP. </w:t>
      </w:r>
      <w:r w:rsidRPr="000C3573">
        <w:rPr>
          <w:rFonts w:ascii="Arial" w:hAnsi="Arial" w:cs="Arial"/>
          <w:sz w:val="20"/>
          <w:szCs w:val="20"/>
        </w:rPr>
        <w:t>The work was largely facilitated by the local coordinators who had been shadowing the suggest</w:t>
      </w:r>
      <w:r w:rsidR="00EF1EBD">
        <w:rPr>
          <w:rFonts w:ascii="Arial" w:hAnsi="Arial" w:cs="Arial"/>
          <w:sz w:val="20"/>
          <w:szCs w:val="20"/>
        </w:rPr>
        <w:t>ion</w:t>
      </w:r>
      <w:r w:rsidRPr="000C3573">
        <w:rPr>
          <w:rFonts w:ascii="Arial" w:hAnsi="Arial" w:cs="Arial"/>
          <w:sz w:val="20"/>
          <w:szCs w:val="20"/>
        </w:rPr>
        <w:t xml:space="preserve"> by drafted law (outcome</w:t>
      </w:r>
      <w:r w:rsidR="00EF1EBD">
        <w:rPr>
          <w:rFonts w:ascii="Arial" w:hAnsi="Arial" w:cs="Arial"/>
          <w:sz w:val="20"/>
          <w:szCs w:val="20"/>
        </w:rPr>
        <w:t xml:space="preserve"> </w:t>
      </w:r>
      <w:r w:rsidRPr="000C3573">
        <w:rPr>
          <w:rFonts w:ascii="Arial" w:hAnsi="Arial" w:cs="Arial"/>
          <w:sz w:val="20"/>
          <w:szCs w:val="20"/>
        </w:rPr>
        <w:t>1) community-level NEMA emergency officers (</w:t>
      </w:r>
      <w:r w:rsidR="008058F1">
        <w:rPr>
          <w:rFonts w:ascii="Arial" w:hAnsi="Arial" w:cs="Arial"/>
          <w:sz w:val="20"/>
          <w:szCs w:val="20"/>
        </w:rPr>
        <w:t>W</w:t>
      </w:r>
      <w:r w:rsidRPr="000C3573">
        <w:rPr>
          <w:rFonts w:ascii="Arial" w:hAnsi="Arial" w:cs="Arial"/>
          <w:sz w:val="20"/>
          <w:szCs w:val="20"/>
        </w:rPr>
        <w:t>ork in outcome one seeks to establish emergency officers in all soums)</w:t>
      </w:r>
      <w:r w:rsidR="008058F1">
        <w:rPr>
          <w:rFonts w:ascii="Arial" w:hAnsi="Arial" w:cs="Arial"/>
          <w:sz w:val="20"/>
          <w:szCs w:val="20"/>
        </w:rPr>
        <w:t>.</w:t>
      </w:r>
      <w:r w:rsidRPr="000C3573">
        <w:rPr>
          <w:rFonts w:ascii="Arial" w:hAnsi="Arial" w:cs="Arial"/>
          <w:sz w:val="20"/>
          <w:szCs w:val="20"/>
        </w:rPr>
        <w:t xml:space="preserve"> The DRR partnership councils were tested in the rural and urban pilot areas and</w:t>
      </w:r>
      <w:r w:rsidRPr="000C3573">
        <w:rPr>
          <w:rFonts w:ascii="Arial" w:eastAsia="Calibri" w:hAnsi="Arial" w:cs="Arial"/>
          <w:sz w:val="20"/>
          <w:szCs w:val="20"/>
        </w:rPr>
        <w:t xml:space="preserve"> </w:t>
      </w:r>
      <w:r w:rsidRPr="000C3573">
        <w:rPr>
          <w:rFonts w:ascii="Arial" w:hAnsi="Arial" w:cs="Arial"/>
          <w:sz w:val="20"/>
          <w:szCs w:val="20"/>
        </w:rPr>
        <w:t xml:space="preserve">demonstrated effectiveness of local platforms and </w:t>
      </w:r>
      <w:r w:rsidR="006546AB" w:rsidRPr="000C3573">
        <w:rPr>
          <w:rFonts w:ascii="Arial" w:hAnsi="Arial" w:cs="Arial"/>
          <w:sz w:val="20"/>
          <w:szCs w:val="20"/>
        </w:rPr>
        <w:t>inclusion for</w:t>
      </w:r>
      <w:r w:rsidRPr="000C3573">
        <w:rPr>
          <w:rFonts w:ascii="Arial" w:hAnsi="Arial" w:cs="Arial"/>
          <w:sz w:val="20"/>
          <w:szCs w:val="20"/>
        </w:rPr>
        <w:t xml:space="preserve"> DRR planning and influencing local development budgets and plans. Soum employees at the local governments are involved in the DRM planning process and trained Altanbulag soum, Selenge aimag, and Darkhan soum, Darkhan-Uul aimag. A very effective and notable good practice has been to strategically place training centers in key areas, such as schools and local government offices. Such actions serve to bring these DRM planning communities to jointly own what goes on inside them for teaching and learning DRR planning, resource mobilization and action taking skills. These classrooms and where they are placed have become community learning hubs, centers promoting DRM and community organizing for resilience. This was an effective strategy for bridging the local departments and communities that can now be scaled. The local classrooms in schools bridge the schools (center of communities) with the local government departments in a constructive and sustainable manner. </w:t>
      </w:r>
    </w:p>
    <w:p w:rsidR="000C3573" w:rsidRPr="000C3573" w:rsidRDefault="000C3573" w:rsidP="000C3573">
      <w:pPr>
        <w:spacing w:after="0" w:line="240" w:lineRule="auto"/>
        <w:jc w:val="both"/>
        <w:rPr>
          <w:rFonts w:ascii="Arial" w:hAnsi="Arial" w:cs="Arial"/>
          <w:sz w:val="20"/>
          <w:szCs w:val="20"/>
        </w:rPr>
      </w:pPr>
      <w:r w:rsidRPr="000C3573">
        <w:rPr>
          <w:rFonts w:ascii="Arial" w:hAnsi="Arial" w:cs="Arial"/>
          <w:sz w:val="20"/>
          <w:szCs w:val="20"/>
        </w:rPr>
        <w:t>The early warning system, in particular mass messaging</w:t>
      </w:r>
      <w:r w:rsidR="008058F1">
        <w:rPr>
          <w:rFonts w:ascii="Arial" w:hAnsi="Arial" w:cs="Arial"/>
          <w:sz w:val="20"/>
          <w:szCs w:val="20"/>
        </w:rPr>
        <w:t>,</w:t>
      </w:r>
      <w:r w:rsidRPr="000C3573">
        <w:rPr>
          <w:rFonts w:ascii="Arial" w:hAnsi="Arial" w:cs="Arial"/>
          <w:sz w:val="20"/>
          <w:szCs w:val="20"/>
        </w:rPr>
        <w:t xml:space="preserve"> is impacting on project sites and beyond (e.g. in</w:t>
      </w:r>
      <w:r w:rsidRPr="000C3573">
        <w:rPr>
          <w:rFonts w:ascii="Arial" w:eastAsia="Calibri" w:hAnsi="Arial" w:cs="Arial"/>
          <w:sz w:val="20"/>
          <w:szCs w:val="20"/>
        </w:rPr>
        <w:t xml:space="preserve"> t</w:t>
      </w:r>
      <w:r w:rsidRPr="000C3573">
        <w:rPr>
          <w:rFonts w:ascii="Arial" w:hAnsi="Arial" w:cs="Arial"/>
          <w:sz w:val="20"/>
          <w:szCs w:val="20"/>
        </w:rPr>
        <w:t xml:space="preserve">he forest community </w:t>
      </w:r>
      <w:r w:rsidRPr="000C3573">
        <w:rPr>
          <w:rFonts w:ascii="Arial" w:eastAsia="Calibri" w:hAnsi="Arial" w:cs="Arial"/>
          <w:sz w:val="20"/>
          <w:szCs w:val="20"/>
        </w:rPr>
        <w:t>Altanbulag soum, Selenge aimag, and herders</w:t>
      </w:r>
      <w:r w:rsidR="008058F1">
        <w:rPr>
          <w:rFonts w:ascii="Arial" w:eastAsia="Calibri" w:hAnsi="Arial" w:cs="Arial"/>
          <w:sz w:val="20"/>
          <w:szCs w:val="20"/>
        </w:rPr>
        <w:t>’</w:t>
      </w:r>
      <w:r w:rsidRPr="000C3573">
        <w:rPr>
          <w:rFonts w:ascii="Arial" w:eastAsia="Calibri" w:hAnsi="Arial" w:cs="Arial"/>
          <w:sz w:val="20"/>
          <w:szCs w:val="20"/>
        </w:rPr>
        <w:t xml:space="preserve"> groups visited). </w:t>
      </w:r>
      <w:r w:rsidRPr="000C3573">
        <w:rPr>
          <w:rFonts w:ascii="Arial" w:hAnsi="Arial" w:cs="Arial"/>
          <w:sz w:val="20"/>
          <w:szCs w:val="20"/>
        </w:rPr>
        <w:t>There is mass usage, rapid response and quick distribution of information found in sites visited. More work is needed to fine</w:t>
      </w:r>
      <w:r w:rsidR="008058F1">
        <w:rPr>
          <w:rFonts w:ascii="Arial" w:hAnsi="Arial" w:cs="Arial"/>
          <w:sz w:val="20"/>
          <w:szCs w:val="20"/>
        </w:rPr>
        <w:t>-</w:t>
      </w:r>
      <w:r w:rsidRPr="000C3573">
        <w:rPr>
          <w:rFonts w:ascii="Arial" w:hAnsi="Arial" w:cs="Arial"/>
          <w:sz w:val="20"/>
          <w:szCs w:val="20"/>
        </w:rPr>
        <w:t xml:space="preserve">tune the </w:t>
      </w:r>
      <w:r w:rsidR="002620EE" w:rsidRPr="000C3573">
        <w:rPr>
          <w:rFonts w:ascii="Arial" w:hAnsi="Arial" w:cs="Arial"/>
          <w:sz w:val="20"/>
          <w:szCs w:val="20"/>
        </w:rPr>
        <w:t>system in</w:t>
      </w:r>
      <w:r w:rsidRPr="000C3573">
        <w:rPr>
          <w:rFonts w:ascii="Arial" w:hAnsi="Arial" w:cs="Arial"/>
          <w:sz w:val="20"/>
          <w:szCs w:val="20"/>
        </w:rPr>
        <w:t xml:space="preserve"> the project sites due to their lack of access of internet and phone issues</w:t>
      </w:r>
      <w:r w:rsidR="008058F1">
        <w:rPr>
          <w:rFonts w:ascii="Arial" w:hAnsi="Arial" w:cs="Arial"/>
          <w:sz w:val="20"/>
          <w:szCs w:val="20"/>
        </w:rPr>
        <w:t xml:space="preserve"> </w:t>
      </w:r>
      <w:r w:rsidR="008058F1" w:rsidRPr="000C3573">
        <w:rPr>
          <w:rFonts w:ascii="Arial" w:hAnsi="Arial" w:cs="Arial"/>
          <w:sz w:val="20"/>
          <w:szCs w:val="20"/>
        </w:rPr>
        <w:t>(</w:t>
      </w:r>
      <w:r w:rsidR="008058F1">
        <w:rPr>
          <w:rFonts w:ascii="Arial" w:hAnsi="Arial" w:cs="Arial"/>
          <w:sz w:val="20"/>
          <w:szCs w:val="20"/>
        </w:rPr>
        <w:t>C</w:t>
      </w:r>
      <w:r w:rsidR="008058F1" w:rsidRPr="000C3573">
        <w:rPr>
          <w:rFonts w:ascii="Arial" w:hAnsi="Arial" w:cs="Arial"/>
          <w:sz w:val="20"/>
          <w:szCs w:val="20"/>
        </w:rPr>
        <w:t>ommunities reported getting the early warning through the local NEMA district officers or the local coordinator)</w:t>
      </w:r>
      <w:r w:rsidRPr="000C3573">
        <w:rPr>
          <w:rFonts w:ascii="Arial" w:hAnsi="Arial" w:cs="Arial"/>
          <w:sz w:val="20"/>
          <w:szCs w:val="20"/>
        </w:rPr>
        <w:t>. For forest fires, operational efficiency and community grouping through established volunteer groups have increased</w:t>
      </w:r>
      <w:r w:rsidR="008058F1">
        <w:rPr>
          <w:rFonts w:ascii="Arial" w:hAnsi="Arial" w:cs="Arial"/>
          <w:sz w:val="20"/>
          <w:szCs w:val="20"/>
        </w:rPr>
        <w:t>,</w:t>
      </w:r>
      <w:r w:rsidRPr="000C3573">
        <w:rPr>
          <w:rFonts w:ascii="Arial" w:hAnsi="Arial" w:cs="Arial"/>
          <w:sz w:val="20"/>
          <w:szCs w:val="20"/>
        </w:rPr>
        <w:t xml:space="preserve"> and these areas reported 70 percent reduction of spreading. Quick control of fire due to early intervention and training provided by ten project teams stopped the spread and significantly reduced damage loss.</w:t>
      </w:r>
    </w:p>
    <w:p w:rsidR="000C3573" w:rsidRPr="000C3573" w:rsidRDefault="000C3573" w:rsidP="000C3573">
      <w:pPr>
        <w:spacing w:after="0" w:line="240" w:lineRule="auto"/>
        <w:jc w:val="both"/>
        <w:rPr>
          <w:rFonts w:ascii="Arial" w:eastAsia="Calibri" w:hAnsi="Arial" w:cs="Arial"/>
          <w:sz w:val="20"/>
          <w:szCs w:val="20"/>
        </w:rPr>
      </w:pPr>
      <w:r w:rsidRPr="000C3573">
        <w:rPr>
          <w:rFonts w:ascii="Arial" w:hAnsi="Arial" w:cs="Arial"/>
          <w:sz w:val="20"/>
          <w:szCs w:val="20"/>
        </w:rPr>
        <w:t xml:space="preserve">More technical and financial support is needed to explore coping strategies and support mechanisms in times of emergencies related to climate-related risk reduction, i.e. the fodder crop needs a state </w:t>
      </w:r>
      <w:r w:rsidRPr="000C3573">
        <w:rPr>
          <w:rFonts w:ascii="Arial" w:hAnsi="Arial" w:cs="Arial"/>
          <w:sz w:val="20"/>
          <w:szCs w:val="20"/>
        </w:rPr>
        <w:lastRenderedPageBreak/>
        <w:t>reserve at the provincial level</w:t>
      </w:r>
      <w:r w:rsidRPr="000C3573">
        <w:t xml:space="preserve"> (le</w:t>
      </w:r>
      <w:r w:rsidRPr="000C3573">
        <w:rPr>
          <w:rFonts w:ascii="Arial" w:hAnsi="Arial"/>
          <w:sz w:val="20"/>
        </w:rPr>
        <w:t>ader of herder’s group of Kherkh village of Mandal soum, Selenge aimag</w:t>
      </w:r>
      <w:r w:rsidRPr="000C3573">
        <w:rPr>
          <w:rFonts w:ascii="Arial" w:hAnsi="Arial" w:cs="Arial"/>
          <w:sz w:val="20"/>
          <w:szCs w:val="20"/>
        </w:rPr>
        <w:t>).</w:t>
      </w:r>
    </w:p>
    <w:p w:rsidR="000C3573" w:rsidRPr="000C3573" w:rsidRDefault="000C3573" w:rsidP="000C3573">
      <w:pPr>
        <w:spacing w:after="0" w:line="240" w:lineRule="auto"/>
        <w:jc w:val="both"/>
        <w:rPr>
          <w:rFonts w:ascii="Arial" w:eastAsia="Calibri" w:hAnsi="Arial" w:cs="Arial"/>
          <w:sz w:val="20"/>
          <w:szCs w:val="20"/>
        </w:rPr>
      </w:pPr>
      <w:r w:rsidRPr="000C3573">
        <w:rPr>
          <w:rFonts w:ascii="Arial" w:eastAsia="Calibri" w:hAnsi="Arial" w:cs="Arial"/>
          <w:sz w:val="20"/>
          <w:szCs w:val="20"/>
        </w:rPr>
        <w:t xml:space="preserve">For greater impact, in urban and rural sites visited, beneficiaries and stakeholders expressed the need for a greater focus on the poor. The poor have </w:t>
      </w:r>
      <w:r w:rsidRPr="000C3573">
        <w:rPr>
          <w:rFonts w:ascii="Arial" w:eastAsia="Calibri" w:hAnsi="Arial" w:cs="Arial"/>
          <w:i/>
          <w:sz w:val="20"/>
          <w:szCs w:val="20"/>
          <w:u w:val="single"/>
        </w:rPr>
        <w:t>no major assets to protect</w:t>
      </w:r>
      <w:r w:rsidR="008058F1">
        <w:rPr>
          <w:rFonts w:ascii="Arial" w:eastAsia="Calibri" w:hAnsi="Arial" w:cs="Arial"/>
          <w:i/>
          <w:sz w:val="20"/>
          <w:szCs w:val="20"/>
          <w:u w:val="single"/>
        </w:rPr>
        <w:t>,</w:t>
      </w:r>
      <w:r w:rsidRPr="000C3573">
        <w:rPr>
          <w:rFonts w:ascii="Arial" w:eastAsia="Calibri" w:hAnsi="Arial" w:cs="Arial"/>
          <w:i/>
          <w:sz w:val="20"/>
          <w:szCs w:val="20"/>
          <w:u w:val="single"/>
        </w:rPr>
        <w:t xml:space="preserve"> so </w:t>
      </w:r>
      <w:r w:rsidR="008058F1">
        <w:rPr>
          <w:rFonts w:ascii="Arial" w:eastAsia="Calibri" w:hAnsi="Arial" w:cs="Arial"/>
          <w:i/>
          <w:sz w:val="20"/>
          <w:szCs w:val="20"/>
          <w:u w:val="single"/>
        </w:rPr>
        <w:t>they</w:t>
      </w:r>
      <w:r w:rsidRPr="000C3573">
        <w:rPr>
          <w:rFonts w:ascii="Arial" w:eastAsia="Calibri" w:hAnsi="Arial" w:cs="Arial"/>
          <w:i/>
          <w:sz w:val="20"/>
          <w:szCs w:val="20"/>
          <w:u w:val="single"/>
        </w:rPr>
        <w:t xml:space="preserve"> lack incentive to participate in groups</w:t>
      </w:r>
      <w:r w:rsidRPr="000C3573">
        <w:rPr>
          <w:rFonts w:ascii="Arial" w:eastAsia="Calibri" w:hAnsi="Arial" w:cs="Arial"/>
          <w:sz w:val="20"/>
          <w:szCs w:val="20"/>
        </w:rPr>
        <w:t>. Project TE found that this is a key finding</w:t>
      </w:r>
      <w:r w:rsidR="008058F1">
        <w:rPr>
          <w:rFonts w:ascii="Arial" w:eastAsia="Calibri" w:hAnsi="Arial" w:cs="Arial"/>
          <w:sz w:val="20"/>
          <w:szCs w:val="20"/>
        </w:rPr>
        <w:t>.</w:t>
      </w:r>
      <w:r w:rsidRPr="000C3573">
        <w:rPr>
          <w:rFonts w:ascii="Arial" w:eastAsia="Calibri" w:hAnsi="Arial" w:cs="Arial"/>
          <w:sz w:val="20"/>
          <w:szCs w:val="20"/>
        </w:rPr>
        <w:t xml:space="preserve"> </w:t>
      </w:r>
      <w:r w:rsidR="008058F1">
        <w:rPr>
          <w:rFonts w:ascii="Arial" w:eastAsia="Calibri" w:hAnsi="Arial" w:cs="Arial"/>
          <w:sz w:val="20"/>
          <w:szCs w:val="20"/>
        </w:rPr>
        <w:t>T</w:t>
      </w:r>
      <w:r w:rsidRPr="000C3573">
        <w:rPr>
          <w:rFonts w:ascii="Arial" w:eastAsia="Calibri" w:hAnsi="Arial" w:cs="Arial"/>
          <w:sz w:val="20"/>
          <w:szCs w:val="20"/>
        </w:rPr>
        <w:t xml:space="preserve">he recommendation is to include the poor in the rural and urban areas through instilling a livelihood approach and training systematically with the approach. This aspect needs to be brought back from earlier phases of the project </w:t>
      </w:r>
      <w:r w:rsidR="008058F1">
        <w:rPr>
          <w:rFonts w:ascii="Arial" w:eastAsia="Calibri" w:hAnsi="Arial" w:cs="Arial"/>
          <w:sz w:val="20"/>
          <w:szCs w:val="20"/>
        </w:rPr>
        <w:t>with</w:t>
      </w:r>
      <w:r w:rsidRPr="000C3573">
        <w:rPr>
          <w:rFonts w:ascii="Arial" w:eastAsia="Calibri" w:hAnsi="Arial" w:cs="Arial"/>
          <w:sz w:val="20"/>
          <w:szCs w:val="20"/>
        </w:rPr>
        <w:t xml:space="preserve"> affirmative action included in the DRM Mongolian community-based approach. </w:t>
      </w:r>
    </w:p>
    <w:p w:rsidR="000C3573" w:rsidRPr="000C3573" w:rsidRDefault="000C3573" w:rsidP="000C3573">
      <w:pPr>
        <w:spacing w:after="0" w:line="240" w:lineRule="auto"/>
        <w:jc w:val="both"/>
        <w:rPr>
          <w:rFonts w:ascii="Arial" w:eastAsia="Calibri" w:hAnsi="Arial" w:cs="Arial"/>
          <w:sz w:val="20"/>
          <w:szCs w:val="20"/>
        </w:rPr>
      </w:pPr>
      <w:r w:rsidRPr="000C3573">
        <w:rPr>
          <w:rFonts w:ascii="Arial" w:eastAsia="Calibri" w:hAnsi="Arial" w:cs="Arial"/>
          <w:sz w:val="20"/>
          <w:szCs w:val="20"/>
        </w:rPr>
        <w:t>Several other actors and constraints have affected this project’s implementation: 1. NIM, a timely change between UNDP and G</w:t>
      </w:r>
      <w:r w:rsidR="008058F1">
        <w:rPr>
          <w:rFonts w:ascii="Arial" w:eastAsia="Calibri" w:hAnsi="Arial" w:cs="Arial"/>
          <w:sz w:val="20"/>
          <w:szCs w:val="20"/>
        </w:rPr>
        <w:t>OM</w:t>
      </w:r>
      <w:r w:rsidRPr="000C3573">
        <w:rPr>
          <w:rFonts w:ascii="Arial" w:eastAsia="Calibri" w:hAnsi="Arial" w:cs="Arial"/>
          <w:sz w:val="20"/>
          <w:szCs w:val="20"/>
        </w:rPr>
        <w:t xml:space="preserve"> that happened in mid-project, has been a supportive factor for capacity building of NEMA for project implementation. It is promoting deepening capacity strengthening within NEMA for project management and supporting the preparation of NEMA for a new operational role on disaster preparedness at the local level. 2. The recent change of government and transition presents a significant risk to the ratification of the two new laws. 3. The lack of a quantitative investment case of the benefits to the government budget prioritization process on the benefit of risk informed planning over no action, e.g. not approving the emergency coordination officers. 4. The socio-economic aspect. Absolute poverty rates are especially high at the urban level (</w:t>
      </w:r>
      <w:r w:rsidRPr="000C3573">
        <w:rPr>
          <w:rFonts w:ascii="Arial" w:hAnsi="Arial"/>
          <w:sz w:val="20"/>
        </w:rPr>
        <w:t xml:space="preserve">average </w:t>
      </w:r>
      <w:r w:rsidRPr="000C3573">
        <w:rPr>
          <w:rFonts w:ascii="Arial" w:eastAsia="Calibri" w:hAnsi="Arial" w:cs="Arial"/>
          <w:sz w:val="20"/>
          <w:szCs w:val="20"/>
        </w:rPr>
        <w:t>p</w:t>
      </w:r>
      <w:r w:rsidRPr="000C3573">
        <w:rPr>
          <w:rFonts w:ascii="Arial" w:hAnsi="Arial"/>
          <w:sz w:val="20"/>
        </w:rPr>
        <w:t>overty rate in urban areas is 18.8 percent)</w:t>
      </w:r>
      <w:r w:rsidRPr="000C3573">
        <w:rPr>
          <w:rFonts w:ascii="Arial" w:eastAsia="Calibri" w:hAnsi="Arial" w:cs="Arial"/>
          <w:sz w:val="20"/>
          <w:szCs w:val="20"/>
        </w:rPr>
        <w:t xml:space="preserve">. TE team found that inclusion of the poor in the planning and the community organizing requires more work on poverty alleviation and livelihood training for the poor. In this case, the future DRM work on urban risk reduction is a key programme area for UNDP to focus on in its new CPD, and it should include a component on livelihoods and coping mechanisms for the poor (cross-reference with recommendations, page </w:t>
      </w:r>
      <w:r w:rsidR="002D056D">
        <w:rPr>
          <w:rFonts w:ascii="Arial" w:eastAsia="Calibri" w:hAnsi="Arial" w:cs="Arial"/>
          <w:sz w:val="20"/>
          <w:szCs w:val="20"/>
        </w:rPr>
        <w:t>37</w:t>
      </w:r>
      <w:r w:rsidRPr="000C3573">
        <w:rPr>
          <w:rFonts w:ascii="Arial" w:eastAsia="Calibri" w:hAnsi="Arial" w:cs="Arial"/>
          <w:sz w:val="20"/>
          <w:szCs w:val="20"/>
        </w:rPr>
        <w:t>).</w:t>
      </w:r>
    </w:p>
    <w:p w:rsidR="000C3573" w:rsidRPr="000C3573" w:rsidRDefault="000C3573" w:rsidP="000C3573">
      <w:pPr>
        <w:spacing w:after="0" w:line="240" w:lineRule="auto"/>
        <w:jc w:val="both"/>
        <w:rPr>
          <w:rFonts w:ascii="Arial" w:eastAsia="Calibri" w:hAnsi="Arial" w:cs="Arial"/>
          <w:sz w:val="20"/>
          <w:szCs w:val="20"/>
        </w:rPr>
      </w:pPr>
    </w:p>
    <w:p w:rsidR="00917129" w:rsidRPr="00070A3C" w:rsidRDefault="00917129" w:rsidP="00E354F5">
      <w:pPr>
        <w:pStyle w:val="Heading1"/>
        <w:spacing w:line="240" w:lineRule="auto"/>
        <w:jc w:val="both"/>
        <w:rPr>
          <w:rFonts w:ascii="Arial" w:hAnsi="Arial" w:cs="Arial"/>
          <w:b/>
          <w:color w:val="auto"/>
          <w:sz w:val="20"/>
          <w:szCs w:val="20"/>
        </w:rPr>
      </w:pPr>
      <w:bookmarkStart w:id="109" w:name="_Toc463548935"/>
      <w:bookmarkStart w:id="110" w:name="_Toc465628467"/>
      <w:r w:rsidRPr="00070A3C">
        <w:rPr>
          <w:rFonts w:ascii="Arial" w:hAnsi="Arial" w:cs="Arial"/>
          <w:b/>
          <w:color w:val="auto"/>
          <w:sz w:val="20"/>
          <w:szCs w:val="20"/>
        </w:rPr>
        <w:t>4. Sustainability (Rating)</w:t>
      </w:r>
      <w:bookmarkEnd w:id="108"/>
      <w:r w:rsidR="00685961" w:rsidRPr="00070A3C">
        <w:rPr>
          <w:rFonts w:ascii="Arial" w:hAnsi="Arial" w:cs="Arial"/>
          <w:b/>
          <w:color w:val="auto"/>
          <w:sz w:val="20"/>
          <w:szCs w:val="20"/>
        </w:rPr>
        <w:t xml:space="preserve"> Likely</w:t>
      </w:r>
      <w:bookmarkEnd w:id="109"/>
      <w:bookmarkEnd w:id="110"/>
      <w:r w:rsidR="00685961" w:rsidRPr="00070A3C">
        <w:rPr>
          <w:rFonts w:ascii="Arial" w:hAnsi="Arial" w:cs="Arial"/>
          <w:b/>
          <w:color w:val="auto"/>
          <w:sz w:val="20"/>
          <w:szCs w:val="20"/>
        </w:rPr>
        <w:t xml:space="preserve"> </w:t>
      </w:r>
    </w:p>
    <w:p w:rsidR="001458B2" w:rsidRPr="00070A3C" w:rsidRDefault="001458B2" w:rsidP="00E354F5">
      <w:pPr>
        <w:pStyle w:val="NoSpacing"/>
        <w:jc w:val="both"/>
        <w:rPr>
          <w:rFonts w:ascii="Arial" w:hAnsi="Arial"/>
          <w:b/>
          <w:i/>
          <w:sz w:val="20"/>
        </w:rPr>
      </w:pPr>
    </w:p>
    <w:p w:rsidR="001458B2" w:rsidRPr="00BD377A" w:rsidRDefault="001458B2" w:rsidP="001458B2">
      <w:pPr>
        <w:spacing w:after="0" w:line="240" w:lineRule="auto"/>
        <w:jc w:val="both"/>
        <w:rPr>
          <w:rFonts w:ascii="Arial" w:eastAsia="Calibri" w:hAnsi="Arial" w:cs="Arial"/>
          <w:i/>
          <w:sz w:val="20"/>
          <w:szCs w:val="20"/>
        </w:rPr>
      </w:pPr>
      <w:r w:rsidRPr="00BD377A">
        <w:rPr>
          <w:rFonts w:ascii="Arial" w:eastAsia="Calibri" w:hAnsi="Arial" w:cs="Arial"/>
          <w:sz w:val="20"/>
          <w:szCs w:val="20"/>
        </w:rPr>
        <w:t>There are preliminary indications that project results are likely to be sustainable beyond the project’s lifetime (both at the community and government level</w:t>
      </w:r>
      <w:r w:rsidR="001D144E" w:rsidRPr="00BD377A">
        <w:rPr>
          <w:rFonts w:ascii="Arial" w:eastAsia="Calibri" w:hAnsi="Arial" w:cs="Arial"/>
          <w:sz w:val="20"/>
          <w:szCs w:val="20"/>
        </w:rPr>
        <w:t>)</w:t>
      </w:r>
      <w:r w:rsidRPr="00BD377A">
        <w:rPr>
          <w:rFonts w:ascii="Arial" w:eastAsia="Calibri" w:hAnsi="Arial" w:cs="Arial"/>
          <w:sz w:val="20"/>
          <w:szCs w:val="20"/>
        </w:rPr>
        <w:t>. At the community level</w:t>
      </w:r>
      <w:r w:rsidR="00B231F0" w:rsidRPr="00BD377A">
        <w:rPr>
          <w:rFonts w:ascii="Arial" w:eastAsia="Calibri" w:hAnsi="Arial" w:cs="Arial"/>
          <w:sz w:val="20"/>
          <w:szCs w:val="20"/>
        </w:rPr>
        <w:t>,</w:t>
      </w:r>
      <w:r w:rsidRPr="00BD377A">
        <w:rPr>
          <w:rFonts w:ascii="Arial" w:eastAsia="Calibri" w:hAnsi="Arial" w:cs="Arial"/>
          <w:sz w:val="20"/>
          <w:szCs w:val="20"/>
        </w:rPr>
        <w:t xml:space="preserve"> these are </w:t>
      </w:r>
      <w:r w:rsidR="000E2F58" w:rsidRPr="00BD377A">
        <w:rPr>
          <w:rFonts w:ascii="Arial" w:eastAsia="Calibri" w:hAnsi="Arial" w:cs="Arial"/>
          <w:sz w:val="20"/>
          <w:szCs w:val="20"/>
        </w:rPr>
        <w:t xml:space="preserve">the </w:t>
      </w:r>
      <w:r w:rsidRPr="00BD377A">
        <w:rPr>
          <w:rFonts w:ascii="Arial" w:eastAsia="Calibri" w:hAnsi="Arial" w:cs="Arial"/>
          <w:sz w:val="20"/>
          <w:szCs w:val="20"/>
        </w:rPr>
        <w:t>key considerations:</w:t>
      </w:r>
    </w:p>
    <w:p w:rsidR="001458B2" w:rsidRPr="00BD377A" w:rsidRDefault="001458B2" w:rsidP="001458B2">
      <w:pPr>
        <w:spacing w:after="0" w:line="240" w:lineRule="auto"/>
        <w:jc w:val="both"/>
        <w:rPr>
          <w:rFonts w:ascii="Arial" w:eastAsia="Calibri" w:hAnsi="Arial" w:cs="Arial"/>
          <w:sz w:val="20"/>
          <w:szCs w:val="20"/>
        </w:rPr>
      </w:pPr>
      <w:r w:rsidRPr="00BD377A">
        <w:rPr>
          <w:rFonts w:ascii="Arial" w:eastAsia="Calibri" w:hAnsi="Arial" w:cs="Arial"/>
          <w:i/>
          <w:sz w:val="20"/>
          <w:szCs w:val="20"/>
        </w:rPr>
        <w:t xml:space="preserve">Budget </w:t>
      </w:r>
      <w:r w:rsidR="001D144E" w:rsidRPr="00BD377A">
        <w:rPr>
          <w:rFonts w:ascii="Arial" w:eastAsia="Calibri" w:hAnsi="Arial" w:cs="Arial"/>
          <w:i/>
          <w:sz w:val="20"/>
          <w:szCs w:val="20"/>
        </w:rPr>
        <w:t>i</w:t>
      </w:r>
      <w:r w:rsidRPr="00BD377A">
        <w:rPr>
          <w:rFonts w:ascii="Arial" w:eastAsia="Calibri" w:hAnsi="Arial" w:cs="Arial"/>
          <w:i/>
          <w:sz w:val="20"/>
          <w:szCs w:val="20"/>
        </w:rPr>
        <w:t>ssues</w:t>
      </w:r>
      <w:r w:rsidRPr="00BD377A">
        <w:rPr>
          <w:rFonts w:ascii="Arial" w:eastAsia="Calibri" w:hAnsi="Arial" w:cs="Arial"/>
          <w:sz w:val="20"/>
          <w:szCs w:val="20"/>
        </w:rPr>
        <w:t>: In sites visited, the issue of financing for mitigation and DRM preparedness activities, including community organizing, requires some catalytic funding. Small grants w</w:t>
      </w:r>
      <w:r w:rsidR="000E2F58" w:rsidRPr="00BD377A">
        <w:rPr>
          <w:rFonts w:ascii="Arial" w:eastAsia="Calibri" w:hAnsi="Arial" w:cs="Arial"/>
          <w:sz w:val="20"/>
          <w:szCs w:val="20"/>
        </w:rPr>
        <w:t>ere</w:t>
      </w:r>
      <w:r w:rsidRPr="00BD377A">
        <w:rPr>
          <w:rFonts w:ascii="Arial" w:eastAsia="Calibri" w:hAnsi="Arial" w:cs="Arial"/>
          <w:sz w:val="20"/>
          <w:szCs w:val="20"/>
        </w:rPr>
        <w:t xml:space="preserve"> effective,</w:t>
      </w:r>
      <w:r w:rsidRPr="00BD377A">
        <w:rPr>
          <w:rFonts w:ascii="Arial" w:eastAsia="Calibri" w:hAnsi="Arial" w:cs="Arial"/>
          <w:sz w:val="20"/>
          <w:szCs w:val="20"/>
          <w:vertAlign w:val="superscript"/>
        </w:rPr>
        <w:endnoteReference w:id="25"/>
      </w:r>
      <w:r w:rsidRPr="00BD377A">
        <w:rPr>
          <w:rFonts w:ascii="Arial" w:eastAsia="Calibri" w:hAnsi="Arial" w:cs="Arial"/>
          <w:sz w:val="20"/>
          <w:szCs w:val="20"/>
        </w:rPr>
        <w:t xml:space="preserve"> but they will be over when project closes. This is still an issue. In addition, the quality of the local equipment needs to be up to standard to be useful and to protect volunteers, especially the firefighting volunteers, and standards for equipment procurement are needed.</w:t>
      </w:r>
    </w:p>
    <w:p w:rsidR="001458B2" w:rsidRPr="00BD377A" w:rsidRDefault="001458B2" w:rsidP="001458B2">
      <w:pPr>
        <w:spacing w:after="0" w:line="240" w:lineRule="auto"/>
        <w:jc w:val="both"/>
        <w:rPr>
          <w:rFonts w:ascii="Arial" w:eastAsia="Calibri" w:hAnsi="Arial" w:cs="Arial"/>
          <w:sz w:val="20"/>
          <w:szCs w:val="20"/>
        </w:rPr>
      </w:pPr>
      <w:r w:rsidRPr="00BD377A">
        <w:rPr>
          <w:rFonts w:ascii="Arial" w:eastAsia="Calibri" w:hAnsi="Arial" w:cs="Arial"/>
          <w:i/>
          <w:sz w:val="20"/>
          <w:szCs w:val="20"/>
        </w:rPr>
        <w:t>Social Issues</w:t>
      </w:r>
      <w:r w:rsidRPr="00BD377A">
        <w:rPr>
          <w:rFonts w:ascii="Arial" w:eastAsia="Calibri" w:hAnsi="Arial" w:cs="Arial"/>
          <w:sz w:val="20"/>
          <w:szCs w:val="20"/>
        </w:rPr>
        <w:t>: Livelihoods are needed to break the cycle of poverty. Assets are needed to interest others to participate, i.e. key rural risks. Dzud-affected herder groups have assets.</w:t>
      </w:r>
    </w:p>
    <w:p w:rsidR="001458B2" w:rsidRPr="00BD377A" w:rsidRDefault="001458B2" w:rsidP="001458B2">
      <w:pPr>
        <w:spacing w:after="0" w:line="240" w:lineRule="auto"/>
        <w:jc w:val="both"/>
        <w:rPr>
          <w:rFonts w:ascii="Arial" w:eastAsia="Calibri" w:hAnsi="Arial" w:cs="Arial"/>
          <w:sz w:val="20"/>
          <w:szCs w:val="20"/>
        </w:rPr>
      </w:pPr>
      <w:r w:rsidRPr="00BD377A">
        <w:rPr>
          <w:rFonts w:ascii="Arial" w:eastAsia="Calibri" w:hAnsi="Arial" w:cs="Arial"/>
          <w:i/>
          <w:sz w:val="20"/>
          <w:szCs w:val="20"/>
        </w:rPr>
        <w:t>Technology:</w:t>
      </w:r>
      <w:r w:rsidRPr="00BD377A">
        <w:rPr>
          <w:rFonts w:ascii="Arial" w:eastAsia="Calibri" w:hAnsi="Arial" w:cs="Arial"/>
          <w:sz w:val="20"/>
          <w:szCs w:val="20"/>
        </w:rPr>
        <w:t xml:space="preserve"> Mass messaging and weather forecasting is found to be useful,</w:t>
      </w:r>
      <w:r w:rsidRPr="00BD377A">
        <w:rPr>
          <w:rFonts w:ascii="Arial" w:eastAsia="Calibri" w:hAnsi="Arial" w:cs="Arial"/>
          <w:sz w:val="20"/>
          <w:szCs w:val="20"/>
          <w:vertAlign w:val="superscript"/>
        </w:rPr>
        <w:endnoteReference w:id="26"/>
      </w:r>
      <w:r w:rsidRPr="00BD377A">
        <w:rPr>
          <w:rFonts w:ascii="Arial" w:eastAsia="Calibri" w:hAnsi="Arial" w:cs="Arial"/>
          <w:sz w:val="20"/>
          <w:szCs w:val="20"/>
        </w:rPr>
        <w:t xml:space="preserve"> but only if it is timely. </w:t>
      </w:r>
    </w:p>
    <w:p w:rsidR="001458B2" w:rsidRPr="00BD377A" w:rsidRDefault="001458B2" w:rsidP="001458B2">
      <w:pPr>
        <w:spacing w:after="0" w:line="240" w:lineRule="auto"/>
        <w:jc w:val="both"/>
        <w:rPr>
          <w:rFonts w:ascii="Arial" w:eastAsia="Calibri" w:hAnsi="Arial" w:cs="Arial"/>
          <w:sz w:val="20"/>
          <w:szCs w:val="20"/>
        </w:rPr>
      </w:pPr>
      <w:r w:rsidRPr="00BD377A">
        <w:rPr>
          <w:rFonts w:ascii="Arial" w:eastAsia="Calibri" w:hAnsi="Arial" w:cs="Arial"/>
          <w:i/>
          <w:sz w:val="20"/>
          <w:szCs w:val="20"/>
        </w:rPr>
        <w:t>Environmental:</w:t>
      </w:r>
      <w:r w:rsidRPr="00BD377A">
        <w:rPr>
          <w:rFonts w:ascii="Arial" w:eastAsia="Calibri" w:hAnsi="Arial" w:cs="Arial"/>
          <w:sz w:val="20"/>
          <w:szCs w:val="20"/>
        </w:rPr>
        <w:t xml:space="preserve"> Climate change requires adaptation, mitigation and consideration of further innovative and science-based coping mechanisms. Mitigation measures are costly for retrofitting large capital projects. For adaptation, more work is needed on alternative and destructive environmental practices and conservational agriculture, e.g. a breeding programme that considers the resilience of the local breeds and infrastructure improvements</w:t>
      </w:r>
      <w:r w:rsidR="00A9462B">
        <w:rPr>
          <w:rFonts w:ascii="Arial" w:eastAsia="Calibri" w:hAnsi="Arial" w:cs="Arial"/>
          <w:sz w:val="20"/>
          <w:szCs w:val="20"/>
        </w:rPr>
        <w:t>. I</w:t>
      </w:r>
      <w:r w:rsidRPr="00BD377A">
        <w:rPr>
          <w:rFonts w:ascii="Arial" w:eastAsia="Calibri" w:hAnsi="Arial" w:cs="Arial"/>
          <w:sz w:val="20"/>
          <w:szCs w:val="20"/>
        </w:rPr>
        <w:t>t will require collaboration with the department of infrastructure and financing for climate risk mitigation measures.</w:t>
      </w:r>
    </w:p>
    <w:p w:rsidR="001458B2" w:rsidRPr="00BD377A" w:rsidRDefault="001458B2" w:rsidP="001458B2">
      <w:pPr>
        <w:spacing w:after="0" w:line="240" w:lineRule="auto"/>
        <w:jc w:val="both"/>
        <w:rPr>
          <w:rFonts w:ascii="Arial" w:eastAsia="Calibri" w:hAnsi="Arial" w:cs="Arial"/>
          <w:sz w:val="20"/>
          <w:szCs w:val="20"/>
        </w:rPr>
      </w:pPr>
    </w:p>
    <w:p w:rsidR="001458B2" w:rsidRPr="00BD377A" w:rsidRDefault="001458B2" w:rsidP="001458B2">
      <w:pPr>
        <w:spacing w:after="0" w:line="240" w:lineRule="auto"/>
        <w:jc w:val="both"/>
        <w:rPr>
          <w:rFonts w:ascii="Arial" w:eastAsia="Calibri" w:hAnsi="Arial" w:cs="Arial"/>
          <w:sz w:val="20"/>
          <w:szCs w:val="20"/>
        </w:rPr>
      </w:pPr>
      <w:r w:rsidRPr="00BD377A">
        <w:rPr>
          <w:rFonts w:ascii="Arial" w:eastAsia="Calibri" w:hAnsi="Arial" w:cs="Arial"/>
          <w:i/>
          <w:sz w:val="20"/>
          <w:szCs w:val="20"/>
        </w:rPr>
        <w:t>For government</w:t>
      </w:r>
      <w:r w:rsidR="000E2F58" w:rsidRPr="00BD377A">
        <w:rPr>
          <w:rFonts w:ascii="Arial" w:eastAsia="Calibri" w:hAnsi="Arial" w:cs="Arial"/>
          <w:i/>
          <w:sz w:val="20"/>
          <w:szCs w:val="20"/>
        </w:rPr>
        <w:t>:</w:t>
      </w:r>
      <w:r w:rsidRPr="00BD377A">
        <w:rPr>
          <w:rFonts w:ascii="Arial" w:eastAsia="Calibri" w:hAnsi="Arial" w:cs="Arial"/>
          <w:sz w:val="20"/>
          <w:szCs w:val="20"/>
        </w:rPr>
        <w:t xml:space="preserve"> </w:t>
      </w:r>
      <w:r w:rsidR="000E2F58" w:rsidRPr="00BD377A">
        <w:rPr>
          <w:rFonts w:ascii="Arial" w:eastAsia="Calibri" w:hAnsi="Arial" w:cs="Arial"/>
          <w:sz w:val="20"/>
          <w:szCs w:val="20"/>
        </w:rPr>
        <w:t>T</w:t>
      </w:r>
      <w:r w:rsidRPr="00BD377A">
        <w:rPr>
          <w:rFonts w:ascii="Arial" w:eastAsia="Calibri" w:hAnsi="Arial" w:cs="Arial"/>
          <w:sz w:val="20"/>
          <w:szCs w:val="20"/>
        </w:rPr>
        <w:t>he</w:t>
      </w:r>
      <w:r w:rsidRPr="00BD377A">
        <w:rPr>
          <w:rFonts w:ascii="Arial" w:eastAsia="Calibri" w:hAnsi="Arial" w:cs="Arial"/>
          <w:i/>
          <w:sz w:val="20"/>
          <w:szCs w:val="20"/>
        </w:rPr>
        <w:t xml:space="preserve"> </w:t>
      </w:r>
      <w:r w:rsidRPr="00BD377A">
        <w:rPr>
          <w:rFonts w:ascii="Arial" w:eastAsia="Calibri" w:hAnsi="Arial" w:cs="Arial"/>
          <w:sz w:val="20"/>
          <w:szCs w:val="20"/>
        </w:rPr>
        <w:t>two drafted laws are supportive of NEMA’s role facilitating emergency operations across the entire spectrum of disaster risk reduction to emergency response, early recovery through clarifying the standards, role and responsibilities for the emergency operations and DRR. The sustainability of this pilot project’s approach to DRM (preparedness activities), however, is dependent on these two laws being passed. There are real risks due to recent financial downturn, and the investment case for the local CB</w:t>
      </w:r>
      <w:r w:rsidR="006A0380">
        <w:rPr>
          <w:rFonts w:ascii="Arial" w:eastAsia="Calibri" w:hAnsi="Arial" w:cs="Arial"/>
          <w:sz w:val="20"/>
          <w:szCs w:val="20"/>
        </w:rPr>
        <w:t xml:space="preserve"> </w:t>
      </w:r>
      <w:r w:rsidRPr="00BD377A">
        <w:rPr>
          <w:rFonts w:ascii="Arial" w:eastAsia="Calibri" w:hAnsi="Arial" w:cs="Arial"/>
          <w:sz w:val="20"/>
          <w:szCs w:val="20"/>
        </w:rPr>
        <w:t>DRM needs to be completed and promoted. Addition of a new tier of emergency response officers in each soum presents a significant investment.</w:t>
      </w:r>
    </w:p>
    <w:p w:rsidR="001458B2" w:rsidRPr="00BD377A" w:rsidRDefault="001458B2" w:rsidP="001458B2">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Team found that the district level NEMA departments, local governors, other key </w:t>
      </w:r>
      <w:r w:rsidR="00BE72B8" w:rsidRPr="00BD377A">
        <w:rPr>
          <w:rFonts w:ascii="Arial" w:eastAsia="Calibri" w:hAnsi="Arial" w:cs="Arial"/>
          <w:sz w:val="20"/>
          <w:szCs w:val="20"/>
        </w:rPr>
        <w:t>frontline</w:t>
      </w:r>
      <w:r w:rsidRPr="00BD377A">
        <w:rPr>
          <w:rFonts w:ascii="Arial" w:eastAsia="Calibri" w:hAnsi="Arial" w:cs="Arial"/>
          <w:sz w:val="20"/>
          <w:szCs w:val="20"/>
        </w:rPr>
        <w:t xml:space="preserve"> disaster preparedness sectors (MET services, agriculture and local communities) are very supportive and expecting the new laws to be passed so they can justify the local investments and hire the officers.</w:t>
      </w:r>
    </w:p>
    <w:p w:rsidR="001458B2" w:rsidRPr="00BD377A" w:rsidRDefault="001458B2" w:rsidP="001458B2">
      <w:pPr>
        <w:spacing w:after="0" w:line="240" w:lineRule="auto"/>
        <w:jc w:val="both"/>
        <w:rPr>
          <w:rFonts w:ascii="Arial" w:eastAsia="Calibri" w:hAnsi="Arial" w:cs="Arial"/>
          <w:sz w:val="20"/>
          <w:szCs w:val="20"/>
        </w:rPr>
      </w:pPr>
    </w:p>
    <w:p w:rsidR="001458B2" w:rsidRPr="00BD377A" w:rsidRDefault="001458B2" w:rsidP="001A78DF">
      <w:pPr>
        <w:pStyle w:val="NoSpacing"/>
        <w:jc w:val="both"/>
        <w:rPr>
          <w:rFonts w:ascii="Arial" w:eastAsia="Calibri" w:hAnsi="Arial" w:cs="Arial"/>
          <w:sz w:val="20"/>
          <w:szCs w:val="20"/>
        </w:rPr>
      </w:pPr>
      <w:r w:rsidRPr="00BD377A">
        <w:rPr>
          <w:rFonts w:ascii="Arial" w:eastAsia="Calibri" w:hAnsi="Arial" w:cs="Arial"/>
          <w:sz w:val="20"/>
          <w:szCs w:val="20"/>
        </w:rPr>
        <w:t xml:space="preserve">There is merging impact on communities for both men and women. Communities are becoming attuned to what their greatest risks are and are planning with local governments to mitigate them. NEMA’s lead </w:t>
      </w:r>
      <w:r w:rsidRPr="00BD377A">
        <w:rPr>
          <w:rFonts w:ascii="Arial" w:eastAsia="Calibri" w:hAnsi="Arial" w:cs="Arial"/>
          <w:sz w:val="20"/>
          <w:szCs w:val="20"/>
        </w:rPr>
        <w:lastRenderedPageBreak/>
        <w:t xml:space="preserve">role in risk assessment is capacity strengthening through a learning-by-doing approach for DRM planning with communities and other sectors at local level. The community is reporting satisfaction with local government for risk mitigation activities in all project sites (dam construction fell by 100 percent </w:t>
      </w:r>
      <w:r w:rsidRPr="00070A3C">
        <w:rPr>
          <w:rFonts w:ascii="Arial" w:hAnsi="Arial"/>
          <w:sz w:val="20"/>
        </w:rPr>
        <w:t xml:space="preserve">in </w:t>
      </w:r>
      <w:r w:rsidR="000D0C45" w:rsidRPr="00070A3C">
        <w:rPr>
          <w:rFonts w:ascii="Arial" w:hAnsi="Arial"/>
          <w:sz w:val="20"/>
        </w:rPr>
        <w:t xml:space="preserve">5 and 6 </w:t>
      </w:r>
      <w:r w:rsidR="000D0C45" w:rsidRPr="00BD377A">
        <w:rPr>
          <w:rFonts w:ascii="Arial" w:eastAsia="Calibri" w:hAnsi="Arial" w:cs="Arial"/>
          <w:sz w:val="20"/>
          <w:szCs w:val="20"/>
        </w:rPr>
        <w:t>bag</w:t>
      </w:r>
      <w:r w:rsidR="008F2968" w:rsidRPr="00BD377A">
        <w:rPr>
          <w:rFonts w:ascii="Arial" w:eastAsia="Calibri" w:hAnsi="Arial" w:cs="Arial"/>
          <w:sz w:val="20"/>
          <w:szCs w:val="20"/>
        </w:rPr>
        <w:t>h</w:t>
      </w:r>
      <w:r w:rsidR="000D0C45" w:rsidRPr="00BD377A">
        <w:rPr>
          <w:rFonts w:ascii="Arial" w:eastAsia="Calibri" w:hAnsi="Arial" w:cs="Arial"/>
          <w:sz w:val="20"/>
          <w:szCs w:val="20"/>
        </w:rPr>
        <w:t>s</w:t>
      </w:r>
      <w:r w:rsidR="000D0C45" w:rsidRPr="00070A3C">
        <w:rPr>
          <w:rFonts w:ascii="Arial" w:hAnsi="Arial"/>
          <w:sz w:val="20"/>
        </w:rPr>
        <w:t xml:space="preserve"> of Darkhan </w:t>
      </w:r>
      <w:r w:rsidRPr="00070A3C">
        <w:rPr>
          <w:rFonts w:ascii="Arial" w:hAnsi="Arial"/>
          <w:sz w:val="20"/>
        </w:rPr>
        <w:t>soum</w:t>
      </w:r>
      <w:r w:rsidR="000D0C45" w:rsidRPr="00BD377A">
        <w:rPr>
          <w:rFonts w:ascii="Arial" w:eastAsia="Calibri" w:hAnsi="Arial" w:cs="Arial"/>
          <w:sz w:val="20"/>
          <w:szCs w:val="20"/>
        </w:rPr>
        <w:t xml:space="preserve"> of Darkhan-Uul </w:t>
      </w:r>
      <w:r w:rsidR="00645F3B" w:rsidRPr="00BD377A">
        <w:rPr>
          <w:rFonts w:ascii="Arial" w:eastAsia="Calibri" w:hAnsi="Arial" w:cs="Arial"/>
          <w:sz w:val="20"/>
          <w:szCs w:val="20"/>
        </w:rPr>
        <w:t>soum)</w:t>
      </w:r>
      <w:r w:rsidRPr="00BD377A">
        <w:rPr>
          <w:rFonts w:ascii="Arial" w:eastAsia="Calibri" w:hAnsi="Arial" w:cs="Arial"/>
          <w:sz w:val="20"/>
          <w:szCs w:val="20"/>
        </w:rPr>
        <w:t>.</w:t>
      </w:r>
      <w:r w:rsidR="006A0380">
        <w:rPr>
          <w:rFonts w:ascii="Arial" w:eastAsia="Calibri" w:hAnsi="Arial" w:cs="Arial"/>
          <w:sz w:val="20"/>
          <w:szCs w:val="20"/>
        </w:rPr>
        <w:t xml:space="preserve"> </w:t>
      </w:r>
      <w:r w:rsidRPr="00BD377A">
        <w:rPr>
          <w:rFonts w:ascii="Arial" w:eastAsia="Calibri" w:hAnsi="Arial" w:cs="Arial"/>
          <w:sz w:val="20"/>
          <w:szCs w:val="20"/>
        </w:rPr>
        <w:t xml:space="preserve">Forest fires are reportedly </w:t>
      </w:r>
      <w:r w:rsidR="004661D5" w:rsidRPr="00BD377A">
        <w:rPr>
          <w:rFonts w:ascii="Arial" w:eastAsia="Calibri" w:hAnsi="Arial" w:cs="Arial"/>
          <w:sz w:val="20"/>
          <w:szCs w:val="20"/>
        </w:rPr>
        <w:t>reduced</w:t>
      </w:r>
      <w:r w:rsidRPr="00BD377A">
        <w:rPr>
          <w:rFonts w:ascii="Arial" w:eastAsia="Calibri" w:hAnsi="Arial" w:cs="Arial"/>
          <w:sz w:val="20"/>
          <w:szCs w:val="20"/>
        </w:rPr>
        <w:t xml:space="preserve"> by the district in the </w:t>
      </w:r>
      <w:r w:rsidR="000D0C45" w:rsidRPr="00BD377A">
        <w:rPr>
          <w:rFonts w:ascii="Arial" w:eastAsia="Calibri" w:hAnsi="Arial" w:cs="Arial"/>
          <w:sz w:val="20"/>
          <w:szCs w:val="20"/>
        </w:rPr>
        <w:t>Altanbulag soum</w:t>
      </w:r>
      <w:r w:rsidR="004014D6" w:rsidRPr="00BD377A">
        <w:rPr>
          <w:rFonts w:ascii="Arial" w:eastAsia="Calibri" w:hAnsi="Arial" w:cs="Arial"/>
          <w:sz w:val="20"/>
          <w:szCs w:val="20"/>
        </w:rPr>
        <w:t xml:space="preserve">, </w:t>
      </w:r>
      <w:r w:rsidRPr="00070A3C">
        <w:rPr>
          <w:rFonts w:ascii="Arial" w:hAnsi="Arial"/>
          <w:sz w:val="20"/>
        </w:rPr>
        <w:t xml:space="preserve">Selenge </w:t>
      </w:r>
      <w:r w:rsidR="000D0C45" w:rsidRPr="00070A3C">
        <w:rPr>
          <w:rFonts w:ascii="Arial" w:hAnsi="Arial"/>
          <w:sz w:val="20"/>
        </w:rPr>
        <w:t>aimag</w:t>
      </w:r>
      <w:r w:rsidRPr="00BD377A">
        <w:rPr>
          <w:rFonts w:ascii="Arial" w:eastAsia="Calibri" w:hAnsi="Arial" w:cs="Arial"/>
          <w:sz w:val="20"/>
          <w:szCs w:val="20"/>
        </w:rPr>
        <w:t xml:space="preserve">. Herder groups have reported </w:t>
      </w:r>
      <w:r w:rsidR="00C27702" w:rsidRPr="00BD377A">
        <w:rPr>
          <w:rFonts w:ascii="Arial" w:eastAsia="Calibri" w:hAnsi="Arial" w:cs="Arial"/>
          <w:sz w:val="20"/>
          <w:szCs w:val="20"/>
        </w:rPr>
        <w:t xml:space="preserve">that </w:t>
      </w:r>
      <w:r w:rsidRPr="00070A3C">
        <w:rPr>
          <w:rFonts w:ascii="Arial" w:hAnsi="Arial"/>
          <w:sz w:val="20"/>
        </w:rPr>
        <w:t xml:space="preserve">their animal losses </w:t>
      </w:r>
      <w:r w:rsidR="00C27702" w:rsidRPr="00070A3C">
        <w:rPr>
          <w:rFonts w:ascii="Arial" w:hAnsi="Arial"/>
          <w:sz w:val="20"/>
        </w:rPr>
        <w:t xml:space="preserve">are reduced </w:t>
      </w:r>
      <w:r w:rsidRPr="00070A3C">
        <w:rPr>
          <w:rFonts w:ascii="Arial" w:hAnsi="Arial"/>
          <w:sz w:val="20"/>
        </w:rPr>
        <w:t>wit</w:t>
      </w:r>
      <w:r w:rsidRPr="00BD377A">
        <w:rPr>
          <w:rFonts w:ascii="Arial" w:eastAsia="Calibri" w:hAnsi="Arial" w:cs="Arial"/>
          <w:sz w:val="20"/>
          <w:szCs w:val="20"/>
        </w:rPr>
        <w:t>h fodder technology and equipment support. Woman-headed herder households are included in community resilience activities</w:t>
      </w:r>
      <w:r w:rsidR="005A3754" w:rsidRPr="00BD377A">
        <w:rPr>
          <w:rFonts w:ascii="Arial" w:eastAsia="Calibri" w:hAnsi="Arial" w:cs="Arial"/>
          <w:sz w:val="20"/>
          <w:szCs w:val="20"/>
        </w:rPr>
        <w:t>.</w:t>
      </w:r>
      <w:r w:rsidRPr="00BD377A">
        <w:rPr>
          <w:rFonts w:ascii="Arial" w:eastAsia="Calibri" w:hAnsi="Arial" w:cs="Arial"/>
          <w:sz w:val="20"/>
          <w:szCs w:val="20"/>
        </w:rPr>
        <w:t xml:space="preserve"> </w:t>
      </w:r>
    </w:p>
    <w:p w:rsidR="001458B2" w:rsidRPr="00BD377A" w:rsidRDefault="001458B2" w:rsidP="001A78DF">
      <w:pPr>
        <w:pStyle w:val="NoSpacing"/>
        <w:jc w:val="both"/>
        <w:rPr>
          <w:rFonts w:ascii="Arial" w:eastAsia="Calibri" w:hAnsi="Arial" w:cs="Arial"/>
          <w:sz w:val="20"/>
          <w:szCs w:val="20"/>
        </w:rPr>
      </w:pPr>
    </w:p>
    <w:p w:rsidR="001458B2" w:rsidRPr="00BD377A" w:rsidRDefault="001458B2" w:rsidP="001A78DF">
      <w:pPr>
        <w:pStyle w:val="NoSpacing"/>
        <w:jc w:val="both"/>
        <w:rPr>
          <w:rFonts w:ascii="Arial" w:eastAsia="Calibri" w:hAnsi="Arial" w:cs="Arial"/>
          <w:sz w:val="20"/>
          <w:szCs w:val="20"/>
        </w:rPr>
      </w:pPr>
      <w:r w:rsidRPr="00BD377A">
        <w:rPr>
          <w:rFonts w:ascii="Arial" w:eastAsia="Calibri" w:hAnsi="Arial" w:cs="Arial"/>
          <w:sz w:val="20"/>
          <w:szCs w:val="20"/>
        </w:rPr>
        <w:t xml:space="preserve">Many relationships/engagements have been formed </w:t>
      </w:r>
      <w:r w:rsidR="003E21EA" w:rsidRPr="00BD377A">
        <w:rPr>
          <w:rFonts w:ascii="Arial" w:eastAsia="Calibri" w:hAnsi="Arial" w:cs="Arial"/>
          <w:sz w:val="20"/>
          <w:szCs w:val="20"/>
        </w:rPr>
        <w:t xml:space="preserve">and are highly </w:t>
      </w:r>
      <w:r w:rsidRPr="00BD377A">
        <w:rPr>
          <w:rFonts w:ascii="Arial" w:eastAsia="Calibri" w:hAnsi="Arial" w:cs="Arial"/>
          <w:sz w:val="20"/>
          <w:szCs w:val="20"/>
        </w:rPr>
        <w:t xml:space="preserve">likely to continue beyond the life of the project. In the sites visited, respondents stated that the DRM approach </w:t>
      </w:r>
      <w:r w:rsidR="003E21EA" w:rsidRPr="00BD377A">
        <w:rPr>
          <w:rFonts w:ascii="Arial" w:eastAsia="Calibri" w:hAnsi="Arial" w:cs="Arial"/>
          <w:sz w:val="20"/>
          <w:szCs w:val="20"/>
        </w:rPr>
        <w:t xml:space="preserve">had successfully </w:t>
      </w:r>
      <w:r w:rsidRPr="00BD377A">
        <w:rPr>
          <w:rFonts w:ascii="Arial" w:eastAsia="Calibri" w:hAnsi="Arial" w:cs="Arial"/>
          <w:sz w:val="20"/>
          <w:szCs w:val="20"/>
        </w:rPr>
        <w:t>facilitate</w:t>
      </w:r>
      <w:r w:rsidR="003E21EA" w:rsidRPr="00BD377A">
        <w:rPr>
          <w:rFonts w:ascii="Arial" w:eastAsia="Calibri" w:hAnsi="Arial" w:cs="Arial"/>
          <w:sz w:val="20"/>
          <w:szCs w:val="20"/>
        </w:rPr>
        <w:t>d</w:t>
      </w:r>
      <w:r w:rsidRPr="00BD377A">
        <w:rPr>
          <w:rFonts w:ascii="Arial" w:eastAsia="Calibri" w:hAnsi="Arial" w:cs="Arial"/>
          <w:sz w:val="20"/>
          <w:szCs w:val="20"/>
        </w:rPr>
        <w:t xml:space="preserve"> many new relationships and important institutional linkages (in line with current laws) at the local level (between NEMA district offices and local government administration, communities, schools, herder groups, fire groups, poor and excluded, including disabled people) and developed an inclusive community planning process for risk reduction that was a good practice and can be continued after the project finishes. However, in absence of NEMA presence, the quality and the oversight of this risk reduction planning and these relationships will be at stake. The issue is not having a stable NEMA presence at the local and national government levels with the capacity to facilitate the emergency preparedness and risk assessment process, coordinate the technical inputs and conduct a guided risk assessment </w:t>
      </w:r>
      <w:r w:rsidR="006A0380" w:rsidRPr="00BD377A">
        <w:rPr>
          <w:rFonts w:ascii="Arial" w:eastAsia="Calibri" w:hAnsi="Arial" w:cs="Arial"/>
          <w:sz w:val="20"/>
          <w:szCs w:val="20"/>
        </w:rPr>
        <w:t>(NEMA standard)</w:t>
      </w:r>
      <w:r w:rsidR="006A0380">
        <w:rPr>
          <w:rFonts w:ascii="Arial" w:eastAsia="Calibri" w:hAnsi="Arial" w:cs="Arial"/>
          <w:sz w:val="20"/>
          <w:szCs w:val="20"/>
        </w:rPr>
        <w:t xml:space="preserve"> </w:t>
      </w:r>
      <w:r w:rsidRPr="00BD377A">
        <w:rPr>
          <w:rFonts w:ascii="Arial" w:eastAsia="Calibri" w:hAnsi="Arial" w:cs="Arial"/>
          <w:sz w:val="20"/>
          <w:szCs w:val="20"/>
        </w:rPr>
        <w:t xml:space="preserve">that is integrated with the local development plans and includes the knowledge and concerns of each community. </w:t>
      </w:r>
      <w:r w:rsidR="005E2001" w:rsidRPr="00BD377A">
        <w:rPr>
          <w:rFonts w:ascii="Arial" w:eastAsia="Calibri" w:hAnsi="Arial" w:cs="Arial"/>
          <w:sz w:val="20"/>
          <w:szCs w:val="20"/>
        </w:rPr>
        <w:t xml:space="preserve">Communities and schools are contributing financially to local-level resource mobilizing for DRR (including engaging the private sector, e.g. including engaging the </w:t>
      </w:r>
      <w:r w:rsidR="005E2001" w:rsidRPr="00070A3C">
        <w:rPr>
          <w:rFonts w:ascii="Arial" w:hAnsi="Arial" w:cs="Arial"/>
          <w:sz w:val="20"/>
          <w:szCs w:val="20"/>
        </w:rPr>
        <w:t>private sector</w:t>
      </w:r>
      <w:r w:rsidR="005E2001" w:rsidRPr="00BD377A">
        <w:rPr>
          <w:rFonts w:ascii="Arial" w:eastAsia="Calibri" w:hAnsi="Arial" w:cs="Arial"/>
          <w:sz w:val="20"/>
          <w:szCs w:val="20"/>
        </w:rPr>
        <w:t xml:space="preserve">, e.g. </w:t>
      </w:r>
      <w:r w:rsidR="005E2001" w:rsidRPr="00070A3C">
        <w:rPr>
          <w:rFonts w:ascii="Arial" w:hAnsi="Arial"/>
          <w:sz w:val="20"/>
        </w:rPr>
        <w:t xml:space="preserve">6 million </w:t>
      </w:r>
      <w:r w:rsidR="005E2001" w:rsidRPr="00BD377A">
        <w:rPr>
          <w:rFonts w:ascii="Arial" w:eastAsia="Calibri" w:hAnsi="Arial" w:cs="Arial"/>
          <w:sz w:val="20"/>
          <w:szCs w:val="20"/>
        </w:rPr>
        <w:t>tugrugs</w:t>
      </w:r>
      <w:r w:rsidR="005E2001" w:rsidRPr="00070A3C">
        <w:rPr>
          <w:rFonts w:ascii="Arial" w:hAnsi="Arial"/>
          <w:sz w:val="20"/>
        </w:rPr>
        <w:t xml:space="preserve"> donated from local development fund and 10 million </w:t>
      </w:r>
      <w:r w:rsidR="005E2001" w:rsidRPr="00BD377A">
        <w:rPr>
          <w:rFonts w:ascii="Arial" w:eastAsia="Calibri" w:hAnsi="Arial" w:cs="Arial"/>
          <w:sz w:val="20"/>
          <w:szCs w:val="20"/>
        </w:rPr>
        <w:t>tugrugs</w:t>
      </w:r>
      <w:r w:rsidR="005E2001" w:rsidRPr="00070A3C">
        <w:rPr>
          <w:rFonts w:ascii="Arial" w:hAnsi="Arial"/>
          <w:sz w:val="20"/>
        </w:rPr>
        <w:t xml:space="preserve"> from private </w:t>
      </w:r>
      <w:r w:rsidR="005E2001" w:rsidRPr="00BD377A">
        <w:rPr>
          <w:rFonts w:ascii="Arial" w:eastAsia="Calibri" w:hAnsi="Arial" w:cs="Arial"/>
          <w:sz w:val="20"/>
          <w:szCs w:val="20"/>
        </w:rPr>
        <w:t>sector</w:t>
      </w:r>
      <w:r w:rsidR="005E2001" w:rsidRPr="00070A3C">
        <w:rPr>
          <w:rFonts w:ascii="Arial" w:hAnsi="Arial"/>
          <w:sz w:val="20"/>
        </w:rPr>
        <w:t>, community groups and citizen</w:t>
      </w:r>
      <w:r w:rsidR="006A0380">
        <w:rPr>
          <w:rFonts w:ascii="Arial" w:hAnsi="Arial"/>
          <w:sz w:val="20"/>
        </w:rPr>
        <w:t>s</w:t>
      </w:r>
      <w:r w:rsidR="005E2001" w:rsidRPr="00070A3C">
        <w:rPr>
          <w:rFonts w:ascii="Arial" w:hAnsi="Arial"/>
          <w:sz w:val="20"/>
        </w:rPr>
        <w:t xml:space="preserve"> of Mandal soum for repairing the flood projection dam</w:t>
      </w:r>
      <w:r w:rsidR="005E2001" w:rsidRPr="00070A3C">
        <w:rPr>
          <w:rFonts w:ascii="Arial" w:hAnsi="Arial" w:cs="Arial"/>
          <w:sz w:val="20"/>
          <w:szCs w:val="20"/>
        </w:rPr>
        <w:t>).</w:t>
      </w:r>
      <w:r w:rsidR="005E2001" w:rsidRPr="00BD377A">
        <w:rPr>
          <w:rFonts w:ascii="Arial" w:eastAsia="Calibri" w:hAnsi="Arial" w:cs="Arial"/>
          <w:sz w:val="20"/>
          <w:szCs w:val="20"/>
        </w:rPr>
        <w:t xml:space="preserve"> </w:t>
      </w:r>
    </w:p>
    <w:p w:rsidR="001458B2" w:rsidRPr="00BD377A" w:rsidRDefault="001458B2" w:rsidP="001458B2">
      <w:pPr>
        <w:pStyle w:val="NoSpacing"/>
        <w:rPr>
          <w:rFonts w:ascii="Arial" w:hAnsi="Arial" w:cs="Arial"/>
          <w:b/>
          <w:sz w:val="20"/>
          <w:szCs w:val="20"/>
        </w:rPr>
      </w:pPr>
    </w:p>
    <w:p w:rsidR="00C40CB5" w:rsidRPr="00070A3C" w:rsidRDefault="00AB3372" w:rsidP="00E354F5">
      <w:pPr>
        <w:pStyle w:val="Heading1"/>
        <w:spacing w:line="240" w:lineRule="auto"/>
        <w:jc w:val="both"/>
        <w:rPr>
          <w:rFonts w:ascii="Arial" w:hAnsi="Arial" w:cs="Arial"/>
          <w:b/>
          <w:color w:val="auto"/>
          <w:sz w:val="20"/>
          <w:szCs w:val="20"/>
        </w:rPr>
      </w:pPr>
      <w:bookmarkStart w:id="111" w:name="_Toc461943051"/>
      <w:bookmarkStart w:id="112" w:name="_Toc463548936"/>
      <w:bookmarkStart w:id="113" w:name="_Toc465628468"/>
      <w:r w:rsidRPr="00070A3C">
        <w:rPr>
          <w:rFonts w:ascii="Arial" w:hAnsi="Arial" w:cs="Arial"/>
          <w:b/>
          <w:color w:val="auto"/>
          <w:sz w:val="20"/>
          <w:szCs w:val="20"/>
        </w:rPr>
        <w:t xml:space="preserve">5. </w:t>
      </w:r>
      <w:r w:rsidR="00C40CB5" w:rsidRPr="00070A3C">
        <w:rPr>
          <w:rFonts w:ascii="Arial" w:hAnsi="Arial" w:cs="Arial"/>
          <w:b/>
          <w:color w:val="auto"/>
          <w:sz w:val="20"/>
          <w:szCs w:val="20"/>
        </w:rPr>
        <w:t>Lessons learn</w:t>
      </w:r>
      <w:r w:rsidR="001031EB" w:rsidRPr="00070A3C">
        <w:rPr>
          <w:rFonts w:ascii="Arial" w:hAnsi="Arial" w:cs="Arial"/>
          <w:b/>
          <w:color w:val="auto"/>
          <w:sz w:val="20"/>
          <w:szCs w:val="20"/>
        </w:rPr>
        <w:t>ed</w:t>
      </w:r>
      <w:bookmarkEnd w:id="111"/>
      <w:bookmarkEnd w:id="112"/>
      <w:bookmarkEnd w:id="113"/>
    </w:p>
    <w:p w:rsidR="00777CB1" w:rsidRPr="00070A3C" w:rsidRDefault="00777CB1" w:rsidP="00777CB1"/>
    <w:tbl>
      <w:tblPr>
        <w:tblW w:w="5445" w:type="pct"/>
        <w:tblInd w:w="-3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2"/>
        <w:gridCol w:w="7767"/>
      </w:tblGrid>
      <w:tr w:rsidR="00DB4773" w:rsidRPr="00BD377A" w:rsidTr="00DB4773">
        <w:tc>
          <w:tcPr>
            <w:tcW w:w="104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Project Implementation</w:t>
            </w:r>
          </w:p>
        </w:tc>
        <w:tc>
          <w:tcPr>
            <w:tcW w:w="39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PIU in NEMA has been a good example of learning by shadowing capacity building for the policy unit.</w:t>
            </w:r>
          </w:p>
        </w:tc>
      </w:tr>
      <w:tr w:rsidR="00DB4773" w:rsidRPr="00BD377A" w:rsidTr="00DB4773">
        <w:tc>
          <w:tcPr>
            <w:tcW w:w="10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7CB1" w:rsidRPr="00070A3C" w:rsidRDefault="00777CB1"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Promoting a national role of volunteerism through a CCA DRM programme approach is an excellent example of how to kick-start a national movement on volunteerism.</w:t>
            </w:r>
          </w:p>
        </w:tc>
      </w:tr>
      <w:tr w:rsidR="00DB4773" w:rsidRPr="00BD377A" w:rsidTr="00DB4773">
        <w:tc>
          <w:tcPr>
            <w:tcW w:w="104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7CB1" w:rsidRPr="00070A3C" w:rsidRDefault="00777CB1"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Having a strong project board and engaging the project board in monitoring is an excellent way to monitor for results.</w:t>
            </w:r>
          </w:p>
        </w:tc>
      </w:tr>
      <w:tr w:rsidR="00896682" w:rsidRPr="00BD377A" w:rsidTr="00DB4773">
        <w:tc>
          <w:tcPr>
            <w:tcW w:w="1041" w:type="pct"/>
            <w:tcBorders>
              <w:top w:val="single" w:sz="8" w:space="0" w:color="auto"/>
              <w:left w:val="single" w:sz="8" w:space="0" w:color="auto"/>
              <w:bottom w:val="single" w:sz="8" w:space="0" w:color="auto"/>
              <w:right w:val="single" w:sz="8" w:space="0" w:color="auto"/>
            </w:tcBorders>
            <w:shd w:val="clear" w:color="auto" w:fill="FFFFFF"/>
            <w:vAlign w:val="center"/>
          </w:tcPr>
          <w:p w:rsidR="00896682" w:rsidRPr="00070A3C" w:rsidRDefault="00896682"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96682" w:rsidRPr="00070A3C" w:rsidRDefault="00896682" w:rsidP="00DB29C9">
            <w:pPr>
              <w:spacing w:after="0" w:line="240" w:lineRule="auto"/>
              <w:jc w:val="both"/>
              <w:rPr>
                <w:rFonts w:ascii="Arial" w:hAnsi="Arial" w:cs="Arial"/>
                <w:sz w:val="20"/>
                <w:szCs w:val="20"/>
              </w:rPr>
            </w:pPr>
            <w:r>
              <w:rPr>
                <w:rFonts w:ascii="Arial" w:hAnsi="Arial" w:cs="Arial"/>
                <w:sz w:val="20"/>
                <w:szCs w:val="20"/>
              </w:rPr>
              <w:t xml:space="preserve">The project fully supported NEMA for the implementation of the National Program for CPDRR focusing on goal and objectives of the National Program. The activities of all </w:t>
            </w:r>
            <w:r w:rsidR="00DB29C9">
              <w:rPr>
                <w:rFonts w:ascii="Arial" w:hAnsi="Arial" w:cs="Arial"/>
                <w:sz w:val="20"/>
                <w:szCs w:val="20"/>
              </w:rPr>
              <w:t>six</w:t>
            </w:r>
            <w:r>
              <w:rPr>
                <w:rFonts w:ascii="Arial" w:hAnsi="Arial" w:cs="Arial"/>
                <w:sz w:val="20"/>
                <w:szCs w:val="20"/>
              </w:rPr>
              <w:t xml:space="preserve"> objectives</w:t>
            </w:r>
            <w:r w:rsidR="00C92142">
              <w:rPr>
                <w:rFonts w:ascii="Arial" w:hAnsi="Arial" w:cs="Arial"/>
                <w:sz w:val="20"/>
                <w:szCs w:val="20"/>
              </w:rPr>
              <w:t xml:space="preserve"> of NP were</w:t>
            </w:r>
            <w:r>
              <w:rPr>
                <w:rFonts w:ascii="Arial" w:hAnsi="Arial" w:cs="Arial"/>
                <w:sz w:val="20"/>
                <w:szCs w:val="20"/>
              </w:rPr>
              <w:t xml:space="preserve"> initiated </w:t>
            </w:r>
            <w:r w:rsidR="00C92142">
              <w:rPr>
                <w:rFonts w:ascii="Arial" w:hAnsi="Arial" w:cs="Arial"/>
                <w:sz w:val="20"/>
                <w:szCs w:val="20"/>
              </w:rPr>
              <w:t xml:space="preserve">by PIU at </w:t>
            </w:r>
            <w:r w:rsidR="00DB29C9">
              <w:rPr>
                <w:rFonts w:ascii="Arial" w:hAnsi="Arial" w:cs="Arial"/>
                <w:sz w:val="20"/>
                <w:szCs w:val="20"/>
              </w:rPr>
              <w:t>n</w:t>
            </w:r>
            <w:r w:rsidR="00C92142">
              <w:rPr>
                <w:rFonts w:ascii="Arial" w:hAnsi="Arial" w:cs="Arial"/>
                <w:sz w:val="20"/>
                <w:szCs w:val="20"/>
              </w:rPr>
              <w:t xml:space="preserve">ational and grassroots level. </w:t>
            </w:r>
          </w:p>
        </w:tc>
      </w:tr>
      <w:tr w:rsidR="00DB4773" w:rsidRPr="00BD377A" w:rsidTr="00DB4773">
        <w:tc>
          <w:tcPr>
            <w:tcW w:w="104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7CB1" w:rsidRPr="00070A3C" w:rsidRDefault="00777CB1"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Small grants were augmented with resource mobilization by the communities, so cost sharing with small grants is an excellent practice to be scaled globally.</w:t>
            </w:r>
          </w:p>
        </w:tc>
      </w:tr>
      <w:tr w:rsidR="00DB4773" w:rsidRPr="00BD377A" w:rsidTr="00DB4773">
        <w:trPr>
          <w:trHeight w:val="1015"/>
        </w:trPr>
        <w:tc>
          <w:tcPr>
            <w:tcW w:w="1041"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C7BEB" w:rsidRPr="00070A3C" w:rsidRDefault="00FC7BEB" w:rsidP="00777CB1">
            <w:pPr>
              <w:spacing w:after="0" w:line="240" w:lineRule="auto"/>
              <w:jc w:val="both"/>
              <w:rPr>
                <w:rFonts w:ascii="Arial" w:hAnsi="Arial" w:cs="Arial"/>
                <w:sz w:val="20"/>
                <w:szCs w:val="20"/>
              </w:rPr>
            </w:pPr>
            <w:r w:rsidRPr="00070A3C">
              <w:rPr>
                <w:rFonts w:ascii="Arial" w:hAnsi="Arial" w:cs="Arial"/>
                <w:sz w:val="20"/>
                <w:szCs w:val="20"/>
              </w:rPr>
              <w:t>Project Design</w:t>
            </w:r>
          </w:p>
        </w:tc>
        <w:tc>
          <w:tcPr>
            <w:tcW w:w="3959"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C7BEB" w:rsidRPr="00070A3C" w:rsidRDefault="00FC7BEB" w:rsidP="00777CB1">
            <w:pPr>
              <w:spacing w:after="0" w:line="240" w:lineRule="auto"/>
              <w:jc w:val="both"/>
              <w:rPr>
                <w:rFonts w:ascii="Arial" w:hAnsi="Arial" w:cs="Arial"/>
                <w:sz w:val="20"/>
                <w:szCs w:val="20"/>
              </w:rPr>
            </w:pPr>
            <w:r w:rsidRPr="00070A3C">
              <w:rPr>
                <w:rFonts w:ascii="Arial" w:hAnsi="Arial" w:cs="Arial"/>
                <w:sz w:val="20"/>
                <w:szCs w:val="20"/>
              </w:rPr>
              <w:t xml:space="preserve">UNDP has great value added as a technical assistance organization on DRM/CCA project design. In this case, </w:t>
            </w:r>
            <w:r w:rsidR="00E535DD" w:rsidRPr="00070A3C">
              <w:rPr>
                <w:rFonts w:ascii="Arial" w:hAnsi="Arial" w:cs="Arial"/>
                <w:sz w:val="20"/>
                <w:szCs w:val="20"/>
              </w:rPr>
              <w:t xml:space="preserve">a </w:t>
            </w:r>
            <w:r w:rsidRPr="00070A3C">
              <w:rPr>
                <w:rFonts w:ascii="Arial" w:hAnsi="Arial" w:cs="Arial"/>
                <w:sz w:val="20"/>
                <w:szCs w:val="20"/>
              </w:rPr>
              <w:t>UNDP design leader showed the value added of having UNDP's own technical staff involved in designing projects rather than outsourcing design to consultants.</w:t>
            </w:r>
          </w:p>
          <w:p w:rsidR="00FC7BEB" w:rsidRPr="00070A3C" w:rsidRDefault="00FC7BEB" w:rsidP="0022463A">
            <w:pPr>
              <w:spacing w:after="0" w:line="240" w:lineRule="auto"/>
              <w:jc w:val="both"/>
              <w:rPr>
                <w:rFonts w:ascii="Arial" w:hAnsi="Arial" w:cs="Arial"/>
                <w:sz w:val="20"/>
                <w:szCs w:val="20"/>
              </w:rPr>
            </w:pPr>
            <w:r w:rsidRPr="00070A3C">
              <w:rPr>
                <w:rFonts w:ascii="Arial" w:hAnsi="Arial" w:cs="Arial"/>
                <w:sz w:val="20"/>
                <w:szCs w:val="20"/>
              </w:rPr>
              <w:t>Three complementary overlapping supportive outcomes have proved effective: 1. enabling environment, 2. capacity building and 3.piloting the approach with small grants.</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92142" w:rsidRPr="00BD377A" w:rsidRDefault="00C92142" w:rsidP="00DB29C9">
            <w:pPr>
              <w:spacing w:after="0" w:line="240" w:lineRule="auto"/>
              <w:jc w:val="both"/>
              <w:rPr>
                <w:rFonts w:ascii="Arial" w:hAnsi="Arial" w:cs="Arial"/>
                <w:sz w:val="20"/>
                <w:szCs w:val="20"/>
              </w:rPr>
            </w:pPr>
            <w:r w:rsidRPr="00BD377A">
              <w:rPr>
                <w:rFonts w:ascii="Arial" w:hAnsi="Arial" w:cs="Arial"/>
                <w:sz w:val="20"/>
                <w:szCs w:val="20"/>
              </w:rPr>
              <w:t>Project Results </w:t>
            </w:r>
          </w:p>
        </w:tc>
        <w:tc>
          <w:tcPr>
            <w:tcW w:w="39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92142" w:rsidRPr="00BD377A" w:rsidRDefault="00C92142" w:rsidP="00777CB1">
            <w:pPr>
              <w:spacing w:after="0" w:line="240" w:lineRule="auto"/>
              <w:jc w:val="both"/>
              <w:rPr>
                <w:rFonts w:ascii="Arial" w:hAnsi="Arial" w:cs="Arial"/>
                <w:sz w:val="20"/>
                <w:szCs w:val="20"/>
              </w:rPr>
            </w:pPr>
            <w:r w:rsidRPr="00070A3C">
              <w:rPr>
                <w:rFonts w:ascii="Arial" w:hAnsi="Arial" w:cs="Arial"/>
                <w:sz w:val="20"/>
                <w:szCs w:val="20"/>
              </w:rPr>
              <w:t>Learning-by-doing at national level on policy with NEMA and with local coordinators strengthened capacity about the DRR human capacity needs and approach to DRM planning at the local government/community level.</w:t>
            </w:r>
          </w:p>
        </w:tc>
      </w:tr>
      <w:tr w:rsidR="00C92142" w:rsidRPr="00BD377A" w:rsidTr="00DB4773">
        <w:tc>
          <w:tcPr>
            <w:tcW w:w="1041"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92142" w:rsidRPr="00BD377A" w:rsidRDefault="00C92142" w:rsidP="00777CB1">
            <w:pPr>
              <w:spacing w:after="0" w:line="240" w:lineRule="auto"/>
              <w:jc w:val="both"/>
              <w:rPr>
                <w:rFonts w:ascii="Arial" w:hAnsi="Arial" w:cs="Arial"/>
                <w:sz w:val="20"/>
                <w:szCs w:val="20"/>
              </w:rPr>
            </w:pPr>
          </w:p>
        </w:tc>
        <w:tc>
          <w:tcPr>
            <w:tcW w:w="39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92142" w:rsidRPr="00BD377A" w:rsidRDefault="002C45DC" w:rsidP="00F94E6F">
            <w:pPr>
              <w:spacing w:after="0" w:line="240" w:lineRule="auto"/>
              <w:jc w:val="both"/>
              <w:rPr>
                <w:rFonts w:ascii="Arial" w:hAnsi="Arial" w:cs="Arial"/>
                <w:sz w:val="20"/>
                <w:szCs w:val="20"/>
              </w:rPr>
            </w:pPr>
            <w:r>
              <w:rPr>
                <w:rFonts w:ascii="Arial" w:hAnsi="Arial" w:cs="Arial"/>
                <w:sz w:val="20"/>
                <w:szCs w:val="20"/>
              </w:rPr>
              <w:t>Initiated activities for the implementation of NP for Community Participatory D</w:t>
            </w:r>
            <w:r w:rsidR="00DB29C9">
              <w:rPr>
                <w:rFonts w:ascii="Arial" w:hAnsi="Arial" w:cs="Arial"/>
                <w:sz w:val="20"/>
                <w:szCs w:val="20"/>
              </w:rPr>
              <w:t xml:space="preserve">isaster </w:t>
            </w:r>
            <w:r>
              <w:rPr>
                <w:rFonts w:ascii="Arial" w:hAnsi="Arial" w:cs="Arial"/>
                <w:sz w:val="20"/>
                <w:szCs w:val="20"/>
              </w:rPr>
              <w:t>R</w:t>
            </w:r>
            <w:r w:rsidR="00DB29C9">
              <w:rPr>
                <w:rFonts w:ascii="Arial" w:hAnsi="Arial" w:cs="Arial"/>
                <w:sz w:val="20"/>
                <w:szCs w:val="20"/>
              </w:rPr>
              <w:t xml:space="preserve">isk </w:t>
            </w:r>
            <w:r>
              <w:rPr>
                <w:rFonts w:ascii="Arial" w:hAnsi="Arial" w:cs="Arial"/>
                <w:sz w:val="20"/>
                <w:szCs w:val="20"/>
              </w:rPr>
              <w:t>R</w:t>
            </w:r>
            <w:r w:rsidR="00DB29C9">
              <w:rPr>
                <w:rFonts w:ascii="Arial" w:hAnsi="Arial" w:cs="Arial"/>
                <w:sz w:val="20"/>
                <w:szCs w:val="20"/>
              </w:rPr>
              <w:t>esponse</w:t>
            </w:r>
            <w:r>
              <w:rPr>
                <w:rFonts w:ascii="Arial" w:hAnsi="Arial" w:cs="Arial"/>
                <w:sz w:val="20"/>
                <w:szCs w:val="20"/>
              </w:rPr>
              <w:t xml:space="preserve"> were reflected in annual work plan of the local NEMA to replicate other soums of targeted aimags and districts. </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705E8" w:rsidRPr="00070A3C" w:rsidRDefault="006705E8" w:rsidP="00777CB1">
            <w:pPr>
              <w:spacing w:after="0" w:line="240" w:lineRule="auto"/>
              <w:jc w:val="both"/>
              <w:rPr>
                <w:rFonts w:ascii="Arial" w:hAnsi="Arial" w:cs="Arial"/>
                <w:sz w:val="20"/>
                <w:szCs w:val="20"/>
              </w:rPr>
            </w:pPr>
            <w:r w:rsidRPr="00070A3C">
              <w:rPr>
                <w:rFonts w:ascii="Arial" w:hAnsi="Arial" w:cs="Arial"/>
                <w:sz w:val="20"/>
                <w:szCs w:val="20"/>
              </w:rPr>
              <w:t>Outcome 1</w:t>
            </w:r>
          </w:p>
        </w:tc>
        <w:tc>
          <w:tcPr>
            <w:tcW w:w="3959" w:type="pct"/>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6705E8" w:rsidRPr="00070A3C" w:rsidRDefault="006705E8" w:rsidP="00E535DD">
            <w:pPr>
              <w:spacing w:after="0" w:line="240" w:lineRule="auto"/>
              <w:jc w:val="both"/>
              <w:rPr>
                <w:rFonts w:ascii="Arial" w:hAnsi="Arial" w:cs="Arial"/>
                <w:sz w:val="20"/>
                <w:szCs w:val="20"/>
              </w:rPr>
            </w:pPr>
          </w:p>
        </w:tc>
      </w:tr>
      <w:tr w:rsidR="00DB4773" w:rsidRPr="00BD377A" w:rsidTr="00C823EA">
        <w:trPr>
          <w:trHeight w:val="340"/>
        </w:trPr>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6705E8" w:rsidRPr="00070A3C" w:rsidRDefault="006705E8" w:rsidP="00777CB1">
            <w:pPr>
              <w:spacing w:after="0" w:line="240" w:lineRule="auto"/>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6705E8" w:rsidRPr="00070A3C" w:rsidRDefault="006705E8" w:rsidP="00DB29C9">
            <w:pPr>
              <w:spacing w:after="0" w:line="240" w:lineRule="auto"/>
              <w:jc w:val="both"/>
              <w:rPr>
                <w:rFonts w:ascii="Arial" w:hAnsi="Arial" w:cs="Arial"/>
                <w:sz w:val="20"/>
                <w:szCs w:val="20"/>
              </w:rPr>
            </w:pPr>
            <w:r w:rsidRPr="00070A3C">
              <w:rPr>
                <w:rFonts w:ascii="Arial" w:hAnsi="Arial" w:cs="Arial"/>
                <w:sz w:val="20"/>
                <w:szCs w:val="20"/>
              </w:rPr>
              <w:t>To strengthen DRM and CCA, having two laws, one on strengthening</w:t>
            </w:r>
            <w:r w:rsidR="00DB29C9">
              <w:rPr>
                <w:rFonts w:ascii="Arial" w:hAnsi="Arial" w:cs="Arial"/>
                <w:sz w:val="20"/>
                <w:szCs w:val="20"/>
              </w:rPr>
              <w:t xml:space="preserve"> </w:t>
            </w:r>
            <w:r w:rsidRPr="00070A3C">
              <w:rPr>
                <w:rFonts w:ascii="Arial" w:hAnsi="Arial" w:cs="Arial"/>
                <w:sz w:val="20"/>
                <w:szCs w:val="20"/>
              </w:rPr>
              <w:t>the DRM and one on emergency operations, is critical. These clarify the roles and rights regarding emergency operations and the important technical lead role of NEMA for intersectoral leadership in DRM planning and risk assessment at the national and local levels.</w:t>
            </w:r>
          </w:p>
        </w:tc>
      </w:tr>
      <w:tr w:rsidR="00DE271E" w:rsidRPr="00BD377A" w:rsidTr="00DB4773">
        <w:trPr>
          <w:trHeight w:val="754"/>
        </w:trPr>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DE271E" w:rsidRPr="00070A3C" w:rsidRDefault="00DE271E" w:rsidP="00777CB1">
            <w:pPr>
              <w:spacing w:after="0" w:line="240" w:lineRule="auto"/>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DE271E" w:rsidRPr="00070A3C" w:rsidRDefault="00DE271E" w:rsidP="000257CD">
            <w:pPr>
              <w:spacing w:after="0" w:line="240" w:lineRule="auto"/>
              <w:jc w:val="both"/>
              <w:rPr>
                <w:rFonts w:ascii="Arial" w:hAnsi="Arial" w:cs="Arial"/>
                <w:sz w:val="20"/>
                <w:szCs w:val="20"/>
              </w:rPr>
            </w:pPr>
            <w:r>
              <w:rPr>
                <w:rFonts w:ascii="Arial" w:hAnsi="Arial" w:cs="Arial"/>
                <w:sz w:val="20"/>
                <w:szCs w:val="20"/>
              </w:rPr>
              <w:t>PIU support</w:t>
            </w:r>
            <w:r w:rsidR="00721E66">
              <w:rPr>
                <w:rFonts w:ascii="Arial" w:hAnsi="Arial" w:cs="Arial"/>
                <w:sz w:val="20"/>
                <w:szCs w:val="20"/>
              </w:rPr>
              <w:t>s</w:t>
            </w:r>
            <w:r>
              <w:rPr>
                <w:rFonts w:ascii="Arial" w:hAnsi="Arial" w:cs="Arial"/>
                <w:sz w:val="20"/>
                <w:szCs w:val="20"/>
              </w:rPr>
              <w:t xml:space="preserve"> NEMA in development of NP for </w:t>
            </w:r>
            <w:r w:rsidRPr="00DE271E">
              <w:rPr>
                <w:rFonts w:ascii="Arial" w:hAnsi="Arial" w:cs="Arial"/>
                <w:sz w:val="20"/>
                <w:szCs w:val="20"/>
              </w:rPr>
              <w:t>Community Participatory DRR</w:t>
            </w:r>
            <w:r>
              <w:rPr>
                <w:rFonts w:ascii="Arial" w:hAnsi="Arial" w:cs="Arial"/>
                <w:sz w:val="20"/>
                <w:szCs w:val="20"/>
              </w:rPr>
              <w:t xml:space="preserve"> facilities the implementation of CB</w:t>
            </w:r>
            <w:r w:rsidR="0050588C">
              <w:rPr>
                <w:rFonts w:ascii="Arial" w:hAnsi="Arial" w:cs="Arial"/>
                <w:sz w:val="20"/>
                <w:szCs w:val="20"/>
              </w:rPr>
              <w:t xml:space="preserve"> </w:t>
            </w:r>
            <w:r>
              <w:rPr>
                <w:rFonts w:ascii="Arial" w:hAnsi="Arial" w:cs="Arial"/>
                <w:sz w:val="20"/>
                <w:szCs w:val="20"/>
              </w:rPr>
              <w:t>DRM approach at local level.</w:t>
            </w:r>
          </w:p>
        </w:tc>
      </w:tr>
      <w:tr w:rsidR="00DB4773" w:rsidRPr="00BD377A" w:rsidTr="00DB4773">
        <w:trPr>
          <w:trHeight w:val="529"/>
        </w:trPr>
        <w:tc>
          <w:tcPr>
            <w:tcW w:w="104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05E8" w:rsidRPr="00070A3C" w:rsidRDefault="006705E8" w:rsidP="00DB29C9">
            <w:pPr>
              <w:spacing w:after="0" w:line="240" w:lineRule="auto"/>
              <w:jc w:val="both"/>
              <w:rPr>
                <w:rFonts w:ascii="Arial" w:hAnsi="Arial" w:cs="Arial"/>
                <w:sz w:val="20"/>
                <w:szCs w:val="20"/>
              </w:rPr>
            </w:pPr>
            <w:r w:rsidRPr="00070A3C">
              <w:rPr>
                <w:rFonts w:ascii="Arial" w:hAnsi="Arial" w:cs="Arial"/>
                <w:sz w:val="20"/>
                <w:szCs w:val="20"/>
              </w:rPr>
              <w:t>Outcome 2 </w:t>
            </w: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6705E8" w:rsidRPr="00070A3C" w:rsidRDefault="006705E8" w:rsidP="0095151B">
            <w:pPr>
              <w:spacing w:after="0" w:line="240" w:lineRule="auto"/>
              <w:jc w:val="both"/>
              <w:rPr>
                <w:rFonts w:ascii="Arial" w:hAnsi="Arial" w:cs="Arial"/>
                <w:sz w:val="20"/>
                <w:szCs w:val="20"/>
              </w:rPr>
            </w:pPr>
            <w:r w:rsidRPr="00070A3C">
              <w:rPr>
                <w:rFonts w:ascii="Arial" w:hAnsi="Arial" w:cs="Arial"/>
                <w:sz w:val="20"/>
                <w:szCs w:val="20"/>
              </w:rPr>
              <w:t>The expressed links of DRR education to schools in this project experience provided a globally scalable model of children-led DRR local action, including public awareness and small-scale local actions.</w:t>
            </w:r>
          </w:p>
        </w:tc>
      </w:tr>
      <w:tr w:rsidR="00DB4773" w:rsidRPr="00BD377A" w:rsidTr="00DB4773">
        <w:trPr>
          <w:trHeight w:val="421"/>
        </w:trPr>
        <w:tc>
          <w:tcPr>
            <w:tcW w:w="1041"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134FF" w:rsidRPr="00070A3C" w:rsidRDefault="00F134FF"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F134FF" w:rsidRPr="00070A3C" w:rsidRDefault="00F134FF" w:rsidP="00DB29C9">
            <w:pPr>
              <w:spacing w:after="0" w:line="240" w:lineRule="auto"/>
              <w:jc w:val="both"/>
              <w:rPr>
                <w:rFonts w:ascii="Arial" w:hAnsi="Arial" w:cs="Arial"/>
                <w:sz w:val="20"/>
                <w:szCs w:val="20"/>
              </w:rPr>
            </w:pPr>
            <w:r w:rsidRPr="00070A3C">
              <w:rPr>
                <w:rFonts w:ascii="Arial" w:hAnsi="Arial" w:cs="Arial"/>
                <w:sz w:val="20"/>
                <w:szCs w:val="20"/>
              </w:rPr>
              <w:t>Working with school</w:t>
            </w:r>
            <w:r w:rsidR="00CF236F" w:rsidRPr="00070A3C">
              <w:rPr>
                <w:rFonts w:ascii="Arial" w:hAnsi="Arial" w:cs="Arial"/>
                <w:sz w:val="20"/>
                <w:szCs w:val="20"/>
              </w:rPr>
              <w:t>s and youth has been dem</w:t>
            </w:r>
            <w:r w:rsidR="00E535DD" w:rsidRPr="00070A3C">
              <w:rPr>
                <w:rFonts w:ascii="Arial" w:hAnsi="Arial" w:cs="Arial"/>
                <w:sz w:val="20"/>
                <w:szCs w:val="20"/>
              </w:rPr>
              <w:t>on</w:t>
            </w:r>
            <w:r w:rsidR="00CF236F" w:rsidRPr="00070A3C">
              <w:rPr>
                <w:rFonts w:ascii="Arial" w:hAnsi="Arial" w:cs="Arial"/>
                <w:sz w:val="20"/>
                <w:szCs w:val="20"/>
              </w:rPr>
              <w:t>st</w:t>
            </w:r>
            <w:r w:rsidR="00E535DD" w:rsidRPr="00070A3C">
              <w:rPr>
                <w:rFonts w:ascii="Arial" w:hAnsi="Arial" w:cs="Arial"/>
                <w:sz w:val="20"/>
                <w:szCs w:val="20"/>
              </w:rPr>
              <w:t>r</w:t>
            </w:r>
            <w:r w:rsidR="00CF236F" w:rsidRPr="00070A3C">
              <w:rPr>
                <w:rFonts w:ascii="Arial" w:hAnsi="Arial" w:cs="Arial"/>
                <w:sz w:val="20"/>
                <w:szCs w:val="20"/>
              </w:rPr>
              <w:t xml:space="preserve">ated </w:t>
            </w:r>
            <w:r w:rsidR="001434EE" w:rsidRPr="00070A3C">
              <w:rPr>
                <w:rFonts w:ascii="Arial" w:hAnsi="Arial" w:cs="Arial"/>
                <w:sz w:val="20"/>
                <w:szCs w:val="20"/>
              </w:rPr>
              <w:t>to improve</w:t>
            </w:r>
            <w:r w:rsidR="00CF236F" w:rsidRPr="00070A3C">
              <w:rPr>
                <w:rFonts w:ascii="Arial" w:hAnsi="Arial" w:cs="Arial"/>
                <w:sz w:val="20"/>
                <w:szCs w:val="20"/>
              </w:rPr>
              <w:t xml:space="preserve"> </w:t>
            </w:r>
            <w:r w:rsidR="001247E4" w:rsidRPr="00070A3C">
              <w:rPr>
                <w:rFonts w:ascii="Arial" w:hAnsi="Arial" w:cs="Arial"/>
                <w:sz w:val="20"/>
                <w:szCs w:val="20"/>
              </w:rPr>
              <w:t>formal education</w:t>
            </w:r>
            <w:r w:rsidRPr="00070A3C">
              <w:rPr>
                <w:rFonts w:ascii="Arial" w:hAnsi="Arial" w:cs="Arial"/>
                <w:sz w:val="20"/>
                <w:szCs w:val="20"/>
              </w:rPr>
              <w:t xml:space="preserve"> </w:t>
            </w:r>
            <w:r w:rsidR="00DB29C9">
              <w:rPr>
                <w:rFonts w:ascii="Arial" w:hAnsi="Arial" w:cs="Arial"/>
                <w:sz w:val="20"/>
                <w:szCs w:val="20"/>
              </w:rPr>
              <w:t xml:space="preserve">and </w:t>
            </w:r>
            <w:r w:rsidRPr="00070A3C">
              <w:rPr>
                <w:rFonts w:ascii="Arial" w:hAnsi="Arial" w:cs="Arial"/>
                <w:sz w:val="20"/>
                <w:szCs w:val="20"/>
              </w:rPr>
              <w:t>quality education outcomes</w:t>
            </w:r>
            <w:r w:rsidR="00DB29C9">
              <w:rPr>
                <w:rFonts w:ascii="Arial" w:hAnsi="Arial" w:cs="Arial"/>
                <w:sz w:val="20"/>
                <w:szCs w:val="20"/>
              </w:rPr>
              <w:t>,</w:t>
            </w:r>
            <w:r w:rsidRPr="00070A3C">
              <w:rPr>
                <w:rFonts w:ascii="Arial" w:hAnsi="Arial" w:cs="Arial"/>
                <w:sz w:val="20"/>
                <w:szCs w:val="20"/>
              </w:rPr>
              <w:t xml:space="preserve"> including </w:t>
            </w:r>
            <w:r w:rsidR="004661D5" w:rsidRPr="00070A3C">
              <w:rPr>
                <w:rFonts w:ascii="Arial" w:hAnsi="Arial" w:cs="Arial"/>
                <w:sz w:val="20"/>
                <w:szCs w:val="20"/>
              </w:rPr>
              <w:t xml:space="preserve">a reported </w:t>
            </w:r>
            <w:r w:rsidRPr="00070A3C">
              <w:rPr>
                <w:rFonts w:ascii="Arial" w:hAnsi="Arial" w:cs="Arial"/>
                <w:sz w:val="20"/>
                <w:szCs w:val="20"/>
              </w:rPr>
              <w:t>decreas</w:t>
            </w:r>
            <w:r w:rsidR="00DB29C9">
              <w:rPr>
                <w:rFonts w:ascii="Arial" w:hAnsi="Arial" w:cs="Arial"/>
                <w:sz w:val="20"/>
                <w:szCs w:val="20"/>
              </w:rPr>
              <w:t>e</w:t>
            </w:r>
            <w:r w:rsidRPr="00070A3C">
              <w:rPr>
                <w:rFonts w:ascii="Arial" w:hAnsi="Arial" w:cs="Arial"/>
                <w:sz w:val="20"/>
                <w:szCs w:val="20"/>
              </w:rPr>
              <w:t xml:space="preserve"> </w:t>
            </w:r>
            <w:r w:rsidR="004661D5" w:rsidRPr="00070A3C">
              <w:rPr>
                <w:rFonts w:ascii="Arial" w:hAnsi="Arial" w:cs="Arial"/>
                <w:sz w:val="20"/>
                <w:szCs w:val="20"/>
              </w:rPr>
              <w:t xml:space="preserve">in </w:t>
            </w:r>
            <w:r w:rsidRPr="00070A3C">
              <w:rPr>
                <w:rFonts w:ascii="Arial" w:hAnsi="Arial" w:cs="Arial"/>
                <w:sz w:val="20"/>
                <w:szCs w:val="20"/>
              </w:rPr>
              <w:t>dropout rates</w:t>
            </w:r>
            <w:r w:rsidR="00DB29C9">
              <w:rPr>
                <w:rFonts w:ascii="Arial" w:hAnsi="Arial" w:cs="Arial"/>
                <w:sz w:val="20"/>
                <w:szCs w:val="20"/>
              </w:rPr>
              <w:t>.</w:t>
            </w:r>
            <w:r w:rsidR="00CF236F" w:rsidRPr="00070A3C">
              <w:rPr>
                <w:rFonts w:ascii="Arial" w:hAnsi="Arial" w:cs="Arial"/>
                <w:sz w:val="20"/>
                <w:szCs w:val="20"/>
              </w:rPr>
              <w:t xml:space="preserve"> </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705E8" w:rsidRPr="00070A3C" w:rsidRDefault="004661D5" w:rsidP="00DB29C9">
            <w:pPr>
              <w:spacing w:after="0" w:line="240" w:lineRule="auto"/>
              <w:jc w:val="both"/>
              <w:rPr>
                <w:rFonts w:ascii="Arial" w:hAnsi="Arial" w:cs="Arial"/>
                <w:sz w:val="20"/>
                <w:szCs w:val="20"/>
              </w:rPr>
            </w:pPr>
            <w:r w:rsidRPr="00070A3C">
              <w:rPr>
                <w:rFonts w:ascii="Arial" w:hAnsi="Arial" w:cs="Arial"/>
                <w:sz w:val="20"/>
                <w:szCs w:val="20"/>
              </w:rPr>
              <w:t xml:space="preserve">Fodder production under </w:t>
            </w:r>
            <w:r w:rsidR="00DB29C9">
              <w:rPr>
                <w:rFonts w:ascii="Arial" w:hAnsi="Arial" w:cs="Arial"/>
                <w:sz w:val="20"/>
                <w:szCs w:val="20"/>
              </w:rPr>
              <w:t>c</w:t>
            </w:r>
            <w:r w:rsidR="006705E8" w:rsidRPr="00070A3C">
              <w:rPr>
                <w:rFonts w:ascii="Arial" w:hAnsi="Arial" w:cs="Arial"/>
                <w:sz w:val="20"/>
                <w:szCs w:val="20"/>
              </w:rPr>
              <w:t xml:space="preserve">onservation agriculture is a key component of the capacity building. Sustainable and innovative approaches injected into the design are needed for agriculture. UNDP can offer them with its global network and global lesson learned as the agency for implementing </w:t>
            </w:r>
            <w:r w:rsidRPr="00070A3C">
              <w:rPr>
                <w:rFonts w:ascii="Arial" w:hAnsi="Arial" w:cs="Arial"/>
                <w:sz w:val="20"/>
                <w:szCs w:val="20"/>
              </w:rPr>
              <w:t xml:space="preserve">the </w:t>
            </w:r>
            <w:r w:rsidR="006705E8" w:rsidRPr="00070A3C">
              <w:rPr>
                <w:rFonts w:ascii="Arial" w:hAnsi="Arial" w:cs="Arial"/>
                <w:sz w:val="20"/>
                <w:szCs w:val="20"/>
              </w:rPr>
              <w:t>GEF small grants.</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6705E8" w:rsidRPr="00070A3C" w:rsidRDefault="006705E8" w:rsidP="00777CB1">
            <w:pPr>
              <w:spacing w:after="0" w:line="240" w:lineRule="auto"/>
              <w:jc w:val="both"/>
              <w:rPr>
                <w:rFonts w:ascii="Arial" w:hAnsi="Arial" w:cs="Arial"/>
                <w:sz w:val="20"/>
                <w:szCs w:val="20"/>
              </w:rPr>
            </w:pPr>
            <w:r w:rsidRPr="00070A3C">
              <w:rPr>
                <w:rFonts w:ascii="Arial" w:hAnsi="Arial" w:cs="Arial"/>
                <w:sz w:val="20"/>
                <w:szCs w:val="20"/>
              </w:rPr>
              <w:t>Risk assessment methodology is the core function of the NEMA DRM approach. This is the standard for which NEMA should be accountable.</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6705E8" w:rsidRPr="00070A3C" w:rsidRDefault="006705E8" w:rsidP="00707350">
            <w:pPr>
              <w:spacing w:after="0" w:line="240" w:lineRule="auto"/>
              <w:jc w:val="both"/>
              <w:rPr>
                <w:rFonts w:ascii="Arial" w:hAnsi="Arial" w:cs="Arial"/>
                <w:sz w:val="20"/>
                <w:szCs w:val="20"/>
              </w:rPr>
            </w:pPr>
            <w:r w:rsidRPr="00070A3C">
              <w:rPr>
                <w:rFonts w:ascii="Arial" w:hAnsi="Arial" w:cs="Arial"/>
                <w:sz w:val="20"/>
                <w:szCs w:val="20"/>
              </w:rPr>
              <w:t>DRR Partnership</w:t>
            </w:r>
            <w:r w:rsidR="004F0F97" w:rsidRPr="00070A3C">
              <w:rPr>
                <w:rFonts w:ascii="Arial" w:hAnsi="Arial" w:cs="Arial"/>
                <w:sz w:val="20"/>
                <w:szCs w:val="20"/>
              </w:rPr>
              <w:t>s</w:t>
            </w:r>
            <w:r w:rsidRPr="00070A3C">
              <w:rPr>
                <w:rFonts w:ascii="Arial" w:hAnsi="Arial" w:cs="Arial"/>
                <w:sz w:val="20"/>
                <w:szCs w:val="20"/>
              </w:rPr>
              <w:t xml:space="preserve"> </w:t>
            </w:r>
            <w:r w:rsidR="004F0F97" w:rsidRPr="00070A3C">
              <w:rPr>
                <w:rFonts w:ascii="Arial" w:hAnsi="Arial" w:cs="Arial"/>
                <w:sz w:val="20"/>
                <w:szCs w:val="20"/>
              </w:rPr>
              <w:t xml:space="preserve">can be built </w:t>
            </w:r>
            <w:r w:rsidRPr="00070A3C">
              <w:rPr>
                <w:rFonts w:ascii="Arial" w:hAnsi="Arial" w:cs="Arial"/>
                <w:sz w:val="20"/>
                <w:szCs w:val="20"/>
              </w:rPr>
              <w:t xml:space="preserve">through </w:t>
            </w:r>
            <w:r w:rsidR="00707350" w:rsidRPr="00070A3C">
              <w:rPr>
                <w:rFonts w:ascii="Arial" w:hAnsi="Arial" w:cs="Arial"/>
                <w:sz w:val="20"/>
                <w:szCs w:val="20"/>
              </w:rPr>
              <w:t>provision of</w:t>
            </w:r>
            <w:r w:rsidR="004F0F97" w:rsidRPr="00070A3C">
              <w:rPr>
                <w:rFonts w:ascii="Arial" w:hAnsi="Arial" w:cs="Arial"/>
                <w:sz w:val="20"/>
                <w:szCs w:val="20"/>
              </w:rPr>
              <w:t xml:space="preserve"> concrete platforms (DRCCC) and innovations (like classrooms) for </w:t>
            </w:r>
            <w:r w:rsidRPr="00070A3C">
              <w:rPr>
                <w:rFonts w:ascii="Arial" w:hAnsi="Arial" w:cs="Arial"/>
                <w:sz w:val="20"/>
                <w:szCs w:val="20"/>
              </w:rPr>
              <w:t>linking the community and local, regional and national governments in planning DRR and CCA action.</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6705E8" w:rsidRPr="00070A3C" w:rsidRDefault="006705E8" w:rsidP="004F0F97">
            <w:pPr>
              <w:spacing w:after="0" w:line="240" w:lineRule="auto"/>
              <w:jc w:val="both"/>
              <w:rPr>
                <w:rFonts w:ascii="Arial" w:hAnsi="Arial" w:cs="Arial"/>
                <w:sz w:val="20"/>
                <w:szCs w:val="20"/>
              </w:rPr>
            </w:pPr>
            <w:r w:rsidRPr="00070A3C">
              <w:rPr>
                <w:rFonts w:ascii="Arial" w:hAnsi="Arial" w:cs="Arial"/>
                <w:sz w:val="20"/>
                <w:szCs w:val="20"/>
              </w:rPr>
              <w:t xml:space="preserve">The role of copycat learning in piloting for scale-up is an effective strategy </w:t>
            </w:r>
            <w:r w:rsidR="004F0F97" w:rsidRPr="00070A3C">
              <w:rPr>
                <w:rFonts w:ascii="Arial" w:hAnsi="Arial" w:cs="Arial"/>
                <w:sz w:val="20"/>
                <w:szCs w:val="20"/>
              </w:rPr>
              <w:t>for replication. It w</w:t>
            </w:r>
            <w:r w:rsidRPr="00070A3C">
              <w:rPr>
                <w:rFonts w:ascii="Arial" w:hAnsi="Arial" w:cs="Arial"/>
                <w:sz w:val="20"/>
                <w:szCs w:val="20"/>
              </w:rPr>
              <w:t xml:space="preserve">as shown in the Selenge soum that scaled the </w:t>
            </w:r>
            <w:r w:rsidR="004661D5" w:rsidRPr="00070A3C">
              <w:rPr>
                <w:rFonts w:ascii="Arial" w:hAnsi="Arial" w:cs="Arial"/>
                <w:sz w:val="20"/>
                <w:szCs w:val="20"/>
              </w:rPr>
              <w:t xml:space="preserve">DRM </w:t>
            </w:r>
            <w:r w:rsidRPr="00070A3C">
              <w:rPr>
                <w:rFonts w:ascii="Arial" w:hAnsi="Arial" w:cs="Arial"/>
                <w:sz w:val="20"/>
                <w:szCs w:val="20"/>
              </w:rPr>
              <w:t xml:space="preserve">approach to planning across the soums without support by the project. The governor did it </w:t>
            </w:r>
            <w:r w:rsidR="004661D5" w:rsidRPr="00070A3C">
              <w:rPr>
                <w:rFonts w:ascii="Arial" w:hAnsi="Arial" w:cs="Arial"/>
                <w:sz w:val="20"/>
                <w:szCs w:val="20"/>
              </w:rPr>
              <w:t xml:space="preserve">with support of the project </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6705E8" w:rsidRPr="00070A3C" w:rsidRDefault="006705E8" w:rsidP="00777CB1">
            <w:pPr>
              <w:spacing w:after="0" w:line="240" w:lineRule="auto"/>
              <w:jc w:val="both"/>
              <w:rPr>
                <w:rFonts w:ascii="Arial" w:hAnsi="Arial" w:cs="Arial"/>
                <w:sz w:val="20"/>
                <w:szCs w:val="20"/>
              </w:rPr>
            </w:pPr>
            <w:r w:rsidRPr="00070A3C">
              <w:rPr>
                <w:rFonts w:ascii="Arial" w:hAnsi="Arial" w:cs="Arial"/>
                <w:sz w:val="20"/>
                <w:szCs w:val="20"/>
              </w:rPr>
              <w:t xml:space="preserve">The role of technology for emergency preparedness and early warning through mass communication </w:t>
            </w:r>
            <w:r w:rsidR="00E8687D" w:rsidRPr="00070A3C">
              <w:rPr>
                <w:rFonts w:ascii="Arial" w:hAnsi="Arial" w:cs="Arial"/>
                <w:sz w:val="20"/>
                <w:szCs w:val="20"/>
              </w:rPr>
              <w:t xml:space="preserve">and </w:t>
            </w:r>
            <w:r w:rsidR="00A052CC" w:rsidRPr="00070A3C">
              <w:rPr>
                <w:rFonts w:ascii="Arial" w:hAnsi="Arial" w:cs="Arial"/>
                <w:sz w:val="20"/>
                <w:szCs w:val="20"/>
              </w:rPr>
              <w:t xml:space="preserve">emergency </w:t>
            </w:r>
            <w:r w:rsidR="00E8687D" w:rsidRPr="00070A3C">
              <w:rPr>
                <w:rFonts w:ascii="Arial" w:hAnsi="Arial" w:cs="Arial"/>
                <w:sz w:val="20"/>
                <w:szCs w:val="20"/>
              </w:rPr>
              <w:t xml:space="preserve">app development </w:t>
            </w:r>
            <w:r w:rsidRPr="00070A3C">
              <w:rPr>
                <w:rFonts w:ascii="Arial" w:hAnsi="Arial" w:cs="Arial"/>
                <w:sz w:val="20"/>
                <w:szCs w:val="20"/>
              </w:rPr>
              <w:t>was learned.</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6705E8" w:rsidRPr="00070A3C" w:rsidRDefault="006705E8" w:rsidP="004F0F97">
            <w:pPr>
              <w:spacing w:after="0" w:line="240" w:lineRule="auto"/>
              <w:jc w:val="both"/>
              <w:rPr>
                <w:rFonts w:ascii="Arial" w:hAnsi="Arial" w:cs="Arial"/>
                <w:sz w:val="20"/>
                <w:szCs w:val="20"/>
              </w:rPr>
            </w:pPr>
            <w:r w:rsidRPr="00070A3C">
              <w:rPr>
                <w:rFonts w:ascii="Arial" w:hAnsi="Arial" w:cs="Arial"/>
                <w:sz w:val="20"/>
                <w:szCs w:val="20"/>
              </w:rPr>
              <w:t xml:space="preserve">The </w:t>
            </w:r>
            <w:r w:rsidR="004F0F97" w:rsidRPr="00070A3C">
              <w:rPr>
                <w:rFonts w:ascii="Arial" w:hAnsi="Arial" w:cs="Arial"/>
                <w:sz w:val="20"/>
                <w:szCs w:val="20"/>
              </w:rPr>
              <w:t>important role</w:t>
            </w:r>
            <w:r w:rsidRPr="00070A3C">
              <w:rPr>
                <w:rFonts w:ascii="Arial" w:hAnsi="Arial" w:cs="Arial"/>
                <w:sz w:val="20"/>
                <w:szCs w:val="20"/>
              </w:rPr>
              <w:t xml:space="preserve"> of developing locally relevant emergency support and data collection applications</w:t>
            </w:r>
            <w:r w:rsidR="0050588C">
              <w:rPr>
                <w:rFonts w:ascii="Arial" w:hAnsi="Arial" w:cs="Arial"/>
                <w:sz w:val="20"/>
                <w:szCs w:val="20"/>
              </w:rPr>
              <w:t>,</w:t>
            </w:r>
            <w:r w:rsidRPr="00070A3C">
              <w:rPr>
                <w:rFonts w:ascii="Arial" w:hAnsi="Arial" w:cs="Arial"/>
                <w:sz w:val="20"/>
                <w:szCs w:val="20"/>
              </w:rPr>
              <w:t> </w:t>
            </w:r>
            <w:r w:rsidR="004F0F97" w:rsidRPr="00070A3C">
              <w:rPr>
                <w:rFonts w:ascii="Arial" w:hAnsi="Arial" w:cs="Arial"/>
                <w:sz w:val="20"/>
                <w:szCs w:val="20"/>
              </w:rPr>
              <w:t>i.e.</w:t>
            </w:r>
            <w:r w:rsidRPr="00070A3C">
              <w:rPr>
                <w:rFonts w:ascii="Arial" w:hAnsi="Arial" w:cs="Arial"/>
                <w:sz w:val="20"/>
                <w:szCs w:val="20"/>
              </w:rPr>
              <w:t xml:space="preserve"> phones as tools for individual protection and support during emergency was expressed.</w:t>
            </w:r>
          </w:p>
        </w:tc>
      </w:tr>
      <w:tr w:rsidR="00DE271E"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271E" w:rsidRPr="00070A3C" w:rsidRDefault="00DE271E"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DE271E" w:rsidRPr="00070A3C" w:rsidRDefault="00DE271E" w:rsidP="0050588C">
            <w:pPr>
              <w:spacing w:after="0" w:line="240" w:lineRule="auto"/>
              <w:jc w:val="both"/>
              <w:rPr>
                <w:rFonts w:ascii="Arial" w:hAnsi="Arial" w:cs="Arial"/>
                <w:sz w:val="20"/>
                <w:szCs w:val="20"/>
              </w:rPr>
            </w:pPr>
            <w:r>
              <w:rPr>
                <w:rFonts w:ascii="Arial" w:hAnsi="Arial" w:cs="Arial"/>
                <w:sz w:val="20"/>
                <w:szCs w:val="20"/>
              </w:rPr>
              <w:t>All strategy, approaches</w:t>
            </w:r>
            <w:r w:rsidR="009C4C2A">
              <w:rPr>
                <w:rFonts w:ascii="Arial" w:hAnsi="Arial" w:cs="Arial"/>
                <w:sz w:val="20"/>
                <w:szCs w:val="20"/>
              </w:rPr>
              <w:t>, initiat</w:t>
            </w:r>
            <w:r w:rsidR="0050588C">
              <w:rPr>
                <w:rFonts w:ascii="Arial" w:hAnsi="Arial" w:cs="Arial"/>
                <w:sz w:val="20"/>
                <w:szCs w:val="20"/>
              </w:rPr>
              <w:t>iv</w:t>
            </w:r>
            <w:r w:rsidR="009C4C2A">
              <w:rPr>
                <w:rFonts w:ascii="Arial" w:hAnsi="Arial" w:cs="Arial"/>
                <w:sz w:val="20"/>
                <w:szCs w:val="20"/>
              </w:rPr>
              <w:t>es</w:t>
            </w:r>
            <w:r>
              <w:rPr>
                <w:rFonts w:ascii="Arial" w:hAnsi="Arial" w:cs="Arial"/>
                <w:sz w:val="20"/>
                <w:szCs w:val="20"/>
              </w:rPr>
              <w:t xml:space="preserve">, best practices, piloted small grants were directly linked with all </w:t>
            </w:r>
            <w:r w:rsidR="009C4C2A">
              <w:rPr>
                <w:rFonts w:ascii="Arial" w:hAnsi="Arial" w:cs="Arial"/>
                <w:sz w:val="20"/>
                <w:szCs w:val="20"/>
              </w:rPr>
              <w:t>6 objectives</w:t>
            </w:r>
            <w:r>
              <w:rPr>
                <w:rFonts w:ascii="Arial" w:hAnsi="Arial" w:cs="Arial"/>
                <w:sz w:val="20"/>
                <w:szCs w:val="20"/>
              </w:rPr>
              <w:t xml:space="preserve"> </w:t>
            </w:r>
            <w:r w:rsidR="009C4C2A">
              <w:rPr>
                <w:rFonts w:ascii="Arial" w:hAnsi="Arial" w:cs="Arial"/>
                <w:sz w:val="20"/>
                <w:szCs w:val="20"/>
              </w:rPr>
              <w:t xml:space="preserve">of NP </w:t>
            </w:r>
            <w:r w:rsidR="00B01388">
              <w:rPr>
                <w:rFonts w:ascii="Arial" w:hAnsi="Arial" w:cs="Arial"/>
                <w:sz w:val="20"/>
                <w:szCs w:val="20"/>
              </w:rPr>
              <w:t xml:space="preserve">for </w:t>
            </w:r>
            <w:r w:rsidR="009C4C2A" w:rsidRPr="009C4C2A">
              <w:rPr>
                <w:rFonts w:ascii="Arial" w:hAnsi="Arial" w:cs="Arial"/>
                <w:sz w:val="20"/>
                <w:szCs w:val="20"/>
              </w:rPr>
              <w:t>Community Participatory DRR</w:t>
            </w:r>
            <w:r w:rsidR="009C4C2A">
              <w:rPr>
                <w:rFonts w:ascii="Arial" w:hAnsi="Arial" w:cs="Arial"/>
                <w:sz w:val="20"/>
                <w:szCs w:val="20"/>
              </w:rPr>
              <w:t xml:space="preserve"> enabling replicat</w:t>
            </w:r>
            <w:r w:rsidR="0050588C">
              <w:rPr>
                <w:rFonts w:ascii="Arial" w:hAnsi="Arial" w:cs="Arial"/>
                <w:sz w:val="20"/>
                <w:szCs w:val="20"/>
              </w:rPr>
              <w:t>ion of</w:t>
            </w:r>
            <w:r w:rsidR="009C4C2A">
              <w:rPr>
                <w:rFonts w:ascii="Arial" w:hAnsi="Arial" w:cs="Arial"/>
                <w:sz w:val="20"/>
                <w:szCs w:val="20"/>
              </w:rPr>
              <w:t xml:space="preserve"> these achievements to other aimags and soums. </w:t>
            </w:r>
          </w:p>
        </w:tc>
      </w:tr>
      <w:tr w:rsidR="00DB4773" w:rsidRPr="00BD377A" w:rsidTr="00DB4773">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705E8" w:rsidRPr="00070A3C" w:rsidRDefault="006705E8" w:rsidP="00777CB1">
            <w:pPr>
              <w:spacing w:after="0" w:line="240" w:lineRule="auto"/>
              <w:jc w:val="both"/>
              <w:rPr>
                <w:rFonts w:ascii="Arial" w:hAnsi="Arial" w:cs="Arial"/>
                <w:sz w:val="20"/>
                <w:szCs w:val="20"/>
              </w:rPr>
            </w:pPr>
          </w:p>
        </w:tc>
        <w:tc>
          <w:tcPr>
            <w:tcW w:w="395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6705E8" w:rsidRPr="00070A3C" w:rsidRDefault="006705E8" w:rsidP="006705E8">
            <w:pPr>
              <w:spacing w:after="0" w:line="240" w:lineRule="auto"/>
              <w:jc w:val="both"/>
              <w:rPr>
                <w:rFonts w:ascii="Arial" w:hAnsi="Arial" w:cs="Arial"/>
                <w:sz w:val="20"/>
                <w:szCs w:val="20"/>
              </w:rPr>
            </w:pPr>
            <w:r w:rsidRPr="00070A3C">
              <w:rPr>
                <w:rFonts w:ascii="Arial" w:hAnsi="Arial" w:cs="Arial"/>
                <w:sz w:val="20"/>
                <w:szCs w:val="20"/>
              </w:rPr>
              <w:t>The role of the IASC system during emergency and NEMA</w:t>
            </w:r>
            <w:r w:rsidR="00E535DD" w:rsidRPr="00070A3C">
              <w:rPr>
                <w:rFonts w:ascii="Arial" w:hAnsi="Arial" w:cs="Arial"/>
                <w:sz w:val="20"/>
                <w:szCs w:val="20"/>
              </w:rPr>
              <w:t>’</w:t>
            </w:r>
            <w:r w:rsidRPr="00070A3C">
              <w:rPr>
                <w:rFonts w:ascii="Arial" w:hAnsi="Arial" w:cs="Arial"/>
                <w:sz w:val="20"/>
                <w:szCs w:val="20"/>
              </w:rPr>
              <w:t xml:space="preserve">s coordination role need enhancement based on the recent disaster response.  </w:t>
            </w:r>
          </w:p>
        </w:tc>
      </w:tr>
      <w:tr w:rsidR="00DB4773" w:rsidRPr="00BD377A" w:rsidTr="00DB4773">
        <w:tc>
          <w:tcPr>
            <w:tcW w:w="104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Outcome 3</w:t>
            </w: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77CB1" w:rsidRPr="00070A3C" w:rsidRDefault="00777CB1" w:rsidP="0050588C">
            <w:pPr>
              <w:spacing w:after="0" w:line="240" w:lineRule="auto"/>
              <w:jc w:val="both"/>
              <w:rPr>
                <w:rFonts w:ascii="Arial" w:hAnsi="Arial" w:cs="Arial"/>
                <w:sz w:val="20"/>
                <w:szCs w:val="20"/>
              </w:rPr>
            </w:pPr>
            <w:r w:rsidRPr="00070A3C">
              <w:rPr>
                <w:rFonts w:ascii="Arial" w:hAnsi="Arial" w:cs="Arial"/>
                <w:sz w:val="20"/>
                <w:szCs w:val="20"/>
              </w:rPr>
              <w:t>For</w:t>
            </w:r>
            <w:r w:rsidR="00332512" w:rsidRPr="00070A3C">
              <w:rPr>
                <w:rFonts w:ascii="Arial" w:hAnsi="Arial" w:cs="Arial"/>
                <w:sz w:val="20"/>
                <w:szCs w:val="20"/>
              </w:rPr>
              <w:t xml:space="preserve"> effectiveness of the</w:t>
            </w:r>
            <w:r w:rsidRPr="00070A3C">
              <w:rPr>
                <w:rFonts w:ascii="Arial" w:hAnsi="Arial" w:cs="Arial"/>
                <w:sz w:val="20"/>
                <w:szCs w:val="20"/>
              </w:rPr>
              <w:t xml:space="preserve"> small grants, the principle of cost sharing </w:t>
            </w:r>
            <w:r w:rsidR="0065723A" w:rsidRPr="00070A3C">
              <w:rPr>
                <w:rFonts w:ascii="Arial" w:hAnsi="Arial" w:cs="Arial"/>
                <w:sz w:val="20"/>
                <w:szCs w:val="20"/>
              </w:rPr>
              <w:t>DRM action with local</w:t>
            </w:r>
            <w:r w:rsidR="00332512" w:rsidRPr="00070A3C">
              <w:rPr>
                <w:rFonts w:ascii="Arial" w:hAnsi="Arial" w:cs="Arial"/>
                <w:sz w:val="20"/>
                <w:szCs w:val="20"/>
              </w:rPr>
              <w:t xml:space="preserve"> resources</w:t>
            </w:r>
            <w:r w:rsidR="0050588C">
              <w:rPr>
                <w:rFonts w:ascii="Arial" w:hAnsi="Arial" w:cs="Arial"/>
                <w:sz w:val="20"/>
                <w:szCs w:val="20"/>
              </w:rPr>
              <w:t>,</w:t>
            </w:r>
            <w:r w:rsidR="00332512" w:rsidRPr="00070A3C">
              <w:rPr>
                <w:rFonts w:ascii="Arial" w:hAnsi="Arial" w:cs="Arial"/>
                <w:sz w:val="20"/>
                <w:szCs w:val="20"/>
              </w:rPr>
              <w:t xml:space="preserve"> such as the local</w:t>
            </w:r>
            <w:r w:rsidR="0065723A" w:rsidRPr="00070A3C">
              <w:rPr>
                <w:rFonts w:ascii="Arial" w:hAnsi="Arial" w:cs="Arial"/>
                <w:sz w:val="20"/>
                <w:szCs w:val="20"/>
              </w:rPr>
              <w:t xml:space="preserve"> development funds, governors</w:t>
            </w:r>
            <w:r w:rsidR="00E535DD" w:rsidRPr="00070A3C">
              <w:rPr>
                <w:rFonts w:ascii="Arial" w:hAnsi="Arial" w:cs="Arial"/>
                <w:sz w:val="20"/>
                <w:szCs w:val="20"/>
              </w:rPr>
              <w:t>’</w:t>
            </w:r>
            <w:r w:rsidR="0065723A" w:rsidRPr="00070A3C">
              <w:rPr>
                <w:rFonts w:ascii="Arial" w:hAnsi="Arial" w:cs="Arial"/>
                <w:sz w:val="20"/>
                <w:szCs w:val="20"/>
              </w:rPr>
              <w:t xml:space="preserve"> reserves, small grants and </w:t>
            </w:r>
            <w:r w:rsidR="002B09D1" w:rsidRPr="00070A3C">
              <w:rPr>
                <w:rFonts w:ascii="Arial" w:hAnsi="Arial" w:cs="Arial"/>
                <w:sz w:val="20"/>
                <w:szCs w:val="20"/>
              </w:rPr>
              <w:t>financing</w:t>
            </w:r>
            <w:r w:rsidR="0065723A" w:rsidRPr="00070A3C">
              <w:rPr>
                <w:rFonts w:ascii="Arial" w:hAnsi="Arial" w:cs="Arial"/>
                <w:sz w:val="20"/>
                <w:szCs w:val="20"/>
              </w:rPr>
              <w:t xml:space="preserve"> resource mobilization</w:t>
            </w:r>
            <w:r w:rsidR="0050588C">
              <w:rPr>
                <w:rFonts w:ascii="Arial" w:hAnsi="Arial" w:cs="Arial"/>
                <w:sz w:val="20"/>
                <w:szCs w:val="20"/>
              </w:rPr>
              <w:t>,</w:t>
            </w:r>
            <w:r w:rsidR="0065723A" w:rsidRPr="00070A3C">
              <w:rPr>
                <w:rFonts w:ascii="Arial" w:hAnsi="Arial" w:cs="Arial"/>
                <w:sz w:val="20"/>
                <w:szCs w:val="20"/>
              </w:rPr>
              <w:t xml:space="preserve"> </w:t>
            </w:r>
            <w:r w:rsidR="00332512" w:rsidRPr="00070A3C">
              <w:rPr>
                <w:rFonts w:ascii="Arial" w:hAnsi="Arial" w:cs="Arial"/>
                <w:sz w:val="20"/>
                <w:szCs w:val="20"/>
              </w:rPr>
              <w:t xml:space="preserve">works. </w:t>
            </w:r>
            <w:r w:rsidR="0050588C">
              <w:rPr>
                <w:rFonts w:ascii="Arial" w:hAnsi="Arial" w:cs="Arial"/>
                <w:sz w:val="20"/>
                <w:szCs w:val="20"/>
              </w:rPr>
              <w:t>The p</w:t>
            </w:r>
            <w:r w:rsidR="00332512" w:rsidRPr="00070A3C">
              <w:rPr>
                <w:rFonts w:ascii="Arial" w:hAnsi="Arial" w:cs="Arial"/>
                <w:sz w:val="20"/>
                <w:szCs w:val="20"/>
              </w:rPr>
              <w:t>rinciple is that small catalytic fund</w:t>
            </w:r>
            <w:r w:rsidR="0050588C">
              <w:rPr>
                <w:rFonts w:ascii="Arial" w:hAnsi="Arial" w:cs="Arial"/>
                <w:sz w:val="20"/>
                <w:szCs w:val="20"/>
              </w:rPr>
              <w:t>s</w:t>
            </w:r>
            <w:r w:rsidR="00332512" w:rsidRPr="00070A3C">
              <w:rPr>
                <w:rFonts w:ascii="Arial" w:hAnsi="Arial" w:cs="Arial"/>
                <w:sz w:val="20"/>
                <w:szCs w:val="20"/>
              </w:rPr>
              <w:t xml:space="preserve"> and ideas are important.</w:t>
            </w:r>
          </w:p>
        </w:tc>
      </w:tr>
      <w:tr w:rsidR="00DB4773" w:rsidRPr="00BD377A" w:rsidTr="00DB4773">
        <w:tc>
          <w:tcPr>
            <w:tcW w:w="1041" w:type="pct"/>
            <w:tcBorders>
              <w:top w:val="nil"/>
              <w:left w:val="single" w:sz="8" w:space="0" w:color="auto"/>
              <w:bottom w:val="single" w:sz="8" w:space="0" w:color="auto"/>
              <w:right w:val="single" w:sz="8" w:space="0" w:color="auto"/>
            </w:tcBorders>
            <w:shd w:val="clear" w:color="auto" w:fill="FFFFFF"/>
            <w:vAlign w:val="center"/>
            <w:hideMark/>
          </w:tcPr>
          <w:p w:rsidR="00777CB1" w:rsidRPr="00070A3C" w:rsidRDefault="00777CB1"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77CB1" w:rsidRPr="00070A3C" w:rsidRDefault="00777CB1" w:rsidP="0050588C">
            <w:pPr>
              <w:spacing w:after="0" w:line="240" w:lineRule="auto"/>
              <w:jc w:val="both"/>
              <w:rPr>
                <w:rFonts w:ascii="Arial" w:hAnsi="Arial" w:cs="Arial"/>
                <w:sz w:val="20"/>
                <w:szCs w:val="20"/>
              </w:rPr>
            </w:pPr>
            <w:r w:rsidRPr="00070A3C">
              <w:rPr>
                <w:rFonts w:ascii="Arial" w:hAnsi="Arial" w:cs="Arial"/>
                <w:sz w:val="20"/>
                <w:szCs w:val="20"/>
              </w:rPr>
              <w:t xml:space="preserve">Traditional knowledge </w:t>
            </w:r>
            <w:r w:rsidR="004F0F97" w:rsidRPr="00070A3C">
              <w:rPr>
                <w:rFonts w:ascii="Arial" w:hAnsi="Arial" w:cs="Arial"/>
                <w:sz w:val="20"/>
                <w:szCs w:val="20"/>
              </w:rPr>
              <w:t>is</w:t>
            </w:r>
            <w:r w:rsidRPr="00070A3C">
              <w:rPr>
                <w:rFonts w:ascii="Arial" w:hAnsi="Arial" w:cs="Arial"/>
                <w:sz w:val="20"/>
                <w:szCs w:val="20"/>
              </w:rPr>
              <w:t xml:space="preserve"> valuable for</w:t>
            </w:r>
            <w:r w:rsidR="004F0F97" w:rsidRPr="00070A3C">
              <w:rPr>
                <w:rFonts w:ascii="Arial" w:hAnsi="Arial" w:cs="Arial"/>
                <w:sz w:val="20"/>
                <w:szCs w:val="20"/>
              </w:rPr>
              <w:t xml:space="preserve"> most relevant</w:t>
            </w:r>
            <w:r w:rsidRPr="00070A3C">
              <w:rPr>
                <w:rFonts w:ascii="Arial" w:hAnsi="Arial" w:cs="Arial"/>
                <w:sz w:val="20"/>
                <w:szCs w:val="20"/>
              </w:rPr>
              <w:t xml:space="preserve"> local DRM planning.</w:t>
            </w:r>
            <w:r w:rsidR="002B09D1" w:rsidRPr="00070A3C">
              <w:rPr>
                <w:rFonts w:ascii="Arial" w:hAnsi="Arial" w:cs="Arial"/>
                <w:sz w:val="20"/>
                <w:szCs w:val="20"/>
              </w:rPr>
              <w:t xml:space="preserve"> Most relevant learning for risk planning </w:t>
            </w:r>
            <w:r w:rsidR="00D5738C" w:rsidRPr="00070A3C">
              <w:rPr>
                <w:rFonts w:ascii="Arial" w:hAnsi="Arial" w:cs="Arial"/>
                <w:sz w:val="20"/>
                <w:szCs w:val="20"/>
              </w:rPr>
              <w:t>(what</w:t>
            </w:r>
            <w:r w:rsidR="004F0F97" w:rsidRPr="00070A3C">
              <w:rPr>
                <w:rFonts w:ascii="Arial" w:hAnsi="Arial" w:cs="Arial"/>
                <w:sz w:val="20"/>
                <w:szCs w:val="20"/>
              </w:rPr>
              <w:t xml:space="preserve"> the real risks and priorities</w:t>
            </w:r>
            <w:r w:rsidR="0050588C">
              <w:rPr>
                <w:rFonts w:ascii="Arial" w:hAnsi="Arial" w:cs="Arial"/>
                <w:sz w:val="20"/>
                <w:szCs w:val="20"/>
              </w:rPr>
              <w:t xml:space="preserve"> </w:t>
            </w:r>
            <w:r w:rsidR="0050588C" w:rsidRPr="00070A3C">
              <w:rPr>
                <w:rFonts w:ascii="Arial" w:hAnsi="Arial" w:cs="Arial"/>
                <w:sz w:val="20"/>
                <w:szCs w:val="20"/>
              </w:rPr>
              <w:t>are</w:t>
            </w:r>
            <w:r w:rsidR="004F0F97" w:rsidRPr="00070A3C">
              <w:rPr>
                <w:rFonts w:ascii="Arial" w:hAnsi="Arial" w:cs="Arial"/>
                <w:sz w:val="20"/>
                <w:szCs w:val="20"/>
              </w:rPr>
              <w:t xml:space="preserve">) </w:t>
            </w:r>
            <w:r w:rsidR="002B09D1" w:rsidRPr="00070A3C">
              <w:rPr>
                <w:rFonts w:ascii="Arial" w:hAnsi="Arial" w:cs="Arial"/>
                <w:sz w:val="20"/>
                <w:szCs w:val="20"/>
              </w:rPr>
              <w:t>comes from the communities</w:t>
            </w:r>
            <w:r w:rsidR="004F0F97" w:rsidRPr="00070A3C">
              <w:rPr>
                <w:rFonts w:ascii="Arial" w:hAnsi="Arial" w:cs="Arial"/>
                <w:sz w:val="20"/>
                <w:szCs w:val="20"/>
              </w:rPr>
              <w:t>.</w:t>
            </w:r>
          </w:p>
        </w:tc>
      </w:tr>
      <w:tr w:rsidR="00DB4773" w:rsidRPr="00BD377A" w:rsidTr="00DB4773">
        <w:tc>
          <w:tcPr>
            <w:tcW w:w="1041" w:type="pct"/>
            <w:tcBorders>
              <w:top w:val="nil"/>
              <w:left w:val="single" w:sz="8" w:space="0" w:color="auto"/>
              <w:bottom w:val="single" w:sz="8" w:space="0" w:color="auto"/>
              <w:right w:val="single" w:sz="8" w:space="0" w:color="auto"/>
            </w:tcBorders>
            <w:shd w:val="clear" w:color="auto" w:fill="FFFFFF"/>
            <w:vAlign w:val="center"/>
            <w:hideMark/>
          </w:tcPr>
          <w:p w:rsidR="00777CB1" w:rsidRPr="00070A3C" w:rsidRDefault="00777CB1"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77CB1" w:rsidRPr="00BD377A" w:rsidRDefault="00777CB1" w:rsidP="000521E6">
            <w:pPr>
              <w:pStyle w:val="NoSpacing"/>
              <w:rPr>
                <w:rFonts w:ascii="Arial" w:hAnsi="Arial" w:cs="Arial"/>
                <w:sz w:val="20"/>
                <w:szCs w:val="20"/>
              </w:rPr>
            </w:pPr>
            <w:r w:rsidRPr="00BD377A">
              <w:rPr>
                <w:rFonts w:ascii="Arial" w:hAnsi="Arial" w:cs="Arial"/>
                <w:sz w:val="20"/>
                <w:szCs w:val="20"/>
              </w:rPr>
              <w:t>The role of financing for DRRM, local development fund and the government reserve funding was shown to be critical and catalytic to engage communities in DRM actions.</w:t>
            </w:r>
          </w:p>
        </w:tc>
      </w:tr>
      <w:tr w:rsidR="00DB4773" w:rsidRPr="00BD377A" w:rsidTr="00DB4773">
        <w:tc>
          <w:tcPr>
            <w:tcW w:w="1041" w:type="pct"/>
            <w:tcBorders>
              <w:top w:val="nil"/>
              <w:left w:val="single" w:sz="8" w:space="0" w:color="auto"/>
              <w:bottom w:val="single" w:sz="8" w:space="0" w:color="auto"/>
              <w:right w:val="single" w:sz="8" w:space="0" w:color="auto"/>
            </w:tcBorders>
            <w:shd w:val="clear" w:color="auto" w:fill="FFFFFF"/>
            <w:vAlign w:val="center"/>
            <w:hideMark/>
          </w:tcPr>
          <w:p w:rsidR="00777CB1" w:rsidRPr="00070A3C" w:rsidRDefault="00777CB1" w:rsidP="00777CB1">
            <w:pPr>
              <w:spacing w:after="0" w:line="240" w:lineRule="auto"/>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77CB1" w:rsidRPr="00070A3C" w:rsidRDefault="00F017A0" w:rsidP="001117F3">
            <w:pPr>
              <w:spacing w:after="0" w:line="240" w:lineRule="auto"/>
              <w:jc w:val="both"/>
              <w:rPr>
                <w:rFonts w:ascii="Arial" w:hAnsi="Arial" w:cs="Arial"/>
                <w:sz w:val="20"/>
                <w:szCs w:val="20"/>
              </w:rPr>
            </w:pPr>
            <w:r w:rsidRPr="00070A3C">
              <w:rPr>
                <w:rFonts w:ascii="Arial" w:hAnsi="Arial" w:cs="Arial"/>
                <w:sz w:val="20"/>
                <w:szCs w:val="20"/>
              </w:rPr>
              <w:t>The r</w:t>
            </w:r>
            <w:r w:rsidR="00777CB1" w:rsidRPr="00070A3C">
              <w:rPr>
                <w:rFonts w:ascii="Arial" w:hAnsi="Arial" w:cs="Arial"/>
                <w:sz w:val="20"/>
                <w:szCs w:val="20"/>
              </w:rPr>
              <w:t xml:space="preserve">ole of </w:t>
            </w:r>
            <w:r w:rsidR="001117F3" w:rsidRPr="00070A3C">
              <w:rPr>
                <w:rFonts w:ascii="Arial" w:hAnsi="Arial" w:cs="Arial"/>
                <w:sz w:val="20"/>
                <w:szCs w:val="20"/>
              </w:rPr>
              <w:t xml:space="preserve">imposing </w:t>
            </w:r>
            <w:r w:rsidR="00777CB1" w:rsidRPr="00070A3C">
              <w:rPr>
                <w:rFonts w:ascii="Arial" w:hAnsi="Arial" w:cs="Arial"/>
                <w:sz w:val="20"/>
                <w:szCs w:val="20"/>
              </w:rPr>
              <w:t xml:space="preserve">standards for </w:t>
            </w:r>
            <w:r w:rsidR="001117F3" w:rsidRPr="00070A3C">
              <w:rPr>
                <w:rFonts w:ascii="Arial" w:hAnsi="Arial" w:cs="Arial"/>
                <w:sz w:val="20"/>
                <w:szCs w:val="20"/>
              </w:rPr>
              <w:t xml:space="preserve">emergency </w:t>
            </w:r>
            <w:r w:rsidR="00777CB1" w:rsidRPr="00070A3C">
              <w:rPr>
                <w:rFonts w:ascii="Arial" w:hAnsi="Arial" w:cs="Arial"/>
                <w:sz w:val="20"/>
                <w:szCs w:val="20"/>
              </w:rPr>
              <w:t xml:space="preserve">equipment and for volunteers' protection was </w:t>
            </w:r>
            <w:r w:rsidR="001117F3" w:rsidRPr="00070A3C">
              <w:rPr>
                <w:rFonts w:ascii="Arial" w:hAnsi="Arial" w:cs="Arial"/>
                <w:sz w:val="20"/>
                <w:szCs w:val="20"/>
              </w:rPr>
              <w:t xml:space="preserve">demonstrated </w:t>
            </w:r>
            <w:r w:rsidR="00777CB1" w:rsidRPr="00070A3C">
              <w:rPr>
                <w:rFonts w:ascii="Arial" w:hAnsi="Arial" w:cs="Arial"/>
                <w:sz w:val="20"/>
                <w:szCs w:val="20"/>
              </w:rPr>
              <w:t>to be very important</w:t>
            </w:r>
            <w:r w:rsidR="009D438F" w:rsidRPr="00070A3C">
              <w:rPr>
                <w:rFonts w:ascii="Arial" w:hAnsi="Arial" w:cs="Arial"/>
                <w:sz w:val="20"/>
                <w:szCs w:val="20"/>
              </w:rPr>
              <w:t>.</w:t>
            </w:r>
          </w:p>
        </w:tc>
      </w:tr>
      <w:tr w:rsidR="00DB4773" w:rsidRPr="00BD377A" w:rsidTr="005C3325">
        <w:trPr>
          <w:trHeight w:val="619"/>
        </w:trPr>
        <w:tc>
          <w:tcPr>
            <w:tcW w:w="10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77CB1" w:rsidRPr="00070A3C" w:rsidRDefault="00777CB1" w:rsidP="00777CB1">
            <w:pPr>
              <w:spacing w:after="0" w:line="240" w:lineRule="auto"/>
              <w:jc w:val="both"/>
              <w:rPr>
                <w:rFonts w:ascii="Arial" w:hAnsi="Arial" w:cs="Arial"/>
                <w:sz w:val="20"/>
                <w:szCs w:val="20"/>
              </w:rPr>
            </w:pPr>
            <w:r w:rsidRPr="00070A3C">
              <w:rPr>
                <w:rFonts w:ascii="Arial" w:hAnsi="Arial" w:cs="Arial"/>
                <w:sz w:val="20"/>
                <w:szCs w:val="20"/>
              </w:rPr>
              <w:t>Sustainability</w:t>
            </w: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521E6" w:rsidRPr="00BD377A" w:rsidRDefault="000521E6" w:rsidP="000521E6">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Officials of central and local administrative and professional organizations, local communities and volunteers, as well as citizens, are expecting the new Disaster Protection law. After adopting the law, many challenges need solution at the local level, but there is still robust support in mainstreaming DRM. Central and local development programs, especially financial support, are crucial for sustainability of the project achievements in phase IV. </w:t>
            </w:r>
          </w:p>
          <w:p w:rsidR="000521E6" w:rsidRPr="00BD377A" w:rsidRDefault="000521E6" w:rsidP="000521E6">
            <w:pPr>
              <w:spacing w:after="0" w:line="240" w:lineRule="auto"/>
              <w:jc w:val="both"/>
              <w:rPr>
                <w:rFonts w:ascii="Arial" w:eastAsia="Calibri" w:hAnsi="Arial" w:cs="Arial"/>
                <w:sz w:val="20"/>
                <w:szCs w:val="20"/>
              </w:rPr>
            </w:pPr>
          </w:p>
          <w:p w:rsidR="00777CB1" w:rsidRPr="00070A3C" w:rsidRDefault="000521E6" w:rsidP="00507130">
            <w:pPr>
              <w:spacing w:after="0" w:line="240" w:lineRule="auto"/>
              <w:jc w:val="both"/>
              <w:rPr>
                <w:rFonts w:ascii="Arial" w:hAnsi="Arial" w:cs="Arial"/>
                <w:sz w:val="20"/>
                <w:szCs w:val="20"/>
              </w:rPr>
            </w:pPr>
            <w:r w:rsidRPr="00BD377A">
              <w:rPr>
                <w:rFonts w:ascii="Arial" w:eastAsia="Calibri" w:hAnsi="Arial" w:cs="Arial"/>
                <w:sz w:val="20"/>
                <w:szCs w:val="20"/>
              </w:rPr>
              <w:t xml:space="preserve">The project has achieved good results through testing </w:t>
            </w:r>
            <w:r w:rsidR="00601C35" w:rsidRPr="00BD377A">
              <w:rPr>
                <w:rFonts w:ascii="Arial" w:eastAsia="Calibri" w:hAnsi="Arial" w:cs="Arial"/>
                <w:sz w:val="20"/>
                <w:szCs w:val="20"/>
              </w:rPr>
              <w:t xml:space="preserve">(piloting with small grants) </w:t>
            </w:r>
            <w:r w:rsidRPr="00BD377A">
              <w:rPr>
                <w:rFonts w:ascii="Arial" w:eastAsia="Calibri" w:hAnsi="Arial" w:cs="Arial"/>
                <w:sz w:val="20"/>
                <w:szCs w:val="20"/>
              </w:rPr>
              <w:t>the conditions for instilling the DRM approach, providing local government capacity and human resources for the technical leadership and support necessary. Through these</w:t>
            </w:r>
            <w:r w:rsidR="00721E66">
              <w:rPr>
                <w:rFonts w:ascii="Arial" w:eastAsia="Calibri" w:hAnsi="Arial" w:cs="Arial"/>
                <w:sz w:val="20"/>
                <w:szCs w:val="20"/>
              </w:rPr>
              <w:t>,</w:t>
            </w:r>
            <w:r w:rsidRPr="00BD377A">
              <w:rPr>
                <w:rFonts w:ascii="Arial" w:eastAsia="Calibri" w:hAnsi="Arial" w:cs="Arial"/>
                <w:sz w:val="20"/>
                <w:szCs w:val="20"/>
              </w:rPr>
              <w:t xml:space="preserve"> it builds community preparedness, resilience and reduction of the vulnerability of people, households and communities through risk assessment methodology, </w:t>
            </w:r>
            <w:r w:rsidRPr="00BD377A">
              <w:rPr>
                <w:rFonts w:ascii="Arial" w:eastAsia="Calibri" w:hAnsi="Arial" w:cs="Arial"/>
                <w:sz w:val="20"/>
                <w:szCs w:val="20"/>
              </w:rPr>
              <w:lastRenderedPageBreak/>
              <w:t>improving emergency services, early warning, disaster preparedness and community-based disaster risk management. However, institutionalization and ownership achieved by the project through central and local NEMA and local administrative organizations still need to be facilitated through legal and financial support from central governments and key ministries and agencies.</w:t>
            </w:r>
          </w:p>
        </w:tc>
      </w:tr>
      <w:tr w:rsidR="009C4C2A" w:rsidRPr="00BD377A" w:rsidTr="00DB4773">
        <w:trPr>
          <w:trHeight w:val="889"/>
        </w:trPr>
        <w:tc>
          <w:tcPr>
            <w:tcW w:w="10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4C2A" w:rsidRPr="00070A3C" w:rsidRDefault="009C4C2A" w:rsidP="00777CB1">
            <w:pPr>
              <w:spacing w:after="0" w:line="240" w:lineRule="auto"/>
              <w:jc w:val="both"/>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C4C2A" w:rsidRPr="00BD377A" w:rsidRDefault="009C4C2A" w:rsidP="00721E66">
            <w:pPr>
              <w:spacing w:after="0" w:line="240" w:lineRule="auto"/>
              <w:jc w:val="both"/>
              <w:rPr>
                <w:rFonts w:ascii="Arial" w:eastAsia="Calibri" w:hAnsi="Arial" w:cs="Arial"/>
                <w:sz w:val="20"/>
                <w:szCs w:val="20"/>
              </w:rPr>
            </w:pPr>
            <w:r>
              <w:rPr>
                <w:rFonts w:ascii="Arial" w:eastAsia="Calibri" w:hAnsi="Arial" w:cs="Arial"/>
                <w:sz w:val="20"/>
                <w:szCs w:val="20"/>
              </w:rPr>
              <w:t xml:space="preserve">There </w:t>
            </w:r>
            <w:r w:rsidR="00B01388">
              <w:rPr>
                <w:rFonts w:ascii="Arial" w:eastAsia="Calibri" w:hAnsi="Arial" w:cs="Arial"/>
                <w:sz w:val="20"/>
                <w:szCs w:val="20"/>
              </w:rPr>
              <w:t xml:space="preserve">still needs </w:t>
            </w:r>
            <w:r w:rsidR="00721E66">
              <w:rPr>
                <w:rFonts w:ascii="Arial" w:eastAsia="Calibri" w:hAnsi="Arial" w:cs="Arial"/>
                <w:sz w:val="20"/>
                <w:szCs w:val="20"/>
              </w:rPr>
              <w:t xml:space="preserve">to be </w:t>
            </w:r>
            <w:r>
              <w:rPr>
                <w:rFonts w:ascii="Arial" w:eastAsia="Calibri" w:hAnsi="Arial" w:cs="Arial"/>
                <w:sz w:val="20"/>
                <w:szCs w:val="20"/>
              </w:rPr>
              <w:t xml:space="preserve">robust support </w:t>
            </w:r>
            <w:r w:rsidR="00721E66">
              <w:rPr>
                <w:rFonts w:ascii="Arial" w:eastAsia="Calibri" w:hAnsi="Arial" w:cs="Arial"/>
                <w:sz w:val="20"/>
                <w:szCs w:val="20"/>
              </w:rPr>
              <w:t xml:space="preserve">for </w:t>
            </w:r>
            <w:r>
              <w:rPr>
                <w:rFonts w:ascii="Arial" w:eastAsia="Calibri" w:hAnsi="Arial" w:cs="Arial"/>
                <w:sz w:val="20"/>
                <w:szCs w:val="20"/>
              </w:rPr>
              <w:t>NEMA to build legal environment and institutional framework for community participatory disaster risk reduction from government budget and international organization</w:t>
            </w:r>
            <w:r w:rsidR="00721E66">
              <w:rPr>
                <w:rFonts w:ascii="Arial" w:eastAsia="Calibri" w:hAnsi="Arial" w:cs="Arial"/>
                <w:sz w:val="20"/>
                <w:szCs w:val="20"/>
              </w:rPr>
              <w:t>s</w:t>
            </w:r>
            <w:r>
              <w:rPr>
                <w:rFonts w:ascii="Arial" w:eastAsia="Calibri" w:hAnsi="Arial" w:cs="Arial"/>
                <w:sz w:val="20"/>
                <w:szCs w:val="20"/>
              </w:rPr>
              <w:t xml:space="preserve"> to sustain achieved results by PIU. </w:t>
            </w:r>
          </w:p>
        </w:tc>
      </w:tr>
      <w:tr w:rsidR="00B01388" w:rsidRPr="00BD377A" w:rsidTr="00DB4773">
        <w:tc>
          <w:tcPr>
            <w:tcW w:w="1041"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hideMark/>
          </w:tcPr>
          <w:p w:rsidR="00B01388" w:rsidRPr="00070A3C" w:rsidRDefault="00B01388" w:rsidP="00777CB1">
            <w:pPr>
              <w:spacing w:after="0" w:line="240" w:lineRule="auto"/>
              <w:jc w:val="both"/>
              <w:rPr>
                <w:rFonts w:ascii="Arial" w:hAnsi="Arial" w:cs="Arial"/>
                <w:sz w:val="20"/>
                <w:szCs w:val="20"/>
              </w:rPr>
            </w:pPr>
            <w:r w:rsidRPr="00070A3C">
              <w:rPr>
                <w:rFonts w:ascii="Arial" w:hAnsi="Arial" w:cs="Arial"/>
                <w:sz w:val="20"/>
                <w:szCs w:val="20"/>
              </w:rPr>
              <w:t>Impact </w:t>
            </w:r>
          </w:p>
          <w:p w:rsidR="00B01388" w:rsidRPr="00070A3C" w:rsidRDefault="00B01388" w:rsidP="00777CB1">
            <w:pPr>
              <w:spacing w:after="0" w:line="240" w:lineRule="auto"/>
              <w:jc w:val="both"/>
              <w:rPr>
                <w:rFonts w:ascii="Arial" w:hAnsi="Arial" w:cs="Arial"/>
                <w:sz w:val="20"/>
                <w:szCs w:val="20"/>
              </w:rPr>
            </w:pPr>
            <w:r w:rsidRPr="00070A3C">
              <w:rPr>
                <w:rFonts w:ascii="Arial" w:hAnsi="Arial" w:cs="Arial"/>
                <w:sz w:val="20"/>
                <w:szCs w:val="20"/>
              </w:rPr>
              <w:t> </w:t>
            </w:r>
          </w:p>
          <w:p w:rsidR="00B01388" w:rsidRPr="00070A3C" w:rsidRDefault="00B01388" w:rsidP="00777CB1">
            <w:pPr>
              <w:spacing w:after="0" w:line="240" w:lineRule="auto"/>
              <w:jc w:val="both"/>
              <w:rPr>
                <w:rFonts w:ascii="Arial" w:hAnsi="Arial" w:cs="Arial"/>
                <w:sz w:val="20"/>
                <w:szCs w:val="20"/>
              </w:rPr>
            </w:pPr>
            <w:r w:rsidRPr="00070A3C">
              <w:rPr>
                <w:rFonts w:ascii="Arial" w:hAnsi="Arial" w:cs="Arial"/>
                <w:sz w:val="20"/>
                <w:szCs w:val="20"/>
              </w:rPr>
              <w:t> </w:t>
            </w:r>
          </w:p>
          <w:p w:rsidR="00B01388" w:rsidRPr="00070A3C" w:rsidRDefault="00B01388" w:rsidP="00777CB1">
            <w:pPr>
              <w:spacing w:after="0" w:line="240" w:lineRule="auto"/>
              <w:jc w:val="both"/>
              <w:rPr>
                <w:rFonts w:ascii="Arial" w:hAnsi="Arial" w:cs="Arial"/>
                <w:sz w:val="20"/>
                <w:szCs w:val="20"/>
              </w:rPr>
            </w:pPr>
            <w:r w:rsidRPr="00070A3C">
              <w:rPr>
                <w:rFonts w:ascii="Arial" w:hAnsi="Arial" w:cs="Arial"/>
                <w:sz w:val="20"/>
                <w:szCs w:val="20"/>
              </w:rPr>
              <w:t> </w:t>
            </w: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388" w:rsidRPr="00BD377A" w:rsidRDefault="00B01388" w:rsidP="00B0590B">
            <w:pPr>
              <w:spacing w:after="0" w:line="240" w:lineRule="auto"/>
              <w:jc w:val="both"/>
              <w:rPr>
                <w:rFonts w:ascii="Arial" w:eastAsia="Calibri" w:hAnsi="Arial" w:cs="Arial"/>
                <w:sz w:val="20"/>
                <w:szCs w:val="20"/>
              </w:rPr>
            </w:pPr>
            <w:r w:rsidRPr="00BD377A">
              <w:rPr>
                <w:rFonts w:ascii="Arial" w:eastAsia="Calibri" w:hAnsi="Arial" w:cs="Arial"/>
                <w:sz w:val="20"/>
                <w:szCs w:val="20"/>
              </w:rPr>
              <w:t xml:space="preserve">The project has achieved tremendous results in climate change adaptation and reduction of drought and </w:t>
            </w:r>
            <w:r w:rsidR="00721E66">
              <w:rPr>
                <w:rFonts w:ascii="Arial" w:eastAsia="Calibri" w:hAnsi="Arial" w:cs="Arial"/>
                <w:sz w:val="20"/>
                <w:szCs w:val="20"/>
              </w:rPr>
              <w:t>d</w:t>
            </w:r>
            <w:r w:rsidRPr="00BD377A">
              <w:rPr>
                <w:rFonts w:ascii="Arial" w:eastAsia="Calibri" w:hAnsi="Arial" w:cs="Arial"/>
                <w:sz w:val="20"/>
                <w:szCs w:val="20"/>
              </w:rPr>
              <w:t xml:space="preserve">zud risks in target rural areas. However, the scattered primitive and self-sustained farmers, especially vulnerable herder groups, need support from government, especially the Ministry of Agriculture and State Reserve under NEMA, for enhancing the domestic fodder production market and implementing alternative income generation programmes. For that, it strongly recommends government to help establish small and medium enterprises of fodder production within 5–7 soums in one aimag and to initiate a nationwide programme. </w:t>
            </w:r>
          </w:p>
          <w:p w:rsidR="00B01388" w:rsidRPr="00070A3C" w:rsidRDefault="00B01388" w:rsidP="00777CB1">
            <w:pPr>
              <w:spacing w:after="0" w:line="240" w:lineRule="auto"/>
              <w:jc w:val="both"/>
              <w:rPr>
                <w:rFonts w:ascii="Arial" w:hAnsi="Arial" w:cs="Arial"/>
                <w:sz w:val="20"/>
                <w:szCs w:val="20"/>
              </w:rPr>
            </w:pPr>
          </w:p>
        </w:tc>
      </w:tr>
      <w:tr w:rsidR="00B01388" w:rsidRPr="00BD377A" w:rsidTr="00DB4773">
        <w:tc>
          <w:tcPr>
            <w:tcW w:w="1041" w:type="pct"/>
            <w:vMerge/>
            <w:tcBorders>
              <w:left w:val="single" w:sz="8" w:space="0" w:color="auto"/>
              <w:right w:val="single" w:sz="8" w:space="0" w:color="auto"/>
            </w:tcBorders>
            <w:shd w:val="clear" w:color="auto" w:fill="auto"/>
            <w:tcMar>
              <w:top w:w="0" w:type="dxa"/>
              <w:left w:w="108" w:type="dxa"/>
              <w:bottom w:w="0" w:type="dxa"/>
              <w:right w:w="108" w:type="dxa"/>
            </w:tcMar>
            <w:hideMark/>
          </w:tcPr>
          <w:p w:rsidR="00B01388" w:rsidRPr="00070A3C" w:rsidRDefault="00B01388" w:rsidP="00777CB1">
            <w:pPr>
              <w:spacing w:after="0" w:line="240" w:lineRule="auto"/>
              <w:jc w:val="both"/>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388" w:rsidRPr="00BD377A" w:rsidRDefault="00B01388" w:rsidP="00507130">
            <w:pPr>
              <w:spacing w:after="0" w:line="240" w:lineRule="auto"/>
              <w:jc w:val="both"/>
              <w:rPr>
                <w:rFonts w:ascii="Arial" w:eastAsia="Calibri" w:hAnsi="Arial" w:cs="Arial"/>
                <w:sz w:val="20"/>
                <w:szCs w:val="20"/>
              </w:rPr>
            </w:pPr>
            <w:r w:rsidRPr="00BD377A">
              <w:rPr>
                <w:rFonts w:ascii="Arial" w:eastAsia="Calibri" w:hAnsi="Arial" w:cs="Arial"/>
                <w:sz w:val="20"/>
                <w:szCs w:val="20"/>
              </w:rPr>
              <w:t>The results of the earthquake risk assessment</w:t>
            </w:r>
            <w:r w:rsidRPr="00BD377A">
              <w:rPr>
                <w:rFonts w:ascii="Arial" w:eastAsia="Calibri" w:hAnsi="Arial" w:cs="Arial"/>
                <w:sz w:val="20"/>
                <w:szCs w:val="20"/>
                <w:vertAlign w:val="superscript"/>
              </w:rPr>
              <w:endnoteReference w:id="27"/>
            </w:r>
            <w:r w:rsidRPr="00BD377A">
              <w:rPr>
                <w:rFonts w:ascii="Arial" w:eastAsia="Calibri" w:hAnsi="Arial" w:cs="Arial"/>
                <w:sz w:val="20"/>
                <w:szCs w:val="20"/>
              </w:rPr>
              <w:t xml:space="preserve"> show that the level of damage and fatalities is expected to be high due to the poor condition of the existing public school buildings. The probability of collapse for typical public school buildings in Ulaanbaatar is several times higher than the accepted rate implied in standards for the design of buildings in seismic zones. Therefore, a scaled-up public awareness programme resulting from phase IV of the project is to be targeted to the students of the most vulnerable schools of UB city, as well as Darkan and Erdenet cities, implementing systemically increased awareness and knowledge</w:t>
            </w:r>
            <w:r w:rsidR="00721E66">
              <w:rPr>
                <w:rFonts w:ascii="Arial" w:eastAsia="Calibri" w:hAnsi="Arial" w:cs="Arial"/>
                <w:sz w:val="20"/>
                <w:szCs w:val="20"/>
              </w:rPr>
              <w:t>,</w:t>
            </w:r>
            <w:r w:rsidRPr="00BD377A">
              <w:rPr>
                <w:rFonts w:ascii="Arial" w:eastAsia="Calibri" w:hAnsi="Arial" w:cs="Arial"/>
                <w:sz w:val="20"/>
                <w:szCs w:val="20"/>
              </w:rPr>
              <w:t xml:space="preserve"> using all possible and available tools and mechanisms.</w:t>
            </w:r>
          </w:p>
          <w:p w:rsidR="00B01388" w:rsidRPr="00070A3C" w:rsidRDefault="00B01388" w:rsidP="00777CB1">
            <w:pPr>
              <w:spacing w:after="0" w:line="240" w:lineRule="auto"/>
              <w:jc w:val="both"/>
              <w:rPr>
                <w:rFonts w:ascii="Arial" w:hAnsi="Arial" w:cs="Arial"/>
                <w:sz w:val="20"/>
                <w:szCs w:val="20"/>
              </w:rPr>
            </w:pPr>
          </w:p>
        </w:tc>
      </w:tr>
      <w:tr w:rsidR="00B01388" w:rsidRPr="00BD377A" w:rsidTr="00DB4773">
        <w:tc>
          <w:tcPr>
            <w:tcW w:w="1041" w:type="pct"/>
            <w:vMerge/>
            <w:tcBorders>
              <w:left w:val="single" w:sz="8" w:space="0" w:color="auto"/>
              <w:right w:val="single" w:sz="8" w:space="0" w:color="auto"/>
            </w:tcBorders>
            <w:shd w:val="clear" w:color="auto" w:fill="auto"/>
            <w:tcMar>
              <w:top w:w="0" w:type="dxa"/>
              <w:left w:w="108" w:type="dxa"/>
              <w:bottom w:w="0" w:type="dxa"/>
              <w:right w:w="108" w:type="dxa"/>
            </w:tcMar>
            <w:hideMark/>
          </w:tcPr>
          <w:p w:rsidR="00B01388" w:rsidRPr="00070A3C" w:rsidRDefault="00B01388" w:rsidP="00777CB1">
            <w:pPr>
              <w:spacing w:after="0" w:line="240" w:lineRule="auto"/>
              <w:jc w:val="both"/>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388" w:rsidRPr="00070A3C" w:rsidRDefault="00B01388" w:rsidP="00777CB1">
            <w:pPr>
              <w:spacing w:after="0" w:line="240" w:lineRule="auto"/>
              <w:jc w:val="both"/>
              <w:rPr>
                <w:rFonts w:ascii="Arial" w:hAnsi="Arial" w:cs="Arial"/>
                <w:sz w:val="20"/>
                <w:szCs w:val="20"/>
              </w:rPr>
            </w:pPr>
            <w:r w:rsidRPr="00BD377A">
              <w:rPr>
                <w:rFonts w:ascii="Arial" w:eastAsia="Calibri" w:hAnsi="Arial" w:cs="Arial"/>
                <w:sz w:val="20"/>
                <w:szCs w:val="20"/>
              </w:rPr>
              <w:t>Given the many drivers of flood risk in Ulaanbaatar, the historical approach of expanding flood control measures (structural) in the city will not be sufficient to manage the growing risk;</w:t>
            </w:r>
            <w:r w:rsidRPr="00BD377A">
              <w:rPr>
                <w:rFonts w:ascii="Arial" w:eastAsia="Calibri" w:hAnsi="Arial" w:cs="Arial"/>
                <w:sz w:val="20"/>
                <w:szCs w:val="20"/>
                <w:vertAlign w:val="superscript"/>
              </w:rPr>
              <w:endnoteReference w:id="28"/>
            </w:r>
            <w:r w:rsidRPr="00BD377A">
              <w:rPr>
                <w:rFonts w:ascii="Arial" w:eastAsia="Calibri" w:hAnsi="Arial" w:cs="Arial"/>
                <w:sz w:val="20"/>
                <w:szCs w:val="20"/>
              </w:rPr>
              <w:t xml:space="preserve"> therefore, local communities need to request more funding from the local development fund of the capital city and District Citizen’s Representative Khural to enhance engagement of local communities, groups and volunteers to clear, repair and maintain sediment and fill with solid waste that reduces flood exposure and vulnerability of poor households.</w:t>
            </w:r>
          </w:p>
        </w:tc>
      </w:tr>
      <w:tr w:rsidR="00DB4773" w:rsidRPr="00BD377A" w:rsidTr="00DB4773">
        <w:tc>
          <w:tcPr>
            <w:tcW w:w="1041" w:type="pct"/>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1388" w:rsidRPr="00070A3C" w:rsidRDefault="00B01388" w:rsidP="00777CB1">
            <w:pPr>
              <w:spacing w:after="0" w:line="240" w:lineRule="auto"/>
              <w:jc w:val="both"/>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1388" w:rsidRPr="00070A3C" w:rsidRDefault="00B01388" w:rsidP="00721E66">
            <w:pPr>
              <w:spacing w:after="0" w:line="240" w:lineRule="auto"/>
              <w:jc w:val="both"/>
              <w:rPr>
                <w:rFonts w:ascii="Arial" w:hAnsi="Arial" w:cs="Arial"/>
                <w:sz w:val="20"/>
                <w:szCs w:val="20"/>
              </w:rPr>
            </w:pPr>
            <w:r w:rsidRPr="00070A3C">
              <w:rPr>
                <w:rFonts w:ascii="Arial" w:hAnsi="Arial" w:cs="Arial"/>
                <w:sz w:val="20"/>
                <w:szCs w:val="20"/>
              </w:rPr>
              <w:t>For poverty reduction and for longer</w:t>
            </w:r>
            <w:r w:rsidR="00721E66">
              <w:rPr>
                <w:rFonts w:ascii="Arial" w:hAnsi="Arial" w:cs="Arial"/>
                <w:sz w:val="20"/>
                <w:szCs w:val="20"/>
              </w:rPr>
              <w:t>-</w:t>
            </w:r>
            <w:r w:rsidRPr="00070A3C">
              <w:rPr>
                <w:rFonts w:ascii="Arial" w:hAnsi="Arial" w:cs="Arial"/>
                <w:sz w:val="20"/>
                <w:szCs w:val="20"/>
              </w:rPr>
              <w:t>term planning for sustainable development</w:t>
            </w:r>
            <w:r w:rsidR="00721E66">
              <w:rPr>
                <w:rFonts w:ascii="Arial" w:hAnsi="Arial" w:cs="Arial"/>
                <w:sz w:val="20"/>
                <w:szCs w:val="20"/>
              </w:rPr>
              <w:t>,</w:t>
            </w:r>
            <w:r w:rsidRPr="00070A3C">
              <w:rPr>
                <w:rFonts w:ascii="Arial" w:hAnsi="Arial" w:cs="Arial"/>
                <w:sz w:val="20"/>
                <w:szCs w:val="20"/>
              </w:rPr>
              <w:t xml:space="preserve"> the DRM local and national strategies must include a livelihood component with </w:t>
            </w:r>
            <w:r w:rsidR="00721E66">
              <w:rPr>
                <w:rFonts w:ascii="Arial" w:hAnsi="Arial" w:cs="Arial"/>
                <w:sz w:val="20"/>
                <w:szCs w:val="20"/>
              </w:rPr>
              <w:t xml:space="preserve">a </w:t>
            </w:r>
            <w:r w:rsidRPr="00070A3C">
              <w:rPr>
                <w:rFonts w:ascii="Arial" w:hAnsi="Arial" w:cs="Arial"/>
                <w:sz w:val="20"/>
                <w:szCs w:val="20"/>
              </w:rPr>
              <w:t>view to longer</w:t>
            </w:r>
            <w:r w:rsidR="00721E66">
              <w:rPr>
                <w:rFonts w:ascii="Arial" w:hAnsi="Arial" w:cs="Arial"/>
                <w:sz w:val="20"/>
                <w:szCs w:val="20"/>
              </w:rPr>
              <w:t>-</w:t>
            </w:r>
            <w:r w:rsidRPr="00070A3C">
              <w:rPr>
                <w:rFonts w:ascii="Arial" w:hAnsi="Arial" w:cs="Arial"/>
                <w:sz w:val="20"/>
                <w:szCs w:val="20"/>
              </w:rPr>
              <w:t>term strategic planning to be effective and forward oriented toward growth and perspicuity. The poor are excluded in a poverty trap with no assets</w:t>
            </w:r>
            <w:r w:rsidR="00721E66">
              <w:rPr>
                <w:rFonts w:ascii="Arial" w:hAnsi="Arial" w:cs="Arial"/>
                <w:sz w:val="20"/>
                <w:szCs w:val="20"/>
              </w:rPr>
              <w:t>,</w:t>
            </w:r>
            <w:r w:rsidRPr="00070A3C">
              <w:rPr>
                <w:rFonts w:ascii="Arial" w:hAnsi="Arial" w:cs="Arial"/>
                <w:sz w:val="20"/>
                <w:szCs w:val="20"/>
              </w:rPr>
              <w:t xml:space="preserve"> and this must be addressed with training and livelihoods development incentives. </w:t>
            </w:r>
          </w:p>
        </w:tc>
      </w:tr>
      <w:tr w:rsidR="00B01388" w:rsidRPr="00BD377A" w:rsidTr="00DB4773">
        <w:tc>
          <w:tcPr>
            <w:tcW w:w="1041" w:type="pct"/>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1388" w:rsidRPr="00070A3C" w:rsidRDefault="00B01388" w:rsidP="00777CB1">
            <w:pPr>
              <w:spacing w:after="0" w:line="240" w:lineRule="auto"/>
              <w:jc w:val="both"/>
              <w:rPr>
                <w:rFonts w:ascii="Arial" w:hAnsi="Arial" w:cs="Arial"/>
                <w:sz w:val="20"/>
                <w:szCs w:val="20"/>
              </w:rPr>
            </w:pPr>
          </w:p>
        </w:tc>
        <w:tc>
          <w:tcPr>
            <w:tcW w:w="3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1388" w:rsidRPr="00070A3C" w:rsidRDefault="00B01388" w:rsidP="00721E66">
            <w:pPr>
              <w:spacing w:after="0" w:line="240" w:lineRule="auto"/>
              <w:jc w:val="both"/>
              <w:rPr>
                <w:rFonts w:ascii="Arial" w:hAnsi="Arial" w:cs="Arial"/>
                <w:sz w:val="20"/>
                <w:szCs w:val="20"/>
              </w:rPr>
            </w:pPr>
            <w:r w:rsidRPr="00B01388">
              <w:rPr>
                <w:rFonts w:ascii="Arial" w:hAnsi="Arial" w:cs="Arial"/>
                <w:sz w:val="20"/>
                <w:szCs w:val="20"/>
              </w:rPr>
              <w:t>NP for Community Participatory DRR</w:t>
            </w:r>
            <w:r>
              <w:rPr>
                <w:rFonts w:ascii="Arial" w:hAnsi="Arial" w:cs="Arial"/>
                <w:sz w:val="20"/>
                <w:szCs w:val="20"/>
              </w:rPr>
              <w:t xml:space="preserve"> needs to be linked with local development policy and programme as well as poverty reduction and should have </w:t>
            </w:r>
            <w:r w:rsidR="00721E66">
              <w:rPr>
                <w:rFonts w:ascii="Arial" w:hAnsi="Arial" w:cs="Arial"/>
                <w:sz w:val="20"/>
                <w:szCs w:val="20"/>
              </w:rPr>
              <w:t xml:space="preserve">a </w:t>
            </w:r>
            <w:r>
              <w:rPr>
                <w:rFonts w:ascii="Arial" w:hAnsi="Arial" w:cs="Arial"/>
                <w:sz w:val="20"/>
                <w:szCs w:val="20"/>
              </w:rPr>
              <w:t xml:space="preserve">complementary component for alternative income generation of poor and disabled people. </w:t>
            </w:r>
          </w:p>
        </w:tc>
      </w:tr>
    </w:tbl>
    <w:p w:rsidR="00A10BB8" w:rsidRPr="00070A3C" w:rsidRDefault="00A10BB8" w:rsidP="00E354F5">
      <w:pPr>
        <w:spacing w:line="240" w:lineRule="auto"/>
        <w:jc w:val="both"/>
        <w:rPr>
          <w:rFonts w:ascii="Arial" w:hAnsi="Arial" w:cs="Arial"/>
          <w:sz w:val="20"/>
          <w:szCs w:val="20"/>
        </w:rPr>
      </w:pPr>
    </w:p>
    <w:p w:rsidR="0093461A" w:rsidRPr="00070A3C" w:rsidRDefault="00AB3372" w:rsidP="00E354F5">
      <w:pPr>
        <w:pStyle w:val="Heading1"/>
        <w:spacing w:line="240" w:lineRule="auto"/>
        <w:jc w:val="both"/>
        <w:rPr>
          <w:rFonts w:ascii="Arial" w:hAnsi="Arial" w:cs="Arial"/>
          <w:b/>
          <w:color w:val="auto"/>
          <w:sz w:val="20"/>
          <w:szCs w:val="20"/>
        </w:rPr>
      </w:pPr>
      <w:bookmarkStart w:id="114" w:name="_Toc461943052"/>
      <w:bookmarkStart w:id="115" w:name="_Toc463548937"/>
      <w:bookmarkStart w:id="116" w:name="_Toc465628469"/>
      <w:r w:rsidRPr="00070A3C">
        <w:rPr>
          <w:rFonts w:ascii="Arial" w:hAnsi="Arial" w:cs="Arial"/>
          <w:b/>
          <w:color w:val="auto"/>
          <w:sz w:val="20"/>
          <w:szCs w:val="20"/>
        </w:rPr>
        <w:t>6</w:t>
      </w:r>
      <w:r w:rsidR="001C2BD1" w:rsidRPr="00070A3C">
        <w:rPr>
          <w:rFonts w:ascii="Arial" w:hAnsi="Arial" w:cs="Arial"/>
          <w:b/>
          <w:color w:val="auto"/>
          <w:sz w:val="20"/>
          <w:szCs w:val="20"/>
        </w:rPr>
        <w:t>.</w:t>
      </w:r>
      <w:r w:rsidR="0093461A" w:rsidRPr="00070A3C">
        <w:rPr>
          <w:rFonts w:ascii="Arial" w:hAnsi="Arial" w:cs="Arial"/>
          <w:b/>
          <w:color w:val="auto"/>
          <w:sz w:val="20"/>
          <w:szCs w:val="20"/>
        </w:rPr>
        <w:t xml:space="preserve"> Conclusions</w:t>
      </w:r>
      <w:bookmarkEnd w:id="114"/>
      <w:bookmarkEnd w:id="115"/>
      <w:bookmarkEnd w:id="116"/>
    </w:p>
    <w:p w:rsidR="0093461A" w:rsidRPr="00070A3C" w:rsidRDefault="0093461A" w:rsidP="00E354F5">
      <w:pPr>
        <w:pStyle w:val="NoSpacing"/>
        <w:jc w:val="both"/>
        <w:rPr>
          <w:rFonts w:ascii="Arial" w:hAnsi="Arial"/>
          <w:i/>
          <w:sz w:val="20"/>
        </w:rPr>
      </w:pPr>
    </w:p>
    <w:p w:rsidR="0093461A" w:rsidRPr="00070A3C" w:rsidRDefault="00246923" w:rsidP="00E354F5">
      <w:pPr>
        <w:pStyle w:val="NoSpacing"/>
        <w:jc w:val="both"/>
        <w:rPr>
          <w:rFonts w:ascii="Arial" w:hAnsi="Arial" w:cs="Arial"/>
          <w:sz w:val="20"/>
          <w:szCs w:val="20"/>
        </w:rPr>
      </w:pPr>
      <w:r w:rsidRPr="00070A3C">
        <w:rPr>
          <w:rFonts w:ascii="Arial" w:hAnsi="Arial" w:cs="Arial"/>
          <w:sz w:val="20"/>
          <w:szCs w:val="20"/>
        </w:rPr>
        <w:t>The conclusions covered</w:t>
      </w:r>
      <w:r w:rsidRPr="00070A3C">
        <w:t xml:space="preserve"> </w:t>
      </w:r>
      <w:hyperlink w:anchor="_Toc181277124" w:history="1">
        <w:r w:rsidRPr="00070A3C">
          <w:rPr>
            <w:rStyle w:val="Hyperlink"/>
            <w:rFonts w:ascii="Arial" w:hAnsi="Arial" w:cs="Arial"/>
            <w:color w:val="auto"/>
            <w:sz w:val="20"/>
            <w:szCs w:val="20"/>
            <w:u w:val="none"/>
          </w:rPr>
          <w:t>p</w:t>
        </w:r>
        <w:r w:rsidR="0093461A" w:rsidRPr="00070A3C">
          <w:rPr>
            <w:rStyle w:val="Hyperlink"/>
            <w:rFonts w:ascii="Arial" w:hAnsi="Arial" w:cs="Arial"/>
            <w:color w:val="auto"/>
            <w:sz w:val="20"/>
            <w:szCs w:val="20"/>
            <w:u w:val="none"/>
          </w:rPr>
          <w:t xml:space="preserve">roject </w:t>
        </w:r>
        <w:r w:rsidRPr="00070A3C">
          <w:rPr>
            <w:rStyle w:val="Hyperlink"/>
            <w:rFonts w:ascii="Arial" w:hAnsi="Arial" w:cs="Arial"/>
            <w:color w:val="auto"/>
            <w:sz w:val="20"/>
            <w:szCs w:val="20"/>
            <w:u w:val="none"/>
          </w:rPr>
          <w:t>f</w:t>
        </w:r>
        <w:r w:rsidR="0093461A" w:rsidRPr="00070A3C">
          <w:rPr>
            <w:rStyle w:val="Hyperlink"/>
            <w:rFonts w:ascii="Arial" w:hAnsi="Arial" w:cs="Arial"/>
            <w:color w:val="auto"/>
            <w:sz w:val="20"/>
            <w:szCs w:val="20"/>
            <w:u w:val="none"/>
          </w:rPr>
          <w:t xml:space="preserve">ormulation, </w:t>
        </w:r>
        <w:r w:rsidRPr="00070A3C">
          <w:rPr>
            <w:rStyle w:val="Hyperlink"/>
            <w:rFonts w:ascii="Arial" w:hAnsi="Arial" w:cs="Arial"/>
            <w:color w:val="auto"/>
            <w:sz w:val="20"/>
            <w:szCs w:val="20"/>
            <w:u w:val="none"/>
          </w:rPr>
          <w:t>g</w:t>
        </w:r>
        <w:r w:rsidR="0093461A" w:rsidRPr="00070A3C">
          <w:rPr>
            <w:rStyle w:val="Hyperlink"/>
            <w:rFonts w:ascii="Arial" w:hAnsi="Arial" w:cs="Arial"/>
            <w:color w:val="auto"/>
            <w:sz w:val="20"/>
            <w:szCs w:val="20"/>
            <w:u w:val="none"/>
          </w:rPr>
          <w:t xml:space="preserve">oals and </w:t>
        </w:r>
        <w:r w:rsidRPr="00070A3C">
          <w:rPr>
            <w:rStyle w:val="Hyperlink"/>
            <w:rFonts w:ascii="Arial" w:hAnsi="Arial" w:cs="Arial"/>
            <w:color w:val="auto"/>
            <w:sz w:val="20"/>
            <w:szCs w:val="20"/>
            <w:u w:val="none"/>
          </w:rPr>
          <w:t>s</w:t>
        </w:r>
        <w:r w:rsidR="0093461A" w:rsidRPr="00070A3C">
          <w:rPr>
            <w:rStyle w:val="Hyperlink"/>
            <w:rFonts w:ascii="Arial" w:hAnsi="Arial" w:cs="Arial"/>
            <w:color w:val="auto"/>
            <w:sz w:val="20"/>
            <w:szCs w:val="20"/>
            <w:u w:val="none"/>
          </w:rPr>
          <w:t>trategy</w:t>
        </w:r>
        <w:r w:rsidRPr="00070A3C">
          <w:rPr>
            <w:rStyle w:val="Hyperlink"/>
            <w:rFonts w:ascii="Arial" w:hAnsi="Arial" w:cs="Arial"/>
            <w:color w:val="auto"/>
            <w:sz w:val="20"/>
            <w:szCs w:val="20"/>
            <w:u w:val="none"/>
          </w:rPr>
          <w:t xml:space="preserve">, </w:t>
        </w:r>
      </w:hyperlink>
      <w:hyperlink w:anchor="_Toc181277125" w:history="1">
        <w:r w:rsidRPr="00070A3C">
          <w:rPr>
            <w:rStyle w:val="Hyperlink"/>
            <w:rFonts w:ascii="Arial" w:hAnsi="Arial" w:cs="Arial"/>
            <w:color w:val="auto"/>
            <w:sz w:val="20"/>
            <w:szCs w:val="20"/>
            <w:u w:val="none"/>
          </w:rPr>
          <w:t>m</w:t>
        </w:r>
        <w:r w:rsidR="0093461A" w:rsidRPr="00070A3C">
          <w:rPr>
            <w:rStyle w:val="Hyperlink"/>
            <w:rFonts w:ascii="Arial" w:hAnsi="Arial" w:cs="Arial"/>
            <w:color w:val="auto"/>
            <w:sz w:val="20"/>
            <w:szCs w:val="20"/>
            <w:u w:val="none"/>
          </w:rPr>
          <w:t xml:space="preserve">anagement and </w:t>
        </w:r>
        <w:r w:rsidR="00724753">
          <w:rPr>
            <w:rStyle w:val="Hyperlink"/>
            <w:rFonts w:ascii="Arial" w:hAnsi="Arial" w:cs="Arial"/>
            <w:color w:val="auto"/>
            <w:sz w:val="20"/>
            <w:szCs w:val="20"/>
            <w:u w:val="none"/>
          </w:rPr>
          <w:t>i</w:t>
        </w:r>
        <w:r w:rsidR="0093461A" w:rsidRPr="00070A3C">
          <w:rPr>
            <w:rStyle w:val="Hyperlink"/>
            <w:rFonts w:ascii="Arial" w:hAnsi="Arial" w:cs="Arial"/>
            <w:color w:val="auto"/>
            <w:sz w:val="20"/>
            <w:szCs w:val="20"/>
            <w:u w:val="none"/>
          </w:rPr>
          <w:t xml:space="preserve">mplementation of the </w:t>
        </w:r>
        <w:r w:rsidRPr="00070A3C">
          <w:rPr>
            <w:rStyle w:val="Hyperlink"/>
            <w:rFonts w:ascii="Arial" w:hAnsi="Arial" w:cs="Arial"/>
            <w:color w:val="auto"/>
            <w:sz w:val="20"/>
            <w:szCs w:val="20"/>
            <w:u w:val="none"/>
          </w:rPr>
          <w:t>p</w:t>
        </w:r>
        <w:r w:rsidR="0093461A" w:rsidRPr="00070A3C">
          <w:rPr>
            <w:rStyle w:val="Hyperlink"/>
            <w:rFonts w:ascii="Arial" w:hAnsi="Arial" w:cs="Arial"/>
            <w:color w:val="auto"/>
            <w:sz w:val="20"/>
            <w:szCs w:val="20"/>
            <w:u w:val="none"/>
          </w:rPr>
          <w:t>roject</w:t>
        </w:r>
      </w:hyperlink>
      <w:r w:rsidRPr="00070A3C">
        <w:rPr>
          <w:rStyle w:val="Hyperlink"/>
          <w:rFonts w:ascii="Arial" w:hAnsi="Arial" w:cs="Arial"/>
          <w:color w:val="auto"/>
          <w:sz w:val="20"/>
          <w:szCs w:val="20"/>
          <w:u w:val="none"/>
        </w:rPr>
        <w:t xml:space="preserve">, </w:t>
      </w:r>
      <w:hyperlink w:anchor="_Toc181277126" w:history="1">
        <w:r w:rsidRPr="00070A3C">
          <w:rPr>
            <w:rStyle w:val="Hyperlink"/>
            <w:rFonts w:ascii="Arial" w:hAnsi="Arial" w:cs="Arial"/>
            <w:color w:val="auto"/>
            <w:sz w:val="20"/>
            <w:szCs w:val="20"/>
            <w:u w:val="none"/>
          </w:rPr>
          <w:t>implementation of n</w:t>
        </w:r>
        <w:r w:rsidR="0093461A" w:rsidRPr="00070A3C">
          <w:rPr>
            <w:rStyle w:val="Hyperlink"/>
            <w:rFonts w:ascii="Arial" w:hAnsi="Arial" w:cs="Arial"/>
            <w:color w:val="auto"/>
            <w:sz w:val="20"/>
            <w:szCs w:val="20"/>
            <w:u w:val="none"/>
          </w:rPr>
          <w:t xml:space="preserve">ew </w:t>
        </w:r>
        <w:r w:rsidRPr="00070A3C">
          <w:rPr>
            <w:rStyle w:val="Hyperlink"/>
            <w:rFonts w:ascii="Arial" w:hAnsi="Arial" w:cs="Arial"/>
            <w:color w:val="auto"/>
            <w:sz w:val="20"/>
            <w:szCs w:val="20"/>
            <w:u w:val="none"/>
          </w:rPr>
          <w:t>l</w:t>
        </w:r>
        <w:r w:rsidR="0093461A" w:rsidRPr="00070A3C">
          <w:rPr>
            <w:rStyle w:val="Hyperlink"/>
            <w:rFonts w:ascii="Arial" w:hAnsi="Arial" w:cs="Arial"/>
            <w:color w:val="auto"/>
            <w:sz w:val="20"/>
            <w:szCs w:val="20"/>
            <w:u w:val="none"/>
          </w:rPr>
          <w:t xml:space="preserve">egislation for </w:t>
        </w:r>
        <w:r w:rsidRPr="00070A3C">
          <w:rPr>
            <w:rStyle w:val="Hyperlink"/>
            <w:rFonts w:ascii="Arial" w:hAnsi="Arial" w:cs="Arial"/>
            <w:color w:val="auto"/>
            <w:sz w:val="20"/>
            <w:szCs w:val="20"/>
            <w:u w:val="none"/>
          </w:rPr>
          <w:t>d</w:t>
        </w:r>
        <w:r w:rsidR="0093461A" w:rsidRPr="00070A3C">
          <w:rPr>
            <w:rStyle w:val="Hyperlink"/>
            <w:rFonts w:ascii="Arial" w:hAnsi="Arial" w:cs="Arial"/>
            <w:color w:val="auto"/>
            <w:sz w:val="20"/>
            <w:szCs w:val="20"/>
            <w:u w:val="none"/>
          </w:rPr>
          <w:t xml:space="preserve">isaster </w:t>
        </w:r>
        <w:r w:rsidRPr="00070A3C">
          <w:rPr>
            <w:rStyle w:val="Hyperlink"/>
            <w:rFonts w:ascii="Arial" w:hAnsi="Arial" w:cs="Arial"/>
            <w:color w:val="auto"/>
            <w:sz w:val="20"/>
            <w:szCs w:val="20"/>
            <w:u w:val="none"/>
          </w:rPr>
          <w:t>r</w:t>
        </w:r>
        <w:r w:rsidR="0093461A" w:rsidRPr="00070A3C">
          <w:rPr>
            <w:rStyle w:val="Hyperlink"/>
            <w:rFonts w:ascii="Arial" w:hAnsi="Arial" w:cs="Arial"/>
            <w:color w:val="auto"/>
            <w:sz w:val="20"/>
            <w:szCs w:val="20"/>
            <w:u w:val="none"/>
          </w:rPr>
          <w:t xml:space="preserve">isk </w:t>
        </w:r>
        <w:r w:rsidRPr="00070A3C">
          <w:rPr>
            <w:rStyle w:val="Hyperlink"/>
            <w:rFonts w:ascii="Arial" w:hAnsi="Arial" w:cs="Arial"/>
            <w:color w:val="auto"/>
            <w:sz w:val="20"/>
            <w:szCs w:val="20"/>
            <w:u w:val="none"/>
          </w:rPr>
          <w:t>r</w:t>
        </w:r>
        <w:r w:rsidR="0093461A" w:rsidRPr="00070A3C">
          <w:rPr>
            <w:rStyle w:val="Hyperlink"/>
            <w:rFonts w:ascii="Arial" w:hAnsi="Arial" w:cs="Arial"/>
            <w:color w:val="auto"/>
            <w:sz w:val="20"/>
            <w:szCs w:val="20"/>
            <w:u w:val="none"/>
          </w:rPr>
          <w:t>eduction</w:t>
        </w:r>
      </w:hyperlink>
      <w:r w:rsidRPr="00070A3C">
        <w:rPr>
          <w:rStyle w:val="Hyperlink"/>
          <w:rFonts w:ascii="Arial" w:hAnsi="Arial" w:cs="Arial"/>
          <w:color w:val="auto"/>
          <w:sz w:val="20"/>
          <w:szCs w:val="20"/>
          <w:u w:val="none"/>
        </w:rPr>
        <w:t xml:space="preserve">, </w:t>
      </w:r>
      <w:hyperlink w:anchor="_Toc181277127" w:history="1">
        <w:r w:rsidRPr="00070A3C">
          <w:rPr>
            <w:rStyle w:val="Hyperlink"/>
            <w:rFonts w:ascii="Arial" w:hAnsi="Arial" w:cs="Arial"/>
            <w:color w:val="auto"/>
            <w:sz w:val="20"/>
            <w:szCs w:val="20"/>
            <w:u w:val="none"/>
          </w:rPr>
          <w:t>s</w:t>
        </w:r>
        <w:r w:rsidR="0093461A" w:rsidRPr="00070A3C">
          <w:rPr>
            <w:rStyle w:val="Hyperlink"/>
            <w:rFonts w:ascii="Arial" w:hAnsi="Arial" w:cs="Arial"/>
            <w:color w:val="auto"/>
            <w:sz w:val="20"/>
            <w:szCs w:val="20"/>
            <w:u w:val="none"/>
          </w:rPr>
          <w:t xml:space="preserve">upport </w:t>
        </w:r>
        <w:r w:rsidR="00724753">
          <w:rPr>
            <w:rStyle w:val="Hyperlink"/>
            <w:rFonts w:ascii="Arial" w:hAnsi="Arial" w:cs="Arial"/>
            <w:color w:val="auto"/>
            <w:sz w:val="20"/>
            <w:szCs w:val="20"/>
            <w:u w:val="none"/>
          </w:rPr>
          <w:t xml:space="preserve">of </w:t>
        </w:r>
        <w:r w:rsidRPr="00070A3C">
          <w:rPr>
            <w:rStyle w:val="Hyperlink"/>
            <w:rFonts w:ascii="Arial" w:hAnsi="Arial" w:cs="Arial"/>
            <w:color w:val="auto"/>
            <w:sz w:val="20"/>
            <w:szCs w:val="20"/>
            <w:u w:val="none"/>
          </w:rPr>
          <w:t>c</w:t>
        </w:r>
        <w:r w:rsidR="0093461A" w:rsidRPr="00070A3C">
          <w:rPr>
            <w:rStyle w:val="Hyperlink"/>
            <w:rFonts w:ascii="Arial" w:hAnsi="Arial" w:cs="Arial"/>
            <w:color w:val="auto"/>
            <w:sz w:val="20"/>
            <w:szCs w:val="20"/>
            <w:u w:val="none"/>
          </w:rPr>
          <w:t xml:space="preserve">apacity </w:t>
        </w:r>
        <w:r w:rsidRPr="00070A3C">
          <w:rPr>
            <w:rStyle w:val="Hyperlink"/>
            <w:rFonts w:ascii="Arial" w:hAnsi="Arial" w:cs="Arial"/>
            <w:color w:val="auto"/>
            <w:sz w:val="20"/>
            <w:szCs w:val="20"/>
            <w:u w:val="none"/>
          </w:rPr>
          <w:t>b</w:t>
        </w:r>
        <w:r w:rsidR="0093461A" w:rsidRPr="00070A3C">
          <w:rPr>
            <w:rStyle w:val="Hyperlink"/>
            <w:rFonts w:ascii="Arial" w:hAnsi="Arial" w:cs="Arial"/>
            <w:color w:val="auto"/>
            <w:sz w:val="20"/>
            <w:szCs w:val="20"/>
            <w:u w:val="none"/>
          </w:rPr>
          <w:t xml:space="preserve">uilding for NEMA and </w:t>
        </w:r>
        <w:r w:rsidRPr="00070A3C">
          <w:rPr>
            <w:rStyle w:val="Hyperlink"/>
            <w:rFonts w:ascii="Arial" w:hAnsi="Arial" w:cs="Arial"/>
            <w:color w:val="auto"/>
            <w:sz w:val="20"/>
            <w:szCs w:val="20"/>
            <w:u w:val="none"/>
          </w:rPr>
          <w:t>l</w:t>
        </w:r>
        <w:r w:rsidR="0093461A" w:rsidRPr="00070A3C">
          <w:rPr>
            <w:rStyle w:val="Hyperlink"/>
            <w:rFonts w:ascii="Arial" w:hAnsi="Arial" w:cs="Arial"/>
            <w:color w:val="auto"/>
            <w:sz w:val="20"/>
            <w:szCs w:val="20"/>
            <w:u w:val="none"/>
          </w:rPr>
          <w:t xml:space="preserve">ocal </w:t>
        </w:r>
        <w:r w:rsidRPr="00070A3C">
          <w:rPr>
            <w:rStyle w:val="Hyperlink"/>
            <w:rFonts w:ascii="Arial" w:hAnsi="Arial" w:cs="Arial"/>
            <w:color w:val="auto"/>
            <w:sz w:val="20"/>
            <w:szCs w:val="20"/>
            <w:u w:val="none"/>
          </w:rPr>
          <w:t>u</w:t>
        </w:r>
        <w:r w:rsidR="0093461A" w:rsidRPr="00070A3C">
          <w:rPr>
            <w:rStyle w:val="Hyperlink"/>
            <w:rFonts w:ascii="Arial" w:hAnsi="Arial" w:cs="Arial"/>
            <w:color w:val="auto"/>
            <w:sz w:val="20"/>
            <w:szCs w:val="20"/>
            <w:u w:val="none"/>
          </w:rPr>
          <w:t>nits</w:t>
        </w:r>
      </w:hyperlink>
      <w:r w:rsidRPr="00070A3C">
        <w:rPr>
          <w:rStyle w:val="Hyperlink"/>
          <w:rFonts w:ascii="Arial" w:hAnsi="Arial" w:cs="Arial"/>
          <w:color w:val="auto"/>
          <w:sz w:val="20"/>
          <w:szCs w:val="20"/>
          <w:u w:val="none"/>
        </w:rPr>
        <w:t xml:space="preserve">, </w:t>
      </w:r>
      <w:hyperlink w:anchor="_Toc181277128" w:history="1">
        <w:r w:rsidRPr="00070A3C">
          <w:rPr>
            <w:rStyle w:val="Hyperlink"/>
            <w:rFonts w:ascii="Arial" w:hAnsi="Arial" w:cs="Arial"/>
            <w:color w:val="auto"/>
            <w:sz w:val="20"/>
            <w:szCs w:val="20"/>
            <w:u w:val="none"/>
          </w:rPr>
          <w:t>support of n</w:t>
        </w:r>
        <w:r w:rsidR="0093461A" w:rsidRPr="00070A3C">
          <w:rPr>
            <w:rStyle w:val="Hyperlink"/>
            <w:rFonts w:ascii="Arial" w:hAnsi="Arial" w:cs="Arial"/>
            <w:color w:val="auto"/>
            <w:sz w:val="20"/>
            <w:szCs w:val="20"/>
            <w:u w:val="none"/>
          </w:rPr>
          <w:t xml:space="preserve">ational </w:t>
        </w:r>
        <w:r w:rsidRPr="00070A3C">
          <w:rPr>
            <w:rStyle w:val="Hyperlink"/>
            <w:rFonts w:ascii="Arial" w:hAnsi="Arial" w:cs="Arial"/>
            <w:color w:val="auto"/>
            <w:sz w:val="20"/>
            <w:szCs w:val="20"/>
            <w:u w:val="none"/>
          </w:rPr>
          <w:t>p</w:t>
        </w:r>
        <w:r w:rsidR="0093461A" w:rsidRPr="00070A3C">
          <w:rPr>
            <w:rStyle w:val="Hyperlink"/>
            <w:rFonts w:ascii="Arial" w:hAnsi="Arial" w:cs="Arial"/>
            <w:color w:val="auto"/>
            <w:sz w:val="20"/>
            <w:szCs w:val="20"/>
            <w:u w:val="none"/>
          </w:rPr>
          <w:t xml:space="preserve">artnership for </w:t>
        </w:r>
        <w:r w:rsidRPr="00070A3C">
          <w:rPr>
            <w:rStyle w:val="Hyperlink"/>
            <w:rFonts w:ascii="Arial" w:hAnsi="Arial" w:cs="Arial"/>
            <w:color w:val="auto"/>
            <w:sz w:val="20"/>
            <w:szCs w:val="20"/>
            <w:u w:val="none"/>
          </w:rPr>
          <w:t>r</w:t>
        </w:r>
        <w:r w:rsidR="0093461A" w:rsidRPr="00070A3C">
          <w:rPr>
            <w:rStyle w:val="Hyperlink"/>
            <w:rFonts w:ascii="Arial" w:hAnsi="Arial" w:cs="Arial"/>
            <w:color w:val="auto"/>
            <w:sz w:val="20"/>
            <w:szCs w:val="20"/>
            <w:u w:val="none"/>
          </w:rPr>
          <w:t xml:space="preserve">isk </w:t>
        </w:r>
        <w:r w:rsidRPr="00070A3C">
          <w:rPr>
            <w:rStyle w:val="Hyperlink"/>
            <w:rFonts w:ascii="Arial" w:hAnsi="Arial" w:cs="Arial"/>
            <w:color w:val="auto"/>
            <w:sz w:val="20"/>
            <w:szCs w:val="20"/>
            <w:u w:val="none"/>
          </w:rPr>
          <w:t>r</w:t>
        </w:r>
        <w:r w:rsidR="0093461A" w:rsidRPr="00070A3C">
          <w:rPr>
            <w:rStyle w:val="Hyperlink"/>
            <w:rFonts w:ascii="Arial" w:hAnsi="Arial" w:cs="Arial"/>
            <w:color w:val="auto"/>
            <w:sz w:val="20"/>
            <w:szCs w:val="20"/>
            <w:u w:val="none"/>
          </w:rPr>
          <w:t>eduction</w:t>
        </w:r>
        <w:r w:rsidRPr="00070A3C">
          <w:rPr>
            <w:rStyle w:val="Hyperlink"/>
            <w:rFonts w:ascii="Arial" w:hAnsi="Arial" w:cs="Arial"/>
            <w:color w:val="auto"/>
            <w:sz w:val="20"/>
            <w:szCs w:val="20"/>
            <w:u w:val="none"/>
          </w:rPr>
          <w:t xml:space="preserve"> and</w:t>
        </w:r>
        <w:r w:rsidR="0093461A" w:rsidRPr="00070A3C">
          <w:rPr>
            <w:rStyle w:val="Hyperlink"/>
            <w:rFonts w:ascii="Arial" w:hAnsi="Arial" w:cs="Arial"/>
            <w:color w:val="auto"/>
            <w:sz w:val="20"/>
            <w:szCs w:val="20"/>
            <w:u w:val="none"/>
          </w:rPr>
          <w:t xml:space="preserve"> </w:t>
        </w:r>
      </w:hyperlink>
      <w:hyperlink w:anchor="_Toc181277129" w:history="1">
        <w:r w:rsidRPr="00070A3C">
          <w:rPr>
            <w:rStyle w:val="Hyperlink"/>
            <w:rFonts w:ascii="Arial" w:hAnsi="Arial" w:cs="Arial"/>
            <w:color w:val="auto"/>
            <w:sz w:val="20"/>
            <w:szCs w:val="20"/>
            <w:u w:val="none"/>
          </w:rPr>
          <w:t>s</w:t>
        </w:r>
        <w:r w:rsidR="0093461A" w:rsidRPr="00070A3C">
          <w:rPr>
            <w:rStyle w:val="Hyperlink"/>
            <w:rFonts w:ascii="Arial" w:hAnsi="Arial" w:cs="Arial"/>
            <w:color w:val="auto"/>
            <w:sz w:val="20"/>
            <w:szCs w:val="20"/>
            <w:u w:val="none"/>
          </w:rPr>
          <w:t xml:space="preserve">trategic </w:t>
        </w:r>
        <w:r w:rsidRPr="00070A3C">
          <w:rPr>
            <w:rStyle w:val="Hyperlink"/>
            <w:rFonts w:ascii="Arial" w:hAnsi="Arial" w:cs="Arial"/>
            <w:color w:val="auto"/>
            <w:sz w:val="20"/>
            <w:szCs w:val="20"/>
            <w:u w:val="none"/>
          </w:rPr>
          <w:t>considerations for d</w:t>
        </w:r>
        <w:r w:rsidR="0093461A" w:rsidRPr="00070A3C">
          <w:rPr>
            <w:rStyle w:val="Hyperlink"/>
            <w:rFonts w:ascii="Arial" w:hAnsi="Arial" w:cs="Arial"/>
            <w:color w:val="auto"/>
            <w:sz w:val="20"/>
            <w:szCs w:val="20"/>
            <w:u w:val="none"/>
          </w:rPr>
          <w:t xml:space="preserve">isaster </w:t>
        </w:r>
        <w:r w:rsidRPr="00070A3C">
          <w:rPr>
            <w:rStyle w:val="Hyperlink"/>
            <w:rFonts w:ascii="Arial" w:hAnsi="Arial" w:cs="Arial"/>
            <w:color w:val="auto"/>
            <w:sz w:val="20"/>
            <w:szCs w:val="20"/>
            <w:u w:val="none"/>
          </w:rPr>
          <w:t>m</w:t>
        </w:r>
        <w:r w:rsidR="0093461A" w:rsidRPr="00070A3C">
          <w:rPr>
            <w:rStyle w:val="Hyperlink"/>
            <w:rFonts w:ascii="Arial" w:hAnsi="Arial" w:cs="Arial"/>
            <w:color w:val="auto"/>
            <w:sz w:val="20"/>
            <w:szCs w:val="20"/>
            <w:u w:val="none"/>
          </w:rPr>
          <w:t xml:space="preserve">itigation and </w:t>
        </w:r>
        <w:r w:rsidRPr="00070A3C">
          <w:rPr>
            <w:rStyle w:val="Hyperlink"/>
            <w:rFonts w:ascii="Arial" w:hAnsi="Arial" w:cs="Arial"/>
            <w:color w:val="auto"/>
            <w:sz w:val="20"/>
            <w:szCs w:val="20"/>
            <w:u w:val="none"/>
          </w:rPr>
          <w:t>m</w:t>
        </w:r>
        <w:r w:rsidR="0093461A" w:rsidRPr="00070A3C">
          <w:rPr>
            <w:rStyle w:val="Hyperlink"/>
            <w:rFonts w:ascii="Arial" w:hAnsi="Arial" w:cs="Arial"/>
            <w:color w:val="auto"/>
            <w:sz w:val="20"/>
            <w:szCs w:val="20"/>
            <w:u w:val="none"/>
          </w:rPr>
          <w:t>anagement in Mongolia</w:t>
        </w:r>
      </w:hyperlink>
      <w:r w:rsidRPr="00070A3C">
        <w:rPr>
          <w:rStyle w:val="Hyperlink"/>
          <w:rFonts w:ascii="Arial" w:hAnsi="Arial" w:cs="Arial"/>
          <w:color w:val="auto"/>
          <w:sz w:val="20"/>
          <w:szCs w:val="20"/>
          <w:u w:val="none"/>
        </w:rPr>
        <w:t>.</w:t>
      </w:r>
    </w:p>
    <w:p w:rsidR="00246923" w:rsidRPr="00070A3C" w:rsidRDefault="00246923" w:rsidP="00593141">
      <w:pPr>
        <w:spacing w:after="0" w:line="240" w:lineRule="auto"/>
        <w:jc w:val="both"/>
        <w:rPr>
          <w:rFonts w:ascii="Arial" w:hAnsi="Arial" w:cs="Arial"/>
          <w:sz w:val="20"/>
          <w:szCs w:val="20"/>
        </w:rPr>
      </w:pP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This project was designed to instill a systemic approach to DRM with NEMA, working a</w:t>
      </w:r>
      <w:r w:rsidR="001906CC">
        <w:rPr>
          <w:rFonts w:ascii="Arial" w:hAnsi="Arial" w:cs="Arial"/>
          <w:sz w:val="20"/>
          <w:szCs w:val="20"/>
        </w:rPr>
        <w:t>cross sector</w:t>
      </w:r>
      <w:r w:rsidRPr="00070A3C">
        <w:rPr>
          <w:rFonts w:ascii="Arial" w:hAnsi="Arial" w:cs="Arial"/>
          <w:sz w:val="20"/>
          <w:szCs w:val="20"/>
        </w:rPr>
        <w:t>s with local governments and communities. Enabling activities conducted in the first three phases, strengthening NEMA’s capacity and working in communities, provided a solid base and appropriate environment for this project’s design and strategies. This fourth phase focused on achieving three interlinked outcomes. Outcome one, completing the institutional and legal framework for DRM, strengthening capacities and piloting the DRM approach working with the local communities</w:t>
      </w:r>
      <w:r w:rsidR="00246923" w:rsidRPr="00070A3C">
        <w:rPr>
          <w:rFonts w:ascii="Arial" w:hAnsi="Arial" w:cs="Arial"/>
          <w:sz w:val="20"/>
          <w:szCs w:val="20"/>
        </w:rPr>
        <w:t>,</w:t>
      </w:r>
      <w:r w:rsidRPr="00070A3C">
        <w:rPr>
          <w:rFonts w:ascii="Arial" w:hAnsi="Arial" w:cs="Arial"/>
          <w:sz w:val="20"/>
          <w:szCs w:val="20"/>
        </w:rPr>
        <w:t xml:space="preserve"> was also focused on having impact (</w:t>
      </w:r>
      <w:r w:rsidR="00C71AC5" w:rsidRPr="00070A3C">
        <w:rPr>
          <w:rFonts w:ascii="Arial" w:hAnsi="Arial"/>
          <w:sz w:val="20"/>
        </w:rPr>
        <w:t>annex</w:t>
      </w:r>
      <w:r w:rsidR="0022094A" w:rsidRPr="00070A3C">
        <w:rPr>
          <w:rFonts w:ascii="Arial" w:hAnsi="Arial"/>
          <w:sz w:val="20"/>
        </w:rPr>
        <w:t xml:space="preserve"> 19</w:t>
      </w:r>
      <w:r w:rsidR="00724753">
        <w:rPr>
          <w:rFonts w:ascii="Arial" w:hAnsi="Arial"/>
          <w:sz w:val="20"/>
        </w:rPr>
        <w:t>,</w:t>
      </w:r>
      <w:r w:rsidR="0022094A" w:rsidRPr="00070A3C">
        <w:rPr>
          <w:rFonts w:ascii="Arial" w:hAnsi="Arial"/>
          <w:sz w:val="20"/>
        </w:rPr>
        <w:t xml:space="preserve"> </w:t>
      </w:r>
      <w:r w:rsidRPr="00070A3C">
        <w:rPr>
          <w:rFonts w:ascii="Arial" w:hAnsi="Arial" w:cs="Arial"/>
          <w:sz w:val="20"/>
          <w:szCs w:val="20"/>
        </w:rPr>
        <w:t xml:space="preserve">Testimonials of beneficiaries). </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lastRenderedPageBreak/>
        <w:t>The three interrelated expected outcomes were logical, starting in the results framework with an established baseline or with baseline assessment built in as part of the project activities. Many capacity building activities started with capacity assessments. In this case the project targets were very pragmatic, straightforward and clearly stated in the project document: legal and institutional arrangements, capacity building, focused training and piloting local mechanisms and platforms for CB</w:t>
      </w:r>
      <w:r w:rsidR="00724753">
        <w:rPr>
          <w:rFonts w:ascii="Arial" w:hAnsi="Arial" w:cs="Arial"/>
          <w:sz w:val="20"/>
          <w:szCs w:val="20"/>
        </w:rPr>
        <w:t xml:space="preserve"> </w:t>
      </w:r>
      <w:r w:rsidRPr="00070A3C">
        <w:rPr>
          <w:rFonts w:ascii="Arial" w:hAnsi="Arial" w:cs="Arial"/>
          <w:sz w:val="20"/>
          <w:szCs w:val="20"/>
        </w:rPr>
        <w:t>DRR.</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Outcome 1 focused on completing the legal and institutional framework for NEMA to lead and operationalize DRM at the district, soum and community level.</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Outcome 2 was primarily about capacity and instill</w:t>
      </w:r>
      <w:r w:rsidR="00246923" w:rsidRPr="00070A3C">
        <w:rPr>
          <w:rFonts w:ascii="Arial" w:hAnsi="Arial" w:cs="Arial"/>
          <w:sz w:val="20"/>
          <w:szCs w:val="20"/>
        </w:rPr>
        <w:t>ing</w:t>
      </w:r>
      <w:r w:rsidRPr="00070A3C">
        <w:rPr>
          <w:rFonts w:ascii="Arial" w:hAnsi="Arial" w:cs="Arial"/>
          <w:sz w:val="20"/>
          <w:szCs w:val="20"/>
        </w:rPr>
        <w:t xml:space="preserve"> a DRM learning approach in NEMA across sector and with the public. The capacity strengthening mind-shift changes for the whole of Mongolia included training that enabled the local governments to do their jobs more effectively to learn about DRM in a learning-by-doing approach, including using standard methodologies for risk assessment and working closely with other sectors and engaging communities around their knowledge of risks and unsustainable practices, as well as public learning and disaster risk reduction skills. These included promoting education for sustainable development more broadly and instilling a national mind-shift change through advance and awareness. The project supports learning and mass media for advocacy facilities at the soum, district and national levels.</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Outcome 3 was intended to pilot and prepare for scale-up of the local-level mechanisms for DRM at the community and local government level.</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The involvement of local NEMA counterparts and community coordinators has been central to this project’s success. The project-injected human resources (local coordinators) have demonstrated the role</w:t>
      </w:r>
      <w:r w:rsidR="00246923" w:rsidRPr="00070A3C">
        <w:rPr>
          <w:rFonts w:ascii="Arial" w:hAnsi="Arial" w:cs="Arial"/>
          <w:sz w:val="20"/>
          <w:szCs w:val="20"/>
        </w:rPr>
        <w:t>,</w:t>
      </w:r>
      <w:r w:rsidRPr="00070A3C">
        <w:rPr>
          <w:rFonts w:ascii="Arial" w:hAnsi="Arial" w:cs="Arial"/>
          <w:sz w:val="20"/>
          <w:szCs w:val="20"/>
        </w:rPr>
        <w:t xml:space="preserve"> helped build the capacity of all actors and proved the importance of establishing an institutional formal linkage to NEMA at the soum-level</w:t>
      </w:r>
      <w:r w:rsidR="00246923" w:rsidRPr="00070A3C">
        <w:rPr>
          <w:rFonts w:ascii="Arial" w:hAnsi="Arial" w:cs="Arial"/>
          <w:sz w:val="20"/>
          <w:szCs w:val="20"/>
        </w:rPr>
        <w:t>,</w:t>
      </w:r>
      <w:r w:rsidRPr="00070A3C">
        <w:rPr>
          <w:rFonts w:ascii="Arial" w:hAnsi="Arial" w:cs="Arial"/>
          <w:sz w:val="20"/>
          <w:szCs w:val="20"/>
        </w:rPr>
        <w:t xml:space="preserve"> creat</w:t>
      </w:r>
      <w:r w:rsidR="00246923" w:rsidRPr="00070A3C">
        <w:rPr>
          <w:rFonts w:ascii="Arial" w:hAnsi="Arial" w:cs="Arial"/>
          <w:sz w:val="20"/>
          <w:szCs w:val="20"/>
        </w:rPr>
        <w:t>ing</w:t>
      </w:r>
      <w:r w:rsidRPr="00070A3C">
        <w:rPr>
          <w:rFonts w:ascii="Arial" w:hAnsi="Arial" w:cs="Arial"/>
          <w:sz w:val="20"/>
          <w:szCs w:val="20"/>
        </w:rPr>
        <w:t xml:space="preserve"> bureaucratic efficiencies and promot</w:t>
      </w:r>
      <w:r w:rsidR="002658B7" w:rsidRPr="00070A3C">
        <w:rPr>
          <w:rFonts w:ascii="Arial" w:hAnsi="Arial" w:cs="Arial"/>
          <w:sz w:val="20"/>
          <w:szCs w:val="20"/>
        </w:rPr>
        <w:t>ing</w:t>
      </w:r>
      <w:r w:rsidRPr="00070A3C">
        <w:rPr>
          <w:rFonts w:ascii="Arial" w:hAnsi="Arial" w:cs="Arial"/>
          <w:sz w:val="20"/>
          <w:szCs w:val="20"/>
        </w:rPr>
        <w:t xml:space="preserve"> intersectoral collaboration and integration of local technical services for problem solving pertaining to risks and better preparedness, i.e. conservation agriculture and intersectoral participatory planning with risk assessment</w:t>
      </w:r>
      <w:r w:rsidR="002658B7" w:rsidRPr="00070A3C">
        <w:rPr>
          <w:rFonts w:ascii="Arial" w:hAnsi="Arial" w:cs="Arial"/>
          <w:sz w:val="20"/>
          <w:szCs w:val="20"/>
        </w:rPr>
        <w:t>.</w:t>
      </w:r>
      <w:r w:rsidRPr="00070A3C">
        <w:rPr>
          <w:rFonts w:ascii="Arial" w:hAnsi="Arial" w:cs="Arial"/>
          <w:sz w:val="20"/>
          <w:szCs w:val="20"/>
        </w:rPr>
        <w:t xml:space="preserve"> </w:t>
      </w:r>
      <w:r w:rsidR="002658B7" w:rsidRPr="00070A3C">
        <w:rPr>
          <w:rFonts w:ascii="Arial" w:hAnsi="Arial" w:cs="Arial"/>
          <w:sz w:val="20"/>
          <w:szCs w:val="20"/>
        </w:rPr>
        <w:t xml:space="preserve">This </w:t>
      </w:r>
      <w:r w:rsidRPr="00070A3C">
        <w:rPr>
          <w:rFonts w:ascii="Arial" w:hAnsi="Arial" w:cs="Arial"/>
          <w:sz w:val="20"/>
          <w:szCs w:val="20"/>
        </w:rPr>
        <w:t>result</w:t>
      </w:r>
      <w:r w:rsidR="002658B7" w:rsidRPr="00070A3C">
        <w:rPr>
          <w:rFonts w:ascii="Arial" w:hAnsi="Arial" w:cs="Arial"/>
          <w:sz w:val="20"/>
          <w:szCs w:val="20"/>
        </w:rPr>
        <w:t>ed</w:t>
      </w:r>
      <w:r w:rsidRPr="00070A3C">
        <w:rPr>
          <w:rFonts w:ascii="Arial" w:hAnsi="Arial" w:cs="Arial"/>
          <w:sz w:val="20"/>
          <w:szCs w:val="20"/>
        </w:rPr>
        <w:t xml:space="preserve"> in more durable solutions in protracted crisis mode. Mechanisms for local planning tested, including the DRR council and creat</w:t>
      </w:r>
      <w:r w:rsidR="00E85B18">
        <w:rPr>
          <w:rFonts w:ascii="Arial" w:hAnsi="Arial" w:cs="Arial"/>
          <w:sz w:val="20"/>
          <w:szCs w:val="20"/>
        </w:rPr>
        <w:t>ing</w:t>
      </w:r>
      <w:r w:rsidRPr="00070A3C">
        <w:rPr>
          <w:rFonts w:ascii="Arial" w:hAnsi="Arial" w:cs="Arial"/>
          <w:sz w:val="20"/>
          <w:szCs w:val="20"/>
        </w:rPr>
        <w:t xml:space="preserve"> self-help and volunteer groups, are proven for participatory inclusive risk planning and community organizing for resilience. These forums also enable NEMA’s expertise and standards for undertaking risk assessment to the local government processes, assisting them with more quality and strategic planning and support with financing and resource mobilization. </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 xml:space="preserve">The </w:t>
      </w:r>
      <w:r w:rsidRPr="00070A3C">
        <w:rPr>
          <w:rFonts w:ascii="Arial" w:hAnsi="Arial" w:cs="Arial"/>
          <w:i/>
          <w:sz w:val="20"/>
          <w:szCs w:val="20"/>
        </w:rPr>
        <w:t xml:space="preserve">local development fund </w:t>
      </w:r>
      <w:r w:rsidRPr="00070A3C">
        <w:rPr>
          <w:rFonts w:ascii="Arial" w:hAnsi="Arial" w:cs="Arial"/>
          <w:sz w:val="20"/>
          <w:szCs w:val="20"/>
        </w:rPr>
        <w:t>is critical for disaster risk reduction, but it has proved to be insufficient for large-scale capital improvements</w:t>
      </w:r>
      <w:r w:rsidR="002658B7" w:rsidRPr="00070A3C">
        <w:rPr>
          <w:rFonts w:ascii="Arial" w:hAnsi="Arial" w:cs="Arial"/>
          <w:sz w:val="20"/>
          <w:szCs w:val="20"/>
        </w:rPr>
        <w:t>,</w:t>
      </w:r>
      <w:r w:rsidRPr="00070A3C">
        <w:rPr>
          <w:rFonts w:ascii="Arial" w:hAnsi="Arial" w:cs="Arial"/>
          <w:sz w:val="20"/>
          <w:szCs w:val="20"/>
        </w:rPr>
        <w:t xml:space="preserve"> like the dam in Mandal soum and protecting the school from flooding in Darkhan Aimag. The scale at which the local governments can do retrofitting and large capital project improvements should be further analyzed, and provisions, including financing options at the national level, must be made. In terms of sustainability, the local financing for disaster risk activities, including the small grants as catalytic funding, however, is also being mainstreamed with the local development funding and sourced through local resource mobilization efforts. Small dams and school-led DRR projects are identifying co-financing with the </w:t>
      </w:r>
      <w:r w:rsidR="00501EB5" w:rsidRPr="00070A3C">
        <w:rPr>
          <w:rFonts w:ascii="Arial" w:hAnsi="Arial" w:cs="Arial"/>
          <w:sz w:val="20"/>
          <w:szCs w:val="20"/>
        </w:rPr>
        <w:t xml:space="preserve">private sector. </w:t>
      </w:r>
      <w:r w:rsidRPr="00070A3C">
        <w:rPr>
          <w:rFonts w:ascii="Arial" w:hAnsi="Arial" w:cs="Arial"/>
          <w:sz w:val="20"/>
          <w:szCs w:val="20"/>
        </w:rPr>
        <w:t xml:space="preserve">The project has successfully piloted local government’s support to carry out responsibilities for implementing new national policies and directives on early warning and disaster preparedness and improving emergency operations (testimonials from all soum governors visited in project sites. See mission programme and notes in </w:t>
      </w:r>
      <w:r w:rsidRPr="00070A3C">
        <w:rPr>
          <w:rFonts w:ascii="Arial" w:hAnsi="Arial"/>
          <w:sz w:val="20"/>
        </w:rPr>
        <w:t>annex</w:t>
      </w:r>
      <w:r w:rsidR="0022094A" w:rsidRPr="00070A3C">
        <w:rPr>
          <w:rFonts w:ascii="Arial" w:hAnsi="Arial"/>
          <w:sz w:val="20"/>
        </w:rPr>
        <w:t xml:space="preserve"> 2 and </w:t>
      </w:r>
      <w:r w:rsidR="009D438F" w:rsidRPr="00070A3C">
        <w:rPr>
          <w:rFonts w:ascii="Arial" w:hAnsi="Arial"/>
          <w:sz w:val="20"/>
        </w:rPr>
        <w:t>4)</w:t>
      </w:r>
      <w:r w:rsidRPr="00070A3C">
        <w:rPr>
          <w:rFonts w:ascii="Arial" w:hAnsi="Arial" w:cs="Arial"/>
          <w:sz w:val="20"/>
          <w:szCs w:val="20"/>
        </w:rPr>
        <w:t>. The local-level capacity strengthening included developing local disaster risk reduction and protection plans, establishing volunteerism as a DRM modality and developing DRM learning activities that have helped build resilience of the local self-help groups, including the herders and community-level DRR groups (</w:t>
      </w:r>
      <w:r w:rsidRPr="002D056D">
        <w:rPr>
          <w:rFonts w:ascii="Arial" w:hAnsi="Arial" w:cs="Arial"/>
          <w:sz w:val="20"/>
          <w:szCs w:val="20"/>
        </w:rPr>
        <w:t>see</w:t>
      </w:r>
      <w:r w:rsidR="002D056D" w:rsidRPr="002D056D">
        <w:rPr>
          <w:rFonts w:ascii="Arial" w:hAnsi="Arial" w:cs="Arial"/>
          <w:sz w:val="20"/>
          <w:szCs w:val="20"/>
        </w:rPr>
        <w:t xml:space="preserve"> </w:t>
      </w:r>
      <w:r w:rsidRPr="002D056D">
        <w:rPr>
          <w:rFonts w:ascii="Arial" w:hAnsi="Arial" w:cs="Arial"/>
          <w:sz w:val="20"/>
          <w:szCs w:val="20"/>
        </w:rPr>
        <w:t xml:space="preserve"> impact test</w:t>
      </w:r>
      <w:r w:rsidR="002D056D" w:rsidRPr="002D056D">
        <w:rPr>
          <w:rFonts w:ascii="Arial" w:hAnsi="Arial" w:cs="Arial"/>
          <w:sz w:val="20"/>
          <w:szCs w:val="20"/>
        </w:rPr>
        <w:t>imonials</w:t>
      </w:r>
      <w:r w:rsidR="002D056D">
        <w:rPr>
          <w:rFonts w:ascii="Arial" w:hAnsi="Arial" w:cs="Arial"/>
          <w:sz w:val="20"/>
          <w:szCs w:val="20"/>
        </w:rPr>
        <w:t xml:space="preserve"> in annex 19</w:t>
      </w:r>
      <w:r w:rsidRPr="00070A3C">
        <w:rPr>
          <w:rFonts w:ascii="Arial" w:hAnsi="Arial" w:cs="Arial"/>
          <w:sz w:val="20"/>
          <w:szCs w:val="20"/>
        </w:rPr>
        <w:t>).</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The capacity strengthening component (Outcome 2) was to be commended. It included an extensive reach toward having a broad mind</w:t>
      </w:r>
      <w:r w:rsidR="002658B7" w:rsidRPr="00070A3C">
        <w:rPr>
          <w:rFonts w:ascii="Arial" w:hAnsi="Arial" w:cs="Arial"/>
          <w:sz w:val="20"/>
          <w:szCs w:val="20"/>
        </w:rPr>
        <w:t>-</w:t>
      </w:r>
      <w:r w:rsidRPr="00070A3C">
        <w:rPr>
          <w:rFonts w:ascii="Arial" w:hAnsi="Arial" w:cs="Arial"/>
          <w:sz w:val="20"/>
          <w:szCs w:val="20"/>
        </w:rPr>
        <w:t xml:space="preserve">shift change and </w:t>
      </w:r>
      <w:r w:rsidR="002658B7" w:rsidRPr="00070A3C">
        <w:rPr>
          <w:rFonts w:ascii="Arial" w:hAnsi="Arial" w:cs="Arial"/>
          <w:sz w:val="20"/>
          <w:szCs w:val="20"/>
        </w:rPr>
        <w:t>a</w:t>
      </w:r>
      <w:r w:rsidRPr="00070A3C">
        <w:rPr>
          <w:rFonts w:ascii="Arial" w:hAnsi="Arial" w:cs="Arial"/>
          <w:sz w:val="20"/>
          <w:szCs w:val="20"/>
        </w:rPr>
        <w:t xml:space="preserve"> large public education campaign that has successfully built skills and started a national volunteer movement for action and changing local unsustainable practices, promoting awareness of disaster risk reduction and unsustainable development and promoting DRM values and goals. </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 xml:space="preserve">The work with schools has had a big impact on quality of education in pilots with </w:t>
      </w:r>
      <w:r w:rsidR="004661D5" w:rsidRPr="00070A3C">
        <w:rPr>
          <w:rFonts w:ascii="Arial" w:hAnsi="Arial" w:cs="Arial"/>
          <w:sz w:val="20"/>
          <w:szCs w:val="20"/>
        </w:rPr>
        <w:t xml:space="preserve">potential </w:t>
      </w:r>
      <w:r w:rsidRPr="00070A3C">
        <w:rPr>
          <w:rFonts w:ascii="Arial" w:hAnsi="Arial" w:cs="Arial"/>
          <w:sz w:val="20"/>
          <w:szCs w:val="20"/>
        </w:rPr>
        <w:t xml:space="preserve">dropouts </w:t>
      </w:r>
      <w:r w:rsidR="004661D5" w:rsidRPr="00070A3C">
        <w:rPr>
          <w:rFonts w:ascii="Arial" w:hAnsi="Arial" w:cs="Arial"/>
          <w:sz w:val="20"/>
          <w:szCs w:val="20"/>
        </w:rPr>
        <w:t xml:space="preserve">reported interested in coming </w:t>
      </w:r>
      <w:r w:rsidRPr="00070A3C">
        <w:rPr>
          <w:rFonts w:ascii="Arial" w:hAnsi="Arial" w:cs="Arial"/>
          <w:sz w:val="20"/>
          <w:szCs w:val="20"/>
        </w:rPr>
        <w:t xml:space="preserve">back to school in </w:t>
      </w:r>
      <w:r w:rsidR="009D438F" w:rsidRPr="00070A3C">
        <w:rPr>
          <w:rFonts w:ascii="Arial" w:hAnsi="Arial" w:cs="Arial"/>
          <w:sz w:val="20"/>
          <w:szCs w:val="20"/>
        </w:rPr>
        <w:t>Mandal soum</w:t>
      </w:r>
      <w:r w:rsidRPr="00070A3C">
        <w:rPr>
          <w:rFonts w:ascii="Arial" w:hAnsi="Arial" w:cs="Arial"/>
          <w:sz w:val="20"/>
          <w:szCs w:val="20"/>
        </w:rPr>
        <w:t>.</w:t>
      </w:r>
    </w:p>
    <w:p w:rsidR="00593141" w:rsidRPr="00070A3C" w:rsidRDefault="00593141" w:rsidP="00593141">
      <w:pPr>
        <w:spacing w:after="0" w:line="240" w:lineRule="auto"/>
        <w:jc w:val="both"/>
        <w:rPr>
          <w:rFonts w:ascii="Arial" w:hAnsi="Arial" w:cs="Arial"/>
          <w:sz w:val="20"/>
          <w:szCs w:val="20"/>
        </w:rPr>
      </w:pPr>
      <w:r w:rsidRPr="00070A3C">
        <w:rPr>
          <w:rFonts w:ascii="Arial" w:hAnsi="Arial" w:cs="Arial"/>
          <w:sz w:val="20"/>
          <w:szCs w:val="20"/>
        </w:rPr>
        <w:t>In two soums and districts visited in Selenge and Malang aimags, project coordinators have been engaged with local grou</w:t>
      </w:r>
      <w:r w:rsidR="002658B7" w:rsidRPr="00070A3C">
        <w:rPr>
          <w:rFonts w:ascii="Arial" w:hAnsi="Arial" w:cs="Arial"/>
          <w:sz w:val="20"/>
          <w:szCs w:val="20"/>
        </w:rPr>
        <w:t>p</w:t>
      </w:r>
      <w:r w:rsidRPr="00070A3C">
        <w:rPr>
          <w:rFonts w:ascii="Arial" w:hAnsi="Arial" w:cs="Arial"/>
          <w:sz w:val="20"/>
          <w:szCs w:val="20"/>
        </w:rPr>
        <w:t>s</w:t>
      </w:r>
      <w:r w:rsidR="002658B7" w:rsidRPr="00070A3C">
        <w:rPr>
          <w:rFonts w:ascii="Arial" w:hAnsi="Arial" w:cs="Arial"/>
          <w:sz w:val="20"/>
          <w:szCs w:val="20"/>
        </w:rPr>
        <w:t>,</w:t>
      </w:r>
      <w:r w:rsidRPr="00070A3C">
        <w:rPr>
          <w:rFonts w:ascii="Arial" w:hAnsi="Arial" w:cs="Arial"/>
          <w:sz w:val="20"/>
          <w:szCs w:val="20"/>
        </w:rPr>
        <w:t xml:space="preserve"> including secondary schools and began, through the leadership of the children and communities, community-level advocacy that is proving the empowerment of women, volunteers, youth and children around DRR learning. This is an effective way to teach parents, partner </w:t>
      </w:r>
      <w:r w:rsidRPr="00070A3C">
        <w:rPr>
          <w:rFonts w:ascii="Arial" w:hAnsi="Arial" w:cs="Arial"/>
          <w:sz w:val="20"/>
          <w:szCs w:val="20"/>
        </w:rPr>
        <w:lastRenderedPageBreak/>
        <w:t>with the private sector and evoke local-level mind-shift changes related to disaster risk reduction toward more inclusive and sustainable development practices. Impacts are being recorded</w:t>
      </w:r>
      <w:r w:rsidR="002658B7" w:rsidRPr="00070A3C">
        <w:rPr>
          <w:rFonts w:ascii="Arial" w:hAnsi="Arial" w:cs="Arial"/>
          <w:sz w:val="20"/>
          <w:szCs w:val="20"/>
        </w:rPr>
        <w:t>,</w:t>
      </w:r>
      <w:r w:rsidRPr="00070A3C">
        <w:rPr>
          <w:rFonts w:ascii="Arial" w:hAnsi="Arial" w:cs="Arial"/>
          <w:sz w:val="20"/>
          <w:szCs w:val="20"/>
        </w:rPr>
        <w:t xml:space="preserve"> e.</w:t>
      </w:r>
      <w:r w:rsidR="002658B7" w:rsidRPr="00070A3C">
        <w:rPr>
          <w:rFonts w:ascii="Arial" w:hAnsi="Arial" w:cs="Arial"/>
          <w:sz w:val="20"/>
          <w:szCs w:val="20"/>
        </w:rPr>
        <w:t>g.</w:t>
      </w:r>
      <w:r w:rsidRPr="00070A3C">
        <w:rPr>
          <w:rFonts w:ascii="Arial" w:hAnsi="Arial" w:cs="Arial"/>
          <w:sz w:val="20"/>
          <w:szCs w:val="20"/>
        </w:rPr>
        <w:t xml:space="preserve"> </w:t>
      </w:r>
      <w:r w:rsidR="002658B7" w:rsidRPr="00070A3C">
        <w:rPr>
          <w:rFonts w:ascii="Arial" w:hAnsi="Arial" w:cs="Arial"/>
          <w:sz w:val="20"/>
          <w:szCs w:val="20"/>
        </w:rPr>
        <w:t>f</w:t>
      </w:r>
      <w:r w:rsidRPr="00070A3C">
        <w:rPr>
          <w:rFonts w:ascii="Arial" w:hAnsi="Arial" w:cs="Arial"/>
          <w:sz w:val="20"/>
          <w:szCs w:val="20"/>
        </w:rPr>
        <w:t xml:space="preserve">orest and </w:t>
      </w:r>
      <w:r w:rsidR="002658B7" w:rsidRPr="00070A3C">
        <w:rPr>
          <w:rFonts w:ascii="Arial" w:hAnsi="Arial" w:cs="Arial"/>
          <w:sz w:val="20"/>
          <w:szCs w:val="20"/>
        </w:rPr>
        <w:t>u</w:t>
      </w:r>
      <w:r w:rsidRPr="00070A3C">
        <w:rPr>
          <w:rFonts w:ascii="Arial" w:hAnsi="Arial" w:cs="Arial"/>
          <w:sz w:val="20"/>
          <w:szCs w:val="20"/>
        </w:rPr>
        <w:t xml:space="preserve">rban </w:t>
      </w:r>
      <w:r w:rsidR="002658B7" w:rsidRPr="00070A3C">
        <w:rPr>
          <w:rFonts w:ascii="Arial" w:hAnsi="Arial" w:cs="Arial"/>
          <w:sz w:val="20"/>
          <w:szCs w:val="20"/>
        </w:rPr>
        <w:t>f</w:t>
      </w:r>
      <w:r w:rsidRPr="00070A3C">
        <w:rPr>
          <w:rFonts w:ascii="Arial" w:hAnsi="Arial" w:cs="Arial"/>
          <w:sz w:val="20"/>
          <w:szCs w:val="20"/>
        </w:rPr>
        <w:t>ire reduction, school retention and reduction in dropout</w:t>
      </w:r>
      <w:r w:rsidR="002658B7" w:rsidRPr="00070A3C">
        <w:rPr>
          <w:rFonts w:ascii="Arial" w:hAnsi="Arial" w:cs="Arial"/>
          <w:sz w:val="20"/>
          <w:szCs w:val="20"/>
        </w:rPr>
        <w:t xml:space="preserve"> and</w:t>
      </w:r>
      <w:r w:rsidRPr="00070A3C">
        <w:rPr>
          <w:rFonts w:ascii="Arial" w:hAnsi="Arial" w:cs="Arial"/>
          <w:sz w:val="20"/>
          <w:szCs w:val="20"/>
        </w:rPr>
        <w:t xml:space="preserve"> reduced loss of animals (see testimonials attached). Good practices include the local approach to risk reduction, including the linkages to school and formal education, the DRR councils and initiation of the volunteerism movement.</w:t>
      </w:r>
    </w:p>
    <w:p w:rsidR="0093461A" w:rsidRPr="00070A3C" w:rsidRDefault="00593141" w:rsidP="00593141">
      <w:pPr>
        <w:spacing w:line="240" w:lineRule="auto"/>
        <w:jc w:val="both"/>
        <w:rPr>
          <w:rFonts w:ascii="Arial" w:hAnsi="Arial" w:cs="Arial"/>
          <w:i/>
          <w:sz w:val="20"/>
          <w:szCs w:val="20"/>
        </w:rPr>
      </w:pPr>
      <w:r w:rsidRPr="00070A3C">
        <w:rPr>
          <w:rFonts w:ascii="Arial" w:hAnsi="Arial" w:cs="Arial"/>
          <w:sz w:val="20"/>
          <w:szCs w:val="20"/>
        </w:rPr>
        <w:t>This project provided the resources, training</w:t>
      </w:r>
      <w:r w:rsidR="002658B7" w:rsidRPr="00070A3C">
        <w:rPr>
          <w:rFonts w:ascii="Arial" w:hAnsi="Arial" w:cs="Arial"/>
          <w:sz w:val="20"/>
          <w:szCs w:val="20"/>
        </w:rPr>
        <w:t xml:space="preserve"> and</w:t>
      </w:r>
      <w:r w:rsidRPr="00070A3C">
        <w:rPr>
          <w:rFonts w:ascii="Arial" w:hAnsi="Arial" w:cs="Arial"/>
          <w:sz w:val="20"/>
          <w:szCs w:val="20"/>
        </w:rPr>
        <w:t xml:space="preserve"> financing—human and otherwise—to help bridge government services and community through instilling an inclusive DR planning approach. Local actors are engaging together in partnership on climate change adaptation and disaster risk reduction</w:t>
      </w:r>
      <w:r w:rsidR="006D3F58">
        <w:rPr>
          <w:rFonts w:ascii="Arial" w:hAnsi="Arial" w:cs="Arial"/>
          <w:sz w:val="20"/>
          <w:szCs w:val="20"/>
        </w:rPr>
        <w:t>.</w:t>
      </w:r>
    </w:p>
    <w:p w:rsidR="00C40CB5" w:rsidRPr="00070A3C" w:rsidRDefault="0093461A" w:rsidP="00E354F5">
      <w:pPr>
        <w:pStyle w:val="Heading1"/>
        <w:spacing w:line="240" w:lineRule="auto"/>
        <w:jc w:val="both"/>
        <w:rPr>
          <w:rFonts w:ascii="Arial" w:hAnsi="Arial" w:cs="Arial"/>
          <w:b/>
          <w:color w:val="auto"/>
          <w:sz w:val="20"/>
          <w:szCs w:val="20"/>
        </w:rPr>
      </w:pPr>
      <w:bookmarkStart w:id="117" w:name="_Toc461943053"/>
      <w:bookmarkStart w:id="118" w:name="_Toc463548938"/>
      <w:bookmarkStart w:id="119" w:name="_Toc465628470"/>
      <w:r w:rsidRPr="00070A3C">
        <w:rPr>
          <w:rFonts w:ascii="Arial" w:hAnsi="Arial" w:cs="Arial"/>
          <w:b/>
          <w:color w:val="auto"/>
          <w:sz w:val="20"/>
          <w:szCs w:val="20"/>
        </w:rPr>
        <w:t>7. Recommendations</w:t>
      </w:r>
      <w:bookmarkEnd w:id="117"/>
      <w:bookmarkEnd w:id="118"/>
      <w:bookmarkEnd w:id="119"/>
      <w:r w:rsidRPr="00070A3C">
        <w:rPr>
          <w:rFonts w:ascii="Arial" w:hAnsi="Arial" w:cs="Arial"/>
          <w:b/>
          <w:color w:val="auto"/>
          <w:sz w:val="20"/>
          <w:szCs w:val="20"/>
        </w:rPr>
        <w:t xml:space="preserve"> </w:t>
      </w:r>
    </w:p>
    <w:p w:rsidR="004D363B" w:rsidRPr="00070A3C" w:rsidRDefault="004D363B" w:rsidP="006912A2">
      <w:pPr>
        <w:pStyle w:val="NoSpacing"/>
        <w:jc w:val="both"/>
        <w:rPr>
          <w:rFonts w:ascii="Arial" w:hAnsi="Arial" w:cs="Arial"/>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648"/>
      </w:tblGrid>
      <w:tr w:rsidR="00070A3C" w:rsidRPr="00BD377A" w:rsidTr="00DB4773">
        <w:tc>
          <w:tcPr>
            <w:tcW w:w="2337" w:type="dxa"/>
            <w:shd w:val="clear" w:color="auto" w:fill="auto"/>
          </w:tcPr>
          <w:p w:rsidR="00B91604" w:rsidRPr="00BD377A" w:rsidRDefault="00B91604" w:rsidP="00B91604">
            <w:pPr>
              <w:pStyle w:val="NoSpacing"/>
              <w:rPr>
                <w:rFonts w:ascii="Arial" w:hAnsi="Arial" w:cs="Arial"/>
                <w:sz w:val="18"/>
                <w:szCs w:val="18"/>
              </w:rPr>
            </w:pP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Government Departments</w:t>
            </w:r>
          </w:p>
          <w:p w:rsidR="00B91604" w:rsidRPr="00BD377A" w:rsidRDefault="00B91604" w:rsidP="00B91604">
            <w:pPr>
              <w:pStyle w:val="NoSpacing"/>
              <w:rPr>
                <w:rFonts w:ascii="Arial" w:hAnsi="Arial" w:cs="Arial"/>
                <w:sz w:val="18"/>
                <w:szCs w:val="18"/>
              </w:rPr>
            </w:pPr>
          </w:p>
        </w:tc>
        <w:tc>
          <w:tcPr>
            <w:tcW w:w="7648" w:type="dxa"/>
            <w:shd w:val="clear" w:color="auto" w:fill="auto"/>
          </w:tcPr>
          <w:p w:rsidR="00B91604" w:rsidRPr="00BD377A" w:rsidRDefault="00B91604" w:rsidP="00B91604">
            <w:pPr>
              <w:pStyle w:val="NoSpacing"/>
              <w:rPr>
                <w:rFonts w:ascii="Arial" w:hAnsi="Arial" w:cs="Arial"/>
                <w:sz w:val="18"/>
                <w:szCs w:val="18"/>
              </w:rPr>
            </w:pPr>
          </w:p>
        </w:tc>
      </w:tr>
      <w:tr w:rsidR="00070A3C" w:rsidRPr="00BD377A" w:rsidTr="00DB4773">
        <w:tc>
          <w:tcPr>
            <w:tcW w:w="2337" w:type="dxa"/>
            <w:shd w:val="clear" w:color="auto" w:fill="auto"/>
          </w:tcPr>
          <w:p w:rsidR="00B91604" w:rsidRPr="00BD377A" w:rsidRDefault="00B91604" w:rsidP="00B91604">
            <w:pPr>
              <w:pStyle w:val="NoSpacing"/>
              <w:rPr>
                <w:rFonts w:ascii="Arial" w:hAnsi="Arial" w:cs="Arial"/>
                <w:sz w:val="18"/>
                <w:szCs w:val="18"/>
              </w:rPr>
            </w:pPr>
            <w:r w:rsidRPr="00BD377A">
              <w:rPr>
                <w:rFonts w:ascii="Arial" w:hAnsi="Arial" w:cs="Arial"/>
                <w:sz w:val="18"/>
                <w:szCs w:val="18"/>
              </w:rPr>
              <w:t>NEMA to scale up project results</w:t>
            </w:r>
          </w:p>
          <w:p w:rsidR="00B91604" w:rsidRPr="00BD377A" w:rsidRDefault="00B91604" w:rsidP="00B91604">
            <w:pPr>
              <w:pStyle w:val="NoSpacing"/>
              <w:rPr>
                <w:rFonts w:ascii="Arial" w:hAnsi="Arial" w:cs="Arial"/>
                <w:sz w:val="18"/>
                <w:szCs w:val="18"/>
              </w:rPr>
            </w:pPr>
          </w:p>
        </w:tc>
        <w:tc>
          <w:tcPr>
            <w:tcW w:w="7648" w:type="dxa"/>
            <w:shd w:val="clear" w:color="auto" w:fill="auto"/>
          </w:tcPr>
          <w:p w:rsidR="00B91604" w:rsidRPr="00BD377A" w:rsidRDefault="00B91604" w:rsidP="00B91604">
            <w:pPr>
              <w:pStyle w:val="NoSpacing"/>
              <w:rPr>
                <w:rFonts w:ascii="Arial" w:hAnsi="Arial" w:cs="Arial"/>
                <w:sz w:val="18"/>
                <w:szCs w:val="18"/>
              </w:rPr>
            </w:pP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Dialogue with A</w:t>
            </w:r>
            <w:r w:rsidR="006D3F58">
              <w:rPr>
                <w:rFonts w:ascii="Arial" w:hAnsi="Arial" w:cs="Arial"/>
                <w:sz w:val="18"/>
                <w:szCs w:val="18"/>
              </w:rPr>
              <w:t xml:space="preserve">sian </w:t>
            </w:r>
            <w:r w:rsidRPr="00BD377A">
              <w:rPr>
                <w:rFonts w:ascii="Arial" w:hAnsi="Arial" w:cs="Arial"/>
                <w:sz w:val="18"/>
                <w:szCs w:val="18"/>
              </w:rPr>
              <w:t>D</w:t>
            </w:r>
            <w:r w:rsidR="006D3F58">
              <w:rPr>
                <w:rFonts w:ascii="Arial" w:hAnsi="Arial" w:cs="Arial"/>
                <w:sz w:val="18"/>
                <w:szCs w:val="18"/>
              </w:rPr>
              <w:t xml:space="preserve">evelopment </w:t>
            </w:r>
            <w:r w:rsidRPr="00BD377A">
              <w:rPr>
                <w:rFonts w:ascii="Arial" w:hAnsi="Arial" w:cs="Arial"/>
                <w:sz w:val="18"/>
                <w:szCs w:val="18"/>
              </w:rPr>
              <w:t>B</w:t>
            </w:r>
            <w:r w:rsidR="006D3F58">
              <w:rPr>
                <w:rFonts w:ascii="Arial" w:hAnsi="Arial" w:cs="Arial"/>
                <w:sz w:val="18"/>
                <w:szCs w:val="18"/>
              </w:rPr>
              <w:t>ank</w:t>
            </w:r>
            <w:r w:rsidRPr="00BD377A">
              <w:rPr>
                <w:rFonts w:ascii="Arial" w:hAnsi="Arial" w:cs="Arial"/>
                <w:sz w:val="18"/>
                <w:szCs w:val="18"/>
              </w:rPr>
              <w:t xml:space="preserve"> project to include pilot learning to support the future scale-up;</w:t>
            </w:r>
          </w:p>
          <w:p w:rsidR="00B91604"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Continue financing local coordination officers to deepen results in pilot project areas;</w:t>
            </w:r>
          </w:p>
          <w:p w:rsidR="00B01388" w:rsidRPr="00BD377A" w:rsidRDefault="00B01388" w:rsidP="00B91604">
            <w:pPr>
              <w:pStyle w:val="NoSpacing"/>
              <w:rPr>
                <w:rFonts w:ascii="Arial" w:hAnsi="Arial" w:cs="Arial"/>
                <w:sz w:val="18"/>
                <w:szCs w:val="18"/>
              </w:rPr>
            </w:pPr>
            <w:r>
              <w:rPr>
                <w:rFonts w:ascii="Arial" w:hAnsi="Arial" w:cs="Arial"/>
                <w:sz w:val="18"/>
                <w:szCs w:val="18"/>
              </w:rPr>
              <w:t xml:space="preserve">Continue the implementation of </w:t>
            </w:r>
            <w:r w:rsidRPr="00B01388">
              <w:rPr>
                <w:rFonts w:ascii="Arial" w:hAnsi="Arial" w:cs="Arial"/>
                <w:sz w:val="18"/>
                <w:szCs w:val="18"/>
              </w:rPr>
              <w:t>NP for Community Participatory DRR</w:t>
            </w:r>
            <w:r>
              <w:rPr>
                <w:rFonts w:ascii="Arial" w:hAnsi="Arial" w:cs="Arial"/>
                <w:sz w:val="18"/>
                <w:szCs w:val="18"/>
              </w:rPr>
              <w:t xml:space="preserve"> linking with local development and poverty reduction programme. </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 xml:space="preserve">Develop partnership </w:t>
            </w:r>
            <w:r w:rsidR="00EC4CAD" w:rsidRPr="00BD377A">
              <w:rPr>
                <w:rFonts w:ascii="Arial" w:hAnsi="Arial" w:cs="Arial"/>
                <w:sz w:val="18"/>
                <w:szCs w:val="18"/>
              </w:rPr>
              <w:t>MOU</w:t>
            </w:r>
            <w:r w:rsidRPr="00BD377A">
              <w:rPr>
                <w:rFonts w:ascii="Arial" w:hAnsi="Arial" w:cs="Arial"/>
                <w:sz w:val="18"/>
                <w:szCs w:val="18"/>
              </w:rPr>
              <w:t xml:space="preserve"> with key sectors to scale the good practices for sectors concretely and develop </w:t>
            </w:r>
            <w:r w:rsidR="00EC4CAD" w:rsidRPr="00BD377A">
              <w:rPr>
                <w:rFonts w:ascii="Arial" w:hAnsi="Arial" w:cs="Arial"/>
                <w:sz w:val="18"/>
                <w:szCs w:val="18"/>
              </w:rPr>
              <w:t>MOU</w:t>
            </w:r>
            <w:r w:rsidRPr="00BD377A">
              <w:rPr>
                <w:rFonts w:ascii="Arial" w:hAnsi="Arial" w:cs="Arial"/>
                <w:sz w:val="18"/>
                <w:szCs w:val="18"/>
              </w:rPr>
              <w:t xml:space="preserve"> with education, infrastructure and agriculture to scale-up those activities;</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Undertake a simple cost benefit analysis and develop a documented investment case justifying the investment of NEMA emergency officers in project sites and soums;</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Develop and disseminate strategies for local resource mobilization, working with private sector and others;</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Address gaps in DRR financing at national-level around large-scale infrastructure and climate change mitigation at risk of floods and earthquake in relation to improvements;</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Host a project learning exercise with all national-level partners between now and 31 December;</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Develop communications around the standards for risk assessment that should be employed at local government levels as guidance for governors and local NEMA departments to oversee;</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Develop for publication an academic case study (narrative on the process of change) of the entire UNDP project initiatives since phase one;</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For disaster preparedness, communications and knowledge management, consolidate all of the knowledge learning and communications activities under one knowledge, information and communication management disaster learning, communicating framework based at NEMA. Currently the communication activities are lacking a strategy and long-term plan. There are many parts, e.g. the app, the studio, emergency operations and information management during response and for early recovery;</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Have NEMA continue leadership of the mass messaging system together with the MET services;</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Have NEMA roll out and test the disaster app in one year’s time;</w:t>
            </w:r>
          </w:p>
          <w:p w:rsidR="00B91604" w:rsidRPr="00BD377A" w:rsidRDefault="00B91604" w:rsidP="002D26A1">
            <w:pPr>
              <w:pStyle w:val="NoSpacing"/>
              <w:rPr>
                <w:rFonts w:ascii="Arial" w:hAnsi="Arial" w:cs="Arial"/>
                <w:sz w:val="18"/>
                <w:szCs w:val="18"/>
              </w:rPr>
            </w:pPr>
            <w:r w:rsidRPr="00BD377A">
              <w:rPr>
                <w:rFonts w:ascii="Arial" w:hAnsi="Arial" w:cs="Arial"/>
                <w:sz w:val="18"/>
                <w:szCs w:val="18"/>
              </w:rPr>
              <w:t>IASC system work.</w:t>
            </w:r>
          </w:p>
          <w:p w:rsidR="00B91604" w:rsidRPr="00BD377A" w:rsidRDefault="00B91604" w:rsidP="00B91604">
            <w:pPr>
              <w:pStyle w:val="NoSpacing"/>
              <w:rPr>
                <w:rFonts w:ascii="Arial" w:hAnsi="Arial" w:cs="Arial"/>
                <w:sz w:val="18"/>
                <w:szCs w:val="18"/>
              </w:rPr>
            </w:pPr>
          </w:p>
        </w:tc>
      </w:tr>
      <w:tr w:rsidR="00070A3C" w:rsidRPr="00BD377A" w:rsidTr="000E40AA">
        <w:trPr>
          <w:trHeight w:val="1169"/>
        </w:trPr>
        <w:tc>
          <w:tcPr>
            <w:tcW w:w="2337" w:type="dxa"/>
            <w:shd w:val="clear" w:color="auto" w:fill="auto"/>
          </w:tcPr>
          <w:p w:rsidR="00B91604" w:rsidRPr="00BD377A" w:rsidRDefault="00B91604" w:rsidP="00B91604">
            <w:pPr>
              <w:pStyle w:val="NoSpacing"/>
              <w:rPr>
                <w:rFonts w:ascii="Arial" w:hAnsi="Arial" w:cs="Arial"/>
                <w:sz w:val="18"/>
                <w:szCs w:val="18"/>
              </w:rPr>
            </w:pPr>
            <w:r w:rsidRPr="00BD377A">
              <w:rPr>
                <w:rFonts w:ascii="Arial" w:hAnsi="Arial" w:cs="Arial"/>
                <w:sz w:val="18"/>
                <w:szCs w:val="18"/>
              </w:rPr>
              <w:t xml:space="preserve">Ministries of Education </w:t>
            </w:r>
          </w:p>
          <w:p w:rsidR="00B91604" w:rsidRPr="00BD377A" w:rsidRDefault="00B91604" w:rsidP="00B91604">
            <w:pPr>
              <w:pStyle w:val="NoSpacing"/>
              <w:rPr>
                <w:rFonts w:ascii="Arial" w:hAnsi="Arial" w:cs="Arial"/>
                <w:sz w:val="18"/>
                <w:szCs w:val="18"/>
              </w:rPr>
            </w:pPr>
          </w:p>
        </w:tc>
        <w:tc>
          <w:tcPr>
            <w:tcW w:w="7648" w:type="dxa"/>
            <w:shd w:val="clear" w:color="auto" w:fill="auto"/>
          </w:tcPr>
          <w:p w:rsidR="000E40A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Continue to scale project-supported work on DRR curriculum and community level DRR</w:t>
            </w:r>
            <w:r w:rsidR="000E40AA">
              <w:rPr>
                <w:rFonts w:ascii="Arial" w:hAnsi="Arial" w:cs="Arial"/>
                <w:sz w:val="18"/>
                <w:szCs w:val="18"/>
              </w:rPr>
              <w:t>;</w:t>
            </w:r>
          </w:p>
          <w:p w:rsidR="00B91604" w:rsidRPr="00BD377A" w:rsidRDefault="000E40AA"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r>
            <w:r w:rsidR="00B91604" w:rsidRPr="00BD377A">
              <w:rPr>
                <w:rFonts w:ascii="Arial" w:hAnsi="Arial" w:cs="Arial"/>
                <w:sz w:val="18"/>
                <w:szCs w:val="18"/>
              </w:rPr>
              <w:t xml:space="preserve">Make </w:t>
            </w:r>
            <w:r>
              <w:rPr>
                <w:rFonts w:ascii="Arial" w:hAnsi="Arial" w:cs="Arial"/>
                <w:sz w:val="18"/>
                <w:szCs w:val="18"/>
              </w:rPr>
              <w:t xml:space="preserve">an </w:t>
            </w:r>
            <w:r w:rsidR="00B91604" w:rsidRPr="00BD377A">
              <w:rPr>
                <w:rFonts w:ascii="Arial" w:hAnsi="Arial" w:cs="Arial"/>
                <w:sz w:val="18"/>
                <w:szCs w:val="18"/>
              </w:rPr>
              <w:t>effort to include safe living and disaster risk programme in training programme in all primary and secondary schools.</w:t>
            </w:r>
          </w:p>
          <w:p w:rsidR="00B91604" w:rsidRPr="00BD377A" w:rsidRDefault="00B91604" w:rsidP="00B91604">
            <w:pPr>
              <w:pStyle w:val="NoSpacing"/>
              <w:rPr>
                <w:rFonts w:ascii="Arial" w:hAnsi="Arial" w:cs="Arial"/>
                <w:sz w:val="18"/>
                <w:szCs w:val="18"/>
              </w:rPr>
            </w:pPr>
          </w:p>
        </w:tc>
      </w:tr>
      <w:tr w:rsidR="00070A3C" w:rsidRPr="00BD377A" w:rsidTr="00DB4773">
        <w:tc>
          <w:tcPr>
            <w:tcW w:w="2337" w:type="dxa"/>
            <w:shd w:val="clear" w:color="auto" w:fill="auto"/>
          </w:tcPr>
          <w:p w:rsidR="00B91604" w:rsidRPr="00BD377A" w:rsidRDefault="00B91604" w:rsidP="00B91604">
            <w:pPr>
              <w:pStyle w:val="NoSpacing"/>
              <w:rPr>
                <w:rFonts w:ascii="Arial" w:hAnsi="Arial" w:cs="Arial"/>
                <w:sz w:val="18"/>
                <w:szCs w:val="18"/>
              </w:rPr>
            </w:pPr>
            <w:r w:rsidRPr="00BD377A">
              <w:rPr>
                <w:rFonts w:ascii="Arial" w:hAnsi="Arial" w:cs="Arial"/>
                <w:sz w:val="18"/>
                <w:szCs w:val="18"/>
              </w:rPr>
              <w:t xml:space="preserve">Ministry of Agriculture </w:t>
            </w:r>
          </w:p>
          <w:p w:rsidR="00B91604" w:rsidRPr="00BD377A" w:rsidRDefault="00B91604" w:rsidP="00B91604">
            <w:pPr>
              <w:pStyle w:val="NoSpacing"/>
              <w:rPr>
                <w:rFonts w:ascii="Arial" w:hAnsi="Arial" w:cs="Arial"/>
                <w:sz w:val="18"/>
                <w:szCs w:val="18"/>
              </w:rPr>
            </w:pPr>
          </w:p>
        </w:tc>
        <w:tc>
          <w:tcPr>
            <w:tcW w:w="7648" w:type="dxa"/>
            <w:shd w:val="clear" w:color="auto" w:fill="auto"/>
          </w:tcPr>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r>
            <w:r w:rsidR="00E2439D" w:rsidRPr="00BD377A">
              <w:rPr>
                <w:rFonts w:ascii="Arial" w:hAnsi="Arial" w:cs="Arial"/>
                <w:sz w:val="18"/>
                <w:szCs w:val="18"/>
              </w:rPr>
              <w:t xml:space="preserve">Work with </w:t>
            </w:r>
            <w:r w:rsidR="00FA7C1B" w:rsidRPr="00BD377A">
              <w:rPr>
                <w:rFonts w:ascii="Arial" w:hAnsi="Arial" w:cs="Arial"/>
                <w:sz w:val="18"/>
                <w:szCs w:val="18"/>
              </w:rPr>
              <w:t>NEMA CB</w:t>
            </w:r>
            <w:r w:rsidR="000E40AA">
              <w:rPr>
                <w:rFonts w:ascii="Arial" w:hAnsi="Arial" w:cs="Arial"/>
                <w:sz w:val="18"/>
                <w:szCs w:val="18"/>
              </w:rPr>
              <w:t xml:space="preserve"> </w:t>
            </w:r>
            <w:r w:rsidR="00FA7C1B" w:rsidRPr="00BD377A">
              <w:rPr>
                <w:rFonts w:ascii="Arial" w:hAnsi="Arial" w:cs="Arial"/>
                <w:sz w:val="18"/>
                <w:szCs w:val="18"/>
              </w:rPr>
              <w:t xml:space="preserve">DRM approach and with </w:t>
            </w:r>
            <w:r w:rsidR="00E2439D" w:rsidRPr="00BD377A">
              <w:rPr>
                <w:rFonts w:ascii="Arial" w:hAnsi="Arial" w:cs="Arial"/>
                <w:sz w:val="18"/>
                <w:szCs w:val="18"/>
              </w:rPr>
              <w:t>UNDP</w:t>
            </w:r>
            <w:r w:rsidR="00FA7C1B" w:rsidRPr="00BD377A">
              <w:rPr>
                <w:rFonts w:ascii="Arial" w:hAnsi="Arial" w:cs="Arial"/>
                <w:sz w:val="18"/>
                <w:szCs w:val="18"/>
              </w:rPr>
              <w:t xml:space="preserve"> support </w:t>
            </w:r>
            <w:r w:rsidR="00E2439D" w:rsidRPr="00BD377A">
              <w:rPr>
                <w:rFonts w:ascii="Arial" w:hAnsi="Arial" w:cs="Arial"/>
                <w:sz w:val="18"/>
                <w:szCs w:val="18"/>
              </w:rPr>
              <w:t xml:space="preserve"> to continue to d</w:t>
            </w:r>
            <w:r w:rsidRPr="00BD377A">
              <w:rPr>
                <w:rFonts w:ascii="Arial" w:hAnsi="Arial" w:cs="Arial"/>
                <w:sz w:val="18"/>
                <w:szCs w:val="18"/>
              </w:rPr>
              <w:t xml:space="preserve">evelop small scale fodder production farms piloted by the project </w:t>
            </w:r>
            <w:r w:rsidR="00E2439D" w:rsidRPr="00BD377A">
              <w:rPr>
                <w:rFonts w:ascii="Arial" w:hAnsi="Arial" w:cs="Arial"/>
                <w:sz w:val="18"/>
                <w:szCs w:val="18"/>
              </w:rPr>
              <w:t xml:space="preserve">and </w:t>
            </w:r>
            <w:r w:rsidRPr="00BD377A">
              <w:rPr>
                <w:rFonts w:ascii="Arial" w:hAnsi="Arial" w:cs="Arial"/>
                <w:sz w:val="18"/>
                <w:szCs w:val="18"/>
              </w:rPr>
              <w:t>expand to 3–4 middle and large-scale enterprises in each aimag, especially in steppe and Gobi region</w:t>
            </w:r>
            <w:r w:rsidR="000E40AA">
              <w:rPr>
                <w:rFonts w:ascii="Arial" w:hAnsi="Arial" w:cs="Arial"/>
                <w:sz w:val="18"/>
                <w:szCs w:val="18"/>
              </w:rPr>
              <w:t>;</w:t>
            </w:r>
          </w:p>
          <w:p w:rsidR="00B2344D" w:rsidRPr="00BD377A" w:rsidRDefault="00B2344D" w:rsidP="00B91604">
            <w:pPr>
              <w:pStyle w:val="NoSpacing"/>
              <w:rPr>
                <w:rFonts w:ascii="Arial" w:hAnsi="Arial" w:cs="Arial"/>
                <w:sz w:val="18"/>
                <w:szCs w:val="18"/>
              </w:rPr>
            </w:pPr>
            <w:r w:rsidRPr="00BD377A">
              <w:rPr>
                <w:rFonts w:ascii="Arial" w:hAnsi="Arial" w:cs="Arial"/>
                <w:sz w:val="18"/>
                <w:szCs w:val="18"/>
              </w:rPr>
              <w:t>®</w:t>
            </w:r>
            <w:r w:rsidR="00C71AC5" w:rsidRPr="00BD377A">
              <w:rPr>
                <w:rFonts w:ascii="Arial" w:hAnsi="Arial" w:cs="Arial"/>
                <w:sz w:val="18"/>
                <w:szCs w:val="18"/>
              </w:rPr>
              <w:tab/>
            </w:r>
            <w:r w:rsidRPr="00BD377A">
              <w:rPr>
                <w:rFonts w:ascii="Arial" w:hAnsi="Arial" w:cs="Arial"/>
                <w:sz w:val="18"/>
                <w:szCs w:val="18"/>
              </w:rPr>
              <w:t>Continue scale</w:t>
            </w:r>
            <w:r w:rsidR="00C71AC5" w:rsidRPr="00BD377A">
              <w:rPr>
                <w:rFonts w:ascii="Arial" w:hAnsi="Arial" w:cs="Arial"/>
                <w:sz w:val="18"/>
                <w:szCs w:val="18"/>
              </w:rPr>
              <w:t>-</w:t>
            </w:r>
            <w:r w:rsidRPr="00BD377A">
              <w:rPr>
                <w:rFonts w:ascii="Arial" w:hAnsi="Arial" w:cs="Arial"/>
                <w:sz w:val="18"/>
                <w:szCs w:val="18"/>
              </w:rPr>
              <w:t xml:space="preserve">up </w:t>
            </w:r>
            <w:r w:rsidR="00C71AC5" w:rsidRPr="00BD377A">
              <w:rPr>
                <w:rFonts w:ascii="Arial" w:hAnsi="Arial" w:cs="Arial"/>
                <w:sz w:val="18"/>
                <w:szCs w:val="18"/>
              </w:rPr>
              <w:t xml:space="preserve">of </w:t>
            </w:r>
            <w:r w:rsidRPr="00BD377A">
              <w:rPr>
                <w:rFonts w:ascii="Arial" w:hAnsi="Arial" w:cs="Arial"/>
                <w:sz w:val="18"/>
                <w:szCs w:val="18"/>
              </w:rPr>
              <w:t>Mongolian tradition</w:t>
            </w:r>
            <w:r w:rsidR="00C71AC5" w:rsidRPr="00BD377A">
              <w:rPr>
                <w:rFonts w:ascii="Arial" w:hAnsi="Arial" w:cs="Arial"/>
                <w:sz w:val="18"/>
                <w:szCs w:val="18"/>
              </w:rPr>
              <w:t>al</w:t>
            </w:r>
            <w:r w:rsidRPr="00BD377A">
              <w:rPr>
                <w:rFonts w:ascii="Arial" w:hAnsi="Arial" w:cs="Arial"/>
                <w:sz w:val="18"/>
                <w:szCs w:val="18"/>
              </w:rPr>
              <w:t xml:space="preserve"> herding knowledge programme for junior herdsman</w:t>
            </w:r>
            <w:r w:rsidR="00C71AC5" w:rsidRPr="00BD377A">
              <w:rPr>
                <w:rFonts w:ascii="Arial" w:hAnsi="Arial" w:cs="Arial"/>
                <w:sz w:val="18"/>
                <w:szCs w:val="18"/>
              </w:rPr>
              <w:t>,</w:t>
            </w:r>
            <w:r w:rsidRPr="00BD377A">
              <w:rPr>
                <w:rFonts w:ascii="Arial" w:hAnsi="Arial" w:cs="Arial"/>
                <w:sz w:val="18"/>
                <w:szCs w:val="18"/>
              </w:rPr>
              <w:t xml:space="preserve"> prepared by Mr. Dambii Sukhiin</w:t>
            </w:r>
            <w:r w:rsidR="00C71AC5" w:rsidRPr="00BD377A">
              <w:rPr>
                <w:rFonts w:ascii="Arial" w:hAnsi="Arial" w:cs="Arial"/>
                <w:sz w:val="18"/>
                <w:szCs w:val="18"/>
              </w:rPr>
              <w:t>.</w:t>
            </w:r>
            <w:r w:rsidRPr="00BD377A">
              <w:rPr>
                <w:rFonts w:ascii="Arial" w:hAnsi="Arial" w:cs="Arial"/>
                <w:sz w:val="18"/>
                <w:szCs w:val="18"/>
              </w:rPr>
              <w:t xml:space="preserve"> </w:t>
            </w:r>
          </w:p>
          <w:p w:rsidR="00B91604" w:rsidRPr="00BD377A" w:rsidRDefault="00B91604" w:rsidP="00B91604">
            <w:pPr>
              <w:pStyle w:val="NoSpacing"/>
              <w:rPr>
                <w:rFonts w:ascii="Arial" w:hAnsi="Arial" w:cs="Arial"/>
                <w:sz w:val="18"/>
                <w:szCs w:val="18"/>
              </w:rPr>
            </w:pPr>
          </w:p>
        </w:tc>
      </w:tr>
    </w:tbl>
    <w:p w:rsidR="001149EB" w:rsidRPr="001149EB" w:rsidRDefault="001149EB" w:rsidP="001149EB">
      <w:pPr>
        <w:spacing w:after="0"/>
        <w:rPr>
          <w:vanish/>
        </w:rPr>
      </w:pPr>
    </w:p>
    <w:p w:rsidR="001149EB" w:rsidRPr="001149EB" w:rsidRDefault="001149EB" w:rsidP="001149EB">
      <w:pPr>
        <w:spacing w:after="0"/>
        <w:rPr>
          <w:vanish/>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648"/>
      </w:tblGrid>
      <w:tr w:rsidR="00070A3C" w:rsidRPr="00BD377A" w:rsidTr="00DB4773">
        <w:tc>
          <w:tcPr>
            <w:tcW w:w="2337" w:type="dxa"/>
            <w:shd w:val="clear" w:color="auto" w:fill="auto"/>
          </w:tcPr>
          <w:p w:rsidR="00B91604" w:rsidRPr="00BD377A" w:rsidRDefault="00B91604" w:rsidP="000E40AA">
            <w:pPr>
              <w:pStyle w:val="NoSpacing"/>
              <w:rPr>
                <w:rFonts w:ascii="Arial" w:hAnsi="Arial" w:cs="Arial"/>
                <w:sz w:val="18"/>
                <w:szCs w:val="18"/>
              </w:rPr>
            </w:pPr>
            <w:r w:rsidRPr="00BD377A">
              <w:rPr>
                <w:rFonts w:ascii="Arial" w:hAnsi="Arial" w:cs="Arial"/>
                <w:sz w:val="18"/>
                <w:szCs w:val="18"/>
              </w:rPr>
              <w:t>Ministry of Environment</w:t>
            </w:r>
            <w:r w:rsidR="0025146B" w:rsidRPr="00BD377A">
              <w:rPr>
                <w:rFonts w:ascii="Arial" w:hAnsi="Arial" w:cs="Arial"/>
                <w:sz w:val="18"/>
                <w:szCs w:val="18"/>
              </w:rPr>
              <w:t xml:space="preserve">, Hydrology and Metrology </w:t>
            </w:r>
          </w:p>
        </w:tc>
        <w:tc>
          <w:tcPr>
            <w:tcW w:w="7648" w:type="dxa"/>
            <w:shd w:val="clear" w:color="auto" w:fill="auto"/>
          </w:tcPr>
          <w:p w:rsidR="00B91604" w:rsidRPr="00BD377A" w:rsidRDefault="000E40AA" w:rsidP="00F53F19">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r>
            <w:r w:rsidR="00F53F19" w:rsidRPr="00BD377A">
              <w:rPr>
                <w:rFonts w:ascii="Arial" w:hAnsi="Arial" w:cs="Arial"/>
                <w:sz w:val="18"/>
                <w:szCs w:val="18"/>
              </w:rPr>
              <w:t xml:space="preserve">Continue the positive collaboration on conservation </w:t>
            </w:r>
            <w:r w:rsidR="006B2D98" w:rsidRPr="00BD377A">
              <w:rPr>
                <w:rFonts w:ascii="Arial" w:hAnsi="Arial" w:cs="Arial"/>
                <w:sz w:val="18"/>
                <w:szCs w:val="18"/>
              </w:rPr>
              <w:t>agriculture for</w:t>
            </w:r>
            <w:r w:rsidR="00F53F19" w:rsidRPr="00BD377A">
              <w:rPr>
                <w:rFonts w:ascii="Arial" w:hAnsi="Arial" w:cs="Arial"/>
                <w:sz w:val="18"/>
                <w:szCs w:val="18"/>
              </w:rPr>
              <w:t xml:space="preserve"> </w:t>
            </w:r>
            <w:r w:rsidR="009D438F" w:rsidRPr="00BD377A">
              <w:rPr>
                <w:rFonts w:ascii="Arial" w:hAnsi="Arial" w:cs="Arial"/>
                <w:sz w:val="18"/>
                <w:szCs w:val="18"/>
              </w:rPr>
              <w:t>CCA and DRR</w:t>
            </w:r>
            <w:r w:rsidR="00F53F19" w:rsidRPr="00BD377A">
              <w:rPr>
                <w:rFonts w:ascii="Arial" w:hAnsi="Arial" w:cs="Arial"/>
                <w:sz w:val="18"/>
                <w:szCs w:val="18"/>
              </w:rPr>
              <w:t xml:space="preserve"> with UNDP global </w:t>
            </w:r>
            <w:r w:rsidR="009D438F" w:rsidRPr="00BD377A">
              <w:rPr>
                <w:rFonts w:ascii="Arial" w:hAnsi="Arial" w:cs="Arial"/>
                <w:sz w:val="18"/>
                <w:szCs w:val="18"/>
              </w:rPr>
              <w:t>technical support</w:t>
            </w:r>
            <w:r>
              <w:rPr>
                <w:rFonts w:ascii="Arial" w:hAnsi="Arial" w:cs="Arial"/>
                <w:sz w:val="18"/>
                <w:szCs w:val="18"/>
              </w:rPr>
              <w:t>;</w:t>
            </w:r>
          </w:p>
          <w:p w:rsidR="0025146B" w:rsidRPr="00BD377A" w:rsidRDefault="000E40AA" w:rsidP="000E40AA">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r>
            <w:r>
              <w:rPr>
                <w:rFonts w:ascii="Arial" w:hAnsi="Arial" w:cs="Arial"/>
                <w:sz w:val="18"/>
                <w:szCs w:val="18"/>
              </w:rPr>
              <w:t>C</w:t>
            </w:r>
            <w:r w:rsidR="0025146B" w:rsidRPr="00BD377A">
              <w:rPr>
                <w:rFonts w:ascii="Arial" w:hAnsi="Arial" w:cs="Arial"/>
                <w:sz w:val="18"/>
                <w:szCs w:val="18"/>
              </w:rPr>
              <w:t>ontinue to partner on early warning initiatives with NEMA</w:t>
            </w:r>
            <w:r>
              <w:rPr>
                <w:rFonts w:ascii="Arial" w:hAnsi="Arial" w:cs="Arial"/>
                <w:sz w:val="18"/>
                <w:szCs w:val="18"/>
              </w:rPr>
              <w:t>.</w:t>
            </w:r>
          </w:p>
        </w:tc>
      </w:tr>
      <w:tr w:rsidR="00070A3C" w:rsidRPr="00BD377A" w:rsidTr="00DB4773">
        <w:tc>
          <w:tcPr>
            <w:tcW w:w="2337" w:type="dxa"/>
            <w:shd w:val="clear" w:color="auto" w:fill="auto"/>
          </w:tcPr>
          <w:p w:rsidR="00B91604" w:rsidRPr="00BD377A" w:rsidRDefault="00B91604" w:rsidP="00B91604">
            <w:pPr>
              <w:pStyle w:val="NoSpacing"/>
              <w:rPr>
                <w:rFonts w:ascii="Arial" w:hAnsi="Arial" w:cs="Arial"/>
                <w:sz w:val="18"/>
                <w:szCs w:val="18"/>
              </w:rPr>
            </w:pPr>
            <w:r w:rsidRPr="00BD377A">
              <w:rPr>
                <w:rFonts w:ascii="Arial" w:hAnsi="Arial" w:cs="Arial"/>
                <w:sz w:val="18"/>
                <w:szCs w:val="18"/>
              </w:rPr>
              <w:t>Local Government</w:t>
            </w:r>
            <w:r w:rsidR="00533A5E" w:rsidRPr="00BD377A">
              <w:rPr>
                <w:rFonts w:ascii="Arial" w:hAnsi="Arial" w:cs="Arial"/>
                <w:sz w:val="18"/>
                <w:szCs w:val="18"/>
              </w:rPr>
              <w:t>s</w:t>
            </w:r>
            <w:r w:rsidRPr="00BD377A">
              <w:rPr>
                <w:rFonts w:ascii="Arial" w:hAnsi="Arial" w:cs="Arial"/>
                <w:sz w:val="18"/>
                <w:szCs w:val="18"/>
              </w:rPr>
              <w:t xml:space="preserve"> </w:t>
            </w:r>
          </w:p>
          <w:p w:rsidR="00B91604" w:rsidRPr="00BD377A" w:rsidRDefault="00B91604" w:rsidP="00B91604">
            <w:pPr>
              <w:pStyle w:val="NoSpacing"/>
              <w:rPr>
                <w:rFonts w:ascii="Arial" w:hAnsi="Arial" w:cs="Arial"/>
                <w:sz w:val="18"/>
                <w:szCs w:val="18"/>
              </w:rPr>
            </w:pPr>
          </w:p>
        </w:tc>
        <w:tc>
          <w:tcPr>
            <w:tcW w:w="7648" w:type="dxa"/>
            <w:shd w:val="clear" w:color="auto" w:fill="auto"/>
          </w:tcPr>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 xml:space="preserve">Mainstream DRM and CCA programme into local development policy and planning, allocating some budget from local development fund; </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lastRenderedPageBreak/>
              <w:t>®</w:t>
            </w:r>
            <w:r w:rsidRPr="00BD377A">
              <w:rPr>
                <w:rFonts w:ascii="Arial" w:hAnsi="Arial" w:cs="Arial"/>
                <w:sz w:val="18"/>
                <w:szCs w:val="18"/>
              </w:rPr>
              <w:tab/>
              <w:t xml:space="preserve">Continue community-based disaster risk management programme initiated by the project and scale-up piloted activities by small grants ensuring self-reliance and self-sufficiency of herder communities and forest communities in times of disaster; </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Strengthen activities of established DRRPC at aimag and soum level within project initiatives to achieve effective disaster risk reduction and response through cooperation and collaboration of</w:t>
            </w:r>
            <w:r w:rsidR="00F53F19" w:rsidRPr="00BD377A">
              <w:rPr>
                <w:rFonts w:ascii="Arial" w:hAnsi="Arial" w:cs="Arial"/>
                <w:sz w:val="18"/>
                <w:szCs w:val="18"/>
              </w:rPr>
              <w:t xml:space="preserve"> education, </w:t>
            </w:r>
            <w:r w:rsidRPr="00BD377A">
              <w:rPr>
                <w:rFonts w:ascii="Arial" w:hAnsi="Arial" w:cs="Arial"/>
                <w:sz w:val="18"/>
                <w:szCs w:val="18"/>
              </w:rPr>
              <w:t xml:space="preserve">agriculture, health, environment, local communities and citizens and volunteers, etc. </w:t>
            </w:r>
          </w:p>
          <w:p w:rsidR="00B91604" w:rsidRPr="00BD377A" w:rsidRDefault="00B91604" w:rsidP="00B91604">
            <w:pPr>
              <w:pStyle w:val="NoSpacing"/>
              <w:rPr>
                <w:rFonts w:ascii="Arial" w:hAnsi="Arial" w:cs="Arial"/>
                <w:sz w:val="18"/>
                <w:szCs w:val="18"/>
              </w:rPr>
            </w:pPr>
          </w:p>
        </w:tc>
      </w:tr>
      <w:tr w:rsidR="00070A3C" w:rsidRPr="00BD377A" w:rsidTr="00DB4773">
        <w:tc>
          <w:tcPr>
            <w:tcW w:w="2337" w:type="dxa"/>
            <w:shd w:val="clear" w:color="auto" w:fill="auto"/>
          </w:tcPr>
          <w:p w:rsidR="00B91604" w:rsidRPr="00BD377A" w:rsidRDefault="00B91604" w:rsidP="00B91604">
            <w:pPr>
              <w:pStyle w:val="NoSpacing"/>
              <w:rPr>
                <w:rFonts w:ascii="Arial" w:hAnsi="Arial" w:cs="Arial"/>
                <w:sz w:val="18"/>
                <w:szCs w:val="18"/>
              </w:rPr>
            </w:pP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UNDP</w:t>
            </w:r>
          </w:p>
          <w:p w:rsidR="00B91604" w:rsidRPr="00BD377A" w:rsidRDefault="00B91604" w:rsidP="00B91604">
            <w:pPr>
              <w:pStyle w:val="NoSpacing"/>
              <w:rPr>
                <w:rFonts w:ascii="Arial" w:hAnsi="Arial" w:cs="Arial"/>
                <w:sz w:val="18"/>
                <w:szCs w:val="18"/>
              </w:rPr>
            </w:pPr>
          </w:p>
        </w:tc>
        <w:tc>
          <w:tcPr>
            <w:tcW w:w="7648" w:type="dxa"/>
            <w:shd w:val="clear" w:color="auto" w:fill="auto"/>
          </w:tcPr>
          <w:p w:rsidR="00B91604" w:rsidRPr="00BD377A" w:rsidRDefault="00B91604" w:rsidP="00B91604">
            <w:pPr>
              <w:pStyle w:val="NoSpacing"/>
              <w:rPr>
                <w:rFonts w:ascii="Arial" w:hAnsi="Arial" w:cs="Arial"/>
                <w:sz w:val="18"/>
                <w:szCs w:val="18"/>
              </w:rPr>
            </w:pPr>
          </w:p>
          <w:p w:rsidR="00B91604"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 xml:space="preserve">Continue supporting CCA DRR and strategic planning in Mongolia. </w:t>
            </w:r>
            <w:r w:rsidR="00527FE0" w:rsidRPr="00BD377A">
              <w:rPr>
                <w:rFonts w:ascii="Arial" w:hAnsi="Arial" w:cs="Arial"/>
                <w:sz w:val="18"/>
                <w:szCs w:val="18"/>
              </w:rPr>
              <w:t>Build on its comparative advantage to provide continued support to implement the new laws</w:t>
            </w:r>
            <w:r w:rsidR="000E40AA">
              <w:rPr>
                <w:rFonts w:ascii="Arial" w:hAnsi="Arial" w:cs="Arial"/>
                <w:sz w:val="18"/>
                <w:szCs w:val="18"/>
              </w:rPr>
              <w:t>;</w:t>
            </w:r>
          </w:p>
          <w:p w:rsidR="00B01388" w:rsidRPr="00BD377A" w:rsidRDefault="00B01388" w:rsidP="00B91604">
            <w:pPr>
              <w:pStyle w:val="NoSpacing"/>
              <w:rPr>
                <w:rFonts w:ascii="Arial" w:hAnsi="Arial" w:cs="Arial"/>
                <w:sz w:val="18"/>
                <w:szCs w:val="18"/>
              </w:rPr>
            </w:pPr>
            <w:r>
              <w:rPr>
                <w:rFonts w:ascii="Arial" w:hAnsi="Arial" w:cs="Arial"/>
                <w:sz w:val="18"/>
                <w:szCs w:val="18"/>
              </w:rPr>
              <w:t xml:space="preserve">Continue financial support for the implementation of </w:t>
            </w:r>
            <w:r w:rsidR="001E0827" w:rsidRPr="001E0827">
              <w:rPr>
                <w:rFonts w:ascii="Arial" w:hAnsi="Arial" w:cs="Arial"/>
                <w:sz w:val="18"/>
                <w:szCs w:val="18"/>
              </w:rPr>
              <w:t>NP for Community Participatory DRR</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Focus on developing an intersectoral commission above ministries on climate change and DRR</w:t>
            </w:r>
            <w:r w:rsidR="008100B8" w:rsidRPr="00BD377A">
              <w:rPr>
                <w:rFonts w:ascii="Arial" w:hAnsi="Arial" w:cs="Arial"/>
                <w:sz w:val="18"/>
                <w:szCs w:val="18"/>
              </w:rPr>
              <w:t xml:space="preserve"> in Mongolia.</w:t>
            </w:r>
            <w:r w:rsidR="00527FE0" w:rsidRPr="00BD377A">
              <w:rPr>
                <w:rFonts w:ascii="Arial" w:hAnsi="Arial" w:cs="Arial"/>
                <w:sz w:val="18"/>
                <w:szCs w:val="18"/>
              </w:rPr>
              <w:t xml:space="preserve"> </w:t>
            </w:r>
            <w:r w:rsidRPr="00BD377A">
              <w:rPr>
                <w:rFonts w:ascii="Arial" w:hAnsi="Arial" w:cs="Arial"/>
                <w:sz w:val="18"/>
                <w:szCs w:val="18"/>
              </w:rPr>
              <w:t xml:space="preserve">Involve the ministries of </w:t>
            </w:r>
            <w:r w:rsidR="00E958FA" w:rsidRPr="00BD377A">
              <w:rPr>
                <w:rFonts w:ascii="Arial" w:hAnsi="Arial" w:cs="Arial"/>
                <w:sz w:val="18"/>
                <w:szCs w:val="18"/>
              </w:rPr>
              <w:t>finance</w:t>
            </w:r>
            <w:r w:rsidR="00F8029C" w:rsidRPr="00BD377A">
              <w:rPr>
                <w:rFonts w:ascii="Arial" w:hAnsi="Arial" w:cs="Arial"/>
                <w:sz w:val="18"/>
                <w:szCs w:val="18"/>
              </w:rPr>
              <w:t>, planning</w:t>
            </w:r>
            <w:r w:rsidRPr="00BD377A">
              <w:rPr>
                <w:rFonts w:ascii="Arial" w:hAnsi="Arial" w:cs="Arial"/>
                <w:sz w:val="18"/>
                <w:szCs w:val="18"/>
              </w:rPr>
              <w:t>, health, education, infrastructure, NEMA, agriculture and environment</w:t>
            </w:r>
            <w:r w:rsidR="000E40AA">
              <w:rPr>
                <w:rFonts w:ascii="Arial" w:hAnsi="Arial" w:cs="Arial"/>
                <w:sz w:val="18"/>
                <w:szCs w:val="18"/>
              </w:rPr>
              <w:t>;</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Continue to develop the national volunteerism programme for local community-based DRR and include UN volunteers and Red Cross</w:t>
            </w:r>
            <w:r w:rsidR="000E40AA">
              <w:rPr>
                <w:rFonts w:ascii="Arial" w:hAnsi="Arial" w:cs="Arial"/>
                <w:sz w:val="18"/>
                <w:szCs w:val="18"/>
              </w:rPr>
              <w:t>;</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Support government development of a new project focus on urban DRR flood, earthquake and house fire and include an urban livelihoods project focus to address the poverty gap</w:t>
            </w:r>
            <w:r w:rsidR="000E40AA">
              <w:rPr>
                <w:rFonts w:ascii="Arial" w:hAnsi="Arial" w:cs="Arial"/>
                <w:sz w:val="18"/>
                <w:szCs w:val="18"/>
              </w:rPr>
              <w:t>;</w:t>
            </w:r>
          </w:p>
          <w:p w:rsidR="00B91604" w:rsidRPr="00BD377A" w:rsidRDefault="00B91604" w:rsidP="00B91604">
            <w:pPr>
              <w:pStyle w:val="NoSpacing"/>
              <w:rPr>
                <w:rFonts w:ascii="Arial" w:hAnsi="Arial" w:cs="Arial"/>
                <w:sz w:val="18"/>
                <w:szCs w:val="18"/>
              </w:rPr>
            </w:pPr>
            <w:r w:rsidRPr="00BD377A">
              <w:rPr>
                <w:rFonts w:ascii="Arial" w:hAnsi="Arial" w:cs="Arial"/>
                <w:sz w:val="18"/>
                <w:szCs w:val="18"/>
              </w:rPr>
              <w:t>®</w:t>
            </w:r>
            <w:r w:rsidRPr="00BD377A">
              <w:rPr>
                <w:rFonts w:ascii="Arial" w:hAnsi="Arial" w:cs="Arial"/>
                <w:sz w:val="18"/>
                <w:szCs w:val="18"/>
              </w:rPr>
              <w:tab/>
              <w:t>Showcase and scale up the work on education for DRR together with the Ministry of Education.</w:t>
            </w:r>
          </w:p>
          <w:p w:rsidR="00B91604" w:rsidRPr="00BD377A" w:rsidRDefault="00B91604" w:rsidP="0025146B">
            <w:pPr>
              <w:pStyle w:val="NoSpacing"/>
              <w:rPr>
                <w:rFonts w:ascii="Arial" w:hAnsi="Arial" w:cs="Arial"/>
                <w:sz w:val="18"/>
                <w:szCs w:val="18"/>
              </w:rPr>
            </w:pPr>
            <w:r w:rsidRPr="00BD377A">
              <w:rPr>
                <w:rFonts w:ascii="Arial" w:hAnsi="Arial" w:cs="Arial"/>
                <w:sz w:val="18"/>
                <w:szCs w:val="18"/>
              </w:rPr>
              <w:tab/>
            </w:r>
          </w:p>
        </w:tc>
      </w:tr>
      <w:tr w:rsidR="00EE36B2" w:rsidRPr="00BD377A" w:rsidTr="00DB4773">
        <w:tc>
          <w:tcPr>
            <w:tcW w:w="2337" w:type="dxa"/>
            <w:shd w:val="clear" w:color="auto" w:fill="auto"/>
          </w:tcPr>
          <w:p w:rsidR="00EE36B2" w:rsidRDefault="00EE36B2" w:rsidP="00B91604">
            <w:pPr>
              <w:pStyle w:val="NoSpacing"/>
              <w:rPr>
                <w:rFonts w:ascii="Arial" w:hAnsi="Arial" w:cs="Arial"/>
                <w:sz w:val="18"/>
                <w:szCs w:val="18"/>
              </w:rPr>
            </w:pPr>
          </w:p>
          <w:p w:rsidR="00EE36B2" w:rsidRDefault="005F20D3" w:rsidP="00B91604">
            <w:pPr>
              <w:pStyle w:val="NoSpacing"/>
              <w:rPr>
                <w:rFonts w:ascii="Arial" w:hAnsi="Arial" w:cs="Arial"/>
                <w:sz w:val="18"/>
                <w:szCs w:val="18"/>
              </w:rPr>
            </w:pPr>
            <w:r>
              <w:rPr>
                <w:rFonts w:ascii="Arial" w:hAnsi="Arial" w:cs="Arial"/>
                <w:sz w:val="18"/>
                <w:szCs w:val="18"/>
              </w:rPr>
              <w:t xml:space="preserve">In addition </w:t>
            </w:r>
          </w:p>
          <w:p w:rsidR="00EE36B2" w:rsidRPr="00BD377A" w:rsidRDefault="00EE36B2" w:rsidP="00B91604">
            <w:pPr>
              <w:pStyle w:val="NoSpacing"/>
              <w:rPr>
                <w:rFonts w:ascii="Arial" w:hAnsi="Arial" w:cs="Arial"/>
                <w:sz w:val="18"/>
                <w:szCs w:val="18"/>
              </w:rPr>
            </w:pPr>
          </w:p>
        </w:tc>
        <w:tc>
          <w:tcPr>
            <w:tcW w:w="7648" w:type="dxa"/>
            <w:shd w:val="clear" w:color="auto" w:fill="auto"/>
          </w:tcPr>
          <w:p w:rsidR="00EE36B2" w:rsidRPr="00271F1A" w:rsidRDefault="00EE36B2" w:rsidP="00EE36B2">
            <w:pPr>
              <w:spacing w:after="0" w:line="240" w:lineRule="auto"/>
              <w:jc w:val="both"/>
              <w:rPr>
                <w:rFonts w:ascii="Arial" w:eastAsia="Calibri" w:hAnsi="Arial"/>
                <w:sz w:val="18"/>
              </w:rPr>
            </w:pPr>
            <w:r w:rsidRPr="00271F1A">
              <w:rPr>
                <w:rFonts w:ascii="Arial" w:eastAsia="Calibri" w:hAnsi="Arial"/>
                <w:sz w:val="18"/>
              </w:rPr>
              <w:t>The results of the earthquake risk assessment</w:t>
            </w:r>
            <w:r w:rsidRPr="00271F1A">
              <w:rPr>
                <w:rFonts w:ascii="Arial" w:eastAsia="Calibri" w:hAnsi="Arial"/>
                <w:sz w:val="18"/>
                <w:vertAlign w:val="superscript"/>
              </w:rPr>
              <w:endnoteReference w:id="29"/>
            </w:r>
            <w:r w:rsidRPr="00271F1A">
              <w:rPr>
                <w:rFonts w:ascii="Arial" w:eastAsia="Calibri" w:hAnsi="Arial"/>
                <w:sz w:val="18"/>
              </w:rPr>
              <w:t xml:space="preserve"> show that the level of damage and fatalities is expected to be high due to the poor condition of the existing public school building buildings. The probability of collapse for typical public school buildings in Ulaanbaatar is several times higher than the accepted rate implied in standards for the design of buildings in seismic zones. Therefore, a scaled-up public awareness programme resulting from phase IV of the project is to be targeted to the students of the most vulnerable schools of UB city, as well as Darkan and Erdenet cities, implementing systemically increased awareness and knowledge, using all possible and available tools and mechanisms. </w:t>
            </w:r>
            <w:r w:rsidR="00717C7B">
              <w:rPr>
                <w:rFonts w:ascii="Arial" w:eastAsia="Calibri" w:hAnsi="Arial" w:cs="Arial"/>
                <w:sz w:val="18"/>
                <w:szCs w:val="18"/>
              </w:rPr>
              <w:t>New</w:t>
            </w:r>
            <w:r w:rsidRPr="00271F1A">
              <w:rPr>
                <w:rFonts w:ascii="Arial" w:eastAsia="Calibri" w:hAnsi="Arial"/>
                <w:sz w:val="18"/>
              </w:rPr>
              <w:t xml:space="preserve"> targeted programming is needed. </w:t>
            </w:r>
          </w:p>
          <w:p w:rsidR="00EE36B2" w:rsidRPr="00271F1A" w:rsidRDefault="00EE36B2" w:rsidP="00EE36B2">
            <w:pPr>
              <w:spacing w:after="0" w:line="240" w:lineRule="auto"/>
              <w:jc w:val="both"/>
              <w:rPr>
                <w:rFonts w:ascii="Arial" w:eastAsia="Calibri" w:hAnsi="Arial"/>
                <w:sz w:val="18"/>
              </w:rPr>
            </w:pPr>
          </w:p>
          <w:p w:rsidR="00EE36B2" w:rsidRPr="00271F1A" w:rsidRDefault="00EE36B2" w:rsidP="00EE36B2">
            <w:pPr>
              <w:spacing w:after="0" w:line="240" w:lineRule="auto"/>
              <w:jc w:val="both"/>
              <w:rPr>
                <w:rFonts w:ascii="Arial" w:eastAsia="Calibri" w:hAnsi="Arial"/>
                <w:sz w:val="18"/>
              </w:rPr>
            </w:pPr>
            <w:r w:rsidRPr="00271F1A">
              <w:rPr>
                <w:rFonts w:ascii="Arial" w:eastAsia="Calibri" w:hAnsi="Arial"/>
                <w:sz w:val="18"/>
              </w:rPr>
              <w:t>Given the many drivers of flood risk in Ulaanbaatar, the historical approach of expanding structural flood control measures in the city will not be sufficient to manage the growing risk.</w:t>
            </w:r>
            <w:r w:rsidRPr="00271F1A">
              <w:rPr>
                <w:rFonts w:ascii="Arial" w:eastAsia="Calibri" w:hAnsi="Arial"/>
                <w:sz w:val="18"/>
                <w:vertAlign w:val="superscript"/>
              </w:rPr>
              <w:endnoteReference w:id="30"/>
            </w:r>
            <w:r w:rsidRPr="00271F1A">
              <w:rPr>
                <w:rFonts w:ascii="Arial" w:eastAsia="Calibri" w:hAnsi="Arial"/>
                <w:sz w:val="18"/>
              </w:rPr>
              <w:t xml:space="preserve"> Therefore, local communities need to request more funding from the local development fund of the capital city and District Citizen’s Representative Khural to enhance engagement of local communities, groups and volunteers to clear, repair and maintain sediment and fill with solid waste that reduces flood exposure and vulnerability of poor households. Action is needed by local communities in this area.</w:t>
            </w:r>
          </w:p>
          <w:p w:rsidR="00EE36B2" w:rsidRPr="00271F1A" w:rsidRDefault="00EE36B2" w:rsidP="00EE36B2">
            <w:pPr>
              <w:spacing w:after="0" w:line="240" w:lineRule="auto"/>
              <w:jc w:val="both"/>
              <w:rPr>
                <w:rFonts w:ascii="Arial" w:eastAsia="Calibri" w:hAnsi="Arial"/>
                <w:sz w:val="18"/>
              </w:rPr>
            </w:pPr>
          </w:p>
          <w:p w:rsidR="00EE36B2" w:rsidRPr="00271F1A" w:rsidRDefault="00EE36B2" w:rsidP="00EE36B2">
            <w:pPr>
              <w:spacing w:after="0" w:line="240" w:lineRule="auto"/>
              <w:jc w:val="both"/>
              <w:rPr>
                <w:rFonts w:ascii="Arial" w:eastAsia="Calibri" w:hAnsi="Arial"/>
                <w:sz w:val="18"/>
              </w:rPr>
            </w:pPr>
            <w:r w:rsidRPr="00271F1A">
              <w:rPr>
                <w:rFonts w:ascii="Arial" w:eastAsia="Calibri" w:hAnsi="Arial"/>
                <w:sz w:val="18"/>
              </w:rPr>
              <w:t>The project has achieved tremendous results in climate change adaptation and reduction of drought and dzud risks in target rural areas. However, the scattered primitive and self–sustained farmers, especially vulnerable herder groups, need support from government, especially the Ministry of Agriculture and State Reserve under NEMA, for enhancing the domestic fodder production market and implementing alternative income generation programmes. For that, it is strongly recommended that government help establish small and medium enterprises of fodder production within 5</w:t>
            </w:r>
            <w:r w:rsidRPr="00271F1A">
              <w:rPr>
                <w:rFonts w:ascii="Times New Roman" w:eastAsia="Calibri" w:hAnsi="Times New Roman"/>
                <w:sz w:val="18"/>
              </w:rPr>
              <w:t>–</w:t>
            </w:r>
            <w:r w:rsidRPr="00271F1A">
              <w:rPr>
                <w:rFonts w:ascii="Arial" w:eastAsia="Calibri" w:hAnsi="Arial"/>
                <w:sz w:val="18"/>
              </w:rPr>
              <w:t xml:space="preserve">7 soums in one aimag and to initiate a nationwide programme. </w:t>
            </w:r>
          </w:p>
          <w:p w:rsidR="00EE36B2" w:rsidRPr="00271F1A" w:rsidRDefault="00EE36B2" w:rsidP="00EE36B2">
            <w:pPr>
              <w:spacing w:after="0" w:line="240" w:lineRule="auto"/>
              <w:jc w:val="both"/>
              <w:rPr>
                <w:rFonts w:ascii="Arial" w:eastAsia="Calibri" w:hAnsi="Arial"/>
                <w:sz w:val="18"/>
              </w:rPr>
            </w:pPr>
            <w:r w:rsidRPr="00271F1A">
              <w:rPr>
                <w:rFonts w:ascii="Arial" w:eastAsia="Calibri" w:hAnsi="Arial"/>
                <w:sz w:val="18"/>
              </w:rPr>
              <w:t xml:space="preserve"> This areas identifies the need for a group</w:t>
            </w:r>
            <w:r w:rsidR="00717C7B">
              <w:rPr>
                <w:rFonts w:ascii="Arial" w:eastAsia="Calibri" w:hAnsi="Arial" w:cs="Arial"/>
                <w:sz w:val="18"/>
                <w:szCs w:val="18"/>
              </w:rPr>
              <w:t xml:space="preserve"> </w:t>
            </w:r>
            <w:r w:rsidR="00FC77B7">
              <w:rPr>
                <w:rFonts w:ascii="Arial" w:eastAsia="Calibri" w:hAnsi="Arial" w:cs="Arial"/>
                <w:sz w:val="18"/>
                <w:szCs w:val="18"/>
              </w:rPr>
              <w:t>(key</w:t>
            </w:r>
            <w:r w:rsidR="00717C7B">
              <w:rPr>
                <w:rFonts w:ascii="Arial" w:eastAsia="Calibri" w:hAnsi="Arial" w:cs="Arial"/>
                <w:sz w:val="18"/>
                <w:szCs w:val="18"/>
              </w:rPr>
              <w:t xml:space="preserve"> recommendation</w:t>
            </w:r>
            <w:r w:rsidR="00FC77B7">
              <w:rPr>
                <w:rFonts w:ascii="Arial" w:eastAsia="Calibri" w:hAnsi="Arial" w:cs="Arial"/>
                <w:sz w:val="18"/>
                <w:szCs w:val="18"/>
              </w:rPr>
              <w:t>).</w:t>
            </w:r>
          </w:p>
          <w:p w:rsidR="00EE36B2" w:rsidRPr="00BD377A" w:rsidRDefault="00EE36B2" w:rsidP="00B91604">
            <w:pPr>
              <w:pStyle w:val="NoSpacing"/>
              <w:rPr>
                <w:rFonts w:ascii="Arial" w:hAnsi="Arial" w:cs="Arial"/>
                <w:sz w:val="18"/>
                <w:szCs w:val="18"/>
              </w:rPr>
            </w:pPr>
          </w:p>
        </w:tc>
      </w:tr>
    </w:tbl>
    <w:p w:rsidR="0029143F" w:rsidRPr="00070A3C" w:rsidRDefault="0029143F" w:rsidP="006912A2">
      <w:pPr>
        <w:pStyle w:val="NoSpacing"/>
        <w:jc w:val="both"/>
        <w:rPr>
          <w:rFonts w:ascii="Arial" w:hAnsi="Arial" w:cs="Arial"/>
        </w:rPr>
        <w:sectPr w:rsidR="0029143F" w:rsidRPr="00070A3C" w:rsidSect="00A1552F">
          <w:headerReference w:type="default" r:id="rId16"/>
          <w:footerReference w:type="default" r:id="rId17"/>
          <w:pgSz w:w="11907" w:h="16839" w:code="9"/>
          <w:pgMar w:top="1440" w:right="1440" w:bottom="1440" w:left="1440" w:header="0" w:footer="0" w:gutter="0"/>
          <w:cols w:space="720"/>
          <w:docGrid w:linePitch="360"/>
        </w:sectPr>
      </w:pPr>
    </w:p>
    <w:p w:rsidR="004D363B" w:rsidRPr="00070A3C" w:rsidRDefault="004D363B" w:rsidP="00E354F5">
      <w:pPr>
        <w:spacing w:line="240" w:lineRule="auto"/>
        <w:jc w:val="both"/>
        <w:rPr>
          <w:rFonts w:ascii="Arial" w:hAnsi="Arial" w:cs="Arial"/>
        </w:rPr>
      </w:pPr>
    </w:p>
    <w:p w:rsidR="009864A1" w:rsidRPr="00070A3C" w:rsidRDefault="004C12FD" w:rsidP="009864A1">
      <w:pPr>
        <w:pStyle w:val="Heading1"/>
        <w:spacing w:line="240" w:lineRule="auto"/>
        <w:jc w:val="both"/>
        <w:rPr>
          <w:rFonts w:ascii="Arial" w:hAnsi="Arial" w:cs="Arial"/>
          <w:b/>
          <w:color w:val="auto"/>
          <w:sz w:val="22"/>
          <w:szCs w:val="22"/>
        </w:rPr>
      </w:pPr>
      <w:bookmarkStart w:id="120" w:name="_Toc461943054"/>
      <w:bookmarkStart w:id="121" w:name="_Toc463548939"/>
      <w:bookmarkStart w:id="122" w:name="_Toc465628471"/>
      <w:r w:rsidRPr="00070A3C">
        <w:rPr>
          <w:rFonts w:ascii="Arial" w:hAnsi="Arial" w:cs="Arial"/>
          <w:b/>
          <w:color w:val="auto"/>
          <w:sz w:val="22"/>
          <w:szCs w:val="22"/>
        </w:rPr>
        <w:t>A</w:t>
      </w:r>
      <w:r w:rsidR="00B578B4" w:rsidRPr="00070A3C">
        <w:rPr>
          <w:rFonts w:ascii="Arial" w:hAnsi="Arial" w:cs="Arial"/>
          <w:b/>
          <w:color w:val="auto"/>
          <w:sz w:val="22"/>
          <w:szCs w:val="22"/>
        </w:rPr>
        <w:t>NNEXES</w:t>
      </w:r>
      <w:bookmarkEnd w:id="120"/>
      <w:bookmarkEnd w:id="121"/>
      <w:bookmarkEnd w:id="122"/>
      <w:r w:rsidR="00483953" w:rsidRPr="00070A3C">
        <w:rPr>
          <w:rFonts w:ascii="Arial" w:hAnsi="Arial" w:cs="Arial"/>
          <w:b/>
          <w:color w:val="auto"/>
          <w:sz w:val="22"/>
          <w:szCs w:val="22"/>
        </w:rPr>
        <w:t xml:space="preserve"> </w:t>
      </w:r>
    </w:p>
    <w:p w:rsidR="009864A1" w:rsidRPr="00070A3C" w:rsidRDefault="009864A1" w:rsidP="009864A1"/>
    <w:p w:rsidR="004C12FD" w:rsidRPr="00070A3C" w:rsidRDefault="00D929A3" w:rsidP="00E354F5">
      <w:pPr>
        <w:pStyle w:val="Heading1"/>
        <w:spacing w:line="240" w:lineRule="auto"/>
        <w:jc w:val="both"/>
        <w:rPr>
          <w:rFonts w:cs="Arial"/>
          <w:b/>
          <w:color w:val="auto"/>
        </w:rPr>
      </w:pPr>
      <w:bookmarkStart w:id="123" w:name="_Toc461943055"/>
      <w:bookmarkStart w:id="124" w:name="_Toc463548940"/>
      <w:bookmarkStart w:id="125" w:name="_Toc465628472"/>
      <w:r w:rsidRPr="00070A3C">
        <w:rPr>
          <w:rFonts w:cs="Arial"/>
          <w:b/>
          <w:color w:val="auto"/>
        </w:rPr>
        <w:t>ANNEX 1</w:t>
      </w:r>
      <w:r w:rsidR="005D31F3" w:rsidRPr="00070A3C">
        <w:rPr>
          <w:rFonts w:cs="Arial"/>
          <w:b/>
          <w:color w:val="auto"/>
        </w:rPr>
        <w:t xml:space="preserve">. </w:t>
      </w:r>
      <w:r w:rsidRPr="00070A3C">
        <w:rPr>
          <w:rFonts w:cs="Arial"/>
          <w:b/>
          <w:color w:val="auto"/>
        </w:rPr>
        <w:t>EVALUATION TOR</w:t>
      </w:r>
      <w:bookmarkEnd w:id="123"/>
      <w:bookmarkEnd w:id="124"/>
      <w:bookmarkEnd w:id="125"/>
    </w:p>
    <w:p w:rsidR="001D49F8" w:rsidRPr="00070A3C" w:rsidRDefault="001D49F8" w:rsidP="000257CD">
      <w:pPr>
        <w:widowControl w:val="0"/>
        <w:overflowPunct w:val="0"/>
        <w:adjustRightInd w:val="0"/>
        <w:spacing w:after="0" w:line="240" w:lineRule="auto"/>
        <w:jc w:val="center"/>
        <w:rPr>
          <w:rFonts w:cs="Calibri"/>
          <w:b/>
          <w:kern w:val="28"/>
          <w:sz w:val="26"/>
        </w:rPr>
      </w:pPr>
    </w:p>
    <w:p w:rsidR="001D49F8" w:rsidRPr="00070A3C" w:rsidRDefault="001D49F8" w:rsidP="000257CD">
      <w:pPr>
        <w:widowControl w:val="0"/>
        <w:overflowPunct w:val="0"/>
        <w:adjustRightInd w:val="0"/>
        <w:spacing w:after="0" w:line="240" w:lineRule="auto"/>
        <w:jc w:val="center"/>
        <w:rPr>
          <w:rFonts w:cs="Calibri"/>
          <w:b/>
          <w:kern w:val="28"/>
          <w:sz w:val="26"/>
        </w:rPr>
      </w:pPr>
    </w:p>
    <w:p w:rsidR="001D49F8" w:rsidRPr="00070A3C" w:rsidRDefault="001D49F8" w:rsidP="000257CD">
      <w:pPr>
        <w:widowControl w:val="0"/>
        <w:overflowPunct w:val="0"/>
        <w:adjustRightInd w:val="0"/>
        <w:spacing w:after="0" w:line="240" w:lineRule="auto"/>
        <w:jc w:val="center"/>
        <w:rPr>
          <w:rFonts w:cs="Calibri"/>
          <w:b/>
          <w:kern w:val="28"/>
          <w:sz w:val="26"/>
        </w:rPr>
      </w:pPr>
    </w:p>
    <w:p w:rsidR="000257CD" w:rsidRPr="00070A3C" w:rsidRDefault="000257CD" w:rsidP="000257CD">
      <w:pPr>
        <w:widowControl w:val="0"/>
        <w:overflowPunct w:val="0"/>
        <w:adjustRightInd w:val="0"/>
        <w:spacing w:after="0" w:line="240" w:lineRule="auto"/>
        <w:jc w:val="center"/>
        <w:rPr>
          <w:rFonts w:cs="Calibri"/>
          <w:b/>
          <w:kern w:val="28"/>
          <w:sz w:val="26"/>
        </w:rPr>
      </w:pPr>
      <w:r w:rsidRPr="00070A3C">
        <w:rPr>
          <w:rFonts w:cs="Calibri"/>
          <w:b/>
          <w:kern w:val="28"/>
          <w:sz w:val="26"/>
        </w:rPr>
        <w:t xml:space="preserve">TERMS OF REFERENCE </w:t>
      </w:r>
    </w:p>
    <w:p w:rsidR="000257CD" w:rsidRPr="00070A3C" w:rsidRDefault="000257CD" w:rsidP="000257CD">
      <w:pPr>
        <w:widowControl w:val="0"/>
        <w:overflowPunct w:val="0"/>
        <w:adjustRightInd w:val="0"/>
        <w:spacing w:after="0" w:line="240" w:lineRule="auto"/>
        <w:jc w:val="center"/>
        <w:rPr>
          <w:rFonts w:cs="Calibri"/>
          <w:b/>
          <w:kern w:val="28"/>
          <w:sz w:val="26"/>
        </w:rPr>
      </w:pPr>
      <w:r w:rsidRPr="00070A3C">
        <w:rPr>
          <w:rFonts w:cs="Calibri"/>
          <w:b/>
          <w:kern w:val="28"/>
          <w:sz w:val="26"/>
        </w:rPr>
        <w:t xml:space="preserve">FOR TERMINAL EVALUATION </w:t>
      </w:r>
    </w:p>
    <w:p w:rsidR="000257CD" w:rsidRPr="00070A3C" w:rsidRDefault="000257CD" w:rsidP="000257CD">
      <w:pPr>
        <w:widowControl w:val="0"/>
        <w:overflowPunct w:val="0"/>
        <w:adjustRightInd w:val="0"/>
        <w:spacing w:after="0" w:line="240" w:lineRule="auto"/>
        <w:jc w:val="center"/>
        <w:rPr>
          <w:rFonts w:cs="Calibri"/>
          <w:b/>
          <w:kern w:val="28"/>
        </w:rPr>
      </w:pPr>
    </w:p>
    <w:p w:rsidR="000257CD" w:rsidRPr="00070A3C" w:rsidRDefault="000257CD" w:rsidP="000257CD">
      <w:pPr>
        <w:widowControl w:val="0"/>
        <w:overflowPunct w:val="0"/>
        <w:adjustRightInd w:val="0"/>
        <w:spacing w:after="0" w:line="240" w:lineRule="auto"/>
        <w:jc w:val="center"/>
        <w:rPr>
          <w:rFonts w:cs="Calibri"/>
          <w:b/>
          <w:kern w:val="28"/>
        </w:rPr>
      </w:pPr>
      <w:r w:rsidRPr="00070A3C">
        <w:rPr>
          <w:rFonts w:cs="Calibri"/>
          <w:b/>
          <w:kern w:val="28"/>
        </w:rPr>
        <w:t xml:space="preserve"> “Strengthening Local Level Capacities for Disaster Risk Reduction, Management and </w:t>
      </w:r>
    </w:p>
    <w:p w:rsidR="000257CD" w:rsidRPr="00070A3C" w:rsidRDefault="000257CD" w:rsidP="000257CD">
      <w:pPr>
        <w:widowControl w:val="0"/>
        <w:overflowPunct w:val="0"/>
        <w:adjustRightInd w:val="0"/>
        <w:spacing w:after="0" w:line="240" w:lineRule="auto"/>
        <w:jc w:val="center"/>
        <w:rPr>
          <w:rFonts w:cs="Calibri"/>
          <w:kern w:val="28"/>
        </w:rPr>
      </w:pPr>
      <w:r w:rsidRPr="00070A3C">
        <w:rPr>
          <w:rFonts w:cs="Calibri"/>
          <w:b/>
          <w:kern w:val="28"/>
        </w:rPr>
        <w:t>Coordination in Mongolia” project</w:t>
      </w:r>
    </w:p>
    <w:p w:rsidR="000257CD" w:rsidRPr="00070A3C" w:rsidRDefault="000257CD" w:rsidP="000257CD">
      <w:pPr>
        <w:widowControl w:val="0"/>
        <w:overflowPunct w:val="0"/>
        <w:adjustRightInd w:val="0"/>
        <w:spacing w:after="0" w:line="240" w:lineRule="auto"/>
        <w:ind w:left="1134"/>
        <w:jc w:val="both"/>
        <w:rPr>
          <w:rFonts w:cs="Calibri"/>
          <w:b/>
          <w:kern w:val="28"/>
        </w:rPr>
      </w:pPr>
    </w:p>
    <w:p w:rsidR="000257CD" w:rsidRPr="00070A3C" w:rsidRDefault="000257CD" w:rsidP="000257CD">
      <w:pPr>
        <w:widowControl w:val="0"/>
        <w:overflowPunct w:val="0"/>
        <w:adjustRightInd w:val="0"/>
        <w:spacing w:after="0" w:line="240" w:lineRule="auto"/>
        <w:ind w:left="1134"/>
        <w:jc w:val="both"/>
        <w:rPr>
          <w:rFonts w:cs="Calibri"/>
          <w:b/>
          <w:kern w:val="28"/>
        </w:rPr>
      </w:pPr>
    </w:p>
    <w:p w:rsidR="000257CD" w:rsidRPr="00070A3C" w:rsidRDefault="000257CD" w:rsidP="000257CD">
      <w:pPr>
        <w:widowControl w:val="0"/>
        <w:overflowPunct w:val="0"/>
        <w:adjustRightInd w:val="0"/>
        <w:spacing w:after="0" w:line="240" w:lineRule="auto"/>
        <w:ind w:left="384" w:hanging="360"/>
        <w:jc w:val="both"/>
        <w:outlineLvl w:val="4"/>
        <w:rPr>
          <w:rFonts w:cs="Calibri"/>
          <w:iCs/>
          <w:kern w:val="28"/>
        </w:rPr>
      </w:pPr>
      <w:r w:rsidRPr="00070A3C">
        <w:rPr>
          <w:rFonts w:cs="Calibri"/>
          <w:iCs/>
          <w:kern w:val="28"/>
        </w:rPr>
        <w:t>Background and Context</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Disaster management project that was implemented in several phases through UNDP support was a key in developing institutional capacities for disaster risk management in Mongolia. Major accomplishments of the Phase I include the formulation of the</w:t>
      </w:r>
      <w:r w:rsidRPr="00070A3C">
        <w:rPr>
          <w:rFonts w:cs="Arial"/>
          <w:kern w:val="28"/>
        </w:rPr>
        <w:t xml:space="preserve"> </w:t>
      </w:r>
      <w:r w:rsidRPr="00070A3C">
        <w:rPr>
          <w:rFonts w:cs="Calibri"/>
          <w:kern w:val="28"/>
        </w:rPr>
        <w:t>Law on Disaster Protection, its approval, and establishment of the National Emergency Management Agency (NEMA</w:t>
      </w:r>
      <w:r w:rsidRPr="00070A3C">
        <w:rPr>
          <w:rFonts w:cs="Arial"/>
          <w:kern w:val="28"/>
        </w:rPr>
        <w:t xml:space="preserve">) </w:t>
      </w:r>
      <w:r w:rsidRPr="00070A3C">
        <w:rPr>
          <w:rFonts w:cs="Calibri"/>
          <w:kern w:val="28"/>
        </w:rPr>
        <w:t xml:space="preserve">by merging three separate organizations: Civil </w:t>
      </w:r>
      <w:r w:rsidR="009D438F" w:rsidRPr="00070A3C">
        <w:rPr>
          <w:rFonts w:cs="Calibri"/>
          <w:kern w:val="28"/>
        </w:rPr>
        <w:t>Defense</w:t>
      </w:r>
      <w:r w:rsidRPr="00070A3C">
        <w:rPr>
          <w:rFonts w:cs="Calibri"/>
          <w:kern w:val="28"/>
        </w:rPr>
        <w:t>, the State Reserve, and the State Fire Fighting Department. The Phases II and III supported the implementation of the Law on Disaster Protection through the provision of capacity building opportunities to NEMA and its local branches. A significant policy level outcome was a completion and a formal adoption of a “National Policy on Disaster Protection” and a “National Programme on Strengthening Disaster Protection Capacity”. At the local level, Community-based Disaster Management system was piloted and the community groups made notable progresses in making their livelihoods more resilient to potential disasters through a series of livelihood support activities.</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 </w:t>
      </w:r>
    </w:p>
    <w:p w:rsidR="000257CD" w:rsidRPr="00070A3C" w:rsidRDefault="000257CD" w:rsidP="000257CD">
      <w:pPr>
        <w:widowControl w:val="0"/>
        <w:overflowPunct w:val="0"/>
        <w:adjustRightInd w:val="0"/>
        <w:spacing w:after="0" w:line="240" w:lineRule="auto"/>
        <w:jc w:val="both"/>
        <w:rPr>
          <w:kern w:val="28"/>
        </w:rPr>
      </w:pPr>
      <w:r w:rsidRPr="00070A3C">
        <w:rPr>
          <w:rFonts w:cs="Calibri"/>
          <w:kern w:val="28"/>
        </w:rPr>
        <w:t>The Phase IV of disaster management project or the project “Strengthening local level capacities for disaster risk reduction, management and coordination in Mongolia” works towards achievement of t</w:t>
      </w:r>
      <w:r w:rsidRPr="00070A3C">
        <w:rPr>
          <w:kern w:val="28"/>
        </w:rPr>
        <w:t>he Country Programme Action Plan (CPAP) for 2012-2016 that developed by the Government of Mongolia and the UNDP, contributing to the country programme output "National climate and disaster risk management capacities improved in coordination, communication and networking".</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Overall goal of the project is to facilitate a decentralized disaster management through sustainable prevention, response and coordination mechanisms and thus reduce vulnerabilities of urban and rural poor. The objective of the project is to enhance disaster management capacities by clarifying roles and responsibilities, formalizing local-level disaster </w:t>
      </w:r>
      <w:r w:rsidR="005C7441" w:rsidRPr="00070A3C">
        <w:rPr>
          <w:rFonts w:cs="Calibri"/>
          <w:kern w:val="28"/>
        </w:rPr>
        <w:t>management</w:t>
      </w:r>
      <w:r w:rsidRPr="00070A3C">
        <w:rPr>
          <w:rFonts w:cs="Calibri"/>
          <w:kern w:val="28"/>
        </w:rPr>
        <w:t xml:space="preserve"> mechanisms and applying tailored approaches for disaster prevention, preparedness and response in urban and rural settings.</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Three </w:t>
      </w:r>
      <w:r w:rsidR="001A1EA6">
        <w:rPr>
          <w:rFonts w:cs="Calibri"/>
          <w:kern w:val="28"/>
        </w:rPr>
        <w:t>interrelated</w:t>
      </w:r>
      <w:r w:rsidRPr="00070A3C">
        <w:rPr>
          <w:rFonts w:cs="Calibri"/>
          <w:kern w:val="28"/>
        </w:rPr>
        <w:t xml:space="preserve"> project outputs that support the achievement of the objective:</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Output 1: Policy and regulatory frameworks enable clearer roles and responsibilities for improved disaster risk reduction and management;</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Output 2: Local-level disaster management mechanisms have procedures and competencies tailored for </w:t>
      </w:r>
      <w:r w:rsidRPr="00070A3C">
        <w:rPr>
          <w:rFonts w:cs="Calibri"/>
          <w:kern w:val="28"/>
        </w:rPr>
        <w:lastRenderedPageBreak/>
        <w:t>urban and rural vulnerabilities;</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Output 3: Feasible local-level mechanisms for disaster risk reduction and response further replicated.</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ind w:left="24"/>
        <w:jc w:val="both"/>
        <w:rPr>
          <w:rFonts w:cs="Calibri"/>
          <w:kern w:val="28"/>
        </w:rPr>
      </w:pPr>
      <w:r w:rsidRPr="00070A3C">
        <w:rPr>
          <w:rFonts w:cs="Calibri"/>
          <w:kern w:val="28"/>
        </w:rPr>
        <w:t>The project aims to address a lack of clear institutional arrangements for local disaster risk management and replicate successful models on community-level disaster prevention, preparedness and response generated through earlier phases taking into consideration the specific recommendations of the terminal evaluation of UNDP’s disaster management programme Phase III.</w:t>
      </w:r>
    </w:p>
    <w:p w:rsidR="000257CD" w:rsidRPr="00070A3C" w:rsidRDefault="000257CD" w:rsidP="000257CD">
      <w:pPr>
        <w:widowControl w:val="0"/>
        <w:overflowPunct w:val="0"/>
        <w:adjustRightInd w:val="0"/>
        <w:spacing w:after="0" w:line="240" w:lineRule="auto"/>
        <w:ind w:left="24"/>
        <w:jc w:val="both"/>
        <w:rPr>
          <w:rFonts w:cs="Calibri"/>
          <w:kern w:val="28"/>
        </w:rPr>
      </w:pPr>
    </w:p>
    <w:p w:rsidR="000257CD" w:rsidRPr="00070A3C" w:rsidRDefault="000257CD" w:rsidP="000257CD">
      <w:pPr>
        <w:widowControl w:val="0"/>
        <w:overflowPunct w:val="0"/>
        <w:adjustRightInd w:val="0"/>
        <w:spacing w:after="0" w:line="240" w:lineRule="auto"/>
        <w:ind w:left="24"/>
        <w:jc w:val="both"/>
      </w:pPr>
      <w:r w:rsidRPr="00070A3C">
        <w:rPr>
          <w:rFonts w:cs="Calibri"/>
          <w:kern w:val="28"/>
        </w:rPr>
        <w:t xml:space="preserve">An independent terminal evaluation (TE) for the project is planned in the project document to be taken place three months prior to the terminal Project Board meeting. </w:t>
      </w:r>
      <w:r w:rsidRPr="00070A3C">
        <w:t xml:space="preserve">The TE will cover the whole duration of the project from its starting date in </w:t>
      </w:r>
      <w:r w:rsidRPr="00070A3C">
        <w:rPr>
          <w:rFonts w:cs="Calibri"/>
          <w:kern w:val="28"/>
        </w:rPr>
        <w:t xml:space="preserve">August 2013 </w:t>
      </w:r>
      <w:r w:rsidRPr="00070A3C">
        <w:t xml:space="preserve">to the estimated completion date in December 2016. </w:t>
      </w:r>
    </w:p>
    <w:p w:rsidR="000257CD" w:rsidRPr="00070A3C" w:rsidRDefault="000257CD" w:rsidP="000257CD">
      <w:pPr>
        <w:widowControl w:val="0"/>
        <w:overflowPunct w:val="0"/>
        <w:adjustRightInd w:val="0"/>
        <w:spacing w:after="0" w:line="240" w:lineRule="auto"/>
        <w:ind w:left="24"/>
        <w:jc w:val="both"/>
      </w:pPr>
    </w:p>
    <w:p w:rsidR="000257CD" w:rsidRPr="00070A3C" w:rsidRDefault="000257CD" w:rsidP="000257CD">
      <w:pPr>
        <w:widowControl w:val="0"/>
        <w:overflowPunct w:val="0"/>
        <w:adjustRightInd w:val="0"/>
        <w:spacing w:after="0" w:line="360" w:lineRule="auto"/>
        <w:ind w:left="384" w:hanging="360"/>
        <w:contextualSpacing/>
        <w:jc w:val="both"/>
      </w:pPr>
      <w:r w:rsidRPr="00070A3C">
        <w:t>Evaluation Purpose</w:t>
      </w:r>
    </w:p>
    <w:p w:rsidR="000257CD" w:rsidRPr="00070A3C" w:rsidRDefault="000257CD" w:rsidP="000257CD">
      <w:pPr>
        <w:tabs>
          <w:tab w:val="left" w:pos="900"/>
        </w:tabs>
        <w:spacing w:after="0" w:line="240" w:lineRule="auto"/>
        <w:jc w:val="both"/>
        <w:rPr>
          <w:rFonts w:cs="Calibri"/>
          <w:kern w:val="28"/>
        </w:rPr>
      </w:pPr>
      <w:r w:rsidRPr="00070A3C">
        <w:rPr>
          <w:rFonts w:cs="Calibri"/>
          <w:kern w:val="28"/>
        </w:rPr>
        <w:t>The purpose of the TE is assessment of the achievements and effectiveness of the project by looking at potential impacts and sustainability of outcomes and outputs, including the contribution to enabling DRR policy and regulatory framework, local level capacity development and public awareness and education. The objectives of the evaluation are to:</w:t>
      </w:r>
    </w:p>
    <w:p w:rsidR="000257CD" w:rsidRPr="00070A3C" w:rsidRDefault="000257CD" w:rsidP="003927E1">
      <w:pPr>
        <w:widowControl w:val="0"/>
        <w:numPr>
          <w:ilvl w:val="0"/>
          <w:numId w:val="60"/>
        </w:numPr>
        <w:tabs>
          <w:tab w:val="left" w:pos="900"/>
        </w:tabs>
        <w:overflowPunct w:val="0"/>
        <w:adjustRightInd w:val="0"/>
        <w:spacing w:after="0" w:line="240" w:lineRule="auto"/>
        <w:contextualSpacing/>
        <w:jc w:val="both"/>
        <w:rPr>
          <w:rFonts w:cs="Calibri"/>
          <w:kern w:val="28"/>
        </w:rPr>
      </w:pPr>
      <w:r w:rsidRPr="00070A3C">
        <w:rPr>
          <w:rFonts w:cs="Calibri"/>
          <w:kern w:val="28"/>
        </w:rPr>
        <w:t>Assess the outcomes and outputs achieved through the project interventions;</w:t>
      </w:r>
    </w:p>
    <w:p w:rsidR="000257CD" w:rsidRPr="00070A3C" w:rsidRDefault="000257CD" w:rsidP="003927E1">
      <w:pPr>
        <w:widowControl w:val="0"/>
        <w:numPr>
          <w:ilvl w:val="0"/>
          <w:numId w:val="60"/>
        </w:numPr>
        <w:tabs>
          <w:tab w:val="left" w:pos="900"/>
        </w:tabs>
        <w:overflowPunct w:val="0"/>
        <w:adjustRightInd w:val="0"/>
        <w:spacing w:after="0" w:line="240" w:lineRule="auto"/>
        <w:contextualSpacing/>
        <w:jc w:val="both"/>
        <w:rPr>
          <w:rFonts w:cs="Calibri"/>
          <w:kern w:val="28"/>
        </w:rPr>
      </w:pPr>
      <w:r w:rsidRPr="00070A3C">
        <w:rPr>
          <w:rFonts w:cs="Calibri"/>
          <w:kern w:val="28"/>
        </w:rPr>
        <w:t>Evaluate the effectiveness of project activities in contribution to key objectives of the project;</w:t>
      </w:r>
    </w:p>
    <w:p w:rsidR="000257CD" w:rsidRPr="00070A3C" w:rsidRDefault="000257CD" w:rsidP="003927E1">
      <w:pPr>
        <w:widowControl w:val="0"/>
        <w:numPr>
          <w:ilvl w:val="0"/>
          <w:numId w:val="60"/>
        </w:numPr>
        <w:tabs>
          <w:tab w:val="left" w:pos="900"/>
        </w:tabs>
        <w:overflowPunct w:val="0"/>
        <w:adjustRightInd w:val="0"/>
        <w:spacing w:after="0" w:line="240" w:lineRule="auto"/>
        <w:contextualSpacing/>
        <w:jc w:val="both"/>
        <w:rPr>
          <w:rFonts w:cs="Calibri"/>
          <w:kern w:val="28"/>
        </w:rPr>
      </w:pPr>
      <w:r w:rsidRPr="00070A3C">
        <w:rPr>
          <w:rFonts w:cs="Calibri"/>
          <w:kern w:val="28"/>
        </w:rPr>
        <w:t>Evaluate the impact and sustainability of project activities on the target communities;</w:t>
      </w:r>
    </w:p>
    <w:p w:rsidR="000257CD" w:rsidRPr="00070A3C" w:rsidRDefault="000257CD" w:rsidP="003927E1">
      <w:pPr>
        <w:widowControl w:val="0"/>
        <w:numPr>
          <w:ilvl w:val="0"/>
          <w:numId w:val="60"/>
        </w:numPr>
        <w:tabs>
          <w:tab w:val="left" w:pos="900"/>
        </w:tabs>
        <w:overflowPunct w:val="0"/>
        <w:adjustRightInd w:val="0"/>
        <w:spacing w:after="0" w:line="240" w:lineRule="auto"/>
        <w:contextualSpacing/>
        <w:jc w:val="both"/>
        <w:rPr>
          <w:rFonts w:cs="Calibri"/>
          <w:kern w:val="28"/>
        </w:rPr>
      </w:pPr>
      <w:r w:rsidRPr="00070A3C">
        <w:rPr>
          <w:rFonts w:cs="Calibri"/>
          <w:kern w:val="28"/>
        </w:rPr>
        <w:t>Evaluate the effectiveness of project management and interventions;</w:t>
      </w:r>
    </w:p>
    <w:p w:rsidR="000257CD" w:rsidRPr="00070A3C" w:rsidRDefault="000257CD" w:rsidP="003927E1">
      <w:pPr>
        <w:widowControl w:val="0"/>
        <w:numPr>
          <w:ilvl w:val="0"/>
          <w:numId w:val="60"/>
        </w:numPr>
        <w:tabs>
          <w:tab w:val="left" w:pos="900"/>
        </w:tabs>
        <w:overflowPunct w:val="0"/>
        <w:adjustRightInd w:val="0"/>
        <w:spacing w:after="0" w:line="240" w:lineRule="auto"/>
        <w:contextualSpacing/>
        <w:jc w:val="both"/>
        <w:rPr>
          <w:rFonts w:cs="Calibri"/>
          <w:kern w:val="28"/>
        </w:rPr>
      </w:pPr>
      <w:r w:rsidRPr="00070A3C">
        <w:rPr>
          <w:rFonts w:cs="Calibri"/>
          <w:kern w:val="28"/>
        </w:rPr>
        <w:t xml:space="preserve">Provide recommendation based on the evaluation findings, particularly on Exit Strategy and sustainability measures. </w:t>
      </w:r>
    </w:p>
    <w:p w:rsidR="000257CD" w:rsidRPr="00070A3C" w:rsidRDefault="000257CD" w:rsidP="000257CD">
      <w:pPr>
        <w:tabs>
          <w:tab w:val="left" w:pos="900"/>
        </w:tabs>
        <w:spacing w:after="0" w:line="240" w:lineRule="auto"/>
        <w:ind w:left="720"/>
        <w:contextualSpacing/>
        <w:jc w:val="both"/>
        <w:rPr>
          <w:rFonts w:cs="Calibri"/>
          <w:kern w:val="28"/>
        </w:rPr>
      </w:pPr>
    </w:p>
    <w:p w:rsidR="000257CD" w:rsidRPr="00070A3C" w:rsidRDefault="000257CD" w:rsidP="000257CD">
      <w:pPr>
        <w:widowControl w:val="0"/>
        <w:overflowPunct w:val="0"/>
        <w:adjustRightInd w:val="0"/>
        <w:spacing w:after="0" w:line="240" w:lineRule="auto"/>
        <w:ind w:left="24"/>
        <w:jc w:val="both"/>
      </w:pPr>
      <w:r w:rsidRPr="00070A3C">
        <w:t xml:space="preserve">The TE has an additional purpose of drawing lessons, identifying good practices established as a result of the project and developing recommendations for both of UNDP and the Government of Mongolia that may help for improving the selection, enhancing the design and implementation of similar future projects and activities in the country upon project completion. </w:t>
      </w:r>
    </w:p>
    <w:p w:rsidR="000257CD" w:rsidRPr="00070A3C" w:rsidRDefault="000257CD" w:rsidP="000257CD">
      <w:pPr>
        <w:tabs>
          <w:tab w:val="left" w:pos="900"/>
        </w:tabs>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ind w:left="384" w:hanging="360"/>
        <w:jc w:val="both"/>
        <w:outlineLvl w:val="4"/>
        <w:rPr>
          <w:rFonts w:cs="Calibri"/>
          <w:bCs/>
          <w:iCs/>
          <w:kern w:val="28"/>
        </w:rPr>
      </w:pPr>
      <w:r w:rsidRPr="00070A3C">
        <w:rPr>
          <w:rFonts w:cs="Calibri"/>
          <w:bCs/>
          <w:iCs/>
          <w:kern w:val="28"/>
        </w:rPr>
        <w:t>Scope of the TE</w:t>
      </w:r>
    </w:p>
    <w:p w:rsidR="000257CD" w:rsidRPr="00070A3C" w:rsidRDefault="000257CD" w:rsidP="000257CD">
      <w:pPr>
        <w:widowControl w:val="0"/>
        <w:overflowPunct w:val="0"/>
        <w:adjustRightInd w:val="0"/>
        <w:spacing w:after="0" w:line="240" w:lineRule="auto"/>
        <w:rPr>
          <w:rFonts w:ascii="Times New Roman" w:hAnsi="Times New Roman"/>
          <w:kern w:val="28"/>
          <w:sz w:val="24"/>
          <w:szCs w:val="24"/>
        </w:rPr>
      </w:pPr>
    </w:p>
    <w:p w:rsidR="000257CD" w:rsidRPr="00070A3C" w:rsidRDefault="000257CD" w:rsidP="000257CD">
      <w:pPr>
        <w:tabs>
          <w:tab w:val="num" w:pos="720"/>
          <w:tab w:val="left" w:pos="900"/>
        </w:tabs>
        <w:spacing w:after="0" w:line="240" w:lineRule="auto"/>
        <w:jc w:val="both"/>
        <w:rPr>
          <w:rFonts w:cs="Calibri"/>
          <w:kern w:val="28"/>
        </w:rPr>
      </w:pPr>
      <w:r w:rsidRPr="00070A3C">
        <w:rPr>
          <w:rFonts w:cs="Calibri"/>
          <w:kern w:val="28"/>
        </w:rPr>
        <w:t xml:space="preserve">The project evaluation is to be undertaken in accordance with UN evaluation norms and policies, including Standards for Evaluations in the UN System and UNDP Handbook on Planning, Monitoring and Evaluation for Development Results. The TE must provide evidence based information that is credible, reliable and useful. The TE team will review all relevant sources of information including the Project Document, Annual Project Reports, national strategic and legal documents and any other materials that the team considers useful for this evidence-based evaluation. </w:t>
      </w:r>
    </w:p>
    <w:p w:rsidR="000257CD" w:rsidRPr="00070A3C" w:rsidRDefault="000257CD" w:rsidP="000257CD">
      <w:pPr>
        <w:tabs>
          <w:tab w:val="num" w:pos="720"/>
          <w:tab w:val="left" w:pos="900"/>
        </w:tabs>
        <w:spacing w:after="0" w:line="240" w:lineRule="auto"/>
        <w:jc w:val="both"/>
        <w:rPr>
          <w:rFonts w:cs="Calibri"/>
          <w:kern w:val="28"/>
        </w:rPr>
      </w:pPr>
    </w:p>
    <w:p w:rsidR="000257CD" w:rsidRPr="00070A3C" w:rsidRDefault="000257CD" w:rsidP="000257CD">
      <w:pPr>
        <w:tabs>
          <w:tab w:val="num" w:pos="720"/>
          <w:tab w:val="left" w:pos="900"/>
        </w:tabs>
        <w:spacing w:after="0" w:line="240" w:lineRule="auto"/>
        <w:jc w:val="both"/>
        <w:rPr>
          <w:rFonts w:cs="Calibri"/>
          <w:kern w:val="28"/>
        </w:rPr>
      </w:pPr>
      <w:r w:rsidRPr="00070A3C">
        <w:rPr>
          <w:rFonts w:cs="Calibri"/>
          <w:kern w:val="28"/>
        </w:rPr>
        <w:lastRenderedPageBreak/>
        <w:t xml:space="preserve">The TE team is expected to follow a collaborative and participatory approach ensuring close engagement with the Project Team, government counterparts, the UNDP Country Office and other key stakeholders. </w:t>
      </w:r>
    </w:p>
    <w:p w:rsidR="000257CD" w:rsidRPr="00070A3C" w:rsidRDefault="000257CD" w:rsidP="000257CD">
      <w:pPr>
        <w:tabs>
          <w:tab w:val="num" w:pos="720"/>
          <w:tab w:val="left" w:pos="900"/>
        </w:tabs>
        <w:spacing w:after="0" w:line="240" w:lineRule="auto"/>
        <w:jc w:val="both"/>
        <w:rPr>
          <w:rFonts w:cs="Calibri"/>
          <w:kern w:val="28"/>
        </w:rPr>
      </w:pPr>
      <w:r w:rsidRPr="00070A3C">
        <w:rPr>
          <w:rFonts w:cs="Calibri"/>
          <w:kern w:val="28"/>
        </w:rPr>
        <w:t xml:space="preserve">Engagement of stakeholders is vital to a successful TE. It should include interviews with stakeholders, including but not limited to the project team, NEMA, provincial Emergency Management Departments, local government and, etc. The TE team is expected to conduct field missions to target areas.  </w:t>
      </w:r>
    </w:p>
    <w:p w:rsidR="000257CD" w:rsidRPr="00070A3C" w:rsidRDefault="000257CD" w:rsidP="000257CD">
      <w:pPr>
        <w:tabs>
          <w:tab w:val="num" w:pos="720"/>
          <w:tab w:val="left" w:pos="900"/>
        </w:tabs>
        <w:spacing w:after="0" w:line="240" w:lineRule="auto"/>
        <w:jc w:val="both"/>
        <w:rPr>
          <w:rFonts w:cs="Calibri"/>
          <w:kern w:val="28"/>
        </w:rPr>
      </w:pPr>
    </w:p>
    <w:p w:rsidR="000257CD" w:rsidRPr="00070A3C" w:rsidRDefault="000257CD" w:rsidP="000257CD">
      <w:pPr>
        <w:tabs>
          <w:tab w:val="num" w:pos="720"/>
          <w:tab w:val="left" w:pos="900"/>
        </w:tabs>
        <w:spacing w:after="0" w:line="240" w:lineRule="auto"/>
        <w:jc w:val="both"/>
        <w:rPr>
          <w:rFonts w:cs="Calibri"/>
          <w:kern w:val="28"/>
        </w:rPr>
      </w:pPr>
      <w:r w:rsidRPr="00070A3C">
        <w:rPr>
          <w:rFonts w:cs="Calibri"/>
          <w:kern w:val="28"/>
        </w:rPr>
        <w:t>The TE will assess the project according to standard evaluation criteria of relevance, effectiveness, efficiency, sustainability and impact using the suggested evaluation questions (to be confirmed in consultation with the team), as elaborated below:</w:t>
      </w:r>
    </w:p>
    <w:p w:rsidR="000257CD" w:rsidRPr="00070A3C" w:rsidRDefault="000257CD" w:rsidP="000257CD">
      <w:pPr>
        <w:tabs>
          <w:tab w:val="num" w:pos="720"/>
          <w:tab w:val="left" w:pos="900"/>
        </w:tabs>
        <w:spacing w:after="0" w:line="240" w:lineRule="auto"/>
        <w:jc w:val="both"/>
        <w:rPr>
          <w:rFonts w:cs="Calibri"/>
          <w:kern w:val="28"/>
        </w:rPr>
      </w:pPr>
      <w:r w:rsidRPr="00070A3C">
        <w:rPr>
          <w:rFonts w:cs="Calibri"/>
          <w:kern w:val="28"/>
        </w:rPr>
        <w:tab/>
      </w:r>
    </w:p>
    <w:p w:rsidR="000257CD" w:rsidRPr="00070A3C" w:rsidRDefault="000257CD" w:rsidP="000257CD">
      <w:pPr>
        <w:tabs>
          <w:tab w:val="num" w:pos="720"/>
          <w:tab w:val="left" w:pos="900"/>
        </w:tabs>
        <w:spacing w:after="0" w:line="240" w:lineRule="auto"/>
        <w:jc w:val="both"/>
        <w:rPr>
          <w:rFonts w:cs="Calibri"/>
          <w:i/>
          <w:kern w:val="28"/>
          <w:u w:val="single"/>
        </w:rPr>
      </w:pPr>
      <w:r w:rsidRPr="00070A3C">
        <w:rPr>
          <w:rFonts w:cs="Calibri"/>
          <w:kern w:val="28"/>
        </w:rPr>
        <w:tab/>
      </w:r>
      <w:r w:rsidRPr="00070A3C">
        <w:rPr>
          <w:rFonts w:cs="Calibri"/>
          <w:i/>
          <w:kern w:val="28"/>
          <w:u w:val="single"/>
        </w:rPr>
        <w:t xml:space="preserve">Relevance </w:t>
      </w:r>
    </w:p>
    <w:p w:rsidR="000257CD" w:rsidRPr="00070A3C" w:rsidRDefault="000257CD" w:rsidP="003927E1">
      <w:pPr>
        <w:widowControl w:val="0"/>
        <w:numPr>
          <w:ilvl w:val="0"/>
          <w:numId w:val="66"/>
        </w:numPr>
        <w:tabs>
          <w:tab w:val="left" w:pos="720"/>
        </w:tabs>
        <w:overflowPunct w:val="0"/>
        <w:adjustRightInd w:val="0"/>
        <w:spacing w:after="0" w:line="240" w:lineRule="auto"/>
        <w:contextualSpacing/>
        <w:jc w:val="both"/>
        <w:rPr>
          <w:rFonts w:cs="Calibri"/>
          <w:kern w:val="28"/>
        </w:rPr>
      </w:pPr>
      <w:r w:rsidRPr="00070A3C">
        <w:rPr>
          <w:rFonts w:cs="Calibri"/>
          <w:kern w:val="28"/>
        </w:rPr>
        <w:t>How does the project address country priorities? Was the project concept in line with the national sector development priorities and plans of the country? What is the contribution of the project towards the achievement of the State Policy on Disaster Protection, the National Programme on Strengthening Disaster Protection Capacity and CPAP goals/outputs?</w:t>
      </w:r>
    </w:p>
    <w:p w:rsidR="000257CD" w:rsidRPr="00070A3C" w:rsidRDefault="000257CD" w:rsidP="003927E1">
      <w:pPr>
        <w:widowControl w:val="0"/>
        <w:numPr>
          <w:ilvl w:val="0"/>
          <w:numId w:val="66"/>
        </w:numPr>
        <w:tabs>
          <w:tab w:val="left" w:pos="720"/>
        </w:tabs>
        <w:overflowPunct w:val="0"/>
        <w:adjustRightInd w:val="0"/>
        <w:spacing w:after="0" w:line="240" w:lineRule="auto"/>
        <w:contextualSpacing/>
        <w:jc w:val="both"/>
        <w:rPr>
          <w:rFonts w:cs="Calibri"/>
          <w:kern w:val="28"/>
        </w:rPr>
      </w:pPr>
      <w:r w:rsidRPr="00070A3C">
        <w:rPr>
          <w:rFonts w:cs="Calibri"/>
          <w:kern w:val="28"/>
        </w:rPr>
        <w:t>To what extent the tools/instruments/inputs/strategies applied by the project in supporting effective Government policy implementation and in promoting community based DRR action and the project target beneficiaries are relevant?</w:t>
      </w:r>
    </w:p>
    <w:p w:rsidR="000257CD" w:rsidRPr="00070A3C" w:rsidRDefault="000257CD" w:rsidP="003927E1">
      <w:pPr>
        <w:widowControl w:val="0"/>
        <w:numPr>
          <w:ilvl w:val="0"/>
          <w:numId w:val="66"/>
        </w:numPr>
        <w:tabs>
          <w:tab w:val="left" w:pos="720"/>
        </w:tabs>
        <w:overflowPunct w:val="0"/>
        <w:adjustRightInd w:val="0"/>
        <w:spacing w:after="0" w:line="240" w:lineRule="auto"/>
        <w:contextualSpacing/>
        <w:jc w:val="both"/>
        <w:rPr>
          <w:rFonts w:cs="Calibri"/>
          <w:kern w:val="28"/>
        </w:rPr>
      </w:pPr>
      <w:r w:rsidRPr="00070A3C">
        <w:rPr>
          <w:rFonts w:cs="Calibri"/>
          <w:kern w:val="28"/>
        </w:rPr>
        <w:t>To what extent relevant gender issues were raised in the project design?</w:t>
      </w:r>
    </w:p>
    <w:p w:rsidR="000257CD" w:rsidRPr="00070A3C" w:rsidRDefault="000257CD" w:rsidP="000257CD">
      <w:pPr>
        <w:tabs>
          <w:tab w:val="left" w:pos="900"/>
        </w:tabs>
        <w:spacing w:after="0" w:line="240" w:lineRule="auto"/>
        <w:ind w:left="720"/>
        <w:contextualSpacing/>
        <w:jc w:val="both"/>
        <w:rPr>
          <w:rFonts w:cs="Calibri"/>
          <w:kern w:val="28"/>
        </w:rPr>
      </w:pPr>
    </w:p>
    <w:p w:rsidR="000257CD" w:rsidRPr="00070A3C" w:rsidRDefault="000257CD" w:rsidP="000257CD">
      <w:pPr>
        <w:spacing w:after="0" w:line="240" w:lineRule="auto"/>
        <w:jc w:val="both"/>
        <w:rPr>
          <w:rFonts w:cs="Calibri"/>
          <w:i/>
          <w:kern w:val="28"/>
          <w:u w:val="single"/>
        </w:rPr>
      </w:pPr>
      <w:r w:rsidRPr="00070A3C">
        <w:rPr>
          <w:rFonts w:cs="Calibri"/>
          <w:kern w:val="28"/>
        </w:rPr>
        <w:tab/>
      </w:r>
      <w:r w:rsidRPr="00070A3C">
        <w:rPr>
          <w:rFonts w:cs="Calibri"/>
          <w:i/>
          <w:kern w:val="28"/>
          <w:u w:val="single"/>
        </w:rPr>
        <w:t xml:space="preserve">Effectiveness </w:t>
      </w:r>
    </w:p>
    <w:p w:rsidR="000257CD" w:rsidRPr="00070A3C" w:rsidRDefault="000257CD" w:rsidP="003927E1">
      <w:pPr>
        <w:widowControl w:val="0"/>
        <w:numPr>
          <w:ilvl w:val="0"/>
          <w:numId w:val="67"/>
        </w:numPr>
        <w:tabs>
          <w:tab w:val="left" w:pos="720"/>
        </w:tabs>
        <w:overflowPunct w:val="0"/>
        <w:adjustRightInd w:val="0"/>
        <w:spacing w:after="0" w:line="240" w:lineRule="auto"/>
        <w:contextualSpacing/>
        <w:jc w:val="both"/>
        <w:rPr>
          <w:rFonts w:cs="Calibri"/>
          <w:kern w:val="28"/>
        </w:rPr>
      </w:pPr>
      <w:r w:rsidRPr="00070A3C">
        <w:rPr>
          <w:rFonts w:cs="Calibri"/>
          <w:kern w:val="28"/>
        </w:rPr>
        <w:t>Do strategies, interventions and practices ensure timely and effective implementation of the project?</w:t>
      </w:r>
    </w:p>
    <w:p w:rsidR="000257CD" w:rsidRPr="00070A3C" w:rsidRDefault="000257CD" w:rsidP="003927E1">
      <w:pPr>
        <w:widowControl w:val="0"/>
        <w:numPr>
          <w:ilvl w:val="0"/>
          <w:numId w:val="67"/>
        </w:numPr>
        <w:tabs>
          <w:tab w:val="left" w:pos="720"/>
        </w:tabs>
        <w:overflowPunct w:val="0"/>
        <w:adjustRightInd w:val="0"/>
        <w:spacing w:after="0" w:line="240" w:lineRule="auto"/>
        <w:contextualSpacing/>
        <w:jc w:val="both"/>
        <w:rPr>
          <w:rFonts w:cs="Calibri"/>
          <w:kern w:val="28"/>
        </w:rPr>
      </w:pPr>
      <w:r w:rsidRPr="00070A3C">
        <w:rPr>
          <w:rFonts w:cs="Calibri"/>
          <w:kern w:val="28"/>
        </w:rPr>
        <w:t>To what extent are the outcomes and outputs achieved?</w:t>
      </w:r>
    </w:p>
    <w:p w:rsidR="000257CD" w:rsidRPr="00070A3C" w:rsidRDefault="000257CD" w:rsidP="003927E1">
      <w:pPr>
        <w:widowControl w:val="0"/>
        <w:numPr>
          <w:ilvl w:val="0"/>
          <w:numId w:val="67"/>
        </w:numPr>
        <w:tabs>
          <w:tab w:val="left" w:pos="720"/>
        </w:tabs>
        <w:overflowPunct w:val="0"/>
        <w:adjustRightInd w:val="0"/>
        <w:spacing w:after="0" w:line="240" w:lineRule="auto"/>
        <w:contextualSpacing/>
        <w:rPr>
          <w:rFonts w:cs="Calibri"/>
          <w:kern w:val="28"/>
        </w:rPr>
      </w:pPr>
      <w:r w:rsidRPr="00070A3C">
        <w:rPr>
          <w:rFonts w:cs="Calibri"/>
          <w:kern w:val="28"/>
        </w:rPr>
        <w:t>What factors contributed to achieving or not achieving intended results and outputs?</w:t>
      </w:r>
    </w:p>
    <w:p w:rsidR="000257CD" w:rsidRPr="00070A3C" w:rsidRDefault="000257CD" w:rsidP="003927E1">
      <w:pPr>
        <w:widowControl w:val="0"/>
        <w:numPr>
          <w:ilvl w:val="0"/>
          <w:numId w:val="68"/>
        </w:numPr>
        <w:tabs>
          <w:tab w:val="left" w:pos="720"/>
        </w:tabs>
        <w:overflowPunct w:val="0"/>
        <w:adjustRightInd w:val="0"/>
        <w:spacing w:after="0" w:line="240" w:lineRule="auto"/>
        <w:contextualSpacing/>
        <w:jc w:val="both"/>
        <w:rPr>
          <w:rFonts w:cs="Calibri"/>
          <w:kern w:val="28"/>
        </w:rPr>
      </w:pPr>
      <w:r w:rsidRPr="00070A3C">
        <w:rPr>
          <w:rFonts w:cs="Calibri"/>
          <w:kern w:val="28"/>
        </w:rPr>
        <w:t>How effective was the project’s Monitoring and Evaluation mechanism?</w:t>
      </w:r>
    </w:p>
    <w:p w:rsidR="000257CD" w:rsidRPr="00070A3C" w:rsidRDefault="000257CD" w:rsidP="000257CD">
      <w:pPr>
        <w:widowControl w:val="0"/>
        <w:tabs>
          <w:tab w:val="left" w:pos="720"/>
        </w:tabs>
        <w:overflowPunct w:val="0"/>
        <w:adjustRightInd w:val="0"/>
        <w:spacing w:after="0" w:line="240" w:lineRule="auto"/>
        <w:ind w:left="720"/>
        <w:contextualSpacing/>
        <w:rPr>
          <w:rFonts w:cs="Calibri"/>
          <w:kern w:val="28"/>
        </w:rPr>
      </w:pPr>
    </w:p>
    <w:p w:rsidR="000257CD" w:rsidRPr="00070A3C" w:rsidRDefault="000257CD" w:rsidP="000257CD">
      <w:pPr>
        <w:tabs>
          <w:tab w:val="left" w:pos="900"/>
        </w:tabs>
        <w:spacing w:after="0" w:line="240" w:lineRule="auto"/>
        <w:ind w:firstLine="720"/>
        <w:jc w:val="both"/>
        <w:rPr>
          <w:rFonts w:cs="Calibri"/>
          <w:i/>
          <w:kern w:val="28"/>
          <w:u w:val="single"/>
        </w:rPr>
      </w:pPr>
      <w:r w:rsidRPr="00070A3C">
        <w:rPr>
          <w:rFonts w:cs="Calibri"/>
          <w:i/>
          <w:kern w:val="28"/>
          <w:u w:val="single"/>
        </w:rPr>
        <w:t>Efficiency</w:t>
      </w:r>
    </w:p>
    <w:p w:rsidR="000257CD" w:rsidRPr="00070A3C" w:rsidRDefault="000257CD" w:rsidP="003927E1">
      <w:pPr>
        <w:widowControl w:val="0"/>
        <w:numPr>
          <w:ilvl w:val="0"/>
          <w:numId w:val="68"/>
        </w:numPr>
        <w:tabs>
          <w:tab w:val="left" w:pos="720"/>
        </w:tabs>
        <w:overflowPunct w:val="0"/>
        <w:adjustRightInd w:val="0"/>
        <w:spacing w:after="0" w:line="240" w:lineRule="auto"/>
        <w:contextualSpacing/>
        <w:jc w:val="both"/>
        <w:rPr>
          <w:rFonts w:cs="Calibri"/>
          <w:kern w:val="28"/>
        </w:rPr>
      </w:pPr>
      <w:r w:rsidRPr="00070A3C">
        <w:rPr>
          <w:rFonts w:cs="Calibri"/>
          <w:kern w:val="28"/>
        </w:rPr>
        <w:t>Has the project utilized the funding as per the project document and agreed work plan to achieve the projected targets?</w:t>
      </w:r>
    </w:p>
    <w:p w:rsidR="000257CD" w:rsidRPr="00070A3C" w:rsidRDefault="000257CD" w:rsidP="003927E1">
      <w:pPr>
        <w:widowControl w:val="0"/>
        <w:numPr>
          <w:ilvl w:val="0"/>
          <w:numId w:val="68"/>
        </w:numPr>
        <w:tabs>
          <w:tab w:val="left" w:pos="720"/>
        </w:tabs>
        <w:overflowPunct w:val="0"/>
        <w:adjustRightInd w:val="0"/>
        <w:spacing w:after="0" w:line="240" w:lineRule="auto"/>
        <w:contextualSpacing/>
        <w:jc w:val="both"/>
        <w:rPr>
          <w:rFonts w:cs="Calibri"/>
          <w:kern w:val="28"/>
        </w:rPr>
      </w:pPr>
      <w:r w:rsidRPr="00070A3C">
        <w:rPr>
          <w:rFonts w:cs="Calibri"/>
          <w:kern w:val="28"/>
        </w:rPr>
        <w:t xml:space="preserve">How economically resources or inputs are converted to results? </w:t>
      </w:r>
    </w:p>
    <w:p w:rsidR="000257CD" w:rsidRPr="00070A3C" w:rsidRDefault="000257CD" w:rsidP="003927E1">
      <w:pPr>
        <w:widowControl w:val="0"/>
        <w:numPr>
          <w:ilvl w:val="0"/>
          <w:numId w:val="68"/>
        </w:numPr>
        <w:tabs>
          <w:tab w:val="left" w:pos="720"/>
        </w:tabs>
        <w:overflowPunct w:val="0"/>
        <w:adjustRightInd w:val="0"/>
        <w:spacing w:after="0" w:line="240" w:lineRule="auto"/>
        <w:contextualSpacing/>
        <w:jc w:val="both"/>
        <w:rPr>
          <w:rFonts w:cs="Calibri"/>
          <w:kern w:val="28"/>
        </w:rPr>
      </w:pPr>
      <w:r w:rsidRPr="00070A3C">
        <w:rPr>
          <w:rFonts w:cs="Calibri"/>
          <w:kern w:val="28"/>
        </w:rPr>
        <w:t>What factors and constraints have affected project implementation including technical, managerial, organizational, institutional and socio-economic policy issues in addition to other external factors unforeseen during the project design?</w:t>
      </w:r>
    </w:p>
    <w:p w:rsidR="000257CD" w:rsidRPr="00070A3C" w:rsidRDefault="000257CD" w:rsidP="003927E1">
      <w:pPr>
        <w:widowControl w:val="0"/>
        <w:numPr>
          <w:ilvl w:val="0"/>
          <w:numId w:val="68"/>
        </w:numPr>
        <w:tabs>
          <w:tab w:val="left" w:pos="720"/>
        </w:tabs>
        <w:overflowPunct w:val="0"/>
        <w:adjustRightInd w:val="0"/>
        <w:spacing w:after="0" w:line="240" w:lineRule="auto"/>
        <w:contextualSpacing/>
        <w:jc w:val="both"/>
        <w:rPr>
          <w:rFonts w:cs="Calibri"/>
          <w:kern w:val="28"/>
        </w:rPr>
      </w:pPr>
      <w:r w:rsidRPr="00070A3C">
        <w:rPr>
          <w:rFonts w:cs="Calibri"/>
          <w:kern w:val="28"/>
        </w:rPr>
        <w:t xml:space="preserve">Was the overall project management as effective and efficient as outlined in the Project Document? </w:t>
      </w:r>
    </w:p>
    <w:p w:rsidR="000257CD" w:rsidRPr="00070A3C" w:rsidRDefault="000257CD" w:rsidP="003927E1">
      <w:pPr>
        <w:widowControl w:val="0"/>
        <w:numPr>
          <w:ilvl w:val="0"/>
          <w:numId w:val="68"/>
        </w:numPr>
        <w:tabs>
          <w:tab w:val="left" w:pos="720"/>
        </w:tabs>
        <w:overflowPunct w:val="0"/>
        <w:adjustRightInd w:val="0"/>
        <w:spacing w:after="0" w:line="240" w:lineRule="auto"/>
        <w:contextualSpacing/>
        <w:jc w:val="both"/>
        <w:rPr>
          <w:rFonts w:cs="Calibri"/>
          <w:kern w:val="28"/>
        </w:rPr>
      </w:pPr>
      <w:r w:rsidRPr="00070A3C">
        <w:rPr>
          <w:rFonts w:cs="Calibri"/>
          <w:kern w:val="28"/>
        </w:rPr>
        <w:t>How was the quality of the execution/implementation of an Implementing Partner or the NEMA?</w:t>
      </w:r>
    </w:p>
    <w:p w:rsidR="000257CD" w:rsidRPr="00070A3C" w:rsidRDefault="000257CD" w:rsidP="000257CD">
      <w:pPr>
        <w:tabs>
          <w:tab w:val="left" w:pos="900"/>
        </w:tabs>
        <w:spacing w:after="0" w:line="240" w:lineRule="auto"/>
        <w:jc w:val="both"/>
        <w:rPr>
          <w:rFonts w:cs="Calibri"/>
          <w:kern w:val="28"/>
        </w:rPr>
      </w:pPr>
    </w:p>
    <w:p w:rsidR="000257CD" w:rsidRPr="00070A3C" w:rsidRDefault="000257CD" w:rsidP="000257CD">
      <w:pPr>
        <w:tabs>
          <w:tab w:val="left" w:pos="900"/>
        </w:tabs>
        <w:spacing w:after="0" w:line="240" w:lineRule="auto"/>
        <w:ind w:firstLine="720"/>
        <w:jc w:val="both"/>
        <w:rPr>
          <w:rFonts w:cs="Calibri"/>
          <w:i/>
          <w:kern w:val="28"/>
          <w:u w:val="single"/>
        </w:rPr>
      </w:pPr>
      <w:r w:rsidRPr="00070A3C">
        <w:rPr>
          <w:rFonts w:cs="Calibri"/>
          <w:i/>
          <w:kern w:val="28"/>
          <w:u w:val="single"/>
        </w:rPr>
        <w:t>Sustainability and Impact</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Are there preliminary indications that the project results are likely to be sustainable beyond the project’s lifetime (both at the community and government level)? Assess the degree of sustainability. What are the dimensions of sustainability: economic/financial; social/organizational; technological; environmental?</w:t>
      </w:r>
    </w:p>
    <w:p w:rsidR="000257CD" w:rsidRPr="00070A3C" w:rsidRDefault="000257CD" w:rsidP="003927E1">
      <w:pPr>
        <w:widowControl w:val="0"/>
        <w:numPr>
          <w:ilvl w:val="0"/>
          <w:numId w:val="69"/>
        </w:numPr>
        <w:tabs>
          <w:tab w:val="left" w:pos="720"/>
        </w:tabs>
        <w:overflowPunct w:val="0"/>
        <w:adjustRightInd w:val="0"/>
        <w:spacing w:after="0" w:line="240" w:lineRule="auto"/>
        <w:contextualSpacing/>
        <w:jc w:val="both"/>
        <w:rPr>
          <w:rFonts w:cs="Calibri"/>
          <w:kern w:val="28"/>
        </w:rPr>
      </w:pPr>
      <w:r w:rsidRPr="00070A3C">
        <w:rPr>
          <w:rFonts w:cs="Calibri"/>
          <w:kern w:val="28"/>
        </w:rPr>
        <w:t xml:space="preserve"> Is there any emerging impact on communities for both men and women? To what extent the impact is identified?</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Are communities likely to initiate other disaster risk reduction initiatives in the vulnerable community?</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 xml:space="preserve">What relationships/engagements have been formed through project implementation to date </w:t>
      </w:r>
      <w:r w:rsidRPr="00070A3C">
        <w:rPr>
          <w:rFonts w:cs="Calibri"/>
          <w:kern w:val="28"/>
        </w:rPr>
        <w:lastRenderedPageBreak/>
        <w:t>that are likely to continue beyond the life of the project?</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Is there an exit strategy and has it been well communicated all around?</w:t>
      </w:r>
    </w:p>
    <w:p w:rsidR="000257CD" w:rsidRPr="00070A3C" w:rsidRDefault="000257CD" w:rsidP="000257CD">
      <w:pPr>
        <w:widowControl w:val="0"/>
        <w:overflowPunct w:val="0"/>
        <w:adjustRightInd w:val="0"/>
        <w:spacing w:after="0" w:line="240" w:lineRule="auto"/>
        <w:ind w:left="720"/>
        <w:contextualSpacing/>
        <w:rPr>
          <w:rFonts w:cs="Calibri"/>
          <w:kern w:val="28"/>
        </w:rPr>
      </w:pPr>
    </w:p>
    <w:p w:rsidR="000257CD" w:rsidRPr="00070A3C" w:rsidRDefault="000257CD" w:rsidP="000257CD">
      <w:pPr>
        <w:widowControl w:val="0"/>
        <w:overflowPunct w:val="0"/>
        <w:adjustRightInd w:val="0"/>
        <w:spacing w:after="0" w:line="240" w:lineRule="auto"/>
        <w:contextualSpacing/>
        <w:rPr>
          <w:rFonts w:cs="Calibri"/>
          <w:kern w:val="28"/>
        </w:rPr>
      </w:pPr>
      <w:r w:rsidRPr="00070A3C">
        <w:rPr>
          <w:rFonts w:cs="Calibri"/>
          <w:kern w:val="28"/>
        </w:rPr>
        <w:t>The following cross-cutting issues, to which project donor or Luxembourg Development Cooperation attaches a special importance should be considered in the TE:</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Gender Equality,</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Governance for Development,</w:t>
      </w:r>
    </w:p>
    <w:p w:rsidR="000257CD" w:rsidRPr="00070A3C" w:rsidRDefault="000257CD" w:rsidP="003927E1">
      <w:pPr>
        <w:widowControl w:val="0"/>
        <w:numPr>
          <w:ilvl w:val="0"/>
          <w:numId w:val="69"/>
        </w:numPr>
        <w:overflowPunct w:val="0"/>
        <w:adjustRightInd w:val="0"/>
        <w:spacing w:after="0" w:line="240" w:lineRule="auto"/>
        <w:contextualSpacing/>
        <w:rPr>
          <w:rFonts w:cs="Calibri"/>
          <w:kern w:val="28"/>
        </w:rPr>
      </w:pPr>
      <w:r w:rsidRPr="00070A3C">
        <w:rPr>
          <w:rFonts w:cs="Calibri"/>
          <w:kern w:val="28"/>
        </w:rPr>
        <w:t>Environment and Climate Change.</w:t>
      </w:r>
    </w:p>
    <w:p w:rsidR="000257CD" w:rsidRPr="00070A3C" w:rsidRDefault="000257CD" w:rsidP="000257CD">
      <w:pPr>
        <w:widowControl w:val="0"/>
        <w:overflowPunct w:val="0"/>
        <w:adjustRightInd w:val="0"/>
        <w:spacing w:after="0" w:line="240" w:lineRule="auto"/>
        <w:ind w:left="720"/>
        <w:contextualSpacing/>
        <w:rPr>
          <w:rFonts w:cs="Calibri"/>
          <w:kern w:val="28"/>
        </w:rPr>
      </w:pPr>
    </w:p>
    <w:p w:rsidR="000257CD" w:rsidRPr="00070A3C" w:rsidRDefault="000257CD" w:rsidP="000257CD">
      <w:pPr>
        <w:tabs>
          <w:tab w:val="left" w:pos="900"/>
        </w:tabs>
        <w:spacing w:after="0" w:line="240" w:lineRule="auto"/>
        <w:ind w:firstLine="720"/>
        <w:jc w:val="both"/>
        <w:rPr>
          <w:rFonts w:cs="Calibri"/>
          <w:i/>
          <w:kern w:val="28"/>
          <w:u w:val="single"/>
        </w:rPr>
      </w:pPr>
      <w:r w:rsidRPr="00070A3C">
        <w:rPr>
          <w:rFonts w:cs="Calibri"/>
          <w:i/>
          <w:kern w:val="28"/>
          <w:u w:val="single"/>
        </w:rPr>
        <w:t>Lessons learnt/ Conclusions</w:t>
      </w:r>
    </w:p>
    <w:p w:rsidR="000257CD" w:rsidRPr="00070A3C" w:rsidRDefault="000257CD" w:rsidP="003927E1">
      <w:pPr>
        <w:widowControl w:val="0"/>
        <w:numPr>
          <w:ilvl w:val="0"/>
          <w:numId w:val="70"/>
        </w:numPr>
        <w:tabs>
          <w:tab w:val="left" w:pos="720"/>
        </w:tabs>
        <w:overflowPunct w:val="0"/>
        <w:adjustRightInd w:val="0"/>
        <w:spacing w:after="0" w:line="240" w:lineRule="auto"/>
        <w:contextualSpacing/>
        <w:jc w:val="both"/>
        <w:rPr>
          <w:rFonts w:cs="Calibri"/>
          <w:kern w:val="28"/>
        </w:rPr>
      </w:pPr>
      <w:r w:rsidRPr="00070A3C">
        <w:rPr>
          <w:rFonts w:cs="Calibri"/>
          <w:kern w:val="28"/>
        </w:rPr>
        <w:t xml:space="preserve">Are there significant lessons or conclusions which can be drawn from the project in terms of effectiveness, efficiency, sustainability and networking?  </w:t>
      </w:r>
    </w:p>
    <w:p w:rsidR="000257CD" w:rsidRPr="00070A3C" w:rsidRDefault="000257CD" w:rsidP="003927E1">
      <w:pPr>
        <w:widowControl w:val="0"/>
        <w:numPr>
          <w:ilvl w:val="0"/>
          <w:numId w:val="70"/>
        </w:numPr>
        <w:tabs>
          <w:tab w:val="left" w:pos="720"/>
        </w:tabs>
        <w:overflowPunct w:val="0"/>
        <w:adjustRightInd w:val="0"/>
        <w:spacing w:after="0" w:line="240" w:lineRule="auto"/>
        <w:contextualSpacing/>
        <w:jc w:val="both"/>
        <w:rPr>
          <w:rFonts w:cs="Calibri"/>
          <w:kern w:val="28"/>
        </w:rPr>
      </w:pPr>
      <w:r w:rsidRPr="00070A3C">
        <w:rPr>
          <w:rFonts w:cs="Calibri"/>
          <w:kern w:val="28"/>
        </w:rPr>
        <w:t>Are proper means of communication established to report on the project progress and intended impact to the public? (Did the project implement appropriate outreach and public awareness interventions/campaigns?)</w:t>
      </w:r>
    </w:p>
    <w:p w:rsidR="000257CD" w:rsidRPr="00070A3C" w:rsidRDefault="000257CD" w:rsidP="000257CD">
      <w:pPr>
        <w:tabs>
          <w:tab w:val="left" w:pos="900"/>
        </w:tabs>
        <w:spacing w:after="0" w:line="240" w:lineRule="auto"/>
        <w:ind w:left="720"/>
        <w:contextualSpacing/>
        <w:jc w:val="both"/>
        <w:rPr>
          <w:rFonts w:cs="Calibri"/>
          <w:kern w:val="28"/>
        </w:rPr>
      </w:pPr>
    </w:p>
    <w:p w:rsidR="000257CD" w:rsidRPr="00070A3C" w:rsidRDefault="000257CD" w:rsidP="000257CD">
      <w:pPr>
        <w:widowControl w:val="0"/>
        <w:overflowPunct w:val="0"/>
        <w:adjustRightInd w:val="0"/>
        <w:spacing w:after="0" w:line="240" w:lineRule="auto"/>
        <w:ind w:firstLine="720"/>
        <w:rPr>
          <w:rFonts w:cs="Calibri"/>
          <w:i/>
          <w:kern w:val="28"/>
          <w:u w:val="single"/>
          <w:lang w:val="en-GB"/>
        </w:rPr>
      </w:pPr>
      <w:r w:rsidRPr="00070A3C">
        <w:rPr>
          <w:rFonts w:cs="Calibri"/>
          <w:i/>
          <w:kern w:val="28"/>
          <w:u w:val="single"/>
          <w:lang w:val="en-GB"/>
        </w:rPr>
        <w:t>Recommendations:</w:t>
      </w:r>
    </w:p>
    <w:p w:rsidR="000257CD" w:rsidRPr="00070A3C" w:rsidRDefault="000257CD" w:rsidP="003927E1">
      <w:pPr>
        <w:widowControl w:val="0"/>
        <w:numPr>
          <w:ilvl w:val="0"/>
          <w:numId w:val="70"/>
        </w:numPr>
        <w:tabs>
          <w:tab w:val="left" w:pos="720"/>
        </w:tabs>
        <w:overflowPunct w:val="0"/>
        <w:adjustRightInd w:val="0"/>
        <w:spacing w:after="0" w:line="240" w:lineRule="auto"/>
        <w:contextualSpacing/>
        <w:jc w:val="both"/>
        <w:rPr>
          <w:rFonts w:cs="Calibri"/>
          <w:kern w:val="28"/>
        </w:rPr>
      </w:pPr>
      <w:r w:rsidRPr="00070A3C">
        <w:rPr>
          <w:rFonts w:cs="Calibri"/>
          <w:kern w:val="28"/>
        </w:rPr>
        <w:t>What are the potential recommendations that could complement Exit Strategies of the project and follow ups to further strengthen the DRR management and implementation of the national policy on DRR?</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ind w:left="384" w:hanging="360"/>
        <w:jc w:val="both"/>
        <w:outlineLvl w:val="4"/>
        <w:rPr>
          <w:rFonts w:cs="Calibri"/>
          <w:bCs/>
          <w:iCs/>
          <w:kern w:val="28"/>
        </w:rPr>
      </w:pPr>
      <w:r w:rsidRPr="00070A3C">
        <w:rPr>
          <w:rFonts w:cs="Calibri"/>
          <w:bCs/>
          <w:iCs/>
          <w:kern w:val="28"/>
        </w:rPr>
        <w:t xml:space="preserve">Expected Outputs and Deliverables </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The evaluation shall report on the findings focusing on above listed criteria.  The main products from the TE are:</w:t>
      </w:r>
    </w:p>
    <w:p w:rsidR="000257CD" w:rsidRPr="00070A3C" w:rsidRDefault="000257CD" w:rsidP="003927E1">
      <w:pPr>
        <w:widowControl w:val="0"/>
        <w:numPr>
          <w:ilvl w:val="0"/>
          <w:numId w:val="58"/>
        </w:numPr>
        <w:tabs>
          <w:tab w:val="left" w:pos="900"/>
        </w:tabs>
        <w:overflowPunct w:val="0"/>
        <w:adjustRightInd w:val="0"/>
        <w:spacing w:after="0" w:line="240" w:lineRule="auto"/>
        <w:contextualSpacing/>
        <w:jc w:val="both"/>
        <w:rPr>
          <w:rFonts w:cs="Calibri"/>
          <w:kern w:val="28"/>
        </w:rPr>
      </w:pPr>
      <w:r w:rsidRPr="00070A3C">
        <w:rPr>
          <w:rFonts w:cs="Calibri"/>
          <w:kern w:val="28"/>
        </w:rPr>
        <w:t>Inception report;</w:t>
      </w:r>
    </w:p>
    <w:p w:rsidR="000257CD" w:rsidRPr="00070A3C" w:rsidRDefault="000257CD" w:rsidP="003927E1">
      <w:pPr>
        <w:widowControl w:val="0"/>
        <w:numPr>
          <w:ilvl w:val="0"/>
          <w:numId w:val="58"/>
        </w:numPr>
        <w:tabs>
          <w:tab w:val="left" w:pos="900"/>
        </w:tabs>
        <w:overflowPunct w:val="0"/>
        <w:adjustRightInd w:val="0"/>
        <w:spacing w:after="0" w:line="240" w:lineRule="auto"/>
        <w:contextualSpacing/>
        <w:jc w:val="both"/>
        <w:rPr>
          <w:rFonts w:cs="Calibri"/>
          <w:kern w:val="28"/>
        </w:rPr>
      </w:pPr>
      <w:r w:rsidRPr="00070A3C">
        <w:rPr>
          <w:rFonts w:cs="Calibri"/>
          <w:kern w:val="28"/>
        </w:rPr>
        <w:t>Presentation of preliminary findings to CO and project management;</w:t>
      </w:r>
    </w:p>
    <w:p w:rsidR="000257CD" w:rsidRPr="00070A3C" w:rsidRDefault="000257CD" w:rsidP="003927E1">
      <w:pPr>
        <w:widowControl w:val="0"/>
        <w:numPr>
          <w:ilvl w:val="0"/>
          <w:numId w:val="58"/>
        </w:numPr>
        <w:tabs>
          <w:tab w:val="left" w:pos="900"/>
        </w:tabs>
        <w:overflowPunct w:val="0"/>
        <w:adjustRightInd w:val="0"/>
        <w:spacing w:after="0" w:line="240" w:lineRule="auto"/>
        <w:contextualSpacing/>
        <w:jc w:val="both"/>
        <w:rPr>
          <w:rFonts w:cs="Calibri"/>
          <w:kern w:val="28"/>
        </w:rPr>
      </w:pPr>
      <w:r w:rsidRPr="00070A3C">
        <w:rPr>
          <w:rFonts w:cs="Calibri"/>
          <w:kern w:val="28"/>
        </w:rPr>
        <w:t>A draft report;</w:t>
      </w:r>
    </w:p>
    <w:p w:rsidR="000257CD" w:rsidRPr="00070A3C" w:rsidRDefault="000257CD" w:rsidP="003927E1">
      <w:pPr>
        <w:widowControl w:val="0"/>
        <w:numPr>
          <w:ilvl w:val="0"/>
          <w:numId w:val="58"/>
        </w:numPr>
        <w:tabs>
          <w:tab w:val="left" w:pos="900"/>
        </w:tabs>
        <w:overflowPunct w:val="0"/>
        <w:adjustRightInd w:val="0"/>
        <w:spacing w:after="0" w:line="240" w:lineRule="auto"/>
        <w:contextualSpacing/>
        <w:jc w:val="both"/>
        <w:rPr>
          <w:rFonts w:cs="Calibri"/>
          <w:kern w:val="28"/>
        </w:rPr>
      </w:pPr>
      <w:r w:rsidRPr="00070A3C">
        <w:rPr>
          <w:rFonts w:cs="Calibri"/>
          <w:kern w:val="28"/>
        </w:rPr>
        <w:t>Responses to the comments on the draft report briefly explaining how the team addressed the comments;</w:t>
      </w:r>
    </w:p>
    <w:p w:rsidR="000257CD" w:rsidRPr="00070A3C" w:rsidRDefault="000257CD" w:rsidP="003927E1">
      <w:pPr>
        <w:widowControl w:val="0"/>
        <w:numPr>
          <w:ilvl w:val="0"/>
          <w:numId w:val="58"/>
        </w:numPr>
        <w:tabs>
          <w:tab w:val="left" w:pos="900"/>
        </w:tabs>
        <w:overflowPunct w:val="0"/>
        <w:adjustRightInd w:val="0"/>
        <w:spacing w:after="0" w:line="240" w:lineRule="auto"/>
        <w:contextualSpacing/>
        <w:jc w:val="both"/>
        <w:rPr>
          <w:rFonts w:cs="Calibri"/>
          <w:kern w:val="28"/>
        </w:rPr>
      </w:pPr>
      <w:r w:rsidRPr="00070A3C">
        <w:rPr>
          <w:rFonts w:cs="Calibri"/>
          <w:kern w:val="28"/>
        </w:rPr>
        <w:t>A final evaluation report. It will be an independent and comprehensive document with annexes as necessary. However, the main report (English and Mongolian) should not exceed 50 pages. 3 hard copies of the final, bound report to UNDP for distribution shall be submitted and an electronic copy (MS Word) of the report included.</w:t>
      </w:r>
    </w:p>
    <w:p w:rsidR="000257CD" w:rsidRPr="00070A3C" w:rsidRDefault="000257CD" w:rsidP="003927E1">
      <w:pPr>
        <w:widowControl w:val="0"/>
        <w:numPr>
          <w:ilvl w:val="0"/>
          <w:numId w:val="58"/>
        </w:numPr>
        <w:tabs>
          <w:tab w:val="left" w:pos="900"/>
        </w:tabs>
        <w:overflowPunct w:val="0"/>
        <w:adjustRightInd w:val="0"/>
        <w:spacing w:after="0" w:line="240" w:lineRule="auto"/>
        <w:contextualSpacing/>
        <w:jc w:val="both"/>
        <w:rPr>
          <w:rFonts w:cs="Calibri"/>
          <w:kern w:val="28"/>
        </w:rPr>
      </w:pPr>
      <w:r w:rsidRPr="00070A3C">
        <w:rPr>
          <w:rFonts w:cs="Calibri"/>
          <w:kern w:val="28"/>
        </w:rPr>
        <w:t>Presentation of the final findings to the IP and stakeholders.</w:t>
      </w:r>
    </w:p>
    <w:p w:rsidR="000257CD" w:rsidRPr="00070A3C" w:rsidRDefault="000257CD" w:rsidP="000257CD">
      <w:pPr>
        <w:tabs>
          <w:tab w:val="left" w:pos="900"/>
        </w:tabs>
        <w:spacing w:after="0" w:line="240" w:lineRule="auto"/>
        <w:ind w:left="720"/>
        <w:contextualSpacing/>
        <w:jc w:val="both"/>
        <w:rPr>
          <w:rFonts w:cs="Calibri"/>
          <w:kern w:val="28"/>
        </w:rPr>
      </w:pP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The minimum requirements for the content of the final version of the TE report are:</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overflowPunct w:val="0"/>
        <w:adjustRightInd w:val="0"/>
        <w:spacing w:after="0" w:line="240" w:lineRule="auto"/>
        <w:ind w:firstLine="720"/>
        <w:jc w:val="both"/>
        <w:rPr>
          <w:rFonts w:cs="Calibri"/>
          <w:i/>
          <w:kern w:val="28"/>
          <w:u w:val="single"/>
        </w:rPr>
      </w:pPr>
      <w:r w:rsidRPr="00070A3C">
        <w:rPr>
          <w:rFonts w:cs="Calibri"/>
          <w:i/>
          <w:kern w:val="28"/>
          <w:u w:val="single"/>
        </w:rPr>
        <w:t>Executive summary</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Brief description of project</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Context and purpose of the evaluation</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lastRenderedPageBreak/>
        <w:t>Main conclusions, recommendations and lessons learned</w:t>
      </w:r>
    </w:p>
    <w:p w:rsidR="000257CD" w:rsidRPr="00070A3C" w:rsidRDefault="000257CD" w:rsidP="000257CD">
      <w:pPr>
        <w:widowControl w:val="0"/>
        <w:overflowPunct w:val="0"/>
        <w:adjustRightInd w:val="0"/>
        <w:spacing w:after="0" w:line="240" w:lineRule="auto"/>
        <w:ind w:left="426" w:firstLine="294"/>
        <w:jc w:val="both"/>
        <w:rPr>
          <w:rFonts w:cs="Calibri"/>
          <w:i/>
          <w:kern w:val="28"/>
          <w:u w:val="single"/>
        </w:rPr>
      </w:pPr>
    </w:p>
    <w:p w:rsidR="000257CD" w:rsidRPr="00070A3C" w:rsidRDefault="000257CD" w:rsidP="000257CD">
      <w:pPr>
        <w:widowControl w:val="0"/>
        <w:overflowPunct w:val="0"/>
        <w:adjustRightInd w:val="0"/>
        <w:spacing w:after="0" w:line="240" w:lineRule="auto"/>
        <w:ind w:left="426" w:firstLine="294"/>
        <w:jc w:val="both"/>
        <w:rPr>
          <w:rFonts w:cs="Calibri"/>
          <w:i/>
          <w:kern w:val="28"/>
          <w:u w:val="single"/>
        </w:rPr>
      </w:pPr>
      <w:r w:rsidRPr="00070A3C">
        <w:rPr>
          <w:rFonts w:cs="Calibri"/>
          <w:i/>
          <w:kern w:val="28"/>
          <w:u w:val="single"/>
        </w:rPr>
        <w:t>Introduction</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Purpose of the evaluation</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Methodology and scope of the evaluation</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Structure of the evaluation</w:t>
      </w:r>
    </w:p>
    <w:p w:rsidR="000257CD" w:rsidRPr="00070A3C" w:rsidRDefault="000257CD" w:rsidP="000257CD">
      <w:pPr>
        <w:widowControl w:val="0"/>
        <w:overflowPunct w:val="0"/>
        <w:adjustRightInd w:val="0"/>
        <w:spacing w:after="0" w:line="240" w:lineRule="auto"/>
        <w:ind w:left="426" w:firstLine="294"/>
        <w:jc w:val="both"/>
        <w:rPr>
          <w:rFonts w:cs="Calibri"/>
          <w:i/>
          <w:kern w:val="28"/>
          <w:u w:val="single"/>
        </w:rPr>
      </w:pPr>
    </w:p>
    <w:p w:rsidR="000257CD" w:rsidRPr="00070A3C" w:rsidRDefault="000257CD" w:rsidP="000257CD">
      <w:pPr>
        <w:widowControl w:val="0"/>
        <w:overflowPunct w:val="0"/>
        <w:adjustRightInd w:val="0"/>
        <w:spacing w:after="0" w:line="240" w:lineRule="auto"/>
        <w:ind w:left="426" w:firstLine="294"/>
        <w:jc w:val="both"/>
        <w:rPr>
          <w:rFonts w:cs="Calibri"/>
          <w:i/>
          <w:kern w:val="28"/>
          <w:u w:val="single"/>
        </w:rPr>
      </w:pPr>
      <w:r w:rsidRPr="00070A3C">
        <w:rPr>
          <w:rFonts w:cs="Calibri"/>
          <w:i/>
          <w:kern w:val="28"/>
          <w:u w:val="single"/>
        </w:rPr>
        <w:t>The project and its development context</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Project start and its duration</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Problems that the project seek to address</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Immediate and development objectives of the project</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Main stakeholders</w:t>
      </w:r>
    </w:p>
    <w:p w:rsidR="000257CD" w:rsidRPr="00070A3C" w:rsidRDefault="000257CD" w:rsidP="003927E1">
      <w:pPr>
        <w:widowControl w:val="0"/>
        <w:numPr>
          <w:ilvl w:val="0"/>
          <w:numId w:val="59"/>
        </w:numPr>
        <w:overflowPunct w:val="0"/>
        <w:adjustRightInd w:val="0"/>
        <w:spacing w:after="0" w:line="240" w:lineRule="auto"/>
        <w:contextualSpacing/>
        <w:jc w:val="both"/>
        <w:rPr>
          <w:rFonts w:cs="Calibri"/>
          <w:kern w:val="28"/>
        </w:rPr>
      </w:pPr>
      <w:r w:rsidRPr="00070A3C">
        <w:rPr>
          <w:rFonts w:cs="Calibri"/>
          <w:kern w:val="28"/>
        </w:rPr>
        <w:t xml:space="preserve">Results expected </w:t>
      </w:r>
    </w:p>
    <w:p w:rsidR="000257CD" w:rsidRPr="00070A3C" w:rsidRDefault="000257CD" w:rsidP="000257CD">
      <w:pPr>
        <w:widowControl w:val="0"/>
        <w:overflowPunct w:val="0"/>
        <w:adjustRightInd w:val="0"/>
        <w:spacing w:after="0" w:line="240" w:lineRule="auto"/>
        <w:ind w:firstLine="720"/>
        <w:jc w:val="both"/>
        <w:rPr>
          <w:rFonts w:cs="Calibri"/>
          <w:i/>
          <w:kern w:val="28"/>
          <w:u w:val="single"/>
        </w:rPr>
      </w:pPr>
    </w:p>
    <w:p w:rsidR="000257CD" w:rsidRPr="00070A3C" w:rsidRDefault="000257CD" w:rsidP="000257CD">
      <w:pPr>
        <w:widowControl w:val="0"/>
        <w:overflowPunct w:val="0"/>
        <w:adjustRightInd w:val="0"/>
        <w:spacing w:after="0" w:line="240" w:lineRule="auto"/>
        <w:ind w:firstLine="720"/>
        <w:jc w:val="both"/>
        <w:rPr>
          <w:rFonts w:cs="Calibri"/>
          <w:i/>
          <w:kern w:val="28"/>
          <w:u w:val="single"/>
        </w:rPr>
      </w:pPr>
      <w:r w:rsidRPr="00070A3C">
        <w:rPr>
          <w:rFonts w:cs="Calibri"/>
          <w:i/>
          <w:kern w:val="28"/>
          <w:u w:val="single"/>
        </w:rPr>
        <w:t>Findings and ratings</w:t>
      </w:r>
    </w:p>
    <w:p w:rsidR="000257CD" w:rsidRPr="00070A3C" w:rsidRDefault="000257CD" w:rsidP="003927E1">
      <w:pPr>
        <w:widowControl w:val="0"/>
        <w:numPr>
          <w:ilvl w:val="0"/>
          <w:numId w:val="59"/>
        </w:numPr>
        <w:overflowPunct w:val="0"/>
        <w:adjustRightInd w:val="0"/>
        <w:spacing w:after="0" w:line="240" w:lineRule="auto"/>
        <w:jc w:val="both"/>
        <w:rPr>
          <w:rFonts w:cs="Calibri"/>
          <w:i/>
          <w:kern w:val="28"/>
          <w:u w:val="single"/>
        </w:rPr>
      </w:pPr>
      <w:r w:rsidRPr="00070A3C">
        <w:rPr>
          <w:rFonts w:cs="Calibri"/>
          <w:i/>
          <w:kern w:val="28"/>
          <w:u w:val="single"/>
        </w:rPr>
        <w:t>Project implementation:</w:t>
      </w:r>
    </w:p>
    <w:p w:rsidR="000257CD" w:rsidRPr="00070A3C" w:rsidRDefault="000257CD" w:rsidP="003927E1">
      <w:pPr>
        <w:widowControl w:val="0"/>
        <w:numPr>
          <w:ilvl w:val="0"/>
          <w:numId w:val="59"/>
        </w:numPr>
        <w:overflowPunct w:val="0"/>
        <w:adjustRightInd w:val="0"/>
        <w:spacing w:after="0" w:line="240" w:lineRule="auto"/>
        <w:jc w:val="both"/>
        <w:rPr>
          <w:rFonts w:cs="Calibri"/>
          <w:i/>
          <w:kern w:val="28"/>
          <w:u w:val="single"/>
        </w:rPr>
      </w:pPr>
      <w:r w:rsidRPr="00070A3C">
        <w:rPr>
          <w:rFonts w:cs="Calibri"/>
          <w:i/>
          <w:kern w:val="28"/>
          <w:u w:val="single"/>
        </w:rPr>
        <w:t>Results:</w:t>
      </w:r>
    </w:p>
    <w:p w:rsidR="000257CD" w:rsidRPr="00070A3C" w:rsidRDefault="000257CD" w:rsidP="003927E1">
      <w:pPr>
        <w:widowControl w:val="0"/>
        <w:numPr>
          <w:ilvl w:val="1"/>
          <w:numId w:val="59"/>
        </w:numPr>
        <w:overflowPunct w:val="0"/>
        <w:adjustRightInd w:val="0"/>
        <w:spacing w:after="0" w:line="240" w:lineRule="auto"/>
        <w:jc w:val="both"/>
        <w:rPr>
          <w:rFonts w:cs="Calibri"/>
          <w:i/>
          <w:kern w:val="28"/>
          <w:u w:val="single"/>
        </w:rPr>
      </w:pPr>
      <w:r w:rsidRPr="00070A3C">
        <w:rPr>
          <w:rFonts w:cs="Calibri"/>
          <w:i/>
          <w:kern w:val="28"/>
          <w:u w:val="single"/>
        </w:rPr>
        <w:t>Output I</w:t>
      </w:r>
    </w:p>
    <w:p w:rsidR="000257CD" w:rsidRPr="00070A3C" w:rsidRDefault="000257CD" w:rsidP="003927E1">
      <w:pPr>
        <w:widowControl w:val="0"/>
        <w:numPr>
          <w:ilvl w:val="1"/>
          <w:numId w:val="59"/>
        </w:numPr>
        <w:overflowPunct w:val="0"/>
        <w:adjustRightInd w:val="0"/>
        <w:spacing w:after="0" w:line="240" w:lineRule="auto"/>
        <w:jc w:val="both"/>
        <w:rPr>
          <w:rFonts w:cs="Calibri"/>
          <w:i/>
          <w:kern w:val="28"/>
          <w:u w:val="single"/>
        </w:rPr>
      </w:pPr>
      <w:r w:rsidRPr="00070A3C">
        <w:rPr>
          <w:rFonts w:cs="Calibri"/>
          <w:i/>
          <w:kern w:val="28"/>
          <w:u w:val="single"/>
        </w:rPr>
        <w:t>Output II</w:t>
      </w:r>
    </w:p>
    <w:p w:rsidR="000257CD" w:rsidRPr="00070A3C" w:rsidRDefault="000257CD" w:rsidP="003927E1">
      <w:pPr>
        <w:widowControl w:val="0"/>
        <w:numPr>
          <w:ilvl w:val="1"/>
          <w:numId w:val="59"/>
        </w:numPr>
        <w:overflowPunct w:val="0"/>
        <w:adjustRightInd w:val="0"/>
        <w:spacing w:after="0" w:line="240" w:lineRule="auto"/>
        <w:jc w:val="both"/>
        <w:rPr>
          <w:rFonts w:cs="Calibri"/>
          <w:i/>
          <w:kern w:val="28"/>
          <w:u w:val="single"/>
        </w:rPr>
      </w:pPr>
      <w:r w:rsidRPr="00070A3C">
        <w:rPr>
          <w:rFonts w:cs="Calibri"/>
          <w:i/>
          <w:kern w:val="28"/>
          <w:u w:val="single"/>
        </w:rPr>
        <w:t>Output III</w:t>
      </w:r>
    </w:p>
    <w:p w:rsidR="000257CD" w:rsidRPr="00070A3C" w:rsidRDefault="000257CD" w:rsidP="003927E1">
      <w:pPr>
        <w:widowControl w:val="0"/>
        <w:numPr>
          <w:ilvl w:val="0"/>
          <w:numId w:val="59"/>
        </w:numPr>
        <w:overflowPunct w:val="0"/>
        <w:adjustRightInd w:val="0"/>
        <w:spacing w:after="0" w:line="240" w:lineRule="auto"/>
        <w:jc w:val="both"/>
        <w:rPr>
          <w:rFonts w:cs="Calibri"/>
          <w:i/>
          <w:kern w:val="28"/>
          <w:u w:val="single"/>
        </w:rPr>
      </w:pPr>
      <w:r w:rsidRPr="00070A3C">
        <w:rPr>
          <w:rFonts w:cs="Calibri"/>
          <w:i/>
          <w:kern w:val="28"/>
          <w:u w:val="single"/>
        </w:rPr>
        <w:t>Lessons learnt</w:t>
      </w:r>
    </w:p>
    <w:p w:rsidR="000257CD" w:rsidRPr="00070A3C" w:rsidRDefault="000257CD" w:rsidP="003927E1">
      <w:pPr>
        <w:widowControl w:val="0"/>
        <w:numPr>
          <w:ilvl w:val="0"/>
          <w:numId w:val="59"/>
        </w:numPr>
        <w:overflowPunct w:val="0"/>
        <w:adjustRightInd w:val="0"/>
        <w:spacing w:after="0" w:line="240" w:lineRule="auto"/>
        <w:jc w:val="both"/>
        <w:rPr>
          <w:rFonts w:cs="Calibri"/>
          <w:kern w:val="28"/>
        </w:rPr>
      </w:pPr>
      <w:r w:rsidRPr="00070A3C">
        <w:rPr>
          <w:rFonts w:cs="Calibri"/>
          <w:i/>
          <w:kern w:val="28"/>
          <w:u w:val="single"/>
        </w:rPr>
        <w:t>Conclusions and recommendation</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In addition to a descriptive assessment, all criteria marked with (R) should be rated using the following divisions: Highly Satisfactory, Satisfactory, Marginally Satisfactory, and Unsatisfactory.</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3927E1">
      <w:pPr>
        <w:widowControl w:val="0"/>
        <w:numPr>
          <w:ilvl w:val="0"/>
          <w:numId w:val="65"/>
        </w:numPr>
        <w:overflowPunct w:val="0"/>
        <w:adjustRightInd w:val="0"/>
        <w:spacing w:after="0" w:line="360" w:lineRule="auto"/>
        <w:contextualSpacing/>
        <w:jc w:val="both"/>
        <w:rPr>
          <w:rFonts w:cs="Calibri"/>
          <w:kern w:val="28"/>
        </w:rPr>
      </w:pPr>
      <w:r w:rsidRPr="00070A3C">
        <w:rPr>
          <w:rFonts w:cs="Calibri"/>
          <w:kern w:val="28"/>
        </w:rPr>
        <w:t>Project Implementation</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u w:val="single"/>
        </w:rPr>
        <w:t>Implementation Approach</w:t>
      </w:r>
      <w:r w:rsidRPr="00070A3C">
        <w:rPr>
          <w:rFonts w:cs="Calibri"/>
          <w:i/>
          <w:kern w:val="28"/>
        </w:rPr>
        <w:t xml:space="preserve"> (R).</w:t>
      </w:r>
      <w:r w:rsidRPr="00070A3C">
        <w:rPr>
          <w:rFonts w:cs="Calibri"/>
          <w:kern w:val="28"/>
        </w:rPr>
        <w:t xml:space="preserve"> This should include assessments of the following aspects: 1) The use of the logical framework as a management tool during implementation; 2) The general operational relationships between the institutions involved and others and how these relationships have contributed to effective implementation and achievement of project objectives; 3) Technical capacities associated with the project and their role in project development, management and achievements.</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u w:val="single"/>
        </w:rPr>
        <w:t>Monitoring and evaluation</w:t>
      </w:r>
      <w:r w:rsidRPr="00070A3C">
        <w:rPr>
          <w:rFonts w:cs="Calibri"/>
          <w:i/>
          <w:kern w:val="28"/>
        </w:rPr>
        <w:t xml:space="preserve"> (R).</w:t>
      </w:r>
      <w:r w:rsidRPr="00070A3C">
        <w:rPr>
          <w:rFonts w:cs="Calibri"/>
          <w:kern w:val="28"/>
        </w:rPr>
        <w:t xml:space="preserve"> Including an assessment as to whether there has been adequate periodic oversight of activities during implementation; to establish the extent to which inputs, work schedules, other required actions and outputs proceed according to plan; whether action has been taken on the results of this monitoring oversight.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rPr>
        <w:t>Stakeholder participation (R).</w:t>
      </w:r>
      <w:r w:rsidRPr="00070A3C">
        <w:rPr>
          <w:rFonts w:cs="Calibri"/>
          <w:kern w:val="28"/>
        </w:rPr>
        <w:t xml:space="preserve"> This should include assessments of the mechanisms for information dissemination in project implementation and the extent of stakeholder participation in management, emphasizing on 1). the production and dissemination of information generated by the project; 2) local beneficiary participation in project implementation and decision making and an analysis of the strengths and weaknesses of the approach adopted by the project; 3) the establishment of partnerships and collaborative relationships developed by the project with local, national and international entities and the effects they have had on project implementation; 4) Involvement of governmental institutions in project implementation; the extent of governmental support to the project.</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u w:val="single"/>
        </w:rPr>
        <w:lastRenderedPageBreak/>
        <w:t>Financial Planning:</w:t>
      </w:r>
      <w:r w:rsidRPr="00070A3C">
        <w:rPr>
          <w:rFonts w:cs="Calibri"/>
          <w:kern w:val="28"/>
        </w:rPr>
        <w:t xml:space="preserve"> An assessment of the actual project cost by objectives and outputs; the cost-effectiveness of achievements; financial management and co-financing.</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u w:val="single"/>
        </w:rPr>
        <w:t xml:space="preserve">Sustainability. </w:t>
      </w:r>
      <w:r w:rsidRPr="00070A3C">
        <w:rPr>
          <w:rFonts w:cs="Calibri"/>
          <w:kern w:val="28"/>
        </w:rPr>
        <w:t xml:space="preserve">Extent to which the benefits of the project will continue, within or outside the project domain, after it has come to an end. Relevant factors that contributed to the sustainability including development of a sustainability strategy, establishment of financial and economic instruments and mechanisms, mainstreaming project objectives into the economy or community production activities.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u w:val="single"/>
        </w:rPr>
        <w:t>Execution and implementation modalities.</w:t>
      </w:r>
      <w:r w:rsidRPr="00070A3C">
        <w:rPr>
          <w:rFonts w:cs="Calibri"/>
          <w:kern w:val="28"/>
        </w:rPr>
        <w:t xml:space="preserve"> This should consider the effectiveness of the UNDP counterpart and Project Implementation Unit (PIU) participation in selection, recruitment, assignment of experts, consultants and national counterpart staff members and in the definition of tasks and responsibilities; enactment of necessary legislation and budgetary provisions; and extent to which these may have affected implementation and sustainability of the Project; quality and timeliness of inputs by UNDP and </w:t>
      </w:r>
      <w:r w:rsidR="006462E2">
        <w:rPr>
          <w:rFonts w:cs="Calibri"/>
          <w:kern w:val="28"/>
        </w:rPr>
        <w:t>GOM</w:t>
      </w:r>
      <w:r w:rsidRPr="00070A3C">
        <w:rPr>
          <w:rFonts w:cs="Calibri"/>
          <w:kern w:val="28"/>
        </w:rPr>
        <w:t xml:space="preserve"> and other parties responsible for providing inputs to the project.</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3927E1">
      <w:pPr>
        <w:widowControl w:val="0"/>
        <w:numPr>
          <w:ilvl w:val="0"/>
          <w:numId w:val="65"/>
        </w:numPr>
        <w:overflowPunct w:val="0"/>
        <w:adjustRightInd w:val="0"/>
        <w:spacing w:after="0" w:line="360" w:lineRule="auto"/>
        <w:contextualSpacing/>
        <w:jc w:val="both"/>
        <w:rPr>
          <w:rFonts w:cs="Calibri"/>
          <w:kern w:val="28"/>
        </w:rPr>
      </w:pPr>
      <w:r w:rsidRPr="00070A3C">
        <w:rPr>
          <w:rFonts w:cs="Calibri"/>
          <w:kern w:val="28"/>
        </w:rPr>
        <w:t>Results</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i/>
          <w:kern w:val="28"/>
          <w:u w:val="single"/>
        </w:rPr>
        <w:t>Attainment of Outcomes/outputs and Achievement of objective</w:t>
      </w:r>
      <w:r w:rsidRPr="00070A3C">
        <w:rPr>
          <w:rFonts w:cs="Calibri"/>
          <w:kern w:val="28"/>
          <w:u w:val="single"/>
        </w:rPr>
        <w:t>s</w:t>
      </w:r>
      <w:r w:rsidRPr="00070A3C">
        <w:rPr>
          <w:rFonts w:cs="Calibri"/>
          <w:kern w:val="28"/>
        </w:rPr>
        <w:t xml:space="preserve"> (R): Including a description and rating of the extent to which the project's objectives were achieved using Highly Satisfactory, Satisfactory, Marginally Satisfactory, and Unsatisfactory ratings. If the project did not establish a baseline (initial conditions), the evaluators should seek to determine it through the use of special methodologies so that achievements, results and impacts can be properly established. </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This section should also include reviews of the sustainability output by output including an appreciation of the extent to which benefits continue, within or outside the project domain after Government of Luxemburg/UNDP’s assistance/external assistance has come to an end and contribution to upgrading skills of the national staff.</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3927E1">
      <w:pPr>
        <w:widowControl w:val="0"/>
        <w:numPr>
          <w:ilvl w:val="0"/>
          <w:numId w:val="65"/>
        </w:numPr>
        <w:overflowPunct w:val="0"/>
        <w:adjustRightInd w:val="0"/>
        <w:spacing w:after="0" w:line="240" w:lineRule="auto"/>
        <w:contextualSpacing/>
        <w:jc w:val="both"/>
        <w:rPr>
          <w:rFonts w:cs="Calibri"/>
          <w:kern w:val="28"/>
        </w:rPr>
      </w:pPr>
      <w:r w:rsidRPr="00070A3C">
        <w:rPr>
          <w:rFonts w:cs="Calibri"/>
          <w:kern w:val="28"/>
        </w:rPr>
        <w:t>Lessons learned</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This should highlight the best and worst practices in addressing issues and in achieving the results during the project implementation. What are the lessons learnt in terms of the design, approach, partnership and intervention strategies, formulation of policies and legislation, and management structure.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3927E1">
      <w:pPr>
        <w:widowControl w:val="0"/>
        <w:numPr>
          <w:ilvl w:val="0"/>
          <w:numId w:val="65"/>
        </w:numPr>
        <w:overflowPunct w:val="0"/>
        <w:adjustRightInd w:val="0"/>
        <w:spacing w:after="0" w:line="240" w:lineRule="auto"/>
        <w:contextualSpacing/>
        <w:jc w:val="both"/>
        <w:rPr>
          <w:rFonts w:cs="Calibri"/>
          <w:kern w:val="28"/>
        </w:rPr>
      </w:pPr>
      <w:r w:rsidRPr="00070A3C">
        <w:rPr>
          <w:rFonts w:cs="Calibri"/>
          <w:kern w:val="28"/>
        </w:rPr>
        <w:t xml:space="preserve">Recommendations </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This should focus on:</w:t>
      </w:r>
    </w:p>
    <w:p w:rsidR="000257CD" w:rsidRPr="00070A3C" w:rsidRDefault="000257CD" w:rsidP="003927E1">
      <w:pPr>
        <w:widowControl w:val="0"/>
        <w:numPr>
          <w:ilvl w:val="0"/>
          <w:numId w:val="62"/>
        </w:numPr>
        <w:overflowPunct w:val="0"/>
        <w:adjustRightInd w:val="0"/>
        <w:spacing w:after="0" w:line="240" w:lineRule="auto"/>
        <w:contextualSpacing/>
        <w:jc w:val="both"/>
        <w:rPr>
          <w:rFonts w:cs="Calibri"/>
          <w:kern w:val="28"/>
        </w:rPr>
      </w:pPr>
      <w:r w:rsidRPr="00070A3C">
        <w:rPr>
          <w:rFonts w:cs="Calibri"/>
          <w:kern w:val="28"/>
        </w:rPr>
        <w:t>Actions to follow up or reinforce benefits from the project;</w:t>
      </w:r>
    </w:p>
    <w:p w:rsidR="000257CD" w:rsidRPr="00070A3C" w:rsidRDefault="000257CD" w:rsidP="003927E1">
      <w:pPr>
        <w:widowControl w:val="0"/>
        <w:numPr>
          <w:ilvl w:val="0"/>
          <w:numId w:val="62"/>
        </w:numPr>
        <w:overflowPunct w:val="0"/>
        <w:adjustRightInd w:val="0"/>
        <w:spacing w:after="0" w:line="240" w:lineRule="auto"/>
        <w:contextualSpacing/>
        <w:jc w:val="both"/>
        <w:rPr>
          <w:rFonts w:cs="Calibri"/>
          <w:kern w:val="28"/>
        </w:rPr>
      </w:pPr>
      <w:r w:rsidRPr="00070A3C">
        <w:rPr>
          <w:rFonts w:cs="Calibri"/>
          <w:kern w:val="28"/>
        </w:rPr>
        <w:t>Proposals for future directions underlining the further needs.</w:t>
      </w:r>
    </w:p>
    <w:p w:rsidR="000257CD" w:rsidRPr="00070A3C" w:rsidRDefault="000257CD" w:rsidP="000257CD">
      <w:pPr>
        <w:widowControl w:val="0"/>
        <w:overflowPunct w:val="0"/>
        <w:adjustRightInd w:val="0"/>
        <w:spacing w:after="0" w:line="240" w:lineRule="auto"/>
        <w:ind w:left="720"/>
        <w:contextualSpacing/>
        <w:jc w:val="both"/>
        <w:rPr>
          <w:rFonts w:cs="Calibri"/>
          <w:kern w:val="28"/>
        </w:rPr>
      </w:pPr>
    </w:p>
    <w:p w:rsidR="000257CD" w:rsidRPr="00070A3C" w:rsidRDefault="000257CD" w:rsidP="003927E1">
      <w:pPr>
        <w:widowControl w:val="0"/>
        <w:numPr>
          <w:ilvl w:val="0"/>
          <w:numId w:val="65"/>
        </w:numPr>
        <w:overflowPunct w:val="0"/>
        <w:adjustRightInd w:val="0"/>
        <w:spacing w:after="0" w:line="360" w:lineRule="auto"/>
        <w:contextualSpacing/>
        <w:jc w:val="both"/>
        <w:rPr>
          <w:rFonts w:cs="Calibri"/>
          <w:kern w:val="28"/>
        </w:rPr>
      </w:pPr>
      <w:r w:rsidRPr="00070A3C">
        <w:rPr>
          <w:rFonts w:cs="Calibri"/>
          <w:kern w:val="28"/>
        </w:rPr>
        <w:t>Annexes</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Evaluation TOR;</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Field trip Itinerary;</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lastRenderedPageBreak/>
        <w:t>List of persons interviewed;</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Summary of field visits;</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List of documents reviewed;</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Questionnaire and focus group questions used and summary of results;</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Comments by stakeholders (only in case of discrepancies with evaluation findings and conclusions).</w:t>
      </w:r>
    </w:p>
    <w:p w:rsidR="000257CD" w:rsidRPr="00070A3C" w:rsidRDefault="000257CD" w:rsidP="000257CD">
      <w:pPr>
        <w:widowControl w:val="0"/>
        <w:overflowPunct w:val="0"/>
        <w:adjustRightInd w:val="0"/>
        <w:spacing w:after="0" w:line="240" w:lineRule="auto"/>
        <w:ind w:left="720"/>
        <w:contextualSpacing/>
        <w:jc w:val="both"/>
        <w:rPr>
          <w:rFonts w:cs="Calibri"/>
          <w:kern w:val="28"/>
        </w:rPr>
      </w:pPr>
    </w:p>
    <w:p w:rsidR="000257CD" w:rsidRPr="00070A3C" w:rsidRDefault="000257CD" w:rsidP="000257CD">
      <w:pPr>
        <w:widowControl w:val="0"/>
        <w:overflowPunct w:val="0"/>
        <w:adjustRightInd w:val="0"/>
        <w:spacing w:after="0" w:line="360" w:lineRule="auto"/>
        <w:ind w:left="384" w:hanging="360"/>
        <w:contextualSpacing/>
        <w:jc w:val="both"/>
        <w:rPr>
          <w:rFonts w:cs="Calibri"/>
          <w:kern w:val="28"/>
        </w:rPr>
      </w:pPr>
      <w:r w:rsidRPr="00070A3C">
        <w:rPr>
          <w:rFonts w:cs="Calibri"/>
          <w:kern w:val="28"/>
        </w:rPr>
        <w:t>Institutional Arrangements</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A team of one international independent consultant and a national consultant hired by UNDP Mongolia will conduct the TE. The Team Leader (international consultant) shall have experience and exposure to evaluations of the projects in developing countries and Asia Pacific region. The TE team will report to the Implementing Partner and UNDP on the status of the work.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spacing w:after="0" w:line="240" w:lineRule="auto"/>
        <w:jc w:val="both"/>
        <w:rPr>
          <w:rFonts w:cs="Calibri"/>
        </w:rPr>
      </w:pPr>
      <w:r w:rsidRPr="00070A3C">
        <w:rPr>
          <w:rFonts w:cs="Calibri"/>
        </w:rPr>
        <w:t xml:space="preserve">The PIU will provide any necessary logistical support. The project staff will assemble the suggested documents and prepare for the field trip. The evaluation team shall use the project office space. The consultants are expected to bring their own computers/laptops for the written work.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The evaluation consultants should not have participated in the project preparation, formulation, and/or implementation (including the writing of the Project Document) and should not have a conflict of interest with project’s related activities. The national consultant will provide full time assistance (logistic, translation, etc.) to the international consultant for all the TE duration in liaison with the PIU and UNDP.</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Evaluation will be conducted in accordance with the principles in the UNEG “Ethical Guidelines for Evaluation” to safeguard the rights and confidentiality of information providers including the measures to ensure compliance with legal codes governing areas such as provisions to collect and report data, particularly permissions needed to interview or obtain information about children and young people; provisions to store and maintain security of collected information; and protocols to ensure anonymity and confidentiality.</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37350D" w:rsidP="000257CD">
      <w:pPr>
        <w:widowControl w:val="0"/>
        <w:overflowPunct w:val="0"/>
        <w:adjustRightInd w:val="0"/>
        <w:spacing w:after="0" w:line="240" w:lineRule="auto"/>
        <w:ind w:left="426" w:hanging="426"/>
        <w:jc w:val="both"/>
        <w:rPr>
          <w:rFonts w:cs="Calibri"/>
          <w:kern w:val="28"/>
        </w:rPr>
      </w:pPr>
      <w:r>
        <w:rPr>
          <w:rFonts w:cs="Calibri"/>
          <w:kern w:val="28"/>
        </w:rPr>
        <w:t>International Consultant/</w:t>
      </w:r>
      <w:r w:rsidR="000257CD" w:rsidRPr="00070A3C">
        <w:rPr>
          <w:rFonts w:cs="Calibri"/>
          <w:kern w:val="28"/>
        </w:rPr>
        <w:t>Team Leader</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The Team Leader will have overall responsibility for the work and operation of the evaluation team, including the coordination of inputs from national team member. The Team Leader is responsible and accountable for the production of the agreed deliverables. </w:t>
      </w: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The Team Leader is responsible for the following:</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Desk research of existing management plans, survey/research/reports and databases;</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Conduct fieldwork and interview stakeholders, and communities to generate authentic information and opinions;</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Write and compile the information and reports as needed;</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Make a presentation of key findings highlighting achievements, constraints, and make practical recommendations to decision makers and stakeholders;</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Draft and finalize the Evaluation Report.</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National Consultant</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The national consultant will assist and collaborate with the Team Leader in all the tasks mentioned above including fieldwork, logistic arrangement in cooperation with PIU, desk-based translation, and assist with interpretation in the field as well as the translation of the final report. The national consultant will be mobilized several days before the Team Leader in an effort to collect data related to the project </w:t>
      </w:r>
      <w:r w:rsidRPr="00070A3C">
        <w:rPr>
          <w:rFonts w:cs="Calibri"/>
          <w:kern w:val="28"/>
        </w:rPr>
        <w:lastRenderedPageBreak/>
        <w:t xml:space="preserve">beforehand. Specific tasks as following: </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Desk review of project materials and databases;</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Fieldwork together with international consultant. Carry out stakeholders’ interview as requested by the team leader and do interpretation work (if necessary);</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Write brief notes, or certain parts of the evaluation report as agreed with the team leader;</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Provide inputs either by written or verbally to the presentation, highlighting key findings, achievements and constraints;</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Contribute to draft and final Evaluation Reports;</w:t>
      </w:r>
    </w:p>
    <w:p w:rsidR="000257CD" w:rsidRPr="00070A3C" w:rsidRDefault="000257CD" w:rsidP="003927E1">
      <w:pPr>
        <w:widowControl w:val="0"/>
        <w:numPr>
          <w:ilvl w:val="0"/>
          <w:numId w:val="61"/>
        </w:numPr>
        <w:overflowPunct w:val="0"/>
        <w:adjustRightInd w:val="0"/>
        <w:spacing w:after="0" w:line="240" w:lineRule="auto"/>
        <w:contextualSpacing/>
        <w:jc w:val="both"/>
        <w:rPr>
          <w:rFonts w:cs="Calibri"/>
          <w:kern w:val="28"/>
        </w:rPr>
      </w:pPr>
      <w:r w:rsidRPr="00070A3C">
        <w:rPr>
          <w:rFonts w:cs="Calibri"/>
          <w:kern w:val="28"/>
        </w:rPr>
        <w:t>Translate the draft and final reports into Mongolian.</w:t>
      </w:r>
    </w:p>
    <w:p w:rsidR="000257CD" w:rsidRPr="00070A3C" w:rsidRDefault="000257CD" w:rsidP="000257CD">
      <w:pPr>
        <w:widowControl w:val="0"/>
        <w:overflowPunct w:val="0"/>
        <w:adjustRightInd w:val="0"/>
        <w:spacing w:after="0" w:line="240" w:lineRule="auto"/>
        <w:ind w:left="720"/>
        <w:contextualSpacing/>
        <w:jc w:val="both"/>
        <w:rPr>
          <w:rFonts w:cs="Calibri"/>
          <w:kern w:val="28"/>
        </w:rPr>
      </w:pPr>
    </w:p>
    <w:p w:rsidR="000257CD" w:rsidRPr="00070A3C" w:rsidRDefault="000257CD" w:rsidP="000257CD">
      <w:pPr>
        <w:widowControl w:val="0"/>
        <w:overflowPunct w:val="0"/>
        <w:adjustRightInd w:val="0"/>
        <w:spacing w:after="0" w:line="360" w:lineRule="auto"/>
        <w:contextualSpacing/>
        <w:jc w:val="both"/>
        <w:rPr>
          <w:rFonts w:cs="Calibri"/>
          <w:kern w:val="28"/>
        </w:rPr>
      </w:pPr>
      <w:r w:rsidRPr="00070A3C">
        <w:rPr>
          <w:rFonts w:cs="Calibri"/>
          <w:kern w:val="28"/>
        </w:rPr>
        <w:t>6. Duration of the TE</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The total duration of the TE will be 27 working days over approximately 6 weeks starting on 19 August 2016. The tentative TE timeframe is as follows: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July 25, 2016:  </w:t>
      </w:r>
      <w:r w:rsidRPr="00070A3C">
        <w:rPr>
          <w:rFonts w:cs="Calibri"/>
          <w:bCs/>
          <w:kern w:val="28"/>
        </w:rPr>
        <w:tab/>
      </w:r>
      <w:r w:rsidRPr="00070A3C">
        <w:rPr>
          <w:rFonts w:cs="Calibri"/>
          <w:bCs/>
          <w:kern w:val="28"/>
        </w:rPr>
        <w:tab/>
        <w:t>Application closes</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August 19, 2016:</w:t>
      </w:r>
      <w:r w:rsidRPr="00070A3C">
        <w:rPr>
          <w:rFonts w:cs="Calibri"/>
          <w:bCs/>
          <w:kern w:val="28"/>
        </w:rPr>
        <w:tab/>
      </w:r>
      <w:r w:rsidRPr="00070A3C">
        <w:rPr>
          <w:rFonts w:cs="Calibri"/>
          <w:bCs/>
          <w:kern w:val="28"/>
        </w:rPr>
        <w:tab/>
        <w:t>Selection of TE Team</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August 19, 2016: </w:t>
      </w:r>
      <w:r w:rsidRPr="00070A3C">
        <w:rPr>
          <w:rFonts w:cs="Calibri"/>
          <w:bCs/>
          <w:kern w:val="28"/>
        </w:rPr>
        <w:tab/>
        <w:t>Prep the TE Team (handover of project documents)</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August 26 (3 days): </w:t>
      </w:r>
      <w:r w:rsidRPr="00070A3C">
        <w:rPr>
          <w:rFonts w:cs="Calibri"/>
          <w:bCs/>
          <w:kern w:val="28"/>
        </w:rPr>
        <w:tab/>
        <w:t>Document review and preparing TE Inception Report</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September 2 (2 days): </w:t>
      </w:r>
      <w:r w:rsidRPr="00070A3C">
        <w:rPr>
          <w:rFonts w:cs="Calibri"/>
          <w:bCs/>
          <w:kern w:val="28"/>
        </w:rPr>
        <w:tab/>
        <w:t xml:space="preserve">Finalization and Validation of TE Inception Report- latest start of TE     </w:t>
      </w:r>
    </w:p>
    <w:p w:rsidR="000257CD" w:rsidRPr="00070A3C" w:rsidRDefault="000257CD" w:rsidP="000257CD">
      <w:pPr>
        <w:widowControl w:val="0"/>
        <w:shd w:val="clear" w:color="auto" w:fill="FFFFFF"/>
        <w:overflowPunct w:val="0"/>
        <w:adjustRightInd w:val="0"/>
        <w:spacing w:after="0" w:line="360" w:lineRule="auto"/>
        <w:ind w:left="630"/>
        <w:contextualSpacing/>
        <w:rPr>
          <w:rFonts w:cs="Calibri"/>
          <w:kern w:val="28"/>
        </w:rPr>
      </w:pPr>
      <w:r w:rsidRPr="00070A3C">
        <w:rPr>
          <w:rFonts w:cs="Calibri"/>
          <w:bCs/>
          <w:kern w:val="28"/>
        </w:rPr>
        <w:t xml:space="preserve">                                        </w:t>
      </w:r>
      <w:r w:rsidRPr="00070A3C">
        <w:rPr>
          <w:rFonts w:cs="Calibri"/>
          <w:bCs/>
          <w:kern w:val="28"/>
        </w:rPr>
        <w:tab/>
        <w:t xml:space="preserve"> </w:t>
      </w:r>
      <w:r w:rsidR="005C7441" w:rsidRPr="00070A3C">
        <w:rPr>
          <w:rFonts w:cs="Calibri"/>
          <w:bCs/>
          <w:kern w:val="28"/>
        </w:rPr>
        <w:t>Mission</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September 5  (10 days): </w:t>
      </w:r>
      <w:r w:rsidRPr="00070A3C">
        <w:rPr>
          <w:rFonts w:cs="Calibri"/>
          <w:bCs/>
          <w:kern w:val="28"/>
        </w:rPr>
        <w:tab/>
        <w:t>TE mission: stakeholder meetings, interviews, field visits</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September 14: </w:t>
      </w:r>
      <w:r w:rsidRPr="00070A3C">
        <w:rPr>
          <w:rFonts w:cs="Calibri"/>
          <w:bCs/>
          <w:kern w:val="28"/>
        </w:rPr>
        <w:tab/>
      </w:r>
      <w:r w:rsidRPr="00070A3C">
        <w:rPr>
          <w:rFonts w:cs="Calibri"/>
          <w:bCs/>
          <w:kern w:val="28"/>
        </w:rPr>
        <w:tab/>
        <w:t xml:space="preserve">Mission wrap-up meeting &amp; presentation of initial findings-earliest end of      </w:t>
      </w:r>
    </w:p>
    <w:p w:rsidR="000257CD" w:rsidRPr="00070A3C" w:rsidRDefault="000257CD" w:rsidP="000257CD">
      <w:pPr>
        <w:widowControl w:val="0"/>
        <w:shd w:val="clear" w:color="auto" w:fill="FFFFFF"/>
        <w:overflowPunct w:val="0"/>
        <w:adjustRightInd w:val="0"/>
        <w:spacing w:after="0" w:line="360" w:lineRule="auto"/>
        <w:ind w:left="2430" w:firstLine="450"/>
        <w:contextualSpacing/>
        <w:rPr>
          <w:rFonts w:cs="Calibri"/>
          <w:bCs/>
          <w:kern w:val="28"/>
        </w:rPr>
      </w:pPr>
      <w:r w:rsidRPr="00070A3C">
        <w:rPr>
          <w:rFonts w:cs="Calibri"/>
          <w:bCs/>
          <w:kern w:val="28"/>
        </w:rPr>
        <w:t>TE mission</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September 26 (7 days): </w:t>
      </w:r>
      <w:r w:rsidRPr="00070A3C">
        <w:rPr>
          <w:rFonts w:cs="Calibri"/>
          <w:bCs/>
          <w:kern w:val="28"/>
        </w:rPr>
        <w:tab/>
        <w:t>Preparing and submitting draft report</w:t>
      </w:r>
    </w:p>
    <w:p w:rsidR="000257CD" w:rsidRPr="00070A3C" w:rsidRDefault="000257CD" w:rsidP="003927E1">
      <w:pPr>
        <w:widowControl w:val="0"/>
        <w:numPr>
          <w:ilvl w:val="0"/>
          <w:numId w:val="71"/>
        </w:numPr>
        <w:shd w:val="clear" w:color="auto" w:fill="FFFFFF"/>
        <w:overflowPunct w:val="0"/>
        <w:adjustRightInd w:val="0"/>
        <w:spacing w:after="0" w:line="240" w:lineRule="auto"/>
        <w:ind w:left="630"/>
        <w:contextualSpacing/>
        <w:jc w:val="both"/>
        <w:rPr>
          <w:rFonts w:cs="Calibri"/>
          <w:kern w:val="28"/>
        </w:rPr>
      </w:pPr>
      <w:r w:rsidRPr="00070A3C">
        <w:rPr>
          <w:rFonts w:cs="Calibri"/>
          <w:bCs/>
          <w:kern w:val="28"/>
        </w:rPr>
        <w:t xml:space="preserve">October 05 (5 days): </w:t>
      </w:r>
      <w:r w:rsidRPr="00070A3C">
        <w:rPr>
          <w:rFonts w:cs="Calibri"/>
          <w:bCs/>
          <w:kern w:val="28"/>
        </w:rPr>
        <w:tab/>
      </w:r>
      <w:r w:rsidRPr="00070A3C">
        <w:rPr>
          <w:rFonts w:cs="Calibri"/>
          <w:kern w:val="28"/>
        </w:rPr>
        <w:t>Finalization of TE report, submission and</w:t>
      </w:r>
      <w:r w:rsidRPr="00070A3C">
        <w:rPr>
          <w:rFonts w:cs="Calibri"/>
          <w:kern w:val="28"/>
          <w:lang w:val="mn-MN"/>
        </w:rPr>
        <w:t xml:space="preserve"> </w:t>
      </w:r>
      <w:r w:rsidRPr="00070A3C">
        <w:rPr>
          <w:rFonts w:cs="Calibri"/>
          <w:kern w:val="28"/>
        </w:rPr>
        <w:t xml:space="preserve">presentation to the IP and the </w:t>
      </w:r>
    </w:p>
    <w:p w:rsidR="000257CD" w:rsidRPr="00070A3C" w:rsidRDefault="00FB5409" w:rsidP="000257CD">
      <w:pPr>
        <w:shd w:val="clear" w:color="auto" w:fill="FFFFFF"/>
        <w:spacing w:after="0" w:line="240" w:lineRule="auto"/>
        <w:ind w:left="2790" w:firstLine="90"/>
        <w:contextualSpacing/>
        <w:jc w:val="both"/>
        <w:rPr>
          <w:rFonts w:cs="Calibri"/>
          <w:kern w:val="28"/>
        </w:rPr>
      </w:pPr>
      <w:r>
        <w:rPr>
          <w:rFonts w:cs="Calibri"/>
          <w:kern w:val="28"/>
        </w:rPr>
        <w:t>s</w:t>
      </w:r>
      <w:r w:rsidR="005C7441" w:rsidRPr="00070A3C">
        <w:rPr>
          <w:rFonts w:cs="Calibri"/>
          <w:kern w:val="28"/>
        </w:rPr>
        <w:t>takeholders</w:t>
      </w:r>
      <w:r w:rsidR="000257CD" w:rsidRPr="00070A3C">
        <w:rPr>
          <w:rFonts w:cs="Calibri"/>
          <w:kern w:val="28"/>
        </w:rPr>
        <w:t>.</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tabs>
          <w:tab w:val="left" w:pos="9270"/>
        </w:tabs>
        <w:spacing w:after="0" w:line="240" w:lineRule="auto"/>
        <w:rPr>
          <w:rFonts w:cs="Calibri"/>
          <w:i/>
        </w:rPr>
      </w:pPr>
      <w:r w:rsidRPr="00070A3C">
        <w:rPr>
          <w:rFonts w:cs="Calibri"/>
          <w:i/>
        </w:rPr>
        <w:t xml:space="preserve">PS: </w:t>
      </w:r>
    </w:p>
    <w:p w:rsidR="000257CD" w:rsidRPr="00070A3C" w:rsidRDefault="000257CD" w:rsidP="000257CD">
      <w:pPr>
        <w:widowControl w:val="0"/>
        <w:overflowPunct w:val="0"/>
        <w:adjustRightInd w:val="0"/>
        <w:spacing w:after="0" w:line="240" w:lineRule="auto"/>
        <w:ind w:firstLine="720"/>
        <w:jc w:val="both"/>
        <w:rPr>
          <w:rFonts w:cs="Calibri"/>
          <w:i/>
          <w:kern w:val="28"/>
          <w:shd w:val="clear" w:color="auto" w:fill="FFFFFF"/>
        </w:rPr>
      </w:pPr>
      <w:r w:rsidRPr="00070A3C">
        <w:rPr>
          <w:rFonts w:cs="Calibri"/>
          <w:i/>
        </w:rPr>
        <w:t xml:space="preserve">1. </w:t>
      </w:r>
      <w:r w:rsidRPr="00070A3C">
        <w:rPr>
          <w:rFonts w:cs="Calibri"/>
          <w:i/>
          <w:kern w:val="28"/>
          <w:shd w:val="clear" w:color="auto" w:fill="FFFFFF"/>
        </w:rPr>
        <w:t xml:space="preserve">The date start of contract is August 19, 2016 </w:t>
      </w:r>
    </w:p>
    <w:p w:rsidR="000257CD" w:rsidRPr="00070A3C" w:rsidRDefault="000257CD" w:rsidP="000257CD">
      <w:pPr>
        <w:tabs>
          <w:tab w:val="left" w:pos="9270"/>
        </w:tabs>
        <w:spacing w:after="0" w:line="240" w:lineRule="auto"/>
        <w:rPr>
          <w:rFonts w:cs="Calibri"/>
          <w:i/>
          <w:kern w:val="28"/>
        </w:rPr>
      </w:pPr>
      <w:r w:rsidRPr="00070A3C">
        <w:rPr>
          <w:rFonts w:cs="Calibri"/>
          <w:i/>
        </w:rPr>
        <w:t xml:space="preserve">              2. Detailed mission schedule to be developed by the Project Unit and the TE team</w:t>
      </w:r>
      <w:r w:rsidRPr="00070A3C">
        <w:rPr>
          <w:rFonts w:cs="Calibri"/>
          <w:i/>
          <w:kern w:val="28"/>
        </w:rPr>
        <w:t>.</w:t>
      </w:r>
    </w:p>
    <w:p w:rsidR="000257CD" w:rsidRPr="00070A3C" w:rsidRDefault="000257CD" w:rsidP="000257CD">
      <w:pPr>
        <w:tabs>
          <w:tab w:val="left" w:pos="9270"/>
        </w:tabs>
        <w:spacing w:after="0" w:line="240" w:lineRule="auto"/>
        <w:rPr>
          <w:rFonts w:cs="Calibri"/>
          <w:i/>
          <w:kern w:val="28"/>
        </w:rPr>
      </w:pPr>
      <w:r w:rsidRPr="00070A3C">
        <w:rPr>
          <w:rFonts w:cs="Calibri"/>
          <w:i/>
          <w:kern w:val="28"/>
        </w:rPr>
        <w:t xml:space="preserve">              3. The project shall be arranging the transportation during mission in UB as well as field trips.</w:t>
      </w:r>
    </w:p>
    <w:p w:rsidR="000257CD" w:rsidRPr="00070A3C" w:rsidRDefault="000257CD" w:rsidP="000257CD">
      <w:pPr>
        <w:spacing w:after="0" w:line="240" w:lineRule="auto"/>
        <w:jc w:val="both"/>
        <w:rPr>
          <w:rFonts w:cs="Calibri"/>
        </w:rPr>
      </w:pPr>
    </w:p>
    <w:p w:rsidR="000257CD" w:rsidRPr="00070A3C" w:rsidRDefault="000257CD" w:rsidP="000257CD">
      <w:pPr>
        <w:widowControl w:val="0"/>
        <w:overflowPunct w:val="0"/>
        <w:adjustRightInd w:val="0"/>
        <w:spacing w:after="0" w:line="360" w:lineRule="auto"/>
        <w:contextualSpacing/>
        <w:jc w:val="both"/>
        <w:rPr>
          <w:rFonts w:cs="Calibri"/>
          <w:kern w:val="28"/>
        </w:rPr>
      </w:pPr>
      <w:r w:rsidRPr="00070A3C">
        <w:rPr>
          <w:rFonts w:cs="Calibri"/>
          <w:kern w:val="28"/>
        </w:rPr>
        <w:t>7. Qualifications of the Successful Individual Contractor</w:t>
      </w: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 xml:space="preserve">The selection of the team will be aimed at maximizing the overall “team” qualities in the following areas: </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The qualifications and skills required for International Consultant (Team Leader)</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lastRenderedPageBreak/>
        <w:t>A Master’s degree in development study, disaster risk management, environmental science or other closely related field (10%).</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 xml:space="preserve">Recent experience with result-based management evaluation methodologies (25%); </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Experience working/conducting evaluations in developing countries (20%);</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Work experience in relevant technical area of disaster risk management for at least 5 years (20%);</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Demonstrated understanding of issues related to gender and disaster risk/climate change adaptation (5%);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Excellent communication skills (5%);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Demonstrable analytical skills (5%);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Project evaluation/review experiences within United Nations system will be considered an asset (10%).</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 xml:space="preserve">The qualifications and skills required for National Consultant (team member) are: </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Master degree in disaster risk management, environment or related fields; (25%)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Knowledge of M&amp;E and evaluation methodology; (25%)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At least 5 years’ experience in project implementation, management and evaluation for donor-funded development projects in Mongolia; (15%)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Familiarity and past experience with disaster/climate change related projects, will be an advantage; (15%)</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Proficient English writing and communication skills, with an ability to act as translator for international counterpart and to translate written documents from/ to Mongolian are essential (writing sample must be provided for assessment) (20%).</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overflowPunct w:val="0"/>
        <w:adjustRightInd w:val="0"/>
        <w:spacing w:after="0" w:line="360" w:lineRule="auto"/>
        <w:contextualSpacing/>
        <w:jc w:val="both"/>
        <w:rPr>
          <w:rFonts w:cs="Calibri"/>
          <w:kern w:val="28"/>
        </w:rPr>
      </w:pPr>
      <w:r w:rsidRPr="00070A3C">
        <w:rPr>
          <w:rFonts w:cs="Calibri"/>
          <w:kern w:val="28"/>
        </w:rPr>
        <w:t xml:space="preserve">8. Scope of Price Proposal and Schedule of Payments </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The UNDP standard method of payment is the output-based and all-inclusive lump-sum scheme. </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The payment will be made in three installments upon satisfactory completion of the following deliverables:</w:t>
      </w:r>
    </w:p>
    <w:p w:rsidR="000257CD" w:rsidRPr="00070A3C" w:rsidRDefault="000257CD" w:rsidP="000257CD">
      <w:pPr>
        <w:widowControl w:val="0"/>
        <w:overflowPunct w:val="0"/>
        <w:adjustRightInd w:val="0"/>
        <w:spacing w:after="0" w:line="240" w:lineRule="auto"/>
        <w:ind w:left="426" w:firstLine="294"/>
        <w:jc w:val="both"/>
        <w:rPr>
          <w:rFonts w:cs="Calibri"/>
          <w:kern w:val="28"/>
        </w:rPr>
      </w:pPr>
      <w:r w:rsidRPr="00070A3C">
        <w:rPr>
          <w:rFonts w:cs="Calibri"/>
          <w:kern w:val="28"/>
        </w:rPr>
        <w:t>1st installment – 10% upon the submission of inception report;</w:t>
      </w:r>
    </w:p>
    <w:p w:rsidR="000257CD" w:rsidRPr="00070A3C" w:rsidRDefault="000257CD" w:rsidP="000257CD">
      <w:pPr>
        <w:widowControl w:val="0"/>
        <w:overflowPunct w:val="0"/>
        <w:adjustRightInd w:val="0"/>
        <w:spacing w:after="0" w:line="240" w:lineRule="auto"/>
        <w:ind w:left="426" w:firstLine="294"/>
        <w:jc w:val="both"/>
        <w:rPr>
          <w:rFonts w:cs="Calibri"/>
          <w:kern w:val="28"/>
        </w:rPr>
      </w:pPr>
      <w:r w:rsidRPr="00070A3C">
        <w:rPr>
          <w:rFonts w:cs="Calibri"/>
          <w:kern w:val="28"/>
        </w:rPr>
        <w:t>2nd installment - 30% upon the submission of draft report to the PIU and UNDP;</w:t>
      </w:r>
    </w:p>
    <w:p w:rsidR="000257CD" w:rsidRPr="00070A3C" w:rsidRDefault="000257CD" w:rsidP="000257CD">
      <w:pPr>
        <w:widowControl w:val="0"/>
        <w:overflowPunct w:val="0"/>
        <w:adjustRightInd w:val="0"/>
        <w:spacing w:after="0" w:line="240" w:lineRule="auto"/>
        <w:ind w:left="426" w:firstLine="294"/>
        <w:jc w:val="both"/>
        <w:rPr>
          <w:rFonts w:cs="Calibri"/>
          <w:kern w:val="28"/>
        </w:rPr>
      </w:pPr>
      <w:r w:rsidRPr="00070A3C">
        <w:rPr>
          <w:rFonts w:cs="Calibri"/>
          <w:kern w:val="28"/>
        </w:rPr>
        <w:t xml:space="preserve">3rd installment –60% upon the submission of final report (English and Mongolian) and approval of  </w:t>
      </w:r>
    </w:p>
    <w:p w:rsidR="000257CD" w:rsidRPr="00070A3C" w:rsidRDefault="000257CD" w:rsidP="000257CD">
      <w:pPr>
        <w:widowControl w:val="0"/>
        <w:overflowPunct w:val="0"/>
        <w:adjustRightInd w:val="0"/>
        <w:spacing w:after="0" w:line="240" w:lineRule="auto"/>
        <w:ind w:left="426" w:firstLine="294"/>
        <w:jc w:val="both"/>
        <w:rPr>
          <w:rFonts w:cs="Calibri"/>
          <w:kern w:val="28"/>
        </w:rPr>
      </w:pPr>
      <w:r w:rsidRPr="00070A3C">
        <w:rPr>
          <w:rFonts w:cs="Calibri"/>
          <w:kern w:val="28"/>
        </w:rPr>
        <w:t>report.</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spacing w:after="0" w:line="240" w:lineRule="auto"/>
        <w:jc w:val="both"/>
        <w:rPr>
          <w:rFonts w:cs="Calibri"/>
          <w:bCs/>
          <w:snapToGrid w:val="0"/>
        </w:rPr>
      </w:pPr>
      <w:r w:rsidRPr="00070A3C">
        <w:rPr>
          <w:rFonts w:cs="Calibri"/>
          <w:bCs/>
          <w:snapToGrid w:val="0"/>
        </w:rPr>
        <w:t>9. Recommended Presentation of Offer</w:t>
      </w:r>
    </w:p>
    <w:p w:rsidR="000257CD" w:rsidRPr="00070A3C" w:rsidRDefault="000257CD" w:rsidP="000257CD">
      <w:pPr>
        <w:widowControl w:val="0"/>
        <w:spacing w:after="0" w:line="240" w:lineRule="auto"/>
        <w:ind w:left="1080" w:hanging="360"/>
        <w:jc w:val="both"/>
        <w:rPr>
          <w:rFonts w:cs="Calibri"/>
          <w:snapToGrid w:val="0"/>
        </w:rPr>
      </w:pPr>
    </w:p>
    <w:p w:rsidR="000257CD" w:rsidRPr="00070A3C" w:rsidRDefault="000257CD" w:rsidP="000257CD">
      <w:pPr>
        <w:widowControl w:val="0"/>
        <w:spacing w:after="0" w:line="240" w:lineRule="auto"/>
        <w:jc w:val="both"/>
        <w:rPr>
          <w:rFonts w:cs="Calibri"/>
          <w:snapToGrid w:val="0"/>
        </w:rPr>
      </w:pPr>
      <w:r w:rsidRPr="00070A3C">
        <w:rPr>
          <w:rFonts w:cs="Calibri"/>
          <w:snapToGrid w:val="0"/>
        </w:rPr>
        <w:t>The following documents will be requested for the positions of international and national consultants:</w:t>
      </w:r>
    </w:p>
    <w:p w:rsidR="000257CD" w:rsidRPr="00070A3C" w:rsidRDefault="000257CD" w:rsidP="000257CD">
      <w:pPr>
        <w:widowControl w:val="0"/>
        <w:spacing w:after="0" w:line="240" w:lineRule="auto"/>
        <w:jc w:val="both"/>
        <w:rPr>
          <w:rFonts w:cs="Calibri"/>
          <w:snapToGrid w:val="0"/>
        </w:rPr>
      </w:pPr>
    </w:p>
    <w:p w:rsidR="000257CD" w:rsidRPr="00070A3C" w:rsidRDefault="000257CD" w:rsidP="003927E1">
      <w:pPr>
        <w:widowControl w:val="0"/>
        <w:numPr>
          <w:ilvl w:val="1"/>
          <w:numId w:val="65"/>
        </w:numPr>
        <w:overflowPunct w:val="0"/>
        <w:adjustRightInd w:val="0"/>
        <w:spacing w:after="0" w:line="240" w:lineRule="auto"/>
        <w:jc w:val="both"/>
        <w:rPr>
          <w:rFonts w:cs="Calibri"/>
          <w:snapToGrid w:val="0"/>
          <w:u w:val="single"/>
        </w:rPr>
      </w:pPr>
      <w:r w:rsidRPr="00070A3C">
        <w:rPr>
          <w:rFonts w:cs="Calibri"/>
          <w:snapToGrid w:val="0"/>
          <w:u w:val="single"/>
        </w:rPr>
        <w:t>Technical proposal:</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Duly accomplished Letter of Confirmation of Interest and Availability using the template provided by UNDP;</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Personal CV or P11, indicating all past experience from similar projects, as well as the contact details (email and telephone number) of the Candidate and at least three (3) professional references;</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 xml:space="preserve">Brief description of why the individual considers him/herself as the most suitable for the assignment, and a methodology, if applicable, on how they will approach and complete the assignment. </w:t>
      </w:r>
    </w:p>
    <w:p w:rsidR="000257CD" w:rsidRPr="00070A3C" w:rsidRDefault="000257CD" w:rsidP="000257CD">
      <w:pPr>
        <w:widowControl w:val="0"/>
        <w:overflowPunct w:val="0"/>
        <w:adjustRightInd w:val="0"/>
        <w:spacing w:after="0" w:line="240" w:lineRule="auto"/>
        <w:ind w:left="720"/>
        <w:contextualSpacing/>
        <w:jc w:val="both"/>
        <w:rPr>
          <w:rFonts w:cs="Calibri"/>
          <w:kern w:val="28"/>
        </w:rPr>
      </w:pPr>
    </w:p>
    <w:p w:rsidR="000257CD" w:rsidRPr="00070A3C" w:rsidRDefault="000257CD" w:rsidP="003927E1">
      <w:pPr>
        <w:widowControl w:val="0"/>
        <w:numPr>
          <w:ilvl w:val="1"/>
          <w:numId w:val="65"/>
        </w:numPr>
        <w:tabs>
          <w:tab w:val="left" w:pos="1080"/>
        </w:tabs>
        <w:overflowPunct w:val="0"/>
        <w:adjustRightInd w:val="0"/>
        <w:spacing w:after="0" w:line="360" w:lineRule="auto"/>
        <w:contextualSpacing/>
        <w:rPr>
          <w:rFonts w:cs="Calibri"/>
          <w:bCs/>
          <w:iCs/>
          <w:lang w:val="mn-MN"/>
        </w:rPr>
      </w:pPr>
      <w:r w:rsidRPr="00070A3C">
        <w:rPr>
          <w:rFonts w:cs="Calibri"/>
          <w:u w:val="single"/>
        </w:rPr>
        <w:lastRenderedPageBreak/>
        <w:t>Financial proposal:</w:t>
      </w:r>
    </w:p>
    <w:p w:rsidR="000257CD" w:rsidRPr="00070A3C" w:rsidRDefault="000257CD" w:rsidP="000257CD">
      <w:pPr>
        <w:widowControl w:val="0"/>
        <w:overflowPunct w:val="0"/>
        <w:adjustRightInd w:val="0"/>
        <w:spacing w:after="0" w:line="240" w:lineRule="auto"/>
        <w:ind w:left="744"/>
        <w:contextualSpacing/>
        <w:jc w:val="both"/>
        <w:rPr>
          <w:rFonts w:cs="Calibri"/>
          <w:kern w:val="28"/>
        </w:rPr>
      </w:pPr>
      <w:r w:rsidRPr="00070A3C">
        <w:rPr>
          <w:rFonts w:cs="Calibri"/>
          <w:kern w:val="28"/>
        </w:rPr>
        <w:t xml:space="preserve">Financial Proposal that indicates the all-inclusive fixed total contract price, supported by a breakdown of costs, as per template provided. If an Offeror is employed by an organization/company/institution, and he/she expects his/her employer to charge a management fee in the process of releasing him/her to UNDP under Reimbursable Loan Agreement (RLA), the Offeror must indicate at this point, and ensure that all such costs are duly incorporated in the financial proposal submitted to UNDP.  </w:t>
      </w:r>
    </w:p>
    <w:p w:rsidR="000257CD" w:rsidRPr="00070A3C" w:rsidRDefault="000257CD" w:rsidP="000257CD">
      <w:pPr>
        <w:widowControl w:val="0"/>
        <w:overflowPunct w:val="0"/>
        <w:adjustRightInd w:val="0"/>
        <w:spacing w:after="0" w:line="240" w:lineRule="auto"/>
        <w:ind w:left="720"/>
        <w:contextualSpacing/>
        <w:jc w:val="both"/>
        <w:rPr>
          <w:rFonts w:cs="Calibri"/>
          <w:kern w:val="28"/>
        </w:rPr>
      </w:pPr>
    </w:p>
    <w:p w:rsidR="000257CD" w:rsidRPr="00070A3C" w:rsidRDefault="000257CD" w:rsidP="000257CD">
      <w:pPr>
        <w:spacing w:after="0" w:line="360" w:lineRule="auto"/>
        <w:contextualSpacing/>
        <w:rPr>
          <w:rFonts w:cs="Calibri"/>
        </w:rPr>
      </w:pPr>
      <w:r w:rsidRPr="00070A3C">
        <w:rPr>
          <w:rFonts w:cs="Calibri"/>
          <w:bCs/>
          <w:kern w:val="28"/>
        </w:rPr>
        <w:t>10. Criteria for Selection of the Best Offer</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The following method will be used for evaluating offers:</w:t>
      </w:r>
    </w:p>
    <w:p w:rsidR="000257CD" w:rsidRPr="00070A3C" w:rsidRDefault="000257CD" w:rsidP="003927E1">
      <w:pPr>
        <w:widowControl w:val="0"/>
        <w:numPr>
          <w:ilvl w:val="0"/>
          <w:numId w:val="63"/>
        </w:numPr>
        <w:overflowPunct w:val="0"/>
        <w:adjustRightInd w:val="0"/>
        <w:spacing w:after="0" w:line="240" w:lineRule="auto"/>
        <w:contextualSpacing/>
        <w:jc w:val="both"/>
        <w:rPr>
          <w:rFonts w:cs="Calibri"/>
          <w:kern w:val="28"/>
        </w:rPr>
      </w:pPr>
      <w:r w:rsidRPr="00070A3C">
        <w:rPr>
          <w:rFonts w:cs="Calibri"/>
          <w:kern w:val="28"/>
        </w:rPr>
        <w:t>Combined Scoring method – where the qualifications and methodology will be weighted a max. of 70%, and combined with the price offer which will be weighted a max of 30%.</w:t>
      </w:r>
    </w:p>
    <w:p w:rsidR="000257CD" w:rsidRPr="00070A3C" w:rsidRDefault="000257CD" w:rsidP="000257CD">
      <w:pPr>
        <w:widowControl w:val="0"/>
        <w:overflowPunct w:val="0"/>
        <w:adjustRightInd w:val="0"/>
        <w:spacing w:after="0" w:line="240" w:lineRule="auto"/>
        <w:contextualSpacing/>
        <w:jc w:val="both"/>
        <w:rPr>
          <w:rFonts w:cs="Calibri"/>
          <w:kern w:val="28"/>
        </w:rPr>
      </w:pPr>
    </w:p>
    <w:p w:rsidR="000257CD" w:rsidRPr="00070A3C" w:rsidRDefault="000257CD" w:rsidP="000257CD">
      <w:pPr>
        <w:spacing w:after="0" w:line="360" w:lineRule="auto"/>
        <w:contextualSpacing/>
        <w:rPr>
          <w:rFonts w:cs="Calibri"/>
        </w:rPr>
      </w:pPr>
      <w:r w:rsidRPr="00070A3C">
        <w:rPr>
          <w:rFonts w:cs="Calibri"/>
        </w:rPr>
        <w:t>11. Annexes to the TOR</w:t>
      </w:r>
    </w:p>
    <w:p w:rsidR="000257CD" w:rsidRPr="00070A3C" w:rsidRDefault="000257CD" w:rsidP="000257CD">
      <w:pPr>
        <w:widowControl w:val="0"/>
        <w:overflowPunct w:val="0"/>
        <w:adjustRightInd w:val="0"/>
        <w:spacing w:after="0" w:line="240" w:lineRule="auto"/>
        <w:ind w:left="426" w:hanging="426"/>
        <w:jc w:val="center"/>
        <w:rPr>
          <w:rFonts w:cs="Calibri"/>
          <w:kern w:val="28"/>
        </w:rPr>
      </w:pPr>
      <w:r w:rsidRPr="00070A3C">
        <w:rPr>
          <w:rFonts w:cs="Calibri"/>
          <w:kern w:val="28"/>
        </w:rPr>
        <w:t>ANNEX 1.</w:t>
      </w: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List of documents to be reviewed:</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UNEG evaluation policy and evaluation standards;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Project Document;</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Annual Work Plans and Reports;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Mission reports;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Project Board Meeting minutes;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Financial and audit report;</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draft of the Reformulated Law on Disaster Protection of Mongolia;</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National Programme on Disaster Risk Reduction with Community Participation;</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Disaster Preparedness Plan of Mongolia;</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Procedure for Disaster Risk Reduction Volunteers;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Model of Soum and Khoroo Disaster Preparedness Plan;</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Soum Disaster Risk Reduction Programmes;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The methodology of Disaster Risk Assessment;</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Disaster Protection Curriculums;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 xml:space="preserve">Disaster Protection Manuals and Handbooks; </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 xml:space="preserve">Related national laws, sector strategies and policies; </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Others (meeting minutes, correspondence and TOR as needed)</w:t>
      </w:r>
    </w:p>
    <w:p w:rsidR="000257CD" w:rsidRPr="00070A3C" w:rsidRDefault="000257CD" w:rsidP="000257CD">
      <w:pPr>
        <w:widowControl w:val="0"/>
        <w:overflowPunct w:val="0"/>
        <w:adjustRightInd w:val="0"/>
        <w:spacing w:after="0" w:line="240" w:lineRule="auto"/>
        <w:ind w:left="426" w:hanging="426"/>
        <w:jc w:val="both"/>
        <w:rPr>
          <w:rFonts w:cs="Calibri"/>
          <w:kern w:val="28"/>
        </w:rPr>
      </w:pPr>
    </w:p>
    <w:p w:rsidR="000257CD" w:rsidRPr="00070A3C" w:rsidRDefault="000257CD" w:rsidP="000257CD">
      <w:pPr>
        <w:widowControl w:val="0"/>
        <w:overflowPunct w:val="0"/>
        <w:adjustRightInd w:val="0"/>
        <w:spacing w:after="0" w:line="240" w:lineRule="auto"/>
        <w:ind w:left="426" w:hanging="426"/>
        <w:jc w:val="both"/>
        <w:rPr>
          <w:rFonts w:cs="Calibri"/>
          <w:kern w:val="28"/>
        </w:rPr>
      </w:pPr>
      <w:r w:rsidRPr="00070A3C">
        <w:rPr>
          <w:rFonts w:cs="Calibri"/>
          <w:kern w:val="28"/>
        </w:rPr>
        <w:t>List of key persons to be interviewed during the evaluation field mission:</w:t>
      </w:r>
    </w:p>
    <w:p w:rsidR="000257CD" w:rsidRPr="00070A3C" w:rsidRDefault="000257CD" w:rsidP="000257CD">
      <w:pPr>
        <w:widowControl w:val="0"/>
        <w:overflowPunct w:val="0"/>
        <w:adjustRightInd w:val="0"/>
        <w:spacing w:after="0" w:line="240" w:lineRule="auto"/>
        <w:jc w:val="both"/>
        <w:rPr>
          <w:rFonts w:cs="Calibri"/>
          <w:kern w:val="28"/>
          <w:u w:val="single"/>
        </w:rPr>
      </w:pPr>
      <w:r w:rsidRPr="00070A3C">
        <w:rPr>
          <w:rFonts w:cs="Calibri"/>
          <w:kern w:val="28"/>
          <w:u w:val="single"/>
        </w:rPr>
        <w:t>Ulaanbaatar:</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UNDP Country Office;</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lastRenderedPageBreak/>
        <w:t>Selected Project Board Members;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 xml:space="preserve">National Project Director and Alternate </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Director of Policy and Cooperation Department;</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Members of the Project Technical Committee;</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Directors of Chingeltei and Songinokhairkhan Emergency Management Departments;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National Agency of Meteorology and Environmental Monitoring</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Khoroo Governors and officials;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Self-Help Group members.</w:t>
      </w:r>
    </w:p>
    <w:p w:rsidR="000257CD" w:rsidRPr="00070A3C" w:rsidRDefault="000257CD" w:rsidP="000257CD">
      <w:pPr>
        <w:widowControl w:val="0"/>
        <w:overflowPunct w:val="0"/>
        <w:adjustRightInd w:val="0"/>
        <w:spacing w:after="0" w:line="240" w:lineRule="auto"/>
        <w:jc w:val="both"/>
        <w:rPr>
          <w:rFonts w:cs="Calibri"/>
          <w:kern w:val="28"/>
          <w:u w:val="single"/>
        </w:rPr>
      </w:pPr>
      <w:r w:rsidRPr="00070A3C">
        <w:rPr>
          <w:rFonts w:cs="Calibri"/>
          <w:kern w:val="28"/>
          <w:u w:val="single"/>
        </w:rPr>
        <w:t>Aimag level:</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Aimag governors;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Directors of Aimag Emergency Management Departments;</w:t>
      </w:r>
    </w:p>
    <w:p w:rsidR="000257CD" w:rsidRPr="00070A3C" w:rsidRDefault="000257CD" w:rsidP="000257CD">
      <w:pPr>
        <w:widowControl w:val="0"/>
        <w:overflowPunct w:val="0"/>
        <w:adjustRightInd w:val="0"/>
        <w:spacing w:after="0" w:line="240" w:lineRule="auto"/>
        <w:jc w:val="both"/>
        <w:rPr>
          <w:rFonts w:cs="Calibri"/>
          <w:kern w:val="28"/>
          <w:u w:val="single"/>
        </w:rPr>
      </w:pPr>
      <w:r w:rsidRPr="00070A3C">
        <w:rPr>
          <w:rFonts w:cs="Calibri"/>
          <w:kern w:val="28"/>
          <w:u w:val="single"/>
        </w:rPr>
        <w:t>Project sites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Soum governors;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Local Partnership and Cooperation Council members;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Project local coordinators;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Members of forest cooperatives and herder groups;</w:t>
      </w:r>
    </w:p>
    <w:p w:rsidR="000257CD" w:rsidRPr="00070A3C" w:rsidRDefault="000257CD" w:rsidP="003927E1">
      <w:pPr>
        <w:widowControl w:val="0"/>
        <w:numPr>
          <w:ilvl w:val="0"/>
          <w:numId w:val="64"/>
        </w:numPr>
        <w:overflowPunct w:val="0"/>
        <w:adjustRightInd w:val="0"/>
        <w:spacing w:after="0" w:line="240" w:lineRule="auto"/>
        <w:contextualSpacing/>
        <w:jc w:val="both"/>
        <w:rPr>
          <w:rFonts w:cs="Calibri"/>
          <w:kern w:val="28"/>
        </w:rPr>
      </w:pPr>
      <w:r w:rsidRPr="00070A3C">
        <w:rPr>
          <w:rFonts w:cs="Calibri"/>
          <w:kern w:val="28"/>
        </w:rPr>
        <w:t>Officials responsible for community training classrooms.</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360" w:lineRule="auto"/>
        <w:contextualSpacing/>
        <w:jc w:val="both"/>
        <w:rPr>
          <w:rFonts w:cs="Calibri"/>
          <w:kern w:val="28"/>
        </w:rPr>
      </w:pPr>
      <w:r w:rsidRPr="00070A3C">
        <w:rPr>
          <w:rFonts w:cs="Calibri"/>
          <w:kern w:val="28"/>
        </w:rPr>
        <w:t xml:space="preserve">12. Approval </w:t>
      </w:r>
    </w:p>
    <w:p w:rsidR="000257CD" w:rsidRPr="00070A3C" w:rsidRDefault="000257CD" w:rsidP="000257CD">
      <w:pPr>
        <w:widowControl w:val="0"/>
        <w:overflowPunct w:val="0"/>
        <w:adjustRightInd w:val="0"/>
        <w:spacing w:after="0" w:line="240" w:lineRule="auto"/>
        <w:jc w:val="both"/>
        <w:rPr>
          <w:rFonts w:cs="Calibri"/>
          <w:kern w:val="28"/>
        </w:rPr>
      </w:pPr>
      <w:r w:rsidRPr="00070A3C">
        <w:rPr>
          <w:rFonts w:cs="Calibri"/>
          <w:kern w:val="28"/>
        </w:rPr>
        <w:t xml:space="preserve">This TOR is approved by: </w:t>
      </w:r>
    </w:p>
    <w:p w:rsidR="000257CD" w:rsidRPr="00070A3C" w:rsidRDefault="000257CD" w:rsidP="000257CD">
      <w:pPr>
        <w:widowControl w:val="0"/>
        <w:overflowPunct w:val="0"/>
        <w:adjustRightInd w:val="0"/>
        <w:spacing w:after="0" w:line="240" w:lineRule="auto"/>
        <w:jc w:val="both"/>
        <w:rPr>
          <w:rFonts w:cs="Calibri"/>
          <w:kern w:val="28"/>
        </w:rPr>
      </w:pPr>
    </w:p>
    <w:p w:rsidR="000257CD" w:rsidRPr="00070A3C" w:rsidRDefault="000257CD" w:rsidP="000257CD">
      <w:pPr>
        <w:widowControl w:val="0"/>
        <w:overflowPunct w:val="0"/>
        <w:adjustRightInd w:val="0"/>
        <w:spacing w:after="0" w:line="240" w:lineRule="auto"/>
        <w:jc w:val="both"/>
        <w:rPr>
          <w:rFonts w:cs="Calibri"/>
          <w:kern w:val="28"/>
          <w:u w:val="single"/>
        </w:rPr>
      </w:pPr>
      <w:r w:rsidRPr="00070A3C">
        <w:rPr>
          <w:rFonts w:cs="Calibri"/>
          <w:kern w:val="28"/>
        </w:rPr>
        <w:t>Signature</w:t>
      </w:r>
      <w:r w:rsidRPr="00070A3C">
        <w:rPr>
          <w:rFonts w:cs="Calibri"/>
          <w:kern w:val="28"/>
        </w:rPr>
        <w:tab/>
      </w:r>
      <w:r w:rsidRPr="00070A3C">
        <w:rPr>
          <w:rFonts w:cs="Calibri"/>
          <w:kern w:val="28"/>
        </w:rPr>
        <w:tab/>
      </w:r>
      <w:r w:rsidRPr="00070A3C">
        <w:rPr>
          <w:rFonts w:cs="Calibri"/>
          <w:kern w:val="28"/>
          <w:u w:val="single"/>
        </w:rPr>
        <w:tab/>
      </w:r>
      <w:r w:rsidRPr="00070A3C">
        <w:rPr>
          <w:rFonts w:cs="Calibri"/>
          <w:kern w:val="28"/>
          <w:u w:val="single"/>
        </w:rPr>
        <w:tab/>
      </w:r>
      <w:r w:rsidRPr="00070A3C">
        <w:rPr>
          <w:rFonts w:cs="Calibri"/>
          <w:kern w:val="28"/>
          <w:u w:val="single"/>
        </w:rPr>
        <w:tab/>
      </w:r>
      <w:r w:rsidRPr="00070A3C">
        <w:rPr>
          <w:rFonts w:cs="Calibri"/>
          <w:kern w:val="28"/>
          <w:u w:val="single"/>
        </w:rPr>
        <w:tab/>
      </w:r>
    </w:p>
    <w:p w:rsidR="000257CD" w:rsidRPr="00070A3C" w:rsidRDefault="000257CD" w:rsidP="000257CD">
      <w:pPr>
        <w:widowControl w:val="0"/>
        <w:overflowPunct w:val="0"/>
        <w:adjustRightInd w:val="0"/>
        <w:spacing w:after="0" w:line="240" w:lineRule="auto"/>
        <w:jc w:val="both"/>
        <w:rPr>
          <w:rFonts w:cs="Calibri"/>
          <w:kern w:val="28"/>
          <w:u w:val="single"/>
        </w:rPr>
      </w:pPr>
      <w:r w:rsidRPr="00070A3C">
        <w:rPr>
          <w:rFonts w:cs="Calibri"/>
          <w:kern w:val="28"/>
        </w:rPr>
        <w:t>Name and Designation</w:t>
      </w:r>
      <w:r w:rsidRPr="00070A3C">
        <w:rPr>
          <w:rFonts w:cs="Calibri"/>
          <w:kern w:val="28"/>
        </w:rPr>
        <w:tab/>
        <w:t>B.Bunchingiv, UNDP ETL</w:t>
      </w:r>
      <w:r w:rsidRPr="00070A3C">
        <w:rPr>
          <w:rFonts w:cs="Calibri"/>
          <w:kern w:val="28"/>
          <w:u w:val="single"/>
        </w:rPr>
        <w:tab/>
      </w:r>
      <w:r w:rsidRPr="00070A3C">
        <w:rPr>
          <w:rFonts w:cs="Calibri"/>
          <w:kern w:val="28"/>
          <w:u w:val="single"/>
        </w:rPr>
        <w:tab/>
      </w:r>
    </w:p>
    <w:p w:rsidR="000257CD" w:rsidRPr="00070A3C" w:rsidRDefault="000257CD" w:rsidP="000257CD">
      <w:pPr>
        <w:widowControl w:val="0"/>
        <w:overflowPunct w:val="0"/>
        <w:adjustRightInd w:val="0"/>
        <w:spacing w:after="0" w:line="240" w:lineRule="auto"/>
        <w:jc w:val="both"/>
        <w:rPr>
          <w:rFonts w:cs="Calibri"/>
          <w:kern w:val="28"/>
          <w:u w:val="single"/>
        </w:rPr>
      </w:pPr>
      <w:r w:rsidRPr="00070A3C">
        <w:rPr>
          <w:rFonts w:cs="Calibri"/>
          <w:kern w:val="28"/>
        </w:rPr>
        <w:t>Date of Signing</w:t>
      </w:r>
      <w:r w:rsidRPr="00070A3C">
        <w:rPr>
          <w:rFonts w:cs="Calibri"/>
          <w:kern w:val="28"/>
        </w:rPr>
        <w:tab/>
      </w:r>
      <w:r w:rsidRPr="00070A3C">
        <w:rPr>
          <w:rFonts w:cs="Calibri"/>
          <w:kern w:val="28"/>
        </w:rPr>
        <w:tab/>
      </w:r>
      <w:r w:rsidRPr="00070A3C">
        <w:rPr>
          <w:rFonts w:cs="Calibri"/>
          <w:kern w:val="28"/>
          <w:u w:val="single"/>
        </w:rPr>
        <w:tab/>
      </w:r>
      <w:r w:rsidRPr="00070A3C">
        <w:rPr>
          <w:rFonts w:cs="Calibri"/>
          <w:kern w:val="28"/>
          <w:u w:val="single"/>
        </w:rPr>
        <w:tab/>
      </w:r>
      <w:r w:rsidRPr="00070A3C">
        <w:rPr>
          <w:rFonts w:cs="Calibri"/>
          <w:kern w:val="28"/>
          <w:u w:val="single"/>
        </w:rPr>
        <w:tab/>
      </w:r>
      <w:r w:rsidRPr="00070A3C">
        <w:rPr>
          <w:rFonts w:cs="Calibri"/>
          <w:kern w:val="28"/>
          <w:u w:val="single"/>
        </w:rPr>
        <w:tab/>
      </w:r>
    </w:p>
    <w:p w:rsidR="000257CD" w:rsidRPr="00070A3C" w:rsidRDefault="000257CD" w:rsidP="000257CD">
      <w:pPr>
        <w:widowControl w:val="0"/>
        <w:overflowPunct w:val="0"/>
        <w:adjustRightInd w:val="0"/>
        <w:spacing w:after="0" w:line="240" w:lineRule="auto"/>
        <w:jc w:val="both"/>
        <w:rPr>
          <w:rFonts w:cs="Calibri"/>
          <w:kern w:val="28"/>
        </w:rPr>
      </w:pPr>
    </w:p>
    <w:p w:rsidR="00D929A3" w:rsidRPr="00070A3C" w:rsidRDefault="00D929A3" w:rsidP="00D929A3"/>
    <w:p w:rsidR="00D929A3" w:rsidRPr="00070A3C" w:rsidRDefault="00D929A3" w:rsidP="00D929A3">
      <w:r w:rsidRPr="00070A3C">
        <w:t>PLACE HOLDER</w:t>
      </w:r>
    </w:p>
    <w:p w:rsidR="00006BE5" w:rsidRPr="00BD377A" w:rsidRDefault="00006BE5" w:rsidP="00E354F5">
      <w:pPr>
        <w:pStyle w:val="NoSpacing"/>
        <w:rPr>
          <w:rFonts w:ascii="Calibri Light" w:hAnsi="Calibri Light" w:cs="Arial"/>
          <w:vanish/>
          <w:sz w:val="32"/>
          <w:szCs w:val="32"/>
        </w:rPr>
      </w:pPr>
    </w:p>
    <w:p w:rsidR="004C12FD" w:rsidRPr="00070A3C" w:rsidRDefault="00D929A3" w:rsidP="00E354F5">
      <w:pPr>
        <w:pStyle w:val="Heading1"/>
        <w:spacing w:line="240" w:lineRule="auto"/>
        <w:jc w:val="both"/>
        <w:rPr>
          <w:rFonts w:cs="Arial"/>
          <w:b/>
          <w:color w:val="auto"/>
        </w:rPr>
      </w:pPr>
      <w:bookmarkStart w:id="126" w:name="_Toc461943056"/>
      <w:bookmarkStart w:id="127" w:name="_Toc463548941"/>
      <w:bookmarkStart w:id="128" w:name="_Toc465628473"/>
      <w:r w:rsidRPr="00070A3C">
        <w:rPr>
          <w:b/>
          <w:color w:val="auto"/>
        </w:rPr>
        <w:t>ANNEX 2</w:t>
      </w:r>
      <w:r w:rsidR="006A0E7B" w:rsidRPr="00070A3C">
        <w:rPr>
          <w:b/>
          <w:color w:val="auto"/>
        </w:rPr>
        <w:t xml:space="preserve">. </w:t>
      </w:r>
      <w:r w:rsidRPr="00070A3C">
        <w:rPr>
          <w:b/>
          <w:color w:val="auto"/>
        </w:rPr>
        <w:t xml:space="preserve">E MISSION </w:t>
      </w:r>
      <w:r w:rsidRPr="00070A3C">
        <w:rPr>
          <w:rFonts w:cs="Arial"/>
          <w:b/>
          <w:color w:val="auto"/>
        </w:rPr>
        <w:t>I</w:t>
      </w:r>
      <w:bookmarkEnd w:id="126"/>
      <w:r w:rsidRPr="00070A3C">
        <w:rPr>
          <w:rFonts w:cs="Arial"/>
          <w:b/>
          <w:color w:val="auto"/>
        </w:rPr>
        <w:t>TINERARY</w:t>
      </w:r>
      <w:bookmarkEnd w:id="127"/>
      <w:bookmarkEnd w:id="128"/>
    </w:p>
    <w:p w:rsidR="008B4188" w:rsidRPr="00070A3C" w:rsidRDefault="008B4188" w:rsidP="003927E1">
      <w:pPr>
        <w:pStyle w:val="ListParagraph"/>
        <w:numPr>
          <w:ilvl w:val="0"/>
          <w:numId w:val="75"/>
        </w:numPr>
      </w:pPr>
      <w:r w:rsidRPr="00070A3C">
        <w:t xml:space="preserve">ET mission programme </w:t>
      </w:r>
    </w:p>
    <w:tbl>
      <w:tblPr>
        <w:tblW w:w="10710" w:type="dxa"/>
        <w:tblInd w:w="18" w:type="dxa"/>
        <w:tblLayout w:type="fixed"/>
        <w:tblLook w:val="04A0" w:firstRow="1" w:lastRow="0" w:firstColumn="1" w:lastColumn="0" w:noHBand="0" w:noVBand="1"/>
      </w:tblPr>
      <w:tblGrid>
        <w:gridCol w:w="450"/>
        <w:gridCol w:w="2520"/>
        <w:gridCol w:w="900"/>
        <w:gridCol w:w="990"/>
        <w:gridCol w:w="990"/>
        <w:gridCol w:w="900"/>
        <w:gridCol w:w="990"/>
        <w:gridCol w:w="900"/>
        <w:gridCol w:w="810"/>
        <w:gridCol w:w="1260"/>
      </w:tblGrid>
      <w:tr w:rsidR="00070A3C" w:rsidRPr="00BD377A" w:rsidTr="00DB4773">
        <w:trPr>
          <w:trHeight w:val="288"/>
        </w:trPr>
        <w:tc>
          <w:tcPr>
            <w:tcW w:w="450" w:type="dxa"/>
            <w:vMerge w:val="restart"/>
            <w:tcBorders>
              <w:top w:val="single" w:sz="8" w:space="0" w:color="auto"/>
              <w:left w:val="single" w:sz="8" w:space="0" w:color="auto"/>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N°</w:t>
            </w:r>
          </w:p>
        </w:tc>
        <w:tc>
          <w:tcPr>
            <w:tcW w:w="2520" w:type="dxa"/>
            <w:vMerge w:val="restart"/>
            <w:tcBorders>
              <w:top w:val="single" w:sz="8" w:space="0" w:color="auto"/>
              <w:left w:val="single" w:sz="4" w:space="0" w:color="auto"/>
              <w:bottom w:val="single" w:sz="4" w:space="0" w:color="auto"/>
              <w:right w:val="single" w:sz="4" w:space="0" w:color="auto"/>
            </w:tcBorders>
            <w:vAlign w:val="center"/>
          </w:tcPr>
          <w:p w:rsidR="008B4188" w:rsidRPr="00070A3C" w:rsidRDefault="008B4188" w:rsidP="008B4188">
            <w:pPr>
              <w:spacing w:after="0"/>
              <w:jc w:val="center"/>
              <w:rPr>
                <w:rFonts w:cs="Arial"/>
                <w:bCs/>
                <w:sz w:val="18"/>
                <w:szCs w:val="18"/>
              </w:rPr>
            </w:pPr>
            <w:r w:rsidRPr="00070A3C">
              <w:rPr>
                <w:rFonts w:cs="Arial"/>
                <w:bCs/>
                <w:sz w:val="18"/>
                <w:szCs w:val="18"/>
              </w:rPr>
              <w:t>Activity</w:t>
            </w:r>
          </w:p>
        </w:tc>
        <w:tc>
          <w:tcPr>
            <w:tcW w:w="6480" w:type="dxa"/>
            <w:gridSpan w:val="7"/>
            <w:tcBorders>
              <w:top w:val="single" w:sz="8" w:space="0" w:color="auto"/>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Weeks</w:t>
            </w:r>
          </w:p>
        </w:tc>
        <w:tc>
          <w:tcPr>
            <w:tcW w:w="1260" w:type="dxa"/>
            <w:vMerge w:val="restart"/>
            <w:tcBorders>
              <w:top w:val="single" w:sz="4" w:space="0" w:color="auto"/>
              <w:left w:val="nil"/>
              <w:bottom w:val="single" w:sz="4" w:space="0" w:color="auto"/>
              <w:right w:val="single" w:sz="8" w:space="0" w:color="auto"/>
            </w:tcBorders>
            <w:noWrap/>
          </w:tcPr>
          <w:p w:rsidR="008B4188" w:rsidRPr="00070A3C" w:rsidRDefault="008B4188" w:rsidP="008B4188">
            <w:pPr>
              <w:spacing w:after="0"/>
              <w:jc w:val="center"/>
              <w:rPr>
                <w:rFonts w:cs="Arial"/>
                <w:sz w:val="18"/>
                <w:szCs w:val="18"/>
              </w:rPr>
            </w:pPr>
          </w:p>
          <w:p w:rsidR="008B4188" w:rsidRPr="00070A3C" w:rsidRDefault="008B4188" w:rsidP="008B4188">
            <w:pPr>
              <w:spacing w:after="0"/>
              <w:jc w:val="center"/>
              <w:rPr>
                <w:rFonts w:cs="Arial"/>
                <w:sz w:val="18"/>
                <w:szCs w:val="18"/>
              </w:rPr>
            </w:pPr>
          </w:p>
          <w:p w:rsidR="008B4188" w:rsidRPr="00070A3C" w:rsidRDefault="008B4188" w:rsidP="008B4188">
            <w:pPr>
              <w:spacing w:after="0"/>
              <w:jc w:val="center"/>
              <w:rPr>
                <w:rFonts w:cs="Arial"/>
                <w:sz w:val="18"/>
                <w:szCs w:val="18"/>
              </w:rPr>
            </w:pPr>
            <w:r w:rsidRPr="00070A3C">
              <w:rPr>
                <w:rFonts w:cs="Arial"/>
                <w:bCs/>
                <w:sz w:val="18"/>
                <w:szCs w:val="18"/>
              </w:rPr>
              <w:t>Responsible personnel</w:t>
            </w:r>
          </w:p>
        </w:tc>
      </w:tr>
      <w:tr w:rsidR="00DB4773" w:rsidRPr="00BD377A" w:rsidTr="00D81DC3">
        <w:trPr>
          <w:trHeight w:val="288"/>
        </w:trPr>
        <w:tc>
          <w:tcPr>
            <w:tcW w:w="450" w:type="dxa"/>
            <w:vMerge/>
            <w:tcBorders>
              <w:top w:val="single" w:sz="8" w:space="0" w:color="auto"/>
              <w:left w:val="single" w:sz="8" w:space="0" w:color="auto"/>
              <w:bottom w:val="single" w:sz="4" w:space="0" w:color="auto"/>
              <w:right w:val="single" w:sz="4" w:space="0" w:color="auto"/>
            </w:tcBorders>
            <w:vAlign w:val="center"/>
          </w:tcPr>
          <w:p w:rsidR="008B4188" w:rsidRPr="00070A3C" w:rsidRDefault="008B4188" w:rsidP="008B4188">
            <w:pPr>
              <w:spacing w:after="0"/>
              <w:rPr>
                <w:rFonts w:cs="Arial"/>
                <w:bCs/>
                <w:sz w:val="18"/>
                <w:szCs w:val="18"/>
              </w:rPr>
            </w:pPr>
          </w:p>
        </w:tc>
        <w:tc>
          <w:tcPr>
            <w:tcW w:w="2520" w:type="dxa"/>
            <w:vMerge/>
            <w:tcBorders>
              <w:top w:val="single" w:sz="8" w:space="0" w:color="auto"/>
              <w:left w:val="single" w:sz="4" w:space="0" w:color="auto"/>
              <w:bottom w:val="single" w:sz="4" w:space="0" w:color="auto"/>
              <w:right w:val="single" w:sz="4" w:space="0" w:color="auto"/>
            </w:tcBorders>
            <w:vAlign w:val="center"/>
          </w:tcPr>
          <w:p w:rsidR="008B4188" w:rsidRPr="00070A3C" w:rsidRDefault="008B4188" w:rsidP="008B4188">
            <w:pPr>
              <w:spacing w:after="0"/>
              <w:rPr>
                <w:rFonts w:cs="Arial"/>
                <w:bCs/>
                <w:sz w:val="18"/>
                <w:szCs w:val="18"/>
              </w:rPr>
            </w:pPr>
          </w:p>
        </w:tc>
        <w:tc>
          <w:tcPr>
            <w:tcW w:w="90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I</w:t>
            </w:r>
          </w:p>
        </w:tc>
        <w:tc>
          <w:tcPr>
            <w:tcW w:w="99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II</w:t>
            </w:r>
          </w:p>
        </w:tc>
        <w:tc>
          <w:tcPr>
            <w:tcW w:w="99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III</w:t>
            </w:r>
          </w:p>
        </w:tc>
        <w:tc>
          <w:tcPr>
            <w:tcW w:w="90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IV</w:t>
            </w:r>
          </w:p>
        </w:tc>
        <w:tc>
          <w:tcPr>
            <w:tcW w:w="99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V</w:t>
            </w:r>
          </w:p>
        </w:tc>
        <w:tc>
          <w:tcPr>
            <w:tcW w:w="90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VI</w:t>
            </w:r>
          </w:p>
        </w:tc>
        <w:tc>
          <w:tcPr>
            <w:tcW w:w="810" w:type="dxa"/>
            <w:tcBorders>
              <w:top w:val="nil"/>
              <w:left w:val="nil"/>
              <w:bottom w:val="single" w:sz="4" w:space="0" w:color="auto"/>
              <w:right w:val="single" w:sz="4" w:space="0" w:color="auto"/>
            </w:tcBorders>
            <w:vAlign w:val="bottom"/>
          </w:tcPr>
          <w:p w:rsidR="008B4188" w:rsidRPr="00070A3C" w:rsidRDefault="008B4188" w:rsidP="008B4188">
            <w:pPr>
              <w:spacing w:after="0"/>
              <w:jc w:val="center"/>
              <w:rPr>
                <w:rFonts w:cs="Arial"/>
                <w:bCs/>
                <w:sz w:val="18"/>
                <w:szCs w:val="18"/>
              </w:rPr>
            </w:pPr>
            <w:r w:rsidRPr="00070A3C">
              <w:rPr>
                <w:rFonts w:cs="Arial"/>
                <w:bCs/>
                <w:sz w:val="18"/>
                <w:szCs w:val="18"/>
              </w:rPr>
              <w:t>VII</w:t>
            </w:r>
          </w:p>
        </w:tc>
        <w:tc>
          <w:tcPr>
            <w:tcW w:w="1260" w:type="dxa"/>
            <w:vMerge/>
            <w:tcBorders>
              <w:top w:val="single" w:sz="4" w:space="0" w:color="auto"/>
              <w:left w:val="nil"/>
              <w:bottom w:val="single" w:sz="4" w:space="0" w:color="auto"/>
              <w:right w:val="single" w:sz="8" w:space="0" w:color="auto"/>
            </w:tcBorders>
            <w:vAlign w:val="center"/>
          </w:tcPr>
          <w:p w:rsidR="008B4188" w:rsidRPr="00070A3C" w:rsidRDefault="008B4188" w:rsidP="008B4188">
            <w:pPr>
              <w:spacing w:after="0"/>
              <w:rPr>
                <w:rFonts w:cs="Arial"/>
                <w:sz w:val="18"/>
                <w:szCs w:val="18"/>
              </w:rPr>
            </w:pPr>
          </w:p>
        </w:tc>
      </w:tr>
      <w:tr w:rsidR="00DB4773" w:rsidRPr="00BD377A" w:rsidTr="00D81DC3">
        <w:trPr>
          <w:trHeight w:val="288"/>
        </w:trPr>
        <w:tc>
          <w:tcPr>
            <w:tcW w:w="450" w:type="dxa"/>
            <w:vMerge/>
            <w:tcBorders>
              <w:top w:val="single" w:sz="8" w:space="0" w:color="auto"/>
              <w:left w:val="single" w:sz="8" w:space="0" w:color="auto"/>
              <w:bottom w:val="single" w:sz="4" w:space="0" w:color="auto"/>
              <w:right w:val="single" w:sz="4" w:space="0" w:color="auto"/>
            </w:tcBorders>
            <w:vAlign w:val="center"/>
          </w:tcPr>
          <w:p w:rsidR="008B4188" w:rsidRPr="00070A3C" w:rsidRDefault="008B4188" w:rsidP="008B4188">
            <w:pPr>
              <w:spacing w:after="0"/>
              <w:rPr>
                <w:rFonts w:cs="Arial"/>
                <w:bCs/>
                <w:sz w:val="18"/>
                <w:szCs w:val="18"/>
              </w:rPr>
            </w:pPr>
          </w:p>
        </w:tc>
        <w:tc>
          <w:tcPr>
            <w:tcW w:w="2520" w:type="dxa"/>
            <w:vMerge/>
            <w:tcBorders>
              <w:top w:val="single" w:sz="8" w:space="0" w:color="auto"/>
              <w:left w:val="single" w:sz="4" w:space="0" w:color="auto"/>
              <w:bottom w:val="single" w:sz="4" w:space="0" w:color="auto"/>
              <w:right w:val="single" w:sz="4" w:space="0" w:color="auto"/>
            </w:tcBorders>
            <w:vAlign w:val="center"/>
          </w:tcPr>
          <w:p w:rsidR="008B4188" w:rsidRPr="00070A3C" w:rsidRDefault="008B4188" w:rsidP="008B4188">
            <w:pPr>
              <w:spacing w:after="0"/>
              <w:rPr>
                <w:rFonts w:cs="Arial"/>
                <w:bCs/>
                <w:sz w:val="18"/>
                <w:szCs w:val="18"/>
              </w:rPr>
            </w:pPr>
          </w:p>
        </w:tc>
        <w:tc>
          <w:tcPr>
            <w:tcW w:w="90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Aug.18-24</w:t>
            </w:r>
          </w:p>
        </w:tc>
        <w:tc>
          <w:tcPr>
            <w:tcW w:w="99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Aug.25-Sep.01</w:t>
            </w:r>
          </w:p>
        </w:tc>
        <w:tc>
          <w:tcPr>
            <w:tcW w:w="99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Sep.02-09</w:t>
            </w:r>
          </w:p>
        </w:tc>
        <w:tc>
          <w:tcPr>
            <w:tcW w:w="90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Sep.10-15</w:t>
            </w:r>
          </w:p>
        </w:tc>
        <w:tc>
          <w:tcPr>
            <w:tcW w:w="99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Sep.16-22</w:t>
            </w:r>
          </w:p>
        </w:tc>
        <w:tc>
          <w:tcPr>
            <w:tcW w:w="90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Sep.23-29</w:t>
            </w:r>
          </w:p>
        </w:tc>
        <w:tc>
          <w:tcPr>
            <w:tcW w:w="810" w:type="dxa"/>
            <w:tcBorders>
              <w:top w:val="nil"/>
              <w:left w:val="nil"/>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Sep.30-Oct.05</w:t>
            </w:r>
          </w:p>
        </w:tc>
        <w:tc>
          <w:tcPr>
            <w:tcW w:w="1260" w:type="dxa"/>
            <w:vMerge/>
            <w:tcBorders>
              <w:top w:val="single" w:sz="4" w:space="0" w:color="auto"/>
              <w:left w:val="nil"/>
              <w:bottom w:val="single" w:sz="4" w:space="0" w:color="auto"/>
              <w:right w:val="single" w:sz="8" w:space="0" w:color="auto"/>
            </w:tcBorders>
            <w:vAlign w:val="center"/>
          </w:tcPr>
          <w:p w:rsidR="008B4188" w:rsidRPr="00070A3C" w:rsidRDefault="008B4188" w:rsidP="008B4188">
            <w:pPr>
              <w:spacing w:after="0"/>
              <w:rPr>
                <w:rFonts w:cs="Arial"/>
                <w:sz w:val="18"/>
                <w:szCs w:val="18"/>
              </w:rPr>
            </w:pPr>
          </w:p>
        </w:tc>
      </w:tr>
      <w:tr w:rsidR="00070A3C" w:rsidRPr="00BD377A" w:rsidTr="00DB4773">
        <w:trPr>
          <w:trHeight w:val="288"/>
        </w:trPr>
        <w:tc>
          <w:tcPr>
            <w:tcW w:w="450" w:type="dxa"/>
            <w:tcBorders>
              <w:top w:val="nil"/>
              <w:left w:val="single" w:sz="8" w:space="0" w:color="auto"/>
              <w:bottom w:val="single" w:sz="4" w:space="0" w:color="auto"/>
              <w:right w:val="single" w:sz="4"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0" w:type="dxa"/>
            <w:gridSpan w:val="8"/>
            <w:tcBorders>
              <w:top w:val="single" w:sz="4" w:space="0" w:color="auto"/>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Phase 1: Preparation, develop work plan and research methodology</w:t>
            </w:r>
          </w:p>
        </w:tc>
        <w:tc>
          <w:tcPr>
            <w:tcW w:w="1260" w:type="dxa"/>
            <w:tcBorders>
              <w:top w:val="nil"/>
              <w:left w:val="nil"/>
              <w:bottom w:val="single" w:sz="4" w:space="0" w:color="auto"/>
              <w:right w:val="single" w:sz="8" w:space="0" w:color="auto"/>
            </w:tcBorders>
            <w:vAlign w:val="bottom"/>
          </w:tcPr>
          <w:p w:rsidR="008B4188" w:rsidRPr="00070A3C" w:rsidRDefault="008B4188" w:rsidP="008B4188">
            <w:pPr>
              <w:spacing w:after="0"/>
              <w:jc w:val="both"/>
              <w:rPr>
                <w:rFonts w:cs="Arial"/>
                <w:bCs/>
                <w:sz w:val="18"/>
                <w:szCs w:val="18"/>
              </w:rPr>
            </w:pPr>
            <w:r w:rsidRPr="00070A3C">
              <w:rPr>
                <w:rFonts w:cs="Arial"/>
                <w:bCs/>
                <w:sz w:val="18"/>
                <w:szCs w:val="18"/>
              </w:rPr>
              <w:t> </w:t>
            </w:r>
          </w:p>
        </w:tc>
      </w:tr>
      <w:tr w:rsidR="00DB4773" w:rsidRPr="00BD377A" w:rsidTr="00D81DC3">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1</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Develop work plan, methodology and schedule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Stephanie Hodge , Boldbaatar Sh</w:t>
            </w:r>
          </w:p>
        </w:tc>
      </w:tr>
      <w:tr w:rsidR="00070A3C" w:rsidRPr="00BD377A" w:rsidTr="00DB4773">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0" w:type="dxa"/>
            <w:gridSpan w:val="8"/>
            <w:tcBorders>
              <w:top w:val="single" w:sz="4" w:space="0" w:color="auto"/>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Phase 2: Research and study</w:t>
            </w:r>
          </w:p>
        </w:tc>
        <w:tc>
          <w:tcPr>
            <w:tcW w:w="1260" w:type="dxa"/>
            <w:tcBorders>
              <w:top w:val="nil"/>
              <w:left w:val="nil"/>
              <w:bottom w:val="single" w:sz="4" w:space="0" w:color="auto"/>
              <w:right w:val="single" w:sz="8" w:space="0" w:color="auto"/>
            </w:tcBorders>
            <w:noWrap/>
            <w:vAlign w:val="bottom"/>
          </w:tcPr>
          <w:p w:rsidR="008B4188" w:rsidRPr="00070A3C" w:rsidRDefault="008B4188" w:rsidP="008B4188">
            <w:pPr>
              <w:spacing w:after="0"/>
              <w:jc w:val="both"/>
              <w:rPr>
                <w:rFonts w:cs="Arial"/>
                <w:sz w:val="18"/>
                <w:szCs w:val="18"/>
              </w:rPr>
            </w:pPr>
            <w:r w:rsidRPr="00070A3C">
              <w:rPr>
                <w:rFonts w:cs="Arial"/>
                <w:sz w:val="18"/>
                <w:szCs w:val="18"/>
              </w:rPr>
              <w:t> </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2</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Review of documents and reports</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Stanhanie Hodge , Boldbaatar Sh</w:t>
            </w:r>
          </w:p>
        </w:tc>
      </w:tr>
      <w:tr w:rsidR="00DB4773" w:rsidRPr="00BD377A" w:rsidTr="00D81DC3">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lastRenderedPageBreak/>
              <w:t>3</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Develop questionnaire and forms of interview and field visits</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Stephanie Hodge ,   Boldbaatar Sh</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4</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Interview stakeholders</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FFFFF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FFFFF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FFFFF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Stephanie Hodge ,   Boldbaatar Sh</w:t>
            </w:r>
          </w:p>
        </w:tc>
      </w:tr>
      <w:tr w:rsidR="00070A3C" w:rsidRPr="00BD377A" w:rsidTr="00DB4773">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5</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Field visits to Selenge aimag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noWrap/>
            <w:vAlign w:val="bottom"/>
          </w:tcPr>
          <w:p w:rsidR="008B4188" w:rsidRPr="00070A3C" w:rsidRDefault="008B4188" w:rsidP="008B4188">
            <w:pPr>
              <w:spacing w:after="0"/>
              <w:jc w:val="both"/>
              <w:rPr>
                <w:rFonts w:cs="Arial"/>
                <w:sz w:val="18"/>
                <w:szCs w:val="18"/>
              </w:rPr>
            </w:pPr>
            <w:r w:rsidRPr="00070A3C">
              <w:rPr>
                <w:rFonts w:cs="Arial"/>
                <w:sz w:val="18"/>
                <w:szCs w:val="18"/>
              </w:rPr>
              <w:t xml:space="preserve">Project  and mission team </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Altanbulag soum</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val="restart"/>
            <w:tcBorders>
              <w:top w:val="nil"/>
              <w:left w:val="single" w:sz="4" w:space="0" w:color="auto"/>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Project  and mission team</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Mandal soum</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tcBorders>
              <w:top w:val="nil"/>
              <w:left w:val="single" w:sz="4" w:space="0" w:color="auto"/>
              <w:bottom w:val="single" w:sz="4" w:space="0" w:color="auto"/>
              <w:right w:val="single" w:sz="8" w:space="0" w:color="auto"/>
            </w:tcBorders>
            <w:vAlign w:val="center"/>
          </w:tcPr>
          <w:p w:rsidR="008B4188" w:rsidRPr="00070A3C" w:rsidRDefault="008B4188" w:rsidP="008B4188">
            <w:pPr>
              <w:spacing w:after="0"/>
              <w:rPr>
                <w:rFonts w:cs="Arial"/>
                <w:sz w:val="18"/>
                <w:szCs w:val="18"/>
              </w:rPr>
            </w:pP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6</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Field visit to Darkhan-Uul soum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noWrap/>
            <w:vAlign w:val="bottom"/>
          </w:tcPr>
          <w:p w:rsidR="008B4188" w:rsidRPr="00070A3C" w:rsidRDefault="008B4188" w:rsidP="008B4188">
            <w:pPr>
              <w:spacing w:after="0"/>
              <w:jc w:val="both"/>
              <w:rPr>
                <w:rFonts w:cs="Arial"/>
                <w:sz w:val="18"/>
                <w:szCs w:val="18"/>
              </w:rPr>
            </w:pPr>
            <w:r w:rsidRPr="00070A3C">
              <w:rPr>
                <w:rFonts w:cs="Arial"/>
                <w:sz w:val="18"/>
                <w:szCs w:val="18"/>
              </w:rPr>
              <w:t>Project  and mission team</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5</w:t>
            </w:r>
            <w:r w:rsidRPr="00070A3C">
              <w:rPr>
                <w:rFonts w:cs="Arial"/>
                <w:sz w:val="18"/>
                <w:szCs w:val="18"/>
                <w:vertAlign w:val="superscript"/>
              </w:rPr>
              <w:t>th</w:t>
            </w:r>
            <w:r w:rsidRPr="00070A3C">
              <w:rPr>
                <w:rFonts w:cs="Arial"/>
                <w:sz w:val="18"/>
                <w:szCs w:val="18"/>
              </w:rPr>
              <w:t xml:space="preserve"> and  6</w:t>
            </w:r>
            <w:r w:rsidRPr="00070A3C">
              <w:rPr>
                <w:rFonts w:cs="Arial"/>
                <w:sz w:val="18"/>
                <w:szCs w:val="18"/>
                <w:vertAlign w:val="superscript"/>
              </w:rPr>
              <w:t xml:space="preserve">th </w:t>
            </w:r>
            <w:r w:rsidRPr="00070A3C">
              <w:rPr>
                <w:rFonts w:cs="Arial"/>
                <w:sz w:val="18"/>
                <w:szCs w:val="18"/>
              </w:rPr>
              <w:t xml:space="preserve"> bags of Darkhan soum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single" w:sz="4" w:space="0" w:color="auto"/>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Project  and mission team</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7</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Field visit to Ulaanbaatar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Project  and mission team</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 4 </w:t>
            </w:r>
            <w:r w:rsidRPr="00070A3C">
              <w:rPr>
                <w:rFonts w:cs="Arial"/>
                <w:sz w:val="18"/>
                <w:szCs w:val="18"/>
                <w:vertAlign w:val="superscript"/>
              </w:rPr>
              <w:t xml:space="preserve">th </w:t>
            </w:r>
            <w:r w:rsidRPr="00070A3C">
              <w:rPr>
                <w:rFonts w:cs="Arial"/>
                <w:sz w:val="18"/>
                <w:szCs w:val="18"/>
              </w:rPr>
              <w:t xml:space="preserve"> khoroo of Songinokhairkhan district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Project  and mission team</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17 </w:t>
            </w:r>
            <w:r w:rsidRPr="00070A3C">
              <w:rPr>
                <w:rFonts w:cs="Arial"/>
                <w:sz w:val="18"/>
                <w:szCs w:val="18"/>
                <w:vertAlign w:val="superscript"/>
              </w:rPr>
              <w:t xml:space="preserve">th </w:t>
            </w:r>
            <w:r w:rsidRPr="00070A3C">
              <w:rPr>
                <w:rFonts w:cs="Arial"/>
                <w:sz w:val="18"/>
                <w:szCs w:val="18"/>
              </w:rPr>
              <w:t xml:space="preserve">khoroo of Chingeltei dictrict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tcBorders>
              <w:top w:val="nil"/>
              <w:left w:val="nil"/>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Project  and mission team</w:t>
            </w:r>
          </w:p>
        </w:tc>
      </w:tr>
      <w:tr w:rsidR="00070A3C" w:rsidRPr="00BD377A" w:rsidTr="00DB4773">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0" w:type="dxa"/>
            <w:gridSpan w:val="8"/>
            <w:tcBorders>
              <w:top w:val="single" w:sz="4" w:space="0" w:color="auto"/>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Phase 3: Prepare draft report of Terminal  evaluation</w:t>
            </w:r>
          </w:p>
        </w:tc>
        <w:tc>
          <w:tcPr>
            <w:tcW w:w="1260" w:type="dxa"/>
            <w:tcBorders>
              <w:top w:val="nil"/>
              <w:left w:val="nil"/>
              <w:bottom w:val="single" w:sz="4" w:space="0" w:color="auto"/>
              <w:right w:val="single" w:sz="8" w:space="0" w:color="auto"/>
            </w:tcBorders>
            <w:noWrap/>
            <w:vAlign w:val="bottom"/>
          </w:tcPr>
          <w:p w:rsidR="008B4188" w:rsidRPr="00070A3C" w:rsidRDefault="008B4188" w:rsidP="008B4188">
            <w:pPr>
              <w:spacing w:after="0"/>
              <w:jc w:val="both"/>
              <w:rPr>
                <w:rFonts w:cs="Arial"/>
                <w:sz w:val="18"/>
                <w:szCs w:val="18"/>
              </w:rPr>
            </w:pP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8</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Draft report of field visits and interviews</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val="restart"/>
            <w:tcBorders>
              <w:top w:val="nil"/>
              <w:left w:val="single" w:sz="4" w:space="0" w:color="auto"/>
              <w:bottom w:val="single" w:sz="4" w:space="0" w:color="auto"/>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Stephanie Hodge,  Boldbaatar Sh</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9</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Data compilation and Analysis of findings Bringing lessons and good practices to the attention of policy makers</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tcBorders>
              <w:top w:val="nil"/>
              <w:left w:val="single" w:sz="4" w:space="0" w:color="auto"/>
              <w:bottom w:val="single" w:sz="4" w:space="0" w:color="auto"/>
              <w:right w:val="single" w:sz="8" w:space="0" w:color="auto"/>
            </w:tcBorders>
            <w:vAlign w:val="center"/>
          </w:tcPr>
          <w:p w:rsidR="008B4188" w:rsidRPr="00070A3C" w:rsidRDefault="008B4188" w:rsidP="008B4188">
            <w:pPr>
              <w:spacing w:after="0"/>
              <w:rPr>
                <w:rFonts w:cs="Arial"/>
                <w:sz w:val="18"/>
                <w:szCs w:val="18"/>
              </w:rPr>
            </w:pP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10</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Submission of draft report (Review and discussion of draft report)</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tcBorders>
              <w:top w:val="nil"/>
              <w:left w:val="single" w:sz="4" w:space="0" w:color="auto"/>
              <w:bottom w:val="single" w:sz="4" w:space="0" w:color="auto"/>
              <w:right w:val="single" w:sz="8" w:space="0" w:color="auto"/>
            </w:tcBorders>
            <w:vAlign w:val="center"/>
          </w:tcPr>
          <w:p w:rsidR="008B4188" w:rsidRPr="00070A3C" w:rsidRDefault="008B4188" w:rsidP="008B4188">
            <w:pPr>
              <w:spacing w:after="0"/>
              <w:rPr>
                <w:rFonts w:cs="Arial"/>
                <w:sz w:val="18"/>
                <w:szCs w:val="18"/>
              </w:rPr>
            </w:pP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11</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Meeting with committee members to assess and report progress towards results</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81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1260" w:type="dxa"/>
            <w:tcBorders>
              <w:top w:val="nil"/>
              <w:left w:val="nil"/>
              <w:bottom w:val="single" w:sz="4" w:space="0" w:color="auto"/>
              <w:right w:val="single" w:sz="8" w:space="0" w:color="auto"/>
            </w:tcBorders>
            <w:noWrap/>
            <w:vAlign w:val="bottom"/>
          </w:tcPr>
          <w:p w:rsidR="008B4188" w:rsidRPr="00070A3C" w:rsidRDefault="008B4188" w:rsidP="008B4188">
            <w:pPr>
              <w:spacing w:after="0"/>
              <w:jc w:val="both"/>
              <w:rPr>
                <w:rFonts w:cs="Arial"/>
                <w:sz w:val="18"/>
                <w:szCs w:val="18"/>
              </w:rPr>
            </w:pPr>
            <w:r w:rsidRPr="00070A3C">
              <w:rPr>
                <w:rFonts w:cs="Arial"/>
                <w:sz w:val="18"/>
                <w:szCs w:val="18"/>
              </w:rPr>
              <w:t> Stephanie Hodge  Boldbaatar Sh</w:t>
            </w:r>
          </w:p>
        </w:tc>
      </w:tr>
      <w:tr w:rsidR="00070A3C" w:rsidRPr="00BD377A" w:rsidTr="00DB4773">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0" w:type="dxa"/>
            <w:gridSpan w:val="8"/>
            <w:tcBorders>
              <w:top w:val="single" w:sz="4" w:space="0" w:color="auto"/>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xml:space="preserve">Phase 4: Submission of final evaluation report </w:t>
            </w:r>
          </w:p>
        </w:tc>
        <w:tc>
          <w:tcPr>
            <w:tcW w:w="1260" w:type="dxa"/>
            <w:tcBorders>
              <w:top w:val="nil"/>
              <w:left w:val="nil"/>
              <w:bottom w:val="single" w:sz="4" w:space="0" w:color="auto"/>
              <w:right w:val="single" w:sz="8" w:space="0" w:color="auto"/>
            </w:tcBorders>
            <w:noWrap/>
            <w:vAlign w:val="bottom"/>
          </w:tcPr>
          <w:p w:rsidR="008B4188" w:rsidRPr="00070A3C" w:rsidRDefault="008B4188" w:rsidP="008B4188">
            <w:pPr>
              <w:spacing w:after="0"/>
              <w:jc w:val="both"/>
              <w:rPr>
                <w:rFonts w:cs="Arial"/>
                <w:sz w:val="18"/>
                <w:szCs w:val="18"/>
              </w:rPr>
            </w:pPr>
            <w:r w:rsidRPr="00070A3C">
              <w:rPr>
                <w:rFonts w:cs="Arial"/>
                <w:sz w:val="18"/>
                <w:szCs w:val="18"/>
              </w:rPr>
              <w:t> </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12</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Develop draft final evaluation report  with conclusions and recommendations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val="restart"/>
            <w:tcBorders>
              <w:top w:val="nil"/>
              <w:left w:val="single" w:sz="4" w:space="0" w:color="auto"/>
              <w:bottom w:val="single" w:sz="8" w:space="0" w:color="000000"/>
              <w:right w:val="single" w:sz="8"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 xml:space="preserve">Stephanie Hodge  </w:t>
            </w:r>
          </w:p>
        </w:tc>
      </w:tr>
      <w:tr w:rsidR="00DB4773" w:rsidRPr="00BD377A">
        <w:trPr>
          <w:trHeight w:val="288"/>
        </w:trPr>
        <w:tc>
          <w:tcPr>
            <w:tcW w:w="450" w:type="dxa"/>
            <w:tcBorders>
              <w:top w:val="nil"/>
              <w:left w:val="single" w:sz="8" w:space="0" w:color="auto"/>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13</w:t>
            </w:r>
          </w:p>
        </w:tc>
        <w:tc>
          <w:tcPr>
            <w:tcW w:w="252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sz w:val="18"/>
                <w:szCs w:val="18"/>
              </w:rPr>
            </w:pPr>
            <w:r w:rsidRPr="00070A3C">
              <w:rPr>
                <w:rFonts w:cs="Arial"/>
                <w:sz w:val="18"/>
                <w:szCs w:val="18"/>
              </w:rPr>
              <w:t>Integrate all the comments and recommendations provided by the relevant stakeholders into the final evaluation report</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900" w:type="dxa"/>
            <w:tcBorders>
              <w:top w:val="nil"/>
              <w:left w:val="nil"/>
              <w:bottom w:val="single" w:sz="4"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810" w:type="dxa"/>
            <w:tcBorders>
              <w:top w:val="nil"/>
              <w:left w:val="nil"/>
              <w:bottom w:val="single" w:sz="4"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1260" w:type="dxa"/>
            <w:vMerge/>
            <w:tcBorders>
              <w:top w:val="nil"/>
              <w:left w:val="single" w:sz="4" w:space="0" w:color="auto"/>
              <w:bottom w:val="single" w:sz="8" w:space="0" w:color="000000"/>
              <w:right w:val="single" w:sz="8" w:space="0" w:color="auto"/>
            </w:tcBorders>
            <w:vAlign w:val="center"/>
          </w:tcPr>
          <w:p w:rsidR="008B4188" w:rsidRPr="00070A3C" w:rsidRDefault="008B4188" w:rsidP="008B4188">
            <w:pPr>
              <w:spacing w:after="0"/>
              <w:rPr>
                <w:rFonts w:cs="Arial"/>
                <w:sz w:val="18"/>
                <w:szCs w:val="18"/>
              </w:rPr>
            </w:pPr>
          </w:p>
        </w:tc>
      </w:tr>
      <w:tr w:rsidR="00DB4773" w:rsidRPr="00BD377A">
        <w:trPr>
          <w:trHeight w:val="288"/>
        </w:trPr>
        <w:tc>
          <w:tcPr>
            <w:tcW w:w="450" w:type="dxa"/>
            <w:tcBorders>
              <w:top w:val="nil"/>
              <w:left w:val="single" w:sz="8" w:space="0" w:color="auto"/>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14</w:t>
            </w:r>
          </w:p>
        </w:tc>
        <w:tc>
          <w:tcPr>
            <w:tcW w:w="252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Submit the final evaluation reports to the committee &amp; presentation</w:t>
            </w:r>
          </w:p>
        </w:tc>
        <w:tc>
          <w:tcPr>
            <w:tcW w:w="90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9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900" w:type="dxa"/>
            <w:tcBorders>
              <w:top w:val="nil"/>
              <w:left w:val="nil"/>
              <w:bottom w:val="single" w:sz="8" w:space="0" w:color="auto"/>
              <w:right w:val="single" w:sz="4" w:space="0" w:color="auto"/>
            </w:tcBorders>
            <w:vAlign w:val="center"/>
          </w:tcPr>
          <w:p w:rsidR="008B4188" w:rsidRPr="00070A3C" w:rsidRDefault="008B4188" w:rsidP="008B4188">
            <w:pPr>
              <w:spacing w:after="0"/>
              <w:jc w:val="both"/>
              <w:rPr>
                <w:rFonts w:cs="Arial"/>
                <w:bCs/>
                <w:sz w:val="18"/>
                <w:szCs w:val="18"/>
              </w:rPr>
            </w:pPr>
            <w:r w:rsidRPr="00070A3C">
              <w:rPr>
                <w:rFonts w:cs="Arial"/>
                <w:bCs/>
                <w:sz w:val="18"/>
                <w:szCs w:val="18"/>
              </w:rPr>
              <w:t> </w:t>
            </w:r>
          </w:p>
        </w:tc>
        <w:tc>
          <w:tcPr>
            <w:tcW w:w="810" w:type="dxa"/>
            <w:tcBorders>
              <w:top w:val="nil"/>
              <w:left w:val="nil"/>
              <w:bottom w:val="single" w:sz="8" w:space="0" w:color="auto"/>
              <w:right w:val="single" w:sz="4" w:space="0" w:color="auto"/>
            </w:tcBorders>
            <w:shd w:val="clear" w:color="auto" w:fill="BFBFBF"/>
            <w:vAlign w:val="center"/>
          </w:tcPr>
          <w:p w:rsidR="008B4188" w:rsidRPr="00070A3C" w:rsidRDefault="008B4188" w:rsidP="008B4188">
            <w:pPr>
              <w:spacing w:after="0"/>
              <w:jc w:val="both"/>
              <w:rPr>
                <w:rFonts w:cs="Arial"/>
                <w:sz w:val="18"/>
                <w:szCs w:val="18"/>
              </w:rPr>
            </w:pPr>
            <w:r w:rsidRPr="00070A3C">
              <w:rPr>
                <w:rFonts w:cs="Arial"/>
                <w:sz w:val="18"/>
                <w:szCs w:val="18"/>
              </w:rPr>
              <w:t> </w:t>
            </w:r>
          </w:p>
        </w:tc>
        <w:tc>
          <w:tcPr>
            <w:tcW w:w="1260" w:type="dxa"/>
            <w:vMerge/>
            <w:tcBorders>
              <w:top w:val="nil"/>
              <w:left w:val="single" w:sz="4" w:space="0" w:color="auto"/>
              <w:bottom w:val="single" w:sz="8" w:space="0" w:color="000000"/>
              <w:right w:val="single" w:sz="8" w:space="0" w:color="auto"/>
            </w:tcBorders>
            <w:vAlign w:val="center"/>
          </w:tcPr>
          <w:p w:rsidR="008B4188" w:rsidRPr="00070A3C" w:rsidRDefault="008B4188" w:rsidP="008B4188">
            <w:pPr>
              <w:spacing w:after="0"/>
              <w:rPr>
                <w:rFonts w:cs="Arial"/>
                <w:sz w:val="18"/>
                <w:szCs w:val="18"/>
              </w:rPr>
            </w:pPr>
          </w:p>
        </w:tc>
      </w:tr>
    </w:tbl>
    <w:p w:rsidR="008B4188" w:rsidRPr="00070A3C" w:rsidRDefault="008B4188" w:rsidP="008B4188"/>
    <w:p w:rsidR="00617245" w:rsidRPr="00BD377A" w:rsidRDefault="008B4188" w:rsidP="003927E1">
      <w:pPr>
        <w:pStyle w:val="ListParagraph"/>
        <w:numPr>
          <w:ilvl w:val="0"/>
          <w:numId w:val="75"/>
        </w:numPr>
        <w:rPr>
          <w:rFonts w:cs="Calibri"/>
        </w:rPr>
      </w:pPr>
      <w:r w:rsidRPr="00BD377A">
        <w:rPr>
          <w:rFonts w:cs="Calibri"/>
        </w:rPr>
        <w:t xml:space="preserve">Field trip itinerary </w:t>
      </w:r>
    </w:p>
    <w:p w:rsidR="00006BE5" w:rsidRPr="00070A3C" w:rsidRDefault="00006BE5" w:rsidP="00E354F5">
      <w:pPr>
        <w:spacing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19"/>
        <w:gridCol w:w="4111"/>
      </w:tblGrid>
      <w:tr w:rsidR="00070A3C" w:rsidRPr="00BD377A" w:rsidTr="00DB4773">
        <w:trPr>
          <w:trHeight w:val="242"/>
        </w:trPr>
        <w:tc>
          <w:tcPr>
            <w:tcW w:w="1559" w:type="dxa"/>
            <w:tcBorders>
              <w:bottom w:val="single" w:sz="4" w:space="0" w:color="auto"/>
            </w:tcBorders>
            <w:shd w:val="clear" w:color="auto" w:fill="D9D9D9"/>
          </w:tcPr>
          <w:p w:rsidR="00994AA7" w:rsidRPr="00BD377A" w:rsidRDefault="00994AA7" w:rsidP="00CB1D9A">
            <w:pPr>
              <w:spacing w:after="0" w:line="240" w:lineRule="auto"/>
              <w:jc w:val="center"/>
              <w:rPr>
                <w:rFonts w:cs="Calibri"/>
                <w:b/>
              </w:rPr>
            </w:pPr>
            <w:r w:rsidRPr="00BD377A">
              <w:rPr>
                <w:rFonts w:cs="Calibri"/>
                <w:b/>
              </w:rPr>
              <w:t>Time</w:t>
            </w:r>
          </w:p>
        </w:tc>
        <w:tc>
          <w:tcPr>
            <w:tcW w:w="4219" w:type="dxa"/>
            <w:tcBorders>
              <w:bottom w:val="single" w:sz="4" w:space="0" w:color="auto"/>
            </w:tcBorders>
            <w:shd w:val="clear" w:color="auto" w:fill="D9D9D9"/>
          </w:tcPr>
          <w:p w:rsidR="00994AA7" w:rsidRPr="00BD377A" w:rsidRDefault="00994AA7" w:rsidP="00CB1D9A">
            <w:pPr>
              <w:spacing w:after="0" w:line="240" w:lineRule="auto"/>
              <w:jc w:val="center"/>
              <w:rPr>
                <w:rFonts w:cs="Calibri"/>
                <w:b/>
              </w:rPr>
            </w:pPr>
            <w:r w:rsidRPr="00BD377A">
              <w:rPr>
                <w:rFonts w:cs="Calibri"/>
                <w:b/>
              </w:rPr>
              <w:t>Event</w:t>
            </w:r>
          </w:p>
        </w:tc>
        <w:tc>
          <w:tcPr>
            <w:tcW w:w="4111" w:type="dxa"/>
            <w:tcBorders>
              <w:bottom w:val="single" w:sz="4" w:space="0" w:color="auto"/>
            </w:tcBorders>
            <w:shd w:val="clear" w:color="auto" w:fill="D9D9D9"/>
          </w:tcPr>
          <w:p w:rsidR="00994AA7" w:rsidRPr="00BD377A" w:rsidRDefault="00994AA7" w:rsidP="00CB1D9A">
            <w:pPr>
              <w:spacing w:after="0" w:line="240" w:lineRule="auto"/>
              <w:jc w:val="center"/>
              <w:rPr>
                <w:rFonts w:cs="Calibri"/>
                <w:b/>
              </w:rPr>
            </w:pPr>
            <w:r w:rsidRPr="00BD377A">
              <w:rPr>
                <w:rFonts w:cs="Calibri"/>
                <w:b/>
              </w:rPr>
              <w:t>Remarks</w:t>
            </w:r>
          </w:p>
        </w:tc>
      </w:tr>
      <w:tr w:rsidR="00070A3C" w:rsidRPr="00BD377A" w:rsidTr="00DB4773">
        <w:trPr>
          <w:trHeight w:val="242"/>
        </w:trPr>
        <w:tc>
          <w:tcPr>
            <w:tcW w:w="9889" w:type="dxa"/>
            <w:gridSpan w:val="3"/>
            <w:tcBorders>
              <w:bottom w:val="single" w:sz="4" w:space="0" w:color="auto"/>
            </w:tcBorders>
            <w:shd w:val="clear" w:color="auto" w:fill="auto"/>
          </w:tcPr>
          <w:p w:rsidR="00994AA7" w:rsidRPr="00BD377A" w:rsidRDefault="00994AA7" w:rsidP="00CB1D9A">
            <w:pPr>
              <w:keepNext/>
              <w:spacing w:after="0" w:line="240" w:lineRule="auto"/>
              <w:jc w:val="center"/>
              <w:outlineLvl w:val="0"/>
              <w:rPr>
                <w:rFonts w:cs="Calibri"/>
                <w:b/>
              </w:rPr>
            </w:pPr>
            <w:bookmarkStart w:id="129" w:name="_Toc462639689"/>
            <w:bookmarkStart w:id="130" w:name="_Toc463083952"/>
            <w:bookmarkStart w:id="131" w:name="_Toc463548703"/>
            <w:bookmarkStart w:id="132" w:name="_Toc463548942"/>
            <w:bookmarkStart w:id="133" w:name="_Toc464209456"/>
            <w:bookmarkStart w:id="134" w:name="_Toc465628474"/>
            <w:r w:rsidRPr="00BD377A">
              <w:rPr>
                <w:rFonts w:cs="Calibri"/>
                <w:b/>
              </w:rPr>
              <w:t>04 September, Sunday</w:t>
            </w:r>
            <w:bookmarkEnd w:id="129"/>
            <w:bookmarkEnd w:id="130"/>
            <w:bookmarkEnd w:id="131"/>
            <w:bookmarkEnd w:id="132"/>
            <w:bookmarkEnd w:id="133"/>
            <w:bookmarkEnd w:id="134"/>
          </w:p>
        </w:tc>
      </w:tr>
      <w:tr w:rsidR="00070A3C" w:rsidRPr="00BD377A" w:rsidTr="00DB4773">
        <w:trPr>
          <w:trHeight w:val="544"/>
        </w:trPr>
        <w:tc>
          <w:tcPr>
            <w:tcW w:w="1559" w:type="dxa"/>
            <w:tcBorders>
              <w:bottom w:val="single" w:sz="4" w:space="0" w:color="auto"/>
            </w:tcBorders>
          </w:tcPr>
          <w:p w:rsidR="00994AA7" w:rsidRPr="00BD377A" w:rsidRDefault="00994AA7" w:rsidP="00CB1D9A">
            <w:pPr>
              <w:spacing w:after="0" w:line="240" w:lineRule="auto"/>
              <w:jc w:val="center"/>
              <w:rPr>
                <w:rFonts w:cs="Calibri"/>
              </w:rPr>
            </w:pPr>
            <w:r w:rsidRPr="00BD377A">
              <w:rPr>
                <w:rFonts w:cs="Calibri"/>
              </w:rPr>
              <w:t xml:space="preserve"> 18:30 </w:t>
            </w:r>
          </w:p>
        </w:tc>
        <w:tc>
          <w:tcPr>
            <w:tcW w:w="4219" w:type="dxa"/>
            <w:tcBorders>
              <w:bottom w:val="single" w:sz="4" w:space="0" w:color="auto"/>
            </w:tcBorders>
          </w:tcPr>
          <w:p w:rsidR="00994AA7" w:rsidRPr="00BD377A" w:rsidRDefault="00994AA7" w:rsidP="00CB1D9A">
            <w:pPr>
              <w:spacing w:after="0" w:line="240" w:lineRule="auto"/>
              <w:rPr>
                <w:rFonts w:cs="Calibri"/>
              </w:rPr>
            </w:pPr>
            <w:r w:rsidRPr="00BD377A">
              <w:rPr>
                <w:rFonts w:cs="Calibri"/>
              </w:rPr>
              <w:t>Arrival in Ulaanbaatar and checking into a hotel “Ramada”</w:t>
            </w:r>
          </w:p>
        </w:tc>
        <w:tc>
          <w:tcPr>
            <w:tcW w:w="4111" w:type="dxa"/>
            <w:tcBorders>
              <w:bottom w:val="single" w:sz="4" w:space="0" w:color="auto"/>
            </w:tcBorders>
          </w:tcPr>
          <w:p w:rsidR="00994AA7" w:rsidRPr="00BD377A" w:rsidRDefault="00994AA7" w:rsidP="00CB1D9A">
            <w:pPr>
              <w:spacing w:after="0" w:line="240" w:lineRule="auto"/>
              <w:rPr>
                <w:rFonts w:cs="Calibri"/>
              </w:rPr>
            </w:pPr>
            <w:r w:rsidRPr="00BD377A">
              <w:rPr>
                <w:rFonts w:cs="Calibri"/>
              </w:rPr>
              <w:t>Project team will pick up at the airport</w:t>
            </w:r>
          </w:p>
          <w:p w:rsidR="00994AA7" w:rsidRPr="00BD377A" w:rsidRDefault="00994AA7" w:rsidP="00CB1D9A">
            <w:pPr>
              <w:spacing w:after="0" w:line="240" w:lineRule="auto"/>
              <w:rPr>
                <w:rFonts w:cs="Calibri"/>
              </w:rPr>
            </w:pPr>
          </w:p>
        </w:tc>
      </w:tr>
      <w:tr w:rsidR="00070A3C" w:rsidRPr="00BD377A" w:rsidTr="00DB4773">
        <w:trPr>
          <w:trHeight w:val="289"/>
        </w:trPr>
        <w:tc>
          <w:tcPr>
            <w:tcW w:w="9889" w:type="dxa"/>
            <w:gridSpan w:val="3"/>
            <w:tcBorders>
              <w:bottom w:val="single" w:sz="4" w:space="0" w:color="auto"/>
            </w:tcBorders>
          </w:tcPr>
          <w:p w:rsidR="00994AA7" w:rsidRPr="00BD377A" w:rsidRDefault="00994AA7" w:rsidP="00CB1D9A">
            <w:pPr>
              <w:spacing w:after="0" w:line="240" w:lineRule="auto"/>
              <w:jc w:val="center"/>
              <w:rPr>
                <w:rFonts w:cs="Calibri"/>
              </w:rPr>
            </w:pPr>
            <w:r w:rsidRPr="00BD377A">
              <w:rPr>
                <w:rFonts w:cs="Calibri"/>
                <w:b/>
              </w:rPr>
              <w:t>05 September, Monday</w:t>
            </w:r>
          </w:p>
        </w:tc>
      </w:tr>
      <w:tr w:rsidR="00070A3C" w:rsidRPr="00BD377A" w:rsidTr="00DB4773">
        <w:trPr>
          <w:trHeight w:val="563"/>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09:00-10:00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bCs/>
              </w:rPr>
              <w:t xml:space="preserve">Meeting with Col. Ariunbuyan. G, Deputy </w:t>
            </w:r>
            <w:r w:rsidRPr="00BD377A">
              <w:rPr>
                <w:rFonts w:cs="Calibri"/>
              </w:rPr>
              <w:t xml:space="preserve">Chief, NEMA and ANPD </w:t>
            </w:r>
          </w:p>
        </w:tc>
        <w:tc>
          <w:tcPr>
            <w:tcW w:w="4111" w:type="dxa"/>
            <w:shd w:val="clear" w:color="auto" w:fill="auto"/>
          </w:tcPr>
          <w:p w:rsidR="00994AA7" w:rsidRPr="00BD377A" w:rsidRDefault="00994AA7" w:rsidP="00CB1D9A">
            <w:pPr>
              <w:pStyle w:val="NoSpacing"/>
              <w:rPr>
                <w:rFonts w:cs="Calibri"/>
              </w:rPr>
            </w:pPr>
            <w:r w:rsidRPr="00BD377A">
              <w:rPr>
                <w:rFonts w:cs="Calibri"/>
              </w:rPr>
              <w:t>“Soyombo Hall”, NEMA</w:t>
            </w:r>
          </w:p>
        </w:tc>
      </w:tr>
      <w:tr w:rsidR="00070A3C" w:rsidRPr="00BD377A" w:rsidTr="00DB4773">
        <w:trPr>
          <w:trHeight w:val="274"/>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10.00-11.00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 xml:space="preserve">Meeting with </w:t>
            </w:r>
            <w:r w:rsidRPr="00BD377A">
              <w:rPr>
                <w:rFonts w:cs="Calibri"/>
              </w:rPr>
              <w:t>PIU</w:t>
            </w:r>
          </w:p>
        </w:tc>
        <w:tc>
          <w:tcPr>
            <w:tcW w:w="4111" w:type="dxa"/>
            <w:shd w:val="clear" w:color="auto" w:fill="auto"/>
          </w:tcPr>
          <w:p w:rsidR="00994AA7" w:rsidRPr="00BD377A" w:rsidRDefault="00994AA7" w:rsidP="00CB1D9A">
            <w:pPr>
              <w:pStyle w:val="NoSpacing"/>
              <w:rPr>
                <w:rFonts w:cs="Calibri"/>
              </w:rPr>
            </w:pPr>
            <w:r w:rsidRPr="00BD377A">
              <w:rPr>
                <w:rFonts w:cs="Calibri"/>
              </w:rPr>
              <w:t>B-205, NEMA</w:t>
            </w:r>
          </w:p>
        </w:tc>
      </w:tr>
      <w:tr w:rsidR="00070A3C" w:rsidRPr="00BD377A" w:rsidTr="00DB4773">
        <w:trPr>
          <w:trHeight w:val="274"/>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11:00-13:00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rPr>
              <w:t>Review of project documents</w:t>
            </w:r>
          </w:p>
        </w:tc>
        <w:tc>
          <w:tcPr>
            <w:tcW w:w="4111" w:type="dxa"/>
            <w:shd w:val="clear" w:color="auto" w:fill="auto"/>
          </w:tcPr>
          <w:p w:rsidR="00994AA7" w:rsidRPr="00BD377A" w:rsidRDefault="00994AA7" w:rsidP="00CB1D9A">
            <w:pPr>
              <w:spacing w:after="0" w:line="240" w:lineRule="auto"/>
              <w:rPr>
                <w:rFonts w:cs="Calibri"/>
              </w:rPr>
            </w:pPr>
            <w:r w:rsidRPr="00BD377A">
              <w:rPr>
                <w:rFonts w:cs="Calibri"/>
              </w:rPr>
              <w:t>Ms. S.Hodge</w:t>
            </w:r>
          </w:p>
          <w:p w:rsidR="00994AA7" w:rsidRPr="00BD377A" w:rsidRDefault="00994AA7" w:rsidP="00CB1D9A">
            <w:pPr>
              <w:pStyle w:val="NoSpacing"/>
              <w:rPr>
                <w:rFonts w:cs="Calibri"/>
              </w:rPr>
            </w:pPr>
            <w:r w:rsidRPr="00BD377A">
              <w:rPr>
                <w:rFonts w:cs="Calibri"/>
              </w:rPr>
              <w:t>Mr. Sh.Boldbaatar</w:t>
            </w:r>
          </w:p>
        </w:tc>
      </w:tr>
      <w:tr w:rsidR="00070A3C" w:rsidRPr="00BD377A" w:rsidTr="00DB4773">
        <w:trPr>
          <w:trHeight w:val="274"/>
        </w:trPr>
        <w:tc>
          <w:tcPr>
            <w:tcW w:w="1559" w:type="dxa"/>
            <w:shd w:val="clear" w:color="auto" w:fill="auto"/>
          </w:tcPr>
          <w:p w:rsidR="00994AA7" w:rsidRPr="00BD377A" w:rsidRDefault="00994AA7" w:rsidP="00CB1D9A">
            <w:pPr>
              <w:spacing w:after="0" w:line="240" w:lineRule="auto"/>
              <w:jc w:val="center"/>
              <w:rPr>
                <w:rFonts w:cs="Calibri"/>
                <w:bCs/>
              </w:rPr>
            </w:pPr>
            <w:r w:rsidRPr="00BD377A">
              <w:rPr>
                <w:rFonts w:cs="Calibri"/>
                <w:bCs/>
              </w:rPr>
              <w:t>13:00-14:00</w:t>
            </w:r>
          </w:p>
        </w:tc>
        <w:tc>
          <w:tcPr>
            <w:tcW w:w="4219" w:type="dxa"/>
            <w:shd w:val="clear" w:color="auto" w:fill="auto"/>
          </w:tcPr>
          <w:p w:rsidR="00994AA7" w:rsidRPr="00BD377A" w:rsidRDefault="00994AA7" w:rsidP="00CB1D9A">
            <w:pPr>
              <w:spacing w:after="0" w:line="240" w:lineRule="auto"/>
              <w:jc w:val="both"/>
              <w:rPr>
                <w:rFonts w:cs="Calibri"/>
              </w:rPr>
            </w:pPr>
            <w:r w:rsidRPr="00BD377A">
              <w:rPr>
                <w:rFonts w:cs="Calibri"/>
              </w:rPr>
              <w:t xml:space="preserve">Lunch </w:t>
            </w:r>
          </w:p>
          <w:p w:rsidR="00994AA7" w:rsidRPr="00BD377A" w:rsidRDefault="00994AA7" w:rsidP="00CB1D9A">
            <w:pPr>
              <w:spacing w:after="0" w:line="240" w:lineRule="auto"/>
              <w:jc w:val="both"/>
              <w:rPr>
                <w:rFonts w:cs="Calibri"/>
              </w:rPr>
            </w:pPr>
          </w:p>
        </w:tc>
        <w:tc>
          <w:tcPr>
            <w:tcW w:w="4111" w:type="dxa"/>
            <w:shd w:val="clear" w:color="auto" w:fill="auto"/>
          </w:tcPr>
          <w:p w:rsidR="00994AA7" w:rsidRPr="00BD377A" w:rsidRDefault="00994AA7" w:rsidP="00CB1D9A">
            <w:pPr>
              <w:spacing w:after="0" w:line="240" w:lineRule="auto"/>
              <w:rPr>
                <w:rFonts w:cs="Calibri"/>
              </w:rPr>
            </w:pPr>
            <w:r w:rsidRPr="00BD377A">
              <w:rPr>
                <w:rFonts w:cs="Calibri"/>
              </w:rPr>
              <w:t>Ms. S.Hodge</w:t>
            </w:r>
          </w:p>
          <w:p w:rsidR="00994AA7" w:rsidRPr="00BD377A" w:rsidRDefault="00994AA7" w:rsidP="00CB1D9A">
            <w:pPr>
              <w:spacing w:after="0" w:line="240" w:lineRule="auto"/>
              <w:rPr>
                <w:rFonts w:cs="Calibri"/>
              </w:rPr>
            </w:pPr>
            <w:r w:rsidRPr="00BD377A">
              <w:rPr>
                <w:rFonts w:cs="Calibri"/>
              </w:rPr>
              <w:t>Mr. Sh.Boldbaatar</w:t>
            </w:r>
          </w:p>
        </w:tc>
      </w:tr>
      <w:tr w:rsidR="00070A3C" w:rsidRPr="00BD377A" w:rsidTr="00DB4773">
        <w:trPr>
          <w:trHeight w:val="274"/>
        </w:trPr>
        <w:tc>
          <w:tcPr>
            <w:tcW w:w="1559" w:type="dxa"/>
            <w:shd w:val="clear" w:color="auto" w:fill="auto"/>
          </w:tcPr>
          <w:p w:rsidR="00994AA7" w:rsidRPr="00BD377A" w:rsidRDefault="00994AA7" w:rsidP="00CB1D9A">
            <w:pPr>
              <w:spacing w:after="0" w:line="240" w:lineRule="auto"/>
              <w:jc w:val="center"/>
              <w:rPr>
                <w:rFonts w:cs="Calibri"/>
                <w:bCs/>
              </w:rPr>
            </w:pPr>
            <w:r w:rsidRPr="00BD377A">
              <w:rPr>
                <w:rFonts w:cs="Calibri"/>
                <w:bCs/>
              </w:rPr>
              <w:t>14:00-16:00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rPr>
              <w:t>Meetings at NEMA:</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Mr. Ulziibayar. L, Lt. Col, Director, PPCD, NEMA and Chair, PTC </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Mrs. Bazarragchaa. D. Major, Officer responsible for projects and programmes, PPCD, NEMA</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Mrs. Tuya. Ch, Capt. Officer responsible for climate related disaster, EMD, NEMA</w:t>
            </w:r>
          </w:p>
        </w:tc>
        <w:tc>
          <w:tcPr>
            <w:tcW w:w="4111" w:type="dxa"/>
            <w:shd w:val="clear" w:color="auto" w:fill="auto"/>
          </w:tcPr>
          <w:p w:rsidR="00994AA7" w:rsidRPr="00BD377A" w:rsidRDefault="00994AA7" w:rsidP="00CB1D9A">
            <w:pPr>
              <w:spacing w:after="0" w:line="240" w:lineRule="auto"/>
              <w:rPr>
                <w:rFonts w:cs="Calibri"/>
              </w:rPr>
            </w:pPr>
          </w:p>
          <w:p w:rsidR="00994AA7" w:rsidRPr="00BD377A" w:rsidRDefault="00994AA7" w:rsidP="00CB1D9A">
            <w:pPr>
              <w:spacing w:after="0" w:line="240" w:lineRule="auto"/>
              <w:rPr>
                <w:rFonts w:cs="Calibri"/>
              </w:rPr>
            </w:pPr>
            <w:r w:rsidRPr="00BD377A">
              <w:rPr>
                <w:rFonts w:cs="Calibri"/>
              </w:rPr>
              <w:t>PTC - Project Technical Committee</w:t>
            </w:r>
          </w:p>
          <w:p w:rsidR="00994AA7" w:rsidRPr="00BD377A" w:rsidRDefault="00994AA7" w:rsidP="00CB1D9A">
            <w:pPr>
              <w:spacing w:after="0" w:line="240" w:lineRule="auto"/>
              <w:rPr>
                <w:rFonts w:cs="Calibri"/>
              </w:rPr>
            </w:pPr>
          </w:p>
          <w:p w:rsidR="00994AA7" w:rsidRPr="00BD377A" w:rsidRDefault="00994AA7" w:rsidP="00CB1D9A">
            <w:pPr>
              <w:spacing w:after="0" w:line="240" w:lineRule="auto"/>
              <w:rPr>
                <w:rFonts w:cs="Calibri"/>
              </w:rPr>
            </w:pPr>
            <w:r w:rsidRPr="00BD377A">
              <w:rPr>
                <w:rFonts w:cs="Calibri"/>
              </w:rPr>
              <w:t>PPCD - Policy, Planning and Cooperation Department</w:t>
            </w:r>
          </w:p>
          <w:p w:rsidR="00994AA7" w:rsidRPr="00BD377A" w:rsidRDefault="00994AA7" w:rsidP="00CB1D9A">
            <w:pPr>
              <w:spacing w:after="0" w:line="240" w:lineRule="auto"/>
              <w:rPr>
                <w:rFonts w:cs="Calibri"/>
              </w:rPr>
            </w:pPr>
          </w:p>
          <w:p w:rsidR="00994AA7" w:rsidRPr="00BD377A" w:rsidRDefault="00994AA7" w:rsidP="00CB1D9A">
            <w:pPr>
              <w:spacing w:after="0" w:line="240" w:lineRule="auto"/>
              <w:rPr>
                <w:rFonts w:cs="Calibri"/>
              </w:rPr>
            </w:pPr>
            <w:r w:rsidRPr="00BD377A">
              <w:rPr>
                <w:rFonts w:cs="Calibri"/>
              </w:rPr>
              <w:t>EMD - Emergency Management Department</w:t>
            </w:r>
          </w:p>
        </w:tc>
      </w:tr>
      <w:tr w:rsidR="00070A3C" w:rsidRPr="00BD377A" w:rsidTr="00DB4773">
        <w:trPr>
          <w:trHeight w:val="867"/>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16.30-17.30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bCs/>
              </w:rPr>
              <w:t>Meeting at</w:t>
            </w:r>
            <w:r w:rsidRPr="00BD377A">
              <w:rPr>
                <w:rFonts w:cs="Calibri"/>
              </w:rPr>
              <w:t xml:space="preserve"> UNDP:</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Ms. D. Gasparikova DRR, UNDP Mongolia </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Dr. Bunchingiv. B, ETL</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Ms. Buyandelger. U, MEA</w:t>
            </w:r>
          </w:p>
        </w:tc>
        <w:tc>
          <w:tcPr>
            <w:tcW w:w="4111" w:type="dxa"/>
            <w:shd w:val="clear" w:color="auto" w:fill="auto"/>
          </w:tcPr>
          <w:p w:rsidR="00994AA7" w:rsidRPr="00BD377A" w:rsidRDefault="00994AA7" w:rsidP="00CB1D9A">
            <w:pPr>
              <w:spacing w:after="0" w:line="240" w:lineRule="auto"/>
              <w:ind w:left="317" w:hanging="317"/>
              <w:rPr>
                <w:rFonts w:cs="Calibri"/>
              </w:rPr>
            </w:pPr>
          </w:p>
          <w:p w:rsidR="00994AA7" w:rsidRPr="00BD377A" w:rsidRDefault="00994AA7" w:rsidP="00CB1D9A">
            <w:pPr>
              <w:spacing w:after="0" w:line="240" w:lineRule="auto"/>
              <w:ind w:left="317" w:hanging="317"/>
              <w:rPr>
                <w:rFonts w:cs="Calibri"/>
              </w:rPr>
            </w:pPr>
            <w:r w:rsidRPr="00BD377A">
              <w:rPr>
                <w:rFonts w:cs="Calibri"/>
              </w:rPr>
              <w:t xml:space="preserve">ETL - Environment Team Leader </w:t>
            </w:r>
          </w:p>
          <w:p w:rsidR="00994AA7" w:rsidRPr="00BD377A" w:rsidRDefault="00994AA7" w:rsidP="00CB1D9A">
            <w:pPr>
              <w:pStyle w:val="NoSpacing"/>
              <w:rPr>
                <w:rFonts w:cs="Calibri"/>
              </w:rPr>
            </w:pPr>
            <w:r w:rsidRPr="00BD377A">
              <w:rPr>
                <w:rFonts w:cs="Calibri"/>
              </w:rPr>
              <w:t>MEA - Monitoring and Evaluation Analyst</w:t>
            </w:r>
          </w:p>
        </w:tc>
      </w:tr>
      <w:tr w:rsidR="00070A3C" w:rsidRPr="00BD377A" w:rsidTr="00DB4773">
        <w:trPr>
          <w:trHeight w:val="188"/>
        </w:trPr>
        <w:tc>
          <w:tcPr>
            <w:tcW w:w="9889" w:type="dxa"/>
            <w:gridSpan w:val="3"/>
            <w:shd w:val="clear" w:color="auto" w:fill="auto"/>
          </w:tcPr>
          <w:p w:rsidR="00994AA7" w:rsidRPr="00BD377A" w:rsidRDefault="00994AA7" w:rsidP="00CB1D9A">
            <w:pPr>
              <w:spacing w:after="0" w:line="240" w:lineRule="auto"/>
              <w:jc w:val="center"/>
              <w:rPr>
                <w:rFonts w:cs="Calibri"/>
              </w:rPr>
            </w:pPr>
            <w:r w:rsidRPr="00BD377A">
              <w:rPr>
                <w:rFonts w:cs="Calibri"/>
                <w:b/>
              </w:rPr>
              <w:t>06 September, Tuesday</w:t>
            </w:r>
          </w:p>
        </w:tc>
      </w:tr>
      <w:tr w:rsidR="00070A3C" w:rsidRPr="00BD377A" w:rsidTr="00DB4773">
        <w:trPr>
          <w:trHeight w:val="465"/>
        </w:trPr>
        <w:tc>
          <w:tcPr>
            <w:tcW w:w="1559" w:type="dxa"/>
          </w:tcPr>
          <w:p w:rsidR="00994AA7" w:rsidRPr="00BD377A" w:rsidRDefault="00994AA7" w:rsidP="00CB1D9A">
            <w:pPr>
              <w:spacing w:after="0" w:line="240" w:lineRule="auto"/>
              <w:jc w:val="center"/>
              <w:rPr>
                <w:rFonts w:cs="Calibri"/>
                <w:bCs/>
              </w:rPr>
            </w:pPr>
            <w:r w:rsidRPr="00BD377A">
              <w:rPr>
                <w:rFonts w:cs="Calibri"/>
              </w:rPr>
              <w:t>09:00-09.30</w:t>
            </w:r>
          </w:p>
          <w:p w:rsidR="00994AA7" w:rsidRPr="00BD377A" w:rsidRDefault="00994AA7" w:rsidP="00CB1D9A">
            <w:pPr>
              <w:spacing w:after="0" w:line="240" w:lineRule="auto"/>
              <w:jc w:val="center"/>
              <w:rPr>
                <w:rFonts w:cs="Calibri"/>
                <w:bCs/>
              </w:rPr>
            </w:pPr>
          </w:p>
        </w:tc>
        <w:tc>
          <w:tcPr>
            <w:tcW w:w="4219" w:type="dxa"/>
          </w:tcPr>
          <w:p w:rsidR="00994AA7" w:rsidRPr="00BD377A" w:rsidRDefault="00994AA7" w:rsidP="00CB1D9A">
            <w:pPr>
              <w:spacing w:after="0" w:line="240" w:lineRule="auto"/>
              <w:rPr>
                <w:rFonts w:cs="Calibri"/>
              </w:rPr>
            </w:pPr>
            <w:r w:rsidRPr="00BD377A">
              <w:rPr>
                <w:rFonts w:cs="Calibri"/>
              </w:rPr>
              <w:t>Meeting at NAMEM:</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Mr. Tsogt. J, Advisor, Forecasting Division, Institute of Meteorology, Hydrology and Environment, and Member of Project Board </w:t>
            </w:r>
          </w:p>
        </w:tc>
        <w:tc>
          <w:tcPr>
            <w:tcW w:w="4111" w:type="dxa"/>
          </w:tcPr>
          <w:p w:rsidR="00994AA7" w:rsidRPr="00BD377A" w:rsidRDefault="00994AA7" w:rsidP="00CB1D9A">
            <w:pPr>
              <w:spacing w:after="0" w:line="240" w:lineRule="auto"/>
              <w:jc w:val="both"/>
              <w:rPr>
                <w:rFonts w:cs="Calibri"/>
              </w:rPr>
            </w:pPr>
            <w:r w:rsidRPr="00BD377A">
              <w:rPr>
                <w:rFonts w:cs="Calibri"/>
              </w:rPr>
              <w:t>NAMEM - National Agency for Meteorology and Environmental Monitoring</w:t>
            </w:r>
          </w:p>
        </w:tc>
      </w:tr>
      <w:tr w:rsidR="00070A3C" w:rsidRPr="00BD377A" w:rsidTr="00DB4773">
        <w:trPr>
          <w:trHeight w:val="595"/>
        </w:trPr>
        <w:tc>
          <w:tcPr>
            <w:tcW w:w="1559" w:type="dxa"/>
          </w:tcPr>
          <w:p w:rsidR="00994AA7" w:rsidRPr="00BD377A" w:rsidRDefault="00994AA7" w:rsidP="00CB1D9A">
            <w:pPr>
              <w:spacing w:after="0" w:line="240" w:lineRule="auto"/>
              <w:jc w:val="center"/>
              <w:rPr>
                <w:rFonts w:cs="Calibri"/>
                <w:bCs/>
              </w:rPr>
            </w:pPr>
            <w:r w:rsidRPr="00BD377A">
              <w:rPr>
                <w:rFonts w:cs="Calibri"/>
                <w:bCs/>
              </w:rPr>
              <w:t>09:50-10:20</w:t>
            </w:r>
          </w:p>
        </w:tc>
        <w:tc>
          <w:tcPr>
            <w:tcW w:w="4219" w:type="dxa"/>
          </w:tcPr>
          <w:p w:rsidR="00994AA7" w:rsidRPr="00BD377A" w:rsidRDefault="00994AA7" w:rsidP="00CB1D9A">
            <w:pPr>
              <w:spacing w:after="0" w:line="240" w:lineRule="auto"/>
              <w:rPr>
                <w:rFonts w:cs="Calibri"/>
              </w:rPr>
            </w:pPr>
            <w:r w:rsidRPr="00BD377A">
              <w:rPr>
                <w:rFonts w:cs="Calibri"/>
              </w:rPr>
              <w:t>Meeting at NEMA:</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Ph.D. Dash. P, Major General, Chair of the Project Board</w:t>
            </w:r>
          </w:p>
        </w:tc>
        <w:tc>
          <w:tcPr>
            <w:tcW w:w="4111" w:type="dxa"/>
          </w:tcPr>
          <w:p w:rsidR="00994AA7" w:rsidRPr="00BD377A" w:rsidRDefault="00994AA7" w:rsidP="00CB1D9A">
            <w:pPr>
              <w:spacing w:after="0" w:line="240" w:lineRule="auto"/>
              <w:jc w:val="both"/>
              <w:rPr>
                <w:rFonts w:cs="Calibri"/>
              </w:rPr>
            </w:pPr>
          </w:p>
          <w:p w:rsidR="00994AA7" w:rsidRPr="00BD377A" w:rsidRDefault="00994AA7" w:rsidP="00CB1D9A">
            <w:pPr>
              <w:spacing w:after="0" w:line="240" w:lineRule="auto"/>
              <w:jc w:val="both"/>
              <w:rPr>
                <w:rFonts w:cs="Calibri"/>
              </w:rPr>
            </w:pPr>
            <w:r w:rsidRPr="00BD377A">
              <w:rPr>
                <w:rFonts w:cs="Calibri"/>
              </w:rPr>
              <w:t>B-205, NEMA</w:t>
            </w:r>
          </w:p>
        </w:tc>
      </w:tr>
      <w:tr w:rsidR="00070A3C" w:rsidRPr="00BD377A" w:rsidTr="00DB4773">
        <w:trPr>
          <w:trHeight w:val="244"/>
        </w:trPr>
        <w:tc>
          <w:tcPr>
            <w:tcW w:w="1559" w:type="dxa"/>
          </w:tcPr>
          <w:p w:rsidR="00994AA7" w:rsidRPr="00BD377A" w:rsidRDefault="00994AA7" w:rsidP="00CB1D9A">
            <w:pPr>
              <w:spacing w:after="0" w:line="240" w:lineRule="auto"/>
              <w:jc w:val="center"/>
              <w:rPr>
                <w:rFonts w:cs="Calibri"/>
                <w:bCs/>
              </w:rPr>
            </w:pPr>
            <w:r w:rsidRPr="00BD377A">
              <w:rPr>
                <w:rFonts w:cs="Calibri"/>
                <w:bCs/>
              </w:rPr>
              <w:t>11:00-12:00</w:t>
            </w:r>
          </w:p>
        </w:tc>
        <w:tc>
          <w:tcPr>
            <w:tcW w:w="4219" w:type="dxa"/>
          </w:tcPr>
          <w:p w:rsidR="00994AA7" w:rsidRPr="00BD377A" w:rsidRDefault="00994AA7" w:rsidP="00CB1D9A">
            <w:pPr>
              <w:spacing w:after="0" w:line="240" w:lineRule="auto"/>
              <w:rPr>
                <w:rFonts w:cs="Calibri"/>
              </w:rPr>
            </w:pPr>
            <w:r w:rsidRPr="00BD377A">
              <w:rPr>
                <w:rFonts w:cs="Calibri"/>
              </w:rPr>
              <w:t>Meetings at 17</w:t>
            </w:r>
            <w:r w:rsidRPr="00BD377A">
              <w:rPr>
                <w:rFonts w:cs="Calibri"/>
                <w:vertAlign w:val="superscript"/>
              </w:rPr>
              <w:t>th</w:t>
            </w:r>
            <w:r w:rsidRPr="00BD377A">
              <w:rPr>
                <w:rFonts w:cs="Calibri"/>
              </w:rPr>
              <w:t xml:space="preserve"> khoroo, Chingeltei district:</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Mrs. Ganchimeg, Manager, 17th khoroo</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Consultation with the project beneficiary self-help groups</w:t>
            </w:r>
          </w:p>
        </w:tc>
        <w:tc>
          <w:tcPr>
            <w:tcW w:w="4111" w:type="dxa"/>
          </w:tcPr>
          <w:p w:rsidR="00994AA7" w:rsidRPr="00BD377A" w:rsidRDefault="00994AA7" w:rsidP="00CB1D9A">
            <w:pPr>
              <w:spacing w:after="0" w:line="240" w:lineRule="auto"/>
              <w:rPr>
                <w:rFonts w:cs="Calibri"/>
              </w:rPr>
            </w:pPr>
          </w:p>
          <w:p w:rsidR="00994AA7" w:rsidRPr="00BD377A" w:rsidRDefault="00994AA7" w:rsidP="00CB1D9A">
            <w:pPr>
              <w:spacing w:after="0" w:line="240" w:lineRule="auto"/>
              <w:rPr>
                <w:rFonts w:cs="Calibri"/>
              </w:rPr>
            </w:pPr>
            <w:r w:rsidRPr="00BD377A">
              <w:rPr>
                <w:rFonts w:cs="Calibri"/>
              </w:rPr>
              <w:t>Project target site</w:t>
            </w:r>
          </w:p>
        </w:tc>
      </w:tr>
      <w:tr w:rsidR="00070A3C" w:rsidRPr="00BD377A" w:rsidTr="00DB4773">
        <w:trPr>
          <w:trHeight w:val="244"/>
        </w:trPr>
        <w:tc>
          <w:tcPr>
            <w:tcW w:w="1559" w:type="dxa"/>
          </w:tcPr>
          <w:p w:rsidR="00994AA7" w:rsidRPr="00BD377A" w:rsidRDefault="00994AA7" w:rsidP="00CB1D9A">
            <w:pPr>
              <w:spacing w:after="0" w:line="240" w:lineRule="auto"/>
              <w:jc w:val="center"/>
              <w:rPr>
                <w:rFonts w:cs="Calibri"/>
                <w:bCs/>
              </w:rPr>
            </w:pPr>
            <w:r w:rsidRPr="00BD377A">
              <w:rPr>
                <w:rFonts w:cs="Calibri"/>
                <w:bCs/>
              </w:rPr>
              <w:t>12:30-13:30</w:t>
            </w:r>
          </w:p>
        </w:tc>
        <w:tc>
          <w:tcPr>
            <w:tcW w:w="4219" w:type="dxa"/>
          </w:tcPr>
          <w:p w:rsidR="00994AA7" w:rsidRPr="00BD377A" w:rsidRDefault="00994AA7" w:rsidP="00CB1D9A">
            <w:pPr>
              <w:spacing w:after="0" w:line="240" w:lineRule="auto"/>
              <w:rPr>
                <w:rFonts w:cs="Calibri"/>
              </w:rPr>
            </w:pPr>
            <w:r w:rsidRPr="00BD377A">
              <w:rPr>
                <w:rFonts w:cs="Calibri"/>
              </w:rPr>
              <w:t>Lunch</w:t>
            </w:r>
          </w:p>
        </w:tc>
        <w:tc>
          <w:tcPr>
            <w:tcW w:w="4111" w:type="dxa"/>
          </w:tcPr>
          <w:p w:rsidR="00994AA7" w:rsidRPr="00BD377A" w:rsidRDefault="00994AA7" w:rsidP="00CB1D9A">
            <w:pPr>
              <w:spacing w:after="0" w:line="240" w:lineRule="auto"/>
              <w:rPr>
                <w:rFonts w:cs="Calibri"/>
              </w:rPr>
            </w:pPr>
            <w:r w:rsidRPr="00BD377A">
              <w:rPr>
                <w:rFonts w:cs="Calibri"/>
              </w:rPr>
              <w:t>Ms. S.Hodge</w:t>
            </w:r>
          </w:p>
          <w:p w:rsidR="00994AA7" w:rsidRPr="00BD377A" w:rsidRDefault="00994AA7" w:rsidP="00CB1D9A">
            <w:pPr>
              <w:spacing w:after="0" w:line="240" w:lineRule="auto"/>
              <w:rPr>
                <w:rFonts w:cs="Calibri"/>
              </w:rPr>
            </w:pPr>
            <w:r w:rsidRPr="00BD377A">
              <w:rPr>
                <w:rFonts w:cs="Calibri"/>
              </w:rPr>
              <w:t>Mr. Sh.Boldbaatar</w:t>
            </w:r>
          </w:p>
        </w:tc>
      </w:tr>
      <w:tr w:rsidR="00070A3C" w:rsidRPr="00BD377A" w:rsidTr="00DB4773">
        <w:trPr>
          <w:trHeight w:val="244"/>
        </w:trPr>
        <w:tc>
          <w:tcPr>
            <w:tcW w:w="1559" w:type="dxa"/>
          </w:tcPr>
          <w:p w:rsidR="00994AA7" w:rsidRPr="00BD377A" w:rsidRDefault="00994AA7" w:rsidP="00CB1D9A">
            <w:pPr>
              <w:spacing w:after="0" w:line="240" w:lineRule="auto"/>
              <w:jc w:val="center"/>
              <w:rPr>
                <w:rFonts w:cs="Calibri"/>
                <w:bCs/>
              </w:rPr>
            </w:pPr>
            <w:r w:rsidRPr="00BD377A">
              <w:rPr>
                <w:rFonts w:cs="Calibri"/>
                <w:bCs/>
              </w:rPr>
              <w:t>14:00-15:00</w:t>
            </w:r>
          </w:p>
        </w:tc>
        <w:tc>
          <w:tcPr>
            <w:tcW w:w="4219" w:type="dxa"/>
          </w:tcPr>
          <w:p w:rsidR="00994AA7" w:rsidRPr="00BD377A" w:rsidRDefault="00994AA7" w:rsidP="00CB1D9A">
            <w:pPr>
              <w:spacing w:after="0" w:line="240" w:lineRule="auto"/>
              <w:rPr>
                <w:rFonts w:cs="Calibri"/>
              </w:rPr>
            </w:pPr>
            <w:r w:rsidRPr="00BD377A">
              <w:rPr>
                <w:rFonts w:cs="Calibri"/>
              </w:rPr>
              <w:t>Meetings at 4</w:t>
            </w:r>
            <w:r w:rsidRPr="00BD377A">
              <w:rPr>
                <w:rFonts w:cs="Calibri"/>
                <w:vertAlign w:val="superscript"/>
              </w:rPr>
              <w:t>th</w:t>
            </w:r>
            <w:r w:rsidRPr="00BD377A">
              <w:rPr>
                <w:rFonts w:cs="Calibri"/>
              </w:rPr>
              <w:t xml:space="preserve"> khoroo, Songinokhairkhan district:</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Mr. Ganbaatar, Governor, 4</w:t>
            </w:r>
            <w:r w:rsidRPr="00BD377A">
              <w:rPr>
                <w:rFonts w:cs="Calibri"/>
                <w:vertAlign w:val="superscript"/>
              </w:rPr>
              <w:t>th</w:t>
            </w:r>
            <w:r w:rsidRPr="00BD377A">
              <w:rPr>
                <w:rFonts w:cs="Calibri"/>
              </w:rPr>
              <w:t xml:space="preserve"> khoroo</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Consultation with the project beneficiary groups </w:t>
            </w:r>
          </w:p>
        </w:tc>
        <w:tc>
          <w:tcPr>
            <w:tcW w:w="4111" w:type="dxa"/>
          </w:tcPr>
          <w:p w:rsidR="00994AA7" w:rsidRPr="00BD377A" w:rsidRDefault="00994AA7" w:rsidP="00CB1D9A">
            <w:pPr>
              <w:spacing w:after="0" w:line="240" w:lineRule="auto"/>
              <w:rPr>
                <w:rFonts w:cs="Calibri"/>
              </w:rPr>
            </w:pPr>
          </w:p>
          <w:p w:rsidR="00994AA7" w:rsidRPr="00BD377A" w:rsidRDefault="00994AA7" w:rsidP="00CB1D9A">
            <w:pPr>
              <w:spacing w:after="0" w:line="240" w:lineRule="auto"/>
              <w:rPr>
                <w:rFonts w:cs="Calibri"/>
              </w:rPr>
            </w:pPr>
            <w:r w:rsidRPr="00BD377A">
              <w:rPr>
                <w:rFonts w:cs="Calibri"/>
              </w:rPr>
              <w:t>Project target site</w:t>
            </w:r>
          </w:p>
        </w:tc>
      </w:tr>
      <w:tr w:rsidR="00070A3C" w:rsidRPr="00BD377A" w:rsidTr="00DB4773">
        <w:trPr>
          <w:trHeight w:val="244"/>
        </w:trPr>
        <w:tc>
          <w:tcPr>
            <w:tcW w:w="1559" w:type="dxa"/>
          </w:tcPr>
          <w:p w:rsidR="00994AA7" w:rsidRPr="00BD377A" w:rsidRDefault="00994AA7" w:rsidP="00CB1D9A">
            <w:pPr>
              <w:spacing w:after="0" w:line="240" w:lineRule="auto"/>
              <w:jc w:val="center"/>
              <w:rPr>
                <w:rFonts w:cs="Calibri"/>
                <w:bCs/>
              </w:rPr>
            </w:pPr>
            <w:r w:rsidRPr="00BD377A">
              <w:rPr>
                <w:rFonts w:cs="Calibri"/>
                <w:bCs/>
              </w:rPr>
              <w:t>15:00-17:30</w:t>
            </w:r>
          </w:p>
        </w:tc>
        <w:tc>
          <w:tcPr>
            <w:tcW w:w="4219" w:type="dxa"/>
          </w:tcPr>
          <w:p w:rsidR="00994AA7" w:rsidRPr="00BD377A" w:rsidRDefault="00994AA7" w:rsidP="00CB1D9A">
            <w:pPr>
              <w:spacing w:after="0" w:line="240" w:lineRule="auto"/>
              <w:rPr>
                <w:rFonts w:cs="Calibri"/>
              </w:rPr>
            </w:pPr>
            <w:r w:rsidRPr="00BD377A">
              <w:rPr>
                <w:rFonts w:cs="Calibri"/>
              </w:rPr>
              <w:t>Group discussion and interview at NEMA on the project implementation</w:t>
            </w:r>
          </w:p>
        </w:tc>
        <w:tc>
          <w:tcPr>
            <w:tcW w:w="4111" w:type="dxa"/>
          </w:tcPr>
          <w:p w:rsidR="00994AA7" w:rsidRPr="00BD377A" w:rsidRDefault="00994AA7" w:rsidP="00CB1D9A">
            <w:pPr>
              <w:spacing w:after="0" w:line="240" w:lineRule="auto"/>
              <w:rPr>
                <w:rFonts w:cs="Calibri"/>
              </w:rPr>
            </w:pPr>
            <w:r w:rsidRPr="00BD377A">
              <w:rPr>
                <w:rFonts w:cs="Calibri"/>
              </w:rPr>
              <w:t>Ms. S.Hodge</w:t>
            </w:r>
          </w:p>
          <w:p w:rsidR="00994AA7" w:rsidRPr="00BD377A" w:rsidRDefault="00994AA7" w:rsidP="00CB1D9A">
            <w:pPr>
              <w:spacing w:after="0" w:line="240" w:lineRule="auto"/>
              <w:rPr>
                <w:rFonts w:cs="Calibri"/>
              </w:rPr>
            </w:pPr>
            <w:r w:rsidRPr="00BD377A">
              <w:rPr>
                <w:rFonts w:cs="Calibri"/>
              </w:rPr>
              <w:t>Mr. Sh.Boldbaatar</w:t>
            </w:r>
          </w:p>
        </w:tc>
      </w:tr>
      <w:tr w:rsidR="00070A3C" w:rsidRPr="00BD377A" w:rsidTr="00DB4773">
        <w:trPr>
          <w:trHeight w:val="244"/>
        </w:trPr>
        <w:tc>
          <w:tcPr>
            <w:tcW w:w="9889" w:type="dxa"/>
            <w:gridSpan w:val="3"/>
          </w:tcPr>
          <w:p w:rsidR="00994AA7" w:rsidRPr="00BD377A" w:rsidRDefault="00994AA7" w:rsidP="00CB1D9A">
            <w:pPr>
              <w:spacing w:after="0" w:line="240" w:lineRule="auto"/>
              <w:jc w:val="center"/>
              <w:rPr>
                <w:rFonts w:cs="Calibri"/>
              </w:rPr>
            </w:pPr>
            <w:r w:rsidRPr="00BD377A">
              <w:rPr>
                <w:rFonts w:cs="Calibri"/>
                <w:b/>
              </w:rPr>
              <w:t>07 September, Wednesday</w:t>
            </w:r>
          </w:p>
        </w:tc>
      </w:tr>
      <w:tr w:rsidR="00070A3C" w:rsidRPr="00BD377A" w:rsidTr="00DB4773">
        <w:trPr>
          <w:trHeight w:val="7"/>
        </w:trPr>
        <w:tc>
          <w:tcPr>
            <w:tcW w:w="1559" w:type="dxa"/>
          </w:tcPr>
          <w:p w:rsidR="00994AA7" w:rsidRPr="00BD377A" w:rsidRDefault="00994AA7" w:rsidP="00CB1D9A">
            <w:pPr>
              <w:spacing w:after="0" w:line="240" w:lineRule="auto"/>
              <w:jc w:val="center"/>
              <w:rPr>
                <w:rFonts w:cs="Calibri"/>
                <w:bCs/>
              </w:rPr>
            </w:pPr>
            <w:r w:rsidRPr="00BD377A">
              <w:rPr>
                <w:rFonts w:cs="Calibri"/>
                <w:bCs/>
              </w:rPr>
              <w:t>07:00-13:00</w:t>
            </w:r>
          </w:p>
        </w:tc>
        <w:tc>
          <w:tcPr>
            <w:tcW w:w="4219" w:type="dxa"/>
          </w:tcPr>
          <w:p w:rsidR="00994AA7" w:rsidRPr="00BD377A" w:rsidRDefault="00994AA7" w:rsidP="00CB1D9A">
            <w:pPr>
              <w:spacing w:after="0" w:line="240" w:lineRule="auto"/>
              <w:rPr>
                <w:rFonts w:cs="Calibri"/>
              </w:rPr>
            </w:pPr>
            <w:r w:rsidRPr="00BD377A">
              <w:rPr>
                <w:rFonts w:cs="Calibri"/>
              </w:rPr>
              <w:t xml:space="preserve">Travel to Altanbulag soum, Selenge aimag  </w:t>
            </w:r>
          </w:p>
        </w:tc>
        <w:tc>
          <w:tcPr>
            <w:tcW w:w="4111" w:type="dxa"/>
          </w:tcPr>
          <w:p w:rsidR="00994AA7" w:rsidRPr="00BD377A" w:rsidRDefault="00994AA7" w:rsidP="00CB1D9A">
            <w:pPr>
              <w:spacing w:after="0" w:line="240" w:lineRule="auto"/>
              <w:jc w:val="both"/>
              <w:rPr>
                <w:rFonts w:cs="Calibri"/>
              </w:rPr>
            </w:pPr>
            <w:r w:rsidRPr="00BD377A">
              <w:rPr>
                <w:rFonts w:cs="Calibri"/>
              </w:rPr>
              <w:t>Project target soum</w:t>
            </w:r>
          </w:p>
        </w:tc>
      </w:tr>
      <w:tr w:rsidR="00070A3C" w:rsidRPr="00BD377A" w:rsidTr="00DB4773">
        <w:trPr>
          <w:trHeight w:val="7"/>
        </w:trPr>
        <w:tc>
          <w:tcPr>
            <w:tcW w:w="1559" w:type="dxa"/>
          </w:tcPr>
          <w:p w:rsidR="00994AA7" w:rsidRPr="00BD377A" w:rsidRDefault="00994AA7" w:rsidP="00CB1D9A">
            <w:pPr>
              <w:spacing w:after="0" w:line="240" w:lineRule="auto"/>
              <w:jc w:val="center"/>
              <w:rPr>
                <w:rFonts w:cs="Calibri"/>
                <w:bCs/>
              </w:rPr>
            </w:pPr>
            <w:r w:rsidRPr="00BD377A">
              <w:rPr>
                <w:rFonts w:cs="Calibri"/>
                <w:bCs/>
              </w:rPr>
              <w:t>13:00-14:00</w:t>
            </w:r>
          </w:p>
        </w:tc>
        <w:tc>
          <w:tcPr>
            <w:tcW w:w="4219" w:type="dxa"/>
          </w:tcPr>
          <w:p w:rsidR="00994AA7" w:rsidRPr="00BD377A" w:rsidRDefault="00994AA7" w:rsidP="00CB1D9A">
            <w:pPr>
              <w:spacing w:after="0" w:line="240" w:lineRule="auto"/>
              <w:rPr>
                <w:rFonts w:cs="Calibri"/>
              </w:rPr>
            </w:pPr>
            <w:r w:rsidRPr="00BD377A">
              <w:rPr>
                <w:rFonts w:cs="Calibri"/>
              </w:rPr>
              <w:t>Lunch</w:t>
            </w:r>
          </w:p>
        </w:tc>
        <w:tc>
          <w:tcPr>
            <w:tcW w:w="4111" w:type="dxa"/>
          </w:tcPr>
          <w:p w:rsidR="00994AA7" w:rsidRPr="00BD377A" w:rsidRDefault="00994AA7" w:rsidP="00CB1D9A">
            <w:pPr>
              <w:spacing w:after="0" w:line="240" w:lineRule="auto"/>
              <w:jc w:val="both"/>
              <w:rPr>
                <w:rFonts w:cs="Calibri"/>
              </w:rPr>
            </w:pPr>
            <w:r w:rsidRPr="00BD377A">
              <w:rPr>
                <w:rFonts w:cs="Calibri"/>
              </w:rPr>
              <w:t>In the soum center</w:t>
            </w:r>
          </w:p>
        </w:tc>
      </w:tr>
      <w:tr w:rsidR="00070A3C" w:rsidRPr="00BD377A" w:rsidTr="00DB4773">
        <w:trPr>
          <w:trHeight w:val="7"/>
        </w:trPr>
        <w:tc>
          <w:tcPr>
            <w:tcW w:w="1559" w:type="dxa"/>
          </w:tcPr>
          <w:p w:rsidR="00994AA7" w:rsidRPr="00BD377A" w:rsidRDefault="00994AA7" w:rsidP="00CB1D9A">
            <w:pPr>
              <w:spacing w:after="0" w:line="240" w:lineRule="auto"/>
              <w:jc w:val="center"/>
              <w:rPr>
                <w:rFonts w:cs="Calibri"/>
                <w:bCs/>
              </w:rPr>
            </w:pPr>
            <w:r w:rsidRPr="00BD377A">
              <w:rPr>
                <w:rFonts w:cs="Calibri"/>
                <w:bCs/>
              </w:rPr>
              <w:t>14:00-15:00</w:t>
            </w:r>
          </w:p>
        </w:tc>
        <w:tc>
          <w:tcPr>
            <w:tcW w:w="4219" w:type="dxa"/>
          </w:tcPr>
          <w:p w:rsidR="00994AA7" w:rsidRPr="00BD377A" w:rsidRDefault="00994AA7" w:rsidP="00CB1D9A">
            <w:pPr>
              <w:spacing w:after="0" w:line="240" w:lineRule="auto"/>
              <w:rPr>
                <w:rFonts w:cs="Calibri"/>
              </w:rPr>
            </w:pPr>
            <w:r w:rsidRPr="00BD377A">
              <w:rPr>
                <w:rFonts w:cs="Calibri"/>
              </w:rPr>
              <w:t>In the center of soum:</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Meeting with Mr. Sundui, Soum Governor</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Visit to disaster protection training cabinet </w:t>
            </w:r>
          </w:p>
        </w:tc>
        <w:tc>
          <w:tcPr>
            <w:tcW w:w="4111" w:type="dxa"/>
          </w:tcPr>
          <w:p w:rsidR="00994AA7" w:rsidRPr="00BD377A" w:rsidRDefault="00994AA7" w:rsidP="00CB1D9A">
            <w:pPr>
              <w:spacing w:after="0" w:line="240" w:lineRule="auto"/>
              <w:jc w:val="both"/>
              <w:rPr>
                <w:rFonts w:cs="Calibri"/>
              </w:rPr>
            </w:pPr>
          </w:p>
        </w:tc>
      </w:tr>
      <w:tr w:rsidR="00070A3C" w:rsidRPr="00BD377A" w:rsidTr="00DB4773">
        <w:trPr>
          <w:trHeight w:val="7"/>
        </w:trPr>
        <w:tc>
          <w:tcPr>
            <w:tcW w:w="1559" w:type="dxa"/>
          </w:tcPr>
          <w:p w:rsidR="00994AA7" w:rsidRPr="00BD377A" w:rsidRDefault="00994AA7" w:rsidP="00CB1D9A">
            <w:pPr>
              <w:spacing w:after="0" w:line="240" w:lineRule="auto"/>
              <w:jc w:val="center"/>
              <w:rPr>
                <w:rFonts w:cs="Calibri"/>
                <w:bCs/>
              </w:rPr>
            </w:pPr>
            <w:r w:rsidRPr="00BD377A">
              <w:rPr>
                <w:rFonts w:cs="Calibri"/>
                <w:bCs/>
              </w:rPr>
              <w:t>15:00-19:30</w:t>
            </w:r>
          </w:p>
        </w:tc>
        <w:tc>
          <w:tcPr>
            <w:tcW w:w="4219" w:type="dxa"/>
          </w:tcPr>
          <w:p w:rsidR="00994AA7" w:rsidRPr="00BD377A" w:rsidRDefault="00994AA7" w:rsidP="00CB1D9A">
            <w:pPr>
              <w:spacing w:after="0" w:line="240" w:lineRule="auto"/>
              <w:rPr>
                <w:rFonts w:cs="Calibri"/>
              </w:rPr>
            </w:pPr>
            <w:r w:rsidRPr="00BD377A">
              <w:rPr>
                <w:rFonts w:cs="Calibri"/>
              </w:rPr>
              <w:t xml:space="preserve">Visit to herders’ groups and forest community and consult with them on the project implementation </w:t>
            </w:r>
          </w:p>
        </w:tc>
        <w:tc>
          <w:tcPr>
            <w:tcW w:w="4111" w:type="dxa"/>
          </w:tcPr>
          <w:p w:rsidR="00994AA7" w:rsidRPr="00BD377A" w:rsidRDefault="00994AA7" w:rsidP="00CB1D9A">
            <w:pPr>
              <w:spacing w:after="0" w:line="240" w:lineRule="auto"/>
              <w:jc w:val="both"/>
              <w:rPr>
                <w:rFonts w:cs="Calibri"/>
              </w:rPr>
            </w:pPr>
          </w:p>
        </w:tc>
      </w:tr>
      <w:tr w:rsidR="00070A3C" w:rsidRPr="00BD377A" w:rsidTr="00DB4773">
        <w:trPr>
          <w:trHeight w:val="7"/>
        </w:trPr>
        <w:tc>
          <w:tcPr>
            <w:tcW w:w="1559" w:type="dxa"/>
          </w:tcPr>
          <w:p w:rsidR="00994AA7" w:rsidRPr="00BD377A" w:rsidRDefault="00994AA7" w:rsidP="00CB1D9A">
            <w:pPr>
              <w:spacing w:after="0" w:line="240" w:lineRule="auto"/>
              <w:jc w:val="center"/>
              <w:rPr>
                <w:rFonts w:cs="Calibri"/>
                <w:bCs/>
              </w:rPr>
            </w:pPr>
            <w:r w:rsidRPr="00BD377A">
              <w:rPr>
                <w:rFonts w:cs="Calibri"/>
                <w:bCs/>
              </w:rPr>
              <w:t>19:30-20:00</w:t>
            </w:r>
          </w:p>
        </w:tc>
        <w:tc>
          <w:tcPr>
            <w:tcW w:w="4219" w:type="dxa"/>
          </w:tcPr>
          <w:p w:rsidR="00994AA7" w:rsidRPr="00BD377A" w:rsidRDefault="00994AA7" w:rsidP="00CB1D9A">
            <w:pPr>
              <w:spacing w:after="0" w:line="240" w:lineRule="auto"/>
              <w:rPr>
                <w:rFonts w:cs="Calibri"/>
              </w:rPr>
            </w:pPr>
            <w:r w:rsidRPr="00BD377A">
              <w:rPr>
                <w:rFonts w:cs="Calibri"/>
              </w:rPr>
              <w:t>Travel to Sukhbaatar soum (aimag center), Selenge aimag</w:t>
            </w:r>
          </w:p>
        </w:tc>
        <w:tc>
          <w:tcPr>
            <w:tcW w:w="4111" w:type="dxa"/>
          </w:tcPr>
          <w:p w:rsidR="00994AA7" w:rsidRPr="00BD377A" w:rsidRDefault="00994AA7" w:rsidP="00CB1D9A">
            <w:pPr>
              <w:spacing w:after="0" w:line="240" w:lineRule="auto"/>
              <w:jc w:val="both"/>
              <w:rPr>
                <w:rFonts w:cs="Calibri"/>
              </w:rPr>
            </w:pPr>
          </w:p>
        </w:tc>
      </w:tr>
      <w:tr w:rsidR="00070A3C" w:rsidRPr="00BD377A" w:rsidTr="00DB4773">
        <w:trPr>
          <w:trHeight w:val="7"/>
        </w:trPr>
        <w:tc>
          <w:tcPr>
            <w:tcW w:w="1559" w:type="dxa"/>
          </w:tcPr>
          <w:p w:rsidR="00994AA7" w:rsidRPr="00BD377A" w:rsidRDefault="00994AA7" w:rsidP="00CB1D9A">
            <w:pPr>
              <w:spacing w:after="0" w:line="240" w:lineRule="auto"/>
              <w:jc w:val="center"/>
              <w:rPr>
                <w:rFonts w:cs="Calibri"/>
                <w:bCs/>
              </w:rPr>
            </w:pPr>
            <w:r w:rsidRPr="00BD377A">
              <w:rPr>
                <w:rFonts w:cs="Calibri"/>
                <w:bCs/>
              </w:rPr>
              <w:t>20:00</w:t>
            </w:r>
          </w:p>
        </w:tc>
        <w:tc>
          <w:tcPr>
            <w:tcW w:w="4219" w:type="dxa"/>
          </w:tcPr>
          <w:p w:rsidR="00994AA7" w:rsidRPr="00BD377A" w:rsidRDefault="00994AA7" w:rsidP="00CB1D9A">
            <w:pPr>
              <w:spacing w:after="0" w:line="240" w:lineRule="auto"/>
              <w:rPr>
                <w:rFonts w:cs="Calibri"/>
              </w:rPr>
            </w:pPr>
            <w:r w:rsidRPr="00BD377A">
              <w:rPr>
                <w:rFonts w:cs="Calibri"/>
              </w:rPr>
              <w:t>Overnight stay in a hotel</w:t>
            </w:r>
          </w:p>
        </w:tc>
        <w:tc>
          <w:tcPr>
            <w:tcW w:w="4111" w:type="dxa"/>
          </w:tcPr>
          <w:p w:rsidR="00994AA7" w:rsidRPr="00BD377A" w:rsidRDefault="00994AA7" w:rsidP="00CB1D9A">
            <w:pPr>
              <w:spacing w:after="0" w:line="240" w:lineRule="auto"/>
              <w:jc w:val="both"/>
              <w:rPr>
                <w:rFonts w:cs="Calibri"/>
              </w:rPr>
            </w:pPr>
          </w:p>
        </w:tc>
      </w:tr>
      <w:tr w:rsidR="00070A3C" w:rsidRPr="00BD377A" w:rsidTr="00DB4773">
        <w:trPr>
          <w:trHeight w:val="7"/>
        </w:trPr>
        <w:tc>
          <w:tcPr>
            <w:tcW w:w="9889" w:type="dxa"/>
            <w:gridSpan w:val="3"/>
          </w:tcPr>
          <w:p w:rsidR="00994AA7" w:rsidRPr="00BD377A" w:rsidRDefault="00994AA7" w:rsidP="00CB1D9A">
            <w:pPr>
              <w:spacing w:after="0" w:line="240" w:lineRule="auto"/>
              <w:jc w:val="center"/>
              <w:rPr>
                <w:rFonts w:cs="Calibri"/>
              </w:rPr>
            </w:pPr>
            <w:r w:rsidRPr="00BD377A">
              <w:rPr>
                <w:rFonts w:cs="Calibri"/>
                <w:b/>
              </w:rPr>
              <w:t>08 September, Thursday</w:t>
            </w:r>
          </w:p>
        </w:tc>
      </w:tr>
      <w:tr w:rsidR="00070A3C" w:rsidRPr="00BD377A" w:rsidTr="00DB4773">
        <w:trPr>
          <w:trHeight w:val="1397"/>
        </w:trPr>
        <w:tc>
          <w:tcPr>
            <w:tcW w:w="1559" w:type="dxa"/>
          </w:tcPr>
          <w:p w:rsidR="00994AA7" w:rsidRPr="00BD377A" w:rsidRDefault="00994AA7" w:rsidP="00CB1D9A">
            <w:pPr>
              <w:spacing w:after="0" w:line="240" w:lineRule="auto"/>
              <w:jc w:val="center"/>
              <w:rPr>
                <w:rFonts w:cs="Calibri"/>
                <w:bCs/>
              </w:rPr>
            </w:pPr>
            <w:r w:rsidRPr="00BD377A">
              <w:rPr>
                <w:rFonts w:cs="Calibri"/>
                <w:bCs/>
              </w:rPr>
              <w:t>09:00-11:00</w:t>
            </w:r>
          </w:p>
        </w:tc>
        <w:tc>
          <w:tcPr>
            <w:tcW w:w="4219" w:type="dxa"/>
          </w:tcPr>
          <w:p w:rsidR="00994AA7" w:rsidRPr="00BD377A" w:rsidRDefault="00994AA7" w:rsidP="00CB1D9A">
            <w:pPr>
              <w:spacing w:after="0" w:line="240" w:lineRule="auto"/>
              <w:rPr>
                <w:rFonts w:cs="Calibri"/>
              </w:rPr>
            </w:pPr>
            <w:r w:rsidRPr="00BD377A">
              <w:rPr>
                <w:rFonts w:cs="Calibri"/>
              </w:rPr>
              <w:t>Visit to EMD, Selenge aimag:</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Meeting with Mr. Baatar. G, Col, Director, EMD, and Member of PB</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Visit to training cabinet and introduction with techniques and equipment provided by the project</w:t>
            </w:r>
          </w:p>
        </w:tc>
        <w:tc>
          <w:tcPr>
            <w:tcW w:w="4111" w:type="dxa"/>
          </w:tcPr>
          <w:p w:rsidR="00994AA7" w:rsidRPr="00BD377A" w:rsidRDefault="00994AA7" w:rsidP="00CB1D9A">
            <w:pPr>
              <w:spacing w:after="0" w:line="240" w:lineRule="auto"/>
              <w:jc w:val="both"/>
              <w:rPr>
                <w:rFonts w:cs="Calibri"/>
              </w:rPr>
            </w:pPr>
          </w:p>
        </w:tc>
      </w:tr>
      <w:tr w:rsidR="00070A3C" w:rsidRPr="00BD377A" w:rsidTr="00DB4773">
        <w:trPr>
          <w:trHeight w:val="287"/>
        </w:trPr>
        <w:tc>
          <w:tcPr>
            <w:tcW w:w="1559" w:type="dxa"/>
          </w:tcPr>
          <w:p w:rsidR="00994AA7" w:rsidRPr="00BD377A" w:rsidRDefault="00994AA7" w:rsidP="00CB1D9A">
            <w:pPr>
              <w:spacing w:after="0" w:line="240" w:lineRule="auto"/>
              <w:jc w:val="center"/>
              <w:rPr>
                <w:rFonts w:cs="Calibri"/>
                <w:bCs/>
              </w:rPr>
            </w:pPr>
            <w:r w:rsidRPr="00BD377A">
              <w:rPr>
                <w:rFonts w:cs="Calibri"/>
                <w:bCs/>
              </w:rPr>
              <w:t>11:00-13:00</w:t>
            </w:r>
          </w:p>
        </w:tc>
        <w:tc>
          <w:tcPr>
            <w:tcW w:w="4219" w:type="dxa"/>
          </w:tcPr>
          <w:p w:rsidR="00994AA7" w:rsidRPr="00BD377A" w:rsidRDefault="00994AA7" w:rsidP="00CB1D9A">
            <w:pPr>
              <w:spacing w:after="0" w:line="240" w:lineRule="auto"/>
              <w:rPr>
                <w:rFonts w:cs="Calibri"/>
              </w:rPr>
            </w:pPr>
            <w:r w:rsidRPr="00BD377A">
              <w:rPr>
                <w:rFonts w:cs="Calibri"/>
              </w:rPr>
              <w:t>Travel to Darkhan soum, Darkhan-Uul aimag</w:t>
            </w:r>
          </w:p>
        </w:tc>
        <w:tc>
          <w:tcPr>
            <w:tcW w:w="4111" w:type="dxa"/>
          </w:tcPr>
          <w:p w:rsidR="00994AA7" w:rsidRPr="00BD377A" w:rsidRDefault="00994AA7" w:rsidP="00CB1D9A">
            <w:pPr>
              <w:spacing w:after="0" w:line="240" w:lineRule="auto"/>
              <w:rPr>
                <w:rFonts w:cs="Calibri"/>
              </w:rPr>
            </w:pPr>
          </w:p>
        </w:tc>
      </w:tr>
      <w:tr w:rsidR="00070A3C" w:rsidRPr="00BD377A" w:rsidTr="00DB4773">
        <w:trPr>
          <w:cantSplit/>
          <w:trHeight w:val="292"/>
        </w:trPr>
        <w:tc>
          <w:tcPr>
            <w:tcW w:w="1559" w:type="dxa"/>
          </w:tcPr>
          <w:p w:rsidR="00994AA7" w:rsidRPr="00BD377A" w:rsidRDefault="00994AA7" w:rsidP="00CB1D9A">
            <w:pPr>
              <w:spacing w:after="0" w:line="240" w:lineRule="auto"/>
              <w:jc w:val="center"/>
              <w:rPr>
                <w:rFonts w:cs="Calibri"/>
              </w:rPr>
            </w:pPr>
            <w:r w:rsidRPr="00BD377A">
              <w:rPr>
                <w:rFonts w:cs="Calibri"/>
              </w:rPr>
              <w:t>13:00-14:00</w:t>
            </w:r>
          </w:p>
        </w:tc>
        <w:tc>
          <w:tcPr>
            <w:tcW w:w="4219" w:type="dxa"/>
          </w:tcPr>
          <w:p w:rsidR="00994AA7" w:rsidRPr="00BD377A" w:rsidRDefault="00994AA7" w:rsidP="00CB1D9A">
            <w:pPr>
              <w:spacing w:after="0" w:line="240" w:lineRule="auto"/>
              <w:rPr>
                <w:rFonts w:cs="Calibri"/>
              </w:rPr>
            </w:pPr>
            <w:r w:rsidRPr="00BD377A">
              <w:rPr>
                <w:rFonts w:cs="Calibri"/>
              </w:rPr>
              <w:t>Lunch</w:t>
            </w:r>
          </w:p>
        </w:tc>
        <w:tc>
          <w:tcPr>
            <w:tcW w:w="4111" w:type="dxa"/>
          </w:tcPr>
          <w:p w:rsidR="00994AA7" w:rsidRPr="00BD377A" w:rsidRDefault="00994AA7" w:rsidP="00CB1D9A">
            <w:pPr>
              <w:spacing w:after="0" w:line="240" w:lineRule="auto"/>
              <w:rPr>
                <w:rFonts w:cs="Calibri"/>
              </w:rPr>
            </w:pPr>
            <w:r w:rsidRPr="00BD377A">
              <w:rPr>
                <w:rFonts w:cs="Calibri"/>
              </w:rPr>
              <w:t>In the Darkhan city</w:t>
            </w:r>
          </w:p>
        </w:tc>
      </w:tr>
      <w:tr w:rsidR="00070A3C" w:rsidRPr="00BD377A" w:rsidTr="00DB4773">
        <w:trPr>
          <w:cantSplit/>
        </w:trPr>
        <w:tc>
          <w:tcPr>
            <w:tcW w:w="1559" w:type="dxa"/>
            <w:tcBorders>
              <w:bottom w:val="single" w:sz="4" w:space="0" w:color="auto"/>
            </w:tcBorders>
            <w:shd w:val="clear" w:color="auto" w:fill="auto"/>
          </w:tcPr>
          <w:p w:rsidR="00994AA7" w:rsidRPr="00BD377A" w:rsidRDefault="00994AA7" w:rsidP="00CB1D9A">
            <w:pPr>
              <w:spacing w:after="0" w:line="240" w:lineRule="auto"/>
              <w:jc w:val="center"/>
              <w:rPr>
                <w:rFonts w:cs="Calibri"/>
              </w:rPr>
            </w:pPr>
            <w:r w:rsidRPr="00BD377A">
              <w:rPr>
                <w:rFonts w:cs="Calibri"/>
              </w:rPr>
              <w:t>14:00-14:30</w:t>
            </w:r>
          </w:p>
        </w:tc>
        <w:tc>
          <w:tcPr>
            <w:tcW w:w="4219" w:type="dxa"/>
            <w:tcBorders>
              <w:bottom w:val="single" w:sz="4" w:space="0" w:color="auto"/>
            </w:tcBorders>
            <w:shd w:val="clear" w:color="auto" w:fill="auto"/>
          </w:tcPr>
          <w:p w:rsidR="00994AA7" w:rsidRPr="00BD377A" w:rsidRDefault="00994AA7" w:rsidP="00CB1D9A">
            <w:pPr>
              <w:spacing w:after="0" w:line="240" w:lineRule="auto"/>
              <w:rPr>
                <w:rFonts w:cs="Calibri"/>
              </w:rPr>
            </w:pPr>
            <w:r w:rsidRPr="00BD377A">
              <w:rPr>
                <w:rFonts w:cs="Calibri"/>
              </w:rPr>
              <w:t>Visit to EMD, Darkhan-Uul aimag:</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Meeting with Mr. G.Batbayar. Col, Director, EMD</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842"/>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14:40-15:10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rPr>
              <w:t>Visit to Soum Governor’s Office:</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Meeting with Mr. Azjargal, Soum Governor</w:t>
            </w:r>
          </w:p>
        </w:tc>
        <w:tc>
          <w:tcPr>
            <w:tcW w:w="4111" w:type="dxa"/>
            <w:shd w:val="clear" w:color="auto" w:fill="auto"/>
          </w:tcPr>
          <w:p w:rsidR="00994AA7" w:rsidRPr="00BD377A" w:rsidRDefault="00994AA7" w:rsidP="00CB1D9A">
            <w:pPr>
              <w:spacing w:after="0" w:line="240" w:lineRule="auto"/>
              <w:jc w:val="both"/>
              <w:rPr>
                <w:rFonts w:cs="Calibri"/>
              </w:rPr>
            </w:pPr>
          </w:p>
        </w:tc>
      </w:tr>
      <w:tr w:rsidR="00070A3C" w:rsidRPr="00BD377A" w:rsidTr="00DB4773">
        <w:trPr>
          <w:trHeight w:val="795"/>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15:10-17:30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rPr>
              <w:t>V bagh, Darkhan soum:</w:t>
            </w:r>
          </w:p>
          <w:p w:rsidR="00994AA7" w:rsidRPr="00BD377A" w:rsidRDefault="00994AA7" w:rsidP="00994AA7">
            <w:pPr>
              <w:pStyle w:val="ListParagraph"/>
              <w:numPr>
                <w:ilvl w:val="0"/>
                <w:numId w:val="15"/>
              </w:numPr>
              <w:spacing w:after="0" w:line="240" w:lineRule="auto"/>
              <w:ind w:left="243" w:hanging="142"/>
              <w:rPr>
                <w:rFonts w:cs="Calibri"/>
                <w:bCs/>
              </w:rPr>
            </w:pPr>
            <w:r w:rsidRPr="00BD377A">
              <w:rPr>
                <w:rFonts w:cs="Calibri"/>
              </w:rPr>
              <w:t>Meeting with Mrs. Oyunchimeg, Bagh Governor</w:t>
            </w:r>
          </w:p>
          <w:p w:rsidR="00994AA7" w:rsidRPr="00BD377A" w:rsidRDefault="00994AA7" w:rsidP="00994AA7">
            <w:pPr>
              <w:pStyle w:val="ListParagraph"/>
              <w:numPr>
                <w:ilvl w:val="0"/>
                <w:numId w:val="15"/>
              </w:numPr>
              <w:spacing w:after="0" w:line="240" w:lineRule="auto"/>
              <w:ind w:left="243" w:hanging="142"/>
              <w:rPr>
                <w:rFonts w:cs="Calibri"/>
                <w:bCs/>
              </w:rPr>
            </w:pPr>
            <w:r w:rsidRPr="00BD377A">
              <w:rPr>
                <w:rFonts w:cs="Calibri"/>
                <w:bCs/>
              </w:rPr>
              <w:t>Visit to the secondary school #1</w:t>
            </w:r>
          </w:p>
          <w:p w:rsidR="00994AA7" w:rsidRPr="00BD377A" w:rsidRDefault="00994AA7" w:rsidP="00994AA7">
            <w:pPr>
              <w:pStyle w:val="ListParagraph"/>
              <w:numPr>
                <w:ilvl w:val="0"/>
                <w:numId w:val="15"/>
              </w:numPr>
              <w:spacing w:after="0" w:line="240" w:lineRule="auto"/>
              <w:ind w:left="243" w:hanging="142"/>
              <w:rPr>
                <w:rFonts w:cs="Calibri"/>
                <w:bCs/>
              </w:rPr>
            </w:pPr>
            <w:r w:rsidRPr="00BD377A">
              <w:rPr>
                <w:rFonts w:cs="Calibri"/>
                <w:bCs/>
              </w:rPr>
              <w:t>Visit to project supported sites</w:t>
            </w:r>
            <w:r w:rsidRPr="00BD377A">
              <w:t xml:space="preserve"> </w:t>
            </w:r>
            <w:r w:rsidRPr="00BD377A">
              <w:rPr>
                <w:rFonts w:cs="Calibri"/>
                <w:bCs/>
              </w:rPr>
              <w:t>and consult with the beneficiaries on the project implementation</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207"/>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17:30-18:30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Dinner</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226"/>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18:30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Overnight stay in a hotel</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226"/>
        </w:trPr>
        <w:tc>
          <w:tcPr>
            <w:tcW w:w="9889" w:type="dxa"/>
            <w:gridSpan w:val="3"/>
            <w:shd w:val="clear" w:color="auto" w:fill="auto"/>
          </w:tcPr>
          <w:p w:rsidR="00994AA7" w:rsidRPr="00BD377A" w:rsidRDefault="00994AA7" w:rsidP="00CB1D9A">
            <w:pPr>
              <w:spacing w:after="0" w:line="240" w:lineRule="auto"/>
              <w:jc w:val="center"/>
              <w:rPr>
                <w:rFonts w:cs="Calibri"/>
              </w:rPr>
            </w:pPr>
            <w:r w:rsidRPr="00BD377A">
              <w:rPr>
                <w:rFonts w:cs="Calibri"/>
                <w:b/>
              </w:rPr>
              <w:t>09 September, Friday</w:t>
            </w:r>
          </w:p>
        </w:tc>
      </w:tr>
      <w:tr w:rsidR="00070A3C" w:rsidRPr="00BD377A" w:rsidTr="00DB4773">
        <w:trPr>
          <w:trHeight w:val="259"/>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09:00-13:00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Travel to Mandal soum. Selenge aimag</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237"/>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13:00-14:00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Lunch</w:t>
            </w:r>
          </w:p>
        </w:tc>
        <w:tc>
          <w:tcPr>
            <w:tcW w:w="4111" w:type="dxa"/>
            <w:shd w:val="clear" w:color="auto" w:fill="auto"/>
          </w:tcPr>
          <w:p w:rsidR="00994AA7" w:rsidRPr="00BD377A" w:rsidRDefault="00994AA7" w:rsidP="00CB1D9A">
            <w:pPr>
              <w:spacing w:after="0" w:line="240" w:lineRule="auto"/>
              <w:rPr>
                <w:rFonts w:cs="Calibri"/>
              </w:rPr>
            </w:pPr>
            <w:r w:rsidRPr="00BD377A">
              <w:rPr>
                <w:rFonts w:cs="Calibri"/>
              </w:rPr>
              <w:t>In the soum center</w:t>
            </w:r>
          </w:p>
        </w:tc>
      </w:tr>
      <w:tr w:rsidR="00070A3C" w:rsidRPr="00BD377A" w:rsidTr="00DB4773">
        <w:trPr>
          <w:trHeight w:val="217"/>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14:00-16:00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Mandal soum, Selenge aimag:</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Meeting with Mr. Anar, Deputy Soum Governor</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Meeting and consultation with school children of “Eco Club”</w:t>
            </w:r>
          </w:p>
          <w:p w:rsidR="00994AA7" w:rsidRPr="00BD377A" w:rsidRDefault="00994AA7" w:rsidP="00994AA7">
            <w:pPr>
              <w:pStyle w:val="ListParagraph"/>
              <w:numPr>
                <w:ilvl w:val="0"/>
                <w:numId w:val="15"/>
              </w:numPr>
              <w:spacing w:after="0" w:line="240" w:lineRule="auto"/>
              <w:ind w:left="243" w:hanging="142"/>
              <w:rPr>
                <w:rFonts w:cs="Calibri"/>
                <w:bCs/>
              </w:rPr>
            </w:pPr>
            <w:r w:rsidRPr="00BD377A">
              <w:rPr>
                <w:rFonts w:cs="Calibri"/>
              </w:rPr>
              <w:t>Meeting with the project beneficiary groups</w:t>
            </w:r>
            <w:r w:rsidRPr="00BD377A">
              <w:rPr>
                <w:rFonts w:cs="Calibri"/>
                <w:bCs/>
              </w:rPr>
              <w:t xml:space="preserve"> </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217"/>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16:00-20:00</w:t>
            </w: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Travel to Ulaanbaatar</w:t>
            </w:r>
          </w:p>
        </w:tc>
        <w:tc>
          <w:tcPr>
            <w:tcW w:w="4111" w:type="dxa"/>
            <w:shd w:val="clear" w:color="auto" w:fill="auto"/>
          </w:tcPr>
          <w:p w:rsidR="00994AA7" w:rsidRPr="00BD377A" w:rsidRDefault="00994AA7" w:rsidP="00CB1D9A">
            <w:pPr>
              <w:spacing w:after="0" w:line="240" w:lineRule="auto"/>
              <w:rPr>
                <w:rFonts w:cs="Calibri"/>
              </w:rPr>
            </w:pPr>
          </w:p>
        </w:tc>
      </w:tr>
      <w:tr w:rsidR="00070A3C" w:rsidRPr="00BD377A" w:rsidTr="00DB4773">
        <w:trPr>
          <w:trHeight w:val="217"/>
        </w:trPr>
        <w:tc>
          <w:tcPr>
            <w:tcW w:w="9889" w:type="dxa"/>
            <w:gridSpan w:val="3"/>
            <w:shd w:val="clear" w:color="auto" w:fill="auto"/>
          </w:tcPr>
          <w:p w:rsidR="00994AA7" w:rsidRPr="00BD377A" w:rsidRDefault="00994AA7" w:rsidP="00CB1D9A">
            <w:pPr>
              <w:spacing w:after="0" w:line="240" w:lineRule="auto"/>
              <w:jc w:val="center"/>
              <w:rPr>
                <w:rFonts w:cs="Calibri"/>
              </w:rPr>
            </w:pPr>
            <w:r w:rsidRPr="00BD377A">
              <w:rPr>
                <w:rFonts w:cs="Calibri"/>
                <w:b/>
              </w:rPr>
              <w:t>10-11 September, Saturday and Sunday</w:t>
            </w:r>
          </w:p>
        </w:tc>
      </w:tr>
      <w:tr w:rsidR="00070A3C" w:rsidRPr="00BD377A" w:rsidTr="00DB4773">
        <w:trPr>
          <w:trHeight w:val="359"/>
        </w:trPr>
        <w:tc>
          <w:tcPr>
            <w:tcW w:w="1559" w:type="dxa"/>
            <w:shd w:val="clear" w:color="auto" w:fill="auto"/>
          </w:tcPr>
          <w:p w:rsidR="00994AA7" w:rsidRPr="00BD377A" w:rsidRDefault="00994AA7" w:rsidP="00CB1D9A">
            <w:pPr>
              <w:spacing w:after="0" w:line="240" w:lineRule="auto"/>
              <w:jc w:val="center"/>
              <w:rPr>
                <w:rFonts w:cs="Calibri"/>
              </w:rPr>
            </w:pPr>
          </w:p>
        </w:tc>
        <w:tc>
          <w:tcPr>
            <w:tcW w:w="4219" w:type="dxa"/>
            <w:shd w:val="clear" w:color="auto" w:fill="auto"/>
          </w:tcPr>
          <w:p w:rsidR="00994AA7" w:rsidRPr="00BD377A" w:rsidRDefault="00994AA7" w:rsidP="00CB1D9A">
            <w:pPr>
              <w:spacing w:after="0" w:line="240" w:lineRule="auto"/>
              <w:rPr>
                <w:rFonts w:cs="Calibri"/>
                <w:bCs/>
              </w:rPr>
            </w:pPr>
            <w:r w:rsidRPr="00BD377A">
              <w:rPr>
                <w:rFonts w:cs="Calibri"/>
                <w:bCs/>
              </w:rPr>
              <w:t>Reviewing preliminary findings and preparing presentation</w:t>
            </w:r>
          </w:p>
        </w:tc>
        <w:tc>
          <w:tcPr>
            <w:tcW w:w="4111" w:type="dxa"/>
            <w:shd w:val="clear" w:color="auto" w:fill="auto"/>
          </w:tcPr>
          <w:p w:rsidR="00994AA7" w:rsidRPr="00BD377A" w:rsidRDefault="00994AA7" w:rsidP="00CB1D9A">
            <w:pPr>
              <w:spacing w:after="0" w:line="240" w:lineRule="auto"/>
              <w:rPr>
                <w:rFonts w:cs="Calibri"/>
              </w:rPr>
            </w:pPr>
            <w:r w:rsidRPr="00BD377A">
              <w:rPr>
                <w:rFonts w:cs="Calibri"/>
              </w:rPr>
              <w:t>Ms. S.Hodge</w:t>
            </w:r>
          </w:p>
          <w:p w:rsidR="00994AA7" w:rsidRPr="00BD377A" w:rsidRDefault="00994AA7" w:rsidP="00CB1D9A">
            <w:pPr>
              <w:spacing w:after="0" w:line="240" w:lineRule="auto"/>
              <w:rPr>
                <w:rFonts w:cs="Calibri"/>
              </w:rPr>
            </w:pPr>
            <w:r w:rsidRPr="00BD377A">
              <w:rPr>
                <w:rFonts w:cs="Calibri"/>
              </w:rPr>
              <w:t>Mr. Sh.Boldbaatar</w:t>
            </w:r>
          </w:p>
        </w:tc>
      </w:tr>
      <w:tr w:rsidR="00070A3C" w:rsidRPr="00BD377A" w:rsidTr="00DB4773">
        <w:trPr>
          <w:trHeight w:val="359"/>
        </w:trPr>
        <w:tc>
          <w:tcPr>
            <w:tcW w:w="9889" w:type="dxa"/>
            <w:gridSpan w:val="3"/>
            <w:shd w:val="clear" w:color="auto" w:fill="auto"/>
          </w:tcPr>
          <w:p w:rsidR="00994AA7" w:rsidRPr="00BD377A" w:rsidRDefault="00994AA7" w:rsidP="00CB1D9A">
            <w:pPr>
              <w:spacing w:after="0" w:line="240" w:lineRule="auto"/>
              <w:jc w:val="center"/>
              <w:rPr>
                <w:rFonts w:cs="Calibri"/>
              </w:rPr>
            </w:pPr>
            <w:r w:rsidRPr="00BD377A">
              <w:rPr>
                <w:rFonts w:cs="Calibri"/>
                <w:b/>
              </w:rPr>
              <w:t>12 September, Monday</w:t>
            </w:r>
          </w:p>
        </w:tc>
      </w:tr>
      <w:tr w:rsidR="00070A3C" w:rsidRPr="00BD377A" w:rsidTr="00DB4773">
        <w:trPr>
          <w:trHeight w:val="830"/>
        </w:trPr>
        <w:tc>
          <w:tcPr>
            <w:tcW w:w="1559" w:type="dxa"/>
            <w:shd w:val="clear" w:color="auto" w:fill="auto"/>
          </w:tcPr>
          <w:p w:rsidR="00994AA7" w:rsidRPr="00BD377A" w:rsidRDefault="00994AA7" w:rsidP="00CB1D9A">
            <w:pPr>
              <w:spacing w:after="0" w:line="240" w:lineRule="auto"/>
              <w:jc w:val="center"/>
              <w:rPr>
                <w:rFonts w:cs="Calibri"/>
                <w:i/>
              </w:rPr>
            </w:pPr>
            <w:r w:rsidRPr="00BD377A">
              <w:rPr>
                <w:rFonts w:cs="Calibri"/>
              </w:rPr>
              <w:t>10:00-11:00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rPr>
              <w:t>De-briefing at UNDP:</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Ms. D. Gasparikova DRR, UNDP Mongolia </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 xml:space="preserve">Brigadier General Badral. T, Chief, NEMA and NPD </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Dr. Bunchingiv. B, ETL</w:t>
            </w:r>
          </w:p>
          <w:p w:rsidR="00994AA7" w:rsidRPr="00BD377A" w:rsidRDefault="00994AA7" w:rsidP="00994AA7">
            <w:pPr>
              <w:pStyle w:val="ListParagraph"/>
              <w:numPr>
                <w:ilvl w:val="0"/>
                <w:numId w:val="15"/>
              </w:numPr>
              <w:spacing w:after="0" w:line="240" w:lineRule="auto"/>
              <w:ind w:left="243" w:hanging="142"/>
              <w:rPr>
                <w:rFonts w:cs="Calibri"/>
              </w:rPr>
            </w:pPr>
            <w:r w:rsidRPr="00BD377A">
              <w:rPr>
                <w:rFonts w:cs="Calibri"/>
              </w:rPr>
              <w:t>Ms. Buyandelger. U, MEA</w:t>
            </w:r>
          </w:p>
        </w:tc>
        <w:tc>
          <w:tcPr>
            <w:tcW w:w="4111" w:type="dxa"/>
            <w:shd w:val="clear" w:color="auto" w:fill="auto"/>
          </w:tcPr>
          <w:p w:rsidR="00994AA7" w:rsidRPr="00BD377A" w:rsidRDefault="00994AA7" w:rsidP="00CB1D9A">
            <w:pPr>
              <w:spacing w:after="0" w:line="240" w:lineRule="auto"/>
              <w:rPr>
                <w:rFonts w:cs="Calibri"/>
              </w:rPr>
            </w:pPr>
            <w:r w:rsidRPr="00BD377A">
              <w:rPr>
                <w:rFonts w:cs="Calibri"/>
              </w:rPr>
              <w:t>Ms. S.Hodge</w:t>
            </w:r>
          </w:p>
          <w:p w:rsidR="00994AA7" w:rsidRPr="00BD377A" w:rsidRDefault="00994AA7" w:rsidP="00CB1D9A">
            <w:pPr>
              <w:spacing w:after="0" w:line="240" w:lineRule="auto"/>
              <w:jc w:val="both"/>
              <w:rPr>
                <w:rFonts w:cs="Calibri"/>
              </w:rPr>
            </w:pPr>
            <w:r w:rsidRPr="00BD377A">
              <w:rPr>
                <w:rFonts w:cs="Calibri"/>
              </w:rPr>
              <w:t>Mr. Sh.Boldbaatar</w:t>
            </w:r>
          </w:p>
        </w:tc>
      </w:tr>
      <w:tr w:rsidR="00070A3C" w:rsidRPr="00BD377A" w:rsidTr="00DB4773">
        <w:trPr>
          <w:trHeight w:val="248"/>
        </w:trPr>
        <w:tc>
          <w:tcPr>
            <w:tcW w:w="9889" w:type="dxa"/>
            <w:gridSpan w:val="3"/>
            <w:shd w:val="clear" w:color="auto" w:fill="auto"/>
          </w:tcPr>
          <w:p w:rsidR="00994AA7" w:rsidRPr="00BD377A" w:rsidRDefault="00994AA7" w:rsidP="00CB1D9A">
            <w:pPr>
              <w:spacing w:after="0" w:line="240" w:lineRule="auto"/>
              <w:jc w:val="center"/>
              <w:rPr>
                <w:rFonts w:cs="Calibri"/>
              </w:rPr>
            </w:pPr>
            <w:r w:rsidRPr="00BD377A">
              <w:rPr>
                <w:rFonts w:cs="Calibri"/>
                <w:b/>
              </w:rPr>
              <w:t>13 September, Tuesday</w:t>
            </w:r>
          </w:p>
        </w:tc>
      </w:tr>
      <w:tr w:rsidR="00994AA7" w:rsidRPr="00BD377A" w:rsidTr="00DB4773">
        <w:trPr>
          <w:trHeight w:val="533"/>
        </w:trPr>
        <w:tc>
          <w:tcPr>
            <w:tcW w:w="1559" w:type="dxa"/>
            <w:shd w:val="clear" w:color="auto" w:fill="auto"/>
          </w:tcPr>
          <w:p w:rsidR="00994AA7" w:rsidRPr="00BD377A" w:rsidRDefault="00994AA7" w:rsidP="00CB1D9A">
            <w:pPr>
              <w:spacing w:after="0" w:line="240" w:lineRule="auto"/>
              <w:jc w:val="center"/>
              <w:rPr>
                <w:rFonts w:cs="Calibri"/>
              </w:rPr>
            </w:pPr>
            <w:r w:rsidRPr="00BD377A">
              <w:rPr>
                <w:rFonts w:cs="Calibri"/>
              </w:rPr>
              <w:t>10:00</w:t>
            </w:r>
          </w:p>
        </w:tc>
        <w:tc>
          <w:tcPr>
            <w:tcW w:w="4219" w:type="dxa"/>
            <w:shd w:val="clear" w:color="auto" w:fill="auto"/>
          </w:tcPr>
          <w:p w:rsidR="00994AA7" w:rsidRPr="00BD377A" w:rsidRDefault="00994AA7" w:rsidP="00CB1D9A">
            <w:pPr>
              <w:spacing w:after="0" w:line="240" w:lineRule="auto"/>
              <w:rPr>
                <w:rFonts w:cs="Calibri"/>
              </w:rPr>
            </w:pPr>
            <w:r w:rsidRPr="00BD377A">
              <w:rPr>
                <w:rFonts w:cs="Calibri"/>
              </w:rPr>
              <w:t xml:space="preserve">Checking-out from the hotel “Ramada” and departure to the Airport </w:t>
            </w:r>
          </w:p>
        </w:tc>
        <w:tc>
          <w:tcPr>
            <w:tcW w:w="4111" w:type="dxa"/>
            <w:shd w:val="clear" w:color="auto" w:fill="auto"/>
          </w:tcPr>
          <w:p w:rsidR="00994AA7" w:rsidRPr="00BD377A" w:rsidRDefault="00994AA7" w:rsidP="00CB1D9A">
            <w:pPr>
              <w:spacing w:after="0" w:line="240" w:lineRule="auto"/>
              <w:rPr>
                <w:rFonts w:cs="Calibri"/>
              </w:rPr>
            </w:pPr>
          </w:p>
        </w:tc>
      </w:tr>
    </w:tbl>
    <w:p w:rsidR="00006BE5" w:rsidRPr="00070A3C" w:rsidRDefault="00006BE5" w:rsidP="00E354F5">
      <w:pPr>
        <w:spacing w:line="240" w:lineRule="auto"/>
        <w:rPr>
          <w:rFonts w:ascii="Arial" w:hAnsi="Arial" w:cs="Arial"/>
        </w:rPr>
      </w:pPr>
    </w:p>
    <w:p w:rsidR="004C12FD" w:rsidRPr="00070A3C" w:rsidRDefault="00C247B0" w:rsidP="00E354F5">
      <w:pPr>
        <w:pStyle w:val="Heading1"/>
        <w:spacing w:line="240" w:lineRule="auto"/>
        <w:jc w:val="both"/>
        <w:rPr>
          <w:rFonts w:cs="Arial"/>
          <w:b/>
          <w:color w:val="auto"/>
        </w:rPr>
      </w:pPr>
      <w:bookmarkStart w:id="135" w:name="_Toc461943058"/>
      <w:bookmarkStart w:id="136" w:name="_Toc463548943"/>
      <w:bookmarkStart w:id="137" w:name="_Toc465628475"/>
      <w:r w:rsidRPr="00070A3C">
        <w:rPr>
          <w:rFonts w:cs="Arial"/>
          <w:b/>
          <w:color w:val="auto"/>
        </w:rPr>
        <w:t>ANNEX 3</w:t>
      </w:r>
      <w:r w:rsidR="006A0E7B" w:rsidRPr="00070A3C">
        <w:rPr>
          <w:rFonts w:cs="Arial"/>
          <w:b/>
          <w:color w:val="auto"/>
        </w:rPr>
        <w:t xml:space="preserve">. </w:t>
      </w:r>
      <w:r w:rsidR="003045D0" w:rsidRPr="00070A3C">
        <w:rPr>
          <w:rFonts w:cs="Arial"/>
          <w:b/>
          <w:color w:val="auto"/>
        </w:rPr>
        <w:t xml:space="preserve"> </w:t>
      </w:r>
      <w:r w:rsidRPr="00070A3C">
        <w:rPr>
          <w:rFonts w:cs="Arial"/>
          <w:b/>
          <w:color w:val="auto"/>
        </w:rPr>
        <w:t>LIST OF PERSONS INTERVIEWED</w:t>
      </w:r>
      <w:bookmarkEnd w:id="135"/>
      <w:bookmarkEnd w:id="136"/>
      <w:bookmarkEnd w:id="137"/>
    </w:p>
    <w:tbl>
      <w:tblPr>
        <w:tblpPr w:leftFromText="180" w:rightFromText="180" w:vertAnchor="text" w:horzAnchor="margin" w:tblpXSpec="center" w:tblpY="360"/>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20"/>
        <w:gridCol w:w="2000"/>
        <w:gridCol w:w="1359"/>
        <w:gridCol w:w="1540"/>
      </w:tblGrid>
      <w:tr w:rsidR="00070A3C" w:rsidRPr="00BD377A" w:rsidTr="00DB4773">
        <w:tc>
          <w:tcPr>
            <w:tcW w:w="524" w:type="pct"/>
            <w:vMerge w:val="restart"/>
            <w:shd w:val="clear" w:color="auto" w:fill="auto"/>
          </w:tcPr>
          <w:p w:rsidR="001D49F8" w:rsidRPr="00BD377A" w:rsidRDefault="001D49F8" w:rsidP="00BD377A">
            <w:pPr>
              <w:pStyle w:val="NoSpacing"/>
              <w:jc w:val="center"/>
              <w:rPr>
                <w:rFonts w:ascii="Arial" w:hAnsi="Arial" w:cs="Arial"/>
                <w:sz w:val="18"/>
                <w:szCs w:val="18"/>
              </w:rPr>
            </w:pPr>
            <w:r w:rsidRPr="00BD377A">
              <w:rPr>
                <w:rFonts w:ascii="Arial" w:hAnsi="Arial" w:cs="Arial"/>
                <w:sz w:val="18"/>
                <w:szCs w:val="18"/>
              </w:rPr>
              <w:t>No</w:t>
            </w:r>
          </w:p>
        </w:tc>
        <w:tc>
          <w:tcPr>
            <w:tcW w:w="1307" w:type="pct"/>
            <w:vMerge w:val="restart"/>
            <w:shd w:val="clear" w:color="auto" w:fill="auto"/>
          </w:tcPr>
          <w:p w:rsidR="001D49F8" w:rsidRPr="00BD377A" w:rsidRDefault="001D49F8" w:rsidP="00BD377A">
            <w:pPr>
              <w:pStyle w:val="NoSpacing"/>
              <w:jc w:val="center"/>
              <w:rPr>
                <w:rFonts w:ascii="Arial" w:hAnsi="Arial" w:cs="Arial"/>
                <w:sz w:val="18"/>
                <w:szCs w:val="18"/>
              </w:rPr>
            </w:pPr>
            <w:r w:rsidRPr="00BD377A">
              <w:rPr>
                <w:rFonts w:ascii="Arial" w:hAnsi="Arial" w:cs="Arial"/>
                <w:sz w:val="18"/>
                <w:szCs w:val="18"/>
              </w:rPr>
              <w:t>Name</w:t>
            </w:r>
          </w:p>
        </w:tc>
        <w:tc>
          <w:tcPr>
            <w:tcW w:w="1294" w:type="pct"/>
            <w:vMerge w:val="restart"/>
            <w:shd w:val="clear" w:color="auto" w:fill="auto"/>
          </w:tcPr>
          <w:p w:rsidR="001D49F8" w:rsidRPr="00BD377A" w:rsidRDefault="001D49F8" w:rsidP="00BD377A">
            <w:pPr>
              <w:pStyle w:val="NoSpacing"/>
              <w:jc w:val="center"/>
              <w:rPr>
                <w:rFonts w:ascii="Arial" w:hAnsi="Arial" w:cs="Arial"/>
                <w:sz w:val="18"/>
                <w:szCs w:val="18"/>
              </w:rPr>
            </w:pPr>
            <w:r w:rsidRPr="00BD377A">
              <w:rPr>
                <w:rFonts w:ascii="Arial" w:hAnsi="Arial" w:cs="Arial"/>
                <w:sz w:val="18"/>
                <w:szCs w:val="18"/>
              </w:rPr>
              <w:t>Position</w:t>
            </w:r>
          </w:p>
        </w:tc>
        <w:tc>
          <w:tcPr>
            <w:tcW w:w="1875" w:type="pct"/>
            <w:gridSpan w:val="2"/>
            <w:shd w:val="clear" w:color="auto" w:fill="auto"/>
          </w:tcPr>
          <w:p w:rsidR="001D49F8" w:rsidRPr="00BD377A" w:rsidRDefault="001D49F8" w:rsidP="00BD377A">
            <w:pPr>
              <w:pStyle w:val="NoSpacing"/>
              <w:jc w:val="center"/>
              <w:rPr>
                <w:rFonts w:ascii="Arial" w:hAnsi="Arial" w:cs="Arial"/>
                <w:sz w:val="18"/>
                <w:szCs w:val="18"/>
              </w:rPr>
            </w:pPr>
            <w:r w:rsidRPr="00BD377A">
              <w:rPr>
                <w:rFonts w:ascii="Arial" w:hAnsi="Arial" w:cs="Arial"/>
                <w:sz w:val="18"/>
                <w:szCs w:val="18"/>
              </w:rPr>
              <w:t>Contact address</w:t>
            </w:r>
          </w:p>
        </w:tc>
      </w:tr>
      <w:tr w:rsidR="00070A3C" w:rsidRPr="00BD377A" w:rsidTr="00DB4773">
        <w:tc>
          <w:tcPr>
            <w:tcW w:w="524" w:type="pct"/>
            <w:vMerge/>
            <w:shd w:val="clear" w:color="auto" w:fill="auto"/>
          </w:tcPr>
          <w:p w:rsidR="001D49F8" w:rsidRPr="00BD377A" w:rsidRDefault="001D49F8" w:rsidP="002D73E9">
            <w:pPr>
              <w:pStyle w:val="NoSpacing"/>
              <w:rPr>
                <w:rFonts w:ascii="Arial" w:hAnsi="Arial" w:cs="Arial"/>
                <w:sz w:val="18"/>
                <w:szCs w:val="18"/>
              </w:rPr>
            </w:pPr>
          </w:p>
        </w:tc>
        <w:tc>
          <w:tcPr>
            <w:tcW w:w="1307" w:type="pct"/>
            <w:vMerge/>
            <w:shd w:val="clear" w:color="auto" w:fill="auto"/>
          </w:tcPr>
          <w:p w:rsidR="001D49F8" w:rsidRPr="00BD377A" w:rsidRDefault="001D49F8" w:rsidP="00BD377A">
            <w:pPr>
              <w:pStyle w:val="NoSpacing"/>
              <w:jc w:val="center"/>
              <w:rPr>
                <w:rFonts w:ascii="Arial" w:hAnsi="Arial" w:cs="Arial"/>
                <w:sz w:val="18"/>
                <w:szCs w:val="18"/>
              </w:rPr>
            </w:pPr>
          </w:p>
        </w:tc>
        <w:tc>
          <w:tcPr>
            <w:tcW w:w="1294" w:type="pct"/>
            <w:vMerge/>
            <w:shd w:val="clear" w:color="auto" w:fill="auto"/>
          </w:tcPr>
          <w:p w:rsidR="001D49F8" w:rsidRPr="00BD377A" w:rsidRDefault="001D49F8" w:rsidP="00BD377A">
            <w:pPr>
              <w:pStyle w:val="NoSpacing"/>
              <w:jc w:val="center"/>
              <w:rPr>
                <w:rFonts w:ascii="Arial" w:hAnsi="Arial" w:cs="Arial"/>
                <w:sz w:val="18"/>
                <w:szCs w:val="18"/>
              </w:rPr>
            </w:pPr>
          </w:p>
        </w:tc>
        <w:tc>
          <w:tcPr>
            <w:tcW w:w="879" w:type="pct"/>
            <w:shd w:val="clear" w:color="auto" w:fill="auto"/>
          </w:tcPr>
          <w:p w:rsidR="001D49F8" w:rsidRPr="00BD377A" w:rsidRDefault="001D49F8" w:rsidP="00BD377A">
            <w:pPr>
              <w:pStyle w:val="NoSpacing"/>
              <w:jc w:val="center"/>
              <w:rPr>
                <w:rFonts w:ascii="Arial" w:hAnsi="Arial" w:cs="Arial"/>
                <w:sz w:val="18"/>
                <w:szCs w:val="18"/>
              </w:rPr>
            </w:pPr>
            <w:r w:rsidRPr="00BD377A">
              <w:rPr>
                <w:rFonts w:ascii="Arial" w:hAnsi="Arial" w:cs="Arial"/>
                <w:sz w:val="18"/>
                <w:szCs w:val="18"/>
              </w:rPr>
              <w:t>Phone</w:t>
            </w:r>
          </w:p>
        </w:tc>
        <w:tc>
          <w:tcPr>
            <w:tcW w:w="996" w:type="pct"/>
            <w:shd w:val="clear" w:color="auto" w:fill="auto"/>
          </w:tcPr>
          <w:p w:rsidR="001D49F8" w:rsidRPr="00BD377A" w:rsidRDefault="001D49F8" w:rsidP="00BD377A">
            <w:pPr>
              <w:pStyle w:val="NoSpacing"/>
              <w:jc w:val="center"/>
              <w:rPr>
                <w:rFonts w:ascii="Arial" w:hAnsi="Arial" w:cs="Arial"/>
                <w:sz w:val="18"/>
                <w:szCs w:val="18"/>
              </w:rPr>
            </w:pPr>
            <w:r w:rsidRPr="00BD377A">
              <w:rPr>
                <w:rFonts w:ascii="Arial" w:hAnsi="Arial" w:cs="Arial"/>
                <w:sz w:val="18"/>
                <w:szCs w:val="18"/>
              </w:rPr>
              <w:t>Mail address</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 Ariunbuyan.G</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Deputy Chief of NEMA, ANPD</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99296358</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ariunbuyan@nema.gov.mn</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 Dash.P</w:t>
            </w:r>
            <w:r w:rsidRPr="00BD377A">
              <w:rPr>
                <w:rFonts w:ascii="Arial" w:hAnsi="Arial" w:cs="Arial"/>
                <w:sz w:val="18"/>
                <w:szCs w:val="18"/>
              </w:rPr>
              <w:tab/>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Chair of the Project Board</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99111274</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18" w:history="1">
              <w:r w:rsidR="00384589" w:rsidRPr="00BD377A">
                <w:rPr>
                  <w:rStyle w:val="Hyperlink"/>
                  <w:color w:val="auto"/>
                </w:rPr>
                <w:t>dash@cabinet.gov.mn</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 Ulziibayar.L</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Director, PPCD, NEMA and Chair, Project Technical Committee</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99105574</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ulziibayar@nema.gov.mn</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Mrs. Tuya</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Officer responsible for climate related disaster, NEMA</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99809004</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19" w:history="1">
              <w:r w:rsidR="00384589" w:rsidRPr="00BD377A">
                <w:rPr>
                  <w:rStyle w:val="Hyperlink"/>
                  <w:color w:val="auto"/>
                </w:rPr>
                <w:t>tuya@nema.gov.mn</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Ms.Daniela Gasparikova</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 DRR of UNDP CO</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327585-103</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0" w:history="1">
              <w:r w:rsidR="00384589" w:rsidRPr="00BD377A">
                <w:rPr>
                  <w:rStyle w:val="Hyperlink"/>
                  <w:color w:val="auto"/>
                </w:rPr>
                <w:t>daniela.gasparikova@undp.org</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Ms. Bunchingive B</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ECL of UNDP CO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99102593</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bunchingiv. bazartseren@undp.org</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Ms. Buyandelger U</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Monitoring officer of UNDP CO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327585-1112</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1" w:history="1">
              <w:r w:rsidR="00384589" w:rsidRPr="00BD377A">
                <w:rPr>
                  <w:rStyle w:val="Hyperlink"/>
                  <w:color w:val="auto"/>
                </w:rPr>
                <w:t>buyandelger.ulziikhuu@undp.org</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Ms. Altanchimeg Sh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Project Coordinator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99869864</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2" w:history="1">
              <w:r w:rsidR="00384589" w:rsidRPr="00BD377A">
                <w:rPr>
                  <w:rStyle w:val="Hyperlink"/>
                  <w:color w:val="auto"/>
                </w:rPr>
                <w:t>alttamir@yahoo.com</w:t>
              </w:r>
            </w:hyperlink>
          </w:p>
        </w:tc>
      </w:tr>
      <w:tr w:rsidR="00070A3C" w:rsidRPr="00BD377A" w:rsidTr="00DB4773">
        <w:trPr>
          <w:trHeight w:val="260"/>
        </w:trPr>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Mr. Batmend R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Project Community Outreach officer</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99092682</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3" w:history="1">
              <w:r w:rsidR="00384589" w:rsidRPr="00BD377A">
                <w:rPr>
                  <w:rStyle w:val="Hyperlink"/>
                  <w:color w:val="auto"/>
                </w:rPr>
                <w:t>rbatmend@gmail.com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Ms. Erdenetsetseg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Project Accouter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99092509</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4" w:history="1">
              <w:r w:rsidR="00384589" w:rsidRPr="00BD377A">
                <w:rPr>
                  <w:rStyle w:val="Hyperlink"/>
                  <w:color w:val="auto"/>
                </w:rPr>
                <w:t>zeb9098@gmail.com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Ms. Ongonsar P</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Environment officer of ADB </w:t>
            </w:r>
          </w:p>
        </w:tc>
        <w:tc>
          <w:tcPr>
            <w:tcW w:w="879" w:type="pct"/>
            <w:shd w:val="clear" w:color="auto" w:fill="auto"/>
          </w:tcPr>
          <w:p w:rsidR="00994AA7" w:rsidRPr="00BD377A" w:rsidRDefault="00994AA7" w:rsidP="002D73E9">
            <w:pPr>
              <w:pStyle w:val="NoSpacing"/>
              <w:rPr>
                <w:rFonts w:ascii="Arial" w:hAnsi="Arial" w:cs="Arial"/>
                <w:sz w:val="18"/>
                <w:szCs w:val="18"/>
              </w:rPr>
            </w:pP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opurev.consultand@adb.org</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Ms. Khuyagtsetseg E</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Secretary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94084810</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Khuyagtsetseg.e@gmail.com</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 Khurelbaatar.V</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17th khoroo governor, Chingeltei district</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99050303</w:t>
            </w:r>
          </w:p>
        </w:tc>
        <w:tc>
          <w:tcPr>
            <w:tcW w:w="996" w:type="pct"/>
            <w:shd w:val="clear" w:color="auto" w:fill="auto"/>
          </w:tcPr>
          <w:p w:rsidR="00994AA7" w:rsidRPr="00BD377A" w:rsidRDefault="00994AA7" w:rsidP="002D73E9">
            <w:pPr>
              <w:pStyle w:val="NoSpacing"/>
              <w:rPr>
                <w:rFonts w:ascii="Arial" w:hAnsi="Arial" w:cs="Arial"/>
                <w:sz w:val="18"/>
                <w:szCs w:val="18"/>
              </w:rPr>
            </w:pP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Mrs. Ganchimeg</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Manager, 17th khoroo, Chingeltei district</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99005274</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5" w:history="1">
              <w:r w:rsidR="00384589" w:rsidRPr="00BD377A">
                <w:rPr>
                  <w:rStyle w:val="Hyperlink"/>
                  <w:color w:val="auto"/>
                </w:rPr>
                <w:t>ganchimegmunkhtur@yahoo.com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Mrs. Oyun-Erdene</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Project coordinator, 17th khoroo, Chingeltei district</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99237282</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oyunerdene_n@yahoo.com</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Mrs. Byambajargal</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Manager, 4th khoroo, Songinokhairkhan district</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91250632</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6" w:history="1">
              <w:r w:rsidR="00384589" w:rsidRPr="00BD377A">
                <w:rPr>
                  <w:rStyle w:val="Hyperlink"/>
                  <w:color w:val="auto"/>
                </w:rPr>
                <w:t>byambaa_baasanjaw@yahoo.com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Mr. Dandar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Deputy Chief of EMD of Selenge aimag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99038923</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7" w:history="1">
              <w:r w:rsidR="00384589" w:rsidRPr="00BD377A">
                <w:rPr>
                  <w:rStyle w:val="Hyperlink"/>
                  <w:color w:val="auto"/>
                </w:rPr>
                <w:t>dandar72@yahoo.com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Mr. Tsogt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Advisor, Forecasting Division, Institute of Meteorology, Hydrology and Environment</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99859920</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8" w:history="1">
              <w:r w:rsidR="00384589" w:rsidRPr="00BD377A">
                <w:rPr>
                  <w:rStyle w:val="Hyperlink"/>
                  <w:color w:val="auto"/>
                </w:rPr>
                <w:t>tsogt_j@yahoo.com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Mr. Zundui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Altanbulag Soum governor, Selenge aimag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99499280</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29" w:history="1">
              <w:r w:rsidR="00384589" w:rsidRPr="00BD377A">
                <w:rPr>
                  <w:rStyle w:val="Hyperlink"/>
                  <w:color w:val="auto"/>
                </w:rPr>
                <w:t>s_choi25@yahoo.com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Ms. Yanjindulam U</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Head of Governor Office of Altanbulag soum </w:t>
            </w:r>
          </w:p>
        </w:tc>
        <w:tc>
          <w:tcPr>
            <w:tcW w:w="879" w:type="pct"/>
            <w:shd w:val="clear" w:color="auto" w:fill="auto"/>
          </w:tcPr>
          <w:p w:rsidR="00994AA7" w:rsidRPr="00BD377A" w:rsidRDefault="00994AA7" w:rsidP="002D73E9">
            <w:pPr>
              <w:pStyle w:val="NoSpacing"/>
              <w:rPr>
                <w:rFonts w:ascii="Arial" w:hAnsi="Arial" w:cs="Arial"/>
                <w:sz w:val="18"/>
                <w:szCs w:val="18"/>
              </w:rPr>
            </w:pPr>
          </w:p>
        </w:tc>
        <w:tc>
          <w:tcPr>
            <w:tcW w:w="996" w:type="pct"/>
            <w:shd w:val="clear" w:color="auto" w:fill="auto"/>
          </w:tcPr>
          <w:p w:rsidR="00994AA7" w:rsidRPr="00BD377A" w:rsidRDefault="00994AA7" w:rsidP="002D73E9">
            <w:pPr>
              <w:pStyle w:val="NoSpacing"/>
              <w:rPr>
                <w:rFonts w:ascii="Arial" w:hAnsi="Arial" w:cs="Arial"/>
                <w:sz w:val="18"/>
                <w:szCs w:val="18"/>
              </w:rPr>
            </w:pP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Mr. Tumurbaatar.G</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Local Project Coordinator of Altanbulag soum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99861845</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yanjaa.yanjaa@yahoo.com</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Mr. Anar.O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Deputy Governor of Mandal soum, Selenge aimag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99051297</w:t>
            </w:r>
          </w:p>
        </w:tc>
        <w:tc>
          <w:tcPr>
            <w:tcW w:w="996" w:type="pct"/>
            <w:shd w:val="clear" w:color="auto" w:fill="auto"/>
          </w:tcPr>
          <w:p w:rsidR="00994AA7" w:rsidRPr="00BD377A" w:rsidRDefault="00994AA7" w:rsidP="002D73E9">
            <w:pPr>
              <w:pStyle w:val="NoSpacing"/>
              <w:rPr>
                <w:rFonts w:ascii="Arial" w:hAnsi="Arial" w:cs="Arial"/>
                <w:sz w:val="18"/>
                <w:szCs w:val="18"/>
              </w:rPr>
            </w:pPr>
            <w:r w:rsidRPr="00BD377A">
              <w:t>rataab_1957@yahoo.com</w:t>
            </w:r>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Ms. Baigalmaa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Head of soum governor’s office</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99091681</w:t>
            </w:r>
          </w:p>
        </w:tc>
        <w:tc>
          <w:tcPr>
            <w:tcW w:w="996" w:type="pct"/>
            <w:shd w:val="clear" w:color="auto" w:fill="auto"/>
          </w:tcPr>
          <w:p w:rsidR="00994AA7" w:rsidRPr="00BD377A" w:rsidRDefault="00F8663D" w:rsidP="002D73E9">
            <w:pPr>
              <w:pStyle w:val="NoSpacing"/>
              <w:rPr>
                <w:rFonts w:ascii="Arial" w:hAnsi="Arial" w:cs="Arial"/>
                <w:sz w:val="18"/>
                <w:szCs w:val="18"/>
              </w:rPr>
            </w:pPr>
            <w:hyperlink r:id="rId30" w:history="1">
              <w:r w:rsidR="00384589" w:rsidRPr="00BD377A">
                <w:rPr>
                  <w:rStyle w:val="Hyperlink"/>
                  <w:color w:val="auto"/>
                </w:rPr>
                <w:t>odanar@yahoo.com</w:t>
              </w:r>
            </w:hyperlink>
          </w:p>
        </w:tc>
      </w:tr>
      <w:tr w:rsidR="00070A3C" w:rsidRPr="00BD377A" w:rsidTr="00DB4773">
        <w:tc>
          <w:tcPr>
            <w:tcW w:w="524" w:type="pct"/>
            <w:shd w:val="clear" w:color="auto" w:fill="auto"/>
          </w:tcPr>
          <w:p w:rsidR="00994AA7" w:rsidRPr="00BD377A" w:rsidRDefault="00994AA7" w:rsidP="00BD377A">
            <w:pPr>
              <w:pStyle w:val="NoSpacing"/>
              <w:numPr>
                <w:ilvl w:val="0"/>
                <w:numId w:val="25"/>
              </w:numPr>
              <w:rPr>
                <w:rFonts w:ascii="Arial" w:hAnsi="Arial" w:cs="Arial"/>
                <w:sz w:val="18"/>
                <w:szCs w:val="18"/>
              </w:rPr>
            </w:pPr>
          </w:p>
        </w:tc>
        <w:tc>
          <w:tcPr>
            <w:tcW w:w="1307"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Mr. Baasansuren </w:t>
            </w:r>
          </w:p>
        </w:tc>
        <w:tc>
          <w:tcPr>
            <w:tcW w:w="1294" w:type="pct"/>
            <w:shd w:val="clear" w:color="auto" w:fill="auto"/>
          </w:tcPr>
          <w:p w:rsidR="00994AA7" w:rsidRPr="00BD377A" w:rsidRDefault="00994AA7" w:rsidP="002D73E9">
            <w:pPr>
              <w:pStyle w:val="NoSpacing"/>
              <w:rPr>
                <w:rFonts w:ascii="Arial" w:hAnsi="Arial" w:cs="Arial"/>
                <w:sz w:val="18"/>
                <w:szCs w:val="18"/>
              </w:rPr>
            </w:pPr>
            <w:r w:rsidRPr="00BD377A">
              <w:rPr>
                <w:rFonts w:ascii="Arial" w:hAnsi="Arial" w:cs="Arial"/>
                <w:sz w:val="18"/>
                <w:szCs w:val="18"/>
              </w:rPr>
              <w:t xml:space="preserve">Head of EM Division of Mandal soum </w:t>
            </w:r>
          </w:p>
        </w:tc>
        <w:tc>
          <w:tcPr>
            <w:tcW w:w="879" w:type="pct"/>
            <w:shd w:val="clear" w:color="auto" w:fill="auto"/>
          </w:tcPr>
          <w:p w:rsidR="00994AA7" w:rsidRPr="00BD377A" w:rsidRDefault="00994AA7" w:rsidP="002D73E9">
            <w:pPr>
              <w:pStyle w:val="NoSpacing"/>
              <w:rPr>
                <w:rFonts w:ascii="Arial" w:hAnsi="Arial" w:cs="Arial"/>
                <w:sz w:val="18"/>
                <w:szCs w:val="18"/>
              </w:rPr>
            </w:pPr>
            <w:r w:rsidRPr="00BD377A">
              <w:t>99765677</w:t>
            </w:r>
          </w:p>
        </w:tc>
        <w:tc>
          <w:tcPr>
            <w:tcW w:w="996" w:type="pct"/>
            <w:shd w:val="clear" w:color="auto" w:fill="auto"/>
          </w:tcPr>
          <w:p w:rsidR="00994AA7" w:rsidRPr="00BD377A" w:rsidRDefault="00994AA7" w:rsidP="002D73E9">
            <w:pPr>
              <w:pStyle w:val="NoSpacing"/>
              <w:rPr>
                <w:rFonts w:ascii="Arial" w:hAnsi="Arial" w:cs="Arial"/>
                <w:sz w:val="18"/>
                <w:szCs w:val="18"/>
              </w:rPr>
            </w:pPr>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Munkh-Erdene.B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Local Project Coordinator of Mandal soum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99265568</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sakura_moogii@yahoo.com</w:t>
            </w:r>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Odkhuu.Sh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Livestock specialist of Mandal soum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94095589</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mandal_19@yahoo.com</w:t>
            </w:r>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Baasanjargal.M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Leader of herders’ group of </w:t>
            </w:r>
            <w:r w:rsidRPr="00BD377A">
              <w:rPr>
                <w:rFonts w:ascii="Arial" w:hAnsi="Arial"/>
                <w:sz w:val="18"/>
              </w:rPr>
              <w:t>Mandal soum</w:t>
            </w:r>
            <w:r w:rsidRPr="00BD377A">
              <w:rPr>
                <w:rFonts w:ascii="Arial" w:hAnsi="Arial" w:cs="Arial"/>
                <w:sz w:val="18"/>
                <w:szCs w:val="18"/>
              </w:rPr>
              <w:t xml:space="preserve">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99804767</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1" w:history="1">
              <w:r w:rsidR="00384589" w:rsidRPr="00BD377A">
                <w:rPr>
                  <w:rStyle w:val="Hyperlink"/>
                  <w:color w:val="auto"/>
                </w:rPr>
                <w:t>obilmerrymaker@yahoo.com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Mr. Buyandelger.Ts</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Leader of herders’ group of </w:t>
            </w:r>
            <w:r w:rsidRPr="00BD377A">
              <w:rPr>
                <w:rFonts w:ascii="Arial" w:hAnsi="Arial"/>
                <w:sz w:val="18"/>
              </w:rPr>
              <w:t>Mandal soum</w:t>
            </w:r>
            <w:r w:rsidRPr="00BD377A">
              <w:rPr>
                <w:rFonts w:ascii="Arial" w:hAnsi="Arial" w:cs="Arial"/>
                <w:sz w:val="18"/>
                <w:szCs w:val="18"/>
              </w:rPr>
              <w:t xml:space="preserve">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99249940</w:t>
            </w:r>
          </w:p>
        </w:tc>
        <w:tc>
          <w:tcPr>
            <w:tcW w:w="996" w:type="pct"/>
            <w:shd w:val="clear" w:color="auto" w:fill="auto"/>
          </w:tcPr>
          <w:p w:rsidR="003A1498" w:rsidRPr="00BD377A" w:rsidRDefault="003A1498" w:rsidP="002D73E9">
            <w:pPr>
              <w:pStyle w:val="NoSpacing"/>
              <w:rPr>
                <w:rFonts w:ascii="Arial" w:hAnsi="Arial" w:cs="Arial"/>
                <w:sz w:val="18"/>
                <w:szCs w:val="18"/>
              </w:rPr>
            </w:pPr>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Azjargal.B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Governor of Darkhan soum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99372070</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 xml:space="preserve">boldbaatar </w:t>
            </w:r>
            <w:hyperlink r:id="rId32" w:history="1">
              <w:r w:rsidR="00384589" w:rsidRPr="00BD377A">
                <w:rPr>
                  <w:rStyle w:val="Hyperlink"/>
                  <w:color w:val="auto"/>
                </w:rPr>
                <w:t>azjargal@yahoo.com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Batbayar.D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Head of EMD of Darkhan-Uul  aimag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99376819</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Batbayar_0602@yahoo.com</w:t>
            </w:r>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Mr. Gankhuu.B</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Deputy Head of EMD of Darkhan-Uul aimag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99371661</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3" w:history="1">
              <w:r w:rsidR="00384589" w:rsidRPr="00BD377A">
                <w:rPr>
                  <w:rStyle w:val="Hyperlink"/>
                  <w:color w:val="auto"/>
                </w:rPr>
                <w:t>ganaa_3b@yahoo.com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Turbat.N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State disaster protection inspector of EMD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99376875</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 xml:space="preserve">sobranie </w:t>
            </w:r>
            <w:hyperlink r:id="rId34" w:history="1">
              <w:r w:rsidR="00384589" w:rsidRPr="00BD377A">
                <w:rPr>
                  <w:rStyle w:val="Hyperlink"/>
                  <w:color w:val="auto"/>
                </w:rPr>
                <w:t>mon@yahoo.com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Tumurbaatar.I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Commander of rescue &amp; firefighting unit #54</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99373270</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5" w:history="1">
              <w:r w:rsidR="00384589" w:rsidRPr="00BD377A">
                <w:rPr>
                  <w:rStyle w:val="Hyperlink"/>
                  <w:color w:val="auto"/>
                </w:rPr>
                <w:t>tumurbaatar101@yahoo.com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Mrs. Oyunchimeg.B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Governor of V bagh, Darkhan soum</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99913416</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oyunaa8668@yahoo.com</w:t>
            </w:r>
          </w:p>
        </w:tc>
      </w:tr>
      <w:tr w:rsidR="00070A3C" w:rsidRPr="00BD377A" w:rsidTr="00DB4773">
        <w:trPr>
          <w:trHeight w:val="422"/>
        </w:trPr>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Naranbold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Local Project Coordinator of YI bagh of Darkhan soum </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99946363</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6" w:history="1">
              <w:r w:rsidR="00384589" w:rsidRPr="00BD377A">
                <w:rPr>
                  <w:rStyle w:val="Hyperlink"/>
                  <w:color w:val="auto"/>
                </w:rPr>
                <w:t>naba8908@yahoo.com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Mr. Tegshjargal</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Project Coordinator of V bagh of Darkhan soum</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99377989</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7" w:history="1">
              <w:r w:rsidR="00384589" w:rsidRPr="00BD377A">
                <w:rPr>
                  <w:rStyle w:val="Hyperlink"/>
                  <w:color w:val="auto"/>
                </w:rPr>
                <w:t>td.tegshee@yahoo.com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Mr. Battulga.S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Director, Secondary school #1</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99057347</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8" w:history="1">
              <w:r w:rsidR="00384589" w:rsidRPr="00BD377A">
                <w:rPr>
                  <w:rStyle w:val="Hyperlink"/>
                  <w:color w:val="auto"/>
                </w:rPr>
                <w:t>bataka123@yahoo.com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Ms. Orkhontuya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Director, school #9</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99795790</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t.orhontuya@yahoo.com</w:t>
            </w:r>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Ms. Purevchimeg.D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Leader, “Khamtiin khuch” group</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99405402</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39" w:history="1">
              <w:r w:rsidR="00384589" w:rsidRPr="00BD377A">
                <w:rPr>
                  <w:rStyle w:val="Hyperlink"/>
                  <w:color w:val="auto"/>
                </w:rPr>
                <w:t>d_pu9097@yahoo.com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Ms. Yumchinsuren.B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Leader, “Suld” group</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99012449</w:t>
            </w:r>
          </w:p>
        </w:tc>
        <w:tc>
          <w:tcPr>
            <w:tcW w:w="996" w:type="pct"/>
            <w:shd w:val="clear" w:color="auto" w:fill="auto"/>
          </w:tcPr>
          <w:p w:rsidR="003A1498" w:rsidRPr="00BD377A" w:rsidRDefault="00F8663D" w:rsidP="002D73E9">
            <w:pPr>
              <w:pStyle w:val="NoSpacing"/>
              <w:rPr>
                <w:rFonts w:ascii="Arial" w:hAnsi="Arial" w:cs="Arial"/>
                <w:sz w:val="18"/>
                <w:szCs w:val="18"/>
              </w:rPr>
            </w:pPr>
            <w:hyperlink r:id="rId40" w:history="1">
              <w:r w:rsidR="00384589" w:rsidRPr="00BD377A">
                <w:rPr>
                  <w:rStyle w:val="Hyperlink"/>
                  <w:color w:val="auto"/>
                </w:rPr>
                <w:t>yumchee_banzragch@yahoo.com</w:t>
              </w:r>
            </w:hyperlink>
          </w:p>
        </w:tc>
      </w:tr>
      <w:tr w:rsidR="00070A3C" w:rsidRPr="00BD377A" w:rsidTr="00DB4773">
        <w:tc>
          <w:tcPr>
            <w:tcW w:w="524" w:type="pct"/>
            <w:shd w:val="clear" w:color="auto" w:fill="auto"/>
          </w:tcPr>
          <w:p w:rsidR="003A1498" w:rsidRPr="00BD377A" w:rsidRDefault="003A1498" w:rsidP="00BD377A">
            <w:pPr>
              <w:pStyle w:val="NoSpacing"/>
              <w:numPr>
                <w:ilvl w:val="0"/>
                <w:numId w:val="25"/>
              </w:numPr>
              <w:rPr>
                <w:rFonts w:ascii="Arial" w:hAnsi="Arial" w:cs="Arial"/>
                <w:sz w:val="18"/>
                <w:szCs w:val="18"/>
              </w:rPr>
            </w:pPr>
          </w:p>
        </w:tc>
        <w:tc>
          <w:tcPr>
            <w:tcW w:w="1307"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 xml:space="preserve"> Mr. Namshir.T </w:t>
            </w:r>
          </w:p>
        </w:tc>
        <w:tc>
          <w:tcPr>
            <w:tcW w:w="1294" w:type="pct"/>
            <w:shd w:val="clear" w:color="auto" w:fill="auto"/>
          </w:tcPr>
          <w:p w:rsidR="003A1498" w:rsidRPr="00BD377A" w:rsidRDefault="003A1498" w:rsidP="002D73E9">
            <w:pPr>
              <w:pStyle w:val="NoSpacing"/>
              <w:rPr>
                <w:rFonts w:ascii="Arial" w:hAnsi="Arial" w:cs="Arial"/>
                <w:sz w:val="18"/>
                <w:szCs w:val="18"/>
              </w:rPr>
            </w:pPr>
            <w:r w:rsidRPr="00BD377A">
              <w:rPr>
                <w:rFonts w:ascii="Arial" w:hAnsi="Arial" w:cs="Arial"/>
                <w:sz w:val="18"/>
                <w:szCs w:val="18"/>
              </w:rPr>
              <w:t>leader, “Oyunii khurd” group</w:t>
            </w:r>
          </w:p>
        </w:tc>
        <w:tc>
          <w:tcPr>
            <w:tcW w:w="879" w:type="pct"/>
            <w:shd w:val="clear" w:color="auto" w:fill="auto"/>
          </w:tcPr>
          <w:p w:rsidR="003A1498" w:rsidRPr="00BD377A" w:rsidRDefault="003A1498" w:rsidP="002D73E9">
            <w:pPr>
              <w:pStyle w:val="NoSpacing"/>
              <w:rPr>
                <w:rFonts w:ascii="Arial" w:hAnsi="Arial" w:cs="Arial"/>
                <w:sz w:val="18"/>
                <w:szCs w:val="18"/>
              </w:rPr>
            </w:pPr>
            <w:r w:rsidRPr="00BD377A">
              <w:t>99774349</w:t>
            </w:r>
          </w:p>
        </w:tc>
        <w:tc>
          <w:tcPr>
            <w:tcW w:w="996" w:type="pct"/>
            <w:shd w:val="clear" w:color="auto" w:fill="auto"/>
          </w:tcPr>
          <w:p w:rsidR="003A1498" w:rsidRPr="00BD377A" w:rsidRDefault="003A1498" w:rsidP="002D73E9">
            <w:pPr>
              <w:pStyle w:val="NoSpacing"/>
              <w:rPr>
                <w:rFonts w:ascii="Arial" w:hAnsi="Arial" w:cs="Arial"/>
                <w:sz w:val="18"/>
                <w:szCs w:val="18"/>
              </w:rPr>
            </w:pPr>
            <w:r w:rsidRPr="00BD377A">
              <w:t>namshir@gmail31</w:t>
            </w:r>
          </w:p>
        </w:tc>
      </w:tr>
    </w:tbl>
    <w:p w:rsidR="005D0E8D" w:rsidRPr="00070A3C" w:rsidRDefault="005D0E8D" w:rsidP="005D0E8D"/>
    <w:p w:rsidR="005D0E8D" w:rsidRPr="00070A3C" w:rsidRDefault="005D0E8D" w:rsidP="005D0E8D"/>
    <w:p w:rsidR="00AD5A9E" w:rsidRPr="00070A3C" w:rsidRDefault="00AD5A9E" w:rsidP="00E354F5">
      <w:pPr>
        <w:pStyle w:val="Heading1"/>
        <w:spacing w:line="240" w:lineRule="auto"/>
        <w:jc w:val="both"/>
        <w:rPr>
          <w:rFonts w:ascii="Arial" w:hAnsi="Arial" w:cs="Arial"/>
          <w:b/>
          <w:color w:val="auto"/>
          <w:sz w:val="22"/>
          <w:szCs w:val="22"/>
        </w:rPr>
      </w:pPr>
      <w:bookmarkStart w:id="138" w:name="_Toc461943059"/>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AD5A9E" w:rsidRPr="00070A3C" w:rsidRDefault="00AD5A9E" w:rsidP="00E354F5">
      <w:pPr>
        <w:pStyle w:val="Heading1"/>
        <w:spacing w:line="240" w:lineRule="auto"/>
        <w:jc w:val="both"/>
        <w:rPr>
          <w:rFonts w:ascii="Arial" w:hAnsi="Arial" w:cs="Arial"/>
          <w:b/>
          <w:color w:val="auto"/>
          <w:sz w:val="22"/>
          <w:szCs w:val="22"/>
        </w:rPr>
      </w:pPr>
    </w:p>
    <w:p w:rsidR="004C12FD" w:rsidRPr="00070A3C" w:rsidRDefault="0009599E" w:rsidP="00E354F5">
      <w:pPr>
        <w:pStyle w:val="Heading1"/>
        <w:spacing w:line="240" w:lineRule="auto"/>
        <w:jc w:val="both"/>
        <w:rPr>
          <w:rFonts w:cs="Arial"/>
          <w:b/>
          <w:color w:val="auto"/>
        </w:rPr>
      </w:pPr>
      <w:bookmarkStart w:id="139" w:name="_Toc463548944"/>
      <w:bookmarkStart w:id="140" w:name="_Toc465628476"/>
      <w:r w:rsidRPr="00070A3C">
        <w:rPr>
          <w:rFonts w:cs="Arial"/>
          <w:b/>
          <w:color w:val="auto"/>
        </w:rPr>
        <w:t>ANNEX 4</w:t>
      </w:r>
      <w:r w:rsidR="006A0E7B" w:rsidRPr="00070A3C">
        <w:rPr>
          <w:rFonts w:cs="Arial"/>
          <w:b/>
          <w:color w:val="auto"/>
        </w:rPr>
        <w:t xml:space="preserve">. </w:t>
      </w:r>
      <w:r w:rsidR="007A0150" w:rsidRPr="00070A3C">
        <w:rPr>
          <w:rFonts w:cs="Arial"/>
          <w:b/>
          <w:color w:val="auto"/>
        </w:rPr>
        <w:t>NOTES OF MEETINGS AND SUMMARY OF FIELD VISITS</w:t>
      </w:r>
      <w:bookmarkEnd w:id="138"/>
      <w:bookmarkEnd w:id="139"/>
      <w:bookmarkEnd w:id="140"/>
    </w:p>
    <w:p w:rsidR="00483953" w:rsidRPr="00BD377A" w:rsidRDefault="00483953" w:rsidP="00483953">
      <w:pPr>
        <w:spacing w:after="0" w:line="240" w:lineRule="auto"/>
        <w:contextualSpacing/>
        <w:jc w:val="center"/>
        <w:rPr>
          <w:rFonts w:ascii="Calibri Light" w:hAnsi="Calibri Light" w:cs="Arial"/>
          <w:spacing w:val="-10"/>
          <w:kern w:val="28"/>
          <w:sz w:val="32"/>
          <w:szCs w:val="32"/>
        </w:rPr>
      </w:pPr>
    </w:p>
    <w:p w:rsidR="00483953" w:rsidRPr="00070A3C" w:rsidRDefault="006A0E7B" w:rsidP="00483953">
      <w:pPr>
        <w:spacing w:after="0" w:line="240" w:lineRule="auto"/>
        <w:contextualSpacing/>
        <w:jc w:val="center"/>
        <w:rPr>
          <w:rFonts w:ascii="Arial" w:hAnsi="Arial" w:cs="Arial"/>
          <w:spacing w:val="-10"/>
          <w:kern w:val="28"/>
          <w:sz w:val="24"/>
          <w:szCs w:val="24"/>
        </w:rPr>
      </w:pPr>
      <w:r w:rsidRPr="00070A3C">
        <w:rPr>
          <w:rFonts w:ascii="Arial" w:hAnsi="Arial" w:cs="Arial"/>
          <w:spacing w:val="-10"/>
          <w:kern w:val="28"/>
          <w:sz w:val="24"/>
          <w:szCs w:val="24"/>
        </w:rPr>
        <w:t xml:space="preserve">Minutes of </w:t>
      </w:r>
      <w:r w:rsidR="00FB5409">
        <w:rPr>
          <w:rFonts w:ascii="Arial" w:hAnsi="Arial" w:cs="Arial"/>
          <w:spacing w:val="-10"/>
          <w:kern w:val="28"/>
          <w:sz w:val="24"/>
          <w:szCs w:val="24"/>
        </w:rPr>
        <w:t>f</w:t>
      </w:r>
      <w:r w:rsidRPr="00070A3C">
        <w:rPr>
          <w:rFonts w:ascii="Arial" w:hAnsi="Arial" w:cs="Arial"/>
          <w:spacing w:val="-10"/>
          <w:kern w:val="28"/>
          <w:sz w:val="24"/>
          <w:szCs w:val="24"/>
        </w:rPr>
        <w:t xml:space="preserve">ield trip meetings </w:t>
      </w:r>
      <w:r w:rsidR="00483953" w:rsidRPr="00070A3C">
        <w:rPr>
          <w:rFonts w:ascii="Arial" w:hAnsi="Arial" w:cs="Arial"/>
          <w:spacing w:val="-10"/>
          <w:kern w:val="28"/>
          <w:sz w:val="24"/>
          <w:szCs w:val="24"/>
        </w:rPr>
        <w:t xml:space="preserve"> </w:t>
      </w:r>
    </w:p>
    <w:p w:rsidR="00483953" w:rsidRPr="00070A3C" w:rsidRDefault="00483953" w:rsidP="00483953">
      <w:pPr>
        <w:spacing w:after="0" w:line="240" w:lineRule="auto"/>
        <w:contextualSpacing/>
        <w:jc w:val="center"/>
        <w:rPr>
          <w:rFonts w:ascii="Arial" w:hAnsi="Arial" w:cs="Arial"/>
          <w:spacing w:val="-10"/>
          <w:kern w:val="28"/>
          <w:sz w:val="24"/>
          <w:szCs w:val="24"/>
        </w:rPr>
      </w:pPr>
      <w:r w:rsidRPr="00070A3C">
        <w:rPr>
          <w:rFonts w:ascii="Arial" w:hAnsi="Arial" w:cs="Arial"/>
          <w:spacing w:val="-10"/>
          <w:kern w:val="28"/>
          <w:sz w:val="24"/>
          <w:szCs w:val="24"/>
        </w:rPr>
        <w:t>September 3</w:t>
      </w:r>
      <w:r w:rsidR="00FB5409">
        <w:rPr>
          <w:rFonts w:ascii="Arial" w:hAnsi="Arial" w:cs="Arial"/>
          <w:spacing w:val="-10"/>
          <w:kern w:val="28"/>
          <w:sz w:val="24"/>
          <w:szCs w:val="24"/>
        </w:rPr>
        <w:t>—</w:t>
      </w:r>
      <w:r w:rsidRPr="00070A3C">
        <w:rPr>
          <w:rFonts w:ascii="Arial" w:hAnsi="Arial" w:cs="Arial"/>
          <w:spacing w:val="-10"/>
          <w:kern w:val="28"/>
          <w:sz w:val="24"/>
          <w:szCs w:val="24"/>
        </w:rPr>
        <w:t>13, 2016</w:t>
      </w:r>
    </w:p>
    <w:p w:rsidR="00483953" w:rsidRPr="00070A3C" w:rsidRDefault="00483953" w:rsidP="00483953">
      <w:pPr>
        <w:spacing w:after="0" w:line="240" w:lineRule="auto"/>
        <w:contextualSpacing/>
        <w:rPr>
          <w:rFonts w:ascii="Arial" w:hAnsi="Arial" w:cs="Arial"/>
          <w:b/>
          <w:spacing w:val="-10"/>
          <w:kern w:val="28"/>
          <w:sz w:val="24"/>
          <w:szCs w:val="24"/>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9-5, 16, 9:00–11:00 pm</w:t>
      </w:r>
      <w:r w:rsidRPr="00070A3C">
        <w:rPr>
          <w:rFonts w:ascii="Arial" w:eastAsia="Calibri" w:hAnsi="Arial" w:cs="Arial"/>
          <w:sz w:val="20"/>
          <w:szCs w:val="20"/>
          <w:lang w:val="en-GB"/>
        </w:rPr>
        <w:tab/>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NEMA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DRM Evaluation, </w:t>
      </w:r>
      <w:r w:rsidRPr="00070A3C">
        <w:rPr>
          <w:rFonts w:ascii="Arial" w:eastAsia="Calibri" w:hAnsi="Arial" w:cs="Arial"/>
          <w:sz w:val="20"/>
          <w:szCs w:val="20"/>
        </w:rPr>
        <w:t xml:space="preserve">Debrief orientation with NEMA Deputy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Participants: Hodge, </w:t>
      </w:r>
      <w:r w:rsidRPr="00070A3C">
        <w:rPr>
          <w:rFonts w:ascii="Arial" w:eastAsia="Calibri" w:hAnsi="Arial" w:cs="Arial"/>
          <w:b/>
          <w:sz w:val="20"/>
          <w:szCs w:val="20"/>
          <w:lang w:val="en-GB"/>
        </w:rPr>
        <w:t>Ariunbuyan (Deputy Chief, NEMA and Alternative NPD),</w:t>
      </w:r>
      <w:r w:rsidRPr="00070A3C">
        <w:rPr>
          <w:rFonts w:ascii="Arial" w:eastAsia="Calibri" w:hAnsi="Arial" w:cs="Arial"/>
          <w:sz w:val="20"/>
          <w:szCs w:val="20"/>
          <w:lang w:val="en-GB"/>
        </w:rPr>
        <w:t xml:space="preserve"> Mrs. Altanchimeg (project coordinator), Mr.Boldbaatar, (national consultant), Mr. Batmend (Project Community Outreach</w:t>
      </w:r>
      <w:r w:rsidRPr="00070A3C">
        <w:rPr>
          <w:rFonts w:ascii="Arial" w:eastAsia="Calibri" w:hAnsi="Arial" w:cs="Arial"/>
          <w:sz w:val="20"/>
          <w:szCs w:val="20"/>
        </w:rPr>
        <w:t xml:space="preserve"> officer), Mrs. Khuyagtsetseg (Public relations officer, translator)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Implemented between 2013-2016 with funding of 2.3 million USD from the Government of Luxembourg (1.5 million USD), RBAP Climate Risk Management Fund, FCO Strategic Programme Fund and Bilateral Programme Fund)</w:t>
      </w:r>
    </w:p>
    <w:p w:rsidR="00483953" w:rsidRPr="00070A3C" w:rsidRDefault="00483953" w:rsidP="003927E1">
      <w:pPr>
        <w:numPr>
          <w:ilvl w:val="0"/>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Project implementation was very successful with many good practices and positive outcomes; </w:t>
      </w:r>
    </w:p>
    <w:p w:rsidR="00483953" w:rsidRPr="00070A3C" w:rsidRDefault="00483953" w:rsidP="00483953">
      <w:pPr>
        <w:spacing w:after="0" w:line="240" w:lineRule="auto"/>
        <w:rPr>
          <w:rFonts w:ascii="Arial" w:eastAsia="Batang" w:hAnsi="Arial" w:cs="Arial"/>
          <w:sz w:val="20"/>
          <w:szCs w:val="20"/>
          <w:lang w:val="en-GB"/>
        </w:rPr>
      </w:pPr>
    </w:p>
    <w:p w:rsidR="00483953" w:rsidRPr="00070A3C" w:rsidRDefault="00483953" w:rsidP="00483953">
      <w:pPr>
        <w:spacing w:after="0" w:line="240" w:lineRule="auto"/>
        <w:rPr>
          <w:rFonts w:ascii="Arial" w:eastAsia="Batang" w:hAnsi="Arial" w:cs="Arial"/>
          <w:sz w:val="20"/>
          <w:szCs w:val="20"/>
          <w:lang w:val="en-GB"/>
        </w:rPr>
      </w:pPr>
      <w:r w:rsidRPr="00070A3C">
        <w:rPr>
          <w:rFonts w:ascii="Arial" w:eastAsia="Batang" w:hAnsi="Arial" w:cs="Arial"/>
          <w:sz w:val="20"/>
          <w:szCs w:val="20"/>
          <w:lang w:val="en-GB"/>
        </w:rPr>
        <w:t xml:space="preserve">Project outcomes: </w:t>
      </w:r>
    </w:p>
    <w:p w:rsidR="00483953" w:rsidRPr="00070A3C" w:rsidRDefault="00483953" w:rsidP="003927E1">
      <w:pPr>
        <w:numPr>
          <w:ilvl w:val="0"/>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At policy level: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Reformulation of the Law on Disaster Protection &amp; Development of the Law on Legal Status of Emergency Management Organizations (concepts were approved &amp; pending approval in autumn session of the Parliament);</w:t>
      </w:r>
    </w:p>
    <w:p w:rsidR="00483953" w:rsidRPr="00070A3C" w:rsidRDefault="00483953" w:rsidP="00483953">
      <w:pPr>
        <w:spacing w:after="0" w:line="240" w:lineRule="auto"/>
        <w:ind w:left="1080"/>
        <w:rPr>
          <w:rFonts w:ascii="Arial" w:eastAsia="Batang" w:hAnsi="Arial" w:cs="Arial"/>
          <w:sz w:val="20"/>
          <w:szCs w:val="20"/>
          <w:lang w:val="en-GB"/>
        </w:rPr>
      </w:pPr>
    </w:p>
    <w:p w:rsidR="00483953" w:rsidRPr="00070A3C" w:rsidRDefault="00483953" w:rsidP="00483953">
      <w:pPr>
        <w:spacing w:after="0" w:line="240" w:lineRule="auto"/>
        <w:ind w:left="1080"/>
        <w:rPr>
          <w:rFonts w:ascii="Arial" w:eastAsia="Batang" w:hAnsi="Arial" w:cs="Arial"/>
          <w:sz w:val="20"/>
          <w:szCs w:val="20"/>
          <w:lang w:val="en-GB"/>
        </w:rPr>
      </w:pPr>
      <w:r w:rsidRPr="00070A3C">
        <w:rPr>
          <w:rFonts w:ascii="Arial" w:eastAsia="Batang" w:hAnsi="Arial" w:cs="Arial"/>
          <w:sz w:val="20"/>
          <w:szCs w:val="20"/>
          <w:lang w:val="en-GB"/>
        </w:rPr>
        <w:t xml:space="preserve">Approved legal documents: </w:t>
      </w:r>
    </w:p>
    <w:p w:rsidR="00483953" w:rsidRPr="00070A3C" w:rsidRDefault="00483953" w:rsidP="003927E1">
      <w:pPr>
        <w:numPr>
          <w:ilvl w:val="1"/>
          <w:numId w:val="41"/>
        </w:numPr>
        <w:spacing w:after="0" w:line="240" w:lineRule="auto"/>
        <w:contextualSpacing/>
        <w:jc w:val="both"/>
        <w:rPr>
          <w:rFonts w:ascii="Arial" w:eastAsia="Batang" w:hAnsi="Arial" w:cs="Arial"/>
          <w:sz w:val="20"/>
          <w:szCs w:val="20"/>
          <w:lang w:val="en-GB"/>
        </w:rPr>
      </w:pPr>
      <w:r w:rsidRPr="00070A3C">
        <w:rPr>
          <w:rFonts w:ascii="Arial" w:eastAsia="Batang" w:hAnsi="Arial" w:cs="Arial"/>
          <w:sz w:val="20"/>
          <w:szCs w:val="20"/>
          <w:lang w:val="en-GB"/>
        </w:rPr>
        <w:t>“The National Disaster Protection Plan of Mongolia” (by the Government Resolution # 416, 19 October 2015);</w:t>
      </w:r>
    </w:p>
    <w:p w:rsidR="00483953" w:rsidRPr="00070A3C" w:rsidRDefault="00483953" w:rsidP="003927E1">
      <w:pPr>
        <w:numPr>
          <w:ilvl w:val="1"/>
          <w:numId w:val="41"/>
        </w:numPr>
        <w:spacing w:after="0" w:line="240" w:lineRule="auto"/>
        <w:contextualSpacing/>
        <w:jc w:val="both"/>
        <w:rPr>
          <w:rFonts w:ascii="Arial" w:eastAsia="Batang" w:hAnsi="Arial" w:cs="Arial"/>
          <w:szCs w:val="24"/>
          <w:lang w:val="en-GB"/>
        </w:rPr>
      </w:pPr>
      <w:r w:rsidRPr="00070A3C">
        <w:rPr>
          <w:rFonts w:ascii="Arial" w:eastAsia="Batang" w:hAnsi="Arial" w:cs="Arial"/>
          <w:sz w:val="20"/>
          <w:szCs w:val="20"/>
          <w:lang w:val="en-GB"/>
        </w:rPr>
        <w:t>National Programme for Disaster Risk Reduction with Community Participation (by the Government Resolution # 303, 20 July 2015);</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 Action Plan for the National Programme for DRR with Community Participation (approved);</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Common Procedures for Disaster Protection Volunteers (approved);</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Guidelines of Disaster Protection Volunteers (approved);</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The Model Disaster Preparedness Plan for Soum and Khoroo (by the order # A/132, 2015 of the Chief, NEMA);</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Disaster Risk Indicators &amp; Assessment Methodology; </w:t>
      </w:r>
    </w:p>
    <w:p w:rsidR="00483953" w:rsidRPr="00070A3C" w:rsidRDefault="00483953" w:rsidP="00483953">
      <w:pPr>
        <w:spacing w:after="0" w:line="240" w:lineRule="auto"/>
        <w:ind w:left="1440"/>
        <w:contextualSpacing/>
        <w:rPr>
          <w:rFonts w:ascii="Arial" w:eastAsia="Batang" w:hAnsi="Arial" w:cs="Arial"/>
          <w:sz w:val="20"/>
          <w:szCs w:val="20"/>
          <w:lang w:val="en-GB"/>
        </w:rPr>
      </w:pPr>
    </w:p>
    <w:p w:rsidR="00483953" w:rsidRPr="00070A3C" w:rsidRDefault="00483953" w:rsidP="003927E1">
      <w:pPr>
        <w:numPr>
          <w:ilvl w:val="0"/>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For creating and strengthening  DRR mechanisms at local level: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10 soums and 1 khoroo had medium term plan for DRR and up to 20% of Local Development Fund is spent for implementation of it;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14 partnership and cooperation councils and 67 herders group and forest cooperatives were newly established &amp; 111 volunteer group operations were restored;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Disaster risks of 1 province, 11 soums, 2 khoroos and 2 baghs were assessed with community participation based on the approved risks assessment methodology;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Over 2500 volunteers trained for DRR and provided with fire-fighting and other technical equipment and are actively involving in rescue operations;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3 soums were provided with weather station data loggers;</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In framework of the “Early warning mass messaging” initiative, 319 soums of 21 province and 40 Emergency Management Organizations were provided with required software programme and technical equipment. Meteorological and emergency officers were trained for application of the software. This system is being used permanently by NEMA and NAMEM saving lives and properties of many people, especially herders.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65 small grant projects were implemented and herder groups, forest cooperatives and self-help groups were strengthened;</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Fire protection strips were established surrounding winter and spring camps of 880 households and they proved to be very effective during the fire outbreak in March and April; </w:t>
      </w:r>
    </w:p>
    <w:p w:rsidR="00483953" w:rsidRPr="00070A3C" w:rsidRDefault="00483953" w:rsidP="003927E1">
      <w:pPr>
        <w:numPr>
          <w:ilvl w:val="1"/>
          <w:numId w:val="41"/>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For reducing drought and dzud risks, fodder preparation equipment were procured to 11 soums of 5 provinces and trainings on planting livestock fodder and preparation of silage were conducted involving over 550 herders. After the training herders prepared silage themselves; </w:t>
      </w:r>
    </w:p>
    <w:p w:rsidR="00483953" w:rsidRPr="00070A3C" w:rsidRDefault="00483953" w:rsidP="003927E1">
      <w:pPr>
        <w:numPr>
          <w:ilvl w:val="0"/>
          <w:numId w:val="42"/>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For raising public awareness on DRR: </w:t>
      </w:r>
    </w:p>
    <w:p w:rsidR="00483953" w:rsidRPr="00070A3C" w:rsidRDefault="00483953" w:rsidP="003927E1">
      <w:pPr>
        <w:numPr>
          <w:ilvl w:val="1"/>
          <w:numId w:val="42"/>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Training handbooks and manuals were developed for 7 target groups and school curriculums for senior emergency officers,  disaster response task forces, volunteers, officials and citizens were approved; </w:t>
      </w:r>
    </w:p>
    <w:p w:rsidR="00483953" w:rsidRPr="00070A3C" w:rsidRDefault="00483953" w:rsidP="003927E1">
      <w:pPr>
        <w:numPr>
          <w:ilvl w:val="1"/>
          <w:numId w:val="42"/>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DRR cabinets were established in 14 project target areas benefitting to over 10000 people; </w:t>
      </w:r>
    </w:p>
    <w:p w:rsidR="00483953" w:rsidRPr="00070A3C" w:rsidRDefault="00483953" w:rsidP="003927E1">
      <w:pPr>
        <w:numPr>
          <w:ilvl w:val="1"/>
          <w:numId w:val="42"/>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Smart phone application “Ankhaar” was created and became use of over 5500 people; </w:t>
      </w:r>
    </w:p>
    <w:p w:rsidR="00483953" w:rsidRPr="00070A3C" w:rsidRDefault="00483953" w:rsidP="003927E1">
      <w:pPr>
        <w:numPr>
          <w:ilvl w:val="1"/>
          <w:numId w:val="42"/>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The “Rescuer” studio was provided with required technical equipment. Awareness raising programs are permanently broadcasted through TV channels with interpretation of sign language for hearing impaired people; </w:t>
      </w:r>
    </w:p>
    <w:p w:rsidR="00483953" w:rsidRPr="00070A3C" w:rsidRDefault="00483953" w:rsidP="00483953">
      <w:pPr>
        <w:spacing w:after="0" w:line="240" w:lineRule="auto"/>
        <w:rPr>
          <w:rFonts w:ascii="Arial" w:eastAsia="Batang" w:hAnsi="Arial" w:cs="Arial"/>
          <w:sz w:val="20"/>
          <w:szCs w:val="20"/>
          <w:lang w:val="en-GB"/>
        </w:rPr>
      </w:pPr>
    </w:p>
    <w:p w:rsidR="00483953" w:rsidRPr="00070A3C" w:rsidRDefault="00483953" w:rsidP="003927E1">
      <w:pPr>
        <w:numPr>
          <w:ilvl w:val="0"/>
          <w:numId w:val="42"/>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For strengthening emergency management services: </w:t>
      </w:r>
    </w:p>
    <w:p w:rsidR="00483953" w:rsidRPr="00070A3C" w:rsidRDefault="00483953" w:rsidP="003927E1">
      <w:pPr>
        <w:numPr>
          <w:ilvl w:val="0"/>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Over 455 emergency officers were strengthened through the following trainings, drills and exercises:</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Training of trainers with certification;</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Drill and exercise on “Search and Rescue in the Collapsed Buildings”;</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Search and rescue exercise in still water;</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Consecutive trainings of water-rescuers, water-rescuer-instructor and diver level IVat Baikalsk Rescuer Training Center;</w:t>
      </w:r>
    </w:p>
    <w:p w:rsidR="00483953" w:rsidRPr="00070A3C" w:rsidRDefault="00483953" w:rsidP="003927E1">
      <w:pPr>
        <w:numPr>
          <w:ilvl w:val="0"/>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400 million tugriks of technical equipment was procured to emergency organizations: </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Technical equipment of the “Rescuer” studio next to NEMA;</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Water motorcycle;</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Group communication set; </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Online conference equipment;</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Cabinets in 5 provincial EMDs;</w:t>
      </w:r>
    </w:p>
    <w:p w:rsidR="00483953" w:rsidRPr="00070A3C" w:rsidRDefault="00483953" w:rsidP="003927E1">
      <w:pPr>
        <w:numPr>
          <w:ilvl w:val="1"/>
          <w:numId w:val="43"/>
        </w:numPr>
        <w:spacing w:after="0" w:line="240" w:lineRule="auto"/>
        <w:contextualSpacing/>
        <w:rPr>
          <w:rFonts w:ascii="Arial" w:eastAsia="Batang" w:hAnsi="Arial" w:cs="Arial"/>
          <w:sz w:val="20"/>
          <w:szCs w:val="20"/>
          <w:lang w:val="en-GB"/>
        </w:rPr>
      </w:pPr>
      <w:r w:rsidRPr="00070A3C">
        <w:rPr>
          <w:rFonts w:ascii="Arial" w:eastAsia="Batang" w:hAnsi="Arial" w:cs="Arial"/>
          <w:sz w:val="20"/>
          <w:szCs w:val="20"/>
          <w:lang w:val="en-GB"/>
        </w:rPr>
        <w:t xml:space="preserve">Paramedical training center.  </w:t>
      </w:r>
    </w:p>
    <w:p w:rsidR="00483953" w:rsidRPr="00070A3C" w:rsidRDefault="00483953" w:rsidP="00483953">
      <w:pPr>
        <w:spacing w:after="0" w:line="240" w:lineRule="auto"/>
        <w:jc w:val="both"/>
        <w:rPr>
          <w:rFonts w:ascii="Arial" w:eastAsia="Calibri" w:hAnsi="Arial" w:cs="Arial"/>
          <w:b/>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Gaps &amp; Concerns:</w:t>
      </w:r>
    </w:p>
    <w:p w:rsidR="00483953" w:rsidRPr="00070A3C" w:rsidRDefault="00483953" w:rsidP="003927E1">
      <w:pPr>
        <w:numPr>
          <w:ilvl w:val="0"/>
          <w:numId w:val="45"/>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More jobs should be created; </w:t>
      </w:r>
    </w:p>
    <w:p w:rsidR="00483953" w:rsidRPr="00070A3C" w:rsidRDefault="00483953" w:rsidP="003927E1">
      <w:pPr>
        <w:numPr>
          <w:ilvl w:val="0"/>
          <w:numId w:val="45"/>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There is little or no coherence between local and state development policies; </w:t>
      </w:r>
    </w:p>
    <w:p w:rsidR="00483953" w:rsidRPr="00070A3C" w:rsidRDefault="00483953" w:rsidP="003927E1">
      <w:pPr>
        <w:numPr>
          <w:ilvl w:val="0"/>
          <w:numId w:val="45"/>
        </w:numPr>
        <w:spacing w:after="0" w:line="240" w:lineRule="auto"/>
        <w:jc w:val="both"/>
        <w:rPr>
          <w:rFonts w:ascii="Arial" w:eastAsia="Calibri" w:hAnsi="Arial" w:cs="Arial"/>
          <w:sz w:val="20"/>
          <w:szCs w:val="20"/>
        </w:rPr>
      </w:pPr>
      <w:r w:rsidRPr="00070A3C">
        <w:rPr>
          <w:rFonts w:ascii="Arial" w:eastAsia="Calibri" w:hAnsi="Arial" w:cs="Arial"/>
          <w:sz w:val="20"/>
          <w:szCs w:val="20"/>
        </w:rPr>
        <w:t>Too many goats compared to capacity of grassland, thus deteriorating pastureland;</w:t>
      </w:r>
    </w:p>
    <w:p w:rsidR="00483953" w:rsidRPr="00070A3C" w:rsidRDefault="00483953" w:rsidP="003927E1">
      <w:pPr>
        <w:numPr>
          <w:ilvl w:val="0"/>
          <w:numId w:val="45"/>
        </w:numPr>
        <w:spacing w:after="0" w:line="240" w:lineRule="auto"/>
        <w:jc w:val="both"/>
        <w:rPr>
          <w:rFonts w:ascii="Arial" w:eastAsia="Calibri" w:hAnsi="Arial" w:cs="Arial"/>
          <w:sz w:val="20"/>
          <w:szCs w:val="20"/>
        </w:rPr>
      </w:pPr>
      <w:r w:rsidRPr="00070A3C">
        <w:rPr>
          <w:rFonts w:ascii="Arial" w:eastAsia="Calibri" w:hAnsi="Arial" w:cs="Arial"/>
          <w:sz w:val="20"/>
          <w:szCs w:val="20"/>
        </w:rPr>
        <w:t>Herders are not using and benefitting from Index based Livestock insurance;</w:t>
      </w:r>
    </w:p>
    <w:p w:rsidR="00483953" w:rsidRPr="00070A3C" w:rsidRDefault="00483953" w:rsidP="003927E1">
      <w:pPr>
        <w:numPr>
          <w:ilvl w:val="0"/>
          <w:numId w:val="45"/>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Shortage of budget and funding for concerned issues and planned activities; </w:t>
      </w:r>
    </w:p>
    <w:p w:rsidR="00483953" w:rsidRPr="00070A3C" w:rsidRDefault="00483953" w:rsidP="003927E1">
      <w:pPr>
        <w:numPr>
          <w:ilvl w:val="0"/>
          <w:numId w:val="45"/>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Rapid migration to urban areas, especially to UB; </w:t>
      </w:r>
    </w:p>
    <w:p w:rsidR="00483953" w:rsidRPr="00070A3C" w:rsidRDefault="00483953" w:rsidP="00483953">
      <w:pPr>
        <w:spacing w:after="0" w:line="240" w:lineRule="auto"/>
        <w:ind w:left="720"/>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9-5, 16, 11:00-14:00</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PIU office, NEMA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Activity: DRM evaluation</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lang w:val="en-GB"/>
        </w:rPr>
        <w:t xml:space="preserve">Participants: </w:t>
      </w:r>
      <w:r w:rsidRPr="00070A3C">
        <w:rPr>
          <w:rFonts w:ascii="Arial" w:eastAsia="Calibri" w:hAnsi="Arial" w:cs="Arial"/>
          <w:sz w:val="20"/>
          <w:szCs w:val="20"/>
        </w:rPr>
        <w:t xml:space="preserve">Meeting PIU Team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3927E1">
      <w:pPr>
        <w:numPr>
          <w:ilvl w:val="0"/>
          <w:numId w:val="4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Power point presentation is enclosed.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 xml:space="preserve">Observations/Insights </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9-5, 16, 11:00-14:00</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PIU office room, NEMA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Activity: DRM evaluation</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lang w:val="en-GB"/>
        </w:rPr>
        <w:t xml:space="preserve">Participants: </w:t>
      </w:r>
      <w:r w:rsidRPr="00070A3C">
        <w:rPr>
          <w:rFonts w:ascii="Arial" w:eastAsia="Calibri" w:hAnsi="Arial" w:cs="Arial"/>
          <w:sz w:val="20"/>
          <w:szCs w:val="20"/>
        </w:rPr>
        <w:t xml:space="preserve">Meeting PIU Team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 xml:space="preserve">Observations/Insights </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Date: 9-5, 14:30–15:00 pm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NEMA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Activity: DRM evaluation</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Participants: Hodge, </w:t>
      </w:r>
      <w:r w:rsidRPr="00070A3C">
        <w:rPr>
          <w:rFonts w:ascii="Arial" w:eastAsia="Calibri" w:hAnsi="Arial" w:cs="Arial"/>
          <w:b/>
          <w:sz w:val="20"/>
          <w:szCs w:val="20"/>
        </w:rPr>
        <w:t>Mrs. Tuya (Capt.Officer responsible for climate related disaster, NEMA),</w:t>
      </w:r>
      <w:r w:rsidRPr="00070A3C">
        <w:rPr>
          <w:rFonts w:ascii="Arial" w:eastAsia="Calibri" w:hAnsi="Arial" w:cs="Arial"/>
          <w:sz w:val="20"/>
          <w:szCs w:val="20"/>
        </w:rPr>
        <w:t xml:space="preserve"> Mrs. Altanchimeg (project coordinator), Mr.Boldbaatar, (national consultant), Mr. Batmend (Project Community Outreach officer), Mrs. Khuyagtsetseg (Public relations officer, translator)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b/>
          <w:sz w:val="20"/>
          <w:szCs w:val="20"/>
          <w:lang w:val="en-GB"/>
        </w:rPr>
        <w:t xml:space="preserve">Questions: </w:t>
      </w:r>
      <w:r w:rsidRPr="00070A3C">
        <w:rPr>
          <w:rFonts w:ascii="Arial" w:eastAsia="Calibri" w:hAnsi="Arial" w:cs="Arial"/>
          <w:sz w:val="20"/>
          <w:szCs w:val="20"/>
          <w:lang w:val="en-GB"/>
        </w:rPr>
        <w:t>Benefit of early warning mass messaging? For what kind of hazards &amp; risks is this system effective? Is there two way information exchange &amp; feedback (from state orgs to residents &amp; from residents to releant orgs)? Will it be sustainable after the project? How</w:t>
      </w:r>
      <w:r w:rsidRPr="00070A3C">
        <w:rPr>
          <w:rFonts w:ascii="Arial" w:eastAsia="Calibri" w:hAnsi="Arial" w:cs="Arial"/>
          <w:b/>
          <w:sz w:val="20"/>
          <w:szCs w:val="20"/>
          <w:lang w:val="en-GB"/>
        </w:rPr>
        <w:t xml:space="preserve"> </w:t>
      </w:r>
      <w:r w:rsidRPr="00070A3C">
        <w:rPr>
          <w:rFonts w:ascii="Arial" w:eastAsia="Calibri" w:hAnsi="Arial" w:cs="Arial"/>
          <w:sz w:val="20"/>
          <w:szCs w:val="20"/>
          <w:lang w:val="en-GB"/>
        </w:rPr>
        <w:t>it functions?</w:t>
      </w:r>
      <w:r w:rsidRPr="00070A3C">
        <w:rPr>
          <w:rFonts w:ascii="Arial" w:eastAsia="Calibri" w:hAnsi="Arial" w:cs="Arial"/>
          <w:b/>
          <w:sz w:val="20"/>
          <w:szCs w:val="20"/>
          <w:lang w:val="en-GB"/>
        </w:rPr>
        <w:t xml:space="preserve"> </w:t>
      </w:r>
      <w:r w:rsidRPr="00070A3C">
        <w:rPr>
          <w:rFonts w:ascii="Arial" w:eastAsia="Calibri" w:hAnsi="Arial" w:cs="Arial"/>
          <w:sz w:val="20"/>
          <w:szCs w:val="20"/>
          <w:lang w:val="en-GB"/>
        </w:rPr>
        <w:t xml:space="preserve">What was the role of the project for this system? Does Anhaar app have weather forecast or is it possible to disseminate weather forecast through Ankhaar app?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Benefits: </w:t>
      </w:r>
    </w:p>
    <w:p w:rsidR="00483953" w:rsidRPr="00070A3C" w:rsidRDefault="00483953" w:rsidP="003927E1">
      <w:pPr>
        <w:numPr>
          <w:ilvl w:val="0"/>
          <w:numId w:val="2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Enabled messaging directly to recipients without sending official letter to cellular operators;</w:t>
      </w:r>
    </w:p>
    <w:p w:rsidR="00483953" w:rsidRPr="00070A3C" w:rsidRDefault="00483953" w:rsidP="003927E1">
      <w:pPr>
        <w:numPr>
          <w:ilvl w:val="0"/>
          <w:numId w:val="26"/>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Mass messaging proved to be very effective during strong storms, fire outbreak, flooding and water related accidents. </w:t>
      </w:r>
    </w:p>
    <w:p w:rsidR="00483953" w:rsidRPr="00070A3C" w:rsidRDefault="00483953" w:rsidP="003927E1">
      <w:pPr>
        <w:numPr>
          <w:ilvl w:val="0"/>
          <w:numId w:val="26"/>
        </w:numPr>
        <w:spacing w:after="0" w:line="240" w:lineRule="auto"/>
        <w:jc w:val="both"/>
        <w:rPr>
          <w:rFonts w:ascii="Arial" w:eastAsia="Calibri" w:hAnsi="Arial" w:cs="Arial"/>
          <w:sz w:val="20"/>
          <w:szCs w:val="20"/>
        </w:rPr>
      </w:pPr>
      <w:r w:rsidRPr="00070A3C">
        <w:rPr>
          <w:rFonts w:ascii="Arial" w:eastAsia="Calibri" w:hAnsi="Arial" w:cs="Arial"/>
          <w:sz w:val="20"/>
          <w:szCs w:val="20"/>
        </w:rPr>
        <w:t>About 75,000 people received early warning through mass messaging in 2015;</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Sustainability: </w:t>
      </w:r>
    </w:p>
    <w:p w:rsidR="00483953" w:rsidRPr="00070A3C" w:rsidRDefault="00483953" w:rsidP="003927E1">
      <w:pPr>
        <w:numPr>
          <w:ilvl w:val="0"/>
          <w:numId w:val="26"/>
        </w:numPr>
        <w:spacing w:after="0" w:line="240" w:lineRule="auto"/>
        <w:jc w:val="both"/>
        <w:rPr>
          <w:rFonts w:ascii="Arial" w:eastAsia="Calibri" w:hAnsi="Arial" w:cs="Arial"/>
          <w:sz w:val="20"/>
          <w:szCs w:val="20"/>
        </w:rPr>
      </w:pPr>
      <w:r w:rsidRPr="00070A3C">
        <w:rPr>
          <w:rFonts w:ascii="Arial" w:eastAsia="Calibri" w:hAnsi="Arial" w:cs="Arial"/>
          <w:sz w:val="20"/>
          <w:szCs w:val="20"/>
          <w:lang w:val="en-GB"/>
        </w:rPr>
        <w:t>Official task #2 (2015.05.13) of the State Emergency Commission to the chair of local emergency commissions, provincial and city governors: allocation of 100,000-150,000 tugriks in the annual local budget for mass messaging;</w:t>
      </w:r>
    </w:p>
    <w:p w:rsidR="00483953" w:rsidRPr="00070A3C" w:rsidRDefault="00483953" w:rsidP="003927E1">
      <w:pPr>
        <w:numPr>
          <w:ilvl w:val="0"/>
          <w:numId w:val="26"/>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Official letter #1/563 (2015.10.09) by NAMEM to DPM: requested official letter by DPM to provincial and city governors on implementing official task #2 </w:t>
      </w:r>
      <w:r w:rsidRPr="00070A3C">
        <w:rPr>
          <w:rFonts w:ascii="Arial" w:eastAsia="Calibri" w:hAnsi="Arial" w:cs="Arial"/>
          <w:sz w:val="20"/>
          <w:szCs w:val="20"/>
          <w:lang w:val="en-GB"/>
        </w:rPr>
        <w:t xml:space="preserve">(2015.05.13) </w:t>
      </w:r>
      <w:r w:rsidRPr="00070A3C">
        <w:rPr>
          <w:rFonts w:ascii="Arial" w:eastAsia="Calibri" w:hAnsi="Arial" w:cs="Arial"/>
          <w:sz w:val="20"/>
          <w:szCs w:val="20"/>
        </w:rPr>
        <w:t>of the SEC. (DPM sent the official letter)</w:t>
      </w:r>
    </w:p>
    <w:p w:rsidR="00483953" w:rsidRPr="00070A3C" w:rsidRDefault="00483953" w:rsidP="00483953">
      <w:pPr>
        <w:spacing w:after="0" w:line="240" w:lineRule="auto"/>
        <w:ind w:left="720"/>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Date: 9-5, 15:00 – 16:00 pm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NEMA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Activity: DRM evaluation</w:t>
      </w:r>
    </w:p>
    <w:p w:rsidR="00483953" w:rsidRPr="00070A3C" w:rsidRDefault="00483953" w:rsidP="00483953">
      <w:pPr>
        <w:spacing w:after="0" w:line="240" w:lineRule="auto"/>
        <w:rPr>
          <w:rFonts w:ascii="Arial" w:eastAsia="Calibri" w:hAnsi="Arial" w:cs="Arial"/>
          <w:sz w:val="20"/>
          <w:szCs w:val="20"/>
          <w:lang w:val="en-GB"/>
        </w:rPr>
      </w:pPr>
      <w:r w:rsidRPr="00070A3C">
        <w:rPr>
          <w:rFonts w:ascii="Arial" w:eastAsia="Calibri" w:hAnsi="Arial" w:cs="Arial"/>
          <w:sz w:val="20"/>
          <w:szCs w:val="20"/>
          <w:lang w:val="en-GB"/>
        </w:rPr>
        <w:t xml:space="preserve">Participants: Hodge, </w:t>
      </w:r>
      <w:r w:rsidRPr="00070A3C">
        <w:rPr>
          <w:rFonts w:ascii="Arial" w:eastAsia="Calibri" w:hAnsi="Arial" w:cs="Arial"/>
          <w:b/>
          <w:sz w:val="20"/>
          <w:szCs w:val="20"/>
          <w:lang w:val="en-GB"/>
        </w:rPr>
        <w:t>Mr.</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Ulziibayar (Capt Lt. Col, Director, PPCD, NEMA and Chair, Project Technical Committee</w:t>
      </w:r>
      <w:r w:rsidRPr="00070A3C">
        <w:rPr>
          <w:rFonts w:ascii="Arial" w:eastAsia="Batang" w:hAnsi="Arial" w:cs="Arial"/>
          <w:b/>
          <w:sz w:val="20"/>
          <w:szCs w:val="20"/>
          <w:lang w:val="en-GB"/>
        </w:rPr>
        <w:t>),</w:t>
      </w:r>
      <w:r w:rsidRPr="00070A3C">
        <w:rPr>
          <w:rFonts w:ascii="Arial" w:eastAsia="Batang" w:hAnsi="Arial" w:cs="Arial"/>
          <w:sz w:val="20"/>
          <w:szCs w:val="20"/>
          <w:lang w:val="en-GB"/>
        </w:rPr>
        <w:t xml:space="preserve"> Mr.Boldbaatar, (national consultant), Mr. Batmend (Project Community Outreach officer), Mrs. Khuyagtsetseg (Public relations officer, translator)</w:t>
      </w:r>
    </w:p>
    <w:p w:rsidR="00483953" w:rsidRPr="00070A3C" w:rsidRDefault="00483953" w:rsidP="00483953">
      <w:pPr>
        <w:tabs>
          <w:tab w:val="left" w:pos="1065"/>
        </w:tabs>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The project implementation was successful. </w:t>
      </w:r>
    </w:p>
    <w:p w:rsidR="00483953" w:rsidRPr="00070A3C" w:rsidRDefault="00483953" w:rsidP="00483953">
      <w:pPr>
        <w:spacing w:after="0" w:line="240" w:lineRule="auto"/>
        <w:ind w:left="720"/>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Collaboration with the project: </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Reformulation of the Law on Disaster Protection; (more focused on DRR including disaster prevention in line with international trends)</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Development of the new Law on Legal Status of Emergency Management Organizations; </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Development of “National Programme on Disaster Risk Reduction with Community Participation”; </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Development of “Common Procedures for DRR Volunteers” &amp; “Guidelines of DRR Volunteers”; </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Formulation of implementation plan of “Sendai Framework for DRR” ;</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The first forum on supporting Private Public Partnership for DRR jointly with the project and National Chamber of Commerce and Industry;</w:t>
      </w:r>
    </w:p>
    <w:p w:rsidR="00483953" w:rsidRPr="00070A3C" w:rsidRDefault="00483953" w:rsidP="003927E1">
      <w:pPr>
        <w:numPr>
          <w:ilvl w:val="0"/>
          <w:numId w:val="2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Consultative discussion with the DRR projects and programmes for improving coherence and preventing duplicated efforts;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Gaps:</w:t>
      </w:r>
    </w:p>
    <w:p w:rsidR="00483953" w:rsidRPr="00070A3C" w:rsidRDefault="00483953" w:rsidP="003927E1">
      <w:pPr>
        <w:numPr>
          <w:ilvl w:val="0"/>
          <w:numId w:val="2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Trainings &amp; awareness raising activities should be scaled up;</w:t>
      </w:r>
    </w:p>
    <w:p w:rsidR="00483953" w:rsidRPr="00070A3C" w:rsidRDefault="00483953" w:rsidP="003927E1">
      <w:pPr>
        <w:numPr>
          <w:ilvl w:val="0"/>
          <w:numId w:val="2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Shortage of funding for some  planned activities;</w:t>
      </w:r>
    </w:p>
    <w:p w:rsidR="00483953" w:rsidRPr="00070A3C" w:rsidRDefault="00483953" w:rsidP="00483953">
      <w:pPr>
        <w:spacing w:after="0" w:line="240" w:lineRule="auto"/>
        <w:ind w:left="720"/>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Physical structure &amp; interagency coordination for disaster management</w:t>
      </w:r>
    </w:p>
    <w:p w:rsidR="00483953" w:rsidRPr="00070A3C" w:rsidRDefault="00483953" w:rsidP="003927E1">
      <w:pPr>
        <w:numPr>
          <w:ilvl w:val="0"/>
          <w:numId w:val="29"/>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Each relevant ministry has disaster protection services at both national &amp; local levels. They are responsible for managing disaster protection activities at their organizations and ensuring their coherence with DRR activities of NEMA and other ministries; </w:t>
      </w:r>
    </w:p>
    <w:p w:rsidR="00483953" w:rsidRPr="00070A3C" w:rsidRDefault="00483953" w:rsidP="003927E1">
      <w:pPr>
        <w:numPr>
          <w:ilvl w:val="0"/>
          <w:numId w:val="29"/>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Emergency Commissions are established at national and local levels. During the emergency time their meetings are held at the Government house, as they have no office due to lack  of budget; </w:t>
      </w:r>
    </w:p>
    <w:p w:rsidR="00483953" w:rsidRPr="00070A3C" w:rsidRDefault="00483953" w:rsidP="00483953">
      <w:pPr>
        <w:spacing w:after="0" w:line="240" w:lineRule="auto"/>
        <w:ind w:left="720"/>
        <w:jc w:val="both"/>
        <w:rPr>
          <w:rFonts w:ascii="Arial" w:eastAsia="Calibri" w:hAnsi="Arial" w:cs="Arial"/>
          <w:sz w:val="20"/>
          <w:szCs w:val="20"/>
        </w:rPr>
      </w:pPr>
    </w:p>
    <w:p w:rsidR="00483953" w:rsidRPr="00070A3C" w:rsidRDefault="00483953" w:rsidP="00483953">
      <w:pPr>
        <w:spacing w:after="0" w:line="240" w:lineRule="auto"/>
        <w:ind w:left="720"/>
        <w:jc w:val="both"/>
        <w:rPr>
          <w:rFonts w:ascii="Arial" w:eastAsia="Calibri" w:hAnsi="Arial" w:cs="Arial"/>
          <w:b/>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lang w:val="en-GB"/>
        </w:rPr>
        <w:t xml:space="preserve">Date: 9-06, 9:00–10:15 pm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PIU office room, NEMA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Activity: DRM evaluation</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Meeting Participants: </w:t>
      </w:r>
      <w:r w:rsidRPr="00070A3C">
        <w:rPr>
          <w:rFonts w:ascii="Arial" w:eastAsia="Calibri" w:hAnsi="Arial" w:cs="Arial"/>
          <w:sz w:val="20"/>
          <w:szCs w:val="20"/>
          <w:lang w:val="en-GB"/>
        </w:rPr>
        <w:t xml:space="preserve">Hodge, </w:t>
      </w:r>
      <w:r w:rsidRPr="00070A3C">
        <w:rPr>
          <w:rFonts w:ascii="Arial" w:eastAsia="Calibri" w:hAnsi="Arial" w:cs="Arial"/>
          <w:b/>
          <w:sz w:val="20"/>
          <w:szCs w:val="20"/>
          <w:lang w:val="en-GB"/>
        </w:rPr>
        <w:t>Mr. Dash (Chair of the Project Board),</w:t>
      </w:r>
      <w:r w:rsidRPr="00070A3C">
        <w:rPr>
          <w:rFonts w:ascii="Arial" w:eastAsia="Calibri" w:hAnsi="Arial" w:cs="Arial"/>
          <w:sz w:val="20"/>
          <w:szCs w:val="20"/>
          <w:lang w:val="en-GB"/>
        </w:rPr>
        <w:t xml:space="preserve"> Mrs. Altanchimeg (project coordinator), Mr.Boldbaatar, (national consultant), Mr. Batmend (Project Community Outreach</w:t>
      </w:r>
      <w:r w:rsidRPr="00070A3C">
        <w:rPr>
          <w:rFonts w:ascii="Arial" w:eastAsia="Calibri" w:hAnsi="Arial" w:cs="Arial"/>
          <w:sz w:val="20"/>
          <w:szCs w:val="20"/>
        </w:rPr>
        <w:t xml:space="preserve"> officer), Mrs. Khuyagtsetseg (Public relations officer, translator)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3927E1">
      <w:pPr>
        <w:numPr>
          <w:ilvl w:val="0"/>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The project implementation was successful;</w:t>
      </w:r>
    </w:p>
    <w:p w:rsidR="00483953" w:rsidRPr="00070A3C" w:rsidRDefault="00483953" w:rsidP="003927E1">
      <w:pPr>
        <w:numPr>
          <w:ilvl w:val="0"/>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The project not only strengthened capacities of emergency organizations, task forces, but also general public; </w:t>
      </w:r>
    </w:p>
    <w:p w:rsidR="00483953" w:rsidRPr="00070A3C" w:rsidRDefault="00483953" w:rsidP="003927E1">
      <w:pPr>
        <w:numPr>
          <w:ilvl w:val="0"/>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Project initiatives effectively fed into the NEMA operations; </w:t>
      </w:r>
    </w:p>
    <w:p w:rsidR="00483953" w:rsidRPr="00070A3C" w:rsidRDefault="00483953" w:rsidP="003927E1">
      <w:pPr>
        <w:numPr>
          <w:ilvl w:val="0"/>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The most notable achievements of the project among many: </w:t>
      </w:r>
    </w:p>
    <w:p w:rsidR="00483953" w:rsidRPr="00070A3C" w:rsidRDefault="00483953" w:rsidP="003927E1">
      <w:pPr>
        <w:numPr>
          <w:ilvl w:val="1"/>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Early warning mass messaging: very effective for disaster prevention;</w:t>
      </w:r>
    </w:p>
    <w:p w:rsidR="00483953" w:rsidRPr="00070A3C" w:rsidRDefault="00483953" w:rsidP="003927E1">
      <w:pPr>
        <w:numPr>
          <w:ilvl w:val="1"/>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Fire protection strips saved properties and lives of many people;</w:t>
      </w:r>
    </w:p>
    <w:p w:rsidR="00483953" w:rsidRPr="00070A3C" w:rsidRDefault="00483953" w:rsidP="003927E1">
      <w:pPr>
        <w:numPr>
          <w:ilvl w:val="1"/>
          <w:numId w:val="30"/>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“Ankhaar” application: widespread use by general public;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NEMA’s role in knowledge management &amp; information exchange: </w:t>
      </w:r>
    </w:p>
    <w:p w:rsidR="00483953" w:rsidRPr="00070A3C" w:rsidRDefault="00483953" w:rsidP="003927E1">
      <w:pPr>
        <w:numPr>
          <w:ilvl w:val="0"/>
          <w:numId w:val="31"/>
        </w:numPr>
        <w:spacing w:after="0" w:line="240" w:lineRule="auto"/>
        <w:jc w:val="both"/>
        <w:rPr>
          <w:rFonts w:ascii="Arial" w:eastAsia="Calibri" w:hAnsi="Arial" w:cs="Arial"/>
          <w:sz w:val="20"/>
          <w:szCs w:val="20"/>
        </w:rPr>
      </w:pPr>
      <w:r w:rsidRPr="00070A3C">
        <w:rPr>
          <w:rFonts w:ascii="Arial" w:eastAsia="Calibri" w:hAnsi="Arial" w:cs="Arial"/>
          <w:sz w:val="20"/>
          <w:szCs w:val="20"/>
        </w:rPr>
        <w:t>Disaster management is a business of all people;</w:t>
      </w:r>
    </w:p>
    <w:p w:rsidR="00483953" w:rsidRPr="00070A3C" w:rsidRDefault="00483953" w:rsidP="003927E1">
      <w:pPr>
        <w:numPr>
          <w:ilvl w:val="0"/>
          <w:numId w:val="31"/>
        </w:numPr>
        <w:spacing w:after="0" w:line="240" w:lineRule="auto"/>
        <w:jc w:val="both"/>
        <w:rPr>
          <w:rFonts w:ascii="Arial" w:eastAsia="Calibri" w:hAnsi="Arial" w:cs="Arial"/>
          <w:sz w:val="20"/>
          <w:szCs w:val="20"/>
        </w:rPr>
      </w:pPr>
      <w:r w:rsidRPr="00070A3C">
        <w:rPr>
          <w:rFonts w:ascii="Arial" w:eastAsia="Calibri" w:hAnsi="Arial" w:cs="Arial"/>
          <w:sz w:val="20"/>
          <w:szCs w:val="20"/>
        </w:rPr>
        <w:t>Main roles of  NEMA: Interagency coordination for DM activities &amp; provision and facilitation of information exchange;</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Gaps: </w:t>
      </w:r>
    </w:p>
    <w:p w:rsidR="00483953" w:rsidRPr="00070A3C" w:rsidRDefault="00483953" w:rsidP="003927E1">
      <w:pPr>
        <w:numPr>
          <w:ilvl w:val="0"/>
          <w:numId w:val="32"/>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Existing technical capacities (specifically earthquake early warning system) should be improved, no need of whole new system currently. Ex: Current system does not allow hazard identification (especially hazards covering small area) and warning dissemination that is prompt enough to take required measures. Working group composed of parliament members are working on it. </w:t>
      </w:r>
    </w:p>
    <w:p w:rsidR="00483953" w:rsidRPr="00070A3C" w:rsidRDefault="00483953" w:rsidP="003927E1">
      <w:pPr>
        <w:numPr>
          <w:ilvl w:val="0"/>
          <w:numId w:val="32"/>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Feasible approaches for improvement should be identified based on study; </w:t>
      </w:r>
    </w:p>
    <w:p w:rsidR="00483953" w:rsidRPr="00070A3C" w:rsidRDefault="00483953" w:rsidP="003927E1">
      <w:pPr>
        <w:numPr>
          <w:ilvl w:val="0"/>
          <w:numId w:val="32"/>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Project good practices at local level should be disseminated to other areas of the country; </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For improving livelihood: </w:t>
      </w:r>
    </w:p>
    <w:p w:rsidR="00483953" w:rsidRPr="00070A3C" w:rsidRDefault="00483953" w:rsidP="003927E1">
      <w:pPr>
        <w:numPr>
          <w:ilvl w:val="0"/>
          <w:numId w:val="33"/>
        </w:numPr>
        <w:spacing w:after="0" w:line="240" w:lineRule="auto"/>
        <w:jc w:val="both"/>
        <w:rPr>
          <w:rFonts w:ascii="Arial" w:eastAsia="Calibri" w:hAnsi="Arial" w:cs="Arial"/>
          <w:sz w:val="20"/>
          <w:szCs w:val="20"/>
        </w:rPr>
      </w:pPr>
      <w:r w:rsidRPr="00070A3C">
        <w:rPr>
          <w:rFonts w:ascii="Arial" w:eastAsia="Calibri" w:hAnsi="Arial" w:cs="Arial"/>
          <w:sz w:val="20"/>
          <w:szCs w:val="20"/>
        </w:rPr>
        <w:t>Activities for improving livelihood of the herders were reflected in the election agenda of the winning party. Due to still ongoing election process notable progress have not been observed towards this goal;</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UNDP’S role in the project implementation in your opinion: </w:t>
      </w:r>
    </w:p>
    <w:p w:rsidR="00483953" w:rsidRPr="00070A3C" w:rsidRDefault="00483953" w:rsidP="003927E1">
      <w:pPr>
        <w:numPr>
          <w:ilvl w:val="0"/>
          <w:numId w:val="33"/>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UNDP puts sufficient effort and maintains close cooperation with the projects; </w:t>
      </w:r>
    </w:p>
    <w:p w:rsidR="00483953" w:rsidRPr="00070A3C" w:rsidRDefault="00483953" w:rsidP="003927E1">
      <w:pPr>
        <w:numPr>
          <w:ilvl w:val="0"/>
          <w:numId w:val="33"/>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I value their efforts and contribution to success of the projects; </w:t>
      </w:r>
    </w:p>
    <w:p w:rsidR="00483953" w:rsidRPr="00070A3C" w:rsidRDefault="00483953" w:rsidP="003927E1">
      <w:pPr>
        <w:numPr>
          <w:ilvl w:val="0"/>
          <w:numId w:val="33"/>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I do not recall any negativity and frustration concerning this issue; </w:t>
      </w:r>
    </w:p>
    <w:p w:rsidR="00483953" w:rsidRPr="00070A3C" w:rsidRDefault="00483953" w:rsidP="00483953">
      <w:pPr>
        <w:spacing w:after="0" w:line="240" w:lineRule="auto"/>
        <w:jc w:val="both"/>
        <w:rPr>
          <w:rFonts w:ascii="Arial" w:eastAsia="Calibri" w:hAnsi="Arial" w:cs="Arial"/>
          <w:b/>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Date: 9-06, 10:30–11:00 pm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National Agency for Meteorology and Environmental Monitoring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Meeting: </w:t>
      </w:r>
      <w:r w:rsidRPr="00070A3C">
        <w:rPr>
          <w:rFonts w:ascii="Arial" w:eastAsia="Calibri" w:hAnsi="Arial" w:cs="Arial"/>
          <w:sz w:val="20"/>
          <w:szCs w:val="20"/>
          <w:lang w:val="en-GB"/>
        </w:rPr>
        <w:t xml:space="preserve">Hodge, </w:t>
      </w:r>
      <w:r w:rsidRPr="00070A3C">
        <w:rPr>
          <w:rFonts w:ascii="Arial" w:eastAsia="Calibri" w:hAnsi="Arial" w:cs="Arial"/>
          <w:b/>
          <w:sz w:val="20"/>
          <w:szCs w:val="20"/>
          <w:lang w:val="en-GB"/>
        </w:rPr>
        <w:t>Mr. Tsogt (Advisor, Forecasting Division, Institute of Meteorology, Hydrology and Environment, and Member of Project Board),</w:t>
      </w:r>
      <w:r w:rsidRPr="00070A3C">
        <w:rPr>
          <w:rFonts w:ascii="Arial" w:eastAsia="Calibri" w:hAnsi="Arial" w:cs="Arial"/>
          <w:sz w:val="20"/>
          <w:szCs w:val="20"/>
          <w:lang w:val="en-GB"/>
        </w:rPr>
        <w:t xml:space="preserve"> Mr.Boldbaatar, (national consultant), Mr. Batmend (Project Community Outreach</w:t>
      </w:r>
      <w:r w:rsidRPr="00070A3C">
        <w:rPr>
          <w:rFonts w:ascii="Arial" w:eastAsia="Calibri" w:hAnsi="Arial" w:cs="Arial"/>
          <w:sz w:val="20"/>
          <w:szCs w:val="20"/>
        </w:rPr>
        <w:t xml:space="preserve"> officer), Mrs. Khuyagtsetseg (Public relations officer, translator)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Mr. Tsogt has been DRM focal point of the NAMEM since 2002;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“Agreement on Cooperation” &amp; a fiber optic cable between NEMA &amp; NAMEM;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Frequency of weather related hazards is increasing; </w:t>
      </w:r>
      <w:r w:rsidR="00FB5409">
        <w:rPr>
          <w:rFonts w:ascii="Arial" w:eastAsia="Calibri" w:hAnsi="Arial" w:cs="Arial"/>
          <w:sz w:val="20"/>
          <w:szCs w:val="20"/>
          <w:lang w:val="en-GB"/>
        </w:rPr>
        <w:t>t</w:t>
      </w:r>
      <w:r w:rsidRPr="00070A3C">
        <w:rPr>
          <w:rFonts w:ascii="Arial" w:eastAsia="Calibri" w:hAnsi="Arial" w:cs="Arial"/>
          <w:sz w:val="20"/>
          <w:szCs w:val="20"/>
          <w:lang w:val="en-GB"/>
        </w:rPr>
        <w:t xml:space="preserve">here are many studies on it, but no practical work.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The Government issued a resolution and initiated the project “Earthquake early warning system” in 2011. This enabled prompt dissemination of early warning through 3 TV Channels, 10 FM radios, 80 sirens and 2 cellular operators interrupting through their regular programs.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The Government resolution #286 of 2015 finalized terminologies and timing of early warning for weather related hazards and assessment methodologies of droughts and dzud conditions;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MoU between NEMA &amp; NAMEM was last renewed in 2014. NAMEM has MoUs with many state organizations those responsible for construction, transportation, railway and mining etc.;</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NAMEM officers attend to almost all kind of trainings, especially those on disaster prevention, being conducted by NEMA and the project.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In 2011, NAMEM was provided with super computer with storage capacity of 40 TB, which enabled early detection of potential widespread hazards and long-term projection. But it needs to be renewed now;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Project intervention: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Amount of livestock loss and people lives has significantly decreased at local level thanks to prompt dissemination of localized weather forecast (early warning mass messaging);</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3 soum meteorological stations of 3 provinces were provided with data loggers which enabled 24 hours of weather observation instead of just 3 observations a day; </w:t>
      </w:r>
    </w:p>
    <w:p w:rsidR="00483953" w:rsidRPr="00070A3C" w:rsidRDefault="00483953" w:rsidP="003927E1">
      <w:pPr>
        <w:numPr>
          <w:ilvl w:val="0"/>
          <w:numId w:val="34"/>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Meteorological officers were strengthened both in terms of knowledge and technical capacity; </w:t>
      </w:r>
    </w:p>
    <w:p w:rsidR="00483953" w:rsidRPr="00070A3C" w:rsidRDefault="00483953" w:rsidP="00483953">
      <w:pPr>
        <w:spacing w:after="0" w:line="240" w:lineRule="auto"/>
        <w:ind w:left="720"/>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Gaps:</w:t>
      </w:r>
    </w:p>
    <w:p w:rsidR="00483953" w:rsidRPr="00070A3C" w:rsidRDefault="00483953" w:rsidP="003927E1">
      <w:pPr>
        <w:numPr>
          <w:ilvl w:val="0"/>
          <w:numId w:val="35"/>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Having emergency officer at soum level is a good add-on to work force at soum meteorological stations which are not sufficient enough. (5 officers at 135 soum meteorological stations &amp; only 1 officer at other 186 stations)</w:t>
      </w:r>
    </w:p>
    <w:p w:rsidR="00483953" w:rsidRPr="00070A3C" w:rsidRDefault="00483953" w:rsidP="003927E1">
      <w:pPr>
        <w:numPr>
          <w:ilvl w:val="0"/>
          <w:numId w:val="35"/>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Need of coordination and integrated network of radio locators. </w:t>
      </w:r>
    </w:p>
    <w:p w:rsidR="00483953" w:rsidRPr="00070A3C" w:rsidRDefault="00483953" w:rsidP="003927E1">
      <w:pPr>
        <w:numPr>
          <w:ilvl w:val="0"/>
          <w:numId w:val="35"/>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Technical capacity does not allow detection and identification of potential hazards early enough;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Date: 9-06, 11:30 – 1:30 pm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XVII khoroo governor’s office, Chingeltei district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Meeting participants: </w:t>
      </w:r>
      <w:r w:rsidRPr="00070A3C">
        <w:rPr>
          <w:rFonts w:ascii="Arial" w:eastAsia="Calibri" w:hAnsi="Arial" w:cs="Arial"/>
          <w:sz w:val="20"/>
          <w:szCs w:val="20"/>
          <w:lang w:val="en-GB"/>
        </w:rPr>
        <w:t xml:space="preserve">Hodge, </w:t>
      </w:r>
      <w:r w:rsidRPr="00070A3C">
        <w:rPr>
          <w:rFonts w:ascii="Arial" w:eastAsia="Calibri" w:hAnsi="Arial" w:cs="Arial"/>
          <w:b/>
          <w:sz w:val="20"/>
          <w:szCs w:val="20"/>
          <w:lang w:val="en-GB"/>
        </w:rPr>
        <w:t>Mr. V.Khurelbaatar (17</w:t>
      </w:r>
      <w:r w:rsidRPr="00070A3C">
        <w:rPr>
          <w:rFonts w:ascii="Arial" w:eastAsia="Calibri" w:hAnsi="Arial" w:cs="Arial"/>
          <w:b/>
          <w:sz w:val="20"/>
          <w:szCs w:val="20"/>
          <w:vertAlign w:val="superscript"/>
          <w:lang w:val="en-GB"/>
        </w:rPr>
        <w:t>th</w:t>
      </w:r>
      <w:r w:rsidRPr="00070A3C">
        <w:rPr>
          <w:rFonts w:ascii="Arial" w:eastAsia="Calibri" w:hAnsi="Arial" w:cs="Arial"/>
          <w:b/>
          <w:sz w:val="20"/>
          <w:szCs w:val="20"/>
          <w:lang w:val="en-GB"/>
        </w:rPr>
        <w:t xml:space="preserve"> khoroo governor),</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Mrs. Ganchimeg</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(Manager, 17</w:t>
      </w:r>
      <w:r w:rsidRPr="00070A3C">
        <w:rPr>
          <w:rFonts w:ascii="Arial" w:eastAsia="Calibri" w:hAnsi="Arial" w:cs="Arial"/>
          <w:b/>
          <w:sz w:val="20"/>
          <w:szCs w:val="20"/>
          <w:vertAlign w:val="superscript"/>
          <w:lang w:val="en-GB"/>
        </w:rPr>
        <w:t>th</w:t>
      </w:r>
      <w:r w:rsidRPr="00070A3C">
        <w:rPr>
          <w:rFonts w:ascii="Arial" w:eastAsia="Calibri" w:hAnsi="Arial" w:cs="Arial"/>
          <w:b/>
          <w:sz w:val="20"/>
          <w:szCs w:val="20"/>
          <w:lang w:val="en-GB"/>
        </w:rPr>
        <w:t xml:space="preserve"> khoroo),</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Mrs. Oyun-Erdene</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(Project Coordinator),</w:t>
      </w:r>
      <w:r w:rsidRPr="00070A3C">
        <w:rPr>
          <w:rFonts w:ascii="Arial" w:eastAsia="Calibri" w:hAnsi="Arial" w:cs="Arial"/>
          <w:sz w:val="20"/>
          <w:szCs w:val="20"/>
          <w:lang w:val="en-GB"/>
        </w:rPr>
        <w:t xml:space="preserve"> Mr.Boldbaatar, (national consultant), Mr. Batmend (Project Community Outreach</w:t>
      </w:r>
      <w:r w:rsidRPr="00070A3C">
        <w:rPr>
          <w:rFonts w:ascii="Arial" w:eastAsia="Calibri" w:hAnsi="Arial" w:cs="Arial"/>
          <w:sz w:val="20"/>
          <w:szCs w:val="20"/>
        </w:rPr>
        <w:t xml:space="preserve"> officer), Mrs. Khuyagtsetseg (Public relations officer, translator)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b/>
          <w:sz w:val="20"/>
          <w:szCs w:val="20"/>
          <w:lang w:val="en-GB"/>
        </w:rPr>
        <w:t>Main points:</w:t>
      </w:r>
      <w:r w:rsidRPr="00070A3C">
        <w:rPr>
          <w:rFonts w:ascii="Arial" w:eastAsia="Calibri" w:hAnsi="Arial" w:cs="Arial"/>
          <w:sz w:val="20"/>
          <w:szCs w:val="20"/>
          <w:lang w:val="en-GB"/>
        </w:rPr>
        <w:t xml:space="preserve">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One of 19 khoroos in Chingeltei district;</w:t>
      </w: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Big khoroo having a large territory and with residents of 15,000 out of 170,000 in Chingeltei district; </w:t>
      </w: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Landscape is mountainous having little or no flat areas; (it poses many kind of risks)</w:t>
      </w: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Since 2000 the khoroo has enlarged greatly with significant number of people inhabited in unpermitted and risk prone areas where fire trucks are unable to reach. They increase their risks by putting their garbage and ashes in an open area and taking their electricity from electricity pole of other households;</w:t>
      </w:r>
    </w:p>
    <w:p w:rsidR="00483953" w:rsidRPr="00070A3C" w:rsidRDefault="00483953" w:rsidP="003927E1">
      <w:pPr>
        <w:numPr>
          <w:ilvl w:val="0"/>
          <w:numId w:val="37"/>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The project has been implemented in the khoroo since 2006. The project intervention is highly appreciated by the residents, khoroo and even district administration; </w:t>
      </w: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DRR approaches are getting better (from DRR donations to awareness raising and community involvement)</w:t>
      </w:r>
    </w:p>
    <w:p w:rsidR="00483953" w:rsidRPr="00070A3C" w:rsidRDefault="00483953" w:rsidP="003927E1">
      <w:pPr>
        <w:numPr>
          <w:ilvl w:val="0"/>
          <w:numId w:val="37"/>
        </w:numPr>
        <w:spacing w:after="0" w:line="240" w:lineRule="auto"/>
        <w:jc w:val="both"/>
        <w:rPr>
          <w:rFonts w:ascii="Arial" w:eastAsia="Calibri" w:hAnsi="Arial" w:cs="Arial"/>
          <w:sz w:val="20"/>
          <w:szCs w:val="20"/>
        </w:rPr>
      </w:pPr>
      <w:r w:rsidRPr="00070A3C">
        <w:rPr>
          <w:rFonts w:ascii="Arial" w:eastAsia="Calibri" w:hAnsi="Arial" w:cs="Arial"/>
          <w:sz w:val="20"/>
          <w:szCs w:val="20"/>
          <w:lang w:val="en-GB"/>
        </w:rPr>
        <w:t xml:space="preserve">DRR awareness and attitude of the residents are improving. </w:t>
      </w:r>
      <w:r w:rsidRPr="00070A3C">
        <w:rPr>
          <w:rFonts w:ascii="Arial" w:eastAsia="Calibri" w:hAnsi="Arial" w:cs="Arial"/>
          <w:sz w:val="20"/>
          <w:szCs w:val="20"/>
        </w:rPr>
        <w:t xml:space="preserve">Khoroo residents were strengthened both in terms of knowledge and technical capacity and became able to identify and prevent potential risks; </w:t>
      </w:r>
    </w:p>
    <w:p w:rsidR="00483953" w:rsidRPr="00070A3C" w:rsidRDefault="00483953" w:rsidP="003927E1">
      <w:pPr>
        <w:numPr>
          <w:ilvl w:val="0"/>
          <w:numId w:val="37"/>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Learnt to work effectively as a volunteer group (15 volunteer groups and 3 of them were newly established by the project;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Project initiatives &amp; small grant projects: </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Stairway on the slippery and risky slope benefitted over 100 people of 30 households</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New road enabled vehicle access to households; </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DRR training cabinet was established; </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Ash containers, sirens and set of firefighting equipment were provided to 60 vulnerable households as a good practice for other households etc</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Risks assessment and risk and vulnerability map with community participation; </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Identification signs for household fences; </w:t>
      </w:r>
    </w:p>
    <w:p w:rsidR="00483953" w:rsidRPr="00070A3C" w:rsidRDefault="00483953" w:rsidP="003927E1">
      <w:pPr>
        <w:numPr>
          <w:ilvl w:val="0"/>
          <w:numId w:val="38"/>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Street lights were improved;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Livelihood of the residents &amp; Gaps: </w:t>
      </w: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About 20% of the residents are living below the poverty line; </w:t>
      </w:r>
    </w:p>
    <w:p w:rsidR="00483953" w:rsidRPr="00070A3C" w:rsidRDefault="00483953" w:rsidP="003927E1">
      <w:pPr>
        <w:numPr>
          <w:ilvl w:val="0"/>
          <w:numId w:val="3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Focusing on supporting small family business initiatives (sewing of garments and accessories, greenhouse production etc.,), especially that of disabled people, however marketing and selling their products is the biggest challenge. </w:t>
      </w:r>
      <w:r w:rsidRPr="00070A3C">
        <w:rPr>
          <w:rFonts w:ascii="Arial" w:eastAsia="Calibri" w:hAnsi="Arial" w:cs="Arial"/>
          <w:sz w:val="20"/>
          <w:szCs w:val="20"/>
        </w:rPr>
        <w:t xml:space="preserve">Further support is needed on it; </w:t>
      </w:r>
    </w:p>
    <w:p w:rsidR="00483953" w:rsidRPr="00070A3C" w:rsidRDefault="00483953" w:rsidP="00483953">
      <w:pPr>
        <w:spacing w:after="0" w:line="240" w:lineRule="auto"/>
        <w:jc w:val="both"/>
        <w:rPr>
          <w:rFonts w:ascii="Arial" w:eastAsia="Calibri" w:hAnsi="Arial" w:cs="Arial"/>
          <w:b/>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Date: 9-06, 14:30–16:30 pm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IV khoroo governor’s office, Chingeltei district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Meeting participants: </w:t>
      </w:r>
      <w:r w:rsidRPr="00070A3C">
        <w:rPr>
          <w:rFonts w:ascii="Arial" w:eastAsia="Calibri" w:hAnsi="Arial" w:cs="Arial"/>
          <w:sz w:val="20"/>
          <w:szCs w:val="20"/>
          <w:lang w:val="en-GB"/>
        </w:rPr>
        <w:t xml:space="preserve">Hodge, </w:t>
      </w:r>
      <w:r w:rsidRPr="00070A3C">
        <w:rPr>
          <w:rFonts w:ascii="Arial" w:eastAsia="Calibri" w:hAnsi="Arial" w:cs="Arial"/>
          <w:b/>
          <w:sz w:val="20"/>
          <w:szCs w:val="20"/>
          <w:lang w:val="en-GB"/>
        </w:rPr>
        <w:t>Mrs. Byambajargal</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(Manager, 4</w:t>
      </w:r>
      <w:r w:rsidRPr="00070A3C">
        <w:rPr>
          <w:rFonts w:ascii="Arial" w:eastAsia="Calibri" w:hAnsi="Arial" w:cs="Arial"/>
          <w:b/>
          <w:sz w:val="20"/>
          <w:szCs w:val="20"/>
          <w:vertAlign w:val="superscript"/>
          <w:lang w:val="en-GB"/>
        </w:rPr>
        <w:t>th</w:t>
      </w:r>
      <w:r w:rsidRPr="00070A3C">
        <w:rPr>
          <w:rFonts w:ascii="Arial" w:eastAsia="Calibri" w:hAnsi="Arial" w:cs="Arial"/>
          <w:b/>
          <w:sz w:val="20"/>
          <w:szCs w:val="20"/>
          <w:lang w:val="en-GB"/>
        </w:rPr>
        <w:t xml:space="preserve"> khoroo),</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Mrs. B.Batdelger</w:t>
      </w:r>
      <w:r w:rsidRPr="00070A3C">
        <w:rPr>
          <w:rFonts w:ascii="Arial" w:eastAsia="Calibri" w:hAnsi="Arial" w:cs="Arial"/>
          <w:sz w:val="20"/>
          <w:szCs w:val="20"/>
          <w:lang w:val="en-GB"/>
        </w:rPr>
        <w:t xml:space="preserve"> </w:t>
      </w:r>
      <w:r w:rsidRPr="00070A3C">
        <w:rPr>
          <w:rFonts w:ascii="Arial" w:eastAsia="Calibri" w:hAnsi="Arial" w:cs="Arial"/>
          <w:b/>
          <w:sz w:val="20"/>
          <w:szCs w:val="20"/>
          <w:lang w:val="en-GB"/>
        </w:rPr>
        <w:t>(Project Coordinator),</w:t>
      </w:r>
      <w:r w:rsidRPr="00070A3C">
        <w:rPr>
          <w:rFonts w:ascii="Arial" w:eastAsia="Calibri" w:hAnsi="Arial" w:cs="Arial"/>
          <w:sz w:val="20"/>
          <w:szCs w:val="20"/>
          <w:lang w:val="en-GB"/>
        </w:rPr>
        <w:t xml:space="preserve"> Mr.Boldbaatar, (national consultant), Mr. Batmend (Project Community Outreach</w:t>
      </w:r>
      <w:r w:rsidRPr="00070A3C">
        <w:rPr>
          <w:rFonts w:ascii="Arial" w:eastAsia="Calibri" w:hAnsi="Arial" w:cs="Arial"/>
          <w:sz w:val="20"/>
          <w:szCs w:val="20"/>
        </w:rPr>
        <w:t xml:space="preserve"> officer), Mrs. Khuyagtsetseg (Public relations officer, translator)</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 xml:space="preserve">Main points: </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39"/>
        </w:numPr>
        <w:spacing w:after="0" w:line="240" w:lineRule="auto"/>
        <w:jc w:val="both"/>
        <w:rPr>
          <w:rFonts w:ascii="Arial" w:eastAsia="Calibri" w:hAnsi="Arial" w:cs="Arial"/>
          <w:b/>
          <w:sz w:val="20"/>
          <w:szCs w:val="20"/>
          <w:lang w:val="en-GB"/>
        </w:rPr>
      </w:pPr>
      <w:r w:rsidRPr="00070A3C">
        <w:rPr>
          <w:rFonts w:ascii="Arial" w:eastAsia="Calibri" w:hAnsi="Arial" w:cs="Arial"/>
          <w:sz w:val="20"/>
          <w:szCs w:val="20"/>
          <w:lang w:val="en-GB"/>
        </w:rPr>
        <w:t xml:space="preserve">Has 8000 residents of 2000 households; </w:t>
      </w:r>
    </w:p>
    <w:p w:rsidR="00483953" w:rsidRPr="00070A3C" w:rsidRDefault="00483953" w:rsidP="003927E1">
      <w:pPr>
        <w:numPr>
          <w:ilvl w:val="0"/>
          <w:numId w:val="39"/>
        </w:numPr>
        <w:spacing w:after="0" w:line="240" w:lineRule="auto"/>
        <w:jc w:val="both"/>
        <w:rPr>
          <w:rFonts w:ascii="Arial" w:eastAsia="Calibri" w:hAnsi="Arial" w:cs="Arial"/>
          <w:b/>
          <w:sz w:val="20"/>
          <w:szCs w:val="20"/>
          <w:lang w:val="en-GB"/>
        </w:rPr>
      </w:pPr>
      <w:r w:rsidRPr="00070A3C">
        <w:rPr>
          <w:rFonts w:ascii="Arial" w:eastAsia="Calibri" w:hAnsi="Arial" w:cs="Arial"/>
          <w:sz w:val="20"/>
          <w:szCs w:val="20"/>
          <w:lang w:val="en-GB"/>
        </w:rPr>
        <w:t xml:space="preserve">1 partnership and cooperation council &amp; 3 volunteer groups were established; </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Project initiatives &amp; 4 small grant projects that worth about 10 million tugriks:</w:t>
      </w:r>
    </w:p>
    <w:p w:rsidR="00483953" w:rsidRPr="00070A3C" w:rsidRDefault="00483953" w:rsidP="003927E1">
      <w:pPr>
        <w:numPr>
          <w:ilvl w:val="0"/>
          <w:numId w:val="40"/>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Citizen’s cabinet was established </w:t>
      </w:r>
    </w:p>
    <w:p w:rsidR="00483953" w:rsidRPr="00070A3C" w:rsidRDefault="00483953" w:rsidP="003927E1">
      <w:pPr>
        <w:numPr>
          <w:ilvl w:val="0"/>
          <w:numId w:val="40"/>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Identification signs for household fences; </w:t>
      </w:r>
    </w:p>
    <w:p w:rsidR="00483953" w:rsidRPr="00070A3C" w:rsidRDefault="00483953" w:rsidP="003927E1">
      <w:pPr>
        <w:numPr>
          <w:ilvl w:val="0"/>
          <w:numId w:val="40"/>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Street lights were improved; </w:t>
      </w:r>
    </w:p>
    <w:p w:rsidR="00483953" w:rsidRPr="00070A3C" w:rsidRDefault="00483953" w:rsidP="003927E1">
      <w:pPr>
        <w:numPr>
          <w:ilvl w:val="0"/>
          <w:numId w:val="40"/>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Unpaved roads were created; </w:t>
      </w:r>
    </w:p>
    <w:p w:rsidR="00483953" w:rsidRPr="00070A3C" w:rsidRDefault="00483953" w:rsidP="003927E1">
      <w:pPr>
        <w:numPr>
          <w:ilvl w:val="0"/>
          <w:numId w:val="40"/>
        </w:numPr>
        <w:spacing w:after="0" w:line="240" w:lineRule="auto"/>
        <w:jc w:val="both"/>
        <w:rPr>
          <w:rFonts w:ascii="Arial" w:eastAsia="Calibri" w:hAnsi="Arial" w:cs="Arial"/>
          <w:sz w:val="20"/>
          <w:szCs w:val="20"/>
        </w:rPr>
      </w:pPr>
      <w:r w:rsidRPr="00070A3C">
        <w:rPr>
          <w:rFonts w:ascii="Arial" w:eastAsia="Calibri" w:hAnsi="Arial" w:cs="Arial"/>
          <w:sz w:val="20"/>
          <w:szCs w:val="20"/>
        </w:rPr>
        <w:t>Ash containers, sirens and set of firefighting equipment were provided to 60 vulnerable households as a good practice for other households etc</w:t>
      </w:r>
    </w:p>
    <w:p w:rsidR="00483953" w:rsidRPr="00070A3C" w:rsidRDefault="00483953" w:rsidP="003927E1">
      <w:pPr>
        <w:numPr>
          <w:ilvl w:val="0"/>
          <w:numId w:val="40"/>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Risks assessment and risk and vulnerability map with community participation;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9-7, 16,</w:t>
      </w:r>
      <w:r w:rsidRPr="00070A3C">
        <w:rPr>
          <w:rFonts w:ascii="Arial" w:eastAsia="Calibri" w:hAnsi="Arial" w:cs="Arial"/>
          <w:sz w:val="20"/>
          <w:szCs w:val="20"/>
          <w:lang w:val="en-GB"/>
        </w:rPr>
        <w:tab/>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Altanbulag soum, Selenge aimag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Meeting &amp; Visit to disaster protection training cabinet </w:t>
      </w:r>
      <w:r w:rsidRPr="00070A3C">
        <w:rPr>
          <w:rFonts w:ascii="Arial" w:eastAsia="Calibri" w:hAnsi="Arial" w:cs="Arial"/>
          <w:sz w:val="20"/>
          <w:szCs w:val="20"/>
        </w:rPr>
        <w:t xml:space="preserve">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Participants: Hodge, </w:t>
      </w:r>
      <w:r w:rsidRPr="00070A3C">
        <w:rPr>
          <w:rFonts w:ascii="Arial" w:eastAsia="Calibri" w:hAnsi="Arial" w:cs="Arial"/>
          <w:b/>
          <w:sz w:val="20"/>
          <w:szCs w:val="20"/>
          <w:lang w:val="en-GB"/>
        </w:rPr>
        <w:t>Zundui (Soum governor),</w:t>
      </w:r>
      <w:r w:rsidRPr="00070A3C">
        <w:rPr>
          <w:rFonts w:ascii="Arial" w:eastAsia="Calibri" w:hAnsi="Arial" w:cs="Arial"/>
          <w:sz w:val="20"/>
          <w:szCs w:val="20"/>
          <w:lang w:val="en-GB"/>
        </w:rPr>
        <w:t xml:space="preserve"> U.Yanjindulam (Governor of Selenge aimag), Tumurbaatar.G (local coordinator), “Ivtseg oi” forest cooperative members, “Ikh Ovoo” group members, Mr.Boldbaatar, (national consultant), Mr. Batmend (Project Community Outreach</w:t>
      </w:r>
      <w:r w:rsidRPr="00070A3C">
        <w:rPr>
          <w:rFonts w:ascii="Arial" w:eastAsia="Calibri" w:hAnsi="Arial" w:cs="Arial"/>
          <w:sz w:val="20"/>
          <w:szCs w:val="20"/>
        </w:rPr>
        <w:t xml:space="preserve"> officer)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3927E1">
      <w:pPr>
        <w:numPr>
          <w:ilvl w:val="0"/>
          <w:numId w:val="4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The project implementation in the soum is successful, especially for raising knowledge and awareness of the communities on DRR &amp; disaster protection;</w:t>
      </w:r>
    </w:p>
    <w:p w:rsidR="00483953" w:rsidRPr="00070A3C" w:rsidRDefault="00483953" w:rsidP="003927E1">
      <w:pPr>
        <w:numPr>
          <w:ilvl w:val="0"/>
          <w:numId w:val="4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Provision of fire fighting equipment and establishment of DRR training cabinet were the most effective.  </w:t>
      </w:r>
    </w:p>
    <w:p w:rsidR="00483953" w:rsidRPr="00070A3C" w:rsidRDefault="00483953" w:rsidP="003927E1">
      <w:pPr>
        <w:numPr>
          <w:ilvl w:val="0"/>
          <w:numId w:val="4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Fire outbreak frequency of the last 3 years has decreased compared with the previous years and damage was reduced by over 70 percent. Forest cooperatives really appreciate and value the quality of a blower; </w:t>
      </w:r>
    </w:p>
    <w:p w:rsidR="00483953" w:rsidRPr="00070A3C" w:rsidRDefault="00483953" w:rsidP="003927E1">
      <w:pPr>
        <w:numPr>
          <w:ilvl w:val="0"/>
          <w:numId w:val="4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Soum development fund and local communities also contributed  financing the project implementation; </w:t>
      </w:r>
    </w:p>
    <w:p w:rsidR="00483953" w:rsidRPr="00070A3C" w:rsidRDefault="00483953" w:rsidP="003927E1">
      <w:pPr>
        <w:numPr>
          <w:ilvl w:val="0"/>
          <w:numId w:val="4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Partnership and cooperation council will ensure continuity of the project good practices; </w:t>
      </w:r>
    </w:p>
    <w:p w:rsidR="00483953" w:rsidRPr="00070A3C" w:rsidRDefault="00483953" w:rsidP="003927E1">
      <w:pPr>
        <w:numPr>
          <w:ilvl w:val="0"/>
          <w:numId w:val="46"/>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Soum DRR programme ensured allocating up to 20 percent of soum development fund for DRR; </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Date: 9-8, 16, 09:00-11:00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Selenge EMD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Participants: Hodge, </w:t>
      </w:r>
      <w:r w:rsidRPr="00070A3C">
        <w:rPr>
          <w:rFonts w:ascii="Arial" w:eastAsia="Calibri" w:hAnsi="Arial" w:cs="Arial"/>
          <w:b/>
          <w:sz w:val="20"/>
          <w:szCs w:val="20"/>
          <w:lang w:val="en-GB"/>
        </w:rPr>
        <w:t>Mr. Dandar.P (Lieutenant Colonel, Deputy Director of Selenge EMD),</w:t>
      </w:r>
      <w:r w:rsidRPr="00070A3C">
        <w:rPr>
          <w:rFonts w:ascii="Arial" w:eastAsia="Calibri" w:hAnsi="Arial" w:cs="Arial"/>
          <w:sz w:val="20"/>
          <w:szCs w:val="20"/>
          <w:lang w:val="en-GB"/>
        </w:rPr>
        <w:t xml:space="preserve"> Mr.Boldbaatar, (national consultant), Mr. Batmend (Project Community Outreach</w:t>
      </w:r>
      <w:r w:rsidRPr="00070A3C">
        <w:rPr>
          <w:rFonts w:ascii="Arial" w:eastAsia="Calibri" w:hAnsi="Arial" w:cs="Arial"/>
          <w:sz w:val="20"/>
          <w:szCs w:val="20"/>
        </w:rPr>
        <w:t xml:space="preserve"> officer)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47"/>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DRR training cabinet was very well furnished and beneficial; </w:t>
      </w:r>
    </w:p>
    <w:p w:rsidR="00483953" w:rsidRPr="00070A3C" w:rsidRDefault="00483953" w:rsidP="003927E1">
      <w:pPr>
        <w:numPr>
          <w:ilvl w:val="0"/>
          <w:numId w:val="47"/>
        </w:numPr>
        <w:spacing w:after="0" w:line="240" w:lineRule="auto"/>
        <w:jc w:val="both"/>
        <w:rPr>
          <w:rFonts w:ascii="Arial" w:eastAsia="Calibri" w:hAnsi="Arial" w:cs="Arial"/>
          <w:b/>
          <w:sz w:val="20"/>
          <w:szCs w:val="20"/>
          <w:lang w:val="en-GB"/>
        </w:rPr>
      </w:pPr>
      <w:r w:rsidRPr="00070A3C">
        <w:rPr>
          <w:rFonts w:ascii="Arial" w:eastAsia="Calibri" w:hAnsi="Arial" w:cs="Arial"/>
          <w:sz w:val="20"/>
          <w:szCs w:val="20"/>
          <w:lang w:val="en-GB"/>
        </w:rPr>
        <w:t xml:space="preserve">Other organizations and local residents are eager to attend the trainings being organized in the DRR cabinet;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9-8, 16, 14:00-17:30</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Darkhan-Uul province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Participants: Hodge, </w:t>
      </w:r>
      <w:r w:rsidRPr="00070A3C">
        <w:rPr>
          <w:rFonts w:ascii="Arial" w:eastAsia="Calibri" w:hAnsi="Arial" w:cs="Arial"/>
          <w:b/>
          <w:sz w:val="20"/>
          <w:szCs w:val="20"/>
          <w:lang w:val="en-GB"/>
        </w:rPr>
        <w:t>Mr. Batbayar.D (Lieutenant Colonel, Director of Darkhan-Uul EMD),</w:t>
      </w:r>
      <w:r w:rsidRPr="00070A3C">
        <w:rPr>
          <w:rFonts w:ascii="Arial" w:eastAsia="Calibri" w:hAnsi="Arial" w:cs="Arial"/>
          <w:sz w:val="20"/>
          <w:szCs w:val="20"/>
          <w:lang w:val="en-GB"/>
        </w:rPr>
        <w:t xml:space="preserve"> Mr.Gankhuu.B, (</w:t>
      </w:r>
      <w:r w:rsidRPr="00070A3C">
        <w:rPr>
          <w:rFonts w:ascii="Arial" w:eastAsia="Calibri" w:hAnsi="Arial" w:cs="Arial"/>
          <w:b/>
          <w:sz w:val="20"/>
          <w:szCs w:val="20"/>
          <w:lang w:val="en-GB"/>
        </w:rPr>
        <w:t>Lieutenant Colonel, Deputy Director of Darkhan-Uul EMD</w:t>
      </w:r>
      <w:r w:rsidRPr="00070A3C">
        <w:rPr>
          <w:rFonts w:ascii="Arial" w:eastAsia="Calibri" w:hAnsi="Arial" w:cs="Arial"/>
          <w:sz w:val="20"/>
          <w:szCs w:val="20"/>
          <w:lang w:val="en-GB"/>
        </w:rPr>
        <w:t>), Mr. Turbat.N (Lieutenant, state disaster protection inspector), Tumurbaatar.I (commander of rescue &amp; fire fighting unit #54), Mr. Naranbold and Mr. Tegshjargal (local coordinators), Mr. Batmend (Project Community Outreach</w:t>
      </w:r>
      <w:r w:rsidRPr="00070A3C">
        <w:rPr>
          <w:rFonts w:ascii="Arial" w:eastAsia="Calibri" w:hAnsi="Arial" w:cs="Arial"/>
          <w:sz w:val="20"/>
          <w:szCs w:val="20"/>
        </w:rPr>
        <w:t xml:space="preserve"> officer)</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DRR cabinets proved to be very effective for training and improving DRR awareness of residents and school children; </w:t>
      </w: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Risk of the area surrounding the bridge was </w:t>
      </w:r>
      <w:r w:rsidRPr="00070A3C">
        <w:rPr>
          <w:rFonts w:ascii="Arial" w:eastAsia="Calibri" w:hAnsi="Arial" w:cs="Arial"/>
          <w:sz w:val="20"/>
          <w:szCs w:val="20"/>
          <w:lang w:val="en-GB"/>
        </w:rPr>
        <w:t xml:space="preserve">assessed with participation of the communities. Based on the assessment bridge was established and reduced risks of falling down due to slippery; </w:t>
      </w: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Training on fire prevention reduced fire risks by up to 70%; </w:t>
      </w: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Many effective DRR trainings were conducted by the project coordinators;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9-8, 16, 14:00-17:30</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Darkhan soum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Participants: Hodge, Mr. Azjargal.B (Darkhan soum governor), Mrs. Oyunchimeg.B (governor of V bagh, Darkhan soum), Mr. Battulga.S (Director, Secondary school #1), Purevchimeg.D (leader, “Khamtiin khuch” group), Yumchinsuren.B (leader, “Suld” group), Namshir.T (leader, “Oyunii khurd” group), Orkhontuya (Director, school #9</w:t>
      </w:r>
      <w:r w:rsidRPr="00070A3C">
        <w:rPr>
          <w:rFonts w:ascii="Arial" w:eastAsia="Calibri" w:hAnsi="Arial" w:cs="Arial"/>
          <w:sz w:val="20"/>
          <w:szCs w:val="20"/>
        </w:rPr>
        <w:t xml:space="preserve">) and 50 pupils representing the “Young Rescuer” group </w:t>
      </w:r>
    </w:p>
    <w:p w:rsidR="00483953" w:rsidRPr="00070A3C" w:rsidRDefault="00483953" w:rsidP="00483953">
      <w:pPr>
        <w:spacing w:after="0" w:line="240" w:lineRule="auto"/>
        <w:jc w:val="both"/>
        <w:rPr>
          <w:rFonts w:ascii="Arial" w:eastAsia="Calibri" w:hAnsi="Arial" w:cs="Arial"/>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The project was beneficial to not only 2 target baghs but also to Darkhan soum; </w:t>
      </w: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Capacity building and awareness raising activities were the most effective, as positive change is observed in attitude and mindset of people towards DRR; </w:t>
      </w: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DRR training cabinets proved to be very effective for improving knowledge and awareness of not only school children but also their parents and local communities;  </w:t>
      </w:r>
    </w:p>
    <w:p w:rsidR="00483953" w:rsidRPr="00070A3C" w:rsidRDefault="00483953" w:rsidP="003927E1">
      <w:pPr>
        <w:numPr>
          <w:ilvl w:val="0"/>
          <w:numId w:val="48"/>
        </w:numPr>
        <w:spacing w:after="0" w:line="240" w:lineRule="auto"/>
        <w:jc w:val="both"/>
        <w:rPr>
          <w:rFonts w:ascii="Arial" w:eastAsia="Calibri" w:hAnsi="Arial" w:cs="Arial"/>
          <w:sz w:val="20"/>
          <w:szCs w:val="20"/>
          <w:lang w:val="en-GB"/>
        </w:rPr>
      </w:pPr>
      <w:r w:rsidRPr="00070A3C">
        <w:rPr>
          <w:rFonts w:ascii="Arial" w:eastAsia="Calibri" w:hAnsi="Arial" w:cs="Arial"/>
          <w:sz w:val="20"/>
          <w:szCs w:val="20"/>
        </w:rPr>
        <w:t xml:space="preserve">Electricity wiring of the old apartment was replaced with safe higher quality ones. This initiative encouraged the Darkhan soum administration to eliminate all electricity related risks of the old buildings with funding from the provincial administration; </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ascii="Arial" w:eastAsia="Calibri" w:hAnsi="Arial" w:cs="Arial"/>
          <w:sz w:val="20"/>
          <w:szCs w:val="20"/>
        </w:rPr>
      </w:pPr>
      <w:r w:rsidRPr="00070A3C">
        <w:rPr>
          <w:rFonts w:ascii="Arial" w:eastAsia="Calibri" w:hAnsi="Arial" w:cs="Arial"/>
          <w:sz w:val="20"/>
          <w:szCs w:val="20"/>
        </w:rPr>
        <w:t>……………………………………………………………………………………..</w:t>
      </w:r>
    </w:p>
    <w:p w:rsidR="00483953" w:rsidRPr="00070A3C" w:rsidRDefault="00483953" w:rsidP="00483953">
      <w:pPr>
        <w:spacing w:after="0" w:line="240" w:lineRule="auto"/>
        <w:jc w:val="both"/>
        <w:rPr>
          <w:rFonts w:ascii="Arial" w:eastAsia="Calibri" w:hAnsi="Arial" w:cs="Arial"/>
          <w:sz w:val="20"/>
          <w:szCs w:val="20"/>
        </w:rPr>
      </w:pP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Date: 9-9, 16, 14:00-16:00</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Location: Mandal soum, Selenge province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 xml:space="preserve">Activity: </w:t>
      </w:r>
    </w:p>
    <w:p w:rsidR="00483953" w:rsidRPr="00070A3C" w:rsidRDefault="00483953" w:rsidP="00483953">
      <w:pPr>
        <w:spacing w:after="0" w:line="240" w:lineRule="auto"/>
        <w:jc w:val="both"/>
        <w:rPr>
          <w:rFonts w:ascii="Arial" w:eastAsia="Calibri" w:hAnsi="Arial" w:cs="Arial"/>
          <w:sz w:val="20"/>
          <w:szCs w:val="20"/>
          <w:lang w:val="en-GB"/>
        </w:rPr>
      </w:pPr>
      <w:r w:rsidRPr="00070A3C">
        <w:rPr>
          <w:rFonts w:ascii="Arial" w:eastAsia="Calibri" w:hAnsi="Arial" w:cs="Arial"/>
          <w:sz w:val="20"/>
          <w:szCs w:val="20"/>
          <w:lang w:val="en-GB"/>
        </w:rPr>
        <w:t>Participants: Hodge, Mr. Anar.O (Deputy governor of Mandal soum), Mr. Baigalmaa (head of soum governor’s office), Mr. Munkh-Erdene.B (local coordinator), Mr. Baasansuren (head of Mandal soum EMDivision), Odkhuu.Sh (state inspector), “Geo-Eco” club members (school children),</w:t>
      </w:r>
      <w:r w:rsidRPr="00070A3C">
        <w:rPr>
          <w:rFonts w:ascii="Arial" w:eastAsia="Calibri" w:hAnsi="Arial" w:cs="Arial"/>
          <w:sz w:val="20"/>
          <w:szCs w:val="20"/>
          <w:lang w:val="mn-MN"/>
        </w:rPr>
        <w:t xml:space="preserve"> </w:t>
      </w:r>
      <w:r w:rsidRPr="00070A3C">
        <w:rPr>
          <w:rFonts w:ascii="Arial" w:eastAsia="Calibri" w:hAnsi="Arial" w:cs="Arial"/>
          <w:sz w:val="20"/>
          <w:szCs w:val="20"/>
        </w:rPr>
        <w:t xml:space="preserve">Mr. Baasanjargal.M, (leader of </w:t>
      </w:r>
      <w:r w:rsidRPr="00070A3C">
        <w:rPr>
          <w:rFonts w:ascii="Arial" w:eastAsia="Calibri" w:hAnsi="Arial" w:cs="Arial"/>
          <w:sz w:val="20"/>
          <w:szCs w:val="20"/>
          <w:lang w:val="en-GB"/>
        </w:rPr>
        <w:t>herders’ group)</w:t>
      </w:r>
      <w:r w:rsidRPr="00070A3C">
        <w:rPr>
          <w:rFonts w:ascii="Arial" w:eastAsia="Calibri" w:hAnsi="Arial" w:cs="Arial"/>
          <w:sz w:val="20"/>
          <w:szCs w:val="20"/>
          <w:lang w:val="mn-MN"/>
        </w:rPr>
        <w:t xml:space="preserve">, </w:t>
      </w:r>
      <w:r w:rsidRPr="00070A3C">
        <w:rPr>
          <w:rFonts w:ascii="Arial" w:eastAsia="Calibri" w:hAnsi="Arial" w:cs="Arial"/>
          <w:sz w:val="20"/>
          <w:szCs w:val="20"/>
        </w:rPr>
        <w:t xml:space="preserve">herders’ group having a leader of Mr. Buyandelger.Ts, </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483953">
      <w:pPr>
        <w:spacing w:after="0" w:line="240" w:lineRule="auto"/>
        <w:jc w:val="both"/>
        <w:rPr>
          <w:rFonts w:ascii="Arial" w:eastAsia="Calibri" w:hAnsi="Arial" w:cs="Arial"/>
          <w:b/>
          <w:sz w:val="20"/>
          <w:szCs w:val="20"/>
          <w:lang w:val="en-GB"/>
        </w:rPr>
      </w:pPr>
      <w:r w:rsidRPr="00070A3C">
        <w:rPr>
          <w:rFonts w:ascii="Arial" w:eastAsia="Calibri" w:hAnsi="Arial" w:cs="Arial"/>
          <w:b/>
          <w:sz w:val="20"/>
          <w:szCs w:val="20"/>
          <w:lang w:val="en-GB"/>
        </w:rPr>
        <w:t>Main points:</w:t>
      </w:r>
    </w:p>
    <w:p w:rsidR="00483953" w:rsidRPr="00070A3C" w:rsidRDefault="00483953" w:rsidP="00483953">
      <w:pPr>
        <w:spacing w:after="0" w:line="240" w:lineRule="auto"/>
        <w:jc w:val="both"/>
        <w:rPr>
          <w:rFonts w:ascii="Arial" w:eastAsia="Calibri" w:hAnsi="Arial" w:cs="Arial"/>
          <w:b/>
          <w:sz w:val="20"/>
          <w:szCs w:val="20"/>
          <w:lang w:val="en-GB"/>
        </w:rPr>
      </w:pPr>
    </w:p>
    <w:p w:rsidR="00483953" w:rsidRPr="00070A3C" w:rsidRDefault="00483953" w:rsidP="003927E1">
      <w:pPr>
        <w:numPr>
          <w:ilvl w:val="0"/>
          <w:numId w:val="49"/>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DRR knowledge and awareness of local residents including children has been increased significantly; </w:t>
      </w:r>
    </w:p>
    <w:p w:rsidR="00483953" w:rsidRPr="00070A3C" w:rsidRDefault="00483953" w:rsidP="003927E1">
      <w:pPr>
        <w:numPr>
          <w:ilvl w:val="0"/>
          <w:numId w:val="49"/>
        </w:numPr>
        <w:spacing w:after="0" w:line="240" w:lineRule="auto"/>
        <w:jc w:val="both"/>
        <w:rPr>
          <w:rFonts w:ascii="Arial" w:eastAsia="Calibri" w:hAnsi="Arial" w:cs="Arial"/>
          <w:sz w:val="20"/>
          <w:szCs w:val="20"/>
        </w:rPr>
      </w:pPr>
      <w:r w:rsidRPr="00070A3C">
        <w:rPr>
          <w:rFonts w:ascii="Arial" w:eastAsia="Calibri" w:hAnsi="Arial" w:cs="Arial"/>
          <w:sz w:val="20"/>
          <w:szCs w:val="20"/>
        </w:rPr>
        <w:t xml:space="preserve">“Risk free future” youth contest on DRR was organized successfully involving over 1000 children of 6 secondary schools; </w:t>
      </w:r>
    </w:p>
    <w:p w:rsidR="00483953" w:rsidRPr="00070A3C" w:rsidRDefault="00483953" w:rsidP="003927E1">
      <w:pPr>
        <w:numPr>
          <w:ilvl w:val="0"/>
          <w:numId w:val="49"/>
        </w:numPr>
        <w:spacing w:after="0" w:line="240" w:lineRule="auto"/>
        <w:jc w:val="both"/>
        <w:rPr>
          <w:rFonts w:ascii="Arial" w:eastAsia="Calibri" w:hAnsi="Arial" w:cs="Arial"/>
          <w:b/>
          <w:sz w:val="20"/>
          <w:szCs w:val="20"/>
        </w:rPr>
      </w:pPr>
      <w:r w:rsidRPr="00070A3C">
        <w:rPr>
          <w:rFonts w:ascii="Arial" w:eastAsia="Calibri" w:hAnsi="Arial" w:cs="Arial"/>
          <w:sz w:val="20"/>
          <w:szCs w:val="20"/>
        </w:rPr>
        <w:t xml:space="preserve">Volunteer club of school children called “Geo-Eco” was established by the soum project coordinator; </w:t>
      </w:r>
    </w:p>
    <w:p w:rsidR="00483953" w:rsidRPr="00070A3C" w:rsidRDefault="00483953" w:rsidP="003927E1">
      <w:pPr>
        <w:numPr>
          <w:ilvl w:val="0"/>
          <w:numId w:val="49"/>
        </w:numPr>
        <w:spacing w:after="0" w:line="240" w:lineRule="auto"/>
        <w:jc w:val="both"/>
        <w:rPr>
          <w:rFonts w:ascii="Arial" w:eastAsia="Calibri" w:hAnsi="Arial" w:cs="Arial"/>
          <w:b/>
          <w:sz w:val="20"/>
          <w:szCs w:val="20"/>
        </w:rPr>
      </w:pPr>
      <w:r w:rsidRPr="00070A3C">
        <w:rPr>
          <w:rFonts w:ascii="Arial" w:eastAsia="Calibri" w:hAnsi="Arial" w:cs="Arial"/>
          <w:sz w:val="20"/>
          <w:szCs w:val="20"/>
        </w:rPr>
        <w:t xml:space="preserve">“Geo-Eco” club is very active and initiated many effective activities for DRR; </w:t>
      </w:r>
    </w:p>
    <w:p w:rsidR="00483953" w:rsidRPr="00070A3C" w:rsidRDefault="00483953" w:rsidP="003927E1">
      <w:pPr>
        <w:numPr>
          <w:ilvl w:val="0"/>
          <w:numId w:val="49"/>
        </w:numPr>
        <w:spacing w:after="0" w:line="240" w:lineRule="auto"/>
        <w:jc w:val="both"/>
        <w:rPr>
          <w:rFonts w:ascii="Arial" w:eastAsia="Calibri" w:hAnsi="Arial" w:cs="Arial"/>
          <w:b/>
          <w:sz w:val="20"/>
          <w:szCs w:val="20"/>
        </w:rPr>
      </w:pPr>
      <w:r w:rsidRPr="00070A3C">
        <w:rPr>
          <w:rFonts w:ascii="Arial" w:eastAsia="Calibri" w:hAnsi="Arial" w:cs="Arial"/>
          <w:sz w:val="20"/>
          <w:szCs w:val="20"/>
        </w:rPr>
        <w:t xml:space="preserve">Visited herders’ group during their preparation of livestock fodder and silage; </w:t>
      </w:r>
    </w:p>
    <w:p w:rsidR="00483953" w:rsidRPr="00070A3C" w:rsidRDefault="00483953" w:rsidP="003927E1">
      <w:pPr>
        <w:numPr>
          <w:ilvl w:val="0"/>
          <w:numId w:val="49"/>
        </w:numPr>
        <w:spacing w:after="0" w:line="240" w:lineRule="auto"/>
        <w:jc w:val="both"/>
        <w:rPr>
          <w:rFonts w:ascii="Arial" w:eastAsia="Calibri" w:hAnsi="Arial" w:cs="Arial"/>
          <w:b/>
          <w:sz w:val="20"/>
          <w:szCs w:val="20"/>
        </w:rPr>
      </w:pPr>
      <w:r w:rsidRPr="00070A3C">
        <w:rPr>
          <w:rFonts w:ascii="Arial" w:eastAsia="Calibri" w:hAnsi="Arial" w:cs="Arial"/>
          <w:sz w:val="20"/>
          <w:szCs w:val="20"/>
        </w:rPr>
        <w:t xml:space="preserve">Many herders started to prepare silage themselves based on their knowledge obtained through practical training by the project; </w:t>
      </w:r>
    </w:p>
    <w:p w:rsidR="00483953" w:rsidRPr="00070A3C" w:rsidRDefault="00483953" w:rsidP="00483953">
      <w:pPr>
        <w:spacing w:after="0" w:line="240" w:lineRule="auto"/>
        <w:jc w:val="both"/>
        <w:rPr>
          <w:rFonts w:ascii="Arial" w:eastAsia="Calibri" w:hAnsi="Arial" w:cs="Arial"/>
          <w:b/>
          <w:sz w:val="20"/>
          <w:szCs w:val="20"/>
        </w:rPr>
      </w:pPr>
    </w:p>
    <w:p w:rsidR="00483953" w:rsidRPr="00070A3C" w:rsidRDefault="00483953" w:rsidP="00483953">
      <w:pPr>
        <w:spacing w:after="0" w:line="240" w:lineRule="auto"/>
        <w:jc w:val="both"/>
        <w:rPr>
          <w:rFonts w:ascii="Arial" w:eastAsia="Calibri" w:hAnsi="Arial" w:cs="Arial"/>
          <w:b/>
          <w:sz w:val="20"/>
          <w:szCs w:val="20"/>
        </w:rPr>
      </w:pPr>
      <w:r w:rsidRPr="00070A3C">
        <w:rPr>
          <w:rFonts w:ascii="Arial" w:eastAsia="Calibri" w:hAnsi="Arial" w:cs="Arial"/>
          <w:b/>
          <w:sz w:val="20"/>
          <w:szCs w:val="20"/>
        </w:rPr>
        <w:t>Observations/Findings</w:t>
      </w:r>
    </w:p>
    <w:p w:rsidR="00483953" w:rsidRPr="00070A3C" w:rsidRDefault="00483953" w:rsidP="00483953">
      <w:pPr>
        <w:spacing w:after="0" w:line="240" w:lineRule="auto"/>
        <w:jc w:val="both"/>
        <w:rPr>
          <w:rFonts w:eastAsia="Calibri"/>
          <w:i/>
          <w:sz w:val="20"/>
          <w:szCs w:val="20"/>
        </w:rPr>
      </w:pPr>
      <w:r w:rsidRPr="00070A3C">
        <w:rPr>
          <w:rFonts w:eastAsia="Calibri"/>
          <w:i/>
          <w:sz w:val="20"/>
          <w:szCs w:val="20"/>
        </w:rPr>
        <w:t>……………………………………………………………………………………..</w:t>
      </w:r>
    </w:p>
    <w:p w:rsidR="00483953" w:rsidRPr="00070A3C" w:rsidRDefault="00483953" w:rsidP="00483953">
      <w:pPr>
        <w:spacing w:after="0" w:line="240" w:lineRule="auto"/>
        <w:jc w:val="both"/>
        <w:rPr>
          <w:rFonts w:eastAsia="Calibri"/>
          <w:i/>
          <w:sz w:val="20"/>
          <w:szCs w:val="20"/>
        </w:rPr>
      </w:pPr>
    </w:p>
    <w:p w:rsidR="00483953" w:rsidRPr="00070A3C" w:rsidRDefault="00483953" w:rsidP="00483953">
      <w:pPr>
        <w:spacing w:after="0" w:line="240" w:lineRule="auto"/>
        <w:jc w:val="both"/>
        <w:rPr>
          <w:rFonts w:eastAsia="Calibri"/>
          <w:i/>
          <w:sz w:val="20"/>
          <w:szCs w:val="20"/>
        </w:rPr>
      </w:pPr>
    </w:p>
    <w:p w:rsidR="00533A5E" w:rsidRPr="00070A3C" w:rsidRDefault="00533A5E" w:rsidP="005D0E8D"/>
    <w:p w:rsidR="005D0E8D" w:rsidRPr="00070A3C" w:rsidRDefault="005D0E8D" w:rsidP="005D0E8D"/>
    <w:p w:rsidR="004C12FD" w:rsidRPr="00070A3C" w:rsidRDefault="0009599E" w:rsidP="00E354F5">
      <w:pPr>
        <w:pStyle w:val="Heading1"/>
        <w:spacing w:line="240" w:lineRule="auto"/>
        <w:jc w:val="both"/>
        <w:rPr>
          <w:rFonts w:cs="Arial"/>
          <w:b/>
          <w:color w:val="auto"/>
        </w:rPr>
      </w:pPr>
      <w:bookmarkStart w:id="141" w:name="_Toc461943060"/>
      <w:bookmarkStart w:id="142" w:name="_Toc463548945"/>
      <w:bookmarkStart w:id="143" w:name="_Toc465628477"/>
      <w:r w:rsidRPr="00070A3C">
        <w:rPr>
          <w:rFonts w:cs="Arial"/>
          <w:b/>
          <w:color w:val="auto"/>
        </w:rPr>
        <w:t>ANNEX 5</w:t>
      </w:r>
      <w:r w:rsidR="006A0E7B" w:rsidRPr="00070A3C">
        <w:rPr>
          <w:rFonts w:cs="Arial"/>
          <w:b/>
          <w:color w:val="auto"/>
        </w:rPr>
        <w:t xml:space="preserve">. </w:t>
      </w:r>
      <w:r w:rsidRPr="00070A3C">
        <w:rPr>
          <w:rFonts w:cs="Arial"/>
          <w:b/>
          <w:color w:val="auto"/>
        </w:rPr>
        <w:t>LIST OF DOCUMENTS REVIEWED</w:t>
      </w:r>
      <w:bookmarkEnd w:id="141"/>
      <w:bookmarkEnd w:id="142"/>
      <w:bookmarkEnd w:id="143"/>
    </w:p>
    <w:p w:rsidR="009F3DD5" w:rsidRPr="00070A3C" w:rsidRDefault="009F3DD5" w:rsidP="009F3DD5">
      <w:pPr>
        <w:pStyle w:val="NoSpacing"/>
        <w:rPr>
          <w:rFonts w:ascii="Arial" w:hAnsi="Arial" w:cs="Arial"/>
        </w:rPr>
      </w:pPr>
    </w:p>
    <w:p w:rsidR="00296DC2" w:rsidRPr="00070A3C" w:rsidRDefault="00296DC2"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Annual Report</w:t>
      </w:r>
      <w:r w:rsidR="009F3DD5" w:rsidRPr="00070A3C">
        <w:rPr>
          <w:rFonts w:ascii="Arial" w:hAnsi="Arial" w:cs="Arial"/>
          <w:sz w:val="20"/>
          <w:szCs w:val="20"/>
        </w:rPr>
        <w:t>—</w:t>
      </w:r>
      <w:r w:rsidRPr="00070A3C">
        <w:rPr>
          <w:rFonts w:ascii="Arial" w:hAnsi="Arial" w:cs="Arial"/>
          <w:sz w:val="20"/>
          <w:szCs w:val="20"/>
        </w:rPr>
        <w:t>2013</w:t>
      </w:r>
    </w:p>
    <w:p w:rsidR="00296DC2" w:rsidRPr="00070A3C" w:rsidRDefault="00296DC2"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Annual Report</w:t>
      </w:r>
      <w:r w:rsidR="009F3DD5" w:rsidRPr="00070A3C">
        <w:rPr>
          <w:rFonts w:ascii="Arial" w:hAnsi="Arial" w:cs="Arial"/>
          <w:sz w:val="20"/>
          <w:szCs w:val="20"/>
        </w:rPr>
        <w:t>—</w:t>
      </w:r>
      <w:r w:rsidRPr="00070A3C">
        <w:rPr>
          <w:rFonts w:ascii="Arial" w:hAnsi="Arial" w:cs="Arial"/>
          <w:sz w:val="20"/>
          <w:szCs w:val="20"/>
        </w:rPr>
        <w:t>2014</w:t>
      </w:r>
    </w:p>
    <w:p w:rsidR="00296DC2" w:rsidRPr="00070A3C" w:rsidRDefault="00296DC2"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RBAP CRMF Progress Report</w:t>
      </w:r>
      <w:r w:rsidR="009F3DD5" w:rsidRPr="00070A3C">
        <w:rPr>
          <w:rFonts w:ascii="Arial" w:hAnsi="Arial" w:cs="Arial"/>
          <w:sz w:val="20"/>
          <w:szCs w:val="20"/>
        </w:rPr>
        <w:t>—</w:t>
      </w:r>
      <w:r w:rsidRPr="00070A3C">
        <w:rPr>
          <w:rFonts w:ascii="Arial" w:hAnsi="Arial" w:cs="Arial"/>
          <w:sz w:val="20"/>
          <w:szCs w:val="20"/>
        </w:rPr>
        <w:t>2014</w:t>
      </w:r>
    </w:p>
    <w:p w:rsidR="00296DC2" w:rsidRPr="00070A3C" w:rsidRDefault="00296DC2"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RBAP CRMF Terminal Report</w:t>
      </w:r>
      <w:r w:rsidR="009F3DD5" w:rsidRPr="00070A3C">
        <w:rPr>
          <w:rFonts w:ascii="Arial" w:hAnsi="Arial" w:cs="Arial"/>
          <w:sz w:val="20"/>
          <w:szCs w:val="20"/>
        </w:rPr>
        <w:t>—</w:t>
      </w:r>
      <w:r w:rsidRPr="00070A3C">
        <w:rPr>
          <w:rFonts w:ascii="Arial" w:hAnsi="Arial" w:cs="Arial"/>
          <w:sz w:val="20"/>
          <w:szCs w:val="20"/>
        </w:rPr>
        <w:t>2014</w:t>
      </w:r>
    </w:p>
    <w:p w:rsidR="00296DC2" w:rsidRPr="00070A3C" w:rsidRDefault="00296DC2"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UK Report</w:t>
      </w:r>
      <w:r w:rsidR="009F3DD5" w:rsidRPr="00070A3C">
        <w:rPr>
          <w:rFonts w:ascii="Arial" w:hAnsi="Arial" w:cs="Arial"/>
          <w:sz w:val="20"/>
          <w:szCs w:val="20"/>
        </w:rPr>
        <w:t>—</w:t>
      </w:r>
      <w:r w:rsidRPr="00070A3C">
        <w:rPr>
          <w:rFonts w:ascii="Arial" w:hAnsi="Arial" w:cs="Arial"/>
          <w:sz w:val="20"/>
          <w:szCs w:val="20"/>
        </w:rPr>
        <w:t>2014</w:t>
      </w:r>
    </w:p>
    <w:p w:rsidR="00296DC2" w:rsidRPr="00070A3C" w:rsidRDefault="00296DC2"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Annual Report</w:t>
      </w:r>
      <w:r w:rsidR="009F3DD5" w:rsidRPr="00070A3C">
        <w:rPr>
          <w:rFonts w:ascii="Arial" w:hAnsi="Arial" w:cs="Arial"/>
          <w:sz w:val="20"/>
          <w:szCs w:val="20"/>
        </w:rPr>
        <w:t>—</w:t>
      </w:r>
      <w:r w:rsidRPr="00070A3C">
        <w:rPr>
          <w:rFonts w:ascii="Arial" w:hAnsi="Arial" w:cs="Arial"/>
          <w:sz w:val="20"/>
          <w:szCs w:val="20"/>
        </w:rPr>
        <w:t>2015</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UNEG evaluation policy and evaluation standards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Project Document</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Annual Work Plans and Reports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Mission reports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Project Board Meeting minutes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 xml:space="preserve">Financial and </w:t>
      </w:r>
      <w:r w:rsidR="009F3DD5" w:rsidRPr="00070A3C">
        <w:rPr>
          <w:rFonts w:ascii="Arial" w:hAnsi="Arial" w:cs="Arial"/>
          <w:sz w:val="20"/>
          <w:szCs w:val="20"/>
        </w:rPr>
        <w:t>A</w:t>
      </w:r>
      <w:r w:rsidRPr="00070A3C">
        <w:rPr>
          <w:rFonts w:ascii="Arial" w:hAnsi="Arial" w:cs="Arial"/>
          <w:sz w:val="20"/>
          <w:szCs w:val="20"/>
        </w:rPr>
        <w:t>udi</w:t>
      </w:r>
      <w:r w:rsidR="009F3DD5" w:rsidRPr="00070A3C">
        <w:rPr>
          <w:rFonts w:ascii="Arial" w:hAnsi="Arial" w:cs="Arial"/>
          <w:sz w:val="20"/>
          <w:szCs w:val="20"/>
        </w:rPr>
        <w:t>t Report</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draft of the Reformulated Law on Disaster Protection of Mongolia</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National Programme on Disaster Risk Reduction with Community Participation</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Disaster Preparedness Plan of Mongolia</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Procedure for Disaster Risk Reduction Volunteers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Model of Soum and Khoroo Disaster Preparedness Plan</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The Soum Disaster Risk Reduction Programmes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 xml:space="preserve">The </w:t>
      </w:r>
      <w:r w:rsidR="009F3DD5" w:rsidRPr="00070A3C">
        <w:rPr>
          <w:rFonts w:ascii="Arial" w:hAnsi="Arial" w:cs="Arial"/>
          <w:sz w:val="20"/>
          <w:szCs w:val="20"/>
        </w:rPr>
        <w:t>M</w:t>
      </w:r>
      <w:r w:rsidRPr="00070A3C">
        <w:rPr>
          <w:rFonts w:ascii="Arial" w:hAnsi="Arial" w:cs="Arial"/>
          <w:sz w:val="20"/>
          <w:szCs w:val="20"/>
        </w:rPr>
        <w:t>ethodology of Disaster Risk Assessment</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Disaster Protection Curriculums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Disaster Protection Manuals and Handbooks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Related national laws, sector strategies and policies</w:t>
      </w:r>
    </w:p>
    <w:p w:rsidR="00AC0A36" w:rsidRPr="00070A3C" w:rsidRDefault="00AC0A36" w:rsidP="003927E1">
      <w:pPr>
        <w:pStyle w:val="NoSpacing"/>
        <w:numPr>
          <w:ilvl w:val="0"/>
          <w:numId w:val="72"/>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0"/>
          <w:szCs w:val="20"/>
        </w:rPr>
      </w:pPr>
      <w:r w:rsidRPr="00070A3C">
        <w:rPr>
          <w:rFonts w:ascii="Arial" w:hAnsi="Arial" w:cs="Arial"/>
          <w:sz w:val="20"/>
          <w:szCs w:val="20"/>
        </w:rPr>
        <w:t>Others (meeting minutes, correspondence and TORs as needed)</w:t>
      </w:r>
    </w:p>
    <w:p w:rsidR="004C12FD" w:rsidRPr="00070A3C" w:rsidRDefault="006D4398" w:rsidP="00E354F5">
      <w:pPr>
        <w:pStyle w:val="Heading1"/>
        <w:spacing w:line="240" w:lineRule="auto"/>
        <w:jc w:val="both"/>
        <w:rPr>
          <w:rFonts w:cs="Arial"/>
          <w:b/>
          <w:color w:val="auto"/>
        </w:rPr>
      </w:pPr>
      <w:bookmarkStart w:id="144" w:name="_Toc461943061"/>
      <w:bookmarkStart w:id="145" w:name="_Toc463548946"/>
      <w:bookmarkStart w:id="146" w:name="_Toc465628478"/>
      <w:r w:rsidRPr="00070A3C">
        <w:rPr>
          <w:rFonts w:cs="Arial"/>
          <w:b/>
          <w:color w:val="auto"/>
        </w:rPr>
        <w:t>ANNEX 6</w:t>
      </w:r>
      <w:r w:rsidR="006A0E7B" w:rsidRPr="00070A3C">
        <w:rPr>
          <w:rFonts w:cs="Arial"/>
          <w:b/>
          <w:color w:val="auto"/>
        </w:rPr>
        <w:t xml:space="preserve">. </w:t>
      </w:r>
      <w:r w:rsidR="00BE1403" w:rsidRPr="00070A3C">
        <w:rPr>
          <w:rFonts w:cs="Arial"/>
          <w:b/>
          <w:color w:val="auto"/>
        </w:rPr>
        <w:t>QUESTIONNAIRE AND FOCUS GROUP QUESTIONS</w:t>
      </w:r>
      <w:bookmarkEnd w:id="144"/>
      <w:bookmarkEnd w:id="145"/>
      <w:bookmarkEnd w:id="146"/>
    </w:p>
    <w:p w:rsidR="000257CD" w:rsidRPr="00070A3C" w:rsidRDefault="000257CD" w:rsidP="000257CD">
      <w:pPr>
        <w:jc w:val="both"/>
        <w:rPr>
          <w:sz w:val="24"/>
          <w:szCs w:val="24"/>
          <w:lang w:val="fr-FR"/>
        </w:rPr>
      </w:pPr>
      <w:r w:rsidRPr="00070A3C">
        <w:rPr>
          <w:sz w:val="24"/>
          <w:szCs w:val="24"/>
          <w:lang w:val="fr-FR"/>
        </w:rPr>
        <w:t>1. Project Design, Management and Implémentation</w:t>
      </w:r>
    </w:p>
    <w:p w:rsidR="000257CD" w:rsidRPr="00070A3C" w:rsidRDefault="000257CD" w:rsidP="000257CD">
      <w:pPr>
        <w:jc w:val="both"/>
        <w:rPr>
          <w:sz w:val="20"/>
          <w:szCs w:val="20"/>
          <w:lang w:val="fr-FR"/>
        </w:rPr>
      </w:pPr>
      <w:r w:rsidRPr="00070A3C">
        <w:rPr>
          <w:sz w:val="20"/>
          <w:szCs w:val="20"/>
          <w:lang w:val="fr-FR"/>
        </w:rPr>
        <w:t xml:space="preserve"> Guide Questionnaire</w:t>
      </w:r>
    </w:p>
    <w:p w:rsidR="000257CD" w:rsidRPr="00070A3C" w:rsidRDefault="000257CD" w:rsidP="003927E1">
      <w:pPr>
        <w:numPr>
          <w:ilvl w:val="0"/>
          <w:numId w:val="56"/>
        </w:numPr>
        <w:spacing w:after="0" w:line="240" w:lineRule="auto"/>
        <w:contextualSpacing/>
        <w:jc w:val="both"/>
        <w:rPr>
          <w:sz w:val="20"/>
          <w:szCs w:val="20"/>
        </w:rPr>
      </w:pPr>
      <w:r w:rsidRPr="00070A3C">
        <w:rPr>
          <w:sz w:val="20"/>
          <w:szCs w:val="20"/>
          <w:lang w:val="en-CA"/>
        </w:rPr>
        <w:t>Please answer all questions to the best of your abilities</w:t>
      </w:r>
    </w:p>
    <w:p w:rsidR="000257CD" w:rsidRPr="00070A3C" w:rsidRDefault="00FB5409" w:rsidP="003927E1">
      <w:pPr>
        <w:numPr>
          <w:ilvl w:val="0"/>
          <w:numId w:val="52"/>
        </w:numPr>
        <w:spacing w:after="0" w:line="240" w:lineRule="auto"/>
        <w:jc w:val="both"/>
        <w:rPr>
          <w:sz w:val="20"/>
          <w:szCs w:val="20"/>
        </w:rPr>
      </w:pPr>
      <w:r>
        <w:rPr>
          <w:sz w:val="20"/>
          <w:szCs w:val="20"/>
        </w:rPr>
        <w:t>Project Formulation/Design</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 xml:space="preserve">Conceptualization/Design (R): risks and assumptions  </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Explain some of the</w:t>
      </w:r>
      <w:r w:rsidRPr="00070A3C">
        <w:rPr>
          <w:i/>
          <w:sz w:val="20"/>
          <w:szCs w:val="20"/>
          <w:lang w:val="en-CA"/>
        </w:rPr>
        <w:t xml:space="preserve"> inherent assumptions</w:t>
      </w:r>
      <w:r w:rsidRPr="00070A3C">
        <w:rPr>
          <w:sz w:val="20"/>
          <w:szCs w:val="20"/>
          <w:lang w:val="en-CA"/>
        </w:rPr>
        <w:t xml:space="preserve"> in the original design? Were they correct? Examples include:</w:t>
      </w:r>
    </w:p>
    <w:p w:rsidR="000257CD" w:rsidRPr="00070A3C" w:rsidRDefault="000257CD" w:rsidP="003927E1">
      <w:pPr>
        <w:numPr>
          <w:ilvl w:val="2"/>
          <w:numId w:val="53"/>
        </w:numPr>
        <w:spacing w:after="0" w:line="240" w:lineRule="auto"/>
        <w:contextualSpacing/>
        <w:jc w:val="both"/>
        <w:rPr>
          <w:sz w:val="20"/>
          <w:szCs w:val="20"/>
          <w:lang w:val="en-CA"/>
        </w:rPr>
      </w:pPr>
      <w:r w:rsidRPr="00070A3C">
        <w:rPr>
          <w:sz w:val="20"/>
          <w:szCs w:val="20"/>
          <w:lang w:val="en-CA"/>
        </w:rPr>
        <w:t>Scope of project vs. funding and capacity?</w:t>
      </w:r>
    </w:p>
    <w:p w:rsidR="000257CD" w:rsidRPr="00070A3C" w:rsidRDefault="000257CD" w:rsidP="003927E1">
      <w:pPr>
        <w:numPr>
          <w:ilvl w:val="2"/>
          <w:numId w:val="53"/>
        </w:numPr>
        <w:spacing w:after="0" w:line="240" w:lineRule="auto"/>
        <w:contextualSpacing/>
        <w:jc w:val="both"/>
        <w:rPr>
          <w:sz w:val="20"/>
          <w:szCs w:val="20"/>
          <w:lang w:val="en-CA"/>
        </w:rPr>
      </w:pPr>
      <w:r w:rsidRPr="00070A3C">
        <w:rPr>
          <w:sz w:val="20"/>
          <w:szCs w:val="20"/>
          <w:lang w:val="en-CA"/>
        </w:rPr>
        <w:t>Scale up possibilities?</w:t>
      </w:r>
    </w:p>
    <w:p w:rsidR="000257CD" w:rsidRPr="00070A3C" w:rsidRDefault="000257CD" w:rsidP="003927E1">
      <w:pPr>
        <w:numPr>
          <w:ilvl w:val="2"/>
          <w:numId w:val="53"/>
        </w:numPr>
        <w:spacing w:after="0" w:line="240" w:lineRule="auto"/>
        <w:contextualSpacing/>
        <w:jc w:val="both"/>
        <w:rPr>
          <w:sz w:val="20"/>
          <w:szCs w:val="20"/>
          <w:lang w:val="en-CA"/>
        </w:rPr>
      </w:pPr>
      <w:r w:rsidRPr="00070A3C">
        <w:rPr>
          <w:sz w:val="20"/>
          <w:szCs w:val="20"/>
          <w:lang w:val="en-CA"/>
        </w:rPr>
        <w:t>Sustainability- funding mechanisms, etc.?</w:t>
      </w:r>
    </w:p>
    <w:p w:rsidR="000257CD" w:rsidRPr="00070A3C" w:rsidRDefault="000257CD" w:rsidP="003927E1">
      <w:pPr>
        <w:numPr>
          <w:ilvl w:val="2"/>
          <w:numId w:val="53"/>
        </w:numPr>
        <w:spacing w:after="0" w:line="240" w:lineRule="auto"/>
        <w:contextualSpacing/>
        <w:jc w:val="both"/>
        <w:rPr>
          <w:sz w:val="20"/>
          <w:szCs w:val="20"/>
          <w:lang w:val="en-CA"/>
        </w:rPr>
      </w:pPr>
      <w:r w:rsidRPr="00070A3C">
        <w:rPr>
          <w:sz w:val="20"/>
          <w:szCs w:val="20"/>
          <w:lang w:val="en-CA"/>
        </w:rPr>
        <w:t xml:space="preserve">Capacities </w:t>
      </w:r>
    </w:p>
    <w:p w:rsidR="000257CD" w:rsidRPr="00070A3C" w:rsidRDefault="000257CD" w:rsidP="003927E1">
      <w:pPr>
        <w:numPr>
          <w:ilvl w:val="2"/>
          <w:numId w:val="53"/>
        </w:numPr>
        <w:spacing w:after="0" w:line="240" w:lineRule="auto"/>
        <w:contextualSpacing/>
        <w:jc w:val="both"/>
        <w:rPr>
          <w:sz w:val="20"/>
          <w:szCs w:val="20"/>
          <w:lang w:val="en-CA"/>
        </w:rPr>
      </w:pPr>
      <w:r w:rsidRPr="00070A3C">
        <w:rPr>
          <w:sz w:val="20"/>
          <w:szCs w:val="20"/>
          <w:lang w:val="en-CA"/>
        </w:rPr>
        <w:t xml:space="preserve">others </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Please provide an elaboration of the project conceptualization process to the best of your knowledge?</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Is the Log frame still appropriate? Should baselines be added and indicator adjusted at TE?</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Does the risk matrix make sense and is it appropriate? Should it be upgraded?  Is it used as management tool? How are risks mitigated?</w:t>
      </w:r>
    </w:p>
    <w:p w:rsidR="000257CD" w:rsidRPr="00070A3C" w:rsidRDefault="000257CD" w:rsidP="003927E1">
      <w:pPr>
        <w:numPr>
          <w:ilvl w:val="1"/>
          <w:numId w:val="53"/>
        </w:numPr>
        <w:spacing w:after="0" w:line="240" w:lineRule="auto"/>
        <w:contextualSpacing/>
        <w:jc w:val="both"/>
        <w:rPr>
          <w:sz w:val="20"/>
          <w:szCs w:val="20"/>
        </w:rPr>
      </w:pPr>
      <w:r w:rsidRPr="00070A3C">
        <w:rPr>
          <w:sz w:val="20"/>
          <w:szCs w:val="20"/>
          <w:lang w:val="en-CA"/>
        </w:rPr>
        <w:t xml:space="preserve"> How would you rate the design on a scale of 1-5? (with five being highest)</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Country ownership/Driven</w:t>
      </w:r>
      <w:r w:rsidR="00FB5409">
        <w:rPr>
          <w:sz w:val="20"/>
          <w:szCs w:val="20"/>
          <w:lang w:val="en-CA"/>
        </w:rPr>
        <w:t>-n</w:t>
      </w:r>
      <w:r w:rsidRPr="00070A3C">
        <w:rPr>
          <w:sz w:val="20"/>
          <w:szCs w:val="20"/>
          <w:lang w:val="en-CA"/>
        </w:rPr>
        <w:t>ess</w:t>
      </w:r>
    </w:p>
    <w:p w:rsidR="000257CD" w:rsidRPr="00070A3C" w:rsidRDefault="000257CD" w:rsidP="003927E1">
      <w:pPr>
        <w:numPr>
          <w:ilvl w:val="1"/>
          <w:numId w:val="53"/>
        </w:numPr>
        <w:spacing w:after="0" w:line="240" w:lineRule="auto"/>
        <w:ind w:left="720"/>
        <w:contextualSpacing/>
        <w:jc w:val="both"/>
        <w:rPr>
          <w:sz w:val="20"/>
          <w:szCs w:val="20"/>
          <w:lang w:val="en-CA"/>
        </w:rPr>
      </w:pPr>
      <w:r w:rsidRPr="00070A3C">
        <w:rPr>
          <w:sz w:val="20"/>
          <w:szCs w:val="20"/>
          <w:lang w:val="en-CA"/>
        </w:rPr>
        <w:t>How do the government partners engage / interact with this program? Is the project a national priority? Why or Why not? What is the institutional home of this project? Is this the optimal home? What is the status of legislation supportive of the program expected outcomes? Are there enforcement mechanisms? Could the project be housed in another institution?</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 xml:space="preserve">Stakeholder participation in design (R): </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Who are the key project stakeholders/beneficiaries? Describe how stakeholders are involved in the design process?</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How would you rate the stakeholder participation on a scale of 1-5? (with 5 being the highest)</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Replication approach:</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Does this project have a design/approach that can be replicated regionally, nationally or globally? Give evidence. Why or Why not?</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 xml:space="preserve">UNDP/AFB role: </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 xml:space="preserve">Describe the UNDP Country office and AFB contribution in management and implementation.  </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Linkages between project and other interventions within the sector</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Describe the linkages between this project and other similar projects in the sector?</w:t>
      </w:r>
    </w:p>
    <w:p w:rsidR="000257CD" w:rsidRPr="00070A3C" w:rsidRDefault="000257CD" w:rsidP="003927E1">
      <w:pPr>
        <w:numPr>
          <w:ilvl w:val="0"/>
          <w:numId w:val="53"/>
        </w:numPr>
        <w:spacing w:after="0" w:line="240" w:lineRule="auto"/>
        <w:contextualSpacing/>
        <w:jc w:val="both"/>
        <w:rPr>
          <w:sz w:val="20"/>
          <w:szCs w:val="20"/>
          <w:lang w:val="en-CA"/>
        </w:rPr>
      </w:pPr>
      <w:r w:rsidRPr="00070A3C">
        <w:rPr>
          <w:sz w:val="20"/>
          <w:szCs w:val="20"/>
          <w:lang w:val="en-CA"/>
        </w:rPr>
        <w:t>Other aspects:</w:t>
      </w:r>
    </w:p>
    <w:p w:rsidR="000257CD" w:rsidRPr="00070A3C" w:rsidRDefault="000257CD" w:rsidP="003927E1">
      <w:pPr>
        <w:numPr>
          <w:ilvl w:val="1"/>
          <w:numId w:val="53"/>
        </w:numPr>
        <w:spacing w:after="0" w:line="240" w:lineRule="auto"/>
        <w:contextualSpacing/>
        <w:jc w:val="both"/>
        <w:rPr>
          <w:sz w:val="20"/>
          <w:szCs w:val="20"/>
          <w:lang w:val="en-CA"/>
        </w:rPr>
      </w:pPr>
      <w:r w:rsidRPr="00070A3C">
        <w:rPr>
          <w:sz w:val="20"/>
          <w:szCs w:val="20"/>
          <w:lang w:val="en-CA"/>
        </w:rPr>
        <w:t>Provide your rating of project design on a scale of 1</w:t>
      </w:r>
      <w:r w:rsidR="00FB5409">
        <w:rPr>
          <w:rFonts w:cs="Calibri"/>
          <w:sz w:val="20"/>
          <w:szCs w:val="20"/>
          <w:lang w:val="en-CA"/>
        </w:rPr>
        <w:t>—</w:t>
      </w:r>
      <w:r w:rsidRPr="00070A3C">
        <w:rPr>
          <w:sz w:val="20"/>
          <w:szCs w:val="20"/>
          <w:lang w:val="en-CA"/>
        </w:rPr>
        <w:t>5 (with five being the highest rating possible).</w:t>
      </w:r>
    </w:p>
    <w:p w:rsidR="000257CD" w:rsidRPr="00070A3C" w:rsidRDefault="000257CD" w:rsidP="000257CD">
      <w:pPr>
        <w:spacing w:after="0" w:line="240" w:lineRule="auto"/>
        <w:ind w:left="720"/>
        <w:contextualSpacing/>
        <w:jc w:val="both"/>
        <w:rPr>
          <w:sz w:val="20"/>
          <w:szCs w:val="20"/>
          <w:lang w:val="en-CA"/>
        </w:rPr>
      </w:pPr>
    </w:p>
    <w:p w:rsidR="000257CD" w:rsidRPr="00070A3C" w:rsidRDefault="000257CD" w:rsidP="003927E1">
      <w:pPr>
        <w:numPr>
          <w:ilvl w:val="0"/>
          <w:numId w:val="52"/>
        </w:numPr>
        <w:spacing w:after="0" w:line="240" w:lineRule="auto"/>
        <w:contextualSpacing/>
        <w:jc w:val="both"/>
        <w:rPr>
          <w:sz w:val="20"/>
          <w:szCs w:val="20"/>
          <w:lang w:val="en-CA"/>
        </w:rPr>
      </w:pPr>
      <w:r w:rsidRPr="00070A3C">
        <w:rPr>
          <w:sz w:val="20"/>
          <w:szCs w:val="20"/>
          <w:lang w:val="en-CA"/>
        </w:rPr>
        <w:t>Implementation/management approach (R):</w:t>
      </w:r>
    </w:p>
    <w:p w:rsidR="000257CD" w:rsidRPr="00070A3C" w:rsidRDefault="000257CD" w:rsidP="003927E1">
      <w:pPr>
        <w:numPr>
          <w:ilvl w:val="1"/>
          <w:numId w:val="51"/>
        </w:numPr>
        <w:spacing w:after="0" w:line="240" w:lineRule="auto"/>
        <w:ind w:left="1080"/>
        <w:contextualSpacing/>
        <w:jc w:val="both"/>
        <w:rPr>
          <w:sz w:val="20"/>
          <w:szCs w:val="20"/>
          <w:lang w:val="en-CA"/>
        </w:rPr>
      </w:pPr>
      <w:r w:rsidRPr="00070A3C">
        <w:rPr>
          <w:sz w:val="20"/>
          <w:szCs w:val="20"/>
          <w:lang w:val="en-CA"/>
        </w:rPr>
        <w:t>Does the PMU</w:t>
      </w:r>
      <w:r w:rsidR="00FB5409">
        <w:rPr>
          <w:sz w:val="20"/>
          <w:szCs w:val="20"/>
          <w:lang w:val="en-CA"/>
        </w:rPr>
        <w:t xml:space="preserve"> </w:t>
      </w:r>
      <w:r w:rsidRPr="00070A3C">
        <w:rPr>
          <w:sz w:val="20"/>
          <w:szCs w:val="20"/>
          <w:lang w:val="en-CA"/>
        </w:rPr>
        <w:t>employ the logical framework as a management tool? Provide concrete examples.</w:t>
      </w:r>
    </w:p>
    <w:p w:rsidR="000257CD" w:rsidRPr="00070A3C" w:rsidRDefault="000257CD" w:rsidP="003927E1">
      <w:pPr>
        <w:numPr>
          <w:ilvl w:val="1"/>
          <w:numId w:val="51"/>
        </w:numPr>
        <w:spacing w:after="0" w:line="240" w:lineRule="auto"/>
        <w:ind w:left="1080"/>
        <w:contextualSpacing/>
        <w:jc w:val="both"/>
        <w:rPr>
          <w:sz w:val="20"/>
          <w:szCs w:val="20"/>
          <w:lang w:val="en-CA"/>
        </w:rPr>
      </w:pPr>
      <w:r w:rsidRPr="00070A3C">
        <w:rPr>
          <w:sz w:val="20"/>
          <w:szCs w:val="20"/>
          <w:lang w:val="en-CA"/>
        </w:rPr>
        <w:t>Provide concrete examples of PMU</w:t>
      </w:r>
      <w:r w:rsidR="00FB5409">
        <w:rPr>
          <w:sz w:val="20"/>
          <w:szCs w:val="20"/>
          <w:lang w:val="en-CA"/>
        </w:rPr>
        <w:t xml:space="preserve"> </w:t>
      </w:r>
      <w:r w:rsidRPr="00070A3C">
        <w:rPr>
          <w:sz w:val="20"/>
          <w:szCs w:val="20"/>
          <w:lang w:val="en-CA"/>
        </w:rPr>
        <w:t xml:space="preserve">and stakeholders use of adaptive management, i.e. comprehensive and realistic work plans every year?  </w:t>
      </w:r>
    </w:p>
    <w:p w:rsidR="000257CD" w:rsidRPr="00070A3C" w:rsidRDefault="000257CD" w:rsidP="003927E1">
      <w:pPr>
        <w:numPr>
          <w:ilvl w:val="1"/>
          <w:numId w:val="51"/>
        </w:numPr>
        <w:spacing w:after="0" w:line="240" w:lineRule="auto"/>
        <w:ind w:left="1080"/>
        <w:contextualSpacing/>
        <w:jc w:val="both"/>
        <w:rPr>
          <w:sz w:val="20"/>
          <w:szCs w:val="20"/>
          <w:lang w:val="en-CA"/>
        </w:rPr>
      </w:pPr>
      <w:r w:rsidRPr="00070A3C">
        <w:rPr>
          <w:sz w:val="20"/>
          <w:szCs w:val="20"/>
          <w:lang w:val="en-CA"/>
        </w:rPr>
        <w:t xml:space="preserve">Do you know of use of and establishment of electronic information technologies to support implementation, participation and monitoring? </w:t>
      </w:r>
    </w:p>
    <w:p w:rsidR="000257CD" w:rsidRPr="00070A3C" w:rsidRDefault="000257CD" w:rsidP="003927E1">
      <w:pPr>
        <w:numPr>
          <w:ilvl w:val="1"/>
          <w:numId w:val="51"/>
        </w:numPr>
        <w:spacing w:after="0" w:line="240" w:lineRule="auto"/>
        <w:ind w:left="1080"/>
        <w:contextualSpacing/>
        <w:jc w:val="both"/>
        <w:rPr>
          <w:sz w:val="20"/>
          <w:szCs w:val="20"/>
          <w:lang w:val="en-CA"/>
        </w:rPr>
      </w:pPr>
      <w:r w:rsidRPr="00070A3C">
        <w:rPr>
          <w:sz w:val="20"/>
          <w:szCs w:val="20"/>
          <w:lang w:val="en-CA"/>
        </w:rPr>
        <w:t>Please draw the current project management and implementation arrangements?</w:t>
      </w:r>
    </w:p>
    <w:p w:rsidR="000257CD" w:rsidRPr="00070A3C" w:rsidRDefault="000257CD" w:rsidP="003927E1">
      <w:pPr>
        <w:numPr>
          <w:ilvl w:val="1"/>
          <w:numId w:val="51"/>
        </w:numPr>
        <w:spacing w:after="0" w:line="240" w:lineRule="auto"/>
        <w:ind w:left="1080"/>
        <w:contextualSpacing/>
        <w:jc w:val="both"/>
        <w:rPr>
          <w:sz w:val="20"/>
          <w:szCs w:val="20"/>
          <w:lang w:val="en-CA"/>
        </w:rPr>
      </w:pPr>
      <w:r w:rsidRPr="00070A3C">
        <w:rPr>
          <w:sz w:val="20"/>
          <w:szCs w:val="20"/>
          <w:lang w:val="en-CA"/>
        </w:rPr>
        <w:t xml:space="preserve">Describe the general operational relationships between the various institutions involved and others and how these relationships have contributed to effective implementation and achievement of project outcomes. Give examples i.e. trainings- name and place etc. </w:t>
      </w:r>
    </w:p>
    <w:p w:rsidR="000257CD" w:rsidRPr="00070A3C" w:rsidRDefault="000257CD" w:rsidP="003927E1">
      <w:pPr>
        <w:numPr>
          <w:ilvl w:val="1"/>
          <w:numId w:val="51"/>
        </w:numPr>
        <w:spacing w:after="0" w:line="240" w:lineRule="auto"/>
        <w:ind w:left="1080"/>
        <w:contextualSpacing/>
        <w:jc w:val="both"/>
        <w:rPr>
          <w:sz w:val="20"/>
          <w:szCs w:val="20"/>
          <w:lang w:val="en-CA"/>
        </w:rPr>
      </w:pPr>
      <w:r w:rsidRPr="00070A3C">
        <w:rPr>
          <w:sz w:val="20"/>
          <w:szCs w:val="20"/>
          <w:lang w:val="en-CA"/>
        </w:rPr>
        <w:t>How would you rate the implementation approach on a scale of 1-5? (Five is the highest rating possible)</w:t>
      </w:r>
    </w:p>
    <w:p w:rsidR="000257CD" w:rsidRPr="00070A3C" w:rsidRDefault="000257CD" w:rsidP="000257CD">
      <w:pPr>
        <w:spacing w:after="0" w:line="240" w:lineRule="auto"/>
        <w:ind w:left="720"/>
        <w:contextualSpacing/>
        <w:jc w:val="both"/>
        <w:rPr>
          <w:sz w:val="20"/>
          <w:szCs w:val="20"/>
          <w:lang w:val="en-CA"/>
        </w:rPr>
      </w:pPr>
    </w:p>
    <w:p w:rsidR="000257CD" w:rsidRPr="00070A3C" w:rsidRDefault="000257CD" w:rsidP="003927E1">
      <w:pPr>
        <w:numPr>
          <w:ilvl w:val="0"/>
          <w:numId w:val="52"/>
        </w:numPr>
        <w:spacing w:after="0" w:line="240" w:lineRule="auto"/>
        <w:contextualSpacing/>
        <w:jc w:val="both"/>
        <w:rPr>
          <w:sz w:val="20"/>
          <w:szCs w:val="20"/>
          <w:lang w:val="en-CA"/>
        </w:rPr>
      </w:pPr>
      <w:r w:rsidRPr="00070A3C">
        <w:rPr>
          <w:sz w:val="20"/>
          <w:szCs w:val="20"/>
          <w:lang w:val="en-CA"/>
        </w:rPr>
        <w:t xml:space="preserve">Monitoring and Evaluation (R): </w:t>
      </w:r>
    </w:p>
    <w:p w:rsidR="000257CD" w:rsidRPr="00070A3C" w:rsidRDefault="000257CD" w:rsidP="003927E1">
      <w:pPr>
        <w:numPr>
          <w:ilvl w:val="0"/>
          <w:numId w:val="57"/>
        </w:numPr>
        <w:autoSpaceDE w:val="0"/>
        <w:autoSpaceDN w:val="0"/>
        <w:adjustRightInd w:val="0"/>
        <w:spacing w:after="0" w:line="240" w:lineRule="auto"/>
        <w:contextualSpacing/>
        <w:jc w:val="both"/>
        <w:rPr>
          <w:sz w:val="20"/>
          <w:szCs w:val="20"/>
          <w:lang w:val="en-CA"/>
        </w:rPr>
      </w:pPr>
      <w:r w:rsidRPr="00070A3C">
        <w:rPr>
          <w:sz w:val="20"/>
          <w:szCs w:val="20"/>
          <w:lang w:val="en-CA"/>
        </w:rPr>
        <w:t xml:space="preserve">Did project staff or stakeholders undertake periodic oversight? </w:t>
      </w:r>
    </w:p>
    <w:p w:rsidR="000257CD" w:rsidRPr="00070A3C" w:rsidRDefault="000257CD" w:rsidP="003927E1">
      <w:pPr>
        <w:numPr>
          <w:ilvl w:val="0"/>
          <w:numId w:val="57"/>
        </w:numPr>
        <w:autoSpaceDE w:val="0"/>
        <w:autoSpaceDN w:val="0"/>
        <w:adjustRightInd w:val="0"/>
        <w:spacing w:after="0" w:line="240" w:lineRule="auto"/>
        <w:contextualSpacing/>
        <w:jc w:val="both"/>
        <w:rPr>
          <w:sz w:val="20"/>
          <w:szCs w:val="20"/>
          <w:lang w:val="en-CA"/>
        </w:rPr>
      </w:pPr>
      <w:r w:rsidRPr="00070A3C">
        <w:rPr>
          <w:sz w:val="20"/>
          <w:szCs w:val="20"/>
          <w:lang w:val="en-CA"/>
        </w:rPr>
        <w:t>How often does the Project Board and the Steering Committee meet?</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Can you please describe what evaluations and or studies you have conducted on aspects of project?</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 xml:space="preserve">Describe the systems and tools employed for MxE, i.e. log frame, baselines established? -  Project indicators - assess? Are there results and progress indicators? </w:t>
      </w:r>
      <w:r w:rsidR="00FB5409">
        <w:rPr>
          <w:sz w:val="20"/>
          <w:szCs w:val="20"/>
          <w:lang w:val="en-CA"/>
        </w:rPr>
        <w:t>D</w:t>
      </w:r>
      <w:r w:rsidRPr="00070A3C">
        <w:rPr>
          <w:sz w:val="20"/>
          <w:szCs w:val="20"/>
          <w:lang w:val="en-CA"/>
        </w:rPr>
        <w:t>escribe data analysis process?</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 xml:space="preserve"> List staff and designation of responsibilities with respect to MxE i.e. capacities and resources for MxE?</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 xml:space="preserve">How would you rate the MxE on a scale of 1-5? (Five is the highest rating possible) </w:t>
      </w:r>
    </w:p>
    <w:p w:rsidR="000257CD" w:rsidRPr="00070A3C" w:rsidRDefault="000257CD" w:rsidP="000257CD">
      <w:pPr>
        <w:spacing w:after="0" w:line="240" w:lineRule="auto"/>
        <w:ind w:left="720"/>
        <w:contextualSpacing/>
        <w:jc w:val="both"/>
        <w:rPr>
          <w:sz w:val="20"/>
          <w:szCs w:val="20"/>
          <w:lang w:val="en-CA"/>
        </w:rPr>
      </w:pPr>
    </w:p>
    <w:p w:rsidR="000257CD" w:rsidRPr="00070A3C" w:rsidRDefault="000257CD" w:rsidP="003927E1">
      <w:pPr>
        <w:numPr>
          <w:ilvl w:val="0"/>
          <w:numId w:val="52"/>
        </w:numPr>
        <w:spacing w:after="0" w:line="240" w:lineRule="auto"/>
        <w:contextualSpacing/>
        <w:jc w:val="both"/>
        <w:rPr>
          <w:sz w:val="20"/>
          <w:szCs w:val="20"/>
          <w:lang w:val="en-CA"/>
        </w:rPr>
      </w:pPr>
      <w:r w:rsidRPr="00070A3C">
        <w:rPr>
          <w:sz w:val="20"/>
          <w:szCs w:val="20"/>
          <w:lang w:val="en-CA"/>
        </w:rPr>
        <w:t xml:space="preserve">Partnership strategies  </w:t>
      </w:r>
    </w:p>
    <w:p w:rsidR="000257CD" w:rsidRPr="00070A3C" w:rsidRDefault="000257CD" w:rsidP="003927E1">
      <w:pPr>
        <w:numPr>
          <w:ilvl w:val="1"/>
          <w:numId w:val="52"/>
        </w:numPr>
        <w:tabs>
          <w:tab w:val="left" w:pos="993"/>
        </w:tabs>
        <w:spacing w:after="0" w:line="240" w:lineRule="auto"/>
        <w:jc w:val="both"/>
        <w:rPr>
          <w:rFonts w:eastAsia="Batang"/>
          <w:bCs/>
          <w:sz w:val="20"/>
          <w:szCs w:val="20"/>
          <w:lang w:val="en-CA" w:eastAsia="it-IT"/>
        </w:rPr>
      </w:pPr>
      <w:r w:rsidRPr="00070A3C">
        <w:rPr>
          <w:rFonts w:eastAsia="Batang"/>
          <w:bCs/>
          <w:sz w:val="20"/>
          <w:szCs w:val="20"/>
          <w:lang w:val="en-CA"/>
        </w:rPr>
        <w:t xml:space="preserve">Ask whether partnerships are appropriate and effective including the range and quality of partnerships and collaboration developed with government, civil society, donors, the private sector and whether these have contributed to improved delivery. </w:t>
      </w:r>
    </w:p>
    <w:p w:rsidR="000257CD" w:rsidRPr="00070A3C" w:rsidRDefault="000257CD" w:rsidP="003927E1">
      <w:pPr>
        <w:numPr>
          <w:ilvl w:val="1"/>
          <w:numId w:val="52"/>
        </w:numPr>
        <w:tabs>
          <w:tab w:val="left" w:pos="993"/>
        </w:tabs>
        <w:spacing w:after="0" w:line="240" w:lineRule="auto"/>
        <w:jc w:val="both"/>
        <w:rPr>
          <w:rFonts w:eastAsia="Batang"/>
          <w:bCs/>
          <w:sz w:val="20"/>
          <w:szCs w:val="20"/>
          <w:lang w:val="en-CA" w:eastAsia="it-IT"/>
        </w:rPr>
      </w:pPr>
      <w:r w:rsidRPr="00070A3C">
        <w:rPr>
          <w:rFonts w:eastAsia="Batang"/>
          <w:bCs/>
          <w:sz w:val="20"/>
          <w:szCs w:val="20"/>
          <w:lang w:val="en-CA"/>
        </w:rPr>
        <w:t xml:space="preserve">Ask about the degree of stakeholder and partner involvement in the various processes related to the outputs and outcome. </w:t>
      </w:r>
    </w:p>
    <w:p w:rsidR="000257CD" w:rsidRPr="00070A3C" w:rsidRDefault="000257CD" w:rsidP="003927E1">
      <w:pPr>
        <w:numPr>
          <w:ilvl w:val="1"/>
          <w:numId w:val="52"/>
        </w:numPr>
        <w:tabs>
          <w:tab w:val="left" w:pos="993"/>
        </w:tabs>
        <w:spacing w:after="0" w:line="240" w:lineRule="auto"/>
        <w:jc w:val="both"/>
        <w:rPr>
          <w:rFonts w:eastAsia="Batang"/>
          <w:bCs/>
          <w:sz w:val="20"/>
          <w:szCs w:val="20"/>
          <w:lang w:val="en-CA" w:eastAsia="it-IT"/>
        </w:rPr>
      </w:pPr>
      <w:r w:rsidRPr="00070A3C">
        <w:rPr>
          <w:rFonts w:eastAsia="Batang"/>
          <w:bCs/>
          <w:sz w:val="20"/>
          <w:szCs w:val="20"/>
          <w:lang w:val="en-CA"/>
        </w:rPr>
        <w:t>How can synergies be built with other projects within the sector?</w:t>
      </w:r>
    </w:p>
    <w:p w:rsidR="000257CD" w:rsidRPr="00070A3C" w:rsidRDefault="000257CD" w:rsidP="000257CD">
      <w:pPr>
        <w:tabs>
          <w:tab w:val="left" w:pos="993"/>
        </w:tabs>
        <w:spacing w:after="0" w:line="240" w:lineRule="auto"/>
        <w:jc w:val="both"/>
        <w:rPr>
          <w:rFonts w:eastAsia="Batang"/>
          <w:bCs/>
          <w:sz w:val="20"/>
          <w:szCs w:val="20"/>
          <w:lang w:val="en-CA" w:eastAsia="it-IT"/>
        </w:rPr>
      </w:pPr>
    </w:p>
    <w:p w:rsidR="000257CD" w:rsidRPr="00070A3C" w:rsidRDefault="000257CD" w:rsidP="003927E1">
      <w:pPr>
        <w:numPr>
          <w:ilvl w:val="0"/>
          <w:numId w:val="52"/>
        </w:numPr>
        <w:spacing w:after="0" w:line="240" w:lineRule="auto"/>
        <w:contextualSpacing/>
        <w:jc w:val="both"/>
        <w:rPr>
          <w:sz w:val="20"/>
          <w:szCs w:val="20"/>
          <w:lang w:val="en-CA"/>
        </w:rPr>
      </w:pPr>
      <w:r w:rsidRPr="00070A3C">
        <w:rPr>
          <w:sz w:val="20"/>
          <w:szCs w:val="20"/>
          <w:lang w:val="en-CA"/>
        </w:rPr>
        <w:t>Stakeholder Participation and Implementation (R):</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 xml:space="preserve">How is information produced and disseminated by the project? </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How are the local resource users and NGO participation in project and decision making? Please provide examples. Please comment on the overall strengths and weaknesses of the approach adopted by the project with regards to stakeholder participation and implementation.</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Please describe the process and result of the establishment of partnerships and collaborative relationships developed by the project with local, national and international entities. Describe the effect of these on project implementation.</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Describe the involvement of government institutions in project implementation, the extent of government support of the project.</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 xml:space="preserve">How would you rate the stakeholder participation and implementation on a scale of 1-5? (Five is the highest rating possible). </w:t>
      </w:r>
    </w:p>
    <w:p w:rsidR="000257CD" w:rsidRPr="00070A3C" w:rsidRDefault="000257CD" w:rsidP="000257CD">
      <w:pPr>
        <w:spacing w:after="0" w:line="240" w:lineRule="auto"/>
        <w:ind w:left="720"/>
        <w:contextualSpacing/>
        <w:jc w:val="both"/>
        <w:rPr>
          <w:sz w:val="20"/>
          <w:szCs w:val="20"/>
          <w:lang w:val="en-CA"/>
        </w:rPr>
      </w:pPr>
    </w:p>
    <w:p w:rsidR="000257CD" w:rsidRPr="00070A3C" w:rsidRDefault="000257CD" w:rsidP="003927E1">
      <w:pPr>
        <w:numPr>
          <w:ilvl w:val="0"/>
          <w:numId w:val="52"/>
        </w:numPr>
        <w:spacing w:after="0" w:line="240" w:lineRule="auto"/>
        <w:contextualSpacing/>
        <w:jc w:val="both"/>
        <w:rPr>
          <w:sz w:val="20"/>
          <w:szCs w:val="20"/>
          <w:lang w:val="en-CA"/>
        </w:rPr>
      </w:pPr>
      <w:r w:rsidRPr="00070A3C">
        <w:rPr>
          <w:sz w:val="20"/>
          <w:szCs w:val="20"/>
          <w:lang w:val="en-CA"/>
        </w:rPr>
        <w:t xml:space="preserve">Financial planning: </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List activities and provide project cost by activity, outputs and activities(provide info to enable to allow an analysis of delivery by percentage)</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 xml:space="preserve">Describe the financial management (including disbursement issues), </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Describe the co-financing arrangements/agreements .Is this suitable?</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Has a project audit been conducted</w:t>
      </w:r>
      <w:r w:rsidR="00CA482C">
        <w:rPr>
          <w:sz w:val="20"/>
          <w:szCs w:val="20"/>
          <w:lang w:val="en-CA"/>
        </w:rPr>
        <w:t>?</w:t>
      </w:r>
      <w:r w:rsidRPr="00070A3C">
        <w:rPr>
          <w:sz w:val="20"/>
          <w:szCs w:val="20"/>
          <w:lang w:val="en-CA"/>
        </w:rPr>
        <w:t xml:space="preserve"> </w:t>
      </w:r>
      <w:r w:rsidR="00CA482C">
        <w:rPr>
          <w:sz w:val="20"/>
          <w:szCs w:val="20"/>
          <w:lang w:val="en-CA"/>
        </w:rPr>
        <w:t>W</w:t>
      </w:r>
      <w:r w:rsidRPr="00070A3C">
        <w:rPr>
          <w:sz w:val="20"/>
          <w:szCs w:val="20"/>
          <w:lang w:val="en-CA"/>
        </w:rPr>
        <w:t>hat are the major findings? Do you agree?</w:t>
      </w:r>
    </w:p>
    <w:p w:rsidR="000257CD" w:rsidRPr="00070A3C" w:rsidRDefault="000257CD" w:rsidP="003927E1">
      <w:pPr>
        <w:numPr>
          <w:ilvl w:val="1"/>
          <w:numId w:val="50"/>
        </w:numPr>
        <w:spacing w:after="0" w:line="240" w:lineRule="auto"/>
        <w:ind w:left="1080"/>
        <w:contextualSpacing/>
        <w:jc w:val="both"/>
        <w:rPr>
          <w:sz w:val="20"/>
          <w:szCs w:val="20"/>
          <w:lang w:val="en-CA"/>
        </w:rPr>
      </w:pPr>
      <w:r w:rsidRPr="00070A3C">
        <w:rPr>
          <w:sz w:val="20"/>
          <w:szCs w:val="20"/>
          <w:lang w:val="en-CA"/>
        </w:rPr>
        <w:t>Fill in the co-financing and leveraged resources table</w:t>
      </w:r>
      <w:r w:rsidR="00CA482C">
        <w:rPr>
          <w:rFonts w:cs="Calibri"/>
          <w:sz w:val="20"/>
          <w:szCs w:val="20"/>
          <w:lang w:val="en-CA"/>
        </w:rPr>
        <w:t>—</w:t>
      </w:r>
      <w:r w:rsidRPr="00070A3C">
        <w:rPr>
          <w:sz w:val="20"/>
          <w:szCs w:val="20"/>
          <w:lang w:val="en-CA"/>
        </w:rPr>
        <w:t xml:space="preserve">Annex 3 </w:t>
      </w:r>
    </w:p>
    <w:p w:rsidR="000257CD" w:rsidRPr="00070A3C" w:rsidRDefault="000257CD" w:rsidP="000257CD">
      <w:pPr>
        <w:spacing w:after="0" w:line="240" w:lineRule="auto"/>
        <w:ind w:left="720"/>
        <w:contextualSpacing/>
        <w:jc w:val="both"/>
        <w:rPr>
          <w:sz w:val="20"/>
          <w:szCs w:val="20"/>
          <w:lang w:val="en-CA"/>
        </w:rPr>
      </w:pPr>
    </w:p>
    <w:p w:rsidR="000257CD" w:rsidRPr="00070A3C" w:rsidRDefault="000257CD" w:rsidP="003927E1">
      <w:pPr>
        <w:numPr>
          <w:ilvl w:val="0"/>
          <w:numId w:val="52"/>
        </w:numPr>
        <w:spacing w:after="0" w:line="240" w:lineRule="auto"/>
        <w:contextualSpacing/>
        <w:jc w:val="both"/>
        <w:rPr>
          <w:sz w:val="20"/>
          <w:szCs w:val="20"/>
          <w:lang w:val="en-CA"/>
        </w:rPr>
      </w:pPr>
      <w:r w:rsidRPr="00070A3C">
        <w:rPr>
          <w:sz w:val="20"/>
          <w:szCs w:val="20"/>
          <w:lang w:val="en-CA"/>
        </w:rPr>
        <w:t xml:space="preserve">Describe in details the execution and implementation modalities: </w:t>
      </w:r>
    </w:p>
    <w:p w:rsidR="000257CD" w:rsidRPr="00070A3C" w:rsidRDefault="000257CD" w:rsidP="003927E1">
      <w:pPr>
        <w:numPr>
          <w:ilvl w:val="0"/>
          <w:numId w:val="54"/>
        </w:numPr>
        <w:spacing w:after="0" w:line="240" w:lineRule="auto"/>
        <w:contextualSpacing/>
        <w:jc w:val="both"/>
        <w:rPr>
          <w:sz w:val="20"/>
          <w:szCs w:val="20"/>
          <w:lang w:val="en-CA"/>
        </w:rPr>
      </w:pPr>
      <w:r w:rsidRPr="00070A3C">
        <w:rPr>
          <w:sz w:val="20"/>
          <w:szCs w:val="20"/>
          <w:lang w:val="en-CA"/>
        </w:rPr>
        <w:t>Is National Implementation NIM working or not?</w:t>
      </w:r>
    </w:p>
    <w:p w:rsidR="000257CD" w:rsidRPr="00070A3C" w:rsidRDefault="000257CD" w:rsidP="003927E1">
      <w:pPr>
        <w:numPr>
          <w:ilvl w:val="0"/>
          <w:numId w:val="54"/>
        </w:numPr>
        <w:spacing w:after="0" w:line="240" w:lineRule="auto"/>
        <w:contextualSpacing/>
        <w:jc w:val="both"/>
        <w:rPr>
          <w:sz w:val="20"/>
          <w:szCs w:val="20"/>
          <w:lang w:val="en-CA"/>
        </w:rPr>
      </w:pPr>
      <w:r w:rsidRPr="00070A3C">
        <w:rPr>
          <w:sz w:val="20"/>
          <w:szCs w:val="20"/>
          <w:lang w:val="en-CA"/>
        </w:rPr>
        <w:t>Describe the effectiveness of UNDP counterpart and project coordinators unit in participation in selection, recruitment, assignment of experts and national counterpart staff and in the definition of tasks and responsibilities.</w:t>
      </w:r>
    </w:p>
    <w:p w:rsidR="000257CD" w:rsidRPr="00070A3C" w:rsidRDefault="000257CD" w:rsidP="003927E1">
      <w:pPr>
        <w:numPr>
          <w:ilvl w:val="0"/>
          <w:numId w:val="54"/>
        </w:numPr>
        <w:spacing w:after="0" w:line="240" w:lineRule="auto"/>
        <w:contextualSpacing/>
        <w:jc w:val="both"/>
        <w:rPr>
          <w:sz w:val="20"/>
          <w:szCs w:val="20"/>
          <w:lang w:val="en-CA"/>
        </w:rPr>
      </w:pPr>
      <w:r w:rsidRPr="00070A3C">
        <w:rPr>
          <w:sz w:val="20"/>
          <w:szCs w:val="20"/>
          <w:lang w:val="en-CA"/>
        </w:rPr>
        <w:t>Provide names, levels and times when staff was hired and left. PMU and at site /demonstration projects.</w:t>
      </w:r>
    </w:p>
    <w:p w:rsidR="000257CD" w:rsidRPr="00070A3C" w:rsidRDefault="000257CD" w:rsidP="003927E1">
      <w:pPr>
        <w:numPr>
          <w:ilvl w:val="0"/>
          <w:numId w:val="54"/>
        </w:numPr>
        <w:spacing w:after="0" w:line="240" w:lineRule="auto"/>
        <w:contextualSpacing/>
        <w:jc w:val="both"/>
        <w:rPr>
          <w:sz w:val="20"/>
          <w:szCs w:val="20"/>
          <w:lang w:val="en-CA"/>
        </w:rPr>
      </w:pPr>
      <w:r w:rsidRPr="00070A3C">
        <w:rPr>
          <w:sz w:val="20"/>
          <w:szCs w:val="20"/>
          <w:lang w:val="en-CA"/>
        </w:rPr>
        <w:t xml:space="preserve">Are there any problems with the implementation i.e. current flow of staff in and out of the project, others? </w:t>
      </w:r>
    </w:p>
    <w:p w:rsidR="000257CD" w:rsidRPr="00070A3C" w:rsidRDefault="000257CD" w:rsidP="003927E1">
      <w:pPr>
        <w:numPr>
          <w:ilvl w:val="0"/>
          <w:numId w:val="55"/>
        </w:numPr>
        <w:spacing w:after="0" w:line="240" w:lineRule="auto"/>
        <w:jc w:val="both"/>
        <w:rPr>
          <w:sz w:val="20"/>
          <w:szCs w:val="20"/>
        </w:rPr>
      </w:pPr>
      <w:r w:rsidRPr="00070A3C">
        <w:rPr>
          <w:sz w:val="20"/>
          <w:szCs w:val="20"/>
        </w:rPr>
        <w:t>Describe the hiring process for PMU staff</w:t>
      </w:r>
      <w:r w:rsidR="00CA482C">
        <w:rPr>
          <w:sz w:val="20"/>
          <w:szCs w:val="20"/>
        </w:rPr>
        <w:t>. W</w:t>
      </w:r>
      <w:r w:rsidRPr="00070A3C">
        <w:rPr>
          <w:sz w:val="20"/>
          <w:szCs w:val="20"/>
        </w:rPr>
        <w:t>ho is responsible for this? Are the donor and government partners involved?</w:t>
      </w:r>
    </w:p>
    <w:p w:rsidR="000257CD" w:rsidRPr="00070A3C" w:rsidRDefault="000257CD" w:rsidP="003927E1">
      <w:pPr>
        <w:numPr>
          <w:ilvl w:val="0"/>
          <w:numId w:val="55"/>
        </w:numPr>
        <w:spacing w:after="0" w:line="240" w:lineRule="auto"/>
        <w:jc w:val="both"/>
        <w:rPr>
          <w:sz w:val="20"/>
          <w:szCs w:val="20"/>
        </w:rPr>
      </w:pPr>
      <w:r w:rsidRPr="00070A3C">
        <w:rPr>
          <w:sz w:val="20"/>
          <w:szCs w:val="20"/>
        </w:rPr>
        <w:t>Is the work of the PMU sustainable? Is this a realistic assumption given the existing PMU resources and staff responsibilities?</w:t>
      </w:r>
    </w:p>
    <w:p w:rsidR="000257CD" w:rsidRPr="00070A3C" w:rsidRDefault="000257CD" w:rsidP="003927E1">
      <w:pPr>
        <w:numPr>
          <w:ilvl w:val="0"/>
          <w:numId w:val="55"/>
        </w:numPr>
        <w:spacing w:after="0" w:line="240" w:lineRule="auto"/>
        <w:jc w:val="both"/>
        <w:rPr>
          <w:sz w:val="20"/>
          <w:szCs w:val="20"/>
        </w:rPr>
      </w:pPr>
      <w:r w:rsidRPr="00070A3C">
        <w:rPr>
          <w:sz w:val="20"/>
          <w:szCs w:val="20"/>
        </w:rPr>
        <w:t xml:space="preserve">Describe the financial officer’s roles? Does this work? Is it strategic and operational support toward project outcomes and for implementation? </w:t>
      </w:r>
    </w:p>
    <w:p w:rsidR="000257CD" w:rsidRPr="00070A3C" w:rsidRDefault="000257CD" w:rsidP="003927E1">
      <w:pPr>
        <w:numPr>
          <w:ilvl w:val="0"/>
          <w:numId w:val="55"/>
        </w:numPr>
        <w:spacing w:after="0" w:line="240" w:lineRule="auto"/>
        <w:jc w:val="both"/>
        <w:rPr>
          <w:sz w:val="20"/>
          <w:szCs w:val="20"/>
        </w:rPr>
      </w:pPr>
      <w:r w:rsidRPr="00070A3C">
        <w:rPr>
          <w:sz w:val="20"/>
          <w:szCs w:val="20"/>
        </w:rPr>
        <w:t>Does the project receive external technical backstopping and support from the wider partner knowledge network</w:t>
      </w:r>
      <w:r w:rsidR="00CA482C">
        <w:rPr>
          <w:sz w:val="20"/>
          <w:szCs w:val="20"/>
        </w:rPr>
        <w:t>?</w:t>
      </w:r>
      <w:r w:rsidRPr="00070A3C">
        <w:rPr>
          <w:sz w:val="20"/>
          <w:szCs w:val="20"/>
        </w:rPr>
        <w:t xml:space="preserve"> </w:t>
      </w:r>
      <w:r w:rsidR="00CA482C">
        <w:rPr>
          <w:sz w:val="20"/>
          <w:szCs w:val="20"/>
        </w:rPr>
        <w:t>W</w:t>
      </w:r>
      <w:r w:rsidRPr="00070A3C">
        <w:rPr>
          <w:sz w:val="20"/>
          <w:szCs w:val="20"/>
        </w:rPr>
        <w:t>hy or why not?</w:t>
      </w:r>
    </w:p>
    <w:p w:rsidR="000257CD" w:rsidRPr="00070A3C" w:rsidRDefault="000257CD" w:rsidP="003927E1">
      <w:pPr>
        <w:numPr>
          <w:ilvl w:val="0"/>
          <w:numId w:val="55"/>
        </w:numPr>
        <w:spacing w:after="0" w:line="240" w:lineRule="auto"/>
        <w:jc w:val="both"/>
        <w:rPr>
          <w:sz w:val="20"/>
          <w:szCs w:val="20"/>
        </w:rPr>
      </w:pPr>
      <w:r w:rsidRPr="00070A3C">
        <w:rPr>
          <w:sz w:val="20"/>
          <w:szCs w:val="20"/>
        </w:rPr>
        <w:t>Do you think the procurement process is streamlined and efficient? Describe it</w:t>
      </w:r>
      <w:r w:rsidR="00CA482C">
        <w:rPr>
          <w:sz w:val="20"/>
          <w:szCs w:val="20"/>
        </w:rPr>
        <w:t>.</w:t>
      </w:r>
      <w:r w:rsidRPr="00070A3C">
        <w:rPr>
          <w:sz w:val="20"/>
          <w:szCs w:val="20"/>
        </w:rPr>
        <w:t xml:space="preserve"> How to improve it? How does it affect overall implementation and expected results? </w:t>
      </w:r>
    </w:p>
    <w:p w:rsidR="008B4188" w:rsidRPr="00070A3C" w:rsidRDefault="008B4188" w:rsidP="008B4188">
      <w:pPr>
        <w:spacing w:after="0" w:line="240" w:lineRule="auto"/>
        <w:jc w:val="both"/>
        <w:rPr>
          <w:sz w:val="24"/>
          <w:szCs w:val="24"/>
        </w:rPr>
      </w:pPr>
      <w:r w:rsidRPr="00070A3C">
        <w:rPr>
          <w:sz w:val="24"/>
          <w:szCs w:val="24"/>
        </w:rPr>
        <w:t>2. For local communities</w:t>
      </w:r>
    </w:p>
    <w:p w:rsidR="008B4188" w:rsidRPr="00070A3C" w:rsidRDefault="008B4188" w:rsidP="008B4188">
      <w:pPr>
        <w:spacing w:after="0" w:line="240" w:lineRule="auto"/>
        <w:jc w:val="both"/>
        <w:rPr>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054"/>
        <w:gridCol w:w="1230"/>
        <w:gridCol w:w="1847"/>
      </w:tblGrid>
      <w:tr w:rsidR="00DB4773" w:rsidRPr="00BD377A" w:rsidTr="00D81DC3">
        <w:tc>
          <w:tcPr>
            <w:tcW w:w="2723" w:type="pct"/>
            <w:tcBorders>
              <w:top w:val="single" w:sz="4" w:space="0" w:color="auto"/>
              <w:left w:val="single" w:sz="4" w:space="0" w:color="auto"/>
              <w:bottom w:val="single" w:sz="4" w:space="0" w:color="auto"/>
              <w:right w:val="single" w:sz="4" w:space="0" w:color="auto"/>
            </w:tcBorders>
            <w:shd w:val="clear" w:color="auto" w:fill="C6D9F1"/>
          </w:tcPr>
          <w:p w:rsidR="008B4188" w:rsidRPr="00BD377A" w:rsidRDefault="000257CD" w:rsidP="00097FDB">
            <w:pPr>
              <w:spacing w:after="0" w:line="240" w:lineRule="auto"/>
              <w:rPr>
                <w:sz w:val="20"/>
                <w:szCs w:val="20"/>
              </w:rPr>
            </w:pPr>
            <w:r w:rsidRPr="00070A3C">
              <w:rPr>
                <w:sz w:val="20"/>
                <w:szCs w:val="20"/>
              </w:rPr>
              <w:t>What are some suggested improvements in the human resources situation?</w:t>
            </w:r>
            <w:r w:rsidR="008B4188" w:rsidRPr="00BD377A">
              <w:rPr>
                <w:sz w:val="20"/>
                <w:szCs w:val="20"/>
              </w:rPr>
              <w:t>Question: My involvement in the project activities has…</w:t>
            </w:r>
          </w:p>
        </w:tc>
        <w:tc>
          <w:tcPr>
            <w:tcW w:w="581" w:type="pct"/>
            <w:tcBorders>
              <w:top w:val="single" w:sz="4" w:space="0" w:color="auto"/>
              <w:left w:val="single" w:sz="4" w:space="0" w:color="auto"/>
              <w:bottom w:val="single" w:sz="4" w:space="0" w:color="auto"/>
              <w:right w:val="single" w:sz="4" w:space="0" w:color="auto"/>
            </w:tcBorders>
            <w:shd w:val="clear" w:color="auto" w:fill="C6D9F1"/>
          </w:tcPr>
          <w:p w:rsidR="008B4188" w:rsidRPr="00BD377A" w:rsidRDefault="008B4188" w:rsidP="00097FDB">
            <w:pPr>
              <w:spacing w:after="0" w:line="240" w:lineRule="auto"/>
              <w:rPr>
                <w:sz w:val="20"/>
                <w:szCs w:val="20"/>
              </w:rPr>
            </w:pPr>
            <w:r w:rsidRPr="00BD377A">
              <w:rPr>
                <w:sz w:val="20"/>
                <w:szCs w:val="20"/>
              </w:rPr>
              <w:t>None</w:t>
            </w:r>
          </w:p>
        </w:tc>
        <w:tc>
          <w:tcPr>
            <w:tcW w:w="678" w:type="pct"/>
            <w:tcBorders>
              <w:top w:val="single" w:sz="4" w:space="0" w:color="auto"/>
              <w:left w:val="single" w:sz="4" w:space="0" w:color="auto"/>
              <w:bottom w:val="single" w:sz="4" w:space="0" w:color="auto"/>
              <w:right w:val="single" w:sz="4" w:space="0" w:color="auto"/>
            </w:tcBorders>
            <w:shd w:val="clear" w:color="auto" w:fill="C6D9F1"/>
          </w:tcPr>
          <w:p w:rsidR="008B4188" w:rsidRPr="00BD377A" w:rsidRDefault="008B4188" w:rsidP="00097FDB">
            <w:pPr>
              <w:spacing w:after="0" w:line="240" w:lineRule="auto"/>
              <w:rPr>
                <w:sz w:val="20"/>
                <w:szCs w:val="20"/>
              </w:rPr>
            </w:pPr>
            <w:r w:rsidRPr="00BD377A">
              <w:rPr>
                <w:sz w:val="20"/>
                <w:szCs w:val="20"/>
              </w:rPr>
              <w:t>Some-what</w:t>
            </w:r>
          </w:p>
        </w:tc>
        <w:tc>
          <w:tcPr>
            <w:tcW w:w="1018" w:type="pct"/>
            <w:tcBorders>
              <w:top w:val="single" w:sz="4" w:space="0" w:color="auto"/>
              <w:left w:val="single" w:sz="4" w:space="0" w:color="auto"/>
              <w:bottom w:val="single" w:sz="4" w:space="0" w:color="auto"/>
              <w:right w:val="single" w:sz="4" w:space="0" w:color="auto"/>
            </w:tcBorders>
            <w:shd w:val="clear" w:color="auto" w:fill="C6D9F1"/>
          </w:tcPr>
          <w:p w:rsidR="008B4188" w:rsidRPr="00BD377A" w:rsidRDefault="008B4188" w:rsidP="00097FDB">
            <w:pPr>
              <w:spacing w:after="0" w:line="240" w:lineRule="auto"/>
              <w:rPr>
                <w:sz w:val="20"/>
                <w:szCs w:val="20"/>
              </w:rPr>
            </w:pPr>
            <w:r w:rsidRPr="00BD377A">
              <w:rPr>
                <w:sz w:val="20"/>
                <w:szCs w:val="20"/>
              </w:rPr>
              <w:t>A lot</w:t>
            </w: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Given me more awareness about disasters and disaster management</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 xml:space="preserve">Given me new skills to better prepare </w:t>
            </w:r>
            <w:r w:rsidRPr="00BD377A">
              <w:rPr>
                <w:i/>
                <w:sz w:val="20"/>
                <w:szCs w:val="20"/>
              </w:rPr>
              <w:t>before</w:t>
            </w:r>
            <w:r w:rsidRPr="00BD377A">
              <w:rPr>
                <w:sz w:val="20"/>
                <w:szCs w:val="20"/>
              </w:rPr>
              <w:t xml:space="preserve"> disasters happen</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 xml:space="preserve">Given me new skills to better deal with disasters </w:t>
            </w:r>
            <w:r w:rsidRPr="00BD377A">
              <w:rPr>
                <w:i/>
                <w:sz w:val="20"/>
                <w:szCs w:val="20"/>
              </w:rPr>
              <w:t>when</w:t>
            </w:r>
            <w:r w:rsidRPr="00BD377A">
              <w:rPr>
                <w:sz w:val="20"/>
                <w:szCs w:val="20"/>
              </w:rPr>
              <w:t xml:space="preserve"> they occur</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 xml:space="preserve">Given me new skills to better respond </w:t>
            </w:r>
            <w:r w:rsidRPr="00BD377A">
              <w:rPr>
                <w:i/>
                <w:sz w:val="20"/>
                <w:szCs w:val="20"/>
              </w:rPr>
              <w:t>after</w:t>
            </w:r>
            <w:r w:rsidRPr="00BD377A">
              <w:rPr>
                <w:sz w:val="20"/>
                <w:szCs w:val="20"/>
              </w:rPr>
              <w:t xml:space="preserve"> disasters happen</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Given me access to better information to deal with disasters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Given me access to more material support to deal with disasters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 xml:space="preserve">Allowed me to do some joint activities with </w:t>
            </w:r>
            <w:r w:rsidRPr="00BD377A">
              <w:rPr>
                <w:i/>
                <w:sz w:val="20"/>
                <w:szCs w:val="20"/>
              </w:rPr>
              <w:t>neighbors</w:t>
            </w:r>
            <w:r w:rsidRPr="00BD377A">
              <w:rPr>
                <w:sz w:val="20"/>
                <w:szCs w:val="20"/>
              </w:rPr>
              <w:t xml:space="preserve"> to better manage disasters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 xml:space="preserve">Allowed me to do some joint activities with </w:t>
            </w:r>
            <w:r w:rsidRPr="00BD377A">
              <w:rPr>
                <w:i/>
                <w:sz w:val="20"/>
                <w:szCs w:val="20"/>
              </w:rPr>
              <w:t>government staff</w:t>
            </w:r>
            <w:r w:rsidRPr="00BD377A">
              <w:rPr>
                <w:sz w:val="20"/>
                <w:szCs w:val="20"/>
              </w:rPr>
              <w:t xml:space="preserve"> to better manage disasters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Allowed me to benefit from the small grant fund project(s)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Allowed me to take part in activities to increase the small grant fund</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the reduction of the occurrence of fires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the reduction of damage caused by fires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be better prepared for drought</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be better prepared for snowstorms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be better prepared for sandstorms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be better prepared for zud</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increased production of hay and/or fodder</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diversify income sources</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increased income</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better health of the household</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increased food security of the household</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the household feeling less vulnerable</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070A3C"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r w:rsidRPr="00BD377A">
              <w:rPr>
                <w:sz w:val="20"/>
                <w:szCs w:val="20"/>
              </w:rPr>
              <w:t>Contributed to new household activities which are not related to the project</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r w:rsidR="008B4188" w:rsidRPr="00BD377A" w:rsidTr="00DB4773">
        <w:tc>
          <w:tcPr>
            <w:tcW w:w="2723"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contextualSpacing/>
              <w:rPr>
                <w:sz w:val="20"/>
                <w:szCs w:val="20"/>
              </w:rPr>
            </w:pPr>
            <w:r w:rsidRPr="00BD377A">
              <w:rPr>
                <w:sz w:val="20"/>
                <w:szCs w:val="20"/>
              </w:rPr>
              <w:t>Contributed to new activities of the community which are not related to the project</w:t>
            </w:r>
          </w:p>
        </w:tc>
        <w:tc>
          <w:tcPr>
            <w:tcW w:w="581"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67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c>
          <w:tcPr>
            <w:tcW w:w="1018" w:type="pct"/>
            <w:tcBorders>
              <w:top w:val="single" w:sz="4" w:space="0" w:color="auto"/>
              <w:left w:val="single" w:sz="4" w:space="0" w:color="auto"/>
              <w:bottom w:val="single" w:sz="4" w:space="0" w:color="auto"/>
              <w:right w:val="single" w:sz="4" w:space="0" w:color="auto"/>
            </w:tcBorders>
          </w:tcPr>
          <w:p w:rsidR="008B4188" w:rsidRPr="00BD377A" w:rsidRDefault="008B4188" w:rsidP="00097FDB">
            <w:pPr>
              <w:spacing w:after="0" w:line="240" w:lineRule="auto"/>
              <w:rPr>
                <w:sz w:val="20"/>
                <w:szCs w:val="20"/>
              </w:rPr>
            </w:pPr>
          </w:p>
        </w:tc>
      </w:tr>
    </w:tbl>
    <w:p w:rsidR="008B4188" w:rsidRPr="00070A3C" w:rsidRDefault="008B4188" w:rsidP="008B4188">
      <w:pPr>
        <w:spacing w:after="0" w:line="240" w:lineRule="auto"/>
        <w:ind w:left="1440"/>
        <w:jc w:val="both"/>
        <w:rPr>
          <w:sz w:val="20"/>
          <w:szCs w:val="20"/>
        </w:rPr>
      </w:pPr>
    </w:p>
    <w:p w:rsidR="000257CD" w:rsidRPr="00070A3C" w:rsidRDefault="000257CD" w:rsidP="000257CD">
      <w:pPr>
        <w:spacing w:after="0" w:line="240" w:lineRule="auto"/>
        <w:contextualSpacing/>
        <w:jc w:val="both"/>
        <w:rPr>
          <w:sz w:val="20"/>
          <w:szCs w:val="20"/>
          <w:u w:val="single"/>
          <w:lang w:val="en-CA"/>
        </w:rPr>
      </w:pPr>
      <w:r w:rsidRPr="00070A3C">
        <w:rPr>
          <w:sz w:val="20"/>
          <w:szCs w:val="20"/>
          <w:lang w:val="en-CA"/>
        </w:rPr>
        <w:t xml:space="preserve">  </w:t>
      </w:r>
    </w:p>
    <w:p w:rsidR="004C12FD" w:rsidRPr="00070A3C" w:rsidRDefault="006D4398" w:rsidP="00E354F5">
      <w:pPr>
        <w:pStyle w:val="Heading1"/>
        <w:spacing w:line="240" w:lineRule="auto"/>
        <w:jc w:val="both"/>
        <w:rPr>
          <w:rFonts w:cs="Arial"/>
          <w:b/>
          <w:color w:val="auto"/>
        </w:rPr>
      </w:pPr>
      <w:bookmarkStart w:id="147" w:name="_Toc461943062"/>
      <w:bookmarkStart w:id="148" w:name="_Toc463548947"/>
      <w:bookmarkStart w:id="149" w:name="_Toc465628479"/>
      <w:r w:rsidRPr="00070A3C">
        <w:rPr>
          <w:rFonts w:cs="Arial"/>
          <w:b/>
          <w:color w:val="auto"/>
        </w:rPr>
        <w:t>ANNEX 7</w:t>
      </w:r>
      <w:r w:rsidR="006A0E7B" w:rsidRPr="00070A3C">
        <w:rPr>
          <w:rFonts w:cs="Arial"/>
          <w:b/>
          <w:color w:val="auto"/>
        </w:rPr>
        <w:t xml:space="preserve">. </w:t>
      </w:r>
      <w:r w:rsidRPr="00070A3C">
        <w:rPr>
          <w:rFonts w:cs="Arial"/>
          <w:b/>
          <w:color w:val="auto"/>
        </w:rPr>
        <w:t>COMMENTS BY STAKEHOLDERS (ONLY IN CASE OF DISCREPANCIES WITH EVALUATION FINDINGS AND CONCLUSIONS).</w:t>
      </w:r>
      <w:bookmarkEnd w:id="147"/>
      <w:bookmarkEnd w:id="148"/>
      <w:bookmarkEnd w:id="149"/>
    </w:p>
    <w:p w:rsidR="004D363B" w:rsidRPr="00070A3C" w:rsidRDefault="006A0E7B" w:rsidP="00E354F5">
      <w:pPr>
        <w:pStyle w:val="Heading1"/>
        <w:spacing w:line="240" w:lineRule="auto"/>
        <w:jc w:val="both"/>
        <w:rPr>
          <w:rFonts w:ascii="Arial" w:hAnsi="Arial" w:cs="Arial"/>
          <w:bCs/>
          <w:color w:val="auto"/>
          <w:sz w:val="16"/>
          <w:szCs w:val="16"/>
        </w:rPr>
      </w:pPr>
      <w:bookmarkStart w:id="150" w:name="_Toc461943063"/>
      <w:bookmarkStart w:id="151" w:name="_Toc463548948"/>
      <w:bookmarkStart w:id="152" w:name="_Toc465628480"/>
      <w:r w:rsidRPr="00070A3C">
        <w:rPr>
          <w:rFonts w:cs="Arial"/>
          <w:b/>
          <w:color w:val="auto"/>
        </w:rPr>
        <w:t>ANNEX</w:t>
      </w:r>
      <w:r w:rsidR="00963F76">
        <w:rPr>
          <w:rFonts w:cs="Arial"/>
          <w:b/>
          <w:color w:val="auto"/>
        </w:rPr>
        <w:t xml:space="preserve"> </w:t>
      </w:r>
      <w:r w:rsidR="006D4398" w:rsidRPr="00070A3C">
        <w:rPr>
          <w:rFonts w:cs="Arial"/>
          <w:b/>
          <w:color w:val="auto"/>
        </w:rPr>
        <w:t>8</w:t>
      </w:r>
      <w:r w:rsidRPr="00070A3C">
        <w:rPr>
          <w:rFonts w:cs="Arial"/>
          <w:b/>
          <w:color w:val="auto"/>
        </w:rPr>
        <w:t xml:space="preserve">. </w:t>
      </w:r>
      <w:r w:rsidR="006D4398" w:rsidRPr="00070A3C">
        <w:rPr>
          <w:rFonts w:cs="Arial"/>
          <w:b/>
          <w:color w:val="auto"/>
        </w:rPr>
        <w:t xml:space="preserve"> FINANCES, SUPPORTIVE TABLES</w:t>
      </w:r>
      <w:bookmarkEnd w:id="150"/>
      <w:bookmarkEnd w:id="151"/>
      <w:bookmarkEnd w:id="152"/>
      <w:r w:rsidR="006D4398" w:rsidRPr="00070A3C">
        <w:rPr>
          <w:rFonts w:ascii="Arial" w:hAnsi="Arial" w:cs="Arial"/>
          <w:bCs/>
          <w:color w:val="auto"/>
          <w:sz w:val="16"/>
          <w:szCs w:val="16"/>
        </w:rPr>
        <w:t xml:space="preserve"> </w:t>
      </w:r>
    </w:p>
    <w:tbl>
      <w:tblPr>
        <w:tblpPr w:leftFromText="180" w:rightFromText="180" w:vertAnchor="text" w:horzAnchor="page" w:tblpX="469" w:tblpY="405"/>
        <w:tblW w:w="20114" w:type="dxa"/>
        <w:tblLayout w:type="fixed"/>
        <w:tblLook w:val="04A0" w:firstRow="1" w:lastRow="0" w:firstColumn="1" w:lastColumn="0" w:noHBand="0" w:noVBand="1"/>
      </w:tblPr>
      <w:tblGrid>
        <w:gridCol w:w="738"/>
        <w:gridCol w:w="810"/>
        <w:gridCol w:w="810"/>
        <w:gridCol w:w="720"/>
        <w:gridCol w:w="540"/>
        <w:gridCol w:w="630"/>
        <w:gridCol w:w="990"/>
        <w:gridCol w:w="1170"/>
        <w:gridCol w:w="720"/>
        <w:gridCol w:w="720"/>
        <w:gridCol w:w="990"/>
        <w:gridCol w:w="720"/>
        <w:gridCol w:w="720"/>
        <w:gridCol w:w="990"/>
        <w:gridCol w:w="1483"/>
        <w:gridCol w:w="472"/>
        <w:gridCol w:w="965"/>
        <w:gridCol w:w="503"/>
        <w:gridCol w:w="965"/>
        <w:gridCol w:w="503"/>
        <w:gridCol w:w="965"/>
        <w:gridCol w:w="522"/>
        <w:gridCol w:w="88"/>
        <w:gridCol w:w="877"/>
        <w:gridCol w:w="538"/>
        <w:gridCol w:w="965"/>
      </w:tblGrid>
      <w:tr w:rsidR="00070A3C" w:rsidRPr="00BD377A" w:rsidTr="00DB4773">
        <w:trPr>
          <w:gridAfter w:val="3"/>
          <w:wAfter w:w="2380" w:type="dxa"/>
          <w:trHeight w:val="240"/>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Output</w:t>
            </w:r>
          </w:p>
        </w:tc>
        <w:tc>
          <w:tcPr>
            <w:tcW w:w="2340" w:type="dxa"/>
            <w:gridSpan w:val="3"/>
            <w:tcBorders>
              <w:top w:val="single" w:sz="4" w:space="0" w:color="auto"/>
              <w:left w:val="nil"/>
              <w:bottom w:val="single" w:sz="4" w:space="0" w:color="auto"/>
              <w:right w:val="single" w:sz="4" w:space="0" w:color="000000"/>
            </w:tcBorders>
            <w:shd w:val="clear" w:color="auto" w:fill="auto"/>
            <w:noWrap/>
            <w:vAlign w:val="center"/>
          </w:tcPr>
          <w:p w:rsidR="00AD5A9E" w:rsidRPr="00070A3C" w:rsidRDefault="00AD5A9E" w:rsidP="00DC5317">
            <w:pPr>
              <w:spacing w:after="0" w:line="240" w:lineRule="auto"/>
              <w:jc w:val="center"/>
              <w:rPr>
                <w:rFonts w:ascii="Arial" w:hAnsi="Arial" w:cs="Arial"/>
                <w:bCs/>
                <w:sz w:val="16"/>
                <w:szCs w:val="16"/>
              </w:rPr>
            </w:pPr>
            <w:r w:rsidRPr="00070A3C">
              <w:rPr>
                <w:rFonts w:ascii="Arial" w:hAnsi="Arial" w:cs="Arial"/>
                <w:bCs/>
                <w:sz w:val="16"/>
                <w:szCs w:val="16"/>
              </w:rPr>
              <w:t>2013</w:t>
            </w:r>
          </w:p>
        </w:tc>
        <w:tc>
          <w:tcPr>
            <w:tcW w:w="3330" w:type="dxa"/>
            <w:gridSpan w:val="4"/>
            <w:tcBorders>
              <w:top w:val="single" w:sz="4" w:space="0" w:color="auto"/>
              <w:left w:val="nil"/>
              <w:bottom w:val="single" w:sz="4" w:space="0" w:color="auto"/>
              <w:right w:val="single" w:sz="4" w:space="0" w:color="000000"/>
            </w:tcBorders>
            <w:shd w:val="clear" w:color="auto" w:fill="auto"/>
            <w:noWrap/>
            <w:vAlign w:val="center"/>
          </w:tcPr>
          <w:p w:rsidR="00AD5A9E" w:rsidRPr="00070A3C" w:rsidRDefault="00AD5A9E" w:rsidP="00DC5317">
            <w:pPr>
              <w:spacing w:after="0" w:line="240" w:lineRule="auto"/>
              <w:jc w:val="center"/>
              <w:rPr>
                <w:rFonts w:ascii="Arial" w:hAnsi="Arial" w:cs="Arial"/>
                <w:bCs/>
                <w:sz w:val="16"/>
                <w:szCs w:val="16"/>
              </w:rPr>
            </w:pPr>
            <w:r w:rsidRPr="00070A3C">
              <w:rPr>
                <w:rFonts w:ascii="Arial" w:hAnsi="Arial" w:cs="Arial"/>
                <w:bCs/>
                <w:sz w:val="16"/>
                <w:szCs w:val="16"/>
              </w:rPr>
              <w:t>2014</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tcPr>
          <w:p w:rsidR="00AD5A9E" w:rsidRPr="00070A3C" w:rsidRDefault="00AD5A9E" w:rsidP="00DC5317">
            <w:pPr>
              <w:spacing w:after="0" w:line="240" w:lineRule="auto"/>
              <w:jc w:val="center"/>
              <w:rPr>
                <w:rFonts w:ascii="Arial" w:hAnsi="Arial" w:cs="Arial"/>
                <w:b/>
                <w:bCs/>
                <w:sz w:val="16"/>
                <w:szCs w:val="16"/>
              </w:rPr>
            </w:pPr>
            <w:r w:rsidRPr="00070A3C">
              <w:rPr>
                <w:rFonts w:ascii="Arial" w:hAnsi="Arial" w:cs="Arial"/>
                <w:b/>
                <w:bCs/>
                <w:sz w:val="16"/>
                <w:szCs w:val="16"/>
              </w:rPr>
              <w:t>2015</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2016</w:t>
            </w:r>
          </w:p>
        </w:tc>
        <w:tc>
          <w:tcPr>
            <w:tcW w:w="6466" w:type="dxa"/>
            <w:gridSpan w:val="9"/>
            <w:tcBorders>
              <w:top w:val="single" w:sz="4" w:space="0" w:color="auto"/>
              <w:left w:val="nil"/>
              <w:bottom w:val="single" w:sz="4" w:space="0" w:color="auto"/>
              <w:right w:val="single" w:sz="4" w:space="0" w:color="000000"/>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Total</w:t>
            </w:r>
          </w:p>
        </w:tc>
      </w:tr>
      <w:tr w:rsidR="00DB4773" w:rsidRPr="00BD377A">
        <w:trPr>
          <w:gridAfter w:val="1"/>
          <w:wAfter w:w="965" w:type="dxa"/>
          <w:trHeight w:val="1200"/>
        </w:trPr>
        <w:tc>
          <w:tcPr>
            <w:tcW w:w="738" w:type="dxa"/>
            <w:vMerge/>
            <w:tcBorders>
              <w:top w:val="single" w:sz="4" w:space="0" w:color="auto"/>
              <w:left w:val="single" w:sz="4" w:space="0" w:color="auto"/>
              <w:bottom w:val="single" w:sz="4" w:space="0" w:color="auto"/>
              <w:right w:val="single" w:sz="4" w:space="0" w:color="auto"/>
            </w:tcBorders>
            <w:vAlign w:val="center"/>
          </w:tcPr>
          <w:p w:rsidR="00AD5A9E" w:rsidRPr="00070A3C" w:rsidRDefault="00AD5A9E" w:rsidP="00D00921">
            <w:pPr>
              <w:spacing w:after="0" w:line="240" w:lineRule="auto"/>
              <w:jc w:val="both"/>
              <w:rPr>
                <w:rFonts w:ascii="Arial" w:hAnsi="Arial" w:cs="Arial"/>
                <w:bCs/>
                <w:sz w:val="16"/>
                <w:szCs w:val="16"/>
              </w:rPr>
            </w:pPr>
          </w:p>
        </w:tc>
        <w:tc>
          <w:tcPr>
            <w:tcW w:w="81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ProDoc</w:t>
            </w:r>
            <w:r w:rsidRPr="00070A3C">
              <w:rPr>
                <w:rFonts w:ascii="Arial" w:hAnsi="Arial" w:cs="Arial"/>
                <w:bCs/>
                <w:sz w:val="16"/>
                <w:szCs w:val="16"/>
              </w:rPr>
              <w:br/>
              <w:t>Budget</w:t>
            </w:r>
          </w:p>
        </w:tc>
        <w:tc>
          <w:tcPr>
            <w:tcW w:w="81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Approved Budget</w:t>
            </w:r>
          </w:p>
        </w:tc>
        <w:tc>
          <w:tcPr>
            <w:tcW w:w="72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Expenditure (LUX)</w:t>
            </w:r>
          </w:p>
        </w:tc>
        <w:tc>
          <w:tcPr>
            <w:tcW w:w="54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ProDoc</w:t>
            </w:r>
            <w:r w:rsidRPr="00070A3C">
              <w:rPr>
                <w:rFonts w:ascii="Arial" w:hAnsi="Arial" w:cs="Arial"/>
                <w:bCs/>
                <w:sz w:val="16"/>
                <w:szCs w:val="16"/>
              </w:rPr>
              <w:br/>
              <w:t>Budget</w:t>
            </w:r>
          </w:p>
        </w:tc>
        <w:tc>
          <w:tcPr>
            <w:tcW w:w="63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Approved Budget</w:t>
            </w:r>
          </w:p>
        </w:tc>
        <w:tc>
          <w:tcPr>
            <w:tcW w:w="99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Expenditure (LUX)</w:t>
            </w:r>
          </w:p>
        </w:tc>
        <w:tc>
          <w:tcPr>
            <w:tcW w:w="117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Expenditure</w:t>
            </w:r>
            <w:r w:rsidRPr="00070A3C">
              <w:rPr>
                <w:rFonts w:ascii="Arial" w:hAnsi="Arial" w:cs="Arial"/>
                <w:bCs/>
                <w:sz w:val="16"/>
                <w:szCs w:val="16"/>
              </w:rPr>
              <w:br/>
              <w:t>(including funding from RBAP and UK)</w:t>
            </w:r>
          </w:p>
        </w:tc>
        <w:tc>
          <w:tcPr>
            <w:tcW w:w="72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ProDoc</w:t>
            </w:r>
            <w:r w:rsidRPr="00070A3C">
              <w:rPr>
                <w:rFonts w:ascii="Arial" w:hAnsi="Arial" w:cs="Arial"/>
                <w:bCs/>
                <w:sz w:val="16"/>
                <w:szCs w:val="16"/>
              </w:rPr>
              <w:br/>
              <w:t>Budget</w:t>
            </w:r>
          </w:p>
        </w:tc>
        <w:tc>
          <w:tcPr>
            <w:tcW w:w="72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Approved Budget</w:t>
            </w:r>
          </w:p>
        </w:tc>
        <w:tc>
          <w:tcPr>
            <w:tcW w:w="99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6"/>
                <w:szCs w:val="16"/>
              </w:rPr>
            </w:pPr>
            <w:r w:rsidRPr="00070A3C">
              <w:rPr>
                <w:rFonts w:ascii="Arial" w:hAnsi="Arial" w:cs="Arial"/>
                <w:bCs/>
                <w:sz w:val="16"/>
                <w:szCs w:val="16"/>
              </w:rPr>
              <w:t>Expenditure (LUX)</w:t>
            </w:r>
          </w:p>
        </w:tc>
        <w:tc>
          <w:tcPr>
            <w:tcW w:w="72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8"/>
                <w:szCs w:val="18"/>
              </w:rPr>
            </w:pPr>
            <w:r w:rsidRPr="00070A3C">
              <w:rPr>
                <w:rFonts w:ascii="Arial" w:hAnsi="Arial" w:cs="Arial"/>
                <w:bCs/>
                <w:sz w:val="18"/>
                <w:szCs w:val="18"/>
              </w:rPr>
              <w:t>ProDoc</w:t>
            </w:r>
            <w:r w:rsidRPr="00070A3C">
              <w:rPr>
                <w:rFonts w:ascii="Arial" w:hAnsi="Arial" w:cs="Arial"/>
                <w:bCs/>
                <w:sz w:val="18"/>
                <w:szCs w:val="18"/>
              </w:rPr>
              <w:br/>
              <w:t>Budget</w:t>
            </w:r>
          </w:p>
        </w:tc>
        <w:tc>
          <w:tcPr>
            <w:tcW w:w="72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8"/>
                <w:szCs w:val="18"/>
              </w:rPr>
            </w:pPr>
            <w:r w:rsidRPr="00070A3C">
              <w:rPr>
                <w:rFonts w:ascii="Arial" w:hAnsi="Arial" w:cs="Arial"/>
                <w:bCs/>
                <w:sz w:val="18"/>
                <w:szCs w:val="18"/>
              </w:rPr>
              <w:t>Approved Budget</w:t>
            </w:r>
          </w:p>
        </w:tc>
        <w:tc>
          <w:tcPr>
            <w:tcW w:w="990" w:type="dxa"/>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Cs/>
                <w:sz w:val="18"/>
                <w:szCs w:val="18"/>
              </w:rPr>
            </w:pPr>
            <w:r w:rsidRPr="00070A3C">
              <w:rPr>
                <w:rFonts w:ascii="Arial" w:hAnsi="Arial" w:cs="Arial"/>
                <w:bCs/>
                <w:sz w:val="18"/>
                <w:szCs w:val="18"/>
              </w:rPr>
              <w:t>Expenditure (LUX)</w:t>
            </w:r>
          </w:p>
        </w:tc>
        <w:tc>
          <w:tcPr>
            <w:tcW w:w="1955" w:type="dxa"/>
            <w:gridSpan w:val="2"/>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Expenditure</w:t>
            </w:r>
            <w:r w:rsidRPr="00070A3C">
              <w:rPr>
                <w:rFonts w:ascii="Arial" w:hAnsi="Arial" w:cs="Arial"/>
                <w:b/>
                <w:bCs/>
                <w:sz w:val="18"/>
                <w:szCs w:val="18"/>
              </w:rPr>
              <w:br/>
              <w:t>(including funding from   CERF)</w:t>
            </w:r>
          </w:p>
        </w:tc>
        <w:tc>
          <w:tcPr>
            <w:tcW w:w="1468" w:type="dxa"/>
            <w:gridSpan w:val="2"/>
            <w:tcBorders>
              <w:top w:val="nil"/>
              <w:left w:val="nil"/>
              <w:bottom w:val="single" w:sz="4" w:space="0" w:color="auto"/>
              <w:right w:val="single" w:sz="4" w:space="0" w:color="auto"/>
            </w:tcBorders>
            <w:shd w:val="clear" w:color="000000" w:fill="FCD5B4"/>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ProDoc</w:t>
            </w:r>
            <w:r w:rsidRPr="00070A3C">
              <w:rPr>
                <w:rFonts w:ascii="Arial" w:hAnsi="Arial" w:cs="Arial"/>
                <w:b/>
                <w:bCs/>
                <w:sz w:val="18"/>
                <w:szCs w:val="18"/>
              </w:rPr>
              <w:br/>
              <w:t>Budget (LUX)</w:t>
            </w:r>
          </w:p>
        </w:tc>
        <w:tc>
          <w:tcPr>
            <w:tcW w:w="1468" w:type="dxa"/>
            <w:gridSpan w:val="2"/>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Approved Budget</w:t>
            </w:r>
          </w:p>
        </w:tc>
        <w:tc>
          <w:tcPr>
            <w:tcW w:w="1487" w:type="dxa"/>
            <w:gridSpan w:val="2"/>
            <w:tcBorders>
              <w:top w:val="nil"/>
              <w:left w:val="nil"/>
              <w:bottom w:val="single" w:sz="4" w:space="0" w:color="auto"/>
              <w:right w:val="single" w:sz="4" w:space="0" w:color="auto"/>
            </w:tcBorders>
            <w:shd w:val="clear" w:color="000000" w:fill="FCD5B4"/>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Expenditure (LUX)</w:t>
            </w:r>
          </w:p>
        </w:tc>
        <w:tc>
          <w:tcPr>
            <w:tcW w:w="1503" w:type="dxa"/>
            <w:gridSpan w:val="3"/>
            <w:tcBorders>
              <w:top w:val="nil"/>
              <w:left w:val="nil"/>
              <w:bottom w:val="single" w:sz="4" w:space="0" w:color="auto"/>
              <w:right w:val="single" w:sz="4" w:space="0" w:color="auto"/>
            </w:tcBorders>
            <w:shd w:val="clear" w:color="auto" w:fill="auto"/>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Expenditure</w:t>
            </w:r>
            <w:r w:rsidRPr="00070A3C">
              <w:rPr>
                <w:rFonts w:ascii="Arial" w:hAnsi="Arial" w:cs="Arial"/>
                <w:b/>
                <w:bCs/>
                <w:sz w:val="18"/>
                <w:szCs w:val="18"/>
              </w:rPr>
              <w:br/>
              <w:t>(including funding from RBAP, UK and CERF)</w:t>
            </w:r>
          </w:p>
        </w:tc>
      </w:tr>
      <w:tr w:rsidR="00DB4773" w:rsidRPr="00BD377A">
        <w:trPr>
          <w:trHeight w:val="390"/>
        </w:trPr>
        <w:tc>
          <w:tcPr>
            <w:tcW w:w="738" w:type="dxa"/>
            <w:tcBorders>
              <w:top w:val="nil"/>
              <w:left w:val="single" w:sz="4" w:space="0" w:color="auto"/>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6"/>
                <w:szCs w:val="16"/>
              </w:rPr>
            </w:pPr>
            <w:r w:rsidRPr="00070A3C">
              <w:rPr>
                <w:rFonts w:ascii="Arial" w:hAnsi="Arial" w:cs="Arial"/>
                <w:sz w:val="16"/>
                <w:szCs w:val="16"/>
              </w:rPr>
              <w:t xml:space="preserve">         8,256.58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6"/>
                <w:szCs w:val="16"/>
              </w:rPr>
            </w:pPr>
            <w:r w:rsidRPr="00070A3C">
              <w:rPr>
                <w:rFonts w:ascii="Arial" w:hAnsi="Arial" w:cs="Arial"/>
                <w:sz w:val="16"/>
                <w:szCs w:val="16"/>
              </w:rPr>
              <w:t>8216.51</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6"/>
                <w:szCs w:val="16"/>
              </w:rPr>
            </w:pPr>
            <w:r w:rsidRPr="00070A3C">
              <w:rPr>
                <w:rFonts w:ascii="Arial" w:hAnsi="Arial" w:cs="Arial"/>
                <w:sz w:val="16"/>
                <w:szCs w:val="16"/>
              </w:rPr>
              <w:t xml:space="preserve">         5,986.66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(1,728.17)</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(1,728.17)</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12,515.07 </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12,475.00 </w:t>
            </w:r>
          </w:p>
        </w:tc>
      </w:tr>
      <w:tr w:rsidR="00DB4773" w:rsidRPr="00BD377A">
        <w:trPr>
          <w:trHeight w:val="390"/>
        </w:trPr>
        <w:tc>
          <w:tcPr>
            <w:tcW w:w="738" w:type="dxa"/>
            <w:tcBorders>
              <w:top w:val="nil"/>
              <w:left w:val="single" w:sz="4" w:space="0" w:color="auto"/>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1</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69,000.00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71,166.00 </w:t>
            </w:r>
          </w:p>
        </w:tc>
        <w:tc>
          <w:tcPr>
            <w:tcW w:w="72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60,758.23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73,000.00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25,424.00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5,876.36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5,876.36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3,000.00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75,734.00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46,677.06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6,398.26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6,398.26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145,000.00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172,324.00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119,709.91 </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119,709.91 </w:t>
            </w:r>
          </w:p>
        </w:tc>
      </w:tr>
      <w:tr w:rsidR="00DB4773" w:rsidRPr="00BD377A">
        <w:trPr>
          <w:trHeight w:val="390"/>
        </w:trPr>
        <w:tc>
          <w:tcPr>
            <w:tcW w:w="738" w:type="dxa"/>
            <w:tcBorders>
              <w:top w:val="nil"/>
              <w:left w:val="single" w:sz="4" w:space="0" w:color="auto"/>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2</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111,000.00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94,775.00 </w:t>
            </w:r>
          </w:p>
        </w:tc>
        <w:tc>
          <w:tcPr>
            <w:tcW w:w="72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64,704.42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220,000.00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235,273.00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190,608.38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190,608.38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165,000.00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254,475.00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283,452.88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72,500.00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130,751.13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56,456.49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56,456.49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568,500.00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715,274.13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595,222.17 </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595,222.17 </w:t>
            </w:r>
          </w:p>
        </w:tc>
      </w:tr>
      <w:tr w:rsidR="00DB4773" w:rsidRPr="00BD377A">
        <w:trPr>
          <w:trHeight w:val="390"/>
        </w:trPr>
        <w:tc>
          <w:tcPr>
            <w:tcW w:w="738" w:type="dxa"/>
            <w:tcBorders>
              <w:top w:val="nil"/>
              <w:left w:val="single" w:sz="4" w:space="0" w:color="auto"/>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3</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1,545.00 </w:t>
            </w:r>
          </w:p>
        </w:tc>
        <w:tc>
          <w:tcPr>
            <w:tcW w:w="72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13,925.23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147,000.00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69,174.00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38,632.21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38,632.21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122,000.00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148,470.00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147,283.05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27,500.00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27,500.00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5,484.11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5,484.11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296,500.00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246,689.00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205,324.60 </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205,324.60 </w:t>
            </w:r>
          </w:p>
        </w:tc>
      </w:tr>
      <w:tr w:rsidR="00DB4773" w:rsidRPr="00BD377A">
        <w:trPr>
          <w:trHeight w:val="456"/>
        </w:trPr>
        <w:tc>
          <w:tcPr>
            <w:tcW w:w="738" w:type="dxa"/>
            <w:tcBorders>
              <w:top w:val="nil"/>
              <w:left w:val="single" w:sz="4" w:space="0" w:color="auto"/>
              <w:bottom w:val="single" w:sz="4" w:space="0" w:color="auto"/>
              <w:right w:val="single" w:sz="4" w:space="0" w:color="auto"/>
            </w:tcBorders>
            <w:shd w:val="clear" w:color="000000" w:fill="FCD5B4"/>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4 (mgmt)</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86,120.00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65,245.94 </w:t>
            </w:r>
          </w:p>
        </w:tc>
        <w:tc>
          <w:tcPr>
            <w:tcW w:w="72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91,606.27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148,070.00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98,668.00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82,585.63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82,585.63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124,280.00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130,258.00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95,709.68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131,530.00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147,635.33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47,421.92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47,421.92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490,000.00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441,807.27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317,323.50 </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317,323.50 </w:t>
            </w:r>
          </w:p>
        </w:tc>
      </w:tr>
      <w:tr w:rsidR="00DB4773" w:rsidRPr="00BD377A">
        <w:trPr>
          <w:trHeight w:val="684"/>
        </w:trPr>
        <w:tc>
          <w:tcPr>
            <w:tcW w:w="738" w:type="dxa"/>
            <w:tcBorders>
              <w:top w:val="nil"/>
              <w:left w:val="single" w:sz="4" w:space="0" w:color="auto"/>
              <w:bottom w:val="single" w:sz="4" w:space="0" w:color="auto"/>
              <w:right w:val="single" w:sz="4" w:space="0" w:color="auto"/>
            </w:tcBorders>
            <w:shd w:val="clear" w:color="000000" w:fill="C4D79B"/>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5 (BCPR+APRC)</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630" w:type="dxa"/>
            <w:tcBorders>
              <w:top w:val="nil"/>
              <w:left w:val="nil"/>
              <w:bottom w:val="single" w:sz="4" w:space="0" w:color="auto"/>
              <w:right w:val="single" w:sz="4" w:space="0" w:color="auto"/>
            </w:tcBorders>
            <w:shd w:val="clear" w:color="000000" w:fill="C4D79B"/>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270,000.00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76,919.08 </w:t>
            </w:r>
          </w:p>
        </w:tc>
        <w:tc>
          <w:tcPr>
            <w:tcW w:w="1170" w:type="dxa"/>
            <w:tcBorders>
              <w:top w:val="nil"/>
              <w:left w:val="nil"/>
              <w:bottom w:val="single" w:sz="4" w:space="0" w:color="auto"/>
              <w:right w:val="single" w:sz="4" w:space="0" w:color="auto"/>
            </w:tcBorders>
            <w:shd w:val="clear" w:color="000000" w:fill="C4D79B"/>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276,677.12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708.50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68" w:type="dxa"/>
            <w:gridSpan w:val="2"/>
            <w:tcBorders>
              <w:top w:val="nil"/>
              <w:left w:val="nil"/>
              <w:bottom w:val="single" w:sz="4" w:space="0" w:color="auto"/>
              <w:right w:val="single" w:sz="4" w:space="0" w:color="auto"/>
            </w:tcBorders>
            <w:shd w:val="clear" w:color="000000" w:fill="C4D79B"/>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270,000.00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77,627.58 </w:t>
            </w:r>
          </w:p>
        </w:tc>
        <w:tc>
          <w:tcPr>
            <w:tcW w:w="1503" w:type="dxa"/>
            <w:gridSpan w:val="2"/>
            <w:tcBorders>
              <w:top w:val="nil"/>
              <w:left w:val="nil"/>
              <w:bottom w:val="single" w:sz="4" w:space="0" w:color="auto"/>
              <w:right w:val="single" w:sz="4" w:space="0" w:color="auto"/>
            </w:tcBorders>
            <w:shd w:val="clear" w:color="000000" w:fill="C4D79B"/>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277,385.62 </w:t>
            </w:r>
          </w:p>
        </w:tc>
      </w:tr>
      <w:tr w:rsidR="00DB4773" w:rsidRPr="00BD377A">
        <w:trPr>
          <w:trHeight w:val="456"/>
        </w:trPr>
        <w:tc>
          <w:tcPr>
            <w:tcW w:w="738" w:type="dxa"/>
            <w:tcBorders>
              <w:top w:val="nil"/>
              <w:left w:val="single" w:sz="4" w:space="0" w:color="auto"/>
              <w:bottom w:val="single" w:sz="4" w:space="0" w:color="auto"/>
              <w:right w:val="single" w:sz="4" w:space="0" w:color="auto"/>
            </w:tcBorders>
            <w:shd w:val="clear" w:color="000000" w:fill="B8CCE4"/>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6 (UK)</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630" w:type="dxa"/>
            <w:tcBorders>
              <w:top w:val="nil"/>
              <w:left w:val="nil"/>
              <w:bottom w:val="single" w:sz="4" w:space="0" w:color="auto"/>
              <w:right w:val="single" w:sz="4" w:space="0" w:color="auto"/>
            </w:tcBorders>
            <w:shd w:val="clear" w:color="000000" w:fill="B8CCE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70,000.00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1,304.15 </w:t>
            </w:r>
          </w:p>
        </w:tc>
        <w:tc>
          <w:tcPr>
            <w:tcW w:w="1170" w:type="dxa"/>
            <w:tcBorders>
              <w:top w:val="nil"/>
              <w:left w:val="nil"/>
              <w:bottom w:val="single" w:sz="4" w:space="0" w:color="auto"/>
              <w:right w:val="single" w:sz="4" w:space="0" w:color="auto"/>
            </w:tcBorders>
            <w:shd w:val="clear" w:color="000000" w:fill="B8CCE4"/>
            <w:noWrap/>
            <w:vAlign w:val="center"/>
          </w:tcPr>
          <w:p w:rsidR="00AD5A9E" w:rsidRPr="00070A3C" w:rsidRDefault="00DC5317" w:rsidP="00DC5317">
            <w:pPr>
              <w:spacing w:after="0" w:line="240" w:lineRule="auto"/>
              <w:rPr>
                <w:rFonts w:ascii="Arial" w:hAnsi="Arial" w:cs="Arial"/>
                <w:sz w:val="16"/>
                <w:szCs w:val="16"/>
              </w:rPr>
            </w:pPr>
            <w:r w:rsidRPr="00070A3C">
              <w:rPr>
                <w:rFonts w:ascii="Arial" w:hAnsi="Arial" w:cs="Arial"/>
                <w:sz w:val="16"/>
                <w:szCs w:val="16"/>
              </w:rPr>
              <w:t xml:space="preserve"> </w:t>
            </w:r>
            <w:r w:rsidR="00AD5A9E" w:rsidRPr="00070A3C">
              <w:rPr>
                <w:rFonts w:ascii="Arial" w:hAnsi="Arial" w:cs="Arial"/>
                <w:sz w:val="16"/>
                <w:szCs w:val="16"/>
              </w:rPr>
              <w:t xml:space="preserve">71,304.15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99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68" w:type="dxa"/>
            <w:gridSpan w:val="2"/>
            <w:tcBorders>
              <w:top w:val="nil"/>
              <w:left w:val="nil"/>
              <w:bottom w:val="single" w:sz="4" w:space="0" w:color="auto"/>
              <w:right w:val="single" w:sz="4" w:space="0" w:color="auto"/>
            </w:tcBorders>
            <w:shd w:val="clear" w:color="000000" w:fill="B8CCE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70,000.00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1,304.15 </w:t>
            </w:r>
          </w:p>
        </w:tc>
        <w:tc>
          <w:tcPr>
            <w:tcW w:w="1503" w:type="dxa"/>
            <w:gridSpan w:val="2"/>
            <w:tcBorders>
              <w:top w:val="nil"/>
              <w:left w:val="nil"/>
              <w:bottom w:val="single" w:sz="4" w:space="0" w:color="auto"/>
              <w:right w:val="single" w:sz="4" w:space="0" w:color="auto"/>
            </w:tcBorders>
            <w:shd w:val="clear" w:color="000000" w:fill="B8CCE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71,304.15 </w:t>
            </w:r>
          </w:p>
        </w:tc>
      </w:tr>
      <w:tr w:rsidR="00DB4773" w:rsidRPr="00BD377A">
        <w:trPr>
          <w:trHeight w:val="456"/>
        </w:trPr>
        <w:tc>
          <w:tcPr>
            <w:tcW w:w="738" w:type="dxa"/>
            <w:tcBorders>
              <w:top w:val="nil"/>
              <w:left w:val="single" w:sz="4" w:space="0" w:color="auto"/>
              <w:bottom w:val="single" w:sz="4" w:space="0" w:color="auto"/>
              <w:right w:val="single" w:sz="4" w:space="0" w:color="auto"/>
            </w:tcBorders>
            <w:shd w:val="clear" w:color="000000" w:fill="CCC0DA"/>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Output 7 (CERF)</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99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99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C0DA"/>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500,285.00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37" w:type="dxa"/>
            <w:gridSpan w:val="2"/>
            <w:tcBorders>
              <w:top w:val="nil"/>
              <w:left w:val="nil"/>
              <w:bottom w:val="single" w:sz="4" w:space="0" w:color="auto"/>
              <w:right w:val="single" w:sz="4" w:space="0" w:color="auto"/>
            </w:tcBorders>
            <w:shd w:val="clear" w:color="000000" w:fill="CCC0DA"/>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494,718.53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68" w:type="dxa"/>
            <w:gridSpan w:val="2"/>
            <w:tcBorders>
              <w:top w:val="nil"/>
              <w:left w:val="nil"/>
              <w:bottom w:val="single" w:sz="4" w:space="0" w:color="auto"/>
              <w:right w:val="single" w:sz="4" w:space="0" w:color="auto"/>
            </w:tcBorders>
            <w:shd w:val="clear" w:color="000000" w:fill="CCC0DA"/>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500,285.00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503" w:type="dxa"/>
            <w:gridSpan w:val="2"/>
            <w:tcBorders>
              <w:top w:val="nil"/>
              <w:left w:val="nil"/>
              <w:bottom w:val="single" w:sz="4" w:space="0" w:color="auto"/>
              <w:right w:val="single" w:sz="4" w:space="0" w:color="auto"/>
            </w:tcBorders>
            <w:shd w:val="clear" w:color="000000" w:fill="CCC0DA"/>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494,718.53 </w:t>
            </w:r>
          </w:p>
        </w:tc>
      </w:tr>
      <w:tr w:rsidR="00DB4773" w:rsidRPr="00BD377A">
        <w:trPr>
          <w:trHeight w:val="405"/>
        </w:trPr>
        <w:tc>
          <w:tcPr>
            <w:tcW w:w="738" w:type="dxa"/>
            <w:tcBorders>
              <w:top w:val="nil"/>
              <w:left w:val="single" w:sz="4" w:space="0" w:color="auto"/>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Advance</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99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C5317">
            <w:pPr>
              <w:spacing w:after="0" w:line="240" w:lineRule="auto"/>
              <w:rPr>
                <w:rFonts w:ascii="Arial" w:hAnsi="Arial" w:cs="Arial"/>
                <w:sz w:val="16"/>
                <w:szCs w:val="16"/>
              </w:rPr>
            </w:pPr>
            <w:r w:rsidRPr="00070A3C">
              <w:rPr>
                <w:rFonts w:ascii="Arial" w:hAnsi="Arial" w:cs="Arial"/>
                <w:sz w:val="16"/>
                <w:szCs w:val="16"/>
              </w:rPr>
              <w:t xml:space="preserve">          (665.71)</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(665.71)</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sz w:val="18"/>
                <w:szCs w:val="18"/>
              </w:rPr>
            </w:pPr>
            <w:r w:rsidRPr="00070A3C">
              <w:rPr>
                <w:rFonts w:ascii="Arial" w:hAnsi="Arial" w:cs="Arial"/>
                <w:sz w:val="18"/>
                <w:szCs w:val="18"/>
              </w:rPr>
              <w:t xml:space="preserve">            (665.71)</w:t>
            </w:r>
          </w:p>
        </w:tc>
      </w:tr>
      <w:tr w:rsidR="00DB4773" w:rsidRPr="00BD377A">
        <w:trPr>
          <w:trHeight w:val="405"/>
        </w:trPr>
        <w:tc>
          <w:tcPr>
            <w:tcW w:w="738" w:type="dxa"/>
            <w:tcBorders>
              <w:top w:val="nil"/>
              <w:left w:val="single" w:sz="4" w:space="0" w:color="auto"/>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Total</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266,120.00 </w:t>
            </w:r>
          </w:p>
        </w:tc>
        <w:tc>
          <w:tcPr>
            <w:tcW w:w="81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232,731.94 </w:t>
            </w:r>
          </w:p>
        </w:tc>
        <w:tc>
          <w:tcPr>
            <w:tcW w:w="72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230,994.15 </w:t>
            </w:r>
          </w:p>
        </w:tc>
        <w:tc>
          <w:tcPr>
            <w:tcW w:w="54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588,070.00 </w:t>
            </w:r>
          </w:p>
        </w:tc>
        <w:tc>
          <w:tcPr>
            <w:tcW w:w="63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768,539.00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404,182.39 </w:t>
            </w:r>
          </w:p>
        </w:tc>
        <w:tc>
          <w:tcPr>
            <w:tcW w:w="117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673,900.36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414,280.00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608,937.00 </w:t>
            </w:r>
          </w:p>
        </w:tc>
        <w:tc>
          <w:tcPr>
            <w:tcW w:w="990" w:type="dxa"/>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b/>
                <w:bCs/>
                <w:sz w:val="16"/>
                <w:szCs w:val="16"/>
              </w:rPr>
            </w:pPr>
            <w:r w:rsidRPr="00070A3C">
              <w:rPr>
                <w:rFonts w:ascii="Arial" w:hAnsi="Arial" w:cs="Arial"/>
                <w:b/>
                <w:bCs/>
                <w:sz w:val="16"/>
                <w:szCs w:val="16"/>
              </w:rPr>
              <w:t xml:space="preserve">     579,152.12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231,530.00 </w:t>
            </w:r>
          </w:p>
        </w:tc>
        <w:tc>
          <w:tcPr>
            <w:tcW w:w="720" w:type="dxa"/>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806,171.46 </w:t>
            </w:r>
          </w:p>
        </w:tc>
        <w:tc>
          <w:tcPr>
            <w:tcW w:w="247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114,032.61 </w:t>
            </w:r>
          </w:p>
        </w:tc>
        <w:tc>
          <w:tcPr>
            <w:tcW w:w="1437"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608,751.14 </w:t>
            </w:r>
          </w:p>
        </w:tc>
        <w:tc>
          <w:tcPr>
            <w:tcW w:w="1468" w:type="dxa"/>
            <w:gridSpan w:val="2"/>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1,500,000.00 </w:t>
            </w:r>
          </w:p>
        </w:tc>
        <w:tc>
          <w:tcPr>
            <w:tcW w:w="1468"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2,416,379.40 </w:t>
            </w:r>
          </w:p>
        </w:tc>
        <w:tc>
          <w:tcPr>
            <w:tcW w:w="1487" w:type="dxa"/>
            <w:gridSpan w:val="3"/>
            <w:tcBorders>
              <w:top w:val="nil"/>
              <w:left w:val="nil"/>
              <w:bottom w:val="single" w:sz="4" w:space="0" w:color="auto"/>
              <w:right w:val="single" w:sz="4" w:space="0" w:color="auto"/>
            </w:tcBorders>
            <w:shd w:val="clear" w:color="000000" w:fill="FCD5B4"/>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1,328,361.27 </w:t>
            </w:r>
          </w:p>
        </w:tc>
        <w:tc>
          <w:tcPr>
            <w:tcW w:w="1503" w:type="dxa"/>
            <w:gridSpan w:val="2"/>
            <w:tcBorders>
              <w:top w:val="nil"/>
              <w:left w:val="nil"/>
              <w:bottom w:val="single" w:sz="4" w:space="0" w:color="auto"/>
              <w:right w:val="single" w:sz="4" w:space="0" w:color="auto"/>
            </w:tcBorders>
            <w:shd w:val="clear" w:color="auto" w:fill="auto"/>
            <w:noWrap/>
            <w:vAlign w:val="center"/>
          </w:tcPr>
          <w:p w:rsidR="00AD5A9E" w:rsidRPr="00070A3C" w:rsidRDefault="00AD5A9E" w:rsidP="00D00921">
            <w:pPr>
              <w:spacing w:after="0" w:line="240" w:lineRule="auto"/>
              <w:jc w:val="both"/>
              <w:rPr>
                <w:rFonts w:ascii="Arial" w:hAnsi="Arial" w:cs="Arial"/>
                <w:b/>
                <w:bCs/>
                <w:sz w:val="18"/>
                <w:szCs w:val="18"/>
              </w:rPr>
            </w:pPr>
            <w:r w:rsidRPr="00070A3C">
              <w:rPr>
                <w:rFonts w:ascii="Arial" w:hAnsi="Arial" w:cs="Arial"/>
                <w:b/>
                <w:bCs/>
                <w:sz w:val="18"/>
                <w:szCs w:val="18"/>
              </w:rPr>
              <w:t xml:space="preserve">    2,092,797.77 </w:t>
            </w:r>
          </w:p>
        </w:tc>
      </w:tr>
    </w:tbl>
    <w:p w:rsidR="00145664" w:rsidRPr="00070A3C" w:rsidRDefault="00937208" w:rsidP="00E354F5">
      <w:pPr>
        <w:pStyle w:val="Heading1"/>
        <w:spacing w:line="240" w:lineRule="auto"/>
        <w:jc w:val="both"/>
        <w:rPr>
          <w:rFonts w:cs="Arial"/>
          <w:b/>
          <w:color w:val="auto"/>
        </w:rPr>
      </w:pPr>
      <w:bookmarkStart w:id="153" w:name="_Toc461943064"/>
      <w:bookmarkStart w:id="154" w:name="_Toc463548949"/>
      <w:bookmarkStart w:id="155" w:name="_Toc465628481"/>
      <w:r w:rsidRPr="00070A3C">
        <w:rPr>
          <w:b/>
          <w:color w:val="auto"/>
        </w:rPr>
        <w:t>ANNEX 9</w:t>
      </w:r>
      <w:r w:rsidR="006A0E7B" w:rsidRPr="00070A3C">
        <w:rPr>
          <w:b/>
          <w:color w:val="auto"/>
        </w:rPr>
        <w:t>.</w:t>
      </w:r>
      <w:r w:rsidRPr="00070A3C">
        <w:rPr>
          <w:b/>
          <w:color w:val="auto"/>
        </w:rPr>
        <w:t xml:space="preserve"> PROJECT TRAININGS CONDUCTED</w:t>
      </w:r>
      <w:bookmarkEnd w:id="153"/>
      <w:bookmarkEnd w:id="154"/>
      <w:bookmarkEnd w:id="155"/>
      <w:r w:rsidRPr="00070A3C">
        <w:rPr>
          <w:b/>
          <w:color w:val="auto"/>
        </w:rPr>
        <w:t xml:space="preserve"> </w:t>
      </w:r>
    </w:p>
    <w:tbl>
      <w:tblPr>
        <w:tblW w:w="11202" w:type="dxa"/>
        <w:jc w:val="center"/>
        <w:tblLook w:val="04A0" w:firstRow="1" w:lastRow="0" w:firstColumn="1" w:lastColumn="0" w:noHBand="0" w:noVBand="1"/>
      </w:tblPr>
      <w:tblGrid>
        <w:gridCol w:w="720"/>
        <w:gridCol w:w="2747"/>
        <w:gridCol w:w="1890"/>
        <w:gridCol w:w="1033"/>
        <w:gridCol w:w="1085"/>
        <w:gridCol w:w="678"/>
        <w:gridCol w:w="722"/>
        <w:gridCol w:w="1352"/>
        <w:gridCol w:w="678"/>
        <w:gridCol w:w="744"/>
        <w:gridCol w:w="1352"/>
        <w:gridCol w:w="975"/>
      </w:tblGrid>
      <w:tr w:rsidR="00070A3C" w:rsidRPr="00BD377A" w:rsidTr="00DB4773">
        <w:trPr>
          <w:trHeight w:val="360"/>
          <w:jc w:val="center"/>
        </w:trPr>
        <w:tc>
          <w:tcPr>
            <w:tcW w:w="11202" w:type="dxa"/>
            <w:gridSpan w:val="12"/>
            <w:tcBorders>
              <w:top w:val="nil"/>
              <w:left w:val="nil"/>
              <w:bottom w:val="nil"/>
              <w:right w:val="nil"/>
            </w:tcBorders>
            <w:shd w:val="clear" w:color="auto" w:fill="auto"/>
            <w:noWrap/>
            <w:vAlign w:val="bottom"/>
          </w:tcPr>
          <w:p w:rsidR="00B24471" w:rsidRPr="00070A3C" w:rsidRDefault="00B24471" w:rsidP="00E354F5">
            <w:pPr>
              <w:spacing w:after="0" w:line="240" w:lineRule="auto"/>
              <w:jc w:val="both"/>
              <w:rPr>
                <w:rFonts w:ascii="Arial" w:hAnsi="Arial" w:cs="Arial"/>
                <w:bCs/>
              </w:rPr>
            </w:pPr>
          </w:p>
        </w:tc>
      </w:tr>
      <w:tr w:rsidR="00070A3C" w:rsidRPr="00BD377A" w:rsidTr="00DB4773">
        <w:trPr>
          <w:trHeight w:val="288"/>
          <w:jc w:val="center"/>
        </w:trPr>
        <w:tc>
          <w:tcPr>
            <w:tcW w:w="720"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bCs/>
                <w:sz w:val="18"/>
                <w:szCs w:val="18"/>
              </w:rPr>
            </w:pPr>
          </w:p>
        </w:tc>
        <w:tc>
          <w:tcPr>
            <w:tcW w:w="2747"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1890"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1033"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1085"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678"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722"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1352" w:type="dxa"/>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c>
          <w:tcPr>
            <w:tcW w:w="975" w:type="dxa"/>
            <w:gridSpan w:val="4"/>
            <w:tcBorders>
              <w:top w:val="nil"/>
              <w:left w:val="nil"/>
              <w:bottom w:val="single" w:sz="4" w:space="0" w:color="auto"/>
              <w:right w:val="nil"/>
            </w:tcBorders>
            <w:shd w:val="clear" w:color="auto" w:fill="auto"/>
            <w:noWrap/>
            <w:vAlign w:val="bottom"/>
          </w:tcPr>
          <w:p w:rsidR="00B24471" w:rsidRPr="00070A3C" w:rsidRDefault="00B24471" w:rsidP="00E354F5">
            <w:pPr>
              <w:spacing w:after="0" w:line="240" w:lineRule="auto"/>
              <w:jc w:val="both"/>
              <w:rPr>
                <w:rFonts w:ascii="Arial" w:hAnsi="Arial" w:cs="Arial"/>
                <w:sz w:val="18"/>
                <w:szCs w:val="18"/>
              </w:rPr>
            </w:pPr>
          </w:p>
        </w:tc>
      </w:tr>
      <w:tr w:rsidR="00DB4773" w:rsidRPr="00BD377A">
        <w:trPr>
          <w:trHeight w:val="1080"/>
          <w:jc w:val="center"/>
        </w:trPr>
        <w:tc>
          <w:tcPr>
            <w:tcW w:w="720" w:type="dxa"/>
            <w:tcBorders>
              <w:top w:val="single" w:sz="4" w:space="0" w:color="auto"/>
              <w:left w:val="single" w:sz="4" w:space="0" w:color="auto"/>
              <w:bottom w:val="single" w:sz="4" w:space="0" w:color="auto"/>
              <w:right w:val="single" w:sz="4" w:space="0" w:color="auto"/>
            </w:tcBorders>
            <w:shd w:val="clear" w:color="000000" w:fill="C4D79B"/>
            <w:noWrap/>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w:t>
            </w:r>
          </w:p>
        </w:tc>
        <w:tc>
          <w:tcPr>
            <w:tcW w:w="2747" w:type="dxa"/>
            <w:tcBorders>
              <w:top w:val="single" w:sz="4" w:space="0" w:color="auto"/>
              <w:left w:val="nil"/>
              <w:bottom w:val="single" w:sz="4" w:space="0" w:color="auto"/>
              <w:right w:val="single" w:sz="4" w:space="0" w:color="auto"/>
            </w:tcBorders>
            <w:shd w:val="clear" w:color="000000" w:fill="C4D79B"/>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Name of the training</w:t>
            </w:r>
          </w:p>
        </w:tc>
        <w:tc>
          <w:tcPr>
            <w:tcW w:w="1890" w:type="dxa"/>
            <w:tcBorders>
              <w:top w:val="single" w:sz="4" w:space="0" w:color="auto"/>
              <w:left w:val="nil"/>
              <w:bottom w:val="single" w:sz="4" w:space="0" w:color="auto"/>
              <w:right w:val="single" w:sz="4" w:space="0" w:color="auto"/>
            </w:tcBorders>
            <w:shd w:val="clear" w:color="000000" w:fill="FFFF00"/>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Trainees</w:t>
            </w:r>
          </w:p>
        </w:tc>
        <w:tc>
          <w:tcPr>
            <w:tcW w:w="1033" w:type="dxa"/>
            <w:tcBorders>
              <w:top w:val="single" w:sz="4" w:space="0" w:color="auto"/>
              <w:left w:val="nil"/>
              <w:bottom w:val="single" w:sz="4" w:space="0" w:color="auto"/>
              <w:right w:val="single" w:sz="4" w:space="0" w:color="auto"/>
            </w:tcBorders>
            <w:shd w:val="clear" w:color="000000" w:fill="C4D79B"/>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Date</w:t>
            </w:r>
          </w:p>
        </w:tc>
        <w:tc>
          <w:tcPr>
            <w:tcW w:w="1085" w:type="dxa"/>
            <w:tcBorders>
              <w:top w:val="single" w:sz="4" w:space="0" w:color="auto"/>
              <w:left w:val="nil"/>
              <w:bottom w:val="single" w:sz="4" w:space="0" w:color="auto"/>
              <w:right w:val="single" w:sz="4" w:space="0" w:color="auto"/>
            </w:tcBorders>
            <w:shd w:val="clear" w:color="000000" w:fill="C4D79B"/>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 xml:space="preserve">Number of participants </w:t>
            </w:r>
          </w:p>
        </w:tc>
        <w:tc>
          <w:tcPr>
            <w:tcW w:w="678" w:type="dxa"/>
            <w:tcBorders>
              <w:top w:val="single" w:sz="4" w:space="0" w:color="auto"/>
              <w:left w:val="nil"/>
              <w:bottom w:val="single" w:sz="4" w:space="0" w:color="auto"/>
              <w:right w:val="single" w:sz="4" w:space="0" w:color="auto"/>
            </w:tcBorders>
            <w:shd w:val="clear" w:color="000000" w:fill="C4D79B"/>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M</w:t>
            </w:r>
          </w:p>
        </w:tc>
        <w:tc>
          <w:tcPr>
            <w:tcW w:w="722" w:type="dxa"/>
            <w:tcBorders>
              <w:top w:val="single" w:sz="4" w:space="0" w:color="auto"/>
              <w:left w:val="nil"/>
              <w:bottom w:val="single" w:sz="4" w:space="0" w:color="auto"/>
              <w:right w:val="single" w:sz="4" w:space="0" w:color="auto"/>
            </w:tcBorders>
            <w:shd w:val="clear" w:color="000000" w:fill="C4D79B"/>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F</w:t>
            </w:r>
          </w:p>
        </w:tc>
        <w:tc>
          <w:tcPr>
            <w:tcW w:w="1352" w:type="dxa"/>
            <w:tcBorders>
              <w:top w:val="single" w:sz="4" w:space="0" w:color="auto"/>
              <w:left w:val="nil"/>
              <w:bottom w:val="single" w:sz="4" w:space="0" w:color="auto"/>
              <w:right w:val="single" w:sz="4" w:space="0" w:color="auto"/>
            </w:tcBorders>
            <w:shd w:val="clear" w:color="000000" w:fill="FFFF00"/>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 xml:space="preserve">Co-organized </w:t>
            </w:r>
          </w:p>
        </w:tc>
        <w:tc>
          <w:tcPr>
            <w:tcW w:w="975" w:type="dxa"/>
            <w:gridSpan w:val="4"/>
            <w:tcBorders>
              <w:top w:val="single" w:sz="4" w:space="0" w:color="auto"/>
              <w:left w:val="nil"/>
              <w:bottom w:val="single" w:sz="4" w:space="0" w:color="auto"/>
              <w:right w:val="single" w:sz="4" w:space="0" w:color="auto"/>
            </w:tcBorders>
            <w:shd w:val="clear" w:color="000000" w:fill="C4D79B"/>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cs="Arial"/>
                <w:bCs/>
                <w:sz w:val="18"/>
                <w:szCs w:val="18"/>
              </w:rPr>
              <w:t>Ce</w:t>
            </w:r>
            <w:r w:rsidR="00DF44E9" w:rsidRPr="00BD377A">
              <w:rPr>
                <w:rFonts w:ascii="Calibri Light" w:hAnsi="Calibri Light" w:cs="Arial"/>
                <w:bCs/>
                <w:sz w:val="18"/>
                <w:szCs w:val="18"/>
              </w:rPr>
              <w:t>r</w:t>
            </w:r>
            <w:r w:rsidRPr="00BD377A">
              <w:rPr>
                <w:rFonts w:ascii="Calibri Light" w:hAnsi="Calibri Light" w:cs="Arial"/>
                <w:bCs/>
                <w:sz w:val="18"/>
                <w:szCs w:val="18"/>
              </w:rPr>
              <w:t>tificat</w:t>
            </w:r>
            <w:r w:rsidR="00DF44E9" w:rsidRPr="00BD377A">
              <w:rPr>
                <w:rFonts w:ascii="Calibri Light" w:hAnsi="Calibri Light" w:cs="Arial"/>
                <w:bCs/>
                <w:sz w:val="18"/>
                <w:szCs w:val="18"/>
              </w:rPr>
              <w:t xml:space="preserve">e </w:t>
            </w:r>
            <w:r w:rsidRPr="00BD377A">
              <w:rPr>
                <w:rFonts w:ascii="Calibri Light" w:hAnsi="Calibri Light"/>
                <w:sz w:val="18"/>
                <w:szCs w:val="18"/>
              </w:rPr>
              <w:t xml:space="preserve"> obtained</w:t>
            </w:r>
          </w:p>
        </w:tc>
      </w:tr>
      <w:tr w:rsidR="00070A3C" w:rsidRPr="00BD377A" w:rsidTr="00DB4773">
        <w:trPr>
          <w:trHeight w:val="360"/>
          <w:jc w:val="center"/>
        </w:trPr>
        <w:tc>
          <w:tcPr>
            <w:tcW w:w="1120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Output 1</w:t>
            </w:r>
          </w:p>
        </w:tc>
      </w:tr>
      <w:tr w:rsidR="00070A3C" w:rsidRPr="00BD377A" w:rsidTr="00DB4773">
        <w:trPr>
          <w:trHeight w:val="52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w:t>
            </w:r>
          </w:p>
        </w:tc>
        <w:tc>
          <w:tcPr>
            <w:tcW w:w="2747"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Inception Workshop</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Relevant stakeholders</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06 Dec</w:t>
            </w:r>
            <w:r w:rsidR="00C47800" w:rsidRPr="00BD377A">
              <w:rPr>
                <w:rFonts w:ascii="Calibri Light" w:hAnsi="Calibri Light" w:cs="Arial"/>
                <w:sz w:val="18"/>
                <w:szCs w:val="18"/>
              </w:rPr>
              <w:t xml:space="preserve"> </w:t>
            </w:r>
            <w:r w:rsidRPr="00BD377A">
              <w:rPr>
                <w:rFonts w:ascii="Calibri Light" w:hAnsi="Calibri Light" w:cs="Arial"/>
                <w:sz w:val="18"/>
                <w:szCs w:val="18"/>
              </w:rPr>
              <w:t>2013</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62</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40</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6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Consultative Discussion on Reformulated Law on Disaster Protection and Law on Legal Status of Disaster Management Organizations</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Officers and Sergeants of NEMA</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w:t>
            </w:r>
            <w:r w:rsidR="00DF44E9" w:rsidRPr="00BD377A">
              <w:rPr>
                <w:rFonts w:ascii="Calibri Light" w:hAnsi="Calibri Light"/>
                <w:sz w:val="18"/>
                <w:szCs w:val="18"/>
              </w:rPr>
              <w:t>–</w:t>
            </w:r>
            <w:r w:rsidRPr="00BD377A">
              <w:rPr>
                <w:rFonts w:ascii="Calibri Light" w:hAnsi="Calibri Light" w:cs="Arial"/>
                <w:sz w:val="18"/>
                <w:szCs w:val="18"/>
              </w:rPr>
              <w:t>19 Dec 2013</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117</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23</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63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Consultative Discussion on Reformulated Law on Disaster Protection and Law on Legal Status of Disaster Management Organizations</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Senior emergency managers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 Jan</w:t>
            </w:r>
            <w:r w:rsidR="00DF44E9"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98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59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Consultative Discussion on Reformulated Law on Disaster Protection and Law on Legal Status of Disaster Management Organizations</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Representatives from government organizations, NGOs and international organizations</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17 Mar</w:t>
            </w:r>
            <w:r w:rsidR="00DF44E9"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36</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24</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and IFRC</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9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Discussion of the draft National Disaster Protection Plan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Emergency managers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02-03 Apr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78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Training course on Mainstreaming Disaster Risk Reduction (DRR) Into the National Development Planning Process in Mongolia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Representatives from relevant agencies and local authorities</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w:t>
            </w:r>
            <w:r w:rsidR="00DF44E9" w:rsidRPr="00BD377A">
              <w:rPr>
                <w:rFonts w:ascii="Calibri Light" w:hAnsi="Calibri Light"/>
                <w:sz w:val="18"/>
                <w:szCs w:val="18"/>
              </w:rPr>
              <w:t>–</w:t>
            </w:r>
            <w:r w:rsidRPr="00BD377A">
              <w:rPr>
                <w:rFonts w:ascii="Calibri Light" w:hAnsi="Calibri Light" w:cs="Arial"/>
                <w:sz w:val="18"/>
                <w:szCs w:val="18"/>
              </w:rPr>
              <w:t>6 Jun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29</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ADPC and 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Discussion on Soum Disaster Risk Reduction Programme</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Officials, herders and residents of Selenge soum, Bulgan aimag</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 Sep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32</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45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8</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Discussion on a draft National Programme on Community Based Disaster Risk Reduction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Officers from the Capital City Emergency Management Department (EMD), Special Rescue Unit and other stakeholders.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15 Oct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53</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17</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18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9</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11 trainings on mapping hazards and assessing vulnerabilities and response capacities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local residents of 11 target soums of 5 provinces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April</w:t>
            </w:r>
            <w:r w:rsidR="00F3784D" w:rsidRPr="00BD377A">
              <w:rPr>
                <w:rFonts w:ascii="Calibri Light" w:hAnsi="Calibri Light"/>
                <w:sz w:val="18"/>
                <w:szCs w:val="18"/>
              </w:rPr>
              <w:t>–</w:t>
            </w:r>
            <w:r w:rsidRPr="00BD377A">
              <w:rPr>
                <w:rFonts w:ascii="Calibri Light" w:hAnsi="Calibri Light" w:cs="Arial"/>
                <w:sz w:val="18"/>
                <w:szCs w:val="18"/>
              </w:rPr>
              <w:t>Nov</w:t>
            </w:r>
            <w:r w:rsidR="00F3784D" w:rsidRPr="00BD377A">
              <w:rPr>
                <w:rFonts w:ascii="Calibri Light" w:hAnsi="Calibri Light" w:cs="Arial"/>
                <w:sz w:val="18"/>
                <w:szCs w:val="18"/>
              </w:rPr>
              <w:t xml:space="preserve"> </w:t>
            </w:r>
            <w:r w:rsidRPr="00BD377A">
              <w:rPr>
                <w:rFonts w:ascii="Calibri Light" w:hAnsi="Calibri Light" w:cs="Arial"/>
                <w:sz w:val="18"/>
                <w:szCs w:val="18"/>
              </w:rPr>
              <w:t>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547</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252</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295</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57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The national workshop “Disaster Risk Reduction”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Representatives from governmental, nongovernmental and international organizations and local administrations </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5 January 2016 </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141</w:t>
            </w:r>
          </w:p>
        </w:tc>
        <w:tc>
          <w:tcPr>
            <w:tcW w:w="678"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104</w:t>
            </w:r>
          </w:p>
        </w:tc>
        <w:tc>
          <w:tcPr>
            <w:tcW w:w="72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37</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24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2 trainings “Mainstreaming Disaster Risk Reduction into Development Policy and Planning”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Representatives from GO, NGOs and international organizations and local administrations </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r w:rsidR="00F3784D" w:rsidRPr="00BD377A">
              <w:rPr>
                <w:rFonts w:ascii="Calibri Light" w:hAnsi="Calibri Light"/>
                <w:sz w:val="18"/>
                <w:szCs w:val="18"/>
              </w:rPr>
              <w:t>–</w:t>
            </w:r>
            <w:r w:rsidRPr="00BD377A">
              <w:rPr>
                <w:rFonts w:ascii="Calibri Light" w:hAnsi="Calibri Light" w:cs="Arial"/>
                <w:sz w:val="18"/>
                <w:szCs w:val="18"/>
              </w:rPr>
              <w:t xml:space="preserve">12 May 2015 6 Jan 2016 </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156</w:t>
            </w:r>
          </w:p>
        </w:tc>
        <w:tc>
          <w:tcPr>
            <w:tcW w:w="678"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116</w:t>
            </w:r>
          </w:p>
        </w:tc>
        <w:tc>
          <w:tcPr>
            <w:tcW w:w="72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40</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5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12</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Consultative discussion on "</w:t>
            </w:r>
            <w:r w:rsidR="002627AB" w:rsidRPr="00BD377A">
              <w:rPr>
                <w:rFonts w:ascii="Calibri Light" w:hAnsi="Calibri Light" w:cs="Arial"/>
                <w:sz w:val="18"/>
                <w:szCs w:val="18"/>
              </w:rPr>
              <w:t>Implementing</w:t>
            </w:r>
            <w:r w:rsidRPr="00BD377A">
              <w:rPr>
                <w:rFonts w:ascii="Calibri Light" w:hAnsi="Calibri Light" w:cs="Arial"/>
                <w:sz w:val="18"/>
                <w:szCs w:val="18"/>
              </w:rPr>
              <w:t>, funding, assessing and monitoring of urban and rural disaster risk reduction"</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Target soum, khoroo and bag</w:t>
            </w:r>
            <w:r w:rsidR="00F3784D" w:rsidRPr="00BD377A">
              <w:rPr>
                <w:rFonts w:ascii="Calibri Light" w:hAnsi="Calibri Light" w:cs="Arial"/>
                <w:sz w:val="18"/>
                <w:szCs w:val="18"/>
              </w:rPr>
              <w:t>h</w:t>
            </w:r>
            <w:r w:rsidRPr="00BD377A">
              <w:rPr>
                <w:rFonts w:ascii="Calibri Light" w:hAnsi="Calibri Light" w:cs="Arial"/>
                <w:sz w:val="18"/>
                <w:szCs w:val="18"/>
              </w:rPr>
              <w:t xml:space="preserve"> authorities and local Partnership and Cooperation Councils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 Aug 2016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43</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315"/>
          <w:jc w:val="center"/>
        </w:trPr>
        <w:tc>
          <w:tcPr>
            <w:tcW w:w="1120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Output 2</w:t>
            </w:r>
          </w:p>
        </w:tc>
      </w:tr>
      <w:tr w:rsidR="00070A3C" w:rsidRPr="00BD377A" w:rsidTr="00DB4773">
        <w:trPr>
          <w:trHeight w:val="153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13</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on CBDRR in Undurkhaan, Khentii aimag</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Soum Governors of Khentii, Gobisumber, Dornod, Dornogobi, Dundgobi and Sukhbaatar provinces, project local coordinators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501EB5">
            <w:pPr>
              <w:spacing w:after="0" w:line="240" w:lineRule="auto"/>
              <w:jc w:val="both"/>
              <w:rPr>
                <w:rFonts w:ascii="Calibri Light" w:hAnsi="Calibri Light" w:cs="Arial"/>
                <w:sz w:val="18"/>
                <w:szCs w:val="18"/>
              </w:rPr>
            </w:pPr>
            <w:r w:rsidRPr="00BD377A">
              <w:rPr>
                <w:rFonts w:ascii="Calibri Light" w:hAnsi="Calibri Light" w:cs="Arial"/>
                <w:sz w:val="18"/>
                <w:szCs w:val="18"/>
              </w:rPr>
              <w:t>3–5 Oct 2013</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ADPC and 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5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on CBDRR in Sukhbaatar, Selenge aimag</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Governors of the soums in Selenge, Tuv, Darkhan, Erdenet, Uvurkhangai, Arkhangai provinces as well as local coordinators of the project.</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9–11 Oct 2013</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25</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9</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ADPC and 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00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15</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of instructors</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Specialists responsible for disaster prevention and training</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w:t>
            </w:r>
            <w:r w:rsidR="00535BFC" w:rsidRPr="00BD377A">
              <w:rPr>
                <w:rFonts w:ascii="Calibri Light" w:hAnsi="Calibri Light"/>
                <w:sz w:val="18"/>
                <w:szCs w:val="18"/>
              </w:rPr>
              <w:t>–</w:t>
            </w:r>
            <w:r w:rsidRPr="00BD377A">
              <w:rPr>
                <w:rFonts w:ascii="Calibri Light" w:hAnsi="Calibri Light" w:cs="Arial"/>
                <w:sz w:val="18"/>
                <w:szCs w:val="18"/>
              </w:rPr>
              <w:t>20 Nov 2013</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25</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Educational Institute and 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105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16</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Refresher Course</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Senior specialists responsible for disaster protection planning and preparedness </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w:t>
            </w:r>
            <w:r w:rsidR="00535BFC" w:rsidRPr="00BD377A">
              <w:rPr>
                <w:rFonts w:ascii="Calibri Light" w:hAnsi="Calibri Light"/>
                <w:sz w:val="18"/>
                <w:szCs w:val="18"/>
              </w:rPr>
              <w:t>–</w:t>
            </w:r>
            <w:r w:rsidRPr="00BD377A">
              <w:rPr>
                <w:rFonts w:ascii="Calibri Light" w:hAnsi="Calibri Light" w:cs="Arial"/>
                <w:sz w:val="18"/>
                <w:szCs w:val="18"/>
              </w:rPr>
              <w:t>20 Nov 2013</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32</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6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17</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TV training programme on "Basic </w:t>
            </w:r>
            <w:r w:rsidR="002627AB" w:rsidRPr="00BD377A">
              <w:rPr>
                <w:rFonts w:ascii="Calibri Light" w:hAnsi="Calibri Light" w:cs="Arial"/>
                <w:sz w:val="18"/>
                <w:szCs w:val="18"/>
              </w:rPr>
              <w:t>Lifesaving</w:t>
            </w:r>
            <w:r w:rsidRPr="00BD377A">
              <w:rPr>
                <w:rFonts w:ascii="Calibri Light" w:hAnsi="Calibri Light" w:cs="Arial"/>
                <w:sz w:val="18"/>
                <w:szCs w:val="18"/>
              </w:rPr>
              <w:t xml:space="preserve"> Aid"</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General Public</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10% of TV viewers </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4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TV training programme on "</w:t>
            </w:r>
            <w:r w:rsidR="00373C47" w:rsidRPr="00BD377A">
              <w:rPr>
                <w:rFonts w:ascii="Calibri Light" w:hAnsi="Calibri Light" w:cs="Arial"/>
                <w:sz w:val="18"/>
                <w:szCs w:val="18"/>
              </w:rPr>
              <w:t>Traditional</w:t>
            </w:r>
            <w:r w:rsidRPr="00BD377A">
              <w:rPr>
                <w:rFonts w:ascii="Calibri Light" w:hAnsi="Calibri Light" w:cs="Arial"/>
                <w:sz w:val="18"/>
                <w:szCs w:val="18"/>
              </w:rPr>
              <w:t xml:space="preserve"> knowledge on DRR"</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General Public</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10% of TV viewers </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43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19</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r w:rsidR="00535BFC" w:rsidRPr="00BD377A">
              <w:rPr>
                <w:rFonts w:ascii="Calibri Light" w:hAnsi="Calibri Light" w:cs="Arial"/>
                <w:sz w:val="18"/>
                <w:szCs w:val="18"/>
              </w:rPr>
              <w:t xml:space="preserve"> </w:t>
            </w:r>
            <w:r w:rsidRPr="00BD377A">
              <w:rPr>
                <w:rFonts w:ascii="Calibri Light" w:hAnsi="Calibri Light" w:cs="Arial"/>
                <w:sz w:val="18"/>
                <w:szCs w:val="18"/>
              </w:rPr>
              <w:t>Open Day"</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General Public</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19 June</w:t>
            </w:r>
            <w:r w:rsidR="00535BFC"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2800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2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20</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of trainers for water search and rescue at Baikalsk Rescuers' Center, Russia</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Officers of NEMA</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r w:rsidR="00535BFC" w:rsidRPr="00BD377A">
              <w:rPr>
                <w:rFonts w:ascii="Calibri Light" w:hAnsi="Calibri Light"/>
                <w:sz w:val="18"/>
                <w:szCs w:val="18"/>
              </w:rPr>
              <w:t>–</w:t>
            </w:r>
            <w:r w:rsidRPr="00BD377A">
              <w:rPr>
                <w:rFonts w:ascii="Calibri Light" w:hAnsi="Calibri Light" w:cs="Arial"/>
                <w:sz w:val="18"/>
                <w:szCs w:val="18"/>
              </w:rPr>
              <w:t>29 Aug</w:t>
            </w:r>
            <w:r w:rsidR="00535BFC"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NEMA, </w:t>
            </w:r>
            <w:r w:rsidR="00373C47" w:rsidRPr="00BD377A">
              <w:rPr>
                <w:rFonts w:ascii="Calibri Light" w:hAnsi="Calibri Light" w:cs="Arial"/>
                <w:sz w:val="18"/>
                <w:szCs w:val="18"/>
              </w:rPr>
              <w:t>Emerson</w:t>
            </w:r>
            <w:r w:rsidRPr="00BD377A">
              <w:rPr>
                <w:rFonts w:ascii="Calibri Light" w:hAnsi="Calibri Light" w:cs="Arial"/>
                <w:sz w:val="18"/>
                <w:szCs w:val="18"/>
              </w:rPr>
              <w:t xml:space="preserve"> Russia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97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21</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of water-rescuer</w:t>
            </w:r>
            <w:r w:rsidR="00535BFC" w:rsidRPr="00BD377A">
              <w:rPr>
                <w:rFonts w:ascii="Calibri Light" w:hAnsi="Calibri Light" w:cs="Arial"/>
                <w:sz w:val="18"/>
                <w:szCs w:val="18"/>
              </w:rPr>
              <w:t>s</w:t>
            </w:r>
            <w:r w:rsidRPr="00BD377A">
              <w:rPr>
                <w:rFonts w:ascii="Calibri Light" w:hAnsi="Calibri Light" w:cs="Arial"/>
                <w:sz w:val="18"/>
                <w:szCs w:val="18"/>
              </w:rPr>
              <w:t xml:space="preserve"> at Baikalsk Rescuers' Center, Russia</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Rescuers</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w:t>
            </w:r>
            <w:r w:rsidR="00535BFC" w:rsidRPr="00BD377A">
              <w:rPr>
                <w:rFonts w:ascii="Calibri Light" w:hAnsi="Calibri Light"/>
                <w:sz w:val="18"/>
                <w:szCs w:val="18"/>
              </w:rPr>
              <w:t>–</w:t>
            </w:r>
            <w:r w:rsidRPr="00BD377A">
              <w:rPr>
                <w:rFonts w:ascii="Calibri Light" w:hAnsi="Calibri Light" w:cs="Arial"/>
                <w:sz w:val="18"/>
                <w:szCs w:val="18"/>
              </w:rPr>
              <w:t>13 Sep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16</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16</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Emercom Russia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124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22</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Training and exercise on “Search-and-Rescue in the Collapsed Buildings”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Emergency managers and rescuers from NEMA, Rescue Special Unit, EMDs of Darkhan-Uul, Orkhon, Selenge and Bulgan provinces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501EB5">
            <w:pPr>
              <w:spacing w:after="0" w:line="240" w:lineRule="auto"/>
              <w:jc w:val="both"/>
              <w:rPr>
                <w:rFonts w:ascii="Calibri Light" w:hAnsi="Calibri Light" w:cs="Arial"/>
                <w:sz w:val="18"/>
                <w:szCs w:val="18"/>
              </w:rPr>
            </w:pPr>
            <w:r w:rsidRPr="00BD377A">
              <w:rPr>
                <w:rFonts w:ascii="Calibri Light" w:hAnsi="Calibri Light" w:cs="Arial"/>
                <w:sz w:val="18"/>
                <w:szCs w:val="18"/>
              </w:rPr>
              <w:t>4</w:t>
            </w:r>
            <w:r w:rsidR="00535BFC" w:rsidRPr="00BD377A">
              <w:rPr>
                <w:rFonts w:ascii="Calibri Light" w:hAnsi="Calibri Light"/>
                <w:sz w:val="18"/>
                <w:szCs w:val="18"/>
              </w:rPr>
              <w:t>–</w:t>
            </w:r>
            <w:r w:rsidRPr="00BD377A">
              <w:rPr>
                <w:rFonts w:ascii="Calibri Light" w:hAnsi="Calibri Light" w:cs="Arial"/>
                <w:sz w:val="18"/>
                <w:szCs w:val="18"/>
              </w:rPr>
              <w:t>9 May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253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236</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17</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17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23</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Divers’ training at Ugii lake, Arkhangai aimag</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Water-rescuers of EMDs of Orkhon, Bulgan, Uvurkhangai and Arkhangai Rescue Special Unit, NEMA.</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20</w:t>
            </w:r>
            <w:r w:rsidR="00535BFC" w:rsidRPr="00BD377A">
              <w:rPr>
                <w:rFonts w:ascii="Calibri Light" w:hAnsi="Calibri Light"/>
                <w:sz w:val="18"/>
                <w:szCs w:val="18"/>
              </w:rPr>
              <w:t>–</w:t>
            </w:r>
            <w:r w:rsidRPr="00BD377A">
              <w:rPr>
                <w:rFonts w:ascii="Calibri Light" w:hAnsi="Calibri Light" w:cs="Arial"/>
                <w:sz w:val="18"/>
                <w:szCs w:val="18"/>
              </w:rPr>
              <w:t>25 Jul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66</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63</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DB4773" w:rsidRPr="00BD377A">
        <w:trPr>
          <w:trHeight w:val="12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24</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13 training courses strengthening capacity of volunteers and disaster response task forces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Volunteers and disaster response task forces in 13 project target soums and khoroos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Mar</w:t>
            </w:r>
            <w:r w:rsidR="00535BFC" w:rsidRPr="00BD377A">
              <w:rPr>
                <w:rFonts w:ascii="Calibri Light" w:hAnsi="Calibri Light"/>
                <w:sz w:val="18"/>
                <w:szCs w:val="18"/>
              </w:rPr>
              <w:t>–</w:t>
            </w:r>
            <w:r w:rsidRPr="00BD377A">
              <w:rPr>
                <w:rFonts w:ascii="Calibri Light" w:hAnsi="Calibri Light" w:cs="Arial"/>
                <w:sz w:val="18"/>
                <w:szCs w:val="18"/>
              </w:rPr>
              <w:t>Nov</w:t>
            </w:r>
            <w:r w:rsidR="00535BFC"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000000" w:fill="FFFFFF"/>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821</w:t>
            </w:r>
          </w:p>
        </w:tc>
        <w:tc>
          <w:tcPr>
            <w:tcW w:w="678" w:type="dxa"/>
            <w:tcBorders>
              <w:top w:val="single" w:sz="4" w:space="0" w:color="auto"/>
              <w:left w:val="nil"/>
              <w:bottom w:val="single" w:sz="4" w:space="0" w:color="auto"/>
              <w:right w:val="single" w:sz="4" w:space="0" w:color="auto"/>
            </w:tcBorders>
            <w:shd w:val="clear" w:color="000000" w:fill="FFFFFF"/>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287</w:t>
            </w:r>
          </w:p>
        </w:tc>
        <w:tc>
          <w:tcPr>
            <w:tcW w:w="722" w:type="dxa"/>
            <w:tcBorders>
              <w:top w:val="single" w:sz="4" w:space="0" w:color="auto"/>
              <w:left w:val="nil"/>
              <w:bottom w:val="single" w:sz="4" w:space="0" w:color="auto"/>
              <w:right w:val="single" w:sz="4" w:space="0" w:color="auto"/>
            </w:tcBorders>
            <w:shd w:val="clear" w:color="000000" w:fill="FFFFFF"/>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534</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2627AB"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MDC and Mr. Dambii</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4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25</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“Risk Free Future” youth contest on DRR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School children of 6 secondary schools in Mandal soum, Selenge aimag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21</w:t>
            </w:r>
            <w:r w:rsidR="00535BFC" w:rsidRPr="00BD377A">
              <w:rPr>
                <w:rFonts w:ascii="Calibri Light" w:hAnsi="Calibri Light"/>
                <w:sz w:val="18"/>
                <w:szCs w:val="18"/>
              </w:rPr>
              <w:t>–</w:t>
            </w:r>
            <w:r w:rsidRPr="00BD377A">
              <w:rPr>
                <w:rFonts w:ascii="Calibri Light" w:hAnsi="Calibri Light" w:cs="Arial"/>
                <w:sz w:val="18"/>
                <w:szCs w:val="18"/>
              </w:rPr>
              <w:t>22 Nov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1000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500</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500</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3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26</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of water-rescuer</w:t>
            </w:r>
            <w:r w:rsidR="00535BFC" w:rsidRPr="00BD377A">
              <w:rPr>
                <w:rFonts w:ascii="Calibri Light" w:hAnsi="Calibri Light" w:cs="Arial"/>
                <w:sz w:val="18"/>
                <w:szCs w:val="18"/>
              </w:rPr>
              <w:t>s</w:t>
            </w:r>
            <w:r w:rsidRPr="00BD377A">
              <w:rPr>
                <w:rFonts w:ascii="Calibri Light" w:hAnsi="Calibri Light" w:cs="Arial"/>
                <w:sz w:val="18"/>
                <w:szCs w:val="18"/>
              </w:rPr>
              <w:t xml:space="preserve"> at Baikalsk Rescuers' Center, Russia</w:t>
            </w:r>
          </w:p>
        </w:tc>
        <w:tc>
          <w:tcPr>
            <w:tcW w:w="1890" w:type="dxa"/>
            <w:gridSpan w:val="2"/>
            <w:tcBorders>
              <w:top w:val="single" w:sz="4" w:space="0" w:color="auto"/>
              <w:left w:val="nil"/>
              <w:bottom w:val="single" w:sz="4" w:space="0" w:color="auto"/>
              <w:right w:val="single" w:sz="4" w:space="0" w:color="auto"/>
            </w:tcBorders>
            <w:shd w:val="clear" w:color="auto" w:fill="auto"/>
            <w:noWrap/>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Rescuers</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15</w:t>
            </w:r>
            <w:r w:rsidR="00535BFC" w:rsidRPr="00BD377A">
              <w:rPr>
                <w:rFonts w:ascii="Calibri Light" w:hAnsi="Calibri Light"/>
                <w:sz w:val="18"/>
                <w:szCs w:val="18"/>
              </w:rPr>
              <w:t>–</w:t>
            </w:r>
            <w:r w:rsidRPr="00BD377A">
              <w:rPr>
                <w:rFonts w:ascii="Calibri Light" w:hAnsi="Calibri Light" w:cs="Arial"/>
                <w:sz w:val="18"/>
                <w:szCs w:val="18"/>
              </w:rPr>
              <w:t>26 Jun 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Emercom Russia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117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27</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of trainers for water search and rescue at Baikalsk Rescuers' Center, Russia</w:t>
            </w:r>
          </w:p>
        </w:tc>
        <w:tc>
          <w:tcPr>
            <w:tcW w:w="1890" w:type="dxa"/>
            <w:gridSpan w:val="2"/>
            <w:tcBorders>
              <w:top w:val="single" w:sz="4" w:space="0" w:color="auto"/>
              <w:left w:val="nil"/>
              <w:bottom w:val="single" w:sz="4" w:space="0" w:color="auto"/>
              <w:right w:val="single" w:sz="4" w:space="0" w:color="auto"/>
            </w:tcBorders>
            <w:shd w:val="clear" w:color="auto" w:fill="auto"/>
            <w:noWrap/>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Officers of NEMA</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17 Aug</w:t>
            </w:r>
            <w:r w:rsidR="006F59AB" w:rsidRPr="00BD377A">
              <w:rPr>
                <w:rFonts w:ascii="Calibri Light" w:hAnsi="Calibri Light"/>
                <w:sz w:val="18"/>
                <w:szCs w:val="18"/>
              </w:rPr>
              <w:t>–</w:t>
            </w:r>
            <w:r w:rsidR="00C47800" w:rsidRPr="00BD377A">
              <w:rPr>
                <w:rFonts w:ascii="Calibri Light" w:hAnsi="Calibri Light"/>
                <w:sz w:val="18"/>
                <w:szCs w:val="18"/>
              </w:rPr>
              <w:t>0</w:t>
            </w:r>
            <w:r w:rsidRPr="00BD377A">
              <w:rPr>
                <w:rFonts w:ascii="Calibri Light" w:hAnsi="Calibri Light" w:cs="Arial"/>
                <w:sz w:val="18"/>
                <w:szCs w:val="18"/>
              </w:rPr>
              <w:t>4 Sep 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Emercom Russia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6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28</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The course of “Diver level IV”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Rescuers</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 Sep</w:t>
            </w:r>
            <w:r w:rsidR="006F59AB" w:rsidRPr="00BD377A">
              <w:rPr>
                <w:rFonts w:ascii="Calibri Light" w:hAnsi="Calibri Light"/>
                <w:sz w:val="18"/>
                <w:szCs w:val="18"/>
              </w:rPr>
              <w:t>–</w:t>
            </w:r>
            <w:r w:rsidRPr="00BD377A">
              <w:rPr>
                <w:rFonts w:ascii="Calibri Light" w:hAnsi="Calibri Light" w:cs="Arial"/>
                <w:sz w:val="18"/>
                <w:szCs w:val="18"/>
              </w:rPr>
              <w:t>15 Oct 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Emercom Russia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93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29</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11 disaster response trainings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DRR volunteers and local disaster response task forces in 7 soums, 2 khoroos and 2 baghs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Apr</w:t>
            </w:r>
            <w:r w:rsidR="006F59AB" w:rsidRPr="00BD377A">
              <w:rPr>
                <w:rFonts w:ascii="Calibri Light" w:hAnsi="Calibri Light"/>
                <w:sz w:val="18"/>
                <w:szCs w:val="18"/>
              </w:rPr>
              <w:t>–</w:t>
            </w:r>
            <w:r w:rsidRPr="00BD377A">
              <w:rPr>
                <w:rFonts w:ascii="Calibri Light" w:hAnsi="Calibri Light" w:cs="Arial"/>
                <w:sz w:val="18"/>
                <w:szCs w:val="18"/>
              </w:rPr>
              <w:t>Nov</w:t>
            </w:r>
            <w:r w:rsidR="006F59AB" w:rsidRPr="00BD377A">
              <w:rPr>
                <w:rFonts w:ascii="Calibri Light" w:hAnsi="Calibri Light" w:cs="Arial"/>
                <w:sz w:val="18"/>
                <w:szCs w:val="18"/>
              </w:rPr>
              <w:t xml:space="preserve"> </w:t>
            </w:r>
            <w:r w:rsidRPr="00BD377A">
              <w:rPr>
                <w:rFonts w:ascii="Calibri Light" w:hAnsi="Calibri Light" w:cs="Arial"/>
                <w:sz w:val="18"/>
                <w:szCs w:val="18"/>
              </w:rPr>
              <w:t>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992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454</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538</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30</w:t>
            </w:r>
          </w:p>
        </w:tc>
        <w:tc>
          <w:tcPr>
            <w:tcW w:w="2747" w:type="dxa"/>
            <w:gridSpan w:val="2"/>
            <w:tcBorders>
              <w:top w:val="single" w:sz="4" w:space="0" w:color="auto"/>
              <w:left w:val="nil"/>
              <w:bottom w:val="single" w:sz="4" w:space="0" w:color="auto"/>
              <w:right w:val="single" w:sz="4" w:space="0" w:color="auto"/>
            </w:tcBorders>
            <w:shd w:val="clear" w:color="auto" w:fill="auto"/>
            <w:noWrap/>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“Training of instructors”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NEMA officers in charge of training, advocacy and disaster prevention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w:t>
            </w:r>
            <w:r w:rsidR="006F59AB" w:rsidRPr="00BD377A">
              <w:rPr>
                <w:rFonts w:ascii="Calibri Light" w:hAnsi="Calibri Light"/>
                <w:sz w:val="18"/>
                <w:szCs w:val="18"/>
              </w:rPr>
              <w:t>–</w:t>
            </w:r>
            <w:r w:rsidRPr="00BD377A">
              <w:rPr>
                <w:rFonts w:ascii="Calibri Light" w:hAnsi="Calibri Light" w:cs="Arial"/>
                <w:sz w:val="18"/>
                <w:szCs w:val="18"/>
              </w:rPr>
              <w:t>14 Oct</w:t>
            </w:r>
            <w:r w:rsidR="006F59AB" w:rsidRPr="00BD377A">
              <w:rPr>
                <w:rFonts w:ascii="Calibri Light" w:hAnsi="Calibri Light" w:cs="Arial"/>
                <w:sz w:val="18"/>
                <w:szCs w:val="18"/>
              </w:rPr>
              <w:t xml:space="preserve"> </w:t>
            </w:r>
            <w:r w:rsidRPr="00BD377A">
              <w:rPr>
                <w:rFonts w:ascii="Calibri Light" w:hAnsi="Calibri Light" w:cs="Arial"/>
                <w:sz w:val="18"/>
                <w:szCs w:val="18"/>
              </w:rPr>
              <w:t>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37</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16</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Educational Institute, MECS</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9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31</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21 trainings on the application of the mass messaging system</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Meteorological staff and emergency personnel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Jan</w:t>
            </w:r>
            <w:r w:rsidR="006F59AB" w:rsidRPr="00BD377A">
              <w:rPr>
                <w:rFonts w:ascii="Calibri Light" w:hAnsi="Calibri Light"/>
                <w:sz w:val="18"/>
                <w:szCs w:val="18"/>
              </w:rPr>
              <w:t>–</w:t>
            </w:r>
            <w:r w:rsidRPr="00BD377A">
              <w:rPr>
                <w:rFonts w:ascii="Calibri Light" w:hAnsi="Calibri Light" w:cs="Arial"/>
                <w:sz w:val="18"/>
                <w:szCs w:val="18"/>
              </w:rPr>
              <w:t>May</w:t>
            </w:r>
            <w:r w:rsidR="006F59AB" w:rsidRPr="00BD377A">
              <w:rPr>
                <w:rFonts w:ascii="Calibri Light" w:hAnsi="Calibri Light" w:cs="Arial"/>
                <w:sz w:val="18"/>
                <w:szCs w:val="18"/>
              </w:rPr>
              <w:t xml:space="preserve"> </w:t>
            </w:r>
            <w:r w:rsidRPr="00BD377A">
              <w:rPr>
                <w:rFonts w:ascii="Calibri Light" w:hAnsi="Calibri Light" w:cs="Arial"/>
                <w:sz w:val="18"/>
                <w:szCs w:val="18"/>
              </w:rPr>
              <w:t>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540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54</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486</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8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32</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3 trainings on disaster risk indicators, assessment methods and methodologies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Emergency managers and representatives from administrations of 17th khoroo  of Chingeltei district, 4th khoroo of Songinokhairkhan district, Dornod aimag</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w:t>
            </w:r>
            <w:r w:rsidR="006F59AB" w:rsidRPr="00BD377A">
              <w:rPr>
                <w:rFonts w:ascii="Calibri Light" w:hAnsi="Calibri Light"/>
                <w:sz w:val="18"/>
                <w:szCs w:val="18"/>
              </w:rPr>
              <w:t>–</w:t>
            </w:r>
            <w:r w:rsidRPr="00BD377A">
              <w:rPr>
                <w:rFonts w:ascii="Calibri Light" w:hAnsi="Calibri Light" w:cs="Arial"/>
                <w:sz w:val="18"/>
                <w:szCs w:val="18"/>
              </w:rPr>
              <w:t>25 May 2016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42</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33</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Disaster response training and exercise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Volunteers and  disaster response task forces of Binder soum, Khentii aimag</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501EB5"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w:t>
            </w:r>
            <w:r w:rsidR="00B24471" w:rsidRPr="00BD377A">
              <w:rPr>
                <w:rFonts w:ascii="Calibri Light" w:hAnsi="Calibri Light" w:cs="Arial"/>
                <w:sz w:val="18"/>
                <w:szCs w:val="18"/>
              </w:rPr>
              <w:t>5 Jun 2016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41</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6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34</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 trainings on application "Anhaar"</w:t>
            </w:r>
          </w:p>
        </w:tc>
        <w:tc>
          <w:tcPr>
            <w:tcW w:w="1890" w:type="dxa"/>
            <w:gridSpan w:val="2"/>
            <w:tcBorders>
              <w:top w:val="single" w:sz="4" w:space="0" w:color="auto"/>
              <w:left w:val="nil"/>
              <w:bottom w:val="single" w:sz="4" w:space="0" w:color="auto"/>
              <w:right w:val="single" w:sz="4" w:space="0" w:color="auto"/>
            </w:tcBorders>
            <w:shd w:val="clear" w:color="auto" w:fill="auto"/>
            <w:noWrap/>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Emergency managers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Feb</w:t>
            </w:r>
            <w:r w:rsidR="006F59AB" w:rsidRPr="00BD377A">
              <w:rPr>
                <w:rFonts w:ascii="Calibri Light" w:hAnsi="Calibri Light"/>
                <w:sz w:val="18"/>
                <w:szCs w:val="18"/>
              </w:rPr>
              <w:t>–</w:t>
            </w:r>
            <w:r w:rsidRPr="00BD377A">
              <w:rPr>
                <w:rFonts w:ascii="Calibri Light" w:hAnsi="Calibri Light" w:cs="Arial"/>
                <w:sz w:val="18"/>
                <w:szCs w:val="18"/>
              </w:rPr>
              <w:t>Jun</w:t>
            </w:r>
            <w:r w:rsidR="006F59AB" w:rsidRPr="00BD377A">
              <w:rPr>
                <w:rFonts w:ascii="Calibri Light" w:hAnsi="Calibri Light" w:cs="Arial"/>
                <w:sz w:val="18"/>
                <w:szCs w:val="18"/>
              </w:rPr>
              <w:t xml:space="preserve"> </w:t>
            </w:r>
            <w:r w:rsidRPr="00BD377A">
              <w:rPr>
                <w:rFonts w:ascii="Calibri Light" w:hAnsi="Calibri Light" w:cs="Arial"/>
                <w:sz w:val="18"/>
                <w:szCs w:val="18"/>
              </w:rPr>
              <w:t>2016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122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62</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60</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"Batu Digital" Ltd</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DB4773" w:rsidRPr="00BD377A" w:rsidTr="00DB4773">
        <w:trPr>
          <w:trHeight w:val="64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35</w:t>
            </w:r>
          </w:p>
        </w:tc>
        <w:tc>
          <w:tcPr>
            <w:tcW w:w="2747" w:type="dxa"/>
            <w:gridSpan w:val="2"/>
            <w:tcBorders>
              <w:top w:val="single" w:sz="4" w:space="0" w:color="auto"/>
              <w:left w:val="nil"/>
              <w:bottom w:val="single" w:sz="4" w:space="0" w:color="auto"/>
              <w:right w:val="single" w:sz="4" w:space="0" w:color="auto"/>
            </w:tcBorders>
            <w:shd w:val="clear" w:color="auto" w:fill="auto"/>
            <w:vAlign w:val="bottom"/>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TV introduction on application "Anhaar"</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General Public</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22 </w:t>
            </w:r>
            <w:r w:rsidR="006F59AB" w:rsidRPr="00BD377A">
              <w:rPr>
                <w:rFonts w:ascii="Calibri Light" w:hAnsi="Calibri Light" w:cs="Arial"/>
                <w:sz w:val="18"/>
                <w:szCs w:val="18"/>
              </w:rPr>
              <w:t xml:space="preserve">Jun </w:t>
            </w:r>
            <w:r w:rsidRPr="00BD377A">
              <w:rPr>
                <w:rFonts w:ascii="Calibri Light" w:hAnsi="Calibri Light" w:cs="Arial"/>
                <w:sz w:val="18"/>
                <w:szCs w:val="18"/>
              </w:rPr>
              <w:t>2016</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MNTV viewers </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n/a</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510"/>
          <w:jc w:val="center"/>
        </w:trPr>
        <w:tc>
          <w:tcPr>
            <w:tcW w:w="1120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Outcome 3</w:t>
            </w:r>
          </w:p>
        </w:tc>
      </w:tr>
      <w:tr w:rsidR="00070A3C" w:rsidRPr="00BD377A" w:rsidTr="00DB4773">
        <w:trPr>
          <w:trHeight w:val="19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36</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and exercise to pilot the drafts of the national disaster management plan and soum, khoroo level disaster preparedness plan</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Officials from Darkhan soum of Darkhan-Uul aimag, emergency managers and rescuers from Rescue Special Unit, EMDs of Darkhan-Uul, Bulgan, Orkhon and Selenge</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w:t>
            </w:r>
            <w:r w:rsidR="004F18D8" w:rsidRPr="00BD377A">
              <w:rPr>
                <w:rFonts w:ascii="Calibri Light" w:hAnsi="Calibri Light"/>
                <w:sz w:val="18"/>
                <w:szCs w:val="18"/>
              </w:rPr>
              <w:t>–</w:t>
            </w:r>
            <w:r w:rsidRPr="00BD377A">
              <w:rPr>
                <w:rFonts w:ascii="Calibri Light" w:hAnsi="Calibri Light" w:cs="Arial"/>
                <w:sz w:val="18"/>
                <w:szCs w:val="18"/>
              </w:rPr>
              <w:t>6 May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215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151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64</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17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37</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“Awareness raising and capacity building training for disabled people on disaster prevention”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People with disabilities</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r w:rsidR="00C47800" w:rsidRPr="00BD377A">
              <w:rPr>
                <w:rFonts w:ascii="Calibri Light" w:hAnsi="Calibri Light"/>
                <w:sz w:val="18"/>
                <w:szCs w:val="18"/>
              </w:rPr>
              <w:t>–</w:t>
            </w:r>
            <w:r w:rsidRPr="00BD377A">
              <w:rPr>
                <w:rFonts w:ascii="Calibri Light" w:hAnsi="Calibri Light" w:cs="Arial"/>
                <w:sz w:val="18"/>
                <w:szCs w:val="18"/>
              </w:rPr>
              <w:t>12 Sep 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24</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36</w:t>
            </w:r>
          </w:p>
        </w:tc>
        <w:tc>
          <w:tcPr>
            <w:tcW w:w="1352" w:type="dxa"/>
            <w:tcBorders>
              <w:top w:val="single" w:sz="4" w:space="0" w:color="auto"/>
              <w:left w:val="nil"/>
              <w:bottom w:val="single" w:sz="4" w:space="0" w:color="auto"/>
              <w:right w:val="single" w:sz="4" w:space="0" w:color="auto"/>
            </w:tcBorders>
            <w:shd w:val="clear" w:color="auto" w:fill="auto"/>
            <w:vAlign w:val="center"/>
          </w:tcPr>
          <w:p w:rsidR="004F18D8"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MPDSW and Nat.Rehab.</w:t>
            </w:r>
          </w:p>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Dev.</w:t>
            </w:r>
            <w:r w:rsidR="00373C47" w:rsidRPr="00BD377A">
              <w:rPr>
                <w:rFonts w:ascii="Calibri Light" w:hAnsi="Calibri Light" w:cs="Arial"/>
                <w:sz w:val="18"/>
                <w:szCs w:val="18"/>
              </w:rPr>
              <w:t xml:space="preserve"> </w:t>
            </w:r>
            <w:r w:rsidRPr="00BD377A">
              <w:rPr>
                <w:rFonts w:ascii="Calibri Light" w:hAnsi="Calibri Light" w:cs="Arial"/>
                <w:sz w:val="18"/>
                <w:szCs w:val="18"/>
              </w:rPr>
              <w:t>Center</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15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38</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Training on traditional knowledge of DRR and disaster response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Female heads of households and aged people in XVII khoroo of Chingeltei district and IV khoroo of Songinokhairkhan district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w:t>
            </w:r>
            <w:r w:rsidR="004F18D8" w:rsidRPr="00BD377A">
              <w:rPr>
                <w:rFonts w:ascii="Calibri Light" w:hAnsi="Calibri Light" w:cs="Arial"/>
                <w:sz w:val="18"/>
                <w:szCs w:val="18"/>
              </w:rPr>
              <w:t>,</w:t>
            </w:r>
            <w:r w:rsidRPr="00BD377A">
              <w:rPr>
                <w:rFonts w:ascii="Calibri Light" w:hAnsi="Calibri Light" w:cs="Arial"/>
                <w:sz w:val="18"/>
                <w:szCs w:val="18"/>
              </w:rPr>
              <w:t xml:space="preserve"> 16 Oct</w:t>
            </w:r>
            <w:r w:rsidR="004F18D8"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27</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73</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MDC and     Mr. Dambii</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88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39</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on traditional knowledge of DRR</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593141">
            <w:pPr>
              <w:pStyle w:val="Heading3"/>
              <w:rPr>
                <w:b w:val="0"/>
                <w:color w:val="auto"/>
                <w:sz w:val="18"/>
                <w:szCs w:val="18"/>
              </w:rPr>
            </w:pPr>
            <w:bookmarkStart w:id="156" w:name="_Toc462122025"/>
            <w:bookmarkStart w:id="157" w:name="_Toc462168562"/>
            <w:bookmarkStart w:id="158" w:name="_Toc462213973"/>
            <w:bookmarkStart w:id="159" w:name="_Toc462214126"/>
            <w:bookmarkStart w:id="160" w:name="_Toc462214233"/>
            <w:bookmarkStart w:id="161" w:name="_Toc462287523"/>
            <w:bookmarkStart w:id="162" w:name="_Toc462374380"/>
            <w:bookmarkStart w:id="163" w:name="_Toc462639697"/>
            <w:bookmarkStart w:id="164" w:name="_Toc463083960"/>
            <w:bookmarkStart w:id="165" w:name="_Toc463548633"/>
            <w:bookmarkStart w:id="166" w:name="_Toc463548711"/>
            <w:bookmarkStart w:id="167" w:name="_Toc463548950"/>
            <w:bookmarkStart w:id="168" w:name="_Toc464209464"/>
            <w:bookmarkStart w:id="169" w:name="_Toc465628482"/>
            <w:r w:rsidRPr="00BD377A">
              <w:rPr>
                <w:b w:val="0"/>
                <w:color w:val="auto"/>
                <w:sz w:val="18"/>
                <w:szCs w:val="18"/>
              </w:rPr>
              <w:t>Aged people in Elderly Nursing Center in Batsumber, Tuv province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13 Oct</w:t>
            </w:r>
            <w:r w:rsidR="004F18D8"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60</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45</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Mr. S.Dambii</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DB4773" w:rsidRPr="00BD377A">
        <w:trPr>
          <w:trHeight w:val="127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40</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3 hands-on trainings on methods and technologies to prepare livestock fodder and silage. </w:t>
            </w:r>
          </w:p>
        </w:tc>
        <w:tc>
          <w:tcPr>
            <w:tcW w:w="1890" w:type="dxa"/>
            <w:gridSpan w:val="2"/>
            <w:tcBorders>
              <w:top w:val="single" w:sz="4" w:space="0" w:color="auto"/>
              <w:left w:val="nil"/>
              <w:bottom w:val="single" w:sz="4" w:space="0" w:color="auto"/>
              <w:right w:val="nil"/>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Local residents and herders of Gobi-Ugtaal and Bayanjargalan soums of Dundgobi and Saikhan soum of Bulgan aimag</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800" w:rsidRPr="00BD377A" w:rsidRDefault="00B24471" w:rsidP="004F18D8">
            <w:pPr>
              <w:spacing w:after="0" w:line="240" w:lineRule="auto"/>
              <w:jc w:val="both"/>
              <w:rPr>
                <w:rFonts w:ascii="Calibri Light" w:hAnsi="Calibri Light" w:cs="Arial"/>
                <w:sz w:val="18"/>
                <w:szCs w:val="18"/>
              </w:rPr>
            </w:pPr>
            <w:r w:rsidRPr="00BD377A">
              <w:rPr>
                <w:rFonts w:ascii="Calibri Light" w:hAnsi="Calibri Light" w:cs="Arial"/>
                <w:sz w:val="18"/>
                <w:szCs w:val="18"/>
              </w:rPr>
              <w:t>30 Aug</w:t>
            </w:r>
            <w:r w:rsidR="004F18D8" w:rsidRPr="00BD377A">
              <w:rPr>
                <w:rFonts w:ascii="Calibri Light" w:hAnsi="Calibri Light"/>
                <w:sz w:val="18"/>
                <w:szCs w:val="18"/>
              </w:rPr>
              <w:t>–</w:t>
            </w:r>
            <w:r w:rsidRPr="00BD377A">
              <w:rPr>
                <w:rFonts w:ascii="Calibri Light" w:hAnsi="Calibri Light"/>
                <w:sz w:val="18"/>
                <w:szCs w:val="18"/>
              </w:rPr>
              <w:t>0</w:t>
            </w:r>
            <w:r w:rsidRPr="00BD377A">
              <w:rPr>
                <w:rFonts w:ascii="Calibri Light" w:hAnsi="Calibri Light" w:cs="Arial"/>
                <w:sz w:val="18"/>
                <w:szCs w:val="18"/>
              </w:rPr>
              <w:t>1 Sep 2014</w:t>
            </w:r>
          </w:p>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w:t>
            </w:r>
            <w:r w:rsidR="004F18D8" w:rsidRPr="00BD377A">
              <w:rPr>
                <w:rFonts w:ascii="Calibri Light" w:hAnsi="Calibri Light"/>
                <w:sz w:val="18"/>
                <w:szCs w:val="18"/>
              </w:rPr>
              <w:t>–</w:t>
            </w:r>
            <w:r w:rsidRPr="00BD377A">
              <w:rPr>
                <w:rFonts w:ascii="Calibri Light" w:hAnsi="Calibri Light" w:cs="Arial"/>
                <w:sz w:val="18"/>
                <w:szCs w:val="18"/>
              </w:rPr>
              <w:t>11 Sep</w:t>
            </w:r>
            <w:r w:rsidR="004F18D8" w:rsidRPr="00BD377A">
              <w:rPr>
                <w:rFonts w:ascii="Calibri Light" w:hAnsi="Calibri Light" w:cs="Arial"/>
                <w:sz w:val="18"/>
                <w:szCs w:val="18"/>
              </w:rPr>
              <w:t xml:space="preserve"> </w:t>
            </w:r>
            <w:r w:rsidRPr="00BD377A">
              <w:rPr>
                <w:rFonts w:ascii="Calibri Light" w:hAnsi="Calibri Light" w:cs="Arial"/>
                <w:sz w:val="18"/>
                <w:szCs w:val="18"/>
              </w:rPr>
              <w:t xml:space="preserve">2014 </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150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54</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96</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6C0E97"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Dr. S.Dugersuren</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57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41</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Training "Turning Garbage to Gold"</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Herders groups of project target soums in Khentii and Bulgan aimags</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4F18D8" w:rsidRPr="00BD377A" w:rsidRDefault="00B24471" w:rsidP="004F18D8">
            <w:pPr>
              <w:spacing w:after="0" w:line="240" w:lineRule="auto"/>
              <w:jc w:val="both"/>
              <w:rPr>
                <w:rFonts w:ascii="Calibri Light" w:hAnsi="Calibri Light" w:cs="Arial"/>
                <w:sz w:val="18"/>
                <w:szCs w:val="18"/>
              </w:rPr>
            </w:pPr>
            <w:r w:rsidRPr="00BD377A">
              <w:rPr>
                <w:rFonts w:ascii="Calibri Light" w:hAnsi="Calibri Light" w:cs="Arial"/>
                <w:sz w:val="18"/>
                <w:szCs w:val="18"/>
              </w:rPr>
              <w:t>7</w:t>
            </w:r>
            <w:r w:rsidR="004F18D8" w:rsidRPr="00BD377A">
              <w:rPr>
                <w:rFonts w:ascii="Calibri Light" w:hAnsi="Calibri Light" w:cs="Arial"/>
                <w:sz w:val="18"/>
                <w:szCs w:val="18"/>
              </w:rPr>
              <w:t xml:space="preserve"> </w:t>
            </w:r>
            <w:r w:rsidRPr="00BD377A">
              <w:rPr>
                <w:rFonts w:ascii="Calibri Light" w:hAnsi="Calibri Light" w:cs="Arial"/>
                <w:sz w:val="18"/>
                <w:szCs w:val="18"/>
              </w:rPr>
              <w:t>Nov</w:t>
            </w:r>
            <w:r w:rsidR="004F18D8" w:rsidRPr="00BD377A">
              <w:rPr>
                <w:rFonts w:ascii="Calibri Light" w:hAnsi="Calibri Light" w:cs="Arial"/>
                <w:sz w:val="18"/>
                <w:szCs w:val="18"/>
              </w:rPr>
              <w:t xml:space="preserve"> </w:t>
            </w:r>
            <w:r w:rsidRPr="00BD377A">
              <w:rPr>
                <w:rFonts w:ascii="Calibri Light" w:hAnsi="Calibri Light" w:cs="Arial"/>
                <w:sz w:val="18"/>
                <w:szCs w:val="18"/>
              </w:rPr>
              <w:t>2014</w:t>
            </w:r>
          </w:p>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12</w:t>
            </w:r>
            <w:r w:rsidR="004F18D8" w:rsidRPr="00BD377A">
              <w:rPr>
                <w:rFonts w:ascii="Calibri Light" w:hAnsi="Calibri Light" w:cs="Arial"/>
                <w:sz w:val="18"/>
                <w:szCs w:val="18"/>
              </w:rPr>
              <w:t xml:space="preserve"> </w:t>
            </w:r>
            <w:r w:rsidRPr="00BD377A">
              <w:rPr>
                <w:rFonts w:ascii="Calibri Light" w:hAnsi="Calibri Light" w:cs="Arial"/>
                <w:sz w:val="18"/>
                <w:szCs w:val="18"/>
              </w:rPr>
              <w:t>Nov</w:t>
            </w:r>
            <w:r w:rsidR="004F18D8" w:rsidRPr="00BD377A">
              <w:rPr>
                <w:rFonts w:ascii="Calibri Light" w:hAnsi="Calibri Light" w:cs="Arial"/>
                <w:sz w:val="18"/>
                <w:szCs w:val="18"/>
              </w:rPr>
              <w:t xml:space="preserve"> </w:t>
            </w:r>
            <w:r w:rsidRPr="00BD377A">
              <w:rPr>
                <w:rFonts w:ascii="Calibri Light" w:hAnsi="Calibri Light" w:cs="Arial"/>
                <w:sz w:val="18"/>
                <w:szCs w:val="18"/>
              </w:rPr>
              <w:t>2014</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56</w:t>
            </w:r>
          </w:p>
        </w:tc>
        <w:tc>
          <w:tcPr>
            <w:tcW w:w="678"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19</w:t>
            </w:r>
          </w:p>
        </w:tc>
        <w:tc>
          <w:tcPr>
            <w:tcW w:w="72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37</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UNDP</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86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42</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 trainings for strengthening capacity of project local coordinators on DRR</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Project local coordinators</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F85970" w:rsidRPr="00BD377A" w:rsidRDefault="00B24471" w:rsidP="00F85970">
            <w:pPr>
              <w:spacing w:after="0" w:line="240" w:lineRule="auto"/>
              <w:jc w:val="both"/>
              <w:rPr>
                <w:rFonts w:ascii="Calibri Light" w:hAnsi="Calibri Light" w:cs="Arial"/>
                <w:sz w:val="18"/>
                <w:szCs w:val="18"/>
              </w:rPr>
            </w:pPr>
            <w:r w:rsidRPr="00BD377A">
              <w:rPr>
                <w:rFonts w:ascii="Calibri Light" w:hAnsi="Calibri Light" w:cs="Arial"/>
                <w:sz w:val="18"/>
                <w:szCs w:val="18"/>
              </w:rPr>
              <w:t>18</w:t>
            </w:r>
            <w:r w:rsidR="00F85970" w:rsidRPr="00BD377A">
              <w:rPr>
                <w:rFonts w:ascii="Calibri Light" w:hAnsi="Calibri Light"/>
                <w:sz w:val="18"/>
                <w:szCs w:val="18"/>
              </w:rPr>
              <w:t>–</w:t>
            </w:r>
            <w:r w:rsidRPr="00BD377A">
              <w:rPr>
                <w:rFonts w:ascii="Calibri Light" w:hAnsi="Calibri Light" w:cs="Arial"/>
                <w:sz w:val="18"/>
                <w:szCs w:val="18"/>
              </w:rPr>
              <w:t>19 Mar 2014</w:t>
            </w:r>
          </w:p>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27</w:t>
            </w:r>
            <w:r w:rsidR="00352FB7" w:rsidRPr="00BD377A">
              <w:rPr>
                <w:rFonts w:ascii="Calibri Light" w:hAnsi="Calibri Light"/>
                <w:sz w:val="18"/>
                <w:szCs w:val="18"/>
              </w:rPr>
              <w:t>–</w:t>
            </w:r>
            <w:r w:rsidRPr="00BD377A">
              <w:rPr>
                <w:rFonts w:ascii="Calibri Light" w:hAnsi="Calibri Light" w:cs="Arial"/>
                <w:sz w:val="18"/>
                <w:szCs w:val="18"/>
              </w:rPr>
              <w:t>9 Oct</w:t>
            </w:r>
            <w:r w:rsidR="00F85970" w:rsidRPr="00BD377A">
              <w:rPr>
                <w:rFonts w:ascii="Calibri Light" w:hAnsi="Calibri Light" w:cs="Arial"/>
                <w:sz w:val="18"/>
                <w:szCs w:val="18"/>
              </w:rPr>
              <w:t xml:space="preserve"> </w:t>
            </w:r>
            <w:r w:rsidRPr="00BD377A">
              <w:rPr>
                <w:rFonts w:ascii="Calibri Light" w:hAnsi="Calibri Light" w:cs="Arial"/>
                <w:sz w:val="18"/>
                <w:szCs w:val="18"/>
              </w:rPr>
              <w:t xml:space="preserve">2014         </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16</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DB4773" w:rsidRPr="00BD377A" w:rsidTr="00DB4773">
        <w:trPr>
          <w:trHeight w:val="86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43</w:t>
            </w:r>
          </w:p>
        </w:tc>
        <w:tc>
          <w:tcPr>
            <w:tcW w:w="2747" w:type="dxa"/>
            <w:gridSpan w:val="2"/>
            <w:tcBorders>
              <w:top w:val="single" w:sz="4" w:space="0" w:color="auto"/>
              <w:left w:val="nil"/>
              <w:bottom w:val="single" w:sz="4" w:space="0" w:color="auto"/>
              <w:right w:val="single" w:sz="4" w:space="0" w:color="auto"/>
            </w:tcBorders>
            <w:shd w:val="clear" w:color="auto" w:fill="auto"/>
            <w:vAlign w:val="bottom"/>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 trainings for strengthening capacity of project local coordinators on DRR</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Project local coordinators</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C47800" w:rsidRPr="00BD377A" w:rsidRDefault="00B24471" w:rsidP="00F85970">
            <w:pPr>
              <w:spacing w:after="0" w:line="240" w:lineRule="auto"/>
              <w:jc w:val="both"/>
              <w:rPr>
                <w:rFonts w:ascii="Calibri Light" w:hAnsi="Calibri Light" w:cs="Arial"/>
                <w:sz w:val="18"/>
                <w:szCs w:val="18"/>
              </w:rPr>
            </w:pPr>
            <w:r w:rsidRPr="00BD377A">
              <w:rPr>
                <w:rFonts w:ascii="Calibri Light" w:hAnsi="Calibri Light" w:cs="Arial"/>
                <w:sz w:val="18"/>
                <w:szCs w:val="18"/>
              </w:rPr>
              <w:t>11-12 May 2015</w:t>
            </w:r>
          </w:p>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18-19 Dec</w:t>
            </w:r>
            <w:r w:rsidR="00F85970" w:rsidRPr="00BD377A">
              <w:rPr>
                <w:rFonts w:ascii="Calibri Light" w:hAnsi="Calibri Light" w:cs="Arial"/>
                <w:sz w:val="18"/>
                <w:szCs w:val="18"/>
              </w:rPr>
              <w:t xml:space="preserve"> </w:t>
            </w:r>
            <w:r w:rsidRPr="00BD377A">
              <w:rPr>
                <w:rFonts w:ascii="Calibri Light" w:hAnsi="Calibri Light" w:cs="Arial"/>
                <w:sz w:val="18"/>
                <w:szCs w:val="18"/>
              </w:rPr>
              <w:t xml:space="preserve">2015           </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16</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14</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24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44</w:t>
            </w:r>
          </w:p>
        </w:tc>
        <w:tc>
          <w:tcPr>
            <w:tcW w:w="2747"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8 hands-on trainings on methods and technologies to prepare livestock fodder and silage</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Herders and individuals in 8 </w:t>
            </w:r>
            <w:r w:rsidR="00F85970" w:rsidRPr="00BD377A">
              <w:rPr>
                <w:rFonts w:ascii="Calibri Light" w:hAnsi="Calibri Light" w:cs="Arial"/>
                <w:sz w:val="18"/>
                <w:szCs w:val="18"/>
              </w:rPr>
              <w:t xml:space="preserve">of </w:t>
            </w:r>
            <w:r w:rsidRPr="00BD377A">
              <w:rPr>
                <w:rFonts w:ascii="Calibri Light" w:hAnsi="Calibri Light" w:cs="Arial"/>
                <w:sz w:val="18"/>
                <w:szCs w:val="18"/>
              </w:rPr>
              <w:t xml:space="preserve">the project target soums of 4 aimags </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Jun</w:t>
            </w:r>
            <w:r w:rsidR="00F85970" w:rsidRPr="00BD377A">
              <w:rPr>
                <w:rFonts w:ascii="Calibri Light" w:hAnsi="Calibri Light"/>
                <w:sz w:val="18"/>
                <w:szCs w:val="18"/>
              </w:rPr>
              <w:t>–</w:t>
            </w:r>
            <w:r w:rsidRPr="00BD377A">
              <w:rPr>
                <w:rFonts w:ascii="Calibri Light" w:hAnsi="Calibri Light" w:cs="Arial"/>
                <w:sz w:val="18"/>
                <w:szCs w:val="18"/>
              </w:rPr>
              <w:t>Aug 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425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192</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233</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6C0E97"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Dr. S.Dugersuren</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9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45</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Training on application of water motorcycles </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Rescuers from EMDs of Ulaanbaatar, Khentii, Dornod, Bulgan and Selenge aimags.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w:t>
            </w:r>
            <w:r w:rsidR="00F85970" w:rsidRPr="00BD377A">
              <w:rPr>
                <w:rFonts w:ascii="Calibri Light" w:hAnsi="Calibri Light"/>
                <w:sz w:val="18"/>
                <w:szCs w:val="18"/>
              </w:rPr>
              <w:t>–</w:t>
            </w:r>
            <w:r w:rsidRPr="00BD377A">
              <w:rPr>
                <w:rFonts w:ascii="Calibri Light" w:hAnsi="Calibri Light" w:cs="Arial"/>
                <w:sz w:val="18"/>
                <w:szCs w:val="18"/>
              </w:rPr>
              <w:t xml:space="preserve">2 Jul 2015 </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11</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 Sea Administration, Mongolia</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Yes</w:t>
            </w:r>
          </w:p>
        </w:tc>
      </w:tr>
      <w:tr w:rsidR="00070A3C" w:rsidRPr="00BD377A" w:rsidTr="00DB4773">
        <w:trPr>
          <w:trHeight w:val="9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46</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Disaster response trainings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Local residents, DRR volunteers and local disaster response task forces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Jan-Dec</w:t>
            </w:r>
            <w:r w:rsidR="00F85970" w:rsidRPr="00BD377A">
              <w:rPr>
                <w:rFonts w:ascii="Calibri Light" w:hAnsi="Calibri Light" w:cs="Arial"/>
                <w:sz w:val="18"/>
                <w:szCs w:val="18"/>
              </w:rPr>
              <w:t xml:space="preserve"> </w:t>
            </w:r>
            <w:r w:rsidRPr="00BD377A">
              <w:rPr>
                <w:rFonts w:ascii="Calibri Light" w:hAnsi="Calibri Light" w:cs="Arial"/>
                <w:sz w:val="18"/>
                <w:szCs w:val="18"/>
              </w:rPr>
              <w:t>2015</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1000+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400</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600</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EMDs in 5 aimags</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12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47</w:t>
            </w:r>
          </w:p>
        </w:tc>
        <w:tc>
          <w:tcPr>
            <w:tcW w:w="2747"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Experience sharing on local DRR good practices in framework of soum program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 xml:space="preserve">Target soum, khoroo and </w:t>
            </w:r>
            <w:r w:rsidR="00535BFC" w:rsidRPr="00BD377A">
              <w:rPr>
                <w:rFonts w:ascii="Calibri Light" w:hAnsi="Calibri Light" w:cs="Arial"/>
                <w:sz w:val="18"/>
                <w:szCs w:val="18"/>
              </w:rPr>
              <w:t>bagh</w:t>
            </w:r>
            <w:r w:rsidRPr="00BD377A">
              <w:rPr>
                <w:rFonts w:ascii="Calibri Light" w:hAnsi="Calibri Light" w:cs="Arial"/>
                <w:sz w:val="18"/>
                <w:szCs w:val="18"/>
              </w:rPr>
              <w:t xml:space="preserve"> authorities, local Partnership and Cooperation Councils and community groups </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12 Aug 2016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58</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43</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NEMA</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no</w:t>
            </w:r>
          </w:p>
        </w:tc>
      </w:tr>
      <w:tr w:rsidR="00070A3C" w:rsidRPr="00BD377A" w:rsidTr="00DB4773">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48</w:t>
            </w:r>
          </w:p>
        </w:tc>
        <w:tc>
          <w:tcPr>
            <w:tcW w:w="2747" w:type="dxa"/>
            <w:gridSpan w:val="2"/>
            <w:tcBorders>
              <w:top w:val="single" w:sz="4" w:space="0" w:color="auto"/>
              <w:left w:val="nil"/>
              <w:bottom w:val="single" w:sz="4" w:space="0" w:color="auto"/>
              <w:right w:val="single" w:sz="4" w:space="0" w:color="auto"/>
            </w:tcBorders>
            <w:shd w:val="clear" w:color="auto" w:fill="auto"/>
            <w:noWrap/>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 xml:space="preserve">Disaster response training </w:t>
            </w:r>
          </w:p>
        </w:tc>
        <w:tc>
          <w:tcPr>
            <w:tcW w:w="1890" w:type="dxa"/>
            <w:gridSpan w:val="2"/>
            <w:tcBorders>
              <w:top w:val="single" w:sz="4" w:space="0" w:color="auto"/>
              <w:left w:val="nil"/>
              <w:bottom w:val="single" w:sz="4" w:space="0" w:color="auto"/>
              <w:right w:val="single" w:sz="4" w:space="0" w:color="auto"/>
            </w:tcBorders>
            <w:shd w:val="clear" w:color="auto" w:fill="auto"/>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Representatives from private sector</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6 May</w:t>
            </w:r>
            <w:r w:rsidR="00F85970" w:rsidRPr="00BD377A">
              <w:rPr>
                <w:rFonts w:ascii="Calibri Light" w:hAnsi="Calibri Light" w:cs="Arial"/>
                <w:sz w:val="18"/>
                <w:szCs w:val="18"/>
              </w:rPr>
              <w:t xml:space="preserve"> </w:t>
            </w:r>
            <w:r w:rsidRPr="00BD377A">
              <w:rPr>
                <w:rFonts w:ascii="Calibri Light" w:hAnsi="Calibri Light"/>
                <w:sz w:val="18"/>
                <w:szCs w:val="18"/>
              </w:rPr>
              <w:t>2016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54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49</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5</w:t>
            </w:r>
          </w:p>
        </w:tc>
        <w:tc>
          <w:tcPr>
            <w:tcW w:w="1352"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NEMA</w:t>
            </w:r>
          </w:p>
        </w:tc>
        <w:tc>
          <w:tcPr>
            <w:tcW w:w="975" w:type="dxa"/>
            <w:tcBorders>
              <w:top w:val="single" w:sz="4" w:space="0" w:color="auto"/>
              <w:left w:val="nil"/>
              <w:bottom w:val="single" w:sz="4" w:space="0" w:color="auto"/>
              <w:right w:val="single" w:sz="4" w:space="0" w:color="auto"/>
            </w:tcBorders>
            <w:shd w:val="clear" w:color="auto" w:fill="auto"/>
            <w:vAlign w:val="center"/>
          </w:tcPr>
          <w:p w:rsidR="00B24471" w:rsidRPr="00BD377A" w:rsidRDefault="00B24471" w:rsidP="00E354F5">
            <w:pPr>
              <w:spacing w:after="0" w:line="240" w:lineRule="auto"/>
              <w:jc w:val="both"/>
              <w:rPr>
                <w:rFonts w:ascii="Calibri Light" w:hAnsi="Calibri Light"/>
                <w:sz w:val="18"/>
                <w:szCs w:val="18"/>
              </w:rPr>
            </w:pPr>
            <w:r w:rsidRPr="00BD377A">
              <w:rPr>
                <w:rFonts w:ascii="Calibri Light" w:hAnsi="Calibri Light"/>
                <w:sz w:val="18"/>
                <w:szCs w:val="18"/>
              </w:rPr>
              <w:t>no</w:t>
            </w:r>
          </w:p>
        </w:tc>
      </w:tr>
      <w:tr w:rsidR="00070A3C" w:rsidRPr="00BD377A" w:rsidTr="00DB4773">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Total</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male</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384589" w:rsidP="00E354F5">
            <w:pPr>
              <w:spacing w:after="0" w:line="240" w:lineRule="auto"/>
              <w:jc w:val="both"/>
              <w:rPr>
                <w:rFonts w:ascii="Calibri Light" w:hAnsi="Calibri Light" w:cs="Arial"/>
                <w:bCs/>
                <w:sz w:val="18"/>
                <w:szCs w:val="18"/>
              </w:rPr>
            </w:pPr>
            <w:r w:rsidRPr="00BD377A">
              <w:rPr>
                <w:rFonts w:ascii="Calibri Light" w:hAnsi="Calibri Light" w:cs="Arial"/>
                <w:bCs/>
                <w:sz w:val="18"/>
                <w:szCs w:val="18"/>
              </w:rPr>
              <w:t>F</w:t>
            </w:r>
            <w:r w:rsidR="00B24471" w:rsidRPr="00BD377A">
              <w:rPr>
                <w:rFonts w:ascii="Calibri Light" w:hAnsi="Calibri Light" w:cs="Arial"/>
                <w:bCs/>
                <w:sz w:val="18"/>
                <w:szCs w:val="18"/>
              </w:rPr>
              <w:t>emale</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bCs/>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r>
      <w:tr w:rsidR="00070A3C" w:rsidRPr="00BD377A" w:rsidTr="00DB4773">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10885</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3980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r w:rsidRPr="00BD377A">
              <w:rPr>
                <w:rFonts w:ascii="Calibri Light" w:hAnsi="Calibri Light" w:cs="Arial"/>
                <w:sz w:val="18"/>
                <w:szCs w:val="18"/>
              </w:rPr>
              <w:t>4105</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471" w:rsidRPr="00BD377A" w:rsidRDefault="00B24471" w:rsidP="00E354F5">
            <w:pPr>
              <w:spacing w:after="0" w:line="240" w:lineRule="auto"/>
              <w:jc w:val="both"/>
              <w:rPr>
                <w:rFonts w:ascii="Calibri Light" w:hAnsi="Calibri Light" w:cs="Arial"/>
                <w:sz w:val="18"/>
                <w:szCs w:val="18"/>
              </w:rPr>
            </w:pPr>
          </w:p>
        </w:tc>
      </w:tr>
    </w:tbl>
    <w:p w:rsidR="00B24471" w:rsidRPr="00070A3C" w:rsidRDefault="00B24471" w:rsidP="00E354F5">
      <w:pPr>
        <w:spacing w:line="240" w:lineRule="auto"/>
        <w:jc w:val="both"/>
        <w:rPr>
          <w:rFonts w:ascii="Arial" w:hAnsi="Arial" w:cs="Arial"/>
        </w:rPr>
      </w:pPr>
    </w:p>
    <w:p w:rsidR="00B24471" w:rsidRPr="00070A3C" w:rsidRDefault="00B24471" w:rsidP="00E354F5">
      <w:pPr>
        <w:pStyle w:val="Heading1"/>
        <w:spacing w:line="240" w:lineRule="auto"/>
        <w:rPr>
          <w:rFonts w:ascii="Arial" w:hAnsi="Arial" w:cs="Arial"/>
          <w:color w:val="auto"/>
          <w:sz w:val="22"/>
          <w:szCs w:val="22"/>
        </w:rPr>
      </w:pPr>
    </w:p>
    <w:p w:rsidR="00263B85" w:rsidRPr="00070A3C" w:rsidRDefault="006A0E7B" w:rsidP="00E354F5">
      <w:pPr>
        <w:pStyle w:val="Heading1"/>
        <w:spacing w:line="240" w:lineRule="auto"/>
        <w:rPr>
          <w:b/>
          <w:color w:val="auto"/>
        </w:rPr>
      </w:pPr>
      <w:bookmarkStart w:id="170" w:name="_Toc461943065"/>
      <w:bookmarkStart w:id="171" w:name="_Toc463548951"/>
      <w:bookmarkStart w:id="172" w:name="_Toc465628483"/>
      <w:r w:rsidRPr="00070A3C">
        <w:rPr>
          <w:b/>
          <w:color w:val="auto"/>
        </w:rPr>
        <w:t xml:space="preserve">ANNEX 10. </w:t>
      </w:r>
      <w:r w:rsidR="00937208" w:rsidRPr="00070A3C">
        <w:rPr>
          <w:b/>
          <w:color w:val="auto"/>
        </w:rPr>
        <w:t>ANALYZED AND RATED RESULTS F</w:t>
      </w:r>
      <w:bookmarkEnd w:id="170"/>
      <w:r w:rsidR="00937208" w:rsidRPr="00070A3C">
        <w:rPr>
          <w:b/>
          <w:color w:val="auto"/>
        </w:rPr>
        <w:t>RAMEWORK</w:t>
      </w:r>
      <w:bookmarkEnd w:id="171"/>
      <w:bookmarkEnd w:id="172"/>
    </w:p>
    <w:p w:rsidR="008D15D4" w:rsidRPr="00BD377A" w:rsidRDefault="008D15D4" w:rsidP="008D15D4">
      <w:pPr>
        <w:rPr>
          <w:rFonts w:ascii="Calibri Light" w:hAnsi="Calibri Light"/>
          <w:sz w:val="32"/>
          <w:szCs w:val="32"/>
        </w:rPr>
      </w:pPr>
    </w:p>
    <w:p w:rsidR="008D15D4" w:rsidRPr="00070A3C" w:rsidRDefault="008D15D4" w:rsidP="008D15D4"/>
    <w:tbl>
      <w:tblPr>
        <w:tblpPr w:leftFromText="180" w:rightFromText="180" w:horzAnchor="margin" w:tblpY="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600"/>
        <w:gridCol w:w="208"/>
        <w:gridCol w:w="235"/>
        <w:gridCol w:w="510"/>
        <w:gridCol w:w="591"/>
        <w:gridCol w:w="787"/>
        <w:gridCol w:w="685"/>
        <w:gridCol w:w="1864"/>
        <w:gridCol w:w="928"/>
        <w:gridCol w:w="782"/>
        <w:gridCol w:w="404"/>
        <w:gridCol w:w="366"/>
        <w:gridCol w:w="643"/>
        <w:gridCol w:w="381"/>
        <w:gridCol w:w="366"/>
      </w:tblGrid>
      <w:tr w:rsidR="00526CC8" w:rsidRPr="00BD377A" w:rsidTr="00526CC8">
        <w:trPr>
          <w:gridAfter w:val="7"/>
          <w:wAfter w:w="5640" w:type="dxa"/>
          <w:trHeight w:val="598"/>
        </w:trPr>
        <w:tc>
          <w:tcPr>
            <w:tcW w:w="0" w:type="auto"/>
            <w:shd w:val="clear" w:color="auto" w:fill="FFFFFF"/>
          </w:tcPr>
          <w:p w:rsidR="008D15D4" w:rsidRPr="00070A3C" w:rsidRDefault="008D15D4" w:rsidP="008D15D4">
            <w:pPr>
              <w:spacing w:after="0" w:line="240" w:lineRule="auto"/>
              <w:ind w:right="179"/>
              <w:jc w:val="center"/>
              <w:rPr>
                <w:rFonts w:cs="Arial"/>
                <w:b/>
                <w:bCs/>
                <w:kern w:val="24"/>
                <w:sz w:val="18"/>
                <w:szCs w:val="18"/>
              </w:rPr>
            </w:pPr>
            <w:r w:rsidRPr="00070A3C">
              <w:rPr>
                <w:rFonts w:cs="Arial"/>
                <w:b/>
                <w:bCs/>
                <w:kern w:val="24"/>
                <w:sz w:val="18"/>
                <w:szCs w:val="18"/>
              </w:rPr>
              <w:t xml:space="preserve">Activities  </w:t>
            </w:r>
          </w:p>
        </w:tc>
        <w:tc>
          <w:tcPr>
            <w:tcW w:w="0" w:type="auto"/>
            <w:gridSpan w:val="2"/>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Baseline</w:t>
            </w:r>
          </w:p>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(2013)</w:t>
            </w:r>
          </w:p>
        </w:tc>
        <w:tc>
          <w:tcPr>
            <w:tcW w:w="0" w:type="auto"/>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Target</w:t>
            </w:r>
          </w:p>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(2013-2016)</w:t>
            </w:r>
          </w:p>
        </w:tc>
        <w:tc>
          <w:tcPr>
            <w:tcW w:w="0" w:type="auto"/>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 xml:space="preserve">Indicators </w:t>
            </w:r>
          </w:p>
        </w:tc>
        <w:tc>
          <w:tcPr>
            <w:tcW w:w="0" w:type="auto"/>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 xml:space="preserve">Means of verification </w:t>
            </w:r>
          </w:p>
        </w:tc>
        <w:tc>
          <w:tcPr>
            <w:tcW w:w="2096" w:type="dxa"/>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Implementation status upon 2016   (</w:t>
            </w:r>
            <w:r w:rsidRPr="00070A3C">
              <w:rPr>
                <w:rFonts w:eastAsia="Calibri" w:cs="Myriad Pro"/>
                <w:sz w:val="18"/>
                <w:szCs w:val="18"/>
              </w:rPr>
              <w:t xml:space="preserve"> </w:t>
            </w:r>
            <w:r w:rsidRPr="00070A3C">
              <w:rPr>
                <w:rFonts w:cs="Arial"/>
                <w:b/>
                <w:bCs/>
                <w:kern w:val="24"/>
                <w:sz w:val="18"/>
                <w:szCs w:val="18"/>
              </w:rPr>
              <w:t>Scale  from  1 to 5</w:t>
            </w:r>
            <w:r w:rsidRPr="00070A3C">
              <w:rPr>
                <w:rFonts w:cs="Arial"/>
                <w:b/>
                <w:bCs/>
                <w:kern w:val="24"/>
                <w:sz w:val="18"/>
                <w:szCs w:val="18"/>
                <w:vertAlign w:val="superscript"/>
              </w:rPr>
              <w:footnoteReference w:id="2"/>
            </w:r>
            <w:r w:rsidRPr="00070A3C">
              <w:rPr>
                <w:rFonts w:cs="Arial"/>
                <w:b/>
                <w:bCs/>
                <w:kern w:val="24"/>
                <w:sz w:val="18"/>
                <w:szCs w:val="18"/>
              </w:rPr>
              <w:t>)</w:t>
            </w:r>
          </w:p>
        </w:tc>
        <w:tc>
          <w:tcPr>
            <w:tcW w:w="0" w:type="auto"/>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 xml:space="preserve">Risks </w:t>
            </w:r>
          </w:p>
        </w:tc>
      </w:tr>
      <w:tr w:rsidR="00070A3C" w:rsidRPr="00BD377A" w:rsidTr="00526CC8">
        <w:trPr>
          <w:gridAfter w:val="1"/>
          <w:trHeight w:val="292"/>
        </w:trPr>
        <w:tc>
          <w:tcPr>
            <w:tcW w:w="15147" w:type="dxa"/>
            <w:gridSpan w:val="14"/>
            <w:shd w:val="clear" w:color="auto" w:fill="FFFFFF"/>
          </w:tcPr>
          <w:p w:rsidR="008D15D4" w:rsidRPr="00070A3C" w:rsidRDefault="008D15D4" w:rsidP="008D15D4">
            <w:pPr>
              <w:spacing w:after="0" w:line="240" w:lineRule="auto"/>
              <w:jc w:val="center"/>
              <w:rPr>
                <w:rFonts w:cs="Arial"/>
                <w:b/>
                <w:bCs/>
                <w:kern w:val="24"/>
                <w:sz w:val="18"/>
                <w:szCs w:val="18"/>
              </w:rPr>
            </w:pPr>
            <w:r w:rsidRPr="00070A3C">
              <w:rPr>
                <w:rFonts w:cs="Arial"/>
                <w:b/>
                <w:bCs/>
                <w:kern w:val="24"/>
                <w:sz w:val="18"/>
                <w:szCs w:val="18"/>
              </w:rPr>
              <w:t>Output 1. Policy and regulatory frameworks enable clearer roles and responsibilities for improved disaster risk reduction and management.</w:t>
            </w:r>
          </w:p>
        </w:tc>
      </w:tr>
      <w:tr w:rsidR="00526CC8" w:rsidRPr="00BD377A" w:rsidTr="00526CC8">
        <w:trPr>
          <w:trHeight w:val="219"/>
        </w:trPr>
        <w:tc>
          <w:tcPr>
            <w:tcW w:w="0" w:type="auto"/>
            <w:gridSpan w:val="2"/>
            <w:vMerge w:val="restart"/>
            <w:shd w:val="clear" w:color="auto" w:fill="FFFFFF"/>
          </w:tcPr>
          <w:p w:rsidR="008D15D4" w:rsidRPr="00070A3C" w:rsidRDefault="008D15D4" w:rsidP="008D15D4">
            <w:pPr>
              <w:spacing w:after="0" w:line="240" w:lineRule="auto"/>
              <w:ind w:right="179"/>
              <w:rPr>
                <w:rFonts w:cs="Arial"/>
                <w:b/>
                <w:bCs/>
                <w:kern w:val="24"/>
                <w:sz w:val="18"/>
                <w:szCs w:val="18"/>
              </w:rPr>
            </w:pPr>
            <w:r w:rsidRPr="00070A3C">
              <w:rPr>
                <w:rFonts w:cs="Arial"/>
                <w:bCs/>
                <w:kern w:val="24"/>
                <w:sz w:val="18"/>
                <w:szCs w:val="18"/>
              </w:rPr>
              <w:t>1.1 Review current institutional, legislative and policy frameworks for clarified roles and responsibilities for disaster risk management</w:t>
            </w:r>
          </w:p>
        </w:tc>
        <w:tc>
          <w:tcPr>
            <w:tcW w:w="0" w:type="auto"/>
            <w:gridSpan w:val="4"/>
            <w:vMerge w:val="restart"/>
            <w:shd w:val="clear" w:color="auto" w:fill="FFFFFF"/>
          </w:tcPr>
          <w:p w:rsidR="008D15D4" w:rsidRPr="00070A3C" w:rsidRDefault="008D15D4" w:rsidP="003927E1">
            <w:pPr>
              <w:numPr>
                <w:ilvl w:val="0"/>
                <w:numId w:val="73"/>
              </w:numPr>
              <w:spacing w:after="0" w:line="240" w:lineRule="auto"/>
              <w:contextualSpacing/>
              <w:rPr>
                <w:rFonts w:cs="Arial"/>
                <w:bCs/>
                <w:kern w:val="24"/>
                <w:sz w:val="18"/>
                <w:szCs w:val="18"/>
              </w:rPr>
            </w:pPr>
            <w:r w:rsidRPr="00070A3C">
              <w:rPr>
                <w:rFonts w:cs="Arial"/>
                <w:bCs/>
                <w:kern w:val="24"/>
                <w:sz w:val="18"/>
                <w:szCs w:val="18"/>
              </w:rPr>
              <w:t xml:space="preserve">Unclear roles and responsibilities and funding mechanism for local disaster management bodies. </w:t>
            </w:r>
          </w:p>
          <w:p w:rsidR="008D15D4" w:rsidRPr="00070A3C" w:rsidRDefault="008D15D4" w:rsidP="008D15D4">
            <w:pPr>
              <w:spacing w:after="0" w:line="240" w:lineRule="auto"/>
              <w:ind w:left="720"/>
              <w:contextualSpacing/>
              <w:rPr>
                <w:rFonts w:cs="Arial"/>
                <w:bCs/>
                <w:kern w:val="24"/>
                <w:sz w:val="18"/>
                <w:szCs w:val="18"/>
              </w:rPr>
            </w:pPr>
          </w:p>
          <w:p w:rsidR="008D15D4" w:rsidRPr="00070A3C" w:rsidRDefault="008D15D4" w:rsidP="003927E1">
            <w:pPr>
              <w:numPr>
                <w:ilvl w:val="0"/>
                <w:numId w:val="73"/>
              </w:numPr>
              <w:spacing w:after="0" w:line="240" w:lineRule="auto"/>
              <w:contextualSpacing/>
              <w:rPr>
                <w:rFonts w:cs="Arial"/>
                <w:bCs/>
                <w:kern w:val="24"/>
                <w:sz w:val="18"/>
                <w:szCs w:val="18"/>
              </w:rPr>
            </w:pPr>
            <w:r w:rsidRPr="00070A3C">
              <w:rPr>
                <w:rFonts w:cs="Arial"/>
                <w:bCs/>
                <w:kern w:val="24"/>
                <w:sz w:val="18"/>
                <w:szCs w:val="18"/>
              </w:rPr>
              <w:t>Lack of coordination among aimag and dictrict EMDs, and other informal bodies</w:t>
            </w:r>
          </w:p>
          <w:p w:rsidR="008D15D4" w:rsidRPr="00070A3C" w:rsidRDefault="008D15D4" w:rsidP="008D15D4">
            <w:pPr>
              <w:spacing w:after="0" w:line="240" w:lineRule="auto"/>
              <w:ind w:left="181"/>
              <w:contextualSpacing/>
              <w:rPr>
                <w:rFonts w:cs="Arial"/>
                <w:bCs/>
                <w:kern w:val="24"/>
                <w:sz w:val="18"/>
                <w:szCs w:val="18"/>
              </w:rPr>
            </w:pPr>
          </w:p>
        </w:tc>
        <w:tc>
          <w:tcPr>
            <w:tcW w:w="0" w:type="auto"/>
            <w:gridSpan w:val="2"/>
            <w:vMerge w:val="restart"/>
            <w:shd w:val="clear" w:color="auto" w:fill="FFFFFF"/>
          </w:tcPr>
          <w:p w:rsidR="008D15D4" w:rsidRPr="00070A3C" w:rsidRDefault="008D15D4" w:rsidP="008D15D4">
            <w:pPr>
              <w:spacing w:after="0" w:line="240" w:lineRule="auto"/>
              <w:ind w:left="276"/>
              <w:contextualSpacing/>
              <w:rPr>
                <w:rFonts w:cs="Arial"/>
                <w:b/>
                <w:bCs/>
                <w:kern w:val="24"/>
                <w:sz w:val="18"/>
                <w:szCs w:val="18"/>
                <w:u w:val="single"/>
              </w:rPr>
            </w:pPr>
            <w:r w:rsidRPr="00070A3C">
              <w:rPr>
                <w:rFonts w:cs="Arial"/>
                <w:b/>
                <w:bCs/>
                <w:kern w:val="24"/>
                <w:sz w:val="18"/>
                <w:szCs w:val="18"/>
                <w:u w:val="single"/>
              </w:rPr>
              <w:t xml:space="preserve">Target 2013: </w:t>
            </w:r>
          </w:p>
          <w:p w:rsidR="008D15D4" w:rsidRPr="00070A3C" w:rsidRDefault="008D15D4" w:rsidP="003927E1">
            <w:pPr>
              <w:numPr>
                <w:ilvl w:val="0"/>
                <w:numId w:val="73"/>
              </w:numPr>
              <w:spacing w:after="0" w:line="240" w:lineRule="auto"/>
              <w:ind w:left="276" w:firstLine="0"/>
              <w:contextualSpacing/>
              <w:rPr>
                <w:rFonts w:cs="Arial"/>
                <w:bCs/>
                <w:kern w:val="24"/>
                <w:sz w:val="18"/>
                <w:szCs w:val="18"/>
              </w:rPr>
            </w:pPr>
            <w:r w:rsidRPr="00070A3C">
              <w:rPr>
                <w:rFonts w:cs="Arial"/>
                <w:bCs/>
                <w:kern w:val="24"/>
                <w:sz w:val="18"/>
                <w:szCs w:val="18"/>
              </w:rPr>
              <w:t>Realistic and sustainable roles of central and local self-governance bodies in DRM identified;</w:t>
            </w:r>
          </w:p>
          <w:p w:rsidR="008D15D4" w:rsidRPr="00070A3C" w:rsidRDefault="008D15D4" w:rsidP="003927E1">
            <w:pPr>
              <w:numPr>
                <w:ilvl w:val="0"/>
                <w:numId w:val="73"/>
              </w:numPr>
              <w:spacing w:after="0" w:line="240" w:lineRule="auto"/>
              <w:ind w:left="276" w:firstLine="0"/>
              <w:contextualSpacing/>
              <w:rPr>
                <w:rFonts w:cs="Arial"/>
                <w:bCs/>
                <w:kern w:val="24"/>
                <w:sz w:val="18"/>
                <w:szCs w:val="18"/>
              </w:rPr>
            </w:pPr>
            <w:r w:rsidRPr="00070A3C">
              <w:rPr>
                <w:rFonts w:cs="Arial"/>
                <w:bCs/>
                <w:kern w:val="24"/>
                <w:sz w:val="18"/>
                <w:szCs w:val="18"/>
              </w:rPr>
              <w:t xml:space="preserve">Proposed amendments for official documents enabling feasible local level disaster management mechanisms validated and gender mainstreaming ensured </w:t>
            </w:r>
          </w:p>
          <w:p w:rsidR="008D15D4" w:rsidRPr="00070A3C" w:rsidRDefault="008D15D4" w:rsidP="008D15D4">
            <w:pPr>
              <w:spacing w:after="0" w:line="240" w:lineRule="auto"/>
              <w:ind w:left="276"/>
              <w:contextualSpacing/>
              <w:rPr>
                <w:rFonts w:cs="Arial"/>
                <w:bCs/>
                <w:kern w:val="24"/>
                <w:sz w:val="18"/>
                <w:szCs w:val="18"/>
              </w:rPr>
            </w:pPr>
          </w:p>
          <w:p w:rsidR="008D15D4" w:rsidRPr="00070A3C" w:rsidRDefault="008D15D4" w:rsidP="008D15D4">
            <w:pPr>
              <w:spacing w:after="0" w:line="240" w:lineRule="auto"/>
              <w:ind w:left="276"/>
              <w:contextualSpacing/>
              <w:rPr>
                <w:rFonts w:cs="Arial"/>
                <w:b/>
                <w:bCs/>
                <w:kern w:val="24"/>
                <w:sz w:val="18"/>
                <w:szCs w:val="18"/>
                <w:u w:val="single"/>
              </w:rPr>
            </w:pPr>
            <w:r w:rsidRPr="00070A3C">
              <w:rPr>
                <w:rFonts w:cs="Arial"/>
                <w:b/>
                <w:bCs/>
                <w:kern w:val="24"/>
                <w:sz w:val="18"/>
                <w:szCs w:val="18"/>
                <w:u w:val="single"/>
              </w:rPr>
              <w:t>Target 2013</w:t>
            </w:r>
            <w:r w:rsidR="001906CC">
              <w:rPr>
                <w:rFonts w:ascii="Times New Roman" w:hAnsi="Times New Roman"/>
                <w:b/>
                <w:bCs/>
                <w:kern w:val="24"/>
                <w:sz w:val="18"/>
                <w:szCs w:val="18"/>
                <w:u w:val="single"/>
              </w:rPr>
              <w:t>–</w:t>
            </w:r>
            <w:r w:rsidRPr="00070A3C">
              <w:rPr>
                <w:rFonts w:cs="Arial"/>
                <w:b/>
                <w:bCs/>
                <w:kern w:val="24"/>
                <w:sz w:val="18"/>
                <w:szCs w:val="18"/>
                <w:u w:val="single"/>
              </w:rPr>
              <w:t xml:space="preserve">2014: </w:t>
            </w:r>
          </w:p>
          <w:p w:rsidR="008D15D4" w:rsidRPr="00070A3C" w:rsidRDefault="008D15D4" w:rsidP="003927E1">
            <w:pPr>
              <w:numPr>
                <w:ilvl w:val="0"/>
                <w:numId w:val="73"/>
              </w:numPr>
              <w:spacing w:after="0" w:line="240" w:lineRule="auto"/>
              <w:ind w:left="276" w:firstLine="0"/>
              <w:contextualSpacing/>
              <w:rPr>
                <w:rFonts w:cs="Arial"/>
                <w:bCs/>
                <w:kern w:val="24"/>
                <w:sz w:val="18"/>
                <w:szCs w:val="18"/>
              </w:rPr>
            </w:pPr>
            <w:r w:rsidRPr="00070A3C">
              <w:rPr>
                <w:rFonts w:cs="Arial"/>
                <w:bCs/>
                <w:kern w:val="24"/>
                <w:sz w:val="18"/>
                <w:szCs w:val="18"/>
              </w:rPr>
              <w:t>Law on Disaster protection officially reflects required changes</w:t>
            </w:r>
          </w:p>
        </w:tc>
        <w:tc>
          <w:tcPr>
            <w:tcW w:w="0" w:type="auto"/>
            <w:shd w:val="clear" w:color="auto" w:fill="FFFFFF"/>
          </w:tcPr>
          <w:p w:rsidR="008D15D4" w:rsidRPr="00070A3C" w:rsidRDefault="008D15D4" w:rsidP="008D15D4">
            <w:pPr>
              <w:rPr>
                <w:rFonts w:eastAsia="Calibri" w:cs="Arial"/>
                <w:b/>
                <w:bCs/>
                <w:kern w:val="24"/>
                <w:sz w:val="18"/>
                <w:szCs w:val="18"/>
              </w:rPr>
            </w:pPr>
            <w:r w:rsidRPr="00070A3C">
              <w:rPr>
                <w:rFonts w:eastAsia="Calibri" w:cs="Arial"/>
                <w:bCs/>
                <w:kern w:val="24"/>
                <w:sz w:val="18"/>
                <w:szCs w:val="18"/>
              </w:rPr>
              <w:t xml:space="preserve">Policy recommendations on roles and responsibilities of central and local governments and other stake-holders for disaster management developed; </w:t>
            </w:r>
          </w:p>
          <w:p w:rsidR="008D15D4" w:rsidRPr="00070A3C" w:rsidRDefault="008D15D4" w:rsidP="008D15D4">
            <w:pPr>
              <w:rPr>
                <w:rFonts w:eastAsia="Calibri" w:cs="Arial"/>
                <w:b/>
                <w:bCs/>
                <w:kern w:val="24"/>
                <w:sz w:val="18"/>
                <w:szCs w:val="18"/>
              </w:rPr>
            </w:pPr>
            <w:r w:rsidRPr="00070A3C">
              <w:rPr>
                <w:rFonts w:eastAsia="Calibri" w:cs="Arial"/>
                <w:bCs/>
                <w:kern w:val="24"/>
                <w:sz w:val="18"/>
                <w:szCs w:val="18"/>
              </w:rPr>
              <w:t xml:space="preserve"> </w:t>
            </w:r>
          </w:p>
        </w:tc>
        <w:tc>
          <w:tcPr>
            <w:tcW w:w="0" w:type="auto"/>
            <w:gridSpan w:val="2"/>
            <w:shd w:val="clear" w:color="auto" w:fill="FFFFFF"/>
          </w:tcPr>
          <w:p w:rsidR="008D15D4" w:rsidRPr="00070A3C" w:rsidRDefault="008D15D4" w:rsidP="008D15D4">
            <w:pPr>
              <w:spacing w:after="0" w:line="240" w:lineRule="auto"/>
              <w:ind w:left="90"/>
              <w:rPr>
                <w:rFonts w:cs="Arial"/>
                <w:bCs/>
                <w:kern w:val="24"/>
                <w:sz w:val="18"/>
                <w:szCs w:val="18"/>
              </w:rPr>
            </w:pPr>
            <w:r w:rsidRPr="00070A3C">
              <w:rPr>
                <w:rFonts w:cs="Arial"/>
                <w:bCs/>
                <w:kern w:val="24"/>
                <w:sz w:val="18"/>
                <w:szCs w:val="18"/>
              </w:rPr>
              <w:t>Desk review policy documents an workshop and training reports</w:t>
            </w:r>
          </w:p>
        </w:tc>
        <w:tc>
          <w:tcPr>
            <w:tcW w:w="2096" w:type="dxa"/>
            <w:gridSpan w:val="2"/>
            <w:shd w:val="clear" w:color="auto" w:fill="FFFFFF"/>
          </w:tcPr>
          <w:p w:rsidR="008D15D4" w:rsidRPr="00070A3C" w:rsidRDefault="008D15D4" w:rsidP="008D15D4">
            <w:pPr>
              <w:ind w:left="94"/>
              <w:rPr>
                <w:rFonts w:eastAsia="Calibri" w:cs="Myriad Pro"/>
                <w:sz w:val="18"/>
                <w:szCs w:val="18"/>
              </w:rPr>
            </w:pPr>
            <w:r w:rsidRPr="00070A3C">
              <w:rPr>
                <w:rFonts w:eastAsia="Calibri" w:cs="Myriad Pro"/>
                <w:sz w:val="18"/>
                <w:szCs w:val="18"/>
              </w:rPr>
              <w:t xml:space="preserve">The  project baseline study was conducted and disaster risk management and funding mechanism, DRR volunteerism, and gender sensitive approach recommended  : 4  point;  </w:t>
            </w:r>
          </w:p>
          <w:p w:rsidR="008D15D4" w:rsidRPr="00070A3C" w:rsidRDefault="008D15D4" w:rsidP="008D15D4">
            <w:pPr>
              <w:autoSpaceDE w:val="0"/>
              <w:autoSpaceDN w:val="0"/>
              <w:adjustRightInd w:val="0"/>
              <w:spacing w:after="0" w:line="240" w:lineRule="auto"/>
              <w:rPr>
                <w:rFonts w:cs="Arial"/>
                <w:b/>
                <w:bCs/>
                <w:kern w:val="24"/>
                <w:sz w:val="18"/>
                <w:szCs w:val="18"/>
              </w:rPr>
            </w:pPr>
          </w:p>
        </w:tc>
        <w:tc>
          <w:tcPr>
            <w:tcW w:w="0" w:type="auto"/>
            <w:gridSpan w:val="2"/>
            <w:shd w:val="clear" w:color="auto" w:fill="FFFFFF"/>
          </w:tcPr>
          <w:p w:rsidR="008D15D4" w:rsidRPr="00070A3C" w:rsidRDefault="008D15D4" w:rsidP="008D15D4">
            <w:pPr>
              <w:spacing w:after="0" w:line="240" w:lineRule="auto"/>
              <w:jc w:val="both"/>
              <w:rPr>
                <w:rFonts w:cs="Arial"/>
                <w:bCs/>
                <w:kern w:val="24"/>
                <w:sz w:val="18"/>
                <w:szCs w:val="18"/>
              </w:rPr>
            </w:pPr>
            <w:r w:rsidRPr="00070A3C">
              <w:rPr>
                <w:rFonts w:cs="Arial"/>
                <w:bCs/>
                <w:kern w:val="24"/>
                <w:sz w:val="18"/>
                <w:szCs w:val="18"/>
              </w:rPr>
              <w:t xml:space="preserve">  Low risk: conducted baseline study and recommendation was pursued in implementation of the project activities.</w:t>
            </w:r>
          </w:p>
        </w:tc>
      </w:tr>
      <w:tr w:rsidR="00526CC8" w:rsidRPr="00BD377A" w:rsidTr="00526CC8">
        <w:trPr>
          <w:trHeight w:val="1723"/>
        </w:trPr>
        <w:tc>
          <w:tcPr>
            <w:tcW w:w="0" w:type="auto"/>
            <w:gridSpan w:val="2"/>
            <w:vMerge/>
            <w:shd w:val="clear" w:color="auto" w:fill="FFFFFF"/>
          </w:tcPr>
          <w:p w:rsidR="008D15D4" w:rsidRPr="00070A3C" w:rsidRDefault="008D15D4" w:rsidP="008D15D4">
            <w:pPr>
              <w:spacing w:after="0" w:line="240" w:lineRule="auto"/>
              <w:ind w:right="179"/>
              <w:rPr>
                <w:rFonts w:cs="Arial"/>
                <w:bCs/>
                <w:kern w:val="24"/>
                <w:sz w:val="18"/>
                <w:szCs w:val="18"/>
              </w:rPr>
            </w:pPr>
          </w:p>
        </w:tc>
        <w:tc>
          <w:tcPr>
            <w:tcW w:w="0" w:type="auto"/>
            <w:gridSpan w:val="4"/>
            <w:vMerge/>
            <w:shd w:val="clear" w:color="auto" w:fill="FFFFFF"/>
          </w:tcPr>
          <w:p w:rsidR="008D15D4" w:rsidRPr="00070A3C" w:rsidRDefault="008D15D4" w:rsidP="003927E1">
            <w:pPr>
              <w:numPr>
                <w:ilvl w:val="0"/>
                <w:numId w:val="73"/>
              </w:numPr>
              <w:spacing w:after="0" w:line="240" w:lineRule="auto"/>
              <w:contextualSpacing/>
              <w:rPr>
                <w:rFonts w:cs="Arial"/>
                <w:bCs/>
                <w:kern w:val="24"/>
                <w:sz w:val="18"/>
                <w:szCs w:val="18"/>
              </w:rPr>
            </w:pPr>
          </w:p>
        </w:tc>
        <w:tc>
          <w:tcPr>
            <w:tcW w:w="0" w:type="auto"/>
            <w:gridSpan w:val="2"/>
            <w:vMerge/>
            <w:shd w:val="clear" w:color="auto" w:fill="FFFFFF"/>
          </w:tcPr>
          <w:p w:rsidR="008D15D4" w:rsidRPr="00070A3C" w:rsidRDefault="008D15D4" w:rsidP="008D15D4">
            <w:pPr>
              <w:spacing w:after="0" w:line="240" w:lineRule="auto"/>
              <w:ind w:left="276"/>
              <w:contextualSpacing/>
              <w:rPr>
                <w:rFonts w:cs="Arial"/>
                <w:b/>
                <w:bCs/>
                <w:kern w:val="24"/>
                <w:sz w:val="18"/>
                <w:szCs w:val="18"/>
                <w:u w:val="single"/>
              </w:rPr>
            </w:pPr>
          </w:p>
        </w:tc>
        <w:tc>
          <w:tcPr>
            <w:tcW w:w="0" w:type="auto"/>
            <w:shd w:val="clear" w:color="auto" w:fill="FFFFFF"/>
          </w:tcPr>
          <w:p w:rsidR="008D15D4" w:rsidRPr="00070A3C" w:rsidRDefault="008D15D4" w:rsidP="008D15D4">
            <w:pPr>
              <w:rPr>
                <w:rFonts w:eastAsia="Calibri" w:cs="Arial"/>
                <w:bCs/>
                <w:kern w:val="24"/>
                <w:sz w:val="18"/>
                <w:szCs w:val="18"/>
              </w:rPr>
            </w:pPr>
            <w:r w:rsidRPr="00070A3C">
              <w:rPr>
                <w:rFonts w:eastAsia="Calibri" w:cs="Arial"/>
                <w:bCs/>
                <w:kern w:val="24"/>
                <w:sz w:val="18"/>
                <w:szCs w:val="18"/>
              </w:rPr>
              <w:t>Validated action plan through a national-level stakeholder consultation</w:t>
            </w:r>
          </w:p>
        </w:tc>
        <w:tc>
          <w:tcPr>
            <w:tcW w:w="0" w:type="auto"/>
            <w:gridSpan w:val="2"/>
            <w:shd w:val="clear" w:color="auto" w:fill="FFFFFF"/>
          </w:tcPr>
          <w:p w:rsidR="008D15D4" w:rsidRPr="00070A3C" w:rsidRDefault="008D15D4" w:rsidP="008D15D4">
            <w:pPr>
              <w:spacing w:after="0" w:line="240" w:lineRule="auto"/>
              <w:ind w:left="90"/>
              <w:rPr>
                <w:rFonts w:cs="Arial"/>
                <w:bCs/>
                <w:kern w:val="24"/>
                <w:sz w:val="18"/>
                <w:szCs w:val="18"/>
              </w:rPr>
            </w:pPr>
            <w:r w:rsidRPr="00070A3C">
              <w:rPr>
                <w:rFonts w:cs="Arial"/>
                <w:bCs/>
                <w:kern w:val="24"/>
                <w:sz w:val="18"/>
                <w:szCs w:val="18"/>
              </w:rPr>
              <w:t xml:space="preserve"> Reports and documentation of study and analysis of  national consultants </w:t>
            </w:r>
          </w:p>
        </w:tc>
        <w:tc>
          <w:tcPr>
            <w:tcW w:w="2096" w:type="dxa"/>
            <w:gridSpan w:val="2"/>
            <w:shd w:val="clear" w:color="auto" w:fill="FFFFFF"/>
          </w:tcPr>
          <w:p w:rsidR="008D15D4" w:rsidRPr="00070A3C" w:rsidRDefault="008D15D4" w:rsidP="008D15D4">
            <w:pPr>
              <w:ind w:left="94"/>
              <w:rPr>
                <w:rFonts w:eastAsia="Calibri" w:cs="Myriad Pro"/>
                <w:sz w:val="18"/>
                <w:szCs w:val="18"/>
              </w:rPr>
            </w:pPr>
            <w:r w:rsidRPr="00070A3C">
              <w:rPr>
                <w:rFonts w:eastAsia="Calibri" w:cs="Myriad Pro"/>
                <w:sz w:val="18"/>
                <w:szCs w:val="18"/>
              </w:rPr>
              <w:t xml:space="preserve">The comparative study and analysis of legal documents  conducted and disaster  risk management functions of relevant stakeholders cleared: 5 point;  </w:t>
            </w:r>
          </w:p>
        </w:tc>
        <w:tc>
          <w:tcPr>
            <w:tcW w:w="0" w:type="auto"/>
            <w:gridSpan w:val="2"/>
            <w:shd w:val="clear" w:color="auto" w:fill="FFFFFF"/>
          </w:tcPr>
          <w:p w:rsidR="008D15D4" w:rsidRPr="00070A3C" w:rsidRDefault="008D15D4" w:rsidP="008D15D4">
            <w:pPr>
              <w:spacing w:after="0" w:line="240" w:lineRule="auto"/>
              <w:jc w:val="both"/>
              <w:rPr>
                <w:rFonts w:cs="Arial"/>
                <w:bCs/>
                <w:kern w:val="24"/>
                <w:sz w:val="18"/>
                <w:szCs w:val="18"/>
              </w:rPr>
            </w:pPr>
            <w:r w:rsidRPr="00070A3C">
              <w:rPr>
                <w:rFonts w:cs="Arial"/>
                <w:bCs/>
                <w:kern w:val="24"/>
                <w:sz w:val="18"/>
                <w:szCs w:val="18"/>
              </w:rPr>
              <w:t xml:space="preserve"> Low risk: based on study and analysis the draft laws developed and submitted to the President office to be discussed by Autumn session of Parliament in 2016. </w:t>
            </w:r>
          </w:p>
        </w:tc>
      </w:tr>
      <w:tr w:rsidR="00526CC8" w:rsidRPr="00BD377A" w:rsidTr="00526CC8">
        <w:trPr>
          <w:trHeight w:val="2308"/>
        </w:trPr>
        <w:tc>
          <w:tcPr>
            <w:tcW w:w="0" w:type="auto"/>
            <w:gridSpan w:val="2"/>
            <w:vMerge w:val="restart"/>
            <w:shd w:val="clear" w:color="auto" w:fill="FFFFFF"/>
          </w:tcPr>
          <w:p w:rsidR="008D15D4" w:rsidRPr="00070A3C" w:rsidRDefault="008D15D4" w:rsidP="008D15D4">
            <w:pPr>
              <w:spacing w:after="0" w:line="240" w:lineRule="auto"/>
              <w:ind w:right="179"/>
              <w:rPr>
                <w:rFonts w:cs="Arial"/>
                <w:bCs/>
                <w:kern w:val="24"/>
                <w:sz w:val="18"/>
                <w:szCs w:val="18"/>
              </w:rPr>
            </w:pPr>
            <w:r w:rsidRPr="00070A3C">
              <w:rPr>
                <w:rFonts w:cs="Arial"/>
                <w:bCs/>
                <w:kern w:val="24"/>
                <w:sz w:val="18"/>
                <w:szCs w:val="18"/>
              </w:rPr>
              <w:t>1.2 Develop suitable mechanisms for management, coordination and funding for disaster risk reduction and management at the local level, based on the international best practices</w:t>
            </w:r>
          </w:p>
        </w:tc>
        <w:tc>
          <w:tcPr>
            <w:tcW w:w="0" w:type="auto"/>
            <w:gridSpan w:val="4"/>
            <w:vMerge/>
            <w:shd w:val="clear" w:color="auto" w:fill="FFFFFF"/>
          </w:tcPr>
          <w:p w:rsidR="008D15D4" w:rsidRPr="00070A3C" w:rsidRDefault="008D15D4" w:rsidP="003927E1">
            <w:pPr>
              <w:numPr>
                <w:ilvl w:val="0"/>
                <w:numId w:val="73"/>
              </w:numPr>
              <w:spacing w:after="0" w:line="240" w:lineRule="auto"/>
              <w:contextualSpacing/>
              <w:rPr>
                <w:rFonts w:cs="Arial"/>
                <w:bCs/>
                <w:kern w:val="24"/>
                <w:sz w:val="18"/>
                <w:szCs w:val="18"/>
              </w:rPr>
            </w:pPr>
          </w:p>
        </w:tc>
        <w:tc>
          <w:tcPr>
            <w:tcW w:w="0" w:type="auto"/>
            <w:gridSpan w:val="2"/>
            <w:vMerge/>
            <w:shd w:val="clear" w:color="auto" w:fill="FFFFFF"/>
          </w:tcPr>
          <w:p w:rsidR="008D15D4" w:rsidRPr="00070A3C" w:rsidRDefault="008D15D4" w:rsidP="008D15D4">
            <w:pPr>
              <w:spacing w:after="0" w:line="240" w:lineRule="auto"/>
              <w:ind w:left="276"/>
              <w:contextualSpacing/>
              <w:rPr>
                <w:rFonts w:cs="Arial"/>
                <w:b/>
                <w:bCs/>
                <w:kern w:val="24"/>
                <w:sz w:val="18"/>
                <w:szCs w:val="18"/>
                <w:u w:val="single"/>
              </w:rPr>
            </w:pPr>
          </w:p>
        </w:tc>
        <w:tc>
          <w:tcPr>
            <w:tcW w:w="0" w:type="auto"/>
            <w:shd w:val="clear" w:color="auto" w:fill="FFFFFF"/>
          </w:tcPr>
          <w:p w:rsidR="008D15D4" w:rsidRPr="00070A3C" w:rsidRDefault="008D15D4" w:rsidP="008D15D4">
            <w:pPr>
              <w:rPr>
                <w:rFonts w:eastAsia="Calibri" w:cs="Arial"/>
                <w:bCs/>
                <w:kern w:val="24"/>
                <w:sz w:val="18"/>
                <w:szCs w:val="18"/>
              </w:rPr>
            </w:pPr>
            <w:r w:rsidRPr="00070A3C">
              <w:rPr>
                <w:rFonts w:eastAsia="Calibri" w:cs="Arial"/>
                <w:bCs/>
                <w:kern w:val="24"/>
                <w:sz w:val="18"/>
                <w:szCs w:val="18"/>
              </w:rPr>
              <w:t xml:space="preserve">Review report recommending feasible local-level mechanism to be institutionalized and action plan validated through relevant stakeholders incorporating: a) Coordination plans for disaster preparedness, response and recovery operations: </w:t>
            </w:r>
          </w:p>
          <w:p w:rsidR="008D15D4" w:rsidRPr="00070A3C" w:rsidRDefault="008D15D4" w:rsidP="008D15D4">
            <w:pPr>
              <w:spacing w:after="0" w:line="240" w:lineRule="auto"/>
              <w:ind w:left="181"/>
              <w:contextualSpacing/>
              <w:rPr>
                <w:rFonts w:cs="Arial"/>
                <w:bCs/>
                <w:kern w:val="24"/>
                <w:sz w:val="18"/>
                <w:szCs w:val="18"/>
              </w:rPr>
            </w:pPr>
          </w:p>
        </w:tc>
        <w:tc>
          <w:tcPr>
            <w:tcW w:w="0" w:type="auto"/>
            <w:gridSpan w:val="2"/>
            <w:shd w:val="clear" w:color="auto" w:fill="FFFFFF"/>
            <w:vAlign w:val="center"/>
          </w:tcPr>
          <w:p w:rsidR="008D15D4" w:rsidRPr="00070A3C" w:rsidRDefault="008D15D4" w:rsidP="008D15D4">
            <w:pPr>
              <w:spacing w:after="0" w:line="240" w:lineRule="auto"/>
              <w:ind w:left="90"/>
              <w:rPr>
                <w:rFonts w:cs="Arial"/>
                <w:bCs/>
                <w:kern w:val="24"/>
                <w:sz w:val="18"/>
                <w:szCs w:val="18"/>
              </w:rPr>
            </w:pPr>
            <w:r w:rsidRPr="00070A3C">
              <w:rPr>
                <w:rFonts w:cs="Arial"/>
                <w:bCs/>
                <w:kern w:val="24"/>
                <w:sz w:val="18"/>
                <w:szCs w:val="18"/>
              </w:rPr>
              <w:t>Desk review of  reports and developed  plans and field trip interviews</w:t>
            </w:r>
          </w:p>
        </w:tc>
        <w:tc>
          <w:tcPr>
            <w:tcW w:w="2096" w:type="dxa"/>
            <w:gridSpan w:val="2"/>
            <w:shd w:val="clear" w:color="auto" w:fill="FFFFFF"/>
            <w:vAlign w:val="center"/>
          </w:tcPr>
          <w:p w:rsidR="008D15D4" w:rsidRPr="00070A3C" w:rsidRDefault="008D15D4" w:rsidP="008D15D4">
            <w:pPr>
              <w:ind w:left="94"/>
              <w:rPr>
                <w:rFonts w:eastAsia="Calibri" w:cs="Myriad Pro"/>
                <w:sz w:val="18"/>
                <w:szCs w:val="18"/>
              </w:rPr>
            </w:pPr>
            <w:r w:rsidRPr="00070A3C">
              <w:rPr>
                <w:rFonts w:eastAsia="Calibri" w:cs="Myriad Pro"/>
                <w:sz w:val="18"/>
                <w:szCs w:val="18"/>
              </w:rPr>
              <w:t>The National and sub-national  Disaster Protection Plan was approved: 4 point;</w:t>
            </w:r>
          </w:p>
        </w:tc>
        <w:tc>
          <w:tcPr>
            <w:tcW w:w="0" w:type="auto"/>
            <w:gridSpan w:val="2"/>
            <w:shd w:val="clear" w:color="auto" w:fill="FFFFFF"/>
            <w:vAlign w:val="center"/>
          </w:tcPr>
          <w:p w:rsidR="008D15D4" w:rsidRPr="00070A3C" w:rsidRDefault="008D15D4" w:rsidP="008D15D4">
            <w:pPr>
              <w:spacing w:after="0" w:line="240" w:lineRule="auto"/>
              <w:rPr>
                <w:rFonts w:cs="Arial"/>
                <w:bCs/>
                <w:kern w:val="24"/>
                <w:sz w:val="18"/>
                <w:szCs w:val="18"/>
              </w:rPr>
            </w:pPr>
            <w:r w:rsidRPr="00070A3C">
              <w:rPr>
                <w:rFonts w:cs="Arial"/>
                <w:bCs/>
                <w:kern w:val="24"/>
                <w:sz w:val="18"/>
                <w:szCs w:val="18"/>
              </w:rPr>
              <w:t>Low risk :  National and sub-nation disaster protection plans would  activated by trained staff of NEMA and local EMDs</w:t>
            </w:r>
          </w:p>
        </w:tc>
      </w:tr>
      <w:tr w:rsidR="00526CC8" w:rsidRPr="00BD377A" w:rsidTr="00526CC8">
        <w:trPr>
          <w:trHeight w:val="259"/>
        </w:trPr>
        <w:tc>
          <w:tcPr>
            <w:tcW w:w="0" w:type="auto"/>
            <w:gridSpan w:val="2"/>
            <w:vMerge/>
            <w:shd w:val="clear" w:color="auto" w:fill="FFFFFF"/>
          </w:tcPr>
          <w:p w:rsidR="008D15D4" w:rsidRPr="00070A3C" w:rsidRDefault="008D15D4" w:rsidP="008D15D4">
            <w:pPr>
              <w:spacing w:after="0" w:line="240" w:lineRule="auto"/>
              <w:ind w:right="179"/>
              <w:rPr>
                <w:rFonts w:cs="Arial"/>
                <w:bCs/>
                <w:kern w:val="24"/>
                <w:sz w:val="18"/>
                <w:szCs w:val="18"/>
              </w:rPr>
            </w:pPr>
          </w:p>
        </w:tc>
        <w:tc>
          <w:tcPr>
            <w:tcW w:w="0" w:type="auto"/>
            <w:gridSpan w:val="4"/>
            <w:vMerge/>
            <w:shd w:val="clear" w:color="auto" w:fill="FFFFFF"/>
          </w:tcPr>
          <w:p w:rsidR="008D15D4" w:rsidRPr="00070A3C" w:rsidRDefault="008D15D4" w:rsidP="003927E1">
            <w:pPr>
              <w:numPr>
                <w:ilvl w:val="0"/>
                <w:numId w:val="73"/>
              </w:numPr>
              <w:spacing w:after="0" w:line="240" w:lineRule="auto"/>
              <w:contextualSpacing/>
              <w:rPr>
                <w:rFonts w:cs="Arial"/>
                <w:bCs/>
                <w:kern w:val="24"/>
                <w:sz w:val="18"/>
                <w:szCs w:val="18"/>
              </w:rPr>
            </w:pPr>
          </w:p>
        </w:tc>
        <w:tc>
          <w:tcPr>
            <w:tcW w:w="0" w:type="auto"/>
            <w:gridSpan w:val="2"/>
            <w:vMerge/>
            <w:shd w:val="clear" w:color="auto" w:fill="FFFFFF"/>
          </w:tcPr>
          <w:p w:rsidR="008D15D4" w:rsidRPr="00070A3C" w:rsidRDefault="008D15D4" w:rsidP="008D15D4">
            <w:pPr>
              <w:spacing w:after="0" w:line="240" w:lineRule="auto"/>
              <w:ind w:left="276"/>
              <w:contextualSpacing/>
              <w:rPr>
                <w:rFonts w:cs="Arial"/>
                <w:b/>
                <w:bCs/>
                <w:kern w:val="24"/>
                <w:sz w:val="18"/>
                <w:szCs w:val="18"/>
                <w:u w:val="single"/>
              </w:rPr>
            </w:pPr>
          </w:p>
        </w:tc>
        <w:tc>
          <w:tcPr>
            <w:tcW w:w="0" w:type="auto"/>
            <w:shd w:val="clear" w:color="auto" w:fill="FFFFFF"/>
          </w:tcPr>
          <w:p w:rsidR="008D15D4" w:rsidRPr="00070A3C" w:rsidRDefault="008D15D4" w:rsidP="008D15D4">
            <w:pPr>
              <w:rPr>
                <w:rFonts w:eastAsia="Calibri" w:cs="Arial"/>
                <w:bCs/>
                <w:kern w:val="24"/>
                <w:sz w:val="18"/>
                <w:szCs w:val="18"/>
              </w:rPr>
            </w:pPr>
            <w:r w:rsidRPr="00070A3C">
              <w:rPr>
                <w:rFonts w:eastAsia="Calibri" w:cs="Arial"/>
                <w:bCs/>
                <w:kern w:val="24"/>
                <w:sz w:val="18"/>
                <w:szCs w:val="18"/>
              </w:rPr>
              <w:t xml:space="preserve">b) </w:t>
            </w:r>
            <w:r w:rsidRPr="00070A3C">
              <w:rPr>
                <w:rFonts w:ascii="Times New Roman" w:eastAsia="Calibri" w:hAnsi="Times New Roman"/>
                <w:sz w:val="24"/>
              </w:rPr>
              <w:t xml:space="preserve"> </w:t>
            </w:r>
            <w:r w:rsidRPr="00070A3C">
              <w:rPr>
                <w:rFonts w:eastAsia="Calibri" w:cs="Arial"/>
                <w:bCs/>
                <w:kern w:val="24"/>
                <w:sz w:val="18"/>
                <w:szCs w:val="18"/>
              </w:rPr>
              <w:t>Recommendations on budget allocation mechanism reflecting DRR needs</w:t>
            </w:r>
          </w:p>
        </w:tc>
        <w:tc>
          <w:tcPr>
            <w:tcW w:w="0" w:type="auto"/>
            <w:gridSpan w:val="2"/>
            <w:shd w:val="clear" w:color="auto" w:fill="FFFFFF"/>
          </w:tcPr>
          <w:p w:rsidR="008D15D4" w:rsidRPr="00070A3C" w:rsidRDefault="008D15D4" w:rsidP="008D15D4">
            <w:pPr>
              <w:spacing w:after="0" w:line="240" w:lineRule="auto"/>
              <w:ind w:left="90"/>
              <w:rPr>
                <w:rFonts w:cs="Arial"/>
                <w:bCs/>
                <w:kern w:val="24"/>
                <w:sz w:val="18"/>
                <w:szCs w:val="18"/>
              </w:rPr>
            </w:pPr>
            <w:r w:rsidRPr="00070A3C">
              <w:rPr>
                <w:rFonts w:cs="Arial"/>
                <w:bCs/>
                <w:kern w:val="24"/>
                <w:sz w:val="18"/>
                <w:szCs w:val="18"/>
              </w:rPr>
              <w:t xml:space="preserve">Desk review of reports of national consultants and  workshop reports </w:t>
            </w:r>
          </w:p>
        </w:tc>
        <w:tc>
          <w:tcPr>
            <w:tcW w:w="2096" w:type="dxa"/>
            <w:gridSpan w:val="2"/>
            <w:shd w:val="clear" w:color="auto" w:fill="FFFFFF"/>
          </w:tcPr>
          <w:p w:rsidR="008D15D4" w:rsidRPr="00070A3C" w:rsidRDefault="008D15D4" w:rsidP="008D15D4">
            <w:pPr>
              <w:ind w:left="94"/>
              <w:rPr>
                <w:rFonts w:eastAsia="Calibri" w:cs="Myriad Pro"/>
                <w:sz w:val="18"/>
                <w:szCs w:val="18"/>
              </w:rPr>
            </w:pPr>
            <w:r w:rsidRPr="00070A3C">
              <w:rPr>
                <w:rFonts w:eastAsia="Calibri" w:cs="Myriad Pro"/>
                <w:sz w:val="18"/>
                <w:szCs w:val="18"/>
              </w:rPr>
              <w:t xml:space="preserve">The “National Programme for Disaster Risk Reduction with Community Participation” was developed and identified DRR budget sources : 4 point; </w:t>
            </w:r>
          </w:p>
        </w:tc>
        <w:tc>
          <w:tcPr>
            <w:tcW w:w="0" w:type="auto"/>
            <w:gridSpan w:val="2"/>
            <w:shd w:val="clear" w:color="auto" w:fill="FFFFFF"/>
          </w:tcPr>
          <w:p w:rsidR="008D15D4" w:rsidRPr="00070A3C" w:rsidRDefault="008D15D4" w:rsidP="008D15D4">
            <w:pPr>
              <w:spacing w:after="0" w:line="240" w:lineRule="auto"/>
              <w:jc w:val="both"/>
              <w:rPr>
                <w:rFonts w:cs="Arial"/>
                <w:bCs/>
                <w:kern w:val="24"/>
                <w:sz w:val="18"/>
                <w:szCs w:val="18"/>
              </w:rPr>
            </w:pPr>
            <w:r w:rsidRPr="00070A3C">
              <w:rPr>
                <w:rFonts w:cs="Arial"/>
                <w:bCs/>
                <w:kern w:val="24"/>
                <w:sz w:val="18"/>
                <w:szCs w:val="18"/>
              </w:rPr>
              <w:t xml:space="preserve"> Low risk: Budget of implementation of  National programmes at national and local level able of funded by General state budget and local development funds  </w:t>
            </w:r>
          </w:p>
        </w:tc>
      </w:tr>
      <w:tr w:rsidR="00526CC8" w:rsidRPr="00BD377A" w:rsidTr="00526CC8">
        <w:trPr>
          <w:trHeight w:val="1780"/>
        </w:trPr>
        <w:tc>
          <w:tcPr>
            <w:tcW w:w="0" w:type="auto"/>
            <w:gridSpan w:val="2"/>
            <w:vMerge/>
            <w:shd w:val="clear" w:color="auto" w:fill="FFFFFF"/>
          </w:tcPr>
          <w:p w:rsidR="008D15D4" w:rsidRPr="00070A3C" w:rsidRDefault="008D15D4" w:rsidP="008D15D4">
            <w:pPr>
              <w:spacing w:after="0" w:line="240" w:lineRule="auto"/>
              <w:ind w:right="179"/>
              <w:rPr>
                <w:rFonts w:cs="Arial"/>
                <w:bCs/>
                <w:kern w:val="24"/>
                <w:sz w:val="18"/>
                <w:szCs w:val="18"/>
              </w:rPr>
            </w:pPr>
          </w:p>
        </w:tc>
        <w:tc>
          <w:tcPr>
            <w:tcW w:w="0" w:type="auto"/>
            <w:gridSpan w:val="4"/>
            <w:vMerge/>
            <w:shd w:val="clear" w:color="auto" w:fill="FFFFFF"/>
          </w:tcPr>
          <w:p w:rsidR="008D15D4" w:rsidRPr="00070A3C" w:rsidRDefault="008D15D4" w:rsidP="003927E1">
            <w:pPr>
              <w:numPr>
                <w:ilvl w:val="0"/>
                <w:numId w:val="74"/>
              </w:numPr>
              <w:spacing w:after="0" w:line="240" w:lineRule="auto"/>
              <w:ind w:left="178" w:hanging="178"/>
              <w:contextualSpacing/>
              <w:rPr>
                <w:rFonts w:cs="Arial"/>
                <w:bCs/>
                <w:kern w:val="24"/>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ind w:left="178" w:hanging="178"/>
              <w:contextualSpacing/>
              <w:rPr>
                <w:rFonts w:cs="Arial"/>
                <w:bCs/>
                <w:kern w:val="24"/>
                <w:sz w:val="18"/>
                <w:szCs w:val="18"/>
              </w:rPr>
            </w:pPr>
          </w:p>
        </w:tc>
        <w:tc>
          <w:tcPr>
            <w:tcW w:w="0" w:type="auto"/>
            <w:shd w:val="clear" w:color="auto" w:fill="FFFFFF"/>
          </w:tcPr>
          <w:tbl>
            <w:tblPr>
              <w:tblW w:w="0" w:type="auto"/>
              <w:tblBorders>
                <w:top w:val="nil"/>
                <w:left w:val="nil"/>
                <w:bottom w:val="nil"/>
                <w:right w:val="nil"/>
              </w:tblBorders>
              <w:tblLook w:val="0000" w:firstRow="0" w:lastRow="0" w:firstColumn="0" w:lastColumn="0" w:noHBand="0" w:noVBand="0"/>
            </w:tblPr>
            <w:tblGrid>
              <w:gridCol w:w="918"/>
            </w:tblGrid>
            <w:tr w:rsidR="00070A3C" w:rsidRPr="00BD377A" w:rsidTr="00526CC8">
              <w:trPr>
                <w:trHeight w:val="112"/>
              </w:trPr>
              <w:tc>
                <w:tcPr>
                  <w:tcW w:w="2137" w:type="dxa"/>
                </w:tcPr>
                <w:p w:rsidR="008D15D4" w:rsidRPr="00070A3C" w:rsidRDefault="008D15D4" w:rsidP="00F8663D">
                  <w:pPr>
                    <w:framePr w:hSpace="180" w:wrap="around" w:hAnchor="margin" w:y="462"/>
                    <w:spacing w:after="0"/>
                    <w:rPr>
                      <w:rFonts w:eastAsia="Calibri" w:cs="Arial"/>
                      <w:bCs/>
                      <w:kern w:val="24"/>
                      <w:sz w:val="18"/>
                      <w:szCs w:val="18"/>
                    </w:rPr>
                  </w:pPr>
                  <w:r w:rsidRPr="00070A3C">
                    <w:rPr>
                      <w:rFonts w:eastAsia="Calibri" w:cs="Arial"/>
                      <w:bCs/>
                      <w:kern w:val="24"/>
                      <w:sz w:val="18"/>
                      <w:szCs w:val="18"/>
                    </w:rPr>
                    <w:t xml:space="preserve">c)  Regulations and guidelines for disaster risk indicator system </w:t>
                  </w:r>
                </w:p>
                <w:p w:rsidR="008D15D4" w:rsidRPr="00070A3C" w:rsidRDefault="008D15D4" w:rsidP="00F8663D">
                  <w:pPr>
                    <w:framePr w:hSpace="180" w:wrap="around" w:hAnchor="margin" w:y="462"/>
                    <w:spacing w:after="0"/>
                    <w:rPr>
                      <w:rFonts w:eastAsia="Calibri" w:cs="Arial"/>
                      <w:bCs/>
                      <w:kern w:val="24"/>
                      <w:sz w:val="18"/>
                      <w:szCs w:val="18"/>
                    </w:rPr>
                  </w:pPr>
                </w:p>
              </w:tc>
            </w:tr>
          </w:tbl>
          <w:p w:rsidR="008D15D4" w:rsidRPr="00070A3C" w:rsidRDefault="008D15D4" w:rsidP="008D15D4">
            <w:pPr>
              <w:spacing w:after="0"/>
              <w:rPr>
                <w:rFonts w:eastAsia="Calibri" w:cs="Arial"/>
                <w:bCs/>
                <w:kern w:val="24"/>
                <w:sz w:val="18"/>
                <w:szCs w:val="18"/>
              </w:rPr>
            </w:pPr>
          </w:p>
        </w:tc>
        <w:tc>
          <w:tcPr>
            <w:tcW w:w="0" w:type="auto"/>
            <w:gridSpan w:val="2"/>
            <w:shd w:val="clear" w:color="auto" w:fill="FFFFFF"/>
          </w:tcPr>
          <w:p w:rsidR="008D15D4" w:rsidRPr="00070A3C" w:rsidRDefault="008D15D4" w:rsidP="008D15D4">
            <w:pPr>
              <w:spacing w:after="0" w:line="240" w:lineRule="auto"/>
              <w:rPr>
                <w:rFonts w:cs="Arial"/>
                <w:bCs/>
                <w:kern w:val="24"/>
                <w:sz w:val="18"/>
                <w:szCs w:val="18"/>
              </w:rPr>
            </w:pPr>
            <w:r w:rsidRPr="00070A3C">
              <w:rPr>
                <w:rFonts w:cs="Arial"/>
                <w:bCs/>
                <w:kern w:val="24"/>
                <w:sz w:val="18"/>
                <w:szCs w:val="18"/>
              </w:rPr>
              <w:t xml:space="preserve"> Documentation of study and report pilot exercise and field site visit interview. </w:t>
            </w:r>
          </w:p>
        </w:tc>
        <w:tc>
          <w:tcPr>
            <w:tcW w:w="2096" w:type="dxa"/>
            <w:gridSpan w:val="2"/>
            <w:shd w:val="clear" w:color="auto" w:fill="FFFFFF"/>
          </w:tcPr>
          <w:p w:rsidR="008D15D4" w:rsidRPr="00070A3C" w:rsidRDefault="008D15D4" w:rsidP="008D15D4">
            <w:pPr>
              <w:autoSpaceDE w:val="0"/>
              <w:autoSpaceDN w:val="0"/>
              <w:adjustRightInd w:val="0"/>
              <w:spacing w:after="0" w:line="240" w:lineRule="auto"/>
              <w:ind w:left="135"/>
              <w:rPr>
                <w:rFonts w:cs="Arial"/>
                <w:b/>
                <w:bCs/>
                <w:kern w:val="24"/>
                <w:sz w:val="18"/>
                <w:szCs w:val="18"/>
              </w:rPr>
            </w:pPr>
            <w:r w:rsidRPr="00070A3C">
              <w:rPr>
                <w:rFonts w:cs="Arial"/>
                <w:bCs/>
                <w:kern w:val="24"/>
                <w:sz w:val="18"/>
                <w:szCs w:val="18"/>
              </w:rPr>
              <w:t xml:space="preserve"> General methodology of disaster risk assessment developed and piloted in local communities : 5  point ; </w:t>
            </w:r>
          </w:p>
        </w:tc>
        <w:tc>
          <w:tcPr>
            <w:tcW w:w="0" w:type="auto"/>
            <w:gridSpan w:val="2"/>
            <w:shd w:val="clear" w:color="auto" w:fill="FFFFFF"/>
          </w:tcPr>
          <w:p w:rsidR="008D15D4" w:rsidRPr="00070A3C" w:rsidRDefault="008D15D4" w:rsidP="008D15D4">
            <w:pPr>
              <w:spacing w:after="0" w:line="240" w:lineRule="auto"/>
              <w:ind w:left="136"/>
              <w:rPr>
                <w:rFonts w:cs="Arial"/>
                <w:bCs/>
                <w:kern w:val="24"/>
                <w:sz w:val="18"/>
                <w:szCs w:val="18"/>
              </w:rPr>
            </w:pPr>
            <w:r w:rsidRPr="00070A3C">
              <w:rPr>
                <w:rFonts w:cs="Arial"/>
                <w:bCs/>
                <w:kern w:val="24"/>
                <w:sz w:val="18"/>
                <w:szCs w:val="18"/>
              </w:rPr>
              <w:t xml:space="preserve">Low  risk:   General methodology disaster risk assessment  able to scaled up for  all 21 aimags and 321 soums to refine  disaster preparedness plans  and  DRRP. </w:t>
            </w:r>
          </w:p>
        </w:tc>
      </w:tr>
      <w:tr w:rsidR="00526CC8" w:rsidRPr="00BD377A" w:rsidTr="00526CC8">
        <w:trPr>
          <w:trHeight w:val="1789"/>
        </w:trPr>
        <w:tc>
          <w:tcPr>
            <w:tcW w:w="0" w:type="auto"/>
            <w:gridSpan w:val="2"/>
            <w:vMerge w:val="restart"/>
            <w:shd w:val="clear" w:color="auto" w:fill="FFFFFF"/>
          </w:tcPr>
          <w:p w:rsidR="008D15D4" w:rsidRPr="00070A3C" w:rsidRDefault="008D15D4" w:rsidP="008D15D4">
            <w:pPr>
              <w:spacing w:after="0" w:line="240" w:lineRule="auto"/>
              <w:ind w:right="179"/>
              <w:rPr>
                <w:rFonts w:cs="Arial"/>
                <w:bCs/>
                <w:kern w:val="24"/>
                <w:sz w:val="18"/>
                <w:szCs w:val="18"/>
              </w:rPr>
            </w:pPr>
            <w:r w:rsidRPr="00070A3C">
              <w:rPr>
                <w:rFonts w:cs="Arial"/>
                <w:bCs/>
                <w:kern w:val="24"/>
                <w:sz w:val="18"/>
                <w:szCs w:val="18"/>
              </w:rPr>
              <w:t>1.3 Facilitate formalization of disaster management mechanisms at the local level (district, khoroo, aimag and soum).</w:t>
            </w:r>
          </w:p>
        </w:tc>
        <w:tc>
          <w:tcPr>
            <w:tcW w:w="0" w:type="auto"/>
            <w:gridSpan w:val="4"/>
            <w:vMerge/>
            <w:shd w:val="clear" w:color="auto" w:fill="FFFFFF"/>
          </w:tcPr>
          <w:p w:rsidR="008D15D4" w:rsidRPr="00070A3C" w:rsidRDefault="008D15D4" w:rsidP="003927E1">
            <w:pPr>
              <w:numPr>
                <w:ilvl w:val="0"/>
                <w:numId w:val="74"/>
              </w:numPr>
              <w:spacing w:after="0" w:line="240" w:lineRule="auto"/>
              <w:ind w:left="178" w:hanging="178"/>
              <w:contextualSpacing/>
              <w:rPr>
                <w:rFonts w:cs="Arial"/>
                <w:bCs/>
                <w:kern w:val="24"/>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ind w:left="178" w:hanging="178"/>
              <w:contextualSpacing/>
              <w:rPr>
                <w:rFonts w:cs="Arial"/>
                <w:bCs/>
                <w:kern w:val="24"/>
                <w:sz w:val="18"/>
                <w:szCs w:val="18"/>
              </w:rPr>
            </w:pPr>
          </w:p>
        </w:tc>
        <w:tc>
          <w:tcPr>
            <w:tcW w:w="0" w:type="auto"/>
            <w:shd w:val="clear" w:color="auto" w:fill="FFFFFF"/>
          </w:tcPr>
          <w:p w:rsidR="008D15D4" w:rsidRPr="00070A3C" w:rsidRDefault="008D15D4" w:rsidP="008D15D4">
            <w:pPr>
              <w:spacing w:after="0" w:line="240" w:lineRule="auto"/>
              <w:ind w:left="165"/>
              <w:contextualSpacing/>
              <w:rPr>
                <w:rFonts w:cs="Arial"/>
                <w:bCs/>
                <w:kern w:val="24"/>
                <w:sz w:val="18"/>
                <w:szCs w:val="18"/>
              </w:rPr>
            </w:pPr>
            <w:r w:rsidRPr="00070A3C">
              <w:rPr>
                <w:rFonts w:cs="Arial"/>
                <w:bCs/>
                <w:kern w:val="24"/>
                <w:sz w:val="18"/>
                <w:szCs w:val="18"/>
              </w:rPr>
              <w:t>Validation of policy recommendations and action plans:</w:t>
            </w:r>
          </w:p>
          <w:p w:rsidR="008D15D4" w:rsidRPr="00070A3C" w:rsidRDefault="008D15D4" w:rsidP="008D15D4">
            <w:pPr>
              <w:spacing w:after="0" w:line="240" w:lineRule="auto"/>
              <w:ind w:left="165"/>
              <w:contextualSpacing/>
              <w:rPr>
                <w:rFonts w:cs="Arial"/>
                <w:bCs/>
                <w:kern w:val="24"/>
                <w:sz w:val="18"/>
                <w:szCs w:val="18"/>
              </w:rPr>
            </w:pPr>
            <w:r w:rsidRPr="00070A3C">
              <w:rPr>
                <w:rFonts w:cs="Arial"/>
                <w:bCs/>
                <w:kern w:val="24"/>
                <w:sz w:val="18"/>
                <w:szCs w:val="18"/>
              </w:rPr>
              <w:t>a)  # of learning sessions for decision makers on the application of new mechanism and related implications</w:t>
            </w:r>
          </w:p>
          <w:p w:rsidR="008D15D4" w:rsidRPr="00070A3C" w:rsidRDefault="008D15D4" w:rsidP="008D15D4">
            <w:pPr>
              <w:spacing w:after="0" w:line="240" w:lineRule="auto"/>
              <w:ind w:left="140"/>
              <w:contextualSpacing/>
              <w:rPr>
                <w:rFonts w:cs="Arial"/>
                <w:bCs/>
                <w:kern w:val="24"/>
                <w:sz w:val="18"/>
                <w:szCs w:val="18"/>
              </w:rPr>
            </w:pPr>
          </w:p>
        </w:tc>
        <w:tc>
          <w:tcPr>
            <w:tcW w:w="0" w:type="auto"/>
            <w:gridSpan w:val="2"/>
            <w:shd w:val="clear" w:color="auto" w:fill="FFFFFF"/>
          </w:tcPr>
          <w:p w:rsidR="008D15D4" w:rsidRPr="00070A3C" w:rsidRDefault="008D15D4" w:rsidP="008D15D4">
            <w:pPr>
              <w:spacing w:after="0" w:line="240" w:lineRule="auto"/>
              <w:rPr>
                <w:rFonts w:cs="Arial"/>
                <w:bCs/>
                <w:kern w:val="24"/>
                <w:sz w:val="18"/>
                <w:szCs w:val="18"/>
              </w:rPr>
            </w:pPr>
            <w:r w:rsidRPr="00070A3C">
              <w:rPr>
                <w:rFonts w:cs="Arial"/>
                <w:bCs/>
                <w:kern w:val="24"/>
                <w:sz w:val="18"/>
                <w:szCs w:val="18"/>
              </w:rPr>
              <w:t xml:space="preserve"> Reports of consultative discussions, draft policy documents</w:t>
            </w:r>
          </w:p>
        </w:tc>
        <w:tc>
          <w:tcPr>
            <w:tcW w:w="2096" w:type="dxa"/>
            <w:gridSpan w:val="2"/>
            <w:shd w:val="clear" w:color="auto" w:fill="FFFFFF"/>
          </w:tcPr>
          <w:p w:rsidR="008D15D4" w:rsidRPr="00070A3C" w:rsidRDefault="008D15D4" w:rsidP="008D15D4">
            <w:pPr>
              <w:autoSpaceDE w:val="0"/>
              <w:autoSpaceDN w:val="0"/>
              <w:adjustRightInd w:val="0"/>
              <w:spacing w:after="0" w:line="240" w:lineRule="auto"/>
              <w:rPr>
                <w:rFonts w:cs="Arial"/>
                <w:bCs/>
                <w:kern w:val="24"/>
                <w:sz w:val="18"/>
                <w:szCs w:val="18"/>
              </w:rPr>
            </w:pPr>
            <w:r w:rsidRPr="00070A3C">
              <w:rPr>
                <w:rFonts w:cs="Arial"/>
                <w:bCs/>
                <w:kern w:val="24"/>
                <w:sz w:val="18"/>
                <w:szCs w:val="18"/>
              </w:rPr>
              <w:t xml:space="preserve"> Series discussions on the drafts of legal documents and DRR mechanism  conducted : 4 point; </w:t>
            </w:r>
          </w:p>
        </w:tc>
        <w:tc>
          <w:tcPr>
            <w:tcW w:w="0" w:type="auto"/>
            <w:gridSpan w:val="2"/>
            <w:shd w:val="clear" w:color="auto" w:fill="FFFFFF"/>
          </w:tcPr>
          <w:p w:rsidR="008D15D4" w:rsidRPr="00070A3C" w:rsidRDefault="008D15D4" w:rsidP="008D15D4">
            <w:pPr>
              <w:spacing w:after="0" w:line="240" w:lineRule="auto"/>
              <w:ind w:left="99"/>
              <w:rPr>
                <w:rFonts w:cs="Arial"/>
                <w:bCs/>
                <w:kern w:val="24"/>
                <w:sz w:val="18"/>
                <w:szCs w:val="18"/>
              </w:rPr>
            </w:pPr>
            <w:r w:rsidRPr="00070A3C">
              <w:rPr>
                <w:rFonts w:cs="Arial"/>
                <w:bCs/>
                <w:kern w:val="24"/>
                <w:sz w:val="18"/>
                <w:szCs w:val="18"/>
              </w:rPr>
              <w:t xml:space="preserve">Low risk: findings and comments are able to reflect in draft policy documents and draft laws. </w:t>
            </w:r>
          </w:p>
        </w:tc>
      </w:tr>
      <w:tr w:rsidR="00526CC8" w:rsidRPr="00BD377A" w:rsidTr="00526CC8">
        <w:trPr>
          <w:trHeight w:val="633"/>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4"/>
            <w:vMerge/>
            <w:shd w:val="clear" w:color="auto" w:fill="FFFFFF"/>
          </w:tcPr>
          <w:p w:rsidR="008D15D4" w:rsidRPr="00070A3C" w:rsidRDefault="008D15D4" w:rsidP="008D15D4">
            <w:pPr>
              <w:spacing w:after="0" w:line="240" w:lineRule="auto"/>
              <w:ind w:left="270"/>
              <w:contextualSpacing/>
              <w:rPr>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ind w:left="270" w:hanging="270"/>
              <w:contextualSpacing/>
              <w:rPr>
                <w:sz w:val="18"/>
                <w:szCs w:val="18"/>
              </w:rPr>
            </w:pPr>
          </w:p>
        </w:tc>
        <w:tc>
          <w:tcPr>
            <w:tcW w:w="0" w:type="auto"/>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b)  # of public debates on proposed mechanism</w:t>
            </w:r>
          </w:p>
        </w:tc>
        <w:tc>
          <w:tcPr>
            <w:tcW w:w="0" w:type="auto"/>
            <w:gridSpan w:val="2"/>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Donor and training reports</w:t>
            </w:r>
          </w:p>
        </w:tc>
        <w:tc>
          <w:tcPr>
            <w:tcW w:w="2096" w:type="dxa"/>
            <w:gridSpan w:val="2"/>
            <w:shd w:val="clear" w:color="auto" w:fill="FFFFFF"/>
          </w:tcPr>
          <w:p w:rsidR="008D15D4" w:rsidRPr="00070A3C" w:rsidRDefault="008D15D4" w:rsidP="008D15D4">
            <w:pPr>
              <w:autoSpaceDE w:val="0"/>
              <w:autoSpaceDN w:val="0"/>
              <w:adjustRightInd w:val="0"/>
              <w:spacing w:after="0" w:line="240" w:lineRule="auto"/>
              <w:rPr>
                <w:rFonts w:eastAsia="Calibri" w:cs="Myriad Pro"/>
                <w:sz w:val="18"/>
                <w:szCs w:val="18"/>
              </w:rPr>
            </w:pPr>
            <w:r w:rsidRPr="00070A3C">
              <w:rPr>
                <w:rFonts w:eastAsia="Calibri" w:cs="Myriad Pro"/>
                <w:sz w:val="18"/>
                <w:szCs w:val="18"/>
              </w:rPr>
              <w:t xml:space="preserve"> Series trainings on mainstreaming DRR into development policy organized : 4  point;  </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obtained knowledge of representatives of local administrative organizations able to apply in the DRM approach and strategy; </w:t>
            </w:r>
          </w:p>
        </w:tc>
      </w:tr>
      <w:tr w:rsidR="00526CC8" w:rsidRPr="00BD377A" w:rsidTr="00526CC8">
        <w:trPr>
          <w:trHeight w:val="633"/>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4"/>
            <w:vMerge/>
            <w:shd w:val="clear" w:color="auto" w:fill="FFFFFF"/>
          </w:tcPr>
          <w:p w:rsidR="008D15D4" w:rsidRPr="00070A3C" w:rsidRDefault="008D15D4" w:rsidP="008D15D4">
            <w:pPr>
              <w:spacing w:after="0" w:line="240" w:lineRule="auto"/>
              <w:ind w:left="270"/>
              <w:contextualSpacing/>
              <w:rPr>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ind w:left="270" w:hanging="270"/>
              <w:contextualSpacing/>
              <w:rPr>
                <w:sz w:val="18"/>
                <w:szCs w:val="18"/>
              </w:rPr>
            </w:pPr>
          </w:p>
        </w:tc>
        <w:tc>
          <w:tcPr>
            <w:tcW w:w="0" w:type="auto"/>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xml:space="preserve">Approved Law regulations to support DRM at the local level; </w:t>
            </w:r>
          </w:p>
        </w:tc>
        <w:tc>
          <w:tcPr>
            <w:tcW w:w="0" w:type="auto"/>
            <w:gridSpan w:val="2"/>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Annual work plan and quarterly works plans project documents,  community based training materials, reports, interview, group discussions and field trip mission at local  NEMA and  communities</w:t>
            </w:r>
          </w:p>
        </w:tc>
        <w:tc>
          <w:tcPr>
            <w:tcW w:w="2096" w:type="dxa"/>
            <w:gridSpan w:val="2"/>
            <w:shd w:val="clear" w:color="auto" w:fill="FFFFFF"/>
          </w:tcPr>
          <w:p w:rsidR="008D15D4" w:rsidRPr="00070A3C" w:rsidRDefault="008D15D4" w:rsidP="008D15D4">
            <w:pPr>
              <w:autoSpaceDE w:val="0"/>
              <w:autoSpaceDN w:val="0"/>
              <w:adjustRightInd w:val="0"/>
              <w:spacing w:after="0" w:line="240" w:lineRule="auto"/>
              <w:rPr>
                <w:rFonts w:eastAsia="Calibri" w:cs="Myriad Pro"/>
                <w:sz w:val="18"/>
                <w:szCs w:val="18"/>
              </w:rPr>
            </w:pPr>
            <w:r w:rsidRPr="00070A3C">
              <w:rPr>
                <w:rFonts w:eastAsia="Calibri" w:cs="Myriad Pro"/>
                <w:sz w:val="18"/>
                <w:szCs w:val="18"/>
              </w:rPr>
              <w:t xml:space="preserve">  The Law Concepts of “Reformulated Law on Disaster Protection”, “The Law on Legal Status of Disaster Management Organizations” approved: 4 point; </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 draft laws will  enter into force  at national and local level from date of adoption; </w:t>
            </w:r>
          </w:p>
        </w:tc>
      </w:tr>
      <w:tr w:rsidR="00070A3C" w:rsidRPr="00BD377A" w:rsidTr="00526CC8">
        <w:trPr>
          <w:gridAfter w:val="5"/>
          <w:wAfter w:w="4247" w:type="dxa"/>
          <w:trHeight w:val="358"/>
        </w:trPr>
        <w:tc>
          <w:tcPr>
            <w:tcW w:w="15147" w:type="dxa"/>
            <w:gridSpan w:val="10"/>
            <w:shd w:val="clear" w:color="auto" w:fill="FFFFFF"/>
          </w:tcPr>
          <w:p w:rsidR="008D15D4" w:rsidRPr="00070A3C" w:rsidRDefault="008D15D4" w:rsidP="008D15D4">
            <w:pPr>
              <w:tabs>
                <w:tab w:val="num" w:pos="205"/>
              </w:tabs>
              <w:spacing w:after="0" w:line="240" w:lineRule="auto"/>
              <w:ind w:left="205"/>
              <w:contextualSpacing/>
              <w:jc w:val="center"/>
              <w:rPr>
                <w:rFonts w:eastAsia="Calibri"/>
                <w:b/>
                <w:sz w:val="18"/>
                <w:szCs w:val="18"/>
              </w:rPr>
            </w:pPr>
            <w:r w:rsidRPr="00070A3C">
              <w:rPr>
                <w:rFonts w:eastAsia="Calibri"/>
                <w:b/>
                <w:sz w:val="18"/>
                <w:szCs w:val="18"/>
              </w:rPr>
              <w:t>Output 2. Local-level disaster management mechanisms have procedures and competencies tailored for urban and rural vulnerabilities</w:t>
            </w:r>
          </w:p>
        </w:tc>
      </w:tr>
      <w:tr w:rsidR="00526CC8" w:rsidRPr="00BD377A" w:rsidTr="00526CC8">
        <w:trPr>
          <w:gridAfter w:val="3"/>
          <w:wAfter w:w="1833" w:type="dxa"/>
          <w:trHeight w:val="448"/>
        </w:trPr>
        <w:tc>
          <w:tcPr>
            <w:tcW w:w="0" w:type="auto"/>
            <w:gridSpan w:val="2"/>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 xml:space="preserve">Activities </w:t>
            </w:r>
          </w:p>
        </w:tc>
        <w:tc>
          <w:tcPr>
            <w:tcW w:w="0" w:type="auto"/>
            <w:gridSpan w:val="2"/>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Baseline</w:t>
            </w:r>
          </w:p>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( 2013 )</w:t>
            </w:r>
          </w:p>
        </w:tc>
        <w:tc>
          <w:tcPr>
            <w:tcW w:w="0" w:type="auto"/>
            <w:gridSpan w:val="2"/>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Target</w:t>
            </w:r>
          </w:p>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(2013-2016)</w:t>
            </w:r>
          </w:p>
        </w:tc>
        <w:tc>
          <w:tcPr>
            <w:tcW w:w="0" w:type="auto"/>
            <w:gridSpan w:val="2"/>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Indicators</w:t>
            </w:r>
          </w:p>
        </w:tc>
        <w:tc>
          <w:tcPr>
            <w:tcW w:w="0" w:type="auto"/>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Means of verification</w:t>
            </w:r>
          </w:p>
        </w:tc>
        <w:tc>
          <w:tcPr>
            <w:tcW w:w="2096" w:type="dxa"/>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 xml:space="preserve">Implementation status </w:t>
            </w:r>
          </w:p>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(2016 )</w:t>
            </w:r>
          </w:p>
        </w:tc>
        <w:tc>
          <w:tcPr>
            <w:tcW w:w="0" w:type="auto"/>
            <w:gridSpan w:val="2"/>
            <w:shd w:val="clear" w:color="auto" w:fill="FFFFFF"/>
          </w:tcPr>
          <w:p w:rsidR="008D15D4" w:rsidRPr="00070A3C" w:rsidRDefault="008D15D4" w:rsidP="008D15D4">
            <w:pPr>
              <w:spacing w:after="0"/>
              <w:jc w:val="center"/>
              <w:rPr>
                <w:rFonts w:eastAsia="Calibri" w:cs="Calibri"/>
                <w:b/>
                <w:sz w:val="18"/>
                <w:szCs w:val="18"/>
              </w:rPr>
            </w:pPr>
            <w:r w:rsidRPr="00070A3C">
              <w:rPr>
                <w:rFonts w:eastAsia="Calibri" w:cs="Calibri"/>
                <w:b/>
                <w:sz w:val="18"/>
                <w:szCs w:val="18"/>
              </w:rPr>
              <w:t xml:space="preserve">Risk </w:t>
            </w:r>
          </w:p>
        </w:tc>
      </w:tr>
      <w:tr w:rsidR="00526CC8" w:rsidRPr="00BD377A" w:rsidTr="00526CC8">
        <w:trPr>
          <w:gridAfter w:val="3"/>
          <w:wAfter w:w="1833" w:type="dxa"/>
          <w:trHeight w:val="448"/>
        </w:trPr>
        <w:tc>
          <w:tcPr>
            <w:tcW w:w="0" w:type="auto"/>
            <w:gridSpan w:val="2"/>
            <w:vMerge w:val="restart"/>
            <w:shd w:val="clear" w:color="auto" w:fill="FFFFFF"/>
          </w:tcPr>
          <w:p w:rsidR="008D15D4" w:rsidRPr="00070A3C" w:rsidRDefault="008D15D4" w:rsidP="008D15D4">
            <w:pPr>
              <w:spacing w:after="0" w:line="240" w:lineRule="auto"/>
              <w:contextualSpacing/>
              <w:rPr>
                <w:rFonts w:eastAsia="Calibri" w:cs="Calibri"/>
                <w:b/>
                <w:sz w:val="18"/>
                <w:szCs w:val="18"/>
              </w:rPr>
            </w:pPr>
            <w:r w:rsidRPr="00070A3C">
              <w:rPr>
                <w:rFonts w:eastAsia="Calibri"/>
                <w:sz w:val="18"/>
                <w:szCs w:val="18"/>
              </w:rPr>
              <w:t>2.1 Raise public awareness on hazards, vulnerabilities and personal response measures through various means</w:t>
            </w:r>
          </w:p>
        </w:tc>
        <w:tc>
          <w:tcPr>
            <w:tcW w:w="0" w:type="auto"/>
            <w:gridSpan w:val="2"/>
            <w:vMerge w:val="restart"/>
            <w:shd w:val="clear" w:color="auto" w:fill="FFFFFF"/>
          </w:tcPr>
          <w:p w:rsidR="008D15D4" w:rsidRPr="00070A3C" w:rsidRDefault="008D15D4" w:rsidP="003927E1">
            <w:pPr>
              <w:numPr>
                <w:ilvl w:val="0"/>
                <w:numId w:val="74"/>
              </w:numPr>
              <w:spacing w:after="0" w:line="240" w:lineRule="auto"/>
              <w:ind w:left="186" w:hanging="180"/>
              <w:contextualSpacing/>
              <w:rPr>
                <w:sz w:val="18"/>
                <w:szCs w:val="18"/>
              </w:rPr>
            </w:pPr>
            <w:r w:rsidRPr="00070A3C">
              <w:rPr>
                <w:sz w:val="18"/>
                <w:szCs w:val="18"/>
              </w:rPr>
              <w:t>Low human, technical and financial capacities at the local level for effective preparedness and response to disasters</w:t>
            </w:r>
          </w:p>
          <w:p w:rsidR="008D15D4" w:rsidRPr="00070A3C" w:rsidRDefault="008D15D4" w:rsidP="003927E1">
            <w:pPr>
              <w:numPr>
                <w:ilvl w:val="0"/>
                <w:numId w:val="74"/>
              </w:numPr>
              <w:spacing w:after="0" w:line="240" w:lineRule="auto"/>
              <w:ind w:left="366" w:hanging="366"/>
              <w:contextualSpacing/>
              <w:rPr>
                <w:rFonts w:cs="Calibri"/>
                <w:b/>
                <w:sz w:val="18"/>
                <w:szCs w:val="18"/>
              </w:rPr>
            </w:pPr>
            <w:r w:rsidRPr="00070A3C">
              <w:rPr>
                <w:sz w:val="18"/>
                <w:szCs w:val="18"/>
              </w:rPr>
              <w:t>No formal body for disaster management at the soum and com-munity level</w:t>
            </w:r>
          </w:p>
        </w:tc>
        <w:tc>
          <w:tcPr>
            <w:tcW w:w="0" w:type="auto"/>
            <w:gridSpan w:val="2"/>
            <w:vMerge w:val="restart"/>
            <w:shd w:val="clear" w:color="auto" w:fill="FFFFFF"/>
          </w:tcPr>
          <w:p w:rsidR="008D15D4" w:rsidRPr="00070A3C" w:rsidRDefault="008D15D4" w:rsidP="008D15D4">
            <w:pPr>
              <w:spacing w:after="0" w:line="240" w:lineRule="auto"/>
              <w:ind w:left="720"/>
              <w:contextualSpacing/>
              <w:rPr>
                <w:b/>
                <w:sz w:val="18"/>
                <w:szCs w:val="18"/>
                <w:u w:val="single"/>
              </w:rPr>
            </w:pPr>
            <w:r w:rsidRPr="00070A3C">
              <w:rPr>
                <w:b/>
                <w:sz w:val="18"/>
                <w:szCs w:val="18"/>
                <w:u w:val="single"/>
              </w:rPr>
              <w:t xml:space="preserve">Target 2014: </w:t>
            </w:r>
          </w:p>
          <w:p w:rsidR="008D15D4" w:rsidRPr="00070A3C" w:rsidRDefault="008D15D4" w:rsidP="003927E1">
            <w:pPr>
              <w:numPr>
                <w:ilvl w:val="0"/>
                <w:numId w:val="74"/>
              </w:numPr>
              <w:spacing w:after="0" w:line="240" w:lineRule="auto"/>
              <w:contextualSpacing/>
              <w:rPr>
                <w:sz w:val="18"/>
                <w:szCs w:val="18"/>
              </w:rPr>
            </w:pPr>
            <w:r w:rsidRPr="00070A3C">
              <w:rPr>
                <w:sz w:val="18"/>
                <w:szCs w:val="18"/>
              </w:rPr>
              <w:t xml:space="preserve">Capacity building needs determined and validated </w:t>
            </w:r>
          </w:p>
          <w:p w:rsidR="008D15D4" w:rsidRPr="00070A3C" w:rsidRDefault="008D15D4" w:rsidP="003927E1">
            <w:pPr>
              <w:numPr>
                <w:ilvl w:val="0"/>
                <w:numId w:val="74"/>
              </w:numPr>
              <w:spacing w:after="0" w:line="240" w:lineRule="auto"/>
              <w:contextualSpacing/>
              <w:rPr>
                <w:sz w:val="18"/>
                <w:szCs w:val="18"/>
              </w:rPr>
            </w:pPr>
            <w:r w:rsidRPr="00070A3C">
              <w:rPr>
                <w:sz w:val="18"/>
                <w:szCs w:val="18"/>
              </w:rPr>
              <w:t xml:space="preserve">Effective coordination and information sharing takes place among the different sectors for integrated and coherent preparedness and response. </w:t>
            </w:r>
          </w:p>
          <w:p w:rsidR="008D15D4" w:rsidRPr="00070A3C" w:rsidRDefault="008D15D4" w:rsidP="003927E1">
            <w:pPr>
              <w:numPr>
                <w:ilvl w:val="0"/>
                <w:numId w:val="74"/>
              </w:numPr>
              <w:spacing w:after="0" w:line="240" w:lineRule="auto"/>
              <w:contextualSpacing/>
              <w:rPr>
                <w:sz w:val="18"/>
                <w:szCs w:val="18"/>
              </w:rPr>
            </w:pPr>
            <w:r w:rsidRPr="00070A3C">
              <w:rPr>
                <w:sz w:val="18"/>
                <w:szCs w:val="18"/>
              </w:rPr>
              <w:t xml:space="preserve">Application of DRM indicators for budget allocation for state, regional, aimag, soum and local self-help groups tested. </w:t>
            </w:r>
          </w:p>
          <w:p w:rsidR="008D15D4" w:rsidRPr="00070A3C" w:rsidRDefault="008D15D4" w:rsidP="003927E1">
            <w:pPr>
              <w:numPr>
                <w:ilvl w:val="0"/>
                <w:numId w:val="74"/>
              </w:numPr>
              <w:spacing w:after="0" w:line="240" w:lineRule="auto"/>
              <w:contextualSpacing/>
              <w:rPr>
                <w:sz w:val="18"/>
                <w:szCs w:val="18"/>
              </w:rPr>
            </w:pPr>
            <w:r w:rsidRPr="00070A3C">
              <w:rPr>
                <w:sz w:val="18"/>
                <w:szCs w:val="18"/>
              </w:rPr>
              <w:t xml:space="preserve">Implementation of Resource Mobilization and material acquisition plan supported with focus on Aimag and </w:t>
            </w:r>
            <w:r w:rsidR="008B601A">
              <w:rPr>
                <w:sz w:val="18"/>
                <w:szCs w:val="18"/>
              </w:rPr>
              <w:t>soum-level</w:t>
            </w:r>
            <w:r w:rsidRPr="00070A3C">
              <w:rPr>
                <w:sz w:val="18"/>
                <w:szCs w:val="18"/>
              </w:rPr>
              <w:t xml:space="preserve"> emergency units </w:t>
            </w:r>
          </w:p>
          <w:p w:rsidR="008D15D4" w:rsidRPr="00070A3C" w:rsidRDefault="008D15D4" w:rsidP="003927E1">
            <w:pPr>
              <w:numPr>
                <w:ilvl w:val="0"/>
                <w:numId w:val="74"/>
              </w:numPr>
              <w:spacing w:after="0" w:line="240" w:lineRule="auto"/>
              <w:contextualSpacing/>
              <w:rPr>
                <w:sz w:val="18"/>
                <w:szCs w:val="18"/>
              </w:rPr>
            </w:pPr>
            <w:r w:rsidRPr="00070A3C">
              <w:rPr>
                <w:sz w:val="18"/>
                <w:szCs w:val="18"/>
              </w:rPr>
              <w:t xml:space="preserve">Public awareness materials on range of hazards, vulnerabilities and personal response measures prepared with gender considerations, regularly disseminated and owned by Government </w:t>
            </w:r>
          </w:p>
          <w:p w:rsidR="008D15D4" w:rsidRPr="00070A3C" w:rsidRDefault="008D15D4" w:rsidP="008D15D4">
            <w:pPr>
              <w:spacing w:after="0" w:line="240" w:lineRule="auto"/>
              <w:ind w:left="720"/>
              <w:contextualSpacing/>
              <w:rPr>
                <w:sz w:val="18"/>
                <w:szCs w:val="18"/>
              </w:rPr>
            </w:pPr>
            <w:r w:rsidRPr="00070A3C">
              <w:rPr>
                <w:b/>
                <w:sz w:val="18"/>
                <w:szCs w:val="18"/>
                <w:u w:val="single"/>
              </w:rPr>
              <w:t>Target 2015:</w:t>
            </w:r>
            <w:r w:rsidRPr="00070A3C">
              <w:rPr>
                <w:sz w:val="18"/>
                <w:szCs w:val="18"/>
              </w:rPr>
              <w:t xml:space="preserve"> Operational DRR professionals teams and task forces in urban districts, aimags and soums successfully respond to emergencies making use of a volunteer support </w:t>
            </w:r>
          </w:p>
          <w:p w:rsidR="008D15D4" w:rsidRPr="00070A3C" w:rsidRDefault="008D15D4" w:rsidP="008D15D4">
            <w:pPr>
              <w:spacing w:after="0" w:line="240" w:lineRule="auto"/>
              <w:ind w:left="720"/>
              <w:contextualSpacing/>
              <w:rPr>
                <w:rFonts w:cs="Calibri"/>
                <w:b/>
                <w:sz w:val="18"/>
                <w:szCs w:val="18"/>
              </w:rPr>
            </w:pPr>
            <w:r w:rsidRPr="00070A3C">
              <w:rPr>
                <w:b/>
                <w:sz w:val="18"/>
                <w:szCs w:val="18"/>
                <w:u w:val="single"/>
              </w:rPr>
              <w:t>Target 2016:</w:t>
            </w:r>
            <w:r w:rsidRPr="00070A3C">
              <w:rPr>
                <w:sz w:val="18"/>
                <w:szCs w:val="18"/>
              </w:rPr>
              <w:t xml:space="preserve"> Implementation of priority actions stated in the NPDP and NPSDPC supported</w:t>
            </w:r>
          </w:p>
        </w:tc>
        <w:tc>
          <w:tcPr>
            <w:tcW w:w="0" w:type="auto"/>
            <w:gridSpan w:val="2"/>
            <w:shd w:val="clear" w:color="auto" w:fill="FFFFFF"/>
          </w:tcPr>
          <w:p w:rsidR="008D15D4" w:rsidRPr="00070A3C" w:rsidRDefault="008D15D4" w:rsidP="008D15D4">
            <w:pPr>
              <w:spacing w:after="0"/>
              <w:rPr>
                <w:rFonts w:eastAsia="Calibri" w:cs="Calibri"/>
                <w:b/>
                <w:sz w:val="18"/>
                <w:szCs w:val="18"/>
              </w:rPr>
            </w:pPr>
            <w:r w:rsidRPr="00070A3C">
              <w:rPr>
                <w:rFonts w:eastAsia="Calibri" w:cs="Calibri"/>
                <w:b/>
                <w:sz w:val="18"/>
                <w:szCs w:val="18"/>
              </w:rPr>
              <w:t xml:space="preserve"> </w:t>
            </w:r>
            <w:r w:rsidRPr="00070A3C">
              <w:rPr>
                <w:rFonts w:eastAsia="Calibri" w:cs="Calibri"/>
                <w:sz w:val="18"/>
                <w:szCs w:val="18"/>
              </w:rPr>
              <w:t xml:space="preserve"># sampling survey reports on increased awareness; </w:t>
            </w:r>
          </w:p>
        </w:tc>
        <w:tc>
          <w:tcPr>
            <w:tcW w:w="0" w:type="auto"/>
            <w:shd w:val="clear" w:color="auto" w:fill="FFFFFF"/>
          </w:tcPr>
          <w:p w:rsidR="008D15D4" w:rsidRPr="00070A3C" w:rsidRDefault="008D15D4" w:rsidP="008D15D4">
            <w:pPr>
              <w:spacing w:after="0"/>
              <w:ind w:left="106"/>
              <w:rPr>
                <w:rFonts w:eastAsia="Calibri" w:cs="Calibri"/>
                <w:sz w:val="18"/>
                <w:szCs w:val="18"/>
              </w:rPr>
            </w:pPr>
            <w:r w:rsidRPr="00070A3C">
              <w:rPr>
                <w:rFonts w:eastAsia="Calibri" w:cs="Calibri"/>
                <w:sz w:val="18"/>
                <w:szCs w:val="18"/>
              </w:rPr>
              <w:t xml:space="preserve">Survey report, field trip findings; </w:t>
            </w:r>
          </w:p>
        </w:tc>
        <w:tc>
          <w:tcPr>
            <w:tcW w:w="2096" w:type="dxa"/>
            <w:shd w:val="clear" w:color="auto" w:fill="FFFFFF"/>
          </w:tcPr>
          <w:p w:rsidR="008D15D4" w:rsidRPr="00070A3C" w:rsidRDefault="008D15D4" w:rsidP="008D15D4">
            <w:pPr>
              <w:spacing w:after="0"/>
              <w:ind w:left="161"/>
              <w:rPr>
                <w:rFonts w:eastAsia="Calibri" w:cs="Calibri"/>
                <w:sz w:val="18"/>
                <w:szCs w:val="18"/>
              </w:rPr>
            </w:pPr>
            <w:r w:rsidRPr="00070A3C">
              <w:rPr>
                <w:rFonts w:eastAsia="Calibri" w:cs="Calibri"/>
                <w:sz w:val="18"/>
                <w:szCs w:val="18"/>
              </w:rPr>
              <w:t>Two sampling surveys were conducted respectively in 2013 and 2015. More than 600 people participated in the baseline study and sampling survey of 2013.</w:t>
            </w:r>
          </w:p>
          <w:p w:rsidR="008D15D4" w:rsidRPr="00070A3C" w:rsidRDefault="008D15D4" w:rsidP="008D15D4">
            <w:pPr>
              <w:spacing w:after="0"/>
              <w:ind w:left="161"/>
              <w:rPr>
                <w:rFonts w:eastAsia="Calibri" w:cs="Calibri"/>
                <w:b/>
                <w:sz w:val="18"/>
                <w:szCs w:val="18"/>
              </w:rPr>
            </w:pPr>
            <w:r w:rsidRPr="00070A3C">
              <w:rPr>
                <w:rFonts w:eastAsia="Calibri" w:cs="Calibri"/>
                <w:sz w:val="18"/>
                <w:szCs w:val="18"/>
              </w:rPr>
              <w:t>About the same number of people participated in the survey for 2015 and showed that DRR public awareness rose in average on 32% in comparison to 2013: 4 point ;</w:t>
            </w:r>
          </w:p>
        </w:tc>
        <w:tc>
          <w:tcPr>
            <w:tcW w:w="0" w:type="auto"/>
            <w:gridSpan w:val="2"/>
            <w:shd w:val="clear" w:color="auto" w:fill="FFFFFF"/>
          </w:tcPr>
          <w:p w:rsidR="008D15D4" w:rsidRPr="00070A3C" w:rsidRDefault="008D15D4" w:rsidP="008D15D4">
            <w:pPr>
              <w:ind w:left="109"/>
              <w:rPr>
                <w:rFonts w:eastAsia="Calibri" w:cs="Calibri"/>
                <w:sz w:val="18"/>
                <w:szCs w:val="18"/>
              </w:rPr>
            </w:pPr>
            <w:r w:rsidRPr="00070A3C">
              <w:rPr>
                <w:rFonts w:eastAsia="Calibri" w:cs="Calibri"/>
                <w:sz w:val="18"/>
                <w:szCs w:val="18"/>
              </w:rPr>
              <w:t xml:space="preserve">Low risk: methodology of sampling survey could use by local EMD for baseline study of local communities; </w:t>
            </w:r>
          </w:p>
          <w:p w:rsidR="008D15D4" w:rsidRPr="00070A3C" w:rsidRDefault="008D15D4" w:rsidP="008D15D4">
            <w:pPr>
              <w:spacing w:after="0"/>
              <w:ind w:left="109"/>
              <w:jc w:val="center"/>
              <w:rPr>
                <w:rFonts w:eastAsia="Calibri" w:cs="Calibri"/>
                <w:b/>
                <w:sz w:val="18"/>
                <w:szCs w:val="18"/>
              </w:rPr>
            </w:pPr>
          </w:p>
        </w:tc>
      </w:tr>
      <w:tr w:rsidR="00526CC8" w:rsidRPr="00BD377A" w:rsidTr="00526CC8">
        <w:trPr>
          <w:gridAfter w:val="3"/>
          <w:wAfter w:w="1833" w:type="dxa"/>
          <w:trHeight w:val="448"/>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rPr>
                <w:rFonts w:eastAsia="Calibri" w:cs="Calibri"/>
                <w:b/>
                <w:sz w:val="18"/>
                <w:szCs w:val="18"/>
              </w:rPr>
            </w:pPr>
            <w:r w:rsidRPr="00070A3C">
              <w:rPr>
                <w:rFonts w:eastAsia="Calibri" w:cs="Calibri"/>
                <w:b/>
                <w:sz w:val="18"/>
                <w:szCs w:val="18"/>
              </w:rPr>
              <w:t xml:space="preserve"> </w:t>
            </w:r>
            <w:r w:rsidRPr="00070A3C">
              <w:rPr>
                <w:rFonts w:eastAsia="Calibri" w:cs="Calibri"/>
                <w:sz w:val="18"/>
                <w:szCs w:val="18"/>
              </w:rPr>
              <w:t xml:space="preserve"># of developed and disseminated training materials; </w:t>
            </w:r>
          </w:p>
        </w:tc>
        <w:tc>
          <w:tcPr>
            <w:tcW w:w="0" w:type="auto"/>
            <w:shd w:val="clear" w:color="auto" w:fill="FFFFFF"/>
          </w:tcPr>
          <w:p w:rsidR="008D15D4" w:rsidRPr="00070A3C" w:rsidRDefault="008D15D4" w:rsidP="008D15D4">
            <w:pPr>
              <w:spacing w:after="0"/>
              <w:ind w:left="106"/>
              <w:rPr>
                <w:rFonts w:eastAsia="Calibri" w:cs="Calibri"/>
                <w:sz w:val="18"/>
                <w:szCs w:val="18"/>
              </w:rPr>
            </w:pPr>
            <w:r w:rsidRPr="00070A3C">
              <w:rPr>
                <w:rFonts w:eastAsia="Calibri" w:cs="Calibri"/>
                <w:sz w:val="18"/>
                <w:szCs w:val="18"/>
              </w:rPr>
              <w:t>Review  of annual work plan and reports, developed curriculums, interview ;</w:t>
            </w:r>
          </w:p>
        </w:tc>
        <w:tc>
          <w:tcPr>
            <w:tcW w:w="2096" w:type="dxa"/>
            <w:shd w:val="clear" w:color="auto" w:fill="FFFFFF"/>
          </w:tcPr>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Disaster protection curriculums were developed for 7 target groups: kindergarten children, secondary school students, students of high educational organizations, employees, volunteers, disaster response task forces and citizens : 5 point ;</w:t>
            </w:r>
          </w:p>
        </w:tc>
        <w:tc>
          <w:tcPr>
            <w:tcW w:w="0" w:type="auto"/>
            <w:gridSpan w:val="2"/>
            <w:shd w:val="clear" w:color="auto" w:fill="FFFFFF"/>
          </w:tcPr>
          <w:p w:rsidR="008D15D4" w:rsidRPr="00070A3C" w:rsidRDefault="008D15D4" w:rsidP="008D15D4">
            <w:pPr>
              <w:ind w:left="109"/>
              <w:rPr>
                <w:rFonts w:eastAsia="Calibri" w:cs="Calibri"/>
                <w:sz w:val="18"/>
                <w:szCs w:val="18"/>
              </w:rPr>
            </w:pPr>
            <w:r w:rsidRPr="00070A3C">
              <w:rPr>
                <w:rFonts w:eastAsia="Calibri" w:cs="Calibri"/>
                <w:sz w:val="18"/>
                <w:szCs w:val="18"/>
              </w:rPr>
              <w:t xml:space="preserve">Low  risk:   some manuals are already revised and published for target groups;  </w:t>
            </w:r>
          </w:p>
        </w:tc>
      </w:tr>
      <w:tr w:rsidR="00526CC8" w:rsidRPr="00BD377A" w:rsidTr="00526CC8">
        <w:trPr>
          <w:gridAfter w:val="3"/>
          <w:wAfter w:w="1833" w:type="dxa"/>
          <w:trHeight w:val="448"/>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val="restart"/>
            <w:shd w:val="clear" w:color="auto" w:fill="FFFFFF"/>
          </w:tcPr>
          <w:p w:rsidR="008D15D4" w:rsidRPr="00070A3C" w:rsidRDefault="008D15D4" w:rsidP="008D15D4">
            <w:pPr>
              <w:spacing w:after="0"/>
              <w:rPr>
                <w:rFonts w:eastAsia="Calibri" w:cs="Calibri"/>
                <w:b/>
                <w:sz w:val="18"/>
                <w:szCs w:val="18"/>
              </w:rPr>
            </w:pPr>
            <w:r w:rsidRPr="00070A3C">
              <w:rPr>
                <w:rFonts w:eastAsia="Calibri" w:cs="Calibri"/>
                <w:b/>
                <w:sz w:val="18"/>
                <w:szCs w:val="18"/>
              </w:rPr>
              <w:t xml:space="preserve"> </w:t>
            </w:r>
            <w:r w:rsidRPr="00070A3C">
              <w:rPr>
                <w:rFonts w:eastAsia="Calibri" w:cs="Calibri"/>
                <w:sz w:val="18"/>
                <w:szCs w:val="18"/>
              </w:rPr>
              <w:t># disseminated programmes through public media</w:t>
            </w:r>
          </w:p>
        </w:tc>
        <w:tc>
          <w:tcPr>
            <w:tcW w:w="0" w:type="auto"/>
            <w:shd w:val="clear" w:color="auto" w:fill="FFFFFF"/>
          </w:tcPr>
          <w:p w:rsidR="008D15D4" w:rsidRPr="00070A3C" w:rsidRDefault="008D15D4" w:rsidP="008D15D4">
            <w:pPr>
              <w:spacing w:after="0"/>
              <w:ind w:left="106"/>
              <w:rPr>
                <w:rFonts w:eastAsia="Calibri" w:cs="Calibri"/>
                <w:sz w:val="18"/>
                <w:szCs w:val="18"/>
              </w:rPr>
            </w:pPr>
            <w:r w:rsidRPr="00070A3C">
              <w:rPr>
                <w:rFonts w:eastAsia="Calibri" w:cs="Calibri"/>
                <w:sz w:val="18"/>
                <w:szCs w:val="18"/>
              </w:rPr>
              <w:t>Training programme and documentation of TV programme</w:t>
            </w:r>
          </w:p>
        </w:tc>
        <w:tc>
          <w:tcPr>
            <w:tcW w:w="2096" w:type="dxa"/>
            <w:shd w:val="clear" w:color="auto" w:fill="FFFFFF"/>
          </w:tcPr>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3 training programs were prepared and broadcasted through the TV program “Hour of Emergency Service” (MNB, UBS and TV5) :  5 point;</w:t>
            </w:r>
          </w:p>
        </w:tc>
        <w:tc>
          <w:tcPr>
            <w:tcW w:w="0" w:type="auto"/>
            <w:gridSpan w:val="2"/>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 xml:space="preserve">Low risk : NEMA’s studio has good cooperation with mass media; </w:t>
            </w:r>
          </w:p>
          <w:p w:rsidR="008D15D4" w:rsidRPr="00070A3C" w:rsidRDefault="008D15D4" w:rsidP="008D15D4">
            <w:pPr>
              <w:ind w:left="109"/>
              <w:rPr>
                <w:rFonts w:eastAsia="Calibri" w:cs="Calibri"/>
                <w:sz w:val="18"/>
                <w:szCs w:val="18"/>
              </w:rPr>
            </w:pPr>
          </w:p>
        </w:tc>
      </w:tr>
      <w:tr w:rsidR="00526CC8" w:rsidRPr="00BD377A" w:rsidTr="00526CC8">
        <w:trPr>
          <w:gridAfter w:val="3"/>
          <w:wAfter w:w="1833" w:type="dxa"/>
          <w:trHeight w:val="448"/>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 xml:space="preserve"> Report of  operators and receiver records </w:t>
            </w:r>
          </w:p>
          <w:p w:rsidR="008D15D4" w:rsidRPr="00070A3C" w:rsidRDefault="008D15D4" w:rsidP="008D15D4">
            <w:pPr>
              <w:spacing w:after="0"/>
              <w:ind w:left="106"/>
              <w:rPr>
                <w:rFonts w:eastAsia="Calibri" w:cs="Calibri"/>
                <w:sz w:val="18"/>
                <w:szCs w:val="18"/>
              </w:rPr>
            </w:pPr>
          </w:p>
        </w:tc>
        <w:tc>
          <w:tcPr>
            <w:tcW w:w="2096" w:type="dxa"/>
            <w:shd w:val="clear" w:color="auto" w:fill="FFFFFF"/>
          </w:tcPr>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“Anhaar” free application was developed and disseminated.</w:t>
            </w:r>
          </w:p>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 xml:space="preserve">Content: </w:t>
            </w:r>
          </w:p>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 xml:space="preserve">-Emergency measures; </w:t>
            </w:r>
          </w:p>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 xml:space="preserve">-Life-saving aid; </w:t>
            </w:r>
          </w:p>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 xml:space="preserve">-Emergency phone numbers; </w:t>
            </w:r>
          </w:p>
          <w:p w:rsidR="008D15D4" w:rsidRPr="00070A3C" w:rsidRDefault="008D15D4" w:rsidP="008D15D4">
            <w:pPr>
              <w:spacing w:after="0"/>
              <w:ind w:left="161" w:right="70"/>
              <w:rPr>
                <w:rFonts w:eastAsia="Calibri" w:cs="Calibri"/>
                <w:sz w:val="18"/>
                <w:szCs w:val="18"/>
              </w:rPr>
            </w:pPr>
            <w:r w:rsidRPr="00070A3C">
              <w:rPr>
                <w:rFonts w:eastAsia="Calibri" w:cs="Calibri"/>
                <w:sz w:val="18"/>
                <w:szCs w:val="18"/>
              </w:rPr>
              <w:t>-Emergency tools (flashlight, siren, GPS positioning): 5 point</w:t>
            </w:r>
          </w:p>
        </w:tc>
        <w:tc>
          <w:tcPr>
            <w:tcW w:w="0" w:type="auto"/>
            <w:gridSpan w:val="2"/>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 xml:space="preserve">Low risk: “Anhaar” free application could uses nationwide; </w:t>
            </w:r>
          </w:p>
          <w:p w:rsidR="008D15D4" w:rsidRPr="00070A3C" w:rsidRDefault="008D15D4" w:rsidP="008D15D4">
            <w:pPr>
              <w:rPr>
                <w:rFonts w:eastAsia="Calibri" w:cs="Calibri"/>
                <w:sz w:val="18"/>
                <w:szCs w:val="18"/>
              </w:rPr>
            </w:pPr>
          </w:p>
        </w:tc>
      </w:tr>
      <w:tr w:rsidR="00526CC8" w:rsidRPr="00BD377A" w:rsidTr="00526CC8">
        <w:trPr>
          <w:gridAfter w:val="3"/>
          <w:wAfter w:w="1833" w:type="dxa"/>
          <w:trHeight w:val="1645"/>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xml:space="preserve">% of increase of individuals obtained information through mobile ger information centers; </w:t>
            </w:r>
          </w:p>
        </w:tc>
        <w:tc>
          <w:tcPr>
            <w:tcW w:w="0" w:type="auto"/>
            <w:shd w:val="clear" w:color="auto" w:fill="FFFFFF"/>
          </w:tcPr>
          <w:p w:rsidR="008D15D4" w:rsidRPr="00070A3C" w:rsidRDefault="008D15D4" w:rsidP="008D15D4">
            <w:pPr>
              <w:ind w:left="143"/>
              <w:rPr>
                <w:rFonts w:eastAsia="Calibri"/>
                <w:sz w:val="18"/>
                <w:szCs w:val="18"/>
              </w:rPr>
            </w:pPr>
            <w:r w:rsidRPr="00070A3C">
              <w:rPr>
                <w:rFonts w:eastAsia="Calibri"/>
                <w:sz w:val="18"/>
                <w:szCs w:val="18"/>
              </w:rPr>
              <w:t xml:space="preserve"> Field trip visits to training centers/ cabinets.; </w:t>
            </w:r>
          </w:p>
          <w:p w:rsidR="008D15D4" w:rsidRPr="00070A3C" w:rsidRDefault="008D15D4" w:rsidP="008D15D4">
            <w:pPr>
              <w:rPr>
                <w:rFonts w:eastAsia="Calibri"/>
                <w:sz w:val="18"/>
                <w:szCs w:val="18"/>
              </w:rPr>
            </w:pPr>
          </w:p>
          <w:p w:rsidR="008D15D4" w:rsidRPr="00070A3C" w:rsidRDefault="008D15D4" w:rsidP="008D15D4">
            <w:pPr>
              <w:rPr>
                <w:rFonts w:eastAsia="Calibri"/>
                <w:sz w:val="18"/>
                <w:szCs w:val="18"/>
              </w:rPr>
            </w:pPr>
          </w:p>
          <w:p w:rsidR="008D15D4" w:rsidRPr="00070A3C" w:rsidRDefault="008D15D4" w:rsidP="008D15D4">
            <w:pPr>
              <w:rPr>
                <w:rFonts w:eastAsia="Calibri"/>
                <w:sz w:val="18"/>
                <w:szCs w:val="18"/>
              </w:rPr>
            </w:pPr>
          </w:p>
          <w:p w:rsidR="008D15D4" w:rsidRPr="00070A3C" w:rsidRDefault="008D15D4" w:rsidP="008D15D4">
            <w:pPr>
              <w:rPr>
                <w:rFonts w:eastAsia="Calibri"/>
                <w:sz w:val="18"/>
                <w:szCs w:val="18"/>
              </w:rPr>
            </w:pPr>
          </w:p>
        </w:tc>
        <w:tc>
          <w:tcPr>
            <w:tcW w:w="2096" w:type="dxa"/>
            <w:shd w:val="clear" w:color="auto" w:fill="FFFFFF"/>
          </w:tcPr>
          <w:p w:rsidR="008D15D4" w:rsidRPr="00070A3C" w:rsidRDefault="008D15D4" w:rsidP="008D15D4">
            <w:pPr>
              <w:autoSpaceDE w:val="0"/>
              <w:autoSpaceDN w:val="0"/>
              <w:adjustRightInd w:val="0"/>
              <w:spacing w:after="0" w:line="240" w:lineRule="auto"/>
              <w:ind w:left="189" w:hanging="180"/>
              <w:rPr>
                <w:rFonts w:eastAsia="Calibri" w:cs="Myriad Pro"/>
                <w:sz w:val="18"/>
                <w:szCs w:val="18"/>
              </w:rPr>
            </w:pPr>
            <w:r w:rsidRPr="00070A3C">
              <w:rPr>
                <w:rFonts w:eastAsia="Calibri" w:cs="Myriad Pro"/>
                <w:sz w:val="18"/>
                <w:szCs w:val="18"/>
              </w:rPr>
              <w:t xml:space="preserve">      DRR training centers/cabinets were established in 14 target sites :    5  point;   </w:t>
            </w:r>
          </w:p>
          <w:p w:rsidR="008D15D4" w:rsidRPr="00070A3C" w:rsidRDefault="008D15D4" w:rsidP="008D15D4">
            <w:pPr>
              <w:autoSpaceDE w:val="0"/>
              <w:autoSpaceDN w:val="0"/>
              <w:adjustRightInd w:val="0"/>
              <w:spacing w:after="0" w:line="240" w:lineRule="auto"/>
              <w:rPr>
                <w:rFonts w:eastAsia="Calibri" w:cs="Myriad Pro"/>
                <w:sz w:val="18"/>
                <w:szCs w:val="18"/>
              </w:rPr>
            </w:pPr>
            <w:r w:rsidRPr="00070A3C">
              <w:rPr>
                <w:rFonts w:eastAsia="Calibri" w:cs="Myriad Pro"/>
                <w:sz w:val="18"/>
                <w:szCs w:val="18"/>
              </w:rPr>
              <w:t xml:space="preserve"> </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Local NEMA and Local Governor are tenured training facilities and able to keep  their continuously  operation ; </w:t>
            </w:r>
          </w:p>
        </w:tc>
      </w:tr>
      <w:tr w:rsidR="00526CC8" w:rsidRPr="00BD377A" w:rsidTr="00526CC8">
        <w:trPr>
          <w:gridAfter w:val="3"/>
          <w:wAfter w:w="1833" w:type="dxa"/>
          <w:trHeight w:val="1555"/>
        </w:trPr>
        <w:tc>
          <w:tcPr>
            <w:tcW w:w="0" w:type="auto"/>
            <w:gridSpan w:val="2"/>
            <w:vMerge w:val="restart"/>
            <w:shd w:val="clear" w:color="auto" w:fill="FFFFFF"/>
          </w:tcPr>
          <w:p w:rsidR="008D15D4" w:rsidRPr="00070A3C" w:rsidRDefault="008D15D4" w:rsidP="008D15D4">
            <w:pPr>
              <w:spacing w:after="0" w:line="240" w:lineRule="auto"/>
              <w:contextualSpacing/>
              <w:rPr>
                <w:rFonts w:eastAsia="Calibri"/>
                <w:sz w:val="18"/>
                <w:szCs w:val="18"/>
              </w:rPr>
            </w:pPr>
            <w:r w:rsidRPr="00070A3C">
              <w:rPr>
                <w:rFonts w:eastAsia="Calibri"/>
                <w:sz w:val="18"/>
                <w:szCs w:val="18"/>
              </w:rPr>
              <w:t>2.2.</w:t>
            </w:r>
            <w:r w:rsidRPr="00070A3C">
              <w:rPr>
                <w:rFonts w:eastAsia="Calibri"/>
                <w:sz w:val="18"/>
                <w:szCs w:val="18"/>
              </w:rPr>
              <w:tab/>
              <w:t>Strengthen capacities of local level emergency management units in support of implementing local disaster management plans</w:t>
            </w:r>
          </w:p>
        </w:tc>
        <w:tc>
          <w:tcPr>
            <w:tcW w:w="0" w:type="auto"/>
            <w:gridSpan w:val="2"/>
            <w:vMerge w:val="restart"/>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Capacity assessment report with recommendations on capacity strengthening of aimag, district EMDs, DRRPCs and communities</w:t>
            </w:r>
          </w:p>
        </w:tc>
        <w:tc>
          <w:tcPr>
            <w:tcW w:w="0" w:type="auto"/>
            <w:shd w:val="clear" w:color="auto" w:fill="FFFFFF"/>
          </w:tcPr>
          <w:p w:rsidR="008D15D4" w:rsidRPr="00070A3C" w:rsidRDefault="008D15D4" w:rsidP="008D15D4">
            <w:pPr>
              <w:rPr>
                <w:rFonts w:eastAsia="Calibri"/>
                <w:sz w:val="18"/>
                <w:szCs w:val="18"/>
              </w:rPr>
            </w:pPr>
            <w:r w:rsidRPr="00070A3C">
              <w:rPr>
                <w:rFonts w:eastAsia="Calibri"/>
                <w:sz w:val="18"/>
                <w:szCs w:val="18"/>
              </w:rPr>
              <w:t xml:space="preserve">Report and documentation of  capacity assessment; </w:t>
            </w:r>
          </w:p>
          <w:p w:rsidR="008D15D4" w:rsidRPr="00070A3C" w:rsidRDefault="008D15D4" w:rsidP="008D15D4">
            <w:pPr>
              <w:ind w:left="143"/>
              <w:rPr>
                <w:rFonts w:eastAsia="Calibri"/>
                <w:sz w:val="18"/>
                <w:szCs w:val="18"/>
              </w:rPr>
            </w:pPr>
          </w:p>
        </w:tc>
        <w:tc>
          <w:tcPr>
            <w:tcW w:w="2096" w:type="dxa"/>
            <w:shd w:val="clear" w:color="auto" w:fill="FFFFFF"/>
          </w:tcPr>
          <w:p w:rsidR="008D15D4" w:rsidRPr="00070A3C" w:rsidRDefault="008D15D4" w:rsidP="008D15D4">
            <w:pPr>
              <w:autoSpaceDE w:val="0"/>
              <w:autoSpaceDN w:val="0"/>
              <w:adjustRightInd w:val="0"/>
              <w:spacing w:after="0" w:line="240" w:lineRule="auto"/>
              <w:ind w:left="189" w:hanging="180"/>
              <w:rPr>
                <w:rFonts w:eastAsia="Calibri" w:cs="Myriad Pro"/>
                <w:sz w:val="18"/>
                <w:szCs w:val="18"/>
              </w:rPr>
            </w:pPr>
            <w:r w:rsidRPr="00070A3C">
              <w:rPr>
                <w:rFonts w:eastAsia="Calibri" w:cs="Myriad Pro"/>
                <w:sz w:val="18"/>
                <w:szCs w:val="18"/>
              </w:rPr>
              <w:t xml:space="preserve">   Capacity of aimag, district EMDs, DRRPCs and communities were assessed from 04-27 November, 2013 through group discussions and meetings : 4 point;</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Low risk: capacity assessment methodology could reflect to other aimags.</w:t>
            </w:r>
          </w:p>
        </w:tc>
      </w:tr>
      <w:tr w:rsidR="00526CC8" w:rsidRPr="00BD377A" w:rsidTr="00526CC8">
        <w:trPr>
          <w:gridAfter w:val="3"/>
          <w:wAfter w:w="1833" w:type="dxa"/>
          <w:trHeight w:val="1555"/>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rescue workers with updated knowledge</w:t>
            </w:r>
          </w:p>
        </w:tc>
        <w:tc>
          <w:tcPr>
            <w:tcW w:w="0" w:type="auto"/>
            <w:shd w:val="clear" w:color="auto" w:fill="FFFFFF"/>
          </w:tcPr>
          <w:p w:rsidR="008D15D4" w:rsidRPr="00070A3C" w:rsidRDefault="008D15D4" w:rsidP="008D15D4">
            <w:pPr>
              <w:rPr>
                <w:rFonts w:eastAsia="Calibri"/>
                <w:sz w:val="18"/>
                <w:szCs w:val="18"/>
              </w:rPr>
            </w:pPr>
            <w:r w:rsidRPr="00070A3C">
              <w:rPr>
                <w:rFonts w:eastAsia="Calibri"/>
                <w:sz w:val="18"/>
                <w:szCs w:val="18"/>
              </w:rPr>
              <w:t xml:space="preserve">Annual reports and training plans; testimonies of beneficiaries;  </w:t>
            </w:r>
          </w:p>
        </w:tc>
        <w:tc>
          <w:tcPr>
            <w:tcW w:w="2096" w:type="dxa"/>
            <w:shd w:val="clear" w:color="auto" w:fill="FFFFFF"/>
          </w:tcPr>
          <w:p w:rsidR="008D15D4" w:rsidRPr="00070A3C" w:rsidRDefault="008D15D4" w:rsidP="008D15D4">
            <w:pPr>
              <w:autoSpaceDE w:val="0"/>
              <w:autoSpaceDN w:val="0"/>
              <w:adjustRightInd w:val="0"/>
              <w:spacing w:after="0" w:line="240" w:lineRule="auto"/>
              <w:ind w:left="189" w:hanging="180"/>
              <w:rPr>
                <w:rFonts w:eastAsia="Calibri" w:cs="Myriad Pro"/>
                <w:sz w:val="18"/>
                <w:szCs w:val="18"/>
              </w:rPr>
            </w:pPr>
            <w:r w:rsidRPr="00070A3C">
              <w:rPr>
                <w:rFonts w:eastAsia="Calibri" w:cs="Myriad Pro"/>
                <w:sz w:val="18"/>
                <w:szCs w:val="18"/>
              </w:rPr>
              <w:t xml:space="preserve">   455 emergency officers and sergeants raised their skill &amp; knowledge  through systematic and specialized trainings and exercises : 4 point;</w:t>
            </w:r>
          </w:p>
        </w:tc>
        <w:tc>
          <w:tcPr>
            <w:tcW w:w="0" w:type="auto"/>
            <w:gridSpan w:val="2"/>
            <w:shd w:val="clear" w:color="auto" w:fill="FFFFFF"/>
          </w:tcPr>
          <w:p w:rsidR="008D15D4" w:rsidRPr="00070A3C" w:rsidRDefault="008D15D4" w:rsidP="008D15D4">
            <w:pPr>
              <w:rPr>
                <w:rFonts w:eastAsia="Calibri"/>
                <w:sz w:val="18"/>
                <w:szCs w:val="18"/>
              </w:rPr>
            </w:pPr>
            <w:r w:rsidRPr="00070A3C">
              <w:rPr>
                <w:rFonts w:eastAsia="Calibri"/>
                <w:sz w:val="18"/>
                <w:szCs w:val="18"/>
              </w:rPr>
              <w:t xml:space="preserve">Low risk: obtained knowledge and risk of EM officers and sergeants could use for training for others; </w:t>
            </w:r>
          </w:p>
          <w:p w:rsidR="008D15D4" w:rsidRPr="00070A3C" w:rsidRDefault="008D15D4" w:rsidP="008D15D4">
            <w:pPr>
              <w:tabs>
                <w:tab w:val="num" w:pos="205"/>
              </w:tabs>
              <w:spacing w:after="0" w:line="240" w:lineRule="auto"/>
              <w:ind w:left="205"/>
              <w:contextualSpacing/>
              <w:rPr>
                <w:rFonts w:eastAsia="Calibri"/>
                <w:sz w:val="18"/>
                <w:szCs w:val="18"/>
              </w:rPr>
            </w:pPr>
          </w:p>
        </w:tc>
      </w:tr>
      <w:tr w:rsidR="00526CC8" w:rsidRPr="00BD377A" w:rsidTr="00526CC8">
        <w:trPr>
          <w:gridAfter w:val="3"/>
          <w:wAfter w:w="1833" w:type="dxa"/>
          <w:trHeight w:val="1555"/>
        </w:trPr>
        <w:tc>
          <w:tcPr>
            <w:tcW w:w="0" w:type="auto"/>
            <w:gridSpan w:val="2"/>
            <w:vMerge w:val="restart"/>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val="restart"/>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methodologies and software for maintenance and exchange of disaster related information</w:t>
            </w:r>
          </w:p>
        </w:tc>
        <w:tc>
          <w:tcPr>
            <w:tcW w:w="0" w:type="auto"/>
            <w:shd w:val="clear" w:color="auto" w:fill="FFFFFF"/>
          </w:tcPr>
          <w:p w:rsidR="008D15D4" w:rsidRPr="00070A3C" w:rsidRDefault="008D15D4" w:rsidP="008D15D4">
            <w:pPr>
              <w:rPr>
                <w:rFonts w:eastAsia="Calibri"/>
                <w:sz w:val="18"/>
                <w:szCs w:val="18"/>
              </w:rPr>
            </w:pPr>
            <w:r w:rsidRPr="00070A3C">
              <w:rPr>
                <w:rFonts w:eastAsia="Calibri"/>
                <w:sz w:val="18"/>
                <w:szCs w:val="18"/>
              </w:rPr>
              <w:t xml:space="preserve">Report of study/ developed database; </w:t>
            </w:r>
          </w:p>
        </w:tc>
        <w:tc>
          <w:tcPr>
            <w:tcW w:w="2096" w:type="dxa"/>
            <w:shd w:val="clear" w:color="auto" w:fill="FFFFFF"/>
          </w:tcPr>
          <w:p w:rsidR="008D15D4" w:rsidRPr="00070A3C" w:rsidRDefault="008D15D4" w:rsidP="008D15D4">
            <w:pPr>
              <w:autoSpaceDE w:val="0"/>
              <w:autoSpaceDN w:val="0"/>
              <w:adjustRightInd w:val="0"/>
              <w:spacing w:after="0" w:line="240" w:lineRule="auto"/>
              <w:ind w:left="189" w:hanging="180"/>
              <w:rPr>
                <w:rFonts w:eastAsia="Calibri" w:cs="Myriad Pro"/>
                <w:sz w:val="18"/>
                <w:szCs w:val="18"/>
              </w:rPr>
            </w:pPr>
            <w:r w:rsidRPr="00070A3C">
              <w:rPr>
                <w:rFonts w:eastAsia="Calibri" w:cs="Myriad Pro"/>
                <w:sz w:val="18"/>
                <w:szCs w:val="18"/>
              </w:rPr>
              <w:t xml:space="preserve">    Developed database of engineering constructions and lines for earthquake risk reduction: 3  point ;</w:t>
            </w:r>
          </w:p>
        </w:tc>
        <w:tc>
          <w:tcPr>
            <w:tcW w:w="0" w:type="auto"/>
            <w:gridSpan w:val="2"/>
            <w:shd w:val="clear" w:color="auto" w:fill="FFFFFF"/>
          </w:tcPr>
          <w:p w:rsidR="008D15D4" w:rsidRPr="00070A3C" w:rsidRDefault="008D15D4" w:rsidP="008D15D4">
            <w:pPr>
              <w:rPr>
                <w:rFonts w:eastAsia="Calibri"/>
                <w:sz w:val="18"/>
                <w:szCs w:val="18"/>
              </w:rPr>
            </w:pPr>
            <w:r w:rsidRPr="00070A3C">
              <w:rPr>
                <w:rFonts w:eastAsia="Calibri"/>
                <w:sz w:val="18"/>
                <w:szCs w:val="18"/>
              </w:rPr>
              <w:t>Moderate risk: developed database is needed constant updating and modifying by successors, otherwise it could outdate;</w:t>
            </w:r>
          </w:p>
        </w:tc>
      </w:tr>
      <w:tr w:rsidR="00526CC8" w:rsidRPr="00BD377A" w:rsidTr="00526CC8">
        <w:trPr>
          <w:gridAfter w:val="3"/>
          <w:wAfter w:w="1833" w:type="dxa"/>
          <w:trHeight w:val="1555"/>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vulnerability and multi-hazard maps for city, district, aimag and soum level</w:t>
            </w:r>
          </w:p>
        </w:tc>
        <w:tc>
          <w:tcPr>
            <w:tcW w:w="0" w:type="auto"/>
            <w:shd w:val="clear" w:color="auto" w:fill="FFFFFF"/>
          </w:tcPr>
          <w:p w:rsidR="008D15D4" w:rsidRPr="00070A3C" w:rsidRDefault="008D15D4" w:rsidP="008D15D4">
            <w:pPr>
              <w:rPr>
                <w:rFonts w:eastAsia="Calibri"/>
                <w:sz w:val="18"/>
                <w:szCs w:val="18"/>
              </w:rPr>
            </w:pPr>
            <w:r w:rsidRPr="00070A3C">
              <w:rPr>
                <w:rFonts w:eastAsia="Calibri"/>
                <w:sz w:val="18"/>
                <w:szCs w:val="18"/>
              </w:rPr>
              <w:t>Training reports,   field trip visit project sites;</w:t>
            </w:r>
          </w:p>
        </w:tc>
        <w:tc>
          <w:tcPr>
            <w:tcW w:w="2096" w:type="dxa"/>
            <w:shd w:val="clear" w:color="auto" w:fill="FFFFFF"/>
          </w:tcPr>
          <w:p w:rsidR="008D15D4" w:rsidRPr="00070A3C" w:rsidRDefault="008D15D4" w:rsidP="008D15D4">
            <w:pPr>
              <w:autoSpaceDE w:val="0"/>
              <w:autoSpaceDN w:val="0"/>
              <w:adjustRightInd w:val="0"/>
              <w:spacing w:after="0" w:line="240" w:lineRule="auto"/>
              <w:ind w:left="189" w:hanging="180"/>
              <w:rPr>
                <w:rFonts w:eastAsia="Calibri" w:cs="Myriad Pro"/>
                <w:sz w:val="18"/>
                <w:szCs w:val="18"/>
              </w:rPr>
            </w:pPr>
            <w:r w:rsidRPr="00070A3C">
              <w:rPr>
                <w:rFonts w:eastAsia="Calibri" w:cs="Myriad Pro"/>
                <w:sz w:val="18"/>
                <w:szCs w:val="18"/>
              </w:rPr>
              <w:t xml:space="preserve">    Vulnerability was assessed and hazards were mapped in 1 aimag, 11 soums and 2 khoroos: 4 point ;</w:t>
            </w:r>
          </w:p>
        </w:tc>
        <w:tc>
          <w:tcPr>
            <w:tcW w:w="0" w:type="auto"/>
            <w:gridSpan w:val="2"/>
            <w:shd w:val="clear" w:color="auto" w:fill="FFFFFF"/>
          </w:tcPr>
          <w:p w:rsidR="008D15D4" w:rsidRPr="00070A3C" w:rsidRDefault="008D15D4" w:rsidP="008D15D4">
            <w:pPr>
              <w:rPr>
                <w:rFonts w:eastAsia="Calibri"/>
                <w:sz w:val="18"/>
                <w:szCs w:val="18"/>
              </w:rPr>
            </w:pPr>
            <w:r w:rsidRPr="00070A3C">
              <w:rPr>
                <w:rFonts w:eastAsia="Calibri"/>
                <w:sz w:val="18"/>
                <w:szCs w:val="18"/>
              </w:rPr>
              <w:t xml:space="preserve">Low  risk:  trained people  needs to retrained;  </w:t>
            </w:r>
          </w:p>
        </w:tc>
      </w:tr>
      <w:tr w:rsidR="00526CC8" w:rsidRPr="00BD377A" w:rsidTr="00526CC8">
        <w:trPr>
          <w:gridAfter w:val="3"/>
          <w:wAfter w:w="1833" w:type="dxa"/>
          <w:trHeight w:val="1555"/>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volunteers signed up for emergency units and task forces</w:t>
            </w:r>
          </w:p>
        </w:tc>
        <w:tc>
          <w:tcPr>
            <w:tcW w:w="0" w:type="auto"/>
            <w:shd w:val="clear" w:color="auto" w:fill="FFFFFF"/>
          </w:tcPr>
          <w:p w:rsidR="008D15D4" w:rsidRPr="00070A3C" w:rsidRDefault="008D15D4" w:rsidP="008D15D4">
            <w:pPr>
              <w:rPr>
                <w:rFonts w:eastAsia="Calibri"/>
                <w:sz w:val="18"/>
                <w:szCs w:val="18"/>
              </w:rPr>
            </w:pPr>
            <w:r w:rsidRPr="00070A3C">
              <w:rPr>
                <w:rFonts w:eastAsia="Calibri"/>
                <w:sz w:val="18"/>
                <w:szCs w:val="18"/>
              </w:rPr>
              <w:t>Annual and training reports and meeting and interview from volunteers;</w:t>
            </w:r>
          </w:p>
        </w:tc>
        <w:tc>
          <w:tcPr>
            <w:tcW w:w="2096" w:type="dxa"/>
            <w:shd w:val="clear" w:color="auto" w:fill="FFFFFF"/>
          </w:tcPr>
          <w:p w:rsidR="008D15D4" w:rsidRPr="00070A3C" w:rsidRDefault="008D15D4" w:rsidP="008D15D4">
            <w:pPr>
              <w:autoSpaceDE w:val="0"/>
              <w:autoSpaceDN w:val="0"/>
              <w:adjustRightInd w:val="0"/>
              <w:spacing w:after="0" w:line="240" w:lineRule="auto"/>
              <w:ind w:left="189" w:hanging="180"/>
              <w:rPr>
                <w:rFonts w:eastAsia="Calibri" w:cs="Myriad Pro"/>
                <w:sz w:val="18"/>
                <w:szCs w:val="18"/>
              </w:rPr>
            </w:pPr>
            <w:r w:rsidRPr="00070A3C">
              <w:rPr>
                <w:rFonts w:eastAsia="Calibri" w:cs="Myriad Pro"/>
                <w:sz w:val="18"/>
                <w:szCs w:val="18"/>
              </w:rPr>
              <w:t xml:space="preserve">    In total of 520 volunteers registered for disaster response task forces : 4  point;</w:t>
            </w:r>
          </w:p>
        </w:tc>
        <w:tc>
          <w:tcPr>
            <w:tcW w:w="0" w:type="auto"/>
            <w:gridSpan w:val="2"/>
            <w:shd w:val="clear" w:color="auto" w:fill="FFFFFF"/>
          </w:tcPr>
          <w:p w:rsidR="008D15D4" w:rsidRPr="00070A3C" w:rsidRDefault="008D15D4" w:rsidP="008D15D4">
            <w:pPr>
              <w:rPr>
                <w:rFonts w:eastAsia="Calibri"/>
                <w:sz w:val="18"/>
                <w:szCs w:val="18"/>
              </w:rPr>
            </w:pPr>
            <w:r w:rsidRPr="00070A3C">
              <w:rPr>
                <w:rFonts w:eastAsia="Calibri"/>
                <w:sz w:val="18"/>
                <w:szCs w:val="18"/>
              </w:rPr>
              <w:t>Low risk:  Sustainability of these volunteerism depends on leadership of  local Governors;</w:t>
            </w:r>
          </w:p>
        </w:tc>
      </w:tr>
      <w:tr w:rsidR="00526CC8" w:rsidRPr="00BD377A" w:rsidTr="00526CC8">
        <w:trPr>
          <w:gridAfter w:val="3"/>
          <w:wAfter w:w="1833" w:type="dxa"/>
          <w:trHeight w:val="2158"/>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vMerge/>
            <w:shd w:val="clear" w:color="auto" w:fill="FFFFFF"/>
          </w:tcPr>
          <w:p w:rsidR="008D15D4" w:rsidRPr="00070A3C" w:rsidRDefault="008D15D4" w:rsidP="003927E1">
            <w:pPr>
              <w:numPr>
                <w:ilvl w:val="0"/>
                <w:numId w:val="74"/>
              </w:numPr>
              <w:spacing w:after="0" w:line="240" w:lineRule="auto"/>
              <w:ind w:left="275" w:hanging="180"/>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xml:space="preserve">% of increase in material acquisition of aimag and district EMDs, self-help groups and task forces. </w:t>
            </w:r>
          </w:p>
          <w:p w:rsidR="008D15D4" w:rsidRPr="00070A3C" w:rsidRDefault="008D15D4" w:rsidP="008D15D4">
            <w:pPr>
              <w:spacing w:after="0" w:line="240" w:lineRule="auto"/>
              <w:ind w:left="275"/>
              <w:contextualSpacing/>
              <w:rPr>
                <w:sz w:val="18"/>
                <w:szCs w:val="18"/>
              </w:rPr>
            </w:pPr>
          </w:p>
          <w:p w:rsidR="008D15D4" w:rsidRPr="00070A3C" w:rsidRDefault="008D15D4" w:rsidP="008D15D4">
            <w:pPr>
              <w:spacing w:after="0" w:line="240" w:lineRule="auto"/>
              <w:ind w:left="275"/>
              <w:contextualSpacing/>
              <w:rPr>
                <w:sz w:val="18"/>
                <w:szCs w:val="18"/>
              </w:rPr>
            </w:pPr>
          </w:p>
        </w:tc>
        <w:tc>
          <w:tcPr>
            <w:tcW w:w="0" w:type="auto"/>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 xml:space="preserve">Annual  and procurement plans and testimonies of beneficiaries of visited project sites;  </w:t>
            </w:r>
          </w:p>
          <w:p w:rsidR="008D15D4" w:rsidRPr="00070A3C" w:rsidRDefault="008D15D4" w:rsidP="008D15D4">
            <w:pPr>
              <w:spacing w:after="0" w:line="240" w:lineRule="auto"/>
              <w:ind w:left="179"/>
              <w:contextualSpacing/>
              <w:rPr>
                <w:rFonts w:eastAsia="Calibri"/>
                <w:sz w:val="18"/>
                <w:szCs w:val="18"/>
              </w:rPr>
            </w:pPr>
          </w:p>
          <w:p w:rsidR="008D15D4" w:rsidRPr="00070A3C" w:rsidRDefault="008D15D4" w:rsidP="008D15D4">
            <w:pPr>
              <w:spacing w:after="0" w:line="240" w:lineRule="auto"/>
              <w:ind w:left="179"/>
              <w:contextualSpacing/>
              <w:rPr>
                <w:rFonts w:eastAsia="Calibri"/>
                <w:sz w:val="18"/>
                <w:szCs w:val="18"/>
              </w:rPr>
            </w:pPr>
          </w:p>
        </w:tc>
        <w:tc>
          <w:tcPr>
            <w:tcW w:w="2096" w:type="dxa"/>
            <w:shd w:val="clear" w:color="auto" w:fill="FFFFFF"/>
            <w:vAlign w:val="center"/>
          </w:tcPr>
          <w:p w:rsidR="008D15D4" w:rsidRPr="00070A3C" w:rsidRDefault="008D15D4" w:rsidP="008D15D4">
            <w:pPr>
              <w:autoSpaceDE w:val="0"/>
              <w:autoSpaceDN w:val="0"/>
              <w:adjustRightInd w:val="0"/>
              <w:spacing w:before="240" w:after="240" w:line="240" w:lineRule="auto"/>
              <w:ind w:left="91"/>
              <w:rPr>
                <w:rFonts w:eastAsia="Calibri" w:cs="Myriad Pro"/>
                <w:sz w:val="18"/>
                <w:szCs w:val="18"/>
              </w:rPr>
            </w:pPr>
            <w:r w:rsidRPr="00070A3C">
              <w:rPr>
                <w:rFonts w:eastAsia="Calibri" w:cs="Myriad Pro"/>
                <w:sz w:val="18"/>
                <w:szCs w:val="18"/>
              </w:rPr>
              <w:t xml:space="preserve"> Aimag and district EMDs were supported with the equipment estimated at 228580.71 USD;</w:t>
            </w:r>
            <w:r w:rsidR="00CA482C">
              <w:rPr>
                <w:rFonts w:eastAsia="Calibri" w:cs="Myriad Pro"/>
                <w:sz w:val="18"/>
                <w:szCs w:val="18"/>
              </w:rPr>
              <w:t xml:space="preserve"> </w:t>
            </w:r>
            <w:r w:rsidRPr="00070A3C">
              <w:rPr>
                <w:rFonts w:eastAsia="Calibri" w:cs="Myriad Pro"/>
                <w:sz w:val="18"/>
                <w:szCs w:val="18"/>
              </w:rPr>
              <w:t xml:space="preserve">Local DRR capacity strengthened with the support valued at 394996.03 USD including: Small grant  – USD 182517,62 ; Other equipment  –  USD 212478,41 : 4 point;  </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procured equipment recorded as state properties of NEMA and Governor Office; </w:t>
            </w:r>
          </w:p>
        </w:tc>
      </w:tr>
      <w:tr w:rsidR="00526CC8" w:rsidRPr="00BD377A" w:rsidTr="00526CC8">
        <w:trPr>
          <w:gridAfter w:val="3"/>
          <w:wAfter w:w="1833" w:type="dxa"/>
          <w:trHeight w:val="1312"/>
        </w:trPr>
        <w:tc>
          <w:tcPr>
            <w:tcW w:w="0" w:type="auto"/>
            <w:gridSpan w:val="2"/>
            <w:vMerge w:val="restart"/>
            <w:shd w:val="clear" w:color="auto" w:fill="FFFFFF"/>
          </w:tcPr>
          <w:p w:rsidR="008D15D4" w:rsidRPr="00070A3C" w:rsidRDefault="008D15D4" w:rsidP="008D15D4">
            <w:pPr>
              <w:spacing w:after="0" w:line="240" w:lineRule="auto"/>
              <w:contextualSpacing/>
              <w:rPr>
                <w:rFonts w:eastAsia="Calibri"/>
                <w:sz w:val="18"/>
                <w:szCs w:val="18"/>
              </w:rPr>
            </w:pPr>
            <w:r w:rsidRPr="00070A3C">
              <w:rPr>
                <w:rFonts w:eastAsia="Calibri"/>
                <w:sz w:val="18"/>
                <w:szCs w:val="18"/>
              </w:rPr>
              <w:t>2.3.</w:t>
            </w:r>
            <w:r w:rsidRPr="00070A3C">
              <w:rPr>
                <w:rFonts w:eastAsia="Calibri"/>
                <w:sz w:val="18"/>
                <w:szCs w:val="18"/>
              </w:rPr>
              <w:tab/>
              <w:t>Constitute and train Disaster Management taskforces on various response functions such as Early Warning, Search and Rescue Operation, First Aid, Shelter Management, Trauma Counseling and Damage Assessment</w:t>
            </w:r>
          </w:p>
        </w:tc>
        <w:tc>
          <w:tcPr>
            <w:tcW w:w="0" w:type="auto"/>
            <w:gridSpan w:val="2"/>
            <w:vMerge w:val="restart"/>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training manuals developed, published and disseminated</w:t>
            </w:r>
          </w:p>
        </w:tc>
        <w:tc>
          <w:tcPr>
            <w:tcW w:w="0" w:type="auto"/>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Official documentation of guidelines and procedure and manuals</w:t>
            </w:r>
          </w:p>
        </w:tc>
        <w:tc>
          <w:tcPr>
            <w:tcW w:w="2096" w:type="dxa"/>
            <w:shd w:val="clear" w:color="auto" w:fill="FFFFFF"/>
            <w:vAlign w:val="center"/>
          </w:tcPr>
          <w:p w:rsidR="008D15D4" w:rsidRPr="00070A3C" w:rsidRDefault="008D15D4" w:rsidP="008D15D4">
            <w:pPr>
              <w:autoSpaceDE w:val="0"/>
              <w:autoSpaceDN w:val="0"/>
              <w:adjustRightInd w:val="0"/>
              <w:spacing w:before="240" w:after="240" w:line="240" w:lineRule="auto"/>
              <w:ind w:left="91"/>
              <w:rPr>
                <w:rFonts w:eastAsia="Calibri" w:cs="Myriad Pro"/>
                <w:sz w:val="18"/>
                <w:szCs w:val="18"/>
              </w:rPr>
            </w:pPr>
            <w:r w:rsidRPr="00070A3C">
              <w:rPr>
                <w:rFonts w:eastAsia="Calibri" w:cs="Myriad Pro"/>
                <w:sz w:val="18"/>
                <w:szCs w:val="18"/>
              </w:rPr>
              <w:t xml:space="preserve">Guideline for volunteers was developed; Procedure for disaster protection task forces was developed; 2 training manuals: 4  point; </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developed and adopted guideline, procedure and training manuals can be used for trainees;  </w:t>
            </w:r>
          </w:p>
        </w:tc>
      </w:tr>
      <w:tr w:rsidR="00526CC8" w:rsidRPr="00BD377A" w:rsidTr="00526CC8">
        <w:trPr>
          <w:gridAfter w:val="3"/>
          <w:wAfter w:w="1833" w:type="dxa"/>
          <w:trHeight w:val="1312"/>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approved safety standards</w:t>
            </w:r>
          </w:p>
        </w:tc>
        <w:tc>
          <w:tcPr>
            <w:tcW w:w="0" w:type="auto"/>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Official documentation of guidelines and procedure and manuals;</w:t>
            </w:r>
          </w:p>
        </w:tc>
        <w:tc>
          <w:tcPr>
            <w:tcW w:w="2096" w:type="dxa"/>
            <w:shd w:val="clear" w:color="auto" w:fill="FFFFFF"/>
            <w:vAlign w:val="center"/>
          </w:tcPr>
          <w:p w:rsidR="008D15D4" w:rsidRPr="00070A3C" w:rsidRDefault="008D15D4" w:rsidP="008D15D4">
            <w:pPr>
              <w:autoSpaceDE w:val="0"/>
              <w:autoSpaceDN w:val="0"/>
              <w:adjustRightInd w:val="0"/>
              <w:spacing w:before="240" w:after="240" w:line="240" w:lineRule="auto"/>
              <w:ind w:left="91"/>
              <w:rPr>
                <w:rFonts w:eastAsia="Calibri" w:cs="Myriad Pro"/>
                <w:sz w:val="18"/>
                <w:szCs w:val="18"/>
              </w:rPr>
            </w:pPr>
            <w:r w:rsidRPr="00070A3C">
              <w:rPr>
                <w:rFonts w:eastAsia="Calibri" w:cs="Myriad Pro"/>
                <w:sz w:val="18"/>
                <w:szCs w:val="18"/>
              </w:rPr>
              <w:t>Respectively for volunteers and disaster response task forces were developed : 4 point;</w:t>
            </w: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after adopting new law DRR volunteers will be institutionalized and activated officially;  </w:t>
            </w:r>
          </w:p>
          <w:p w:rsidR="008D15D4" w:rsidRPr="00070A3C" w:rsidRDefault="008D15D4" w:rsidP="008D15D4">
            <w:pPr>
              <w:tabs>
                <w:tab w:val="num" w:pos="205"/>
              </w:tabs>
              <w:spacing w:after="0" w:line="240" w:lineRule="auto"/>
              <w:ind w:left="205"/>
              <w:contextualSpacing/>
              <w:rPr>
                <w:rFonts w:eastAsia="Calibri"/>
                <w:sz w:val="18"/>
                <w:szCs w:val="18"/>
              </w:rPr>
            </w:pPr>
          </w:p>
        </w:tc>
      </w:tr>
      <w:tr w:rsidR="00526CC8" w:rsidRPr="00BD377A" w:rsidTr="00526CC8">
        <w:trPr>
          <w:gridAfter w:val="3"/>
          <w:wAfter w:w="1833" w:type="dxa"/>
          <w:trHeight w:val="1312"/>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tcBorders>
              <w:bottom w:val="single" w:sz="4" w:space="0" w:color="auto"/>
            </w:tcBorders>
            <w:shd w:val="clear" w:color="auto" w:fill="FFFFFF"/>
          </w:tcPr>
          <w:p w:rsidR="008D15D4" w:rsidRPr="00070A3C" w:rsidRDefault="008D15D4" w:rsidP="008D15D4">
            <w:pPr>
              <w:spacing w:after="0" w:line="240" w:lineRule="auto"/>
              <w:ind w:left="275"/>
              <w:contextualSpacing/>
              <w:rPr>
                <w:sz w:val="18"/>
                <w:szCs w:val="18"/>
              </w:rPr>
            </w:pPr>
            <w:r w:rsidRPr="00070A3C">
              <w:rPr>
                <w:sz w:val="18"/>
                <w:szCs w:val="18"/>
              </w:rPr>
              <w:t># of task forces established and operational</w:t>
            </w:r>
          </w:p>
        </w:tc>
        <w:tc>
          <w:tcPr>
            <w:tcW w:w="0" w:type="auto"/>
            <w:tcBorders>
              <w:bottom w:val="single" w:sz="4" w:space="0" w:color="auto"/>
            </w:tcBorders>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Field visit interview with member of task forces ;</w:t>
            </w:r>
          </w:p>
        </w:tc>
        <w:tc>
          <w:tcPr>
            <w:tcW w:w="2096" w:type="dxa"/>
            <w:tcBorders>
              <w:bottom w:val="single" w:sz="4" w:space="0" w:color="auto"/>
            </w:tcBorders>
            <w:shd w:val="clear" w:color="auto" w:fill="FFFFFF"/>
            <w:vAlign w:val="center"/>
          </w:tcPr>
          <w:p w:rsidR="008D15D4" w:rsidRPr="00070A3C" w:rsidRDefault="008D15D4" w:rsidP="008D15D4">
            <w:pPr>
              <w:autoSpaceDE w:val="0"/>
              <w:autoSpaceDN w:val="0"/>
              <w:adjustRightInd w:val="0"/>
              <w:spacing w:before="240" w:after="240" w:line="240" w:lineRule="auto"/>
              <w:ind w:left="91"/>
              <w:rPr>
                <w:rFonts w:eastAsia="Calibri" w:cs="Myriad Pro"/>
                <w:sz w:val="18"/>
                <w:szCs w:val="18"/>
              </w:rPr>
            </w:pPr>
            <w:r w:rsidRPr="00070A3C">
              <w:rPr>
                <w:rFonts w:eastAsia="Calibri" w:cs="Myriad Pro"/>
                <w:sz w:val="18"/>
                <w:szCs w:val="18"/>
              </w:rPr>
              <w:t>11 task forces are operational in     11 target soums, Common Procedure of DRR volunteers was approved by the order #34 of Deputy Prime Minister on 15 April, 2016;  Guideline for DRR volunteers was approved by the order #A/185 of the Chief of NEMA on 24 June,  2016: 3   point;</w:t>
            </w:r>
          </w:p>
        </w:tc>
        <w:tc>
          <w:tcPr>
            <w:tcW w:w="0" w:type="auto"/>
            <w:gridSpan w:val="2"/>
            <w:tcBorders>
              <w:bottom w:val="single" w:sz="4" w:space="0" w:color="auto"/>
            </w:tcBorders>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Moderate risk:  record of members of task force is needed to be constantly updated and trained;</w:t>
            </w:r>
          </w:p>
        </w:tc>
      </w:tr>
      <w:tr w:rsidR="00526CC8" w:rsidRPr="00BD377A" w:rsidTr="00526CC8">
        <w:trPr>
          <w:gridAfter w:val="3"/>
          <w:wAfter w:w="1833" w:type="dxa"/>
          <w:trHeight w:val="1222"/>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vMerge/>
            <w:tcBorders>
              <w:right w:val="single" w:sz="4" w:space="0" w:color="auto"/>
            </w:tcBorders>
            <w:shd w:val="clear" w:color="auto" w:fill="FFFFFF"/>
          </w:tcPr>
          <w:p w:rsidR="008D15D4" w:rsidRPr="00070A3C" w:rsidRDefault="008D15D4" w:rsidP="008D15D4">
            <w:pPr>
              <w:spacing w:after="0" w:line="240" w:lineRule="auto"/>
              <w:ind w:left="275"/>
              <w:contextualSpacing/>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15D4" w:rsidRPr="00070A3C" w:rsidRDefault="008D15D4" w:rsidP="008D15D4">
            <w:pPr>
              <w:spacing w:after="0" w:line="240" w:lineRule="auto"/>
              <w:ind w:left="275"/>
              <w:contextualSpacing/>
              <w:rPr>
                <w:sz w:val="18"/>
                <w:szCs w:val="18"/>
              </w:rPr>
            </w:pPr>
            <w:r w:rsidRPr="00070A3C">
              <w:rPr>
                <w:sz w:val="18"/>
                <w:szCs w:val="18"/>
              </w:rPr>
              <w:t># of trained and qualified individuals and volunteers on standard operating procedures for a range of hazards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Field visit interview with member of task forces ;</w:t>
            </w:r>
          </w:p>
          <w:p w:rsidR="008D15D4" w:rsidRPr="00070A3C" w:rsidRDefault="008D15D4" w:rsidP="008D15D4">
            <w:pPr>
              <w:spacing w:after="0" w:line="240" w:lineRule="auto"/>
              <w:ind w:left="179"/>
              <w:contextualSpacing/>
              <w:rPr>
                <w:rFonts w:eastAsia="Calibri"/>
                <w:sz w:val="18"/>
                <w:szCs w:val="18"/>
              </w:rPr>
            </w:pP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8D15D4" w:rsidRPr="00070A3C" w:rsidRDefault="008D15D4" w:rsidP="008D15D4">
            <w:pPr>
              <w:rPr>
                <w:rFonts w:eastAsia="Calibri" w:cs="Myriad Pro"/>
                <w:sz w:val="18"/>
                <w:szCs w:val="18"/>
              </w:rPr>
            </w:pPr>
          </w:p>
          <w:p w:rsidR="008D15D4" w:rsidRPr="00070A3C" w:rsidRDefault="008D15D4" w:rsidP="008D15D4">
            <w:pPr>
              <w:autoSpaceDE w:val="0"/>
              <w:autoSpaceDN w:val="0"/>
              <w:adjustRightInd w:val="0"/>
              <w:spacing w:before="240" w:after="240" w:line="240" w:lineRule="auto"/>
              <w:ind w:left="91"/>
              <w:rPr>
                <w:rFonts w:eastAsia="Calibri" w:cs="Myriad Pro"/>
                <w:sz w:val="18"/>
                <w:szCs w:val="18"/>
              </w:rPr>
            </w:pPr>
            <w:r w:rsidRPr="00070A3C">
              <w:rPr>
                <w:rFonts w:eastAsia="Calibri" w:cs="Myriad Pro"/>
                <w:sz w:val="18"/>
                <w:szCs w:val="18"/>
              </w:rPr>
              <w:t>2500+ volunteers have learned emergency response and basic lifesaving aids; 4 point;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Low  risk:  Volunteer groups are needed professional support from local EMDs as well as local Governors.</w:t>
            </w:r>
          </w:p>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results;</w:t>
            </w:r>
          </w:p>
        </w:tc>
      </w:tr>
      <w:tr w:rsidR="00526CC8" w:rsidRPr="00BD377A" w:rsidTr="00526CC8">
        <w:trPr>
          <w:gridAfter w:val="3"/>
          <w:wAfter w:w="1833" w:type="dxa"/>
          <w:trHeight w:val="1474"/>
        </w:trPr>
        <w:tc>
          <w:tcPr>
            <w:tcW w:w="0" w:type="auto"/>
            <w:gridSpan w:val="2"/>
            <w:vMerge/>
            <w:shd w:val="clear" w:color="auto" w:fill="FFFFFF"/>
          </w:tcPr>
          <w:p w:rsidR="008D15D4" w:rsidRPr="00070A3C" w:rsidRDefault="008D15D4" w:rsidP="008D15D4">
            <w:pPr>
              <w:spacing w:after="0" w:line="240" w:lineRule="auto"/>
              <w:contextualSpacing/>
              <w:rPr>
                <w:rFonts w:eastAsia="Calibri"/>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vMerge/>
            <w:shd w:val="clear" w:color="auto" w:fill="FFFFFF"/>
          </w:tcPr>
          <w:p w:rsidR="008D15D4" w:rsidRPr="00070A3C" w:rsidRDefault="008D15D4" w:rsidP="008D15D4">
            <w:pPr>
              <w:spacing w:after="0" w:line="240" w:lineRule="auto"/>
              <w:ind w:left="720"/>
              <w:contextualSpacing/>
              <w:rPr>
                <w:sz w:val="18"/>
                <w:szCs w:val="18"/>
              </w:rPr>
            </w:pPr>
          </w:p>
        </w:tc>
        <w:tc>
          <w:tcPr>
            <w:tcW w:w="0" w:type="auto"/>
            <w:gridSpan w:val="2"/>
            <w:tcBorders>
              <w:top w:val="single" w:sz="4" w:space="0" w:color="auto"/>
            </w:tcBorders>
            <w:shd w:val="clear" w:color="auto" w:fill="FFFFFF"/>
          </w:tcPr>
          <w:p w:rsidR="008D15D4" w:rsidRPr="00070A3C" w:rsidRDefault="008D15D4" w:rsidP="008D15D4">
            <w:pPr>
              <w:ind w:left="180"/>
              <w:rPr>
                <w:rFonts w:eastAsia="Calibri"/>
                <w:sz w:val="18"/>
                <w:szCs w:val="18"/>
              </w:rPr>
            </w:pPr>
            <w:r w:rsidRPr="00070A3C">
              <w:rPr>
                <w:rFonts w:eastAsia="Calibri"/>
                <w:sz w:val="18"/>
                <w:szCs w:val="18"/>
              </w:rPr>
              <w:t xml:space="preserve"> Piloted disaster risk indicator system at the aimag and soum level </w:t>
            </w:r>
          </w:p>
          <w:p w:rsidR="008D15D4" w:rsidRPr="00070A3C" w:rsidRDefault="008D15D4" w:rsidP="008D15D4">
            <w:pPr>
              <w:spacing w:after="0" w:line="240" w:lineRule="auto"/>
              <w:ind w:left="275"/>
              <w:contextualSpacing/>
              <w:rPr>
                <w:sz w:val="18"/>
                <w:szCs w:val="18"/>
              </w:rPr>
            </w:pPr>
          </w:p>
        </w:tc>
        <w:tc>
          <w:tcPr>
            <w:tcW w:w="0" w:type="auto"/>
            <w:tcBorders>
              <w:top w:val="single" w:sz="4" w:space="0" w:color="auto"/>
            </w:tcBorders>
            <w:shd w:val="clear" w:color="auto" w:fill="FFFFFF"/>
          </w:tcPr>
          <w:p w:rsidR="008D15D4" w:rsidRPr="00070A3C" w:rsidRDefault="008D15D4" w:rsidP="008D15D4">
            <w:pPr>
              <w:spacing w:after="0" w:line="240" w:lineRule="auto"/>
              <w:ind w:left="179"/>
              <w:contextualSpacing/>
              <w:rPr>
                <w:rFonts w:eastAsia="Calibri"/>
                <w:sz w:val="18"/>
                <w:szCs w:val="18"/>
              </w:rPr>
            </w:pPr>
            <w:r w:rsidRPr="00070A3C">
              <w:rPr>
                <w:rFonts w:eastAsia="Calibri"/>
                <w:sz w:val="18"/>
                <w:szCs w:val="18"/>
              </w:rPr>
              <w:t xml:space="preserve">Documentation of pilot/ none available additional information; </w:t>
            </w:r>
          </w:p>
        </w:tc>
        <w:tc>
          <w:tcPr>
            <w:tcW w:w="2096" w:type="dxa"/>
            <w:tcBorders>
              <w:top w:val="single" w:sz="4" w:space="0" w:color="auto"/>
            </w:tcBorders>
            <w:shd w:val="clear" w:color="auto" w:fill="FFFFFF"/>
          </w:tcPr>
          <w:p w:rsidR="008D15D4" w:rsidRPr="00070A3C" w:rsidRDefault="008D15D4" w:rsidP="008D15D4">
            <w:pPr>
              <w:autoSpaceDE w:val="0"/>
              <w:autoSpaceDN w:val="0"/>
              <w:adjustRightInd w:val="0"/>
              <w:spacing w:after="0" w:line="240" w:lineRule="auto"/>
              <w:rPr>
                <w:rFonts w:eastAsia="Calibri" w:cs="Myriad Pro"/>
                <w:sz w:val="18"/>
                <w:szCs w:val="18"/>
              </w:rPr>
            </w:pPr>
            <w:r w:rsidRPr="00070A3C">
              <w:rPr>
                <w:rFonts w:eastAsia="Calibri" w:cs="Myriad Pro"/>
                <w:sz w:val="18"/>
                <w:szCs w:val="18"/>
              </w:rPr>
              <w:t xml:space="preserve"> Disaster risk indicator system was piloted with community involvement in:1 aimag, 2 khoroos: 4 point; </w:t>
            </w:r>
          </w:p>
          <w:p w:rsidR="008D15D4" w:rsidRPr="00070A3C" w:rsidRDefault="008D15D4" w:rsidP="008D15D4">
            <w:pPr>
              <w:autoSpaceDE w:val="0"/>
              <w:autoSpaceDN w:val="0"/>
              <w:adjustRightInd w:val="0"/>
              <w:spacing w:after="0" w:line="240" w:lineRule="auto"/>
              <w:ind w:left="189"/>
              <w:rPr>
                <w:rFonts w:eastAsia="Calibri" w:cs="Myriad Pro"/>
                <w:sz w:val="18"/>
                <w:szCs w:val="18"/>
              </w:rPr>
            </w:pPr>
          </w:p>
          <w:p w:rsidR="008D15D4" w:rsidRPr="00070A3C" w:rsidRDefault="008D15D4" w:rsidP="008D15D4">
            <w:pPr>
              <w:autoSpaceDE w:val="0"/>
              <w:autoSpaceDN w:val="0"/>
              <w:adjustRightInd w:val="0"/>
              <w:spacing w:after="0" w:line="240" w:lineRule="auto"/>
              <w:ind w:left="444"/>
              <w:rPr>
                <w:rFonts w:eastAsia="Calibri" w:cs="Myriad Pro"/>
                <w:sz w:val="18"/>
                <w:szCs w:val="18"/>
              </w:rPr>
            </w:pPr>
          </w:p>
        </w:tc>
        <w:tc>
          <w:tcPr>
            <w:tcW w:w="0" w:type="auto"/>
            <w:gridSpan w:val="2"/>
            <w:tcBorders>
              <w:top w:val="single" w:sz="4" w:space="0" w:color="auto"/>
            </w:tcBorders>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p>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Findings of pilot could scale up to other aimags and soums by professional support of local EMD </w:t>
            </w:r>
          </w:p>
          <w:p w:rsidR="008D15D4" w:rsidRPr="00070A3C" w:rsidRDefault="008D15D4" w:rsidP="008D15D4">
            <w:pPr>
              <w:tabs>
                <w:tab w:val="num" w:pos="205"/>
              </w:tabs>
              <w:spacing w:after="0" w:line="240" w:lineRule="auto"/>
              <w:ind w:left="205"/>
              <w:contextualSpacing/>
              <w:rPr>
                <w:rFonts w:eastAsia="Calibri"/>
                <w:sz w:val="18"/>
                <w:szCs w:val="18"/>
              </w:rPr>
            </w:pPr>
          </w:p>
          <w:p w:rsidR="008D15D4" w:rsidRPr="00070A3C" w:rsidRDefault="008D15D4" w:rsidP="008D15D4">
            <w:pPr>
              <w:tabs>
                <w:tab w:val="num" w:pos="205"/>
              </w:tabs>
              <w:spacing w:after="0" w:line="240" w:lineRule="auto"/>
              <w:ind w:left="205"/>
              <w:contextualSpacing/>
              <w:rPr>
                <w:rFonts w:eastAsia="Calibri"/>
                <w:sz w:val="18"/>
                <w:szCs w:val="18"/>
              </w:rPr>
            </w:pPr>
          </w:p>
        </w:tc>
      </w:tr>
      <w:tr w:rsidR="00526CC8" w:rsidRPr="00BD377A" w:rsidTr="00526CC8">
        <w:trPr>
          <w:gridAfter w:val="3"/>
          <w:wAfter w:w="1833" w:type="dxa"/>
          <w:trHeight w:val="633"/>
        </w:trPr>
        <w:tc>
          <w:tcPr>
            <w:tcW w:w="0" w:type="auto"/>
            <w:gridSpan w:val="2"/>
            <w:shd w:val="clear" w:color="auto" w:fill="FFFFFF"/>
          </w:tcPr>
          <w:p w:rsidR="008D15D4" w:rsidRPr="00070A3C" w:rsidRDefault="008D15D4" w:rsidP="008D15D4">
            <w:pPr>
              <w:spacing w:after="0" w:line="240" w:lineRule="auto"/>
              <w:contextualSpacing/>
              <w:rPr>
                <w:rFonts w:eastAsia="Calibri"/>
                <w:sz w:val="18"/>
                <w:szCs w:val="18"/>
              </w:rPr>
            </w:pPr>
            <w:r w:rsidRPr="00070A3C">
              <w:rPr>
                <w:rFonts w:eastAsia="Calibri"/>
                <w:sz w:val="18"/>
                <w:szCs w:val="18"/>
              </w:rPr>
              <w:t>2.4.</w:t>
            </w:r>
            <w:r w:rsidRPr="00070A3C">
              <w:rPr>
                <w:rFonts w:eastAsia="Calibri"/>
                <w:sz w:val="18"/>
                <w:szCs w:val="18"/>
              </w:rPr>
              <w:tab/>
              <w:t>Strengthen early warning and dissemination mechanisms of forecasts, hazards and vulnerabilities</w:t>
            </w:r>
          </w:p>
        </w:tc>
        <w:tc>
          <w:tcPr>
            <w:tcW w:w="0" w:type="auto"/>
            <w:gridSpan w:val="2"/>
            <w:shd w:val="clear" w:color="auto" w:fill="FFFFFF"/>
          </w:tcPr>
          <w:p w:rsidR="008D15D4" w:rsidRPr="00070A3C" w:rsidRDefault="008D15D4" w:rsidP="008D15D4">
            <w:pPr>
              <w:ind w:left="21"/>
              <w:rPr>
                <w:rFonts w:eastAsia="Calibri"/>
                <w:sz w:val="18"/>
                <w:szCs w:val="18"/>
              </w:rPr>
            </w:pPr>
          </w:p>
        </w:tc>
        <w:tc>
          <w:tcPr>
            <w:tcW w:w="0" w:type="auto"/>
            <w:gridSpan w:val="2"/>
            <w:shd w:val="clear" w:color="auto" w:fill="FFFFFF"/>
          </w:tcPr>
          <w:p w:rsidR="008D15D4" w:rsidRPr="00070A3C" w:rsidRDefault="008D15D4" w:rsidP="008D15D4">
            <w:pPr>
              <w:rPr>
                <w:rFonts w:eastAsia="Calibri"/>
                <w:sz w:val="18"/>
                <w:szCs w:val="18"/>
              </w:rPr>
            </w:pPr>
          </w:p>
        </w:tc>
        <w:tc>
          <w:tcPr>
            <w:tcW w:w="0" w:type="auto"/>
            <w:gridSpan w:val="2"/>
            <w:shd w:val="clear" w:color="auto" w:fill="FFFFFF"/>
          </w:tcPr>
          <w:p w:rsidR="008D15D4" w:rsidRPr="00070A3C" w:rsidRDefault="008D15D4" w:rsidP="008D15D4">
            <w:pPr>
              <w:rPr>
                <w:rFonts w:eastAsia="Calibri"/>
                <w:sz w:val="18"/>
                <w:szCs w:val="18"/>
              </w:rPr>
            </w:pPr>
            <w:r w:rsidRPr="00070A3C">
              <w:rPr>
                <w:rFonts w:eastAsia="Calibri"/>
                <w:sz w:val="18"/>
                <w:szCs w:val="18"/>
              </w:rPr>
              <w:t>Model of a cost-efficient early warning system (EWS) connected to the central Agency for Meteorology and Environmental Monitoring</w:t>
            </w:r>
          </w:p>
        </w:tc>
        <w:tc>
          <w:tcPr>
            <w:tcW w:w="0" w:type="auto"/>
            <w:shd w:val="clear" w:color="auto" w:fill="FFFFFF"/>
          </w:tcPr>
          <w:p w:rsidR="008D15D4" w:rsidRPr="00070A3C" w:rsidRDefault="008D15D4" w:rsidP="008D15D4">
            <w:pPr>
              <w:spacing w:after="0" w:line="240" w:lineRule="auto"/>
              <w:contextualSpacing/>
              <w:rPr>
                <w:rFonts w:eastAsia="Calibri"/>
                <w:sz w:val="18"/>
                <w:szCs w:val="18"/>
              </w:rPr>
            </w:pPr>
            <w:r w:rsidRPr="00070A3C">
              <w:rPr>
                <w:rFonts w:eastAsia="Calibri"/>
                <w:sz w:val="18"/>
                <w:szCs w:val="18"/>
              </w:rPr>
              <w:t xml:space="preserve">  Documentations and field visit sites interview and beneficiaries’ testimonies;  </w:t>
            </w:r>
          </w:p>
        </w:tc>
        <w:tc>
          <w:tcPr>
            <w:tcW w:w="2096" w:type="dxa"/>
            <w:shd w:val="clear" w:color="auto" w:fill="FFFFFF"/>
          </w:tcPr>
          <w:p w:rsidR="008D15D4" w:rsidRPr="00070A3C" w:rsidRDefault="008D15D4" w:rsidP="008D15D4">
            <w:pPr>
              <w:rPr>
                <w:rFonts w:eastAsia="Calibri" w:cs="Myriad Pro"/>
                <w:sz w:val="18"/>
                <w:szCs w:val="18"/>
              </w:rPr>
            </w:pPr>
            <w:r w:rsidRPr="00070A3C">
              <w:rPr>
                <w:rFonts w:eastAsia="Calibri" w:cs="Myriad Pro"/>
                <w:sz w:val="18"/>
                <w:szCs w:val="18"/>
              </w:rPr>
              <w:t xml:space="preserve"> Replication of the EWS through mass messaging was achieved in all soums (sub-districts) of the country: 5  point; </w:t>
            </w:r>
          </w:p>
          <w:p w:rsidR="008D15D4" w:rsidRPr="00070A3C" w:rsidRDefault="008D15D4" w:rsidP="008D15D4">
            <w:pPr>
              <w:autoSpaceDE w:val="0"/>
              <w:autoSpaceDN w:val="0"/>
              <w:adjustRightInd w:val="0"/>
              <w:spacing w:after="0" w:line="240" w:lineRule="auto"/>
              <w:ind w:left="444"/>
              <w:rPr>
                <w:rFonts w:eastAsia="Calibri" w:cs="Myriad Pro"/>
                <w:sz w:val="18"/>
                <w:szCs w:val="18"/>
              </w:rPr>
            </w:pPr>
          </w:p>
        </w:tc>
        <w:tc>
          <w:tcPr>
            <w:tcW w:w="0" w:type="auto"/>
            <w:gridSpan w:val="2"/>
            <w:shd w:val="clear" w:color="auto" w:fill="FFFFFF"/>
          </w:tcPr>
          <w:p w:rsidR="008D15D4" w:rsidRPr="00070A3C" w:rsidRDefault="008D15D4" w:rsidP="008D15D4">
            <w:pPr>
              <w:tabs>
                <w:tab w:val="num" w:pos="205"/>
              </w:tabs>
              <w:spacing w:after="0" w:line="240" w:lineRule="auto"/>
              <w:ind w:left="205"/>
              <w:contextualSpacing/>
              <w:rPr>
                <w:rFonts w:eastAsia="Calibri"/>
                <w:sz w:val="18"/>
                <w:szCs w:val="18"/>
              </w:rPr>
            </w:pPr>
            <w:r w:rsidRPr="00070A3C">
              <w:rPr>
                <w:rFonts w:eastAsia="Calibri"/>
                <w:sz w:val="18"/>
                <w:szCs w:val="18"/>
              </w:rPr>
              <w:t xml:space="preserve">Low  risk:  initiative could enhance  nationwide system and financing resolved by local budget; </w:t>
            </w:r>
          </w:p>
        </w:tc>
      </w:tr>
      <w:tr w:rsidR="00070A3C" w:rsidRPr="00BD377A" w:rsidTr="00526CC8">
        <w:trPr>
          <w:gridAfter w:val="3"/>
          <w:wAfter w:w="1833" w:type="dxa"/>
          <w:trHeight w:val="633"/>
        </w:trPr>
        <w:tc>
          <w:tcPr>
            <w:tcW w:w="15147" w:type="dxa"/>
            <w:gridSpan w:val="12"/>
            <w:shd w:val="clear" w:color="auto" w:fill="FFFFFF"/>
          </w:tcPr>
          <w:p w:rsidR="008D15D4" w:rsidRPr="00070A3C" w:rsidRDefault="008D15D4" w:rsidP="008D15D4">
            <w:pPr>
              <w:tabs>
                <w:tab w:val="num" w:pos="205"/>
              </w:tabs>
              <w:spacing w:after="0" w:line="240" w:lineRule="auto"/>
              <w:ind w:left="205"/>
              <w:contextualSpacing/>
              <w:jc w:val="center"/>
              <w:rPr>
                <w:rFonts w:eastAsia="Calibri"/>
                <w:b/>
                <w:sz w:val="18"/>
                <w:szCs w:val="18"/>
              </w:rPr>
            </w:pPr>
            <w:r w:rsidRPr="00070A3C">
              <w:rPr>
                <w:rFonts w:eastAsia="Calibri"/>
                <w:b/>
                <w:sz w:val="18"/>
                <w:szCs w:val="18"/>
              </w:rPr>
              <w:t>Output 3. Feasible local-level mechanisms for disaster risk reduction and response further replicated</w:t>
            </w:r>
          </w:p>
        </w:tc>
      </w:tr>
      <w:tr w:rsidR="00526CC8" w:rsidRPr="00BD377A" w:rsidTr="00526CC8">
        <w:trPr>
          <w:gridAfter w:val="6"/>
          <w:wAfter w:w="2968" w:type="dxa"/>
          <w:trHeight w:val="633"/>
        </w:trPr>
        <w:tc>
          <w:tcPr>
            <w:tcW w:w="0" w:type="auto"/>
            <w:gridSpan w:val="2"/>
            <w:vMerge w:val="restart"/>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3.1 Facilitate establishment of disaster management mechanisms reflecting regional and local specifics in both urban and rural settings</w:t>
            </w:r>
          </w:p>
        </w:tc>
        <w:tc>
          <w:tcPr>
            <w:tcW w:w="0" w:type="auto"/>
            <w:gridSpan w:val="2"/>
            <w:vMerge w:val="restart"/>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 xml:space="preserve">Feasible disaster management mechanism incorporated in local government structure does not exist at the local level </w:t>
            </w:r>
          </w:p>
          <w:p w:rsidR="008D15D4" w:rsidRPr="00070A3C" w:rsidRDefault="008D15D4" w:rsidP="008D15D4">
            <w:pPr>
              <w:spacing w:after="0"/>
              <w:rPr>
                <w:rFonts w:eastAsia="Calibri" w:cs="Calibri"/>
                <w:b/>
                <w:sz w:val="18"/>
                <w:szCs w:val="18"/>
              </w:rPr>
            </w:pPr>
            <w:r w:rsidRPr="00070A3C">
              <w:rPr>
                <w:rFonts w:eastAsia="Calibri" w:cs="Calibri"/>
                <w:sz w:val="18"/>
                <w:szCs w:val="18"/>
              </w:rPr>
              <w:t>A limited understanding among decision makers about the importance of addressing disaster risks through a coordinated approach across various sectors</w:t>
            </w:r>
          </w:p>
        </w:tc>
        <w:tc>
          <w:tcPr>
            <w:tcW w:w="0" w:type="auto"/>
            <w:vMerge w:val="restart"/>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 xml:space="preserve">Target 2014: </w:t>
            </w:r>
          </w:p>
          <w:p w:rsidR="008D15D4" w:rsidRPr="00070A3C" w:rsidRDefault="008D15D4" w:rsidP="008D15D4">
            <w:pPr>
              <w:spacing w:after="0"/>
              <w:rPr>
                <w:rFonts w:eastAsia="Calibri" w:cs="Calibri"/>
                <w:sz w:val="18"/>
                <w:szCs w:val="18"/>
              </w:rPr>
            </w:pPr>
            <w:r w:rsidRPr="00070A3C">
              <w:rPr>
                <w:rFonts w:eastAsia="Calibri" w:cs="Calibri"/>
                <w:sz w:val="18"/>
                <w:szCs w:val="18"/>
              </w:rPr>
              <w:t xml:space="preserve">Awareness of aimag and soum authorities and local communities improved on importance of incorporating disaster risk reduction issues in regional development agenda </w:t>
            </w:r>
          </w:p>
          <w:p w:rsidR="008D15D4" w:rsidRPr="00070A3C" w:rsidRDefault="008D15D4" w:rsidP="008D15D4">
            <w:pPr>
              <w:spacing w:after="0"/>
              <w:rPr>
                <w:rFonts w:eastAsia="Calibri" w:cs="Calibri"/>
                <w:sz w:val="18"/>
                <w:szCs w:val="18"/>
              </w:rPr>
            </w:pPr>
            <w:r w:rsidRPr="00070A3C">
              <w:rPr>
                <w:rFonts w:eastAsia="Calibri" w:cs="Calibri"/>
                <w:sz w:val="18"/>
                <w:szCs w:val="18"/>
              </w:rPr>
              <w:t xml:space="preserve">Gender-mainstreamed disaster risk management plans including coordination, response, preparedness and mitigation options developed and adapted by districts of Ulaanbaatar, soums and aimags governments </w:t>
            </w:r>
          </w:p>
          <w:p w:rsidR="008D15D4" w:rsidRPr="00070A3C" w:rsidRDefault="008D15D4" w:rsidP="008D15D4">
            <w:pPr>
              <w:spacing w:after="0"/>
              <w:rPr>
                <w:rFonts w:eastAsia="Calibri" w:cs="Calibri"/>
                <w:sz w:val="18"/>
                <w:szCs w:val="18"/>
              </w:rPr>
            </w:pPr>
            <w:r w:rsidRPr="00070A3C">
              <w:rPr>
                <w:rFonts w:eastAsia="Calibri" w:cs="Calibri"/>
                <w:sz w:val="18"/>
                <w:szCs w:val="18"/>
              </w:rPr>
              <w:t xml:space="preserve">Practical disaster risk reduction elements reflected in agriculture and water sector plans at aimag and soum levels. </w:t>
            </w:r>
          </w:p>
          <w:p w:rsidR="008D15D4" w:rsidRPr="00070A3C" w:rsidRDefault="008D15D4" w:rsidP="008D15D4">
            <w:pPr>
              <w:spacing w:after="0"/>
              <w:rPr>
                <w:rFonts w:eastAsia="Calibri" w:cs="Calibri"/>
                <w:sz w:val="18"/>
                <w:szCs w:val="18"/>
              </w:rPr>
            </w:pPr>
            <w:r w:rsidRPr="00070A3C">
              <w:rPr>
                <w:rFonts w:eastAsia="Calibri" w:cs="Calibri"/>
                <w:sz w:val="18"/>
                <w:szCs w:val="18"/>
              </w:rPr>
              <w:t>Target 2015-2016:</w:t>
            </w:r>
          </w:p>
          <w:p w:rsidR="008D15D4" w:rsidRPr="00070A3C" w:rsidRDefault="008D15D4" w:rsidP="008D15D4">
            <w:pPr>
              <w:spacing w:after="0"/>
              <w:rPr>
                <w:rFonts w:eastAsia="Calibri" w:cs="Calibri"/>
                <w:sz w:val="18"/>
                <w:szCs w:val="18"/>
              </w:rPr>
            </w:pPr>
            <w:r w:rsidRPr="00070A3C">
              <w:rPr>
                <w:rFonts w:eastAsia="Calibri" w:cs="Calibri"/>
                <w:sz w:val="18"/>
                <w:szCs w:val="18"/>
              </w:rPr>
              <w:t xml:space="preserve"> Effective coordination mechanism with clear legal, technical and financial conditions for DRM at the aimag, soum level replicated. </w:t>
            </w:r>
          </w:p>
          <w:p w:rsidR="008D15D4" w:rsidRPr="00070A3C" w:rsidRDefault="008D15D4" w:rsidP="008D15D4">
            <w:pPr>
              <w:spacing w:after="0"/>
              <w:rPr>
                <w:rFonts w:eastAsia="Calibri" w:cs="Calibri"/>
                <w:b/>
                <w:sz w:val="18"/>
                <w:szCs w:val="18"/>
              </w:rPr>
            </w:pPr>
            <w:r w:rsidRPr="00070A3C">
              <w:rPr>
                <w:rFonts w:eastAsia="Calibri" w:cs="Calibri"/>
                <w:sz w:val="18"/>
                <w:szCs w:val="18"/>
              </w:rPr>
              <w:t>At least 4 Aimags have replicated feasible disaster management mechanisms</w:t>
            </w:r>
          </w:p>
        </w:tc>
        <w:tc>
          <w:tcPr>
            <w:tcW w:w="0" w:type="auto"/>
            <w:shd w:val="clear" w:color="auto" w:fill="FFFFFF"/>
          </w:tcPr>
          <w:p w:rsidR="008D15D4" w:rsidRPr="00070A3C" w:rsidRDefault="008D15D4" w:rsidP="008D15D4">
            <w:pPr>
              <w:spacing w:after="0"/>
              <w:ind w:left="181"/>
              <w:jc w:val="center"/>
              <w:rPr>
                <w:rFonts w:eastAsia="Calibri" w:cs="Calibri"/>
                <w:sz w:val="18"/>
                <w:szCs w:val="18"/>
              </w:rPr>
            </w:pPr>
            <w:r w:rsidRPr="00070A3C">
              <w:rPr>
                <w:rFonts w:eastAsia="Calibri" w:cs="Calibri"/>
                <w:sz w:val="18"/>
                <w:szCs w:val="18"/>
              </w:rPr>
              <w:t xml:space="preserve"># of MOU signed between local self-help bodies and aimag EMDs, stating clear roles and responsibilities; </w:t>
            </w:r>
          </w:p>
        </w:tc>
        <w:tc>
          <w:tcPr>
            <w:tcW w:w="0" w:type="auto"/>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 xml:space="preserve">  Documentation of MOU;</w:t>
            </w:r>
          </w:p>
        </w:tc>
        <w:tc>
          <w:tcPr>
            <w:tcW w:w="2096" w:type="dxa"/>
            <w:shd w:val="clear" w:color="auto" w:fill="FFFFFF"/>
          </w:tcPr>
          <w:p w:rsidR="008D15D4" w:rsidRPr="00070A3C" w:rsidRDefault="008D15D4" w:rsidP="008D15D4">
            <w:pPr>
              <w:spacing w:after="0"/>
              <w:ind w:left="132"/>
              <w:rPr>
                <w:rFonts w:eastAsia="Calibri" w:cs="Calibri"/>
                <w:sz w:val="18"/>
                <w:szCs w:val="18"/>
              </w:rPr>
            </w:pPr>
            <w:r w:rsidRPr="00070A3C">
              <w:rPr>
                <w:rFonts w:eastAsia="Calibri" w:cs="Calibri"/>
                <w:sz w:val="18"/>
                <w:szCs w:val="18"/>
              </w:rPr>
              <w:t>Signed Memorandum of Understandings with 5 aimags’ EMDs on registration, training and re-training of volunteers : 5  point;</w:t>
            </w:r>
          </w:p>
        </w:tc>
        <w:tc>
          <w:tcPr>
            <w:tcW w:w="0" w:type="auto"/>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Low risk:  article related with volunteerism was reflected in new law on DP;</w:t>
            </w:r>
          </w:p>
        </w:tc>
      </w:tr>
      <w:tr w:rsidR="00526CC8" w:rsidRPr="00BD377A" w:rsidTr="00526CC8">
        <w:trPr>
          <w:gridAfter w:val="6"/>
          <w:wAfter w:w="2968" w:type="dxa"/>
          <w:trHeight w:val="633"/>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vMerge/>
            <w:shd w:val="clear" w:color="auto" w:fill="FFFFFF"/>
          </w:tcPr>
          <w:p w:rsidR="008D15D4" w:rsidRPr="00070A3C" w:rsidRDefault="008D15D4" w:rsidP="008D15D4">
            <w:pPr>
              <w:spacing w:after="0"/>
              <w:rPr>
                <w:rFonts w:eastAsia="Calibri" w:cs="Calibri"/>
                <w:sz w:val="18"/>
                <w:szCs w:val="18"/>
              </w:rPr>
            </w:pPr>
          </w:p>
        </w:tc>
        <w:tc>
          <w:tcPr>
            <w:tcW w:w="0" w:type="auto"/>
            <w:shd w:val="clear" w:color="auto" w:fill="FFFFFF"/>
          </w:tcPr>
          <w:p w:rsidR="008D15D4" w:rsidRPr="00070A3C" w:rsidRDefault="008D15D4" w:rsidP="008D15D4">
            <w:pPr>
              <w:spacing w:after="0"/>
              <w:ind w:left="181"/>
              <w:rPr>
                <w:rFonts w:eastAsia="Calibri" w:cs="Calibri"/>
                <w:sz w:val="18"/>
                <w:szCs w:val="18"/>
              </w:rPr>
            </w:pPr>
            <w:r w:rsidRPr="00070A3C">
              <w:rPr>
                <w:rFonts w:eastAsia="Calibri" w:cs="Calibri"/>
                <w:sz w:val="18"/>
                <w:szCs w:val="18"/>
              </w:rPr>
              <w:t># of stakeholder groups with increased understanding on local level disaster management mechanism</w:t>
            </w:r>
          </w:p>
        </w:tc>
        <w:tc>
          <w:tcPr>
            <w:tcW w:w="0" w:type="auto"/>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Annual reports and documentation of DRRPC council and meeting with members of DRRPC council during field trip to project sites;</w:t>
            </w:r>
          </w:p>
        </w:tc>
        <w:tc>
          <w:tcPr>
            <w:tcW w:w="2096" w:type="dxa"/>
            <w:shd w:val="clear" w:color="auto" w:fill="FFFFFF"/>
          </w:tcPr>
          <w:p w:rsidR="008D15D4" w:rsidRPr="00070A3C" w:rsidRDefault="008D15D4" w:rsidP="008D15D4">
            <w:pPr>
              <w:spacing w:after="0"/>
              <w:ind w:left="132"/>
              <w:rPr>
                <w:rFonts w:eastAsia="Calibri" w:cs="Calibri"/>
                <w:sz w:val="18"/>
                <w:szCs w:val="18"/>
              </w:rPr>
            </w:pPr>
            <w:r w:rsidRPr="00070A3C">
              <w:rPr>
                <w:rFonts w:eastAsia="Calibri" w:cs="Calibri"/>
                <w:sz w:val="18"/>
                <w:szCs w:val="18"/>
              </w:rPr>
              <w:t>14 DRR partnership and cooperation councils were established</w:t>
            </w:r>
          </w:p>
          <w:p w:rsidR="008D15D4" w:rsidRPr="00070A3C" w:rsidRDefault="008D15D4" w:rsidP="008D15D4">
            <w:pPr>
              <w:spacing w:after="0"/>
              <w:ind w:left="132"/>
              <w:rPr>
                <w:rFonts w:eastAsia="Calibri" w:cs="Calibri"/>
                <w:sz w:val="18"/>
                <w:szCs w:val="18"/>
              </w:rPr>
            </w:pPr>
            <w:r w:rsidRPr="00070A3C">
              <w:rPr>
                <w:rFonts w:eastAsia="Calibri" w:cs="Calibri"/>
                <w:sz w:val="18"/>
                <w:szCs w:val="18"/>
              </w:rPr>
              <w:t>Understanding of local stakeholders in 11 soums and 1 khoroo has been increased through development and implementation of soum DRR programs:  4 point;</w:t>
            </w:r>
          </w:p>
        </w:tc>
        <w:tc>
          <w:tcPr>
            <w:tcW w:w="0" w:type="auto"/>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Low risk: DRRPC council could reflect to other aimags and soums through professional support of NEMA;</w:t>
            </w:r>
          </w:p>
        </w:tc>
      </w:tr>
      <w:tr w:rsidR="00526CC8" w:rsidRPr="00BD377A" w:rsidTr="00526CC8">
        <w:trPr>
          <w:gridAfter w:val="6"/>
          <w:wAfter w:w="2968" w:type="dxa"/>
          <w:trHeight w:val="3049"/>
        </w:trPr>
        <w:tc>
          <w:tcPr>
            <w:tcW w:w="0" w:type="auto"/>
            <w:gridSpan w:val="2"/>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b/>
                <w:sz w:val="18"/>
                <w:szCs w:val="18"/>
              </w:rPr>
            </w:pPr>
          </w:p>
        </w:tc>
        <w:tc>
          <w:tcPr>
            <w:tcW w:w="0" w:type="auto"/>
            <w:vMerge/>
            <w:shd w:val="clear" w:color="auto" w:fill="FFFFFF"/>
          </w:tcPr>
          <w:p w:rsidR="008D15D4" w:rsidRPr="00070A3C" w:rsidRDefault="008D15D4" w:rsidP="008D15D4">
            <w:pPr>
              <w:spacing w:after="0"/>
              <w:ind w:left="96"/>
              <w:rPr>
                <w:rFonts w:eastAsia="Calibri" w:cs="Calibri"/>
                <w:b/>
                <w:sz w:val="18"/>
                <w:szCs w:val="18"/>
              </w:rPr>
            </w:pPr>
          </w:p>
        </w:tc>
        <w:tc>
          <w:tcPr>
            <w:tcW w:w="0" w:type="auto"/>
            <w:shd w:val="clear" w:color="auto" w:fill="FFFFFF"/>
          </w:tcPr>
          <w:p w:rsidR="008D15D4" w:rsidRPr="00070A3C" w:rsidRDefault="008D15D4" w:rsidP="008D15D4">
            <w:pPr>
              <w:numPr>
                <w:ilvl w:val="0"/>
                <w:numId w:val="2"/>
              </w:numPr>
              <w:spacing w:after="0" w:line="240" w:lineRule="auto"/>
              <w:ind w:left="359" w:hanging="270"/>
              <w:contextualSpacing/>
              <w:rPr>
                <w:rFonts w:eastAsia="Calibri"/>
                <w:sz w:val="18"/>
                <w:szCs w:val="18"/>
              </w:rPr>
            </w:pPr>
            <w:r w:rsidRPr="00070A3C">
              <w:rPr>
                <w:rFonts w:eastAsia="Calibri"/>
                <w:sz w:val="18"/>
                <w:szCs w:val="18"/>
              </w:rPr>
              <w:t># of national UNVs recruited as a HGs and SHGs coordinator</w:t>
            </w:r>
          </w:p>
        </w:tc>
        <w:tc>
          <w:tcPr>
            <w:tcW w:w="0" w:type="auto"/>
            <w:shd w:val="clear" w:color="auto" w:fill="FFFFFF"/>
          </w:tcPr>
          <w:p w:rsidR="008D15D4" w:rsidRPr="00070A3C" w:rsidRDefault="008D15D4" w:rsidP="008D15D4">
            <w:pPr>
              <w:spacing w:after="0"/>
              <w:ind w:left="88"/>
              <w:rPr>
                <w:rFonts w:eastAsia="Calibri" w:cs="Calibri"/>
                <w:sz w:val="18"/>
                <w:szCs w:val="18"/>
              </w:rPr>
            </w:pPr>
            <w:r w:rsidRPr="00070A3C">
              <w:rPr>
                <w:rFonts w:eastAsia="Calibri" w:cs="Calibri"/>
                <w:sz w:val="18"/>
                <w:szCs w:val="18"/>
              </w:rPr>
              <w:t xml:space="preserve">TOR of LC and interview local coordinators during project sites; </w:t>
            </w:r>
          </w:p>
          <w:p w:rsidR="008D15D4" w:rsidRPr="00070A3C" w:rsidRDefault="008D15D4" w:rsidP="008D15D4">
            <w:pPr>
              <w:spacing w:after="0"/>
              <w:ind w:left="88"/>
              <w:rPr>
                <w:rFonts w:eastAsia="Calibri" w:cs="Calibri"/>
                <w:sz w:val="18"/>
                <w:szCs w:val="18"/>
              </w:rPr>
            </w:pPr>
          </w:p>
        </w:tc>
        <w:tc>
          <w:tcPr>
            <w:tcW w:w="2096" w:type="dxa"/>
            <w:shd w:val="clear" w:color="auto" w:fill="FFFFFF"/>
          </w:tcPr>
          <w:p w:rsidR="008D15D4" w:rsidRPr="00070A3C" w:rsidRDefault="008D15D4" w:rsidP="008D15D4">
            <w:pPr>
              <w:spacing w:after="0" w:line="240" w:lineRule="auto"/>
              <w:ind w:left="396"/>
              <w:contextualSpacing/>
              <w:rPr>
                <w:rFonts w:cs="Calibri"/>
                <w:sz w:val="18"/>
                <w:szCs w:val="18"/>
              </w:rPr>
            </w:pPr>
            <w:r w:rsidRPr="00070A3C">
              <w:rPr>
                <w:rFonts w:cs="Calibri"/>
                <w:sz w:val="18"/>
                <w:szCs w:val="18"/>
              </w:rPr>
              <w:t xml:space="preserve">Local coordinators worked in 15 target soums, baghs and khoroos, </w:t>
            </w:r>
          </w:p>
          <w:p w:rsidR="008D15D4" w:rsidRPr="00070A3C" w:rsidRDefault="008D15D4" w:rsidP="008D15D4">
            <w:pPr>
              <w:spacing w:after="0" w:line="240" w:lineRule="auto"/>
              <w:ind w:left="396"/>
              <w:contextualSpacing/>
              <w:rPr>
                <w:rFonts w:cs="Calibri"/>
                <w:sz w:val="18"/>
                <w:szCs w:val="18"/>
              </w:rPr>
            </w:pPr>
            <w:r w:rsidRPr="00070A3C">
              <w:rPr>
                <w:rFonts w:cs="Calibri"/>
                <w:sz w:val="18"/>
                <w:szCs w:val="18"/>
              </w:rPr>
              <w:t xml:space="preserve">Main DRR coordinators at primary level, </w:t>
            </w:r>
            <w:r w:rsidRPr="00070A3C">
              <w:rPr>
                <w:rFonts w:cs="Calibri"/>
                <w:sz w:val="18"/>
                <w:szCs w:val="18"/>
              </w:rPr>
              <w:tab/>
              <w:t xml:space="preserve">Proved the efficiency of having DRR worker at soum, bagh and khoroo: 4 point; </w:t>
            </w:r>
          </w:p>
        </w:tc>
        <w:tc>
          <w:tcPr>
            <w:tcW w:w="0" w:type="auto"/>
            <w:shd w:val="clear" w:color="auto" w:fill="FFFFFF"/>
          </w:tcPr>
          <w:p w:rsidR="008D15D4" w:rsidRPr="00070A3C" w:rsidRDefault="008D15D4" w:rsidP="008D15D4">
            <w:pPr>
              <w:spacing w:after="0"/>
              <w:ind w:left="141"/>
              <w:rPr>
                <w:rFonts w:eastAsia="Calibri" w:cs="Calibri"/>
                <w:sz w:val="18"/>
                <w:szCs w:val="18"/>
              </w:rPr>
            </w:pPr>
            <w:r w:rsidRPr="00070A3C">
              <w:rPr>
                <w:rFonts w:eastAsia="Calibri" w:cs="Calibri"/>
                <w:b/>
                <w:sz w:val="18"/>
                <w:szCs w:val="18"/>
              </w:rPr>
              <w:t xml:space="preserve"> </w:t>
            </w:r>
            <w:r w:rsidRPr="00070A3C">
              <w:rPr>
                <w:rFonts w:eastAsia="Calibri" w:cs="Calibri"/>
                <w:sz w:val="18"/>
                <w:szCs w:val="18"/>
              </w:rPr>
              <w:t xml:space="preserve"> Low  risk:  During Parliament session discussion could approve  the article regarding full-time DRM officer at soum level; </w:t>
            </w:r>
          </w:p>
          <w:p w:rsidR="008D15D4" w:rsidRPr="00070A3C" w:rsidRDefault="008D15D4" w:rsidP="008D15D4">
            <w:pPr>
              <w:spacing w:after="0"/>
              <w:ind w:left="76"/>
              <w:rPr>
                <w:rFonts w:eastAsia="Calibri" w:cs="Calibri"/>
                <w:sz w:val="18"/>
                <w:szCs w:val="18"/>
              </w:rPr>
            </w:pPr>
          </w:p>
        </w:tc>
      </w:tr>
      <w:tr w:rsidR="00526CC8" w:rsidRPr="00BD377A" w:rsidTr="00526CC8">
        <w:trPr>
          <w:gridAfter w:val="6"/>
          <w:wAfter w:w="2968" w:type="dxa"/>
          <w:trHeight w:val="1870"/>
        </w:trPr>
        <w:tc>
          <w:tcPr>
            <w:tcW w:w="0" w:type="auto"/>
            <w:gridSpan w:val="2"/>
            <w:vMerge w:val="restart"/>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3.2 Develop gender-mainstreamed local-level disaster management plans integrated into local devel-opment policies, reflecting response, preparedness and mitigation strategies for a range of hazards</w:t>
            </w:r>
          </w:p>
        </w:tc>
        <w:tc>
          <w:tcPr>
            <w:tcW w:w="0" w:type="auto"/>
            <w:gridSpan w:val="2"/>
            <w:vMerge/>
            <w:shd w:val="clear" w:color="auto" w:fill="FFFFFF"/>
          </w:tcPr>
          <w:p w:rsidR="008D15D4" w:rsidRPr="00070A3C" w:rsidRDefault="008D15D4" w:rsidP="008D15D4">
            <w:pPr>
              <w:spacing w:after="0"/>
              <w:ind w:left="193"/>
              <w:rPr>
                <w:rFonts w:eastAsia="Calibri" w:cs="Calibri"/>
                <w:b/>
                <w:sz w:val="18"/>
                <w:szCs w:val="18"/>
              </w:rPr>
            </w:pPr>
          </w:p>
        </w:tc>
        <w:tc>
          <w:tcPr>
            <w:tcW w:w="0" w:type="auto"/>
            <w:vMerge/>
            <w:shd w:val="clear" w:color="auto" w:fill="FFFFFF"/>
          </w:tcPr>
          <w:p w:rsidR="008D15D4" w:rsidRPr="00070A3C" w:rsidRDefault="008D15D4" w:rsidP="008D15D4">
            <w:pPr>
              <w:spacing w:after="0"/>
              <w:ind w:left="96"/>
              <w:rPr>
                <w:rFonts w:eastAsia="Calibri" w:cs="Calibri"/>
                <w:b/>
                <w:sz w:val="18"/>
                <w:szCs w:val="18"/>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of Guidelines to mainstream DRR in local development planning processes</w:t>
            </w:r>
          </w:p>
        </w:tc>
        <w:tc>
          <w:tcPr>
            <w:tcW w:w="0" w:type="auto"/>
            <w:shd w:val="clear" w:color="auto" w:fill="FFFFFF"/>
          </w:tcPr>
          <w:p w:rsidR="008D15D4" w:rsidRPr="00070A3C" w:rsidRDefault="008D15D4" w:rsidP="008D15D4">
            <w:pPr>
              <w:spacing w:after="0"/>
              <w:ind w:left="88"/>
              <w:rPr>
                <w:rFonts w:eastAsia="Calibri" w:cs="Calibri"/>
                <w:sz w:val="18"/>
                <w:szCs w:val="18"/>
              </w:rPr>
            </w:pPr>
            <w:r w:rsidRPr="00070A3C">
              <w:rPr>
                <w:rFonts w:eastAsia="Calibri" w:cs="Calibri"/>
                <w:sz w:val="18"/>
                <w:szCs w:val="18"/>
              </w:rPr>
              <w:t>Annual  and  training reports and documentation of series trainings;</w:t>
            </w:r>
          </w:p>
        </w:tc>
        <w:tc>
          <w:tcPr>
            <w:tcW w:w="2096" w:type="dxa"/>
            <w:shd w:val="clear" w:color="auto" w:fill="FFFFFF"/>
          </w:tcPr>
          <w:p w:rsidR="008D15D4" w:rsidRPr="00070A3C" w:rsidRDefault="008D15D4" w:rsidP="008D15D4">
            <w:pPr>
              <w:ind w:left="181"/>
              <w:rPr>
                <w:rFonts w:eastAsia="Calibri" w:cs="Calibri"/>
                <w:sz w:val="18"/>
                <w:szCs w:val="18"/>
              </w:rPr>
            </w:pPr>
            <w:r w:rsidRPr="00070A3C">
              <w:rPr>
                <w:rFonts w:eastAsia="Calibri" w:cs="Calibri"/>
                <w:sz w:val="18"/>
                <w:szCs w:val="18"/>
              </w:rPr>
              <w:t xml:space="preserve"> 4 trainings on local level disaster management mechanism and mainstreaming DRR into development policy were conducted involving 196 representatives from relevant stakeholders : 4 point;</w:t>
            </w:r>
          </w:p>
        </w:tc>
        <w:tc>
          <w:tcPr>
            <w:tcW w:w="0" w:type="auto"/>
            <w:shd w:val="clear" w:color="auto" w:fill="FFFFFF"/>
          </w:tcPr>
          <w:p w:rsidR="008D15D4" w:rsidRPr="00070A3C" w:rsidRDefault="008D15D4" w:rsidP="008D15D4">
            <w:pPr>
              <w:ind w:left="72"/>
              <w:rPr>
                <w:rFonts w:eastAsia="Calibri" w:cs="Calibri"/>
                <w:sz w:val="18"/>
                <w:szCs w:val="18"/>
              </w:rPr>
            </w:pPr>
            <w:r w:rsidRPr="00070A3C">
              <w:rPr>
                <w:rFonts w:eastAsia="Calibri" w:cs="Calibri"/>
                <w:sz w:val="18"/>
                <w:szCs w:val="18"/>
              </w:rPr>
              <w:t>Low risk: it  depends on both  NEMA and Local Government side efforts  and financial capability of local Government;</w:t>
            </w:r>
          </w:p>
          <w:p w:rsidR="008D15D4" w:rsidRPr="00070A3C" w:rsidRDefault="008D15D4" w:rsidP="008D15D4">
            <w:pPr>
              <w:spacing w:after="0"/>
              <w:ind w:left="141"/>
              <w:rPr>
                <w:rFonts w:eastAsia="Calibri" w:cs="Calibri"/>
                <w:sz w:val="18"/>
                <w:szCs w:val="18"/>
              </w:rPr>
            </w:pPr>
          </w:p>
        </w:tc>
      </w:tr>
      <w:tr w:rsidR="00526CC8" w:rsidRPr="00BD377A" w:rsidTr="00526CC8">
        <w:trPr>
          <w:gridAfter w:val="6"/>
          <w:wAfter w:w="2968" w:type="dxa"/>
          <w:trHeight w:val="2509"/>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b/>
                <w:sz w:val="18"/>
                <w:szCs w:val="18"/>
              </w:rPr>
            </w:pPr>
          </w:p>
        </w:tc>
        <w:tc>
          <w:tcPr>
            <w:tcW w:w="0" w:type="auto"/>
            <w:vMerge/>
            <w:shd w:val="clear" w:color="auto" w:fill="FFFFFF"/>
          </w:tcPr>
          <w:p w:rsidR="008D15D4" w:rsidRPr="00070A3C" w:rsidRDefault="008D15D4" w:rsidP="008D15D4">
            <w:pPr>
              <w:spacing w:after="0"/>
              <w:ind w:left="96"/>
              <w:rPr>
                <w:rFonts w:eastAsia="Calibri" w:cs="Calibri"/>
                <w:b/>
                <w:sz w:val="18"/>
                <w:szCs w:val="18"/>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gender-mainstreamed multi-hazard disaster preparedness and mitigation plans (national, city, district, aimag and soum)</w:t>
            </w:r>
          </w:p>
        </w:tc>
        <w:tc>
          <w:tcPr>
            <w:tcW w:w="0" w:type="auto"/>
            <w:shd w:val="clear" w:color="auto" w:fill="FFFFFF"/>
          </w:tcPr>
          <w:p w:rsidR="008D15D4" w:rsidRPr="00070A3C" w:rsidRDefault="008D15D4" w:rsidP="008D15D4">
            <w:pPr>
              <w:spacing w:after="0"/>
              <w:ind w:left="88"/>
              <w:rPr>
                <w:rFonts w:eastAsia="Calibri" w:cs="Calibri"/>
                <w:sz w:val="18"/>
                <w:szCs w:val="18"/>
              </w:rPr>
            </w:pPr>
            <w:r w:rsidRPr="00070A3C">
              <w:rPr>
                <w:rFonts w:eastAsia="Calibri" w:cs="Calibri"/>
                <w:sz w:val="18"/>
                <w:szCs w:val="18"/>
              </w:rPr>
              <w:t>Field trip to project sites, interview of trainees and visual hazards maps;</w:t>
            </w:r>
          </w:p>
        </w:tc>
        <w:tc>
          <w:tcPr>
            <w:tcW w:w="2096" w:type="dxa"/>
            <w:shd w:val="clear" w:color="auto" w:fill="FFFFFF"/>
          </w:tcPr>
          <w:p w:rsidR="008D15D4" w:rsidRPr="00070A3C" w:rsidRDefault="008D15D4" w:rsidP="008D15D4">
            <w:pPr>
              <w:ind w:left="181"/>
              <w:rPr>
                <w:rFonts w:eastAsia="Calibri" w:cs="Calibri"/>
                <w:sz w:val="18"/>
                <w:szCs w:val="18"/>
              </w:rPr>
            </w:pPr>
            <w:r w:rsidRPr="00070A3C">
              <w:rPr>
                <w:rFonts w:eastAsia="Calibri" w:cs="Calibri"/>
                <w:sz w:val="18"/>
                <w:szCs w:val="18"/>
              </w:rPr>
              <w:t xml:space="preserve">Disaster risks were assessed with community involvement  in: 1 aimag, 11 soums and 2 khoroos;  </w:t>
            </w:r>
          </w:p>
          <w:p w:rsidR="008D15D4" w:rsidRPr="00070A3C" w:rsidRDefault="008D15D4" w:rsidP="008D15D4">
            <w:pPr>
              <w:ind w:left="181"/>
              <w:rPr>
                <w:rFonts w:eastAsia="Calibri" w:cs="Calibri"/>
                <w:sz w:val="18"/>
                <w:szCs w:val="18"/>
              </w:rPr>
            </w:pPr>
            <w:r w:rsidRPr="00070A3C">
              <w:rPr>
                <w:rFonts w:eastAsia="Calibri" w:cs="Calibri"/>
                <w:sz w:val="18"/>
                <w:szCs w:val="18"/>
              </w:rPr>
              <w:t>Based on assessments, disaster preparedness plans of soums were developed and updated in 11 soums and 2 khoroos: 3 point;</w:t>
            </w:r>
          </w:p>
        </w:tc>
        <w:tc>
          <w:tcPr>
            <w:tcW w:w="0" w:type="auto"/>
            <w:shd w:val="clear" w:color="auto" w:fill="FFFFFF"/>
          </w:tcPr>
          <w:p w:rsidR="008D15D4" w:rsidRPr="00070A3C" w:rsidRDefault="008D15D4" w:rsidP="008D15D4">
            <w:pPr>
              <w:ind w:left="72"/>
              <w:rPr>
                <w:rFonts w:eastAsia="Calibri" w:cs="Calibri"/>
                <w:sz w:val="18"/>
                <w:szCs w:val="18"/>
              </w:rPr>
            </w:pPr>
            <w:r w:rsidRPr="00070A3C">
              <w:rPr>
                <w:rFonts w:eastAsia="Calibri" w:cs="Calibri"/>
                <w:sz w:val="18"/>
                <w:szCs w:val="18"/>
              </w:rPr>
              <w:t xml:space="preserve">Moderate risk:  it needs to be scale up to other aimags and Local Governor office officers and specialist and local communities are needed to involved in continues trainings to be conducted by NEMA’s specialists;  </w:t>
            </w:r>
          </w:p>
          <w:p w:rsidR="008D15D4" w:rsidRPr="00070A3C" w:rsidRDefault="008D15D4" w:rsidP="008D15D4">
            <w:pPr>
              <w:ind w:left="72"/>
              <w:rPr>
                <w:rFonts w:eastAsia="Calibri" w:cs="Calibri"/>
                <w:sz w:val="18"/>
                <w:szCs w:val="18"/>
              </w:rPr>
            </w:pPr>
          </w:p>
        </w:tc>
      </w:tr>
      <w:tr w:rsidR="00526CC8" w:rsidRPr="00BD377A" w:rsidTr="00526CC8">
        <w:trPr>
          <w:gridAfter w:val="6"/>
          <w:wAfter w:w="2968" w:type="dxa"/>
          <w:trHeight w:val="2329"/>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of activities addressing community priorities for reduced disaster vulnerabilities in soum and aimag development plan/policy documents</w:t>
            </w:r>
          </w:p>
        </w:tc>
        <w:tc>
          <w:tcPr>
            <w:tcW w:w="0" w:type="auto"/>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 xml:space="preserve">  Reports of small grant, testimonies of beneficiaries of local communities during field trip to project sites; none available documentation on tenure and ownership.  </w:t>
            </w: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p w:rsidR="008D15D4" w:rsidRPr="00070A3C" w:rsidRDefault="008D15D4" w:rsidP="008D15D4">
            <w:pPr>
              <w:spacing w:after="0"/>
              <w:rPr>
                <w:rFonts w:eastAsia="Calibri" w:cs="Calibri"/>
                <w:sz w:val="18"/>
                <w:szCs w:val="18"/>
              </w:rPr>
            </w:pPr>
          </w:p>
        </w:tc>
        <w:tc>
          <w:tcPr>
            <w:tcW w:w="2096" w:type="dxa"/>
            <w:shd w:val="clear" w:color="auto" w:fill="FFFFFF"/>
          </w:tcPr>
          <w:p w:rsidR="008D15D4" w:rsidRPr="00070A3C" w:rsidRDefault="008D15D4" w:rsidP="008D15D4">
            <w:pPr>
              <w:ind w:left="176"/>
              <w:rPr>
                <w:rFonts w:eastAsia="Calibri" w:cs="Calibri"/>
                <w:sz w:val="18"/>
                <w:szCs w:val="18"/>
              </w:rPr>
            </w:pPr>
            <w:r w:rsidRPr="00070A3C">
              <w:rPr>
                <w:rFonts w:eastAsia="Calibri" w:cs="Calibri"/>
                <w:sz w:val="18"/>
                <w:szCs w:val="18"/>
              </w:rPr>
              <w:t xml:space="preserve">  c) 65 local DRR initiatives were supported and  totally 9889 people of 1938 households (4647 males and 5242 females) benefitted directly from the small grant projects, and  “CCA and DRR initiative to plant fodder crops” practiced: 5  point; </w:t>
            </w:r>
          </w:p>
          <w:p w:rsidR="008D15D4" w:rsidRPr="00070A3C" w:rsidRDefault="008D15D4" w:rsidP="008D15D4">
            <w:pPr>
              <w:spacing w:after="0" w:line="240" w:lineRule="auto"/>
              <w:ind w:left="444"/>
              <w:contextualSpacing/>
              <w:rPr>
                <w:rFonts w:cs="Calibri"/>
                <w:sz w:val="18"/>
                <w:szCs w:val="18"/>
              </w:rPr>
            </w:pPr>
          </w:p>
        </w:tc>
        <w:tc>
          <w:tcPr>
            <w:tcW w:w="0" w:type="auto"/>
            <w:shd w:val="clear" w:color="auto" w:fill="FFFFFF"/>
          </w:tcPr>
          <w:p w:rsidR="008D15D4" w:rsidRPr="00070A3C" w:rsidRDefault="008D15D4" w:rsidP="008D15D4">
            <w:pPr>
              <w:spacing w:after="0"/>
              <w:ind w:left="76"/>
              <w:rPr>
                <w:rFonts w:eastAsia="Calibri" w:cs="Calibri"/>
                <w:sz w:val="18"/>
                <w:szCs w:val="18"/>
              </w:rPr>
            </w:pPr>
            <w:r w:rsidRPr="00070A3C">
              <w:rPr>
                <w:rFonts w:eastAsia="Calibri" w:cs="Calibri"/>
                <w:b/>
                <w:sz w:val="18"/>
                <w:szCs w:val="18"/>
              </w:rPr>
              <w:t xml:space="preserve"> </w:t>
            </w:r>
            <w:r w:rsidRPr="00070A3C">
              <w:rPr>
                <w:rFonts w:ascii="Times New Roman" w:eastAsia="Calibri" w:hAnsi="Times New Roman"/>
                <w:sz w:val="24"/>
              </w:rPr>
              <w:t xml:space="preserve"> </w:t>
            </w:r>
            <w:r w:rsidRPr="00070A3C">
              <w:rPr>
                <w:rFonts w:eastAsia="Calibri" w:cs="Calibri"/>
                <w:sz w:val="18"/>
                <w:szCs w:val="18"/>
              </w:rPr>
              <w:t xml:space="preserve">Low  risk:   best practices of project site could scale up to other aimags and soums ;  </w:t>
            </w:r>
          </w:p>
          <w:p w:rsidR="008D15D4" w:rsidRPr="00070A3C" w:rsidRDefault="008D15D4" w:rsidP="008D15D4">
            <w:pPr>
              <w:spacing w:after="0"/>
              <w:rPr>
                <w:rFonts w:eastAsia="Calibri" w:cs="Calibri"/>
                <w:sz w:val="18"/>
                <w:szCs w:val="18"/>
              </w:rPr>
            </w:pPr>
          </w:p>
          <w:p w:rsidR="008D15D4" w:rsidRPr="00070A3C" w:rsidRDefault="008D15D4" w:rsidP="008D15D4">
            <w:pPr>
              <w:spacing w:after="0"/>
              <w:ind w:left="76"/>
              <w:rPr>
                <w:rFonts w:eastAsia="Calibri" w:cs="Calibri"/>
                <w:sz w:val="18"/>
                <w:szCs w:val="18"/>
              </w:rPr>
            </w:pPr>
            <w:r w:rsidRPr="00070A3C">
              <w:rPr>
                <w:rFonts w:eastAsia="Calibri" w:cs="Calibri"/>
                <w:sz w:val="18"/>
                <w:szCs w:val="18"/>
              </w:rPr>
              <w:t xml:space="preserve"> </w:t>
            </w:r>
          </w:p>
        </w:tc>
      </w:tr>
      <w:tr w:rsidR="00526CC8" w:rsidRPr="00BD377A" w:rsidTr="00526CC8">
        <w:trPr>
          <w:gridAfter w:val="6"/>
          <w:wAfter w:w="2968" w:type="dxa"/>
          <w:trHeight w:val="2419"/>
        </w:trPr>
        <w:tc>
          <w:tcPr>
            <w:tcW w:w="0" w:type="auto"/>
            <w:gridSpan w:val="2"/>
            <w:vMerge w:val="restart"/>
            <w:shd w:val="clear" w:color="auto" w:fill="FFFFFF"/>
          </w:tcPr>
          <w:p w:rsidR="008D15D4" w:rsidRPr="00070A3C" w:rsidRDefault="008D15D4" w:rsidP="008D15D4">
            <w:pPr>
              <w:spacing w:after="0"/>
              <w:rPr>
                <w:rFonts w:eastAsia="Calibri" w:cs="Calibri"/>
                <w:sz w:val="18"/>
                <w:szCs w:val="18"/>
              </w:rPr>
            </w:pPr>
            <w:r w:rsidRPr="00070A3C">
              <w:rPr>
                <w:rFonts w:eastAsia="Calibri" w:cs="Calibri"/>
                <w:sz w:val="18"/>
                <w:szCs w:val="18"/>
              </w:rPr>
              <w:t>3.3. Replicate successful models for disaster risk reduction at the local level through volunteer support (Volunteer and Self-help Groups/Partnership Councils, Early Warning Systems, Fire fighting units, etc.)</w:t>
            </w:r>
          </w:p>
        </w:tc>
        <w:tc>
          <w:tcPr>
            <w:tcW w:w="0" w:type="auto"/>
            <w:gridSpan w:val="2"/>
            <w:vMerge w:val="restart"/>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xml:space="preserve"># of Aimags and Soums with replicated validated models for local level disaster management; </w:t>
            </w:r>
          </w:p>
        </w:tc>
        <w:tc>
          <w:tcPr>
            <w:tcW w:w="0" w:type="auto"/>
            <w:shd w:val="clear" w:color="auto" w:fill="FFFFFF"/>
          </w:tcPr>
          <w:p w:rsidR="008D15D4" w:rsidRPr="00070A3C" w:rsidRDefault="008D15D4" w:rsidP="008D15D4">
            <w:pPr>
              <w:spacing w:after="0"/>
              <w:ind w:left="83"/>
              <w:rPr>
                <w:rFonts w:eastAsia="Calibri" w:cs="Calibri"/>
                <w:sz w:val="18"/>
                <w:szCs w:val="18"/>
              </w:rPr>
            </w:pPr>
            <w:r w:rsidRPr="00070A3C">
              <w:rPr>
                <w:rFonts w:eastAsia="Calibri" w:cs="Calibri"/>
                <w:sz w:val="18"/>
                <w:szCs w:val="18"/>
              </w:rPr>
              <w:t xml:space="preserve"> Annual report and documentation of DRRP;</w:t>
            </w:r>
          </w:p>
        </w:tc>
        <w:tc>
          <w:tcPr>
            <w:tcW w:w="2096" w:type="dxa"/>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 xml:space="preserve">  10 soums and 1 khoroo approved “Soum and khoroo level DRR programme (2016-2020)”: 4 point; </w:t>
            </w:r>
          </w:p>
          <w:p w:rsidR="008D15D4" w:rsidRPr="00070A3C" w:rsidRDefault="008D15D4" w:rsidP="008D15D4">
            <w:pPr>
              <w:ind w:left="176"/>
              <w:rPr>
                <w:rFonts w:eastAsia="Calibri" w:cs="Calibri"/>
                <w:sz w:val="18"/>
                <w:szCs w:val="18"/>
              </w:rPr>
            </w:pPr>
          </w:p>
        </w:tc>
        <w:tc>
          <w:tcPr>
            <w:tcW w:w="0" w:type="auto"/>
            <w:shd w:val="clear" w:color="auto" w:fill="FFFFFF"/>
          </w:tcPr>
          <w:p w:rsidR="008D15D4" w:rsidRPr="00070A3C" w:rsidRDefault="008D15D4" w:rsidP="008D15D4">
            <w:pPr>
              <w:spacing w:after="0"/>
              <w:ind w:left="76"/>
              <w:rPr>
                <w:rFonts w:eastAsia="Calibri" w:cs="Calibri"/>
                <w:sz w:val="18"/>
                <w:szCs w:val="18"/>
              </w:rPr>
            </w:pPr>
            <w:r w:rsidRPr="00070A3C">
              <w:rPr>
                <w:rFonts w:eastAsia="Calibri" w:cs="Calibri"/>
                <w:sz w:val="18"/>
                <w:szCs w:val="18"/>
              </w:rPr>
              <w:t>Low risk: Local Government could implement DRR programme within financial capability and local development fund and Governor’s reserve fund;</w:t>
            </w:r>
          </w:p>
        </w:tc>
      </w:tr>
      <w:tr w:rsidR="00526CC8" w:rsidRPr="00BD377A" w:rsidTr="00526CC8">
        <w:trPr>
          <w:gridAfter w:val="6"/>
          <w:wAfter w:w="2968" w:type="dxa"/>
          <w:trHeight w:val="349"/>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of self-help groups</w:t>
            </w:r>
          </w:p>
        </w:tc>
        <w:tc>
          <w:tcPr>
            <w:tcW w:w="0" w:type="auto"/>
            <w:shd w:val="clear" w:color="auto" w:fill="FFFFFF"/>
          </w:tcPr>
          <w:p w:rsidR="008D15D4" w:rsidRPr="00070A3C" w:rsidRDefault="008D15D4" w:rsidP="008D15D4">
            <w:pPr>
              <w:spacing w:after="0"/>
              <w:ind w:left="83"/>
              <w:rPr>
                <w:rFonts w:eastAsia="Calibri" w:cs="Calibri"/>
                <w:sz w:val="18"/>
                <w:szCs w:val="18"/>
              </w:rPr>
            </w:pPr>
            <w:r w:rsidRPr="00070A3C">
              <w:rPr>
                <w:rFonts w:eastAsia="Calibri" w:cs="Calibri"/>
                <w:sz w:val="18"/>
                <w:szCs w:val="18"/>
              </w:rPr>
              <w:t>Annual report and registries;</w:t>
            </w:r>
          </w:p>
        </w:tc>
        <w:tc>
          <w:tcPr>
            <w:tcW w:w="2096" w:type="dxa"/>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178 herders’ groups &amp; forest communities are active in the project sites: 4   point;</w:t>
            </w:r>
          </w:p>
        </w:tc>
        <w:tc>
          <w:tcPr>
            <w:tcW w:w="0" w:type="auto"/>
            <w:shd w:val="clear" w:color="auto" w:fill="FFFFFF"/>
          </w:tcPr>
          <w:p w:rsidR="008D15D4" w:rsidRPr="00070A3C" w:rsidRDefault="008D15D4" w:rsidP="008D15D4">
            <w:pPr>
              <w:spacing w:after="0"/>
              <w:ind w:left="76"/>
              <w:rPr>
                <w:rFonts w:eastAsia="Calibri" w:cs="Calibri"/>
                <w:sz w:val="18"/>
                <w:szCs w:val="18"/>
              </w:rPr>
            </w:pPr>
            <w:r w:rsidRPr="00070A3C">
              <w:rPr>
                <w:rFonts w:eastAsia="Calibri" w:cs="Calibri"/>
                <w:sz w:val="18"/>
                <w:szCs w:val="18"/>
              </w:rPr>
              <w:t>Low risk: sustainability of these groups depends on leaders of groups and support from local Governors</w:t>
            </w:r>
          </w:p>
        </w:tc>
      </w:tr>
      <w:tr w:rsidR="00526CC8" w:rsidRPr="00BD377A" w:rsidTr="00526CC8">
        <w:trPr>
          <w:gridAfter w:val="6"/>
          <w:wAfter w:w="2968" w:type="dxa"/>
          <w:trHeight w:val="808"/>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of partnership councils</w:t>
            </w:r>
          </w:p>
        </w:tc>
        <w:tc>
          <w:tcPr>
            <w:tcW w:w="0" w:type="auto"/>
            <w:shd w:val="clear" w:color="auto" w:fill="FFFFFF"/>
          </w:tcPr>
          <w:p w:rsidR="008D15D4" w:rsidRPr="00070A3C" w:rsidRDefault="008D15D4" w:rsidP="008D15D4">
            <w:pPr>
              <w:spacing w:after="0"/>
              <w:ind w:left="83"/>
              <w:rPr>
                <w:rFonts w:eastAsia="Calibri" w:cs="Calibri"/>
                <w:sz w:val="18"/>
                <w:szCs w:val="18"/>
              </w:rPr>
            </w:pPr>
            <w:r w:rsidRPr="00070A3C">
              <w:rPr>
                <w:rFonts w:eastAsia="Calibri" w:cs="Calibri"/>
                <w:sz w:val="18"/>
                <w:szCs w:val="18"/>
              </w:rPr>
              <w:t xml:space="preserve">Annual reports and documentation of DRROCCs </w:t>
            </w:r>
          </w:p>
        </w:tc>
        <w:tc>
          <w:tcPr>
            <w:tcW w:w="2096" w:type="dxa"/>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 xml:space="preserve"> 14 DRRPCCs were established:  4  point ;</w:t>
            </w:r>
          </w:p>
        </w:tc>
        <w:tc>
          <w:tcPr>
            <w:tcW w:w="0" w:type="auto"/>
            <w:shd w:val="clear" w:color="auto" w:fill="FFFFFF"/>
          </w:tcPr>
          <w:p w:rsidR="008D15D4" w:rsidRPr="00070A3C" w:rsidRDefault="008D15D4" w:rsidP="008D15D4">
            <w:pPr>
              <w:spacing w:after="0"/>
              <w:ind w:left="76"/>
              <w:rPr>
                <w:rFonts w:eastAsia="Calibri" w:cs="Calibri"/>
                <w:sz w:val="18"/>
                <w:szCs w:val="18"/>
              </w:rPr>
            </w:pPr>
            <w:r w:rsidRPr="00070A3C">
              <w:rPr>
                <w:rFonts w:eastAsia="Calibri" w:cs="Calibri"/>
                <w:sz w:val="18"/>
                <w:szCs w:val="18"/>
              </w:rPr>
              <w:t xml:space="preserve">Low risk : DRRPCC are operates by adopted guideline and procedure </w:t>
            </w:r>
          </w:p>
        </w:tc>
      </w:tr>
      <w:tr w:rsidR="00526CC8" w:rsidRPr="00BD377A" w:rsidTr="00526CC8">
        <w:trPr>
          <w:gridAfter w:val="6"/>
          <w:wAfter w:w="2968" w:type="dxa"/>
          <w:trHeight w:val="808"/>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of mobile information centers</w:t>
            </w:r>
          </w:p>
        </w:tc>
        <w:tc>
          <w:tcPr>
            <w:tcW w:w="0" w:type="auto"/>
            <w:shd w:val="clear" w:color="auto" w:fill="FFFFFF"/>
          </w:tcPr>
          <w:p w:rsidR="008D15D4" w:rsidRPr="00070A3C" w:rsidRDefault="008D15D4" w:rsidP="008D15D4">
            <w:pPr>
              <w:spacing w:after="0"/>
              <w:ind w:left="83"/>
              <w:rPr>
                <w:rFonts w:eastAsia="Calibri" w:cs="Calibri"/>
                <w:sz w:val="18"/>
                <w:szCs w:val="18"/>
              </w:rPr>
            </w:pPr>
            <w:r w:rsidRPr="00070A3C">
              <w:rPr>
                <w:rFonts w:eastAsia="Calibri" w:cs="Calibri"/>
                <w:sz w:val="18"/>
                <w:szCs w:val="18"/>
              </w:rPr>
              <w:t>Field trip to project sites, interview of trainees and testimony of school principals;</w:t>
            </w:r>
          </w:p>
        </w:tc>
        <w:tc>
          <w:tcPr>
            <w:tcW w:w="2096" w:type="dxa"/>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14 Training classes were established at secondary schools and near to soum/khoroo administrations,10,000+ visitors and trainees :  4 point</w:t>
            </w:r>
          </w:p>
        </w:tc>
        <w:tc>
          <w:tcPr>
            <w:tcW w:w="0" w:type="auto"/>
            <w:shd w:val="clear" w:color="auto" w:fill="FFFFFF"/>
          </w:tcPr>
          <w:p w:rsidR="008D15D4" w:rsidRPr="00070A3C" w:rsidRDefault="008D15D4" w:rsidP="008D15D4">
            <w:pPr>
              <w:spacing w:after="0"/>
              <w:ind w:left="76"/>
              <w:rPr>
                <w:rFonts w:eastAsia="Calibri" w:cs="Calibri"/>
                <w:sz w:val="18"/>
                <w:szCs w:val="18"/>
              </w:rPr>
            </w:pPr>
            <w:r w:rsidRPr="00070A3C">
              <w:rPr>
                <w:rFonts w:eastAsia="Calibri" w:cs="Calibri"/>
                <w:sz w:val="18"/>
                <w:szCs w:val="18"/>
              </w:rPr>
              <w:t>Low risk: training classes and cabinet could use by trainers for students and as well as volunteers and citizens;</w:t>
            </w:r>
          </w:p>
        </w:tc>
      </w:tr>
      <w:tr w:rsidR="00526CC8" w:rsidRPr="00BD377A" w:rsidTr="00526CC8">
        <w:trPr>
          <w:gridAfter w:val="6"/>
          <w:wAfter w:w="2968" w:type="dxa"/>
          <w:trHeight w:val="808"/>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ind w:left="360"/>
              <w:contextualSpacing/>
              <w:rPr>
                <w:rFonts w:eastAsia="Calibri"/>
                <w:sz w:val="18"/>
                <w:szCs w:val="18"/>
              </w:rPr>
            </w:pPr>
            <w:r w:rsidRPr="00070A3C">
              <w:rPr>
                <w:rFonts w:eastAsia="Calibri"/>
                <w:sz w:val="18"/>
                <w:szCs w:val="18"/>
              </w:rPr>
              <w:t># of fire fighting nits</w:t>
            </w:r>
          </w:p>
        </w:tc>
        <w:tc>
          <w:tcPr>
            <w:tcW w:w="0" w:type="auto"/>
            <w:shd w:val="clear" w:color="auto" w:fill="FFFFFF"/>
          </w:tcPr>
          <w:p w:rsidR="008D15D4" w:rsidRPr="00070A3C" w:rsidRDefault="008D15D4" w:rsidP="008D15D4">
            <w:pPr>
              <w:spacing w:after="0"/>
              <w:ind w:left="83"/>
              <w:rPr>
                <w:rFonts w:eastAsia="Calibri" w:cs="Calibri"/>
                <w:sz w:val="18"/>
                <w:szCs w:val="18"/>
              </w:rPr>
            </w:pPr>
            <w:r w:rsidRPr="00070A3C">
              <w:rPr>
                <w:rFonts w:eastAsia="Calibri" w:cs="Calibri"/>
                <w:sz w:val="18"/>
                <w:szCs w:val="18"/>
              </w:rPr>
              <w:t>Field trip to project sites, interview of trainees and testimony of  fire fighters;</w:t>
            </w:r>
          </w:p>
        </w:tc>
        <w:tc>
          <w:tcPr>
            <w:tcW w:w="2096" w:type="dxa"/>
            <w:shd w:val="clear" w:color="auto" w:fill="FFFFFF"/>
          </w:tcPr>
          <w:p w:rsidR="008D15D4" w:rsidRPr="00070A3C" w:rsidRDefault="008D15D4" w:rsidP="008D15D4">
            <w:pPr>
              <w:rPr>
                <w:rFonts w:eastAsia="Calibri" w:cs="Calibri"/>
                <w:sz w:val="18"/>
                <w:szCs w:val="18"/>
              </w:rPr>
            </w:pPr>
            <w:r w:rsidRPr="00070A3C">
              <w:rPr>
                <w:rFonts w:eastAsia="Calibri" w:cs="Calibri"/>
                <w:sz w:val="18"/>
                <w:szCs w:val="18"/>
              </w:rPr>
              <w:t>11 firefighting groups were established, 5 groups were provided by firefighting trailers, trained in firefighting, extinguished 3 building fires : 4 point;</w:t>
            </w:r>
          </w:p>
        </w:tc>
        <w:tc>
          <w:tcPr>
            <w:tcW w:w="0" w:type="auto"/>
            <w:shd w:val="clear" w:color="auto" w:fill="FFFFFF"/>
          </w:tcPr>
          <w:p w:rsidR="008D15D4" w:rsidRPr="00070A3C" w:rsidRDefault="008D15D4" w:rsidP="008D15D4">
            <w:pPr>
              <w:spacing w:after="0"/>
              <w:ind w:left="76"/>
              <w:rPr>
                <w:rFonts w:eastAsia="Calibri" w:cs="Calibri"/>
                <w:sz w:val="18"/>
                <w:szCs w:val="18"/>
              </w:rPr>
            </w:pPr>
            <w:r w:rsidRPr="00070A3C">
              <w:rPr>
                <w:rFonts w:eastAsia="Calibri" w:cs="Calibri"/>
                <w:sz w:val="18"/>
                <w:szCs w:val="18"/>
              </w:rPr>
              <w:t xml:space="preserve">Low risk: it indicates that operation of firefighting groups proves their pro-active initiatives and willing for future sustainable actions;   </w:t>
            </w:r>
          </w:p>
        </w:tc>
      </w:tr>
      <w:tr w:rsidR="00526CC8" w:rsidRPr="00BD377A" w:rsidTr="00526CC8">
        <w:trPr>
          <w:gridAfter w:val="6"/>
          <w:wAfter w:w="2968" w:type="dxa"/>
          <w:trHeight w:val="745"/>
        </w:trPr>
        <w:tc>
          <w:tcPr>
            <w:tcW w:w="0" w:type="auto"/>
            <w:gridSpan w:val="2"/>
            <w:vMerge/>
            <w:shd w:val="clear" w:color="auto" w:fill="FFFFFF"/>
          </w:tcPr>
          <w:p w:rsidR="008D15D4" w:rsidRPr="00070A3C" w:rsidRDefault="008D15D4" w:rsidP="008D15D4">
            <w:pPr>
              <w:spacing w:after="0"/>
              <w:rPr>
                <w:rFonts w:eastAsia="Calibri" w:cs="Calibri"/>
                <w:sz w:val="18"/>
                <w:szCs w:val="18"/>
              </w:rPr>
            </w:pPr>
          </w:p>
        </w:tc>
        <w:tc>
          <w:tcPr>
            <w:tcW w:w="0" w:type="auto"/>
            <w:gridSpan w:val="2"/>
            <w:vMerge/>
            <w:shd w:val="clear" w:color="auto" w:fill="FFFFFF"/>
          </w:tcPr>
          <w:p w:rsidR="008D15D4" w:rsidRPr="00070A3C" w:rsidRDefault="008D15D4" w:rsidP="008D15D4">
            <w:pPr>
              <w:spacing w:after="0"/>
              <w:ind w:left="193"/>
              <w:rPr>
                <w:rFonts w:eastAsia="Calibri" w:cs="Calibri"/>
                <w:sz w:val="18"/>
                <w:szCs w:val="18"/>
              </w:rPr>
            </w:pPr>
          </w:p>
        </w:tc>
        <w:tc>
          <w:tcPr>
            <w:tcW w:w="0" w:type="auto"/>
            <w:vMerge/>
            <w:shd w:val="clear" w:color="auto" w:fill="FFFFFF"/>
          </w:tcPr>
          <w:p w:rsidR="008D15D4" w:rsidRPr="00070A3C" w:rsidRDefault="008D15D4" w:rsidP="008D15D4">
            <w:pPr>
              <w:spacing w:after="0"/>
              <w:jc w:val="center"/>
              <w:rPr>
                <w:rFonts w:eastAsia="Calibri" w:cs="Calibri"/>
                <w:b/>
                <w:sz w:val="18"/>
                <w:szCs w:val="18"/>
                <w:u w:val="single"/>
              </w:rPr>
            </w:pPr>
          </w:p>
        </w:tc>
        <w:tc>
          <w:tcPr>
            <w:tcW w:w="0" w:type="auto"/>
            <w:shd w:val="clear" w:color="auto" w:fill="FFFFFF"/>
          </w:tcPr>
          <w:p w:rsidR="008D15D4" w:rsidRPr="00070A3C" w:rsidRDefault="008D15D4" w:rsidP="008D15D4">
            <w:pPr>
              <w:spacing w:after="0" w:line="240" w:lineRule="auto"/>
              <w:contextualSpacing/>
              <w:rPr>
                <w:rFonts w:eastAsia="Calibri"/>
                <w:sz w:val="18"/>
                <w:szCs w:val="18"/>
              </w:rPr>
            </w:pPr>
            <w:r w:rsidRPr="00070A3C">
              <w:rPr>
                <w:rFonts w:eastAsia="Calibri"/>
                <w:sz w:val="18"/>
                <w:szCs w:val="18"/>
              </w:rPr>
              <w:tab/>
              <w:t xml:space="preserve"> </w:t>
            </w:r>
          </w:p>
          <w:p w:rsidR="008D15D4" w:rsidRPr="00070A3C" w:rsidRDefault="008D15D4" w:rsidP="008D15D4">
            <w:pPr>
              <w:spacing w:after="0" w:line="240" w:lineRule="auto"/>
              <w:contextualSpacing/>
              <w:rPr>
                <w:rFonts w:eastAsia="Calibri"/>
                <w:sz w:val="18"/>
                <w:szCs w:val="18"/>
              </w:rPr>
            </w:pPr>
            <w:r w:rsidRPr="00070A3C">
              <w:rPr>
                <w:rFonts w:eastAsia="Calibri"/>
                <w:sz w:val="18"/>
                <w:szCs w:val="18"/>
              </w:rPr>
              <w:t># of early warning systems</w:t>
            </w:r>
          </w:p>
        </w:tc>
        <w:tc>
          <w:tcPr>
            <w:tcW w:w="0" w:type="auto"/>
            <w:shd w:val="clear" w:color="auto" w:fill="FFFFFF"/>
          </w:tcPr>
          <w:p w:rsidR="008D15D4" w:rsidRPr="00070A3C" w:rsidRDefault="008D15D4" w:rsidP="008D15D4">
            <w:pPr>
              <w:spacing w:after="0"/>
              <w:rPr>
                <w:rFonts w:eastAsia="Calibri" w:cs="Calibri"/>
                <w:sz w:val="18"/>
                <w:szCs w:val="18"/>
              </w:rPr>
            </w:pPr>
          </w:p>
          <w:p w:rsidR="008D15D4" w:rsidRPr="00070A3C" w:rsidRDefault="008D15D4" w:rsidP="008D15D4">
            <w:pPr>
              <w:spacing w:after="0"/>
              <w:ind w:right="94"/>
              <w:rPr>
                <w:rFonts w:eastAsia="Calibri" w:cs="Calibri"/>
                <w:sz w:val="18"/>
                <w:szCs w:val="18"/>
              </w:rPr>
            </w:pPr>
            <w:r w:rsidRPr="00070A3C">
              <w:rPr>
                <w:rFonts w:eastAsia="Calibri" w:cs="Calibri"/>
                <w:sz w:val="18"/>
                <w:szCs w:val="18"/>
              </w:rPr>
              <w:t xml:space="preserve"> Documentation of early warning system and pilot report; </w:t>
            </w:r>
          </w:p>
          <w:p w:rsidR="008D15D4" w:rsidRPr="00070A3C" w:rsidRDefault="008D15D4" w:rsidP="008D15D4">
            <w:pPr>
              <w:spacing w:after="0"/>
              <w:ind w:right="94"/>
              <w:rPr>
                <w:rFonts w:eastAsia="Calibri" w:cs="Calibri"/>
                <w:sz w:val="18"/>
                <w:szCs w:val="18"/>
              </w:rPr>
            </w:pPr>
            <w:r w:rsidRPr="00070A3C">
              <w:rPr>
                <w:rFonts w:eastAsia="Calibri" w:cs="Calibri"/>
                <w:sz w:val="18"/>
                <w:szCs w:val="18"/>
              </w:rPr>
              <w:t xml:space="preserve">   </w:t>
            </w:r>
          </w:p>
        </w:tc>
        <w:tc>
          <w:tcPr>
            <w:tcW w:w="2096" w:type="dxa"/>
            <w:shd w:val="clear" w:color="auto" w:fill="FFFFFF"/>
          </w:tcPr>
          <w:p w:rsidR="008D15D4" w:rsidRPr="00070A3C" w:rsidRDefault="008D15D4" w:rsidP="008D15D4">
            <w:pPr>
              <w:ind w:left="2516" w:right="-2416"/>
              <w:rPr>
                <w:rFonts w:eastAsia="Calibri" w:cs="Calibri"/>
                <w:sz w:val="18"/>
                <w:szCs w:val="18"/>
              </w:rPr>
            </w:pPr>
            <w:r w:rsidRPr="00070A3C">
              <w:rPr>
                <w:rFonts w:eastAsia="Calibri" w:cs="Calibri"/>
                <w:sz w:val="18"/>
                <w:szCs w:val="18"/>
              </w:rPr>
              <w:t xml:space="preserve">s were established:  3 point ; </w:t>
            </w:r>
          </w:p>
          <w:p w:rsidR="008D15D4" w:rsidRPr="00070A3C" w:rsidRDefault="008D15D4" w:rsidP="008D15D4">
            <w:pPr>
              <w:ind w:left="15" w:right="74"/>
              <w:rPr>
                <w:rFonts w:eastAsia="Calibri" w:cs="Calibri"/>
                <w:sz w:val="18"/>
                <w:szCs w:val="18"/>
              </w:rPr>
            </w:pPr>
            <w:r w:rsidRPr="00070A3C">
              <w:rPr>
                <w:rFonts w:eastAsia="Calibri" w:cs="Calibri"/>
                <w:sz w:val="18"/>
                <w:szCs w:val="18"/>
              </w:rPr>
              <w:t xml:space="preserve">“Mass messaging” system for prompt dissemination of early warning via mobile devise regardless of mobile phone network operators :  5 point; </w:t>
            </w:r>
          </w:p>
          <w:p w:rsidR="008D15D4" w:rsidRPr="00070A3C" w:rsidRDefault="008D15D4" w:rsidP="008D15D4">
            <w:pPr>
              <w:spacing w:after="0" w:line="240" w:lineRule="auto"/>
              <w:ind w:left="720"/>
              <w:contextualSpacing/>
              <w:rPr>
                <w:rFonts w:cs="Calibri"/>
                <w:sz w:val="18"/>
                <w:szCs w:val="18"/>
              </w:rPr>
            </w:pPr>
          </w:p>
        </w:tc>
        <w:tc>
          <w:tcPr>
            <w:tcW w:w="0" w:type="auto"/>
            <w:shd w:val="clear" w:color="auto" w:fill="FFFFFF"/>
          </w:tcPr>
          <w:p w:rsidR="008D15D4" w:rsidRPr="00070A3C" w:rsidRDefault="008D15D4" w:rsidP="008D15D4">
            <w:pPr>
              <w:spacing w:after="0"/>
              <w:ind w:left="76"/>
              <w:rPr>
                <w:rFonts w:eastAsia="Calibri" w:cs="Calibri"/>
                <w:sz w:val="18"/>
                <w:szCs w:val="18"/>
              </w:rPr>
            </w:pPr>
          </w:p>
          <w:p w:rsidR="008D15D4" w:rsidRPr="00070A3C" w:rsidRDefault="008D15D4" w:rsidP="008D15D4">
            <w:pPr>
              <w:spacing w:after="0"/>
              <w:ind w:left="76"/>
              <w:rPr>
                <w:rFonts w:eastAsia="Calibri" w:cs="Calibri"/>
                <w:sz w:val="18"/>
                <w:szCs w:val="18"/>
              </w:rPr>
            </w:pPr>
            <w:r w:rsidRPr="00070A3C">
              <w:rPr>
                <w:rFonts w:eastAsia="Calibri" w:cs="Calibri"/>
                <w:sz w:val="18"/>
                <w:szCs w:val="18"/>
              </w:rPr>
              <w:t xml:space="preserve">Low risk :  11.2 milion tugrugs were secured for operation of mass messaging system from local budget;  </w:t>
            </w:r>
          </w:p>
        </w:tc>
      </w:tr>
    </w:tbl>
    <w:p w:rsidR="008D15D4" w:rsidRPr="00070A3C" w:rsidRDefault="008D15D4" w:rsidP="008D15D4"/>
    <w:p w:rsidR="00D00921" w:rsidRPr="00070A3C" w:rsidRDefault="00447F27" w:rsidP="00447F27">
      <w:pPr>
        <w:jc w:val="center"/>
        <w:rPr>
          <w:rFonts w:ascii="Arial" w:hAnsi="Arial" w:cs="Arial"/>
          <w:b/>
          <w:sz w:val="24"/>
          <w:szCs w:val="24"/>
        </w:rPr>
      </w:pPr>
      <w:r w:rsidRPr="00070A3C">
        <w:rPr>
          <w:rFonts w:ascii="Arial" w:hAnsi="Arial" w:cs="Arial"/>
          <w:b/>
          <w:sz w:val="24"/>
          <w:szCs w:val="24"/>
        </w:rPr>
        <w:t>S</w:t>
      </w:r>
      <w:r w:rsidR="00D00921" w:rsidRPr="00070A3C">
        <w:rPr>
          <w:rFonts w:ascii="Arial" w:hAnsi="Arial" w:cs="Arial"/>
          <w:b/>
          <w:sz w:val="24"/>
          <w:szCs w:val="24"/>
        </w:rPr>
        <w:t>ummary of project results</w:t>
      </w:r>
    </w:p>
    <w:tbl>
      <w:tblPr>
        <w:tblW w:w="4287"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373"/>
        <w:gridCol w:w="1239"/>
        <w:gridCol w:w="1101"/>
        <w:gridCol w:w="1649"/>
      </w:tblGrid>
      <w:tr w:rsidR="00070A3C"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Rate of achievement </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Implemented activities against  project indicators </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Percentage </w:t>
            </w:r>
          </w:p>
        </w:tc>
        <w:tc>
          <w:tcPr>
            <w:tcW w:w="69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Rate risk </w:t>
            </w:r>
          </w:p>
        </w:tc>
        <w:tc>
          <w:tcPr>
            <w:tcW w:w="1041"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Implemented activities against  project indicators</w:t>
            </w:r>
          </w:p>
        </w:tc>
      </w:tr>
      <w:tr w:rsidR="00070A3C"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Unachieved -1 </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 -</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w:t>
            </w:r>
          </w:p>
        </w:tc>
        <w:tc>
          <w:tcPr>
            <w:tcW w:w="69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High  risk </w:t>
            </w:r>
          </w:p>
        </w:tc>
        <w:tc>
          <w:tcPr>
            <w:tcW w:w="1041" w:type="pct"/>
            <w:shd w:val="clear" w:color="auto" w:fill="auto"/>
          </w:tcPr>
          <w:p w:rsidR="00D00921" w:rsidRPr="00BD377A" w:rsidRDefault="00D00921" w:rsidP="00BD377A">
            <w:pPr>
              <w:spacing w:after="0" w:line="240" w:lineRule="auto"/>
              <w:rPr>
                <w:rFonts w:ascii="Arial" w:hAnsi="Arial" w:cs="Arial"/>
                <w:sz w:val="20"/>
                <w:szCs w:val="20"/>
              </w:rPr>
            </w:pPr>
          </w:p>
        </w:tc>
      </w:tr>
      <w:tr w:rsidR="00070A3C"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Partially achieved -2</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w:t>
            </w:r>
          </w:p>
        </w:tc>
        <w:tc>
          <w:tcPr>
            <w:tcW w:w="69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Moderate risk</w:t>
            </w:r>
          </w:p>
        </w:tc>
        <w:tc>
          <w:tcPr>
            <w:tcW w:w="1041"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3</w:t>
            </w:r>
          </w:p>
        </w:tc>
      </w:tr>
      <w:tr w:rsidR="00070A3C"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Achieved -3 </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2</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8 .2 %</w:t>
            </w:r>
          </w:p>
        </w:tc>
        <w:tc>
          <w:tcPr>
            <w:tcW w:w="699" w:type="pct"/>
            <w:vMerge w:val="restar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Low  risk </w:t>
            </w:r>
          </w:p>
        </w:tc>
        <w:tc>
          <w:tcPr>
            <w:tcW w:w="1041" w:type="pct"/>
            <w:vMerge w:val="restart"/>
            <w:shd w:val="clear" w:color="auto" w:fill="auto"/>
          </w:tcPr>
          <w:p w:rsidR="00D00921" w:rsidRPr="00BD377A" w:rsidRDefault="00D00921" w:rsidP="00BD377A">
            <w:pPr>
              <w:spacing w:after="0" w:line="240" w:lineRule="auto"/>
              <w:rPr>
                <w:rFonts w:ascii="Arial" w:hAnsi="Arial" w:cs="Arial"/>
                <w:sz w:val="20"/>
                <w:szCs w:val="20"/>
              </w:rPr>
            </w:pPr>
          </w:p>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29 </w:t>
            </w:r>
          </w:p>
        </w:tc>
      </w:tr>
      <w:tr w:rsidR="00070A3C"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Fully achieved -4</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23 </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71  %</w:t>
            </w:r>
          </w:p>
        </w:tc>
        <w:tc>
          <w:tcPr>
            <w:tcW w:w="699" w:type="pct"/>
            <w:vMerge/>
            <w:shd w:val="clear" w:color="auto" w:fill="auto"/>
          </w:tcPr>
          <w:p w:rsidR="00D00921" w:rsidRPr="00BD377A" w:rsidRDefault="00D00921" w:rsidP="00BD377A">
            <w:pPr>
              <w:spacing w:after="0" w:line="240" w:lineRule="auto"/>
              <w:rPr>
                <w:rFonts w:ascii="Arial" w:hAnsi="Arial" w:cs="Arial"/>
                <w:sz w:val="20"/>
                <w:szCs w:val="20"/>
              </w:rPr>
            </w:pPr>
          </w:p>
        </w:tc>
        <w:tc>
          <w:tcPr>
            <w:tcW w:w="1041" w:type="pct"/>
            <w:vMerge/>
            <w:shd w:val="clear" w:color="auto" w:fill="auto"/>
          </w:tcPr>
          <w:p w:rsidR="00D00921" w:rsidRPr="00BD377A" w:rsidRDefault="00D00921" w:rsidP="00BD377A">
            <w:pPr>
              <w:spacing w:after="0" w:line="240" w:lineRule="auto"/>
              <w:rPr>
                <w:rFonts w:ascii="Arial" w:hAnsi="Arial" w:cs="Arial"/>
                <w:sz w:val="20"/>
                <w:szCs w:val="20"/>
              </w:rPr>
            </w:pPr>
          </w:p>
        </w:tc>
      </w:tr>
      <w:tr w:rsidR="00070A3C"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Outstanding -5 </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7 </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21.8 %</w:t>
            </w:r>
          </w:p>
        </w:tc>
        <w:tc>
          <w:tcPr>
            <w:tcW w:w="699" w:type="pct"/>
            <w:vMerge/>
            <w:shd w:val="clear" w:color="auto" w:fill="auto"/>
          </w:tcPr>
          <w:p w:rsidR="00D00921" w:rsidRPr="00BD377A" w:rsidRDefault="00D00921" w:rsidP="00BD377A">
            <w:pPr>
              <w:spacing w:after="0" w:line="240" w:lineRule="auto"/>
              <w:rPr>
                <w:rFonts w:ascii="Arial" w:hAnsi="Arial" w:cs="Arial"/>
                <w:sz w:val="20"/>
                <w:szCs w:val="20"/>
              </w:rPr>
            </w:pPr>
          </w:p>
        </w:tc>
        <w:tc>
          <w:tcPr>
            <w:tcW w:w="1041" w:type="pct"/>
            <w:vMerge/>
            <w:shd w:val="clear" w:color="auto" w:fill="auto"/>
          </w:tcPr>
          <w:p w:rsidR="00D00921" w:rsidRPr="00BD377A" w:rsidRDefault="00D00921" w:rsidP="00BD377A">
            <w:pPr>
              <w:spacing w:after="0" w:line="240" w:lineRule="auto"/>
              <w:rPr>
                <w:rFonts w:ascii="Arial" w:hAnsi="Arial" w:cs="Arial"/>
                <w:sz w:val="20"/>
                <w:szCs w:val="20"/>
              </w:rPr>
            </w:pPr>
          </w:p>
        </w:tc>
      </w:tr>
      <w:tr w:rsidR="00D00921" w:rsidRPr="00BD377A" w:rsidTr="00DB4773">
        <w:tc>
          <w:tcPr>
            <w:tcW w:w="1669"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Total </w:t>
            </w:r>
          </w:p>
        </w:tc>
        <w:tc>
          <w:tcPr>
            <w:tcW w:w="836"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32 </w:t>
            </w:r>
          </w:p>
        </w:tc>
        <w:tc>
          <w:tcPr>
            <w:tcW w:w="755"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100% </w:t>
            </w:r>
          </w:p>
        </w:tc>
        <w:tc>
          <w:tcPr>
            <w:tcW w:w="699" w:type="pct"/>
            <w:shd w:val="clear" w:color="auto" w:fill="auto"/>
          </w:tcPr>
          <w:p w:rsidR="00D00921" w:rsidRPr="00BD377A" w:rsidRDefault="00D00921" w:rsidP="00BD377A">
            <w:pPr>
              <w:spacing w:after="0" w:line="240" w:lineRule="auto"/>
              <w:rPr>
                <w:rFonts w:ascii="Arial" w:hAnsi="Arial" w:cs="Arial"/>
                <w:sz w:val="20"/>
                <w:szCs w:val="20"/>
              </w:rPr>
            </w:pPr>
          </w:p>
        </w:tc>
        <w:tc>
          <w:tcPr>
            <w:tcW w:w="1041" w:type="pct"/>
            <w:shd w:val="clear" w:color="auto" w:fill="auto"/>
          </w:tcPr>
          <w:p w:rsidR="00D00921" w:rsidRPr="00BD377A" w:rsidRDefault="00D00921" w:rsidP="00BD377A">
            <w:pPr>
              <w:spacing w:after="0" w:line="240" w:lineRule="auto"/>
              <w:rPr>
                <w:rFonts w:ascii="Arial" w:hAnsi="Arial" w:cs="Arial"/>
                <w:sz w:val="20"/>
                <w:szCs w:val="20"/>
              </w:rPr>
            </w:pPr>
            <w:r w:rsidRPr="00BD377A">
              <w:rPr>
                <w:rFonts w:ascii="Arial" w:hAnsi="Arial" w:cs="Arial"/>
                <w:sz w:val="20"/>
                <w:szCs w:val="20"/>
              </w:rPr>
              <w:t xml:space="preserve">32 </w:t>
            </w:r>
          </w:p>
        </w:tc>
      </w:tr>
    </w:tbl>
    <w:p w:rsidR="00447F27" w:rsidRPr="00070A3C" w:rsidRDefault="00447F27" w:rsidP="00447F27">
      <w:pPr>
        <w:jc w:val="center"/>
        <w:rPr>
          <w:rFonts w:ascii="Times New Roman" w:hAnsi="Times New Roman"/>
          <w:sz w:val="18"/>
        </w:rPr>
      </w:pPr>
    </w:p>
    <w:p w:rsidR="006E0B92" w:rsidRPr="00070A3C" w:rsidRDefault="006E0B92" w:rsidP="006E0B92">
      <w:pPr>
        <w:jc w:val="center"/>
        <w:rPr>
          <w:rFonts w:ascii="Arial" w:hAnsi="Arial"/>
          <w:sz w:val="20"/>
          <w:lang w:val="en-GB"/>
        </w:rPr>
      </w:pPr>
      <w:r w:rsidRPr="00070A3C">
        <w:rPr>
          <w:rFonts w:ascii="Arial" w:hAnsi="Arial"/>
          <w:sz w:val="20"/>
        </w:rPr>
        <w:t>According to the evaluation, 32 planned project activities are successfully achieved, out of them 8.2 %, achieved 71% fully achieved 21. 8%</w:t>
      </w:r>
    </w:p>
    <w:p w:rsidR="0037730F" w:rsidRPr="00070A3C" w:rsidRDefault="0037730F" w:rsidP="00E354F5">
      <w:pPr>
        <w:spacing w:line="240" w:lineRule="auto"/>
        <w:rPr>
          <w:rFonts w:ascii="Arial" w:hAnsi="Arial"/>
          <w:sz w:val="20"/>
          <w:lang w:val="mn-MN"/>
        </w:rPr>
      </w:pPr>
    </w:p>
    <w:p w:rsidR="00C87F13" w:rsidRPr="00BD377A" w:rsidRDefault="00FB362E" w:rsidP="00E354F5">
      <w:pPr>
        <w:spacing w:line="240" w:lineRule="auto"/>
        <w:rPr>
          <w:rFonts w:ascii="Calibri Light" w:hAnsi="Calibri Light" w:cs="Arial"/>
          <w:b/>
          <w:sz w:val="32"/>
          <w:szCs w:val="32"/>
        </w:rPr>
      </w:pPr>
      <w:r w:rsidRPr="00BD377A">
        <w:rPr>
          <w:rFonts w:ascii="Calibri Light" w:hAnsi="Calibri Light" w:cs="Arial"/>
          <w:b/>
          <w:sz w:val="32"/>
          <w:szCs w:val="32"/>
        </w:rPr>
        <w:t>ANNEX 11</w:t>
      </w:r>
      <w:r w:rsidR="006A0E7B" w:rsidRPr="00BD377A">
        <w:rPr>
          <w:rFonts w:ascii="Calibri Light" w:hAnsi="Calibri Light" w:cs="Arial"/>
          <w:b/>
          <w:sz w:val="32"/>
          <w:szCs w:val="32"/>
        </w:rPr>
        <w:t>.</w:t>
      </w:r>
      <w:r w:rsidRPr="00BD377A">
        <w:rPr>
          <w:rFonts w:ascii="Calibri Light" w:hAnsi="Calibri Light" w:cs="Arial"/>
          <w:b/>
          <w:sz w:val="32"/>
          <w:szCs w:val="32"/>
        </w:rPr>
        <w:t xml:space="preserve"> PROJECT STAFFING TABLE</w:t>
      </w:r>
    </w:p>
    <w:p w:rsidR="00C87F13" w:rsidRPr="00070A3C" w:rsidRDefault="00C87F13" w:rsidP="00E354F5">
      <w:pPr>
        <w:spacing w:line="240" w:lineRule="auto"/>
        <w:rPr>
          <w:rFonts w:ascii="Arial" w:hAnsi="Arial" w:cs="Arial"/>
        </w:rPr>
      </w:pPr>
      <w:r w:rsidRPr="00070A3C">
        <w:rPr>
          <w:rFonts w:ascii="Arial" w:hAnsi="Arial" w:cs="Arial"/>
          <w:b/>
        </w:rPr>
        <w:t>Project name:</w:t>
      </w:r>
      <w:r w:rsidRPr="00070A3C">
        <w:rPr>
          <w:rFonts w:ascii="Arial" w:hAnsi="Arial" w:cs="Arial"/>
        </w:rPr>
        <w:t xml:space="preserve"> “Strengthening Local Level Capacities for Disaster Risk Reduction Management and Coordination in Mongolia" MON/13/301 </w:t>
      </w:r>
    </w:p>
    <w:tbl>
      <w:tblPr>
        <w:tblW w:w="9918" w:type="dxa"/>
        <w:tblLayout w:type="fixed"/>
        <w:tblLook w:val="04A0" w:firstRow="1" w:lastRow="0" w:firstColumn="1" w:lastColumn="0" w:noHBand="0" w:noVBand="1"/>
      </w:tblPr>
      <w:tblGrid>
        <w:gridCol w:w="473"/>
        <w:gridCol w:w="1795"/>
        <w:gridCol w:w="1350"/>
        <w:gridCol w:w="1170"/>
        <w:gridCol w:w="1800"/>
        <w:gridCol w:w="1890"/>
        <w:gridCol w:w="1440"/>
      </w:tblGrid>
      <w:tr w:rsidR="00070A3C" w:rsidRPr="00BD377A" w:rsidTr="00DB4773">
        <w:trPr>
          <w:trHeight w:val="645"/>
        </w:trPr>
        <w:tc>
          <w:tcPr>
            <w:tcW w:w="473" w:type="dxa"/>
            <w:shd w:val="clear" w:color="auto" w:fill="auto"/>
          </w:tcPr>
          <w:p w:rsidR="00C87F13" w:rsidRPr="00BD377A" w:rsidRDefault="00C87F13" w:rsidP="00BD377A">
            <w:pPr>
              <w:spacing w:line="240" w:lineRule="auto"/>
              <w:rPr>
                <w:rFonts w:ascii="Arial" w:hAnsi="Arial" w:cs="Arial"/>
                <w:b/>
                <w:sz w:val="18"/>
                <w:szCs w:val="18"/>
              </w:rPr>
            </w:pPr>
          </w:p>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w:t>
            </w:r>
          </w:p>
          <w:p w:rsidR="00C87F13" w:rsidRPr="00BD377A" w:rsidRDefault="00C87F13" w:rsidP="00BD377A">
            <w:pPr>
              <w:spacing w:line="240" w:lineRule="auto"/>
              <w:rPr>
                <w:rFonts w:ascii="Arial" w:hAnsi="Arial" w:cs="Arial"/>
                <w:b/>
                <w:sz w:val="18"/>
                <w:szCs w:val="18"/>
              </w:rPr>
            </w:pPr>
          </w:p>
        </w:tc>
        <w:tc>
          <w:tcPr>
            <w:tcW w:w="1795" w:type="dxa"/>
            <w:shd w:val="clear" w:color="auto" w:fill="auto"/>
          </w:tcPr>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Names</w:t>
            </w:r>
          </w:p>
        </w:tc>
        <w:tc>
          <w:tcPr>
            <w:tcW w:w="1350" w:type="dxa"/>
            <w:shd w:val="clear" w:color="auto" w:fill="auto"/>
          </w:tcPr>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Position title</w:t>
            </w:r>
          </w:p>
        </w:tc>
        <w:tc>
          <w:tcPr>
            <w:tcW w:w="1170" w:type="dxa"/>
            <w:shd w:val="clear" w:color="auto" w:fill="auto"/>
          </w:tcPr>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Contract type</w:t>
            </w:r>
          </w:p>
        </w:tc>
        <w:tc>
          <w:tcPr>
            <w:tcW w:w="1800" w:type="dxa"/>
            <w:shd w:val="clear" w:color="auto" w:fill="auto"/>
          </w:tcPr>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Contract date</w:t>
            </w:r>
          </w:p>
        </w:tc>
        <w:tc>
          <w:tcPr>
            <w:tcW w:w="1890" w:type="dxa"/>
            <w:shd w:val="clear" w:color="auto" w:fill="auto"/>
          </w:tcPr>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Expire date</w:t>
            </w:r>
          </w:p>
        </w:tc>
        <w:tc>
          <w:tcPr>
            <w:tcW w:w="1440" w:type="dxa"/>
            <w:shd w:val="clear" w:color="auto" w:fill="auto"/>
          </w:tcPr>
          <w:p w:rsidR="00C87F13" w:rsidRPr="00BD377A" w:rsidRDefault="00C87F13" w:rsidP="00BD377A">
            <w:pPr>
              <w:spacing w:line="240" w:lineRule="auto"/>
              <w:jc w:val="center"/>
              <w:rPr>
                <w:rFonts w:ascii="Arial" w:hAnsi="Arial" w:cs="Arial"/>
                <w:b/>
                <w:sz w:val="18"/>
                <w:szCs w:val="18"/>
              </w:rPr>
            </w:pPr>
            <w:r w:rsidRPr="00BD377A">
              <w:rPr>
                <w:rFonts w:ascii="Arial" w:hAnsi="Arial" w:cs="Arial"/>
                <w:b/>
                <w:sz w:val="18"/>
                <w:szCs w:val="18"/>
              </w:rPr>
              <w:t>Recruited by</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Altanchimeg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Shaazan </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NPC</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22.07.2013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31.12.2016.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UNDP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Urankhaich</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Khishigjargal</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AFO</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01.08.2013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31.01.2014</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UNDP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Uyangatuul</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Luvsanjav</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AFO</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01.04.2014</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30.11.2014</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UNDP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Erdenetsetseg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Bayaraa</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AFO</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05.01.2015</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31.12.2016.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Batmend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Radnaabazar</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Community Outreach Officer</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31.12.2016.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Khuyagtsetseg Erdenetsogt</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Public Relations Officer, Translator </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16.09.2013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14.06.2016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Khatanbaatar Natsagdorj</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Driver and technician</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03.09.2013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28.04.2014</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Batkhuyag Narantsetseg </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Driver and technician </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28.04.2014</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09.24.2015</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Erdenegargal Pagmadulam</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Driver and technician</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24.09.2015</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30.09.2016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Naranbold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Baatar</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VI </w:t>
            </w:r>
            <w:r w:rsidR="00535BFC" w:rsidRPr="00BD377A">
              <w:rPr>
                <w:rFonts w:ascii="Arial" w:hAnsi="Arial" w:cs="Arial"/>
                <w:sz w:val="18"/>
                <w:szCs w:val="18"/>
              </w:rPr>
              <w:t>bagh</w:t>
            </w:r>
            <w:r w:rsidRPr="00BD377A">
              <w:rPr>
                <w:rFonts w:ascii="Arial" w:hAnsi="Arial" w:cs="Arial"/>
                <w:sz w:val="18"/>
                <w:szCs w:val="18"/>
              </w:rPr>
              <w:t xml:space="preserve">,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Darkhan soum, Darkhan-Uul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Tegshjargal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Mijid</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V </w:t>
            </w:r>
            <w:r w:rsidR="00535BFC" w:rsidRPr="00BD377A">
              <w:rPr>
                <w:rFonts w:ascii="Arial" w:hAnsi="Arial" w:cs="Arial"/>
                <w:sz w:val="18"/>
                <w:szCs w:val="18"/>
              </w:rPr>
              <w:t>bagh</w:t>
            </w:r>
            <w:r w:rsidRPr="00BD377A">
              <w:rPr>
                <w:rFonts w:ascii="Arial" w:hAnsi="Arial" w:cs="Arial"/>
                <w:sz w:val="18"/>
                <w:szCs w:val="18"/>
              </w:rPr>
              <w:t xml:space="preserve">,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Darkhan soum, Darkhan-Uul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Tumurbaatar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Galsan</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Altanbulag soum, Selenge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Munkh-Erdene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Bold</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Mandal soum, Selenge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Khulganaa</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Tsogookhuu</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Saikhan soum, Bulgan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Bayalag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Batbileg</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Teshig soum, Bulgan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Ganchimeg Erdenebaatar</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Selenge soum, Bulgan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Bold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Gurbadam</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Jargaltkhaan soum, Khentii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E374E4" w:rsidRPr="00BD377A" w:rsidRDefault="00C87F13" w:rsidP="00BD377A">
            <w:pPr>
              <w:spacing w:line="240" w:lineRule="auto"/>
              <w:rPr>
                <w:rFonts w:ascii="Arial" w:hAnsi="Arial" w:cs="Arial"/>
                <w:sz w:val="18"/>
                <w:szCs w:val="18"/>
              </w:rPr>
            </w:pPr>
            <w:r w:rsidRPr="00BD377A">
              <w:rPr>
                <w:rFonts w:ascii="Arial" w:hAnsi="Arial" w:cs="Arial"/>
                <w:sz w:val="18"/>
                <w:szCs w:val="18"/>
              </w:rPr>
              <w:t>Mendsaikhan</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Luvsandamba</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Binder soum, Khentii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Enkhjargal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Bataa</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Bayan-Uul soum, Dornod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Bayartsogt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Ayur</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Bayandun soum, Dornod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E374E4"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Ulziitogtokh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Natsagdorj</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Govi-Ugtaal soum, Dundgovi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Erdenebayar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Tegshburen</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Bayanjargalan soum, Dundgovi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20.05.2014</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E374E4"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Munkhzul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Duinkharjav </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Local coordinator,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Bayanjargalan soum, Dundgovi aimag</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18.06.2014</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Tserengargal</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Luvsantseren</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 IV khoroo, Songinokhairkhan district, Ulaanbaatar</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30.09.2014</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Batdelger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Bayasgalan </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 IV khoroo, Songinokhairkhan district, Ulaanbaatar</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20.10.2014</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Narantsetseg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Oyun-Erdene</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 XVII khoroo, Chingeltei district, Ulaanbaatar</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07.10.2013</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21.09.2014</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Gun-Uils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Bayaraa </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 XVII khoroo, Chingeltei district, Ulaanbaatar</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22.09.2014</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01.09.2015</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r w:rsidR="00C87F13"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 w:type="dxa"/>
            <w:shd w:val="clear" w:color="auto" w:fill="auto"/>
            <w:vAlign w:val="center"/>
          </w:tcPr>
          <w:p w:rsidR="00C87F13" w:rsidRPr="00BD377A" w:rsidRDefault="00C87F13" w:rsidP="00BD377A">
            <w:pPr>
              <w:pStyle w:val="ListParagraph"/>
              <w:numPr>
                <w:ilvl w:val="0"/>
                <w:numId w:val="18"/>
              </w:numPr>
              <w:spacing w:after="0" w:line="240" w:lineRule="auto"/>
              <w:rPr>
                <w:rFonts w:ascii="Arial" w:hAnsi="Arial" w:cs="Arial"/>
                <w:sz w:val="18"/>
                <w:szCs w:val="18"/>
              </w:rPr>
            </w:pPr>
          </w:p>
        </w:tc>
        <w:tc>
          <w:tcPr>
            <w:tcW w:w="1795"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 xml:space="preserve">Narantsetseg </w:t>
            </w:r>
          </w:p>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Oyun-Erdene</w:t>
            </w:r>
          </w:p>
        </w:tc>
        <w:tc>
          <w:tcPr>
            <w:tcW w:w="1350" w:type="dxa"/>
            <w:shd w:val="clear" w:color="auto" w:fill="auto"/>
            <w:vAlign w:val="center"/>
          </w:tcPr>
          <w:p w:rsidR="00C87F13" w:rsidRPr="00BD377A" w:rsidRDefault="00C87F13" w:rsidP="00BD377A">
            <w:pPr>
              <w:spacing w:line="240" w:lineRule="auto"/>
              <w:rPr>
                <w:rFonts w:ascii="Arial" w:hAnsi="Arial" w:cs="Arial"/>
                <w:sz w:val="18"/>
                <w:szCs w:val="18"/>
              </w:rPr>
            </w:pPr>
            <w:r w:rsidRPr="00BD377A">
              <w:rPr>
                <w:rFonts w:ascii="Arial" w:hAnsi="Arial" w:cs="Arial"/>
                <w:sz w:val="18"/>
                <w:szCs w:val="18"/>
              </w:rPr>
              <w:t>Local coordinator, XVII khoroo, Chingeltei district, Ulaanbaatar</w:t>
            </w:r>
          </w:p>
        </w:tc>
        <w:tc>
          <w:tcPr>
            <w:tcW w:w="117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SC</w:t>
            </w:r>
          </w:p>
        </w:tc>
        <w:tc>
          <w:tcPr>
            <w:tcW w:w="180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01.09.2015</w:t>
            </w:r>
          </w:p>
        </w:tc>
        <w:tc>
          <w:tcPr>
            <w:tcW w:w="189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30.06.2016</w:t>
            </w:r>
          </w:p>
        </w:tc>
        <w:tc>
          <w:tcPr>
            <w:tcW w:w="1440" w:type="dxa"/>
            <w:shd w:val="clear" w:color="auto" w:fill="auto"/>
            <w:vAlign w:val="center"/>
          </w:tcPr>
          <w:p w:rsidR="00C87F13" w:rsidRPr="00BD377A" w:rsidRDefault="00C87F13" w:rsidP="00BD377A">
            <w:pPr>
              <w:spacing w:line="240" w:lineRule="auto"/>
              <w:jc w:val="center"/>
              <w:rPr>
                <w:rFonts w:ascii="Arial" w:hAnsi="Arial" w:cs="Arial"/>
                <w:sz w:val="18"/>
                <w:szCs w:val="18"/>
              </w:rPr>
            </w:pPr>
            <w:r w:rsidRPr="00BD377A">
              <w:rPr>
                <w:rFonts w:ascii="Arial" w:hAnsi="Arial" w:cs="Arial"/>
                <w:sz w:val="18"/>
                <w:szCs w:val="18"/>
              </w:rPr>
              <w:t>NEMA</w:t>
            </w:r>
          </w:p>
        </w:tc>
      </w:tr>
    </w:tbl>
    <w:p w:rsidR="00C87F13" w:rsidRPr="00070A3C" w:rsidRDefault="00C87F13" w:rsidP="00E354F5">
      <w:pPr>
        <w:spacing w:line="240" w:lineRule="auto"/>
        <w:rPr>
          <w:rFonts w:ascii="Arial" w:hAnsi="Arial" w:cs="Arial"/>
        </w:rPr>
      </w:pPr>
    </w:p>
    <w:p w:rsidR="00C87F13" w:rsidRPr="00070A3C" w:rsidRDefault="00C87F13" w:rsidP="003F205C">
      <w:pPr>
        <w:spacing w:line="240" w:lineRule="auto"/>
        <w:rPr>
          <w:rFonts w:ascii="Arial" w:hAnsi="Arial" w:cs="Arial"/>
        </w:rPr>
      </w:pPr>
      <w:r w:rsidRPr="00070A3C">
        <w:rPr>
          <w:rFonts w:ascii="Arial" w:hAnsi="Arial" w:cs="Arial"/>
        </w:rPr>
        <w:t xml:space="preserve">`        </w:t>
      </w:r>
      <w:r w:rsidRPr="00070A3C">
        <w:rPr>
          <w:rFonts w:ascii="Arial" w:hAnsi="Arial" w:cs="Arial"/>
        </w:rPr>
        <w:tab/>
      </w:r>
      <w:r w:rsidRPr="00070A3C">
        <w:rPr>
          <w:rFonts w:ascii="Arial" w:hAnsi="Arial" w:cs="Arial"/>
        </w:rPr>
        <w:tab/>
      </w:r>
    </w:p>
    <w:p w:rsidR="0037730F" w:rsidRPr="00070A3C" w:rsidRDefault="006A0E7B" w:rsidP="00E354F5">
      <w:pPr>
        <w:pStyle w:val="Heading1"/>
        <w:spacing w:line="240" w:lineRule="auto"/>
        <w:rPr>
          <w:b/>
          <w:color w:val="auto"/>
        </w:rPr>
      </w:pPr>
      <w:bookmarkStart w:id="173" w:name="_Toc461943066"/>
      <w:bookmarkStart w:id="174" w:name="_Toc463548952"/>
      <w:bookmarkStart w:id="175" w:name="_Toc465628484"/>
      <w:r w:rsidRPr="00070A3C">
        <w:rPr>
          <w:b/>
          <w:color w:val="auto"/>
        </w:rPr>
        <w:t xml:space="preserve">ANNEX 12. </w:t>
      </w:r>
      <w:r w:rsidR="006E0B92" w:rsidRPr="00070A3C">
        <w:rPr>
          <w:b/>
          <w:color w:val="auto"/>
        </w:rPr>
        <w:t>HISTORICAL</w:t>
      </w:r>
      <w:r w:rsidR="003F205C" w:rsidRPr="00070A3C">
        <w:rPr>
          <w:b/>
          <w:color w:val="auto"/>
        </w:rPr>
        <w:t xml:space="preserve"> CHRONOLOGY OF THE PROJECT ACTIVITIES</w:t>
      </w:r>
      <w:bookmarkEnd w:id="173"/>
      <w:bookmarkEnd w:id="174"/>
      <w:bookmarkEnd w:id="175"/>
      <w:r w:rsidR="003F205C" w:rsidRPr="00070A3C">
        <w:rPr>
          <w:b/>
          <w:color w:val="auto"/>
        </w:rPr>
        <w:t xml:space="preserve"> </w:t>
      </w:r>
    </w:p>
    <w:p w:rsidR="00E815F9" w:rsidRPr="00BD377A" w:rsidRDefault="00E815F9" w:rsidP="00E354F5">
      <w:pPr>
        <w:spacing w:line="240" w:lineRule="auto"/>
        <w:rPr>
          <w:rFonts w:ascii="Calibri Light" w:hAnsi="Calibri Light" w:cs="Arial"/>
          <w:b/>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7689"/>
      </w:tblGrid>
      <w:tr w:rsidR="00003F6D" w:rsidRPr="00BD377A" w:rsidTr="00DB4773">
        <w:tc>
          <w:tcPr>
            <w:tcW w:w="888" w:type="pct"/>
          </w:tcPr>
          <w:p w:rsidR="0037730F" w:rsidRPr="00BD377A" w:rsidRDefault="0037730F" w:rsidP="00E354F5">
            <w:pPr>
              <w:spacing w:after="0" w:line="240" w:lineRule="auto"/>
              <w:jc w:val="center"/>
              <w:rPr>
                <w:rFonts w:ascii="Arial" w:hAnsi="Arial" w:cs="Arial"/>
                <w:b/>
              </w:rPr>
            </w:pPr>
            <w:r w:rsidRPr="00BD377A">
              <w:rPr>
                <w:rFonts w:ascii="Arial" w:hAnsi="Arial" w:cs="Arial"/>
                <w:b/>
              </w:rPr>
              <w:t>DATES</w:t>
            </w:r>
          </w:p>
        </w:tc>
        <w:tc>
          <w:tcPr>
            <w:tcW w:w="4112" w:type="pct"/>
          </w:tcPr>
          <w:p w:rsidR="0037730F" w:rsidRPr="00BD377A" w:rsidRDefault="0037730F" w:rsidP="00E354F5">
            <w:pPr>
              <w:spacing w:after="0" w:line="240" w:lineRule="auto"/>
              <w:jc w:val="center"/>
              <w:rPr>
                <w:rFonts w:ascii="Arial" w:hAnsi="Arial" w:cs="Arial"/>
                <w:b/>
              </w:rPr>
            </w:pPr>
            <w:r w:rsidRPr="00BD377A">
              <w:rPr>
                <w:rFonts w:ascii="Arial" w:hAnsi="Arial" w:cs="Arial"/>
                <w:b/>
              </w:rPr>
              <w:t>ACTIVITIES AND EVENTS</w:t>
            </w:r>
          </w:p>
        </w:tc>
      </w:tr>
    </w:tbl>
    <w:p w:rsidR="0037730F" w:rsidRPr="00070A3C" w:rsidRDefault="0037730F" w:rsidP="00E354F5">
      <w:pPr>
        <w:spacing w:after="0" w:line="240" w:lineRule="auto"/>
        <w:rPr>
          <w:rFonts w:ascii="Arial" w:hAnsi="Arial" w:cs="Arial"/>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7703"/>
      </w:tblGrid>
      <w:tr w:rsidR="00070A3C" w:rsidRPr="00BD377A" w:rsidTr="00DB4773">
        <w:tc>
          <w:tcPr>
            <w:tcW w:w="5000" w:type="pct"/>
            <w:gridSpan w:val="2"/>
            <w:shd w:val="clear" w:color="auto" w:fill="auto"/>
          </w:tcPr>
          <w:p w:rsidR="0037730F" w:rsidRPr="00BD377A" w:rsidRDefault="0037730F" w:rsidP="00E354F5">
            <w:pPr>
              <w:pStyle w:val="NoSpacing"/>
              <w:jc w:val="center"/>
              <w:rPr>
                <w:rFonts w:ascii="Arial" w:hAnsi="Arial" w:cs="Arial"/>
                <w:sz w:val="20"/>
                <w:szCs w:val="20"/>
              </w:rPr>
            </w:pPr>
            <w:r w:rsidRPr="00BD377A">
              <w:rPr>
                <w:rFonts w:ascii="Arial" w:hAnsi="Arial" w:cs="Arial"/>
                <w:b/>
                <w:sz w:val="20"/>
                <w:szCs w:val="20"/>
              </w:rPr>
              <w:t>The project “Strengthening Local Level Capacities for Disaster Risk Reduction, Management and Coordination in Mongolia” (2013-2016)</w:t>
            </w:r>
          </w:p>
        </w:tc>
      </w:tr>
      <w:tr w:rsidR="00070A3C" w:rsidRPr="00BD377A" w:rsidTr="00DB4773">
        <w:tc>
          <w:tcPr>
            <w:tcW w:w="5000" w:type="pct"/>
            <w:gridSpan w:val="2"/>
            <w:shd w:val="clear" w:color="auto" w:fill="auto"/>
          </w:tcPr>
          <w:p w:rsidR="0037730F" w:rsidRPr="00BD377A" w:rsidRDefault="0037730F" w:rsidP="00E354F5">
            <w:pPr>
              <w:pStyle w:val="NoSpacing"/>
              <w:jc w:val="center"/>
              <w:rPr>
                <w:rFonts w:ascii="Arial" w:hAnsi="Arial" w:cs="Arial"/>
                <w:b/>
                <w:sz w:val="20"/>
                <w:szCs w:val="20"/>
                <w:lang w:val="mn-MN"/>
              </w:rPr>
            </w:pPr>
            <w:r w:rsidRPr="00BD377A">
              <w:rPr>
                <w:rFonts w:ascii="Arial" w:hAnsi="Arial" w:cs="Arial"/>
                <w:b/>
                <w:sz w:val="20"/>
                <w:szCs w:val="20"/>
                <w:lang w:val="mn-MN"/>
              </w:rPr>
              <w:t>201</w:t>
            </w:r>
            <w:r w:rsidRPr="00BD377A">
              <w:rPr>
                <w:rFonts w:ascii="Arial" w:hAnsi="Arial" w:cs="Arial"/>
                <w:b/>
                <w:sz w:val="20"/>
                <w:szCs w:val="20"/>
              </w:rPr>
              <w:t>3</w:t>
            </w:r>
            <w:r w:rsidR="00F74625" w:rsidRPr="00BD377A">
              <w:rPr>
                <w:rFonts w:ascii="Arial" w:hAnsi="Arial" w:cs="Arial"/>
                <w:b/>
                <w:sz w:val="20"/>
                <w:szCs w:val="20"/>
              </w:rPr>
              <w:t>—</w:t>
            </w:r>
            <w:r w:rsidRPr="00BD377A">
              <w:rPr>
                <w:rFonts w:ascii="Arial" w:hAnsi="Arial" w:cs="Arial"/>
                <w:b/>
                <w:sz w:val="20"/>
                <w:szCs w:val="20"/>
              </w:rPr>
              <w:t>1</w:t>
            </w:r>
            <w:r w:rsidRPr="00BD377A">
              <w:rPr>
                <w:rFonts w:ascii="Arial" w:hAnsi="Arial"/>
                <w:b/>
                <w:sz w:val="20"/>
              </w:rPr>
              <w:t>st</w:t>
            </w:r>
            <w:r w:rsidRPr="00BD377A">
              <w:rPr>
                <w:rFonts w:ascii="Arial" w:hAnsi="Arial" w:cs="Arial"/>
                <w:b/>
                <w:sz w:val="20"/>
                <w:szCs w:val="20"/>
              </w:rPr>
              <w:t xml:space="preserve"> year of the project activities</w:t>
            </w:r>
          </w:p>
        </w:tc>
      </w:tr>
      <w:tr w:rsidR="00070A3C" w:rsidRPr="00BD377A" w:rsidTr="00DB4773">
        <w:trPr>
          <w:trHeight w:val="286"/>
        </w:trPr>
        <w:tc>
          <w:tcPr>
            <w:tcW w:w="881" w:type="pct"/>
            <w:shd w:val="clear" w:color="auto" w:fill="auto"/>
          </w:tcPr>
          <w:p w:rsidR="0037730F" w:rsidRPr="00BD377A" w:rsidRDefault="0037730F" w:rsidP="00E354F5">
            <w:pPr>
              <w:pStyle w:val="NoSpacing"/>
              <w:jc w:val="both"/>
              <w:rPr>
                <w:rFonts w:ascii="Arial" w:hAnsi="Arial" w:cs="Arial"/>
                <w:sz w:val="20"/>
                <w:szCs w:val="20"/>
              </w:rPr>
            </w:pPr>
            <w:r w:rsidRPr="00BD377A">
              <w:rPr>
                <w:rFonts w:ascii="Arial" w:hAnsi="Arial" w:cs="Arial"/>
                <w:sz w:val="20"/>
                <w:szCs w:val="20"/>
              </w:rPr>
              <w:t>September</w:t>
            </w:r>
          </w:p>
        </w:tc>
        <w:tc>
          <w:tcPr>
            <w:tcW w:w="4119" w:type="pct"/>
            <w:shd w:val="clear" w:color="auto" w:fill="auto"/>
          </w:tcPr>
          <w:p w:rsidR="0037730F" w:rsidRPr="00BD377A" w:rsidRDefault="0037730F" w:rsidP="00E354F5">
            <w:pPr>
              <w:pStyle w:val="NoSpacing"/>
              <w:jc w:val="both"/>
              <w:rPr>
                <w:rFonts w:ascii="Arial" w:hAnsi="Arial" w:cs="Arial"/>
                <w:sz w:val="20"/>
                <w:szCs w:val="20"/>
              </w:rPr>
            </w:pPr>
            <w:r w:rsidRPr="00BD377A">
              <w:rPr>
                <w:rFonts w:ascii="Arial" w:hAnsi="Arial" w:cs="Arial"/>
                <w:sz w:val="20"/>
                <w:szCs w:val="20"/>
              </w:rPr>
              <w:t>15 local coordinators were hired.</w:t>
            </w:r>
          </w:p>
        </w:tc>
      </w:tr>
      <w:tr w:rsidR="00070A3C" w:rsidRPr="00BD377A" w:rsidTr="00DB4773">
        <w:trPr>
          <w:trHeight w:val="890"/>
        </w:trPr>
        <w:tc>
          <w:tcPr>
            <w:tcW w:w="881" w:type="pct"/>
            <w:shd w:val="clear" w:color="auto" w:fill="auto"/>
          </w:tcPr>
          <w:p w:rsidR="0037730F" w:rsidRPr="00BD377A" w:rsidRDefault="0037730F" w:rsidP="00E354F5">
            <w:pPr>
              <w:pStyle w:val="NoSpacing"/>
              <w:jc w:val="both"/>
              <w:rPr>
                <w:rFonts w:ascii="Arial" w:hAnsi="Arial" w:cs="Arial"/>
                <w:sz w:val="20"/>
                <w:szCs w:val="20"/>
              </w:rPr>
            </w:pPr>
            <w:r w:rsidRPr="00BD377A">
              <w:rPr>
                <w:rFonts w:ascii="Arial" w:hAnsi="Arial" w:cs="Arial"/>
                <w:sz w:val="20"/>
                <w:szCs w:val="20"/>
              </w:rPr>
              <w:t>3–5 October</w:t>
            </w:r>
          </w:p>
        </w:tc>
        <w:tc>
          <w:tcPr>
            <w:tcW w:w="4119" w:type="pct"/>
            <w:shd w:val="clear" w:color="auto" w:fill="auto"/>
          </w:tcPr>
          <w:p w:rsidR="0037730F" w:rsidRPr="00BD377A" w:rsidRDefault="0037730F" w:rsidP="00E354F5">
            <w:pPr>
              <w:pStyle w:val="NoSpacing"/>
              <w:jc w:val="both"/>
              <w:rPr>
                <w:rFonts w:ascii="Arial" w:hAnsi="Arial" w:cs="Arial"/>
                <w:sz w:val="20"/>
                <w:szCs w:val="20"/>
                <w:lang w:val="mn-MN"/>
              </w:rPr>
            </w:pPr>
            <w:r w:rsidRPr="00BD377A">
              <w:rPr>
                <w:rFonts w:ascii="Arial" w:hAnsi="Arial" w:cs="Arial"/>
                <w:sz w:val="20"/>
                <w:szCs w:val="20"/>
              </w:rPr>
              <w:t>3 days of workshop was conducted jointly with ADPC and NEMA in Undurkhaan, Khentii province. Governors of the soums in Khentii, Gobisumber, Dornod, Dornogobi, Dundgobi, Sukhbaatar provinces as well as local coordinators of the project attended the workshop and got knowledge o</w:t>
            </w:r>
            <w:r w:rsidR="00F74625" w:rsidRPr="00BD377A">
              <w:rPr>
                <w:rFonts w:ascii="Arial" w:hAnsi="Arial" w:cs="Arial"/>
                <w:sz w:val="20"/>
                <w:szCs w:val="20"/>
              </w:rPr>
              <w:t>f</w:t>
            </w:r>
            <w:r w:rsidRPr="00BD377A">
              <w:rPr>
                <w:rFonts w:ascii="Arial" w:hAnsi="Arial" w:cs="Arial"/>
                <w:sz w:val="20"/>
                <w:szCs w:val="20"/>
              </w:rPr>
              <w:t xml:space="preserve"> CBDRR and methodical guidance on the project implementation. </w:t>
            </w:r>
          </w:p>
        </w:tc>
      </w:tr>
      <w:tr w:rsidR="00070A3C" w:rsidRPr="00BD377A" w:rsidTr="00DB4773">
        <w:tc>
          <w:tcPr>
            <w:tcW w:w="881" w:type="pct"/>
            <w:shd w:val="clear" w:color="auto" w:fill="auto"/>
          </w:tcPr>
          <w:p w:rsidR="0037730F" w:rsidRPr="00BD377A" w:rsidRDefault="0037730F" w:rsidP="00E354F5">
            <w:pPr>
              <w:pStyle w:val="NoSpacing"/>
              <w:jc w:val="both"/>
              <w:rPr>
                <w:rFonts w:ascii="Arial" w:hAnsi="Arial" w:cs="Arial"/>
                <w:sz w:val="20"/>
                <w:szCs w:val="20"/>
              </w:rPr>
            </w:pPr>
            <w:r w:rsidRPr="00BD377A">
              <w:rPr>
                <w:rFonts w:ascii="Arial" w:hAnsi="Arial" w:cs="Arial"/>
                <w:sz w:val="20"/>
                <w:szCs w:val="20"/>
              </w:rPr>
              <w:t>7 October</w:t>
            </w:r>
          </w:p>
        </w:tc>
        <w:tc>
          <w:tcPr>
            <w:tcW w:w="4119" w:type="pct"/>
            <w:shd w:val="clear" w:color="auto" w:fill="auto"/>
          </w:tcPr>
          <w:p w:rsidR="0037730F" w:rsidRPr="00BD377A" w:rsidRDefault="0037730F" w:rsidP="00E354F5">
            <w:pPr>
              <w:pStyle w:val="NoSpacing"/>
              <w:jc w:val="both"/>
              <w:rPr>
                <w:rFonts w:ascii="Arial" w:hAnsi="Arial" w:cs="Arial"/>
                <w:sz w:val="20"/>
                <w:szCs w:val="20"/>
                <w:lang w:val="mn-MN"/>
              </w:rPr>
            </w:pPr>
            <w:r w:rsidRPr="00BD377A">
              <w:rPr>
                <w:rFonts w:ascii="Arial" w:hAnsi="Arial" w:cs="Arial"/>
                <w:sz w:val="20"/>
                <w:szCs w:val="20"/>
              </w:rPr>
              <w:t xml:space="preserve">The Letter of Agreement on Cooperation was jointly signed by UNDP, ADPC and NEMA of Mongolia. </w:t>
            </w:r>
          </w:p>
        </w:tc>
      </w:tr>
      <w:tr w:rsidR="00003F6D" w:rsidRPr="00BD377A" w:rsidTr="00DB4773">
        <w:tc>
          <w:tcPr>
            <w:tcW w:w="881" w:type="pct"/>
            <w:tcBorders>
              <w:bottom w:val="nil"/>
            </w:tcBorders>
            <w:shd w:val="clear" w:color="auto" w:fill="auto"/>
          </w:tcPr>
          <w:p w:rsidR="0037730F" w:rsidRPr="00BD377A" w:rsidRDefault="0037730F" w:rsidP="00E354F5">
            <w:pPr>
              <w:pStyle w:val="NoSpacing"/>
              <w:jc w:val="both"/>
              <w:rPr>
                <w:rFonts w:ascii="Arial" w:hAnsi="Arial" w:cs="Arial"/>
                <w:sz w:val="20"/>
                <w:szCs w:val="20"/>
              </w:rPr>
            </w:pPr>
            <w:r w:rsidRPr="00BD377A">
              <w:rPr>
                <w:rFonts w:ascii="Arial" w:hAnsi="Arial" w:cs="Arial"/>
                <w:sz w:val="20"/>
                <w:szCs w:val="20"/>
              </w:rPr>
              <w:t>9</w:t>
            </w:r>
            <w:r w:rsidRPr="00BD377A">
              <w:rPr>
                <w:rFonts w:ascii="Times New Roman" w:hAnsi="Times New Roman"/>
                <w:sz w:val="20"/>
              </w:rPr>
              <w:t>–</w:t>
            </w:r>
            <w:r w:rsidRPr="00BD377A">
              <w:rPr>
                <w:rFonts w:ascii="Arial" w:hAnsi="Arial" w:cs="Arial"/>
                <w:sz w:val="20"/>
                <w:szCs w:val="20"/>
              </w:rPr>
              <w:t>11 October</w:t>
            </w:r>
          </w:p>
        </w:tc>
        <w:tc>
          <w:tcPr>
            <w:tcW w:w="4119" w:type="pct"/>
            <w:tcBorders>
              <w:bottom w:val="nil"/>
            </w:tcBorders>
            <w:shd w:val="clear" w:color="auto" w:fill="auto"/>
          </w:tcPr>
          <w:p w:rsidR="0037730F" w:rsidRPr="00BD377A" w:rsidRDefault="0037730F" w:rsidP="00E354F5">
            <w:pPr>
              <w:pStyle w:val="NoSpacing"/>
              <w:jc w:val="both"/>
              <w:rPr>
                <w:rFonts w:ascii="Arial" w:hAnsi="Arial" w:cs="Arial"/>
                <w:sz w:val="20"/>
                <w:szCs w:val="20"/>
                <w:lang w:val="mn-MN"/>
              </w:rPr>
            </w:pPr>
            <w:r w:rsidRPr="00BD377A">
              <w:rPr>
                <w:rFonts w:ascii="Arial" w:hAnsi="Arial" w:cs="Arial"/>
                <w:sz w:val="20"/>
                <w:szCs w:val="20"/>
              </w:rPr>
              <w:t xml:space="preserve">3 days of workshop was conducted jointly with ADPC and NEMA of Mongolia in Sukhbaatar, Selenge province. Governors of the soums in Selenge, Tuv, Darkhan, Erdenet, Uvurkhangai and Arkhangai provinces as well as local coordinators of the project attended the event and got knowledge on CBDRR and methodical guidance on the project implementation. </w:t>
            </w:r>
          </w:p>
        </w:tc>
      </w:tr>
    </w:tbl>
    <w:p w:rsidR="0037730F" w:rsidRPr="00070A3C" w:rsidRDefault="0037730F" w:rsidP="00E354F5">
      <w:pPr>
        <w:spacing w:after="0" w:line="240" w:lineRule="auto"/>
        <w:rPr>
          <w:rFonts w:ascii="Arial" w:hAnsi="Arial" w:cs="Arial"/>
          <w:vanish/>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7689"/>
      </w:tblGrid>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7</w:t>
            </w:r>
            <w:r w:rsidR="00371EED" w:rsidRPr="00BD377A">
              <w:rPr>
                <w:rFonts w:ascii="Times New Roman" w:hAnsi="Times New Roman"/>
                <w:sz w:val="20"/>
                <w:szCs w:val="20"/>
              </w:rPr>
              <w:t>–</w:t>
            </w:r>
            <w:r w:rsidRPr="00BD377A">
              <w:rPr>
                <w:rFonts w:ascii="Arial" w:hAnsi="Arial" w:cs="Arial"/>
                <w:sz w:val="20"/>
                <w:szCs w:val="20"/>
              </w:rPr>
              <w:t>20 November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Two weeks of refresher course was conducted to retrain senior specialists for disaster protection planning and preparedness as well as specialists for disaster prevention and public awareness program in central and local emergency management departments.</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6 December </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Project Inception Workshop was organized involving over 100 relevant stakeholders who benefitted from the information concerning disaster management and the project implementation. The first project board meeting was conducted after the workshop.</w:t>
            </w:r>
          </w:p>
        </w:tc>
      </w:tr>
      <w:tr w:rsidR="00070A3C" w:rsidRPr="00BD377A" w:rsidTr="00DB4773">
        <w:tc>
          <w:tcPr>
            <w:tcW w:w="888" w:type="pct"/>
          </w:tcPr>
          <w:p w:rsidR="0037730F" w:rsidRPr="00BD377A" w:rsidRDefault="00371EED" w:rsidP="00E354F5">
            <w:pPr>
              <w:spacing w:after="0" w:line="240" w:lineRule="auto"/>
              <w:rPr>
                <w:rFonts w:ascii="Arial" w:hAnsi="Arial" w:cs="Arial"/>
                <w:sz w:val="20"/>
                <w:szCs w:val="20"/>
              </w:rPr>
            </w:pPr>
            <w:r w:rsidRPr="00BD377A">
              <w:rPr>
                <w:rFonts w:ascii="Arial" w:hAnsi="Arial" w:cs="Arial"/>
                <w:sz w:val="20"/>
                <w:szCs w:val="20"/>
              </w:rPr>
              <w:t>0</w:t>
            </w:r>
            <w:r w:rsidR="0037730F" w:rsidRPr="00BD377A">
              <w:rPr>
                <w:rFonts w:ascii="Arial" w:hAnsi="Arial" w:cs="Arial"/>
                <w:sz w:val="20"/>
                <w:szCs w:val="20"/>
              </w:rPr>
              <w:t>6 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The </w:t>
            </w:r>
            <w:r w:rsidR="00371EED" w:rsidRPr="00BD377A">
              <w:rPr>
                <w:rFonts w:ascii="Arial" w:hAnsi="Arial" w:cs="Arial"/>
                <w:sz w:val="20"/>
                <w:szCs w:val="20"/>
              </w:rPr>
              <w:t>first</w:t>
            </w:r>
            <w:r w:rsidRPr="00BD377A">
              <w:rPr>
                <w:rFonts w:ascii="Arial" w:hAnsi="Arial" w:cs="Arial"/>
                <w:sz w:val="20"/>
                <w:szCs w:val="20"/>
              </w:rPr>
              <w:t xml:space="preserve"> meeting of the Project Board was held.</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10 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The model disaster preparedness plan for soum and khoroo level was developed and submitted to NEMA.</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10 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The baseline study on local disaster risk management mechanism, budget allocation for DRR and gender specific needs was conducted at soums and khoroos involving more than 600 people in 15 project target sites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11</w:t>
            </w:r>
            <w:r w:rsidR="00371EED" w:rsidRPr="00BD377A">
              <w:rPr>
                <w:rFonts w:ascii="Times New Roman" w:hAnsi="Times New Roman"/>
                <w:sz w:val="20"/>
                <w:szCs w:val="20"/>
              </w:rPr>
              <w:t>–</w:t>
            </w:r>
            <w:r w:rsidRPr="00BD377A">
              <w:rPr>
                <w:rFonts w:ascii="Arial" w:hAnsi="Arial" w:cs="Arial"/>
                <w:sz w:val="20"/>
                <w:szCs w:val="20"/>
              </w:rPr>
              <w:t>12 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Consultative workshop on reformulated draft law on Disaster Protection and newly developed draft law on Legal Status of Emergency Management Organizations was conducted.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15 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The Reformulated Law on Disaster Protection and Law on Legal Status of Disaster Management Organizations have been drafted and were submitted to NEMA.</w:t>
            </w:r>
          </w:p>
        </w:tc>
      </w:tr>
      <w:tr w:rsidR="00070A3C" w:rsidRPr="00BD377A" w:rsidTr="00DB4773">
        <w:trPr>
          <w:trHeight w:val="598"/>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18</w:t>
            </w:r>
            <w:r w:rsidR="00371EED" w:rsidRPr="00BD377A">
              <w:rPr>
                <w:rFonts w:ascii="Times New Roman" w:hAnsi="Times New Roman"/>
                <w:sz w:val="20"/>
                <w:szCs w:val="20"/>
              </w:rPr>
              <w:t>–</w:t>
            </w:r>
            <w:r w:rsidRPr="00BD377A">
              <w:rPr>
                <w:rFonts w:ascii="Arial" w:hAnsi="Arial" w:cs="Arial"/>
                <w:sz w:val="20"/>
                <w:szCs w:val="20"/>
              </w:rPr>
              <w:t>19 December</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Consultative discussion on Disaster Management draft laws was conducted jointly with NEMA. </w:t>
            </w:r>
          </w:p>
        </w:tc>
      </w:tr>
      <w:tr w:rsidR="00070A3C" w:rsidRPr="00BD377A" w:rsidTr="00DB4773">
        <w:tc>
          <w:tcPr>
            <w:tcW w:w="5000" w:type="pct"/>
            <w:gridSpan w:val="2"/>
          </w:tcPr>
          <w:p w:rsidR="0037730F" w:rsidRPr="00BD377A" w:rsidRDefault="0037730F" w:rsidP="00E354F5">
            <w:pPr>
              <w:spacing w:after="0" w:line="240" w:lineRule="auto"/>
              <w:jc w:val="center"/>
              <w:rPr>
                <w:rFonts w:ascii="Arial" w:hAnsi="Arial" w:cs="Arial"/>
                <w:sz w:val="20"/>
                <w:szCs w:val="20"/>
              </w:rPr>
            </w:pPr>
            <w:r w:rsidRPr="00BD377A">
              <w:rPr>
                <w:rFonts w:ascii="Arial" w:hAnsi="Arial" w:cs="Arial"/>
                <w:b/>
                <w:sz w:val="20"/>
                <w:szCs w:val="20"/>
                <w:lang w:val="mn-MN"/>
              </w:rPr>
              <w:t>2014</w:t>
            </w:r>
            <w:r w:rsidR="00371EED" w:rsidRPr="00BD377A">
              <w:rPr>
                <w:rFonts w:ascii="Arial" w:hAnsi="Arial" w:cs="Arial"/>
                <w:b/>
                <w:sz w:val="20"/>
                <w:szCs w:val="20"/>
              </w:rPr>
              <w:t>—</w:t>
            </w:r>
            <w:r w:rsidRPr="00BD377A">
              <w:rPr>
                <w:rFonts w:ascii="Arial" w:hAnsi="Arial" w:cs="Arial"/>
                <w:b/>
                <w:sz w:val="20"/>
                <w:szCs w:val="20"/>
                <w:lang w:val="mn-MN"/>
              </w:rPr>
              <w:t>2</w:t>
            </w:r>
            <w:r w:rsidRPr="00BD377A">
              <w:rPr>
                <w:rFonts w:ascii="Arial" w:hAnsi="Arial"/>
                <w:b/>
                <w:sz w:val="20"/>
              </w:rPr>
              <w:t>nd</w:t>
            </w:r>
            <w:r w:rsidRPr="00BD377A">
              <w:rPr>
                <w:rFonts w:ascii="Arial" w:hAnsi="Arial" w:cs="Arial"/>
                <w:b/>
                <w:sz w:val="20"/>
                <w:szCs w:val="20"/>
              </w:rPr>
              <w:t xml:space="preserve"> year of the project activities</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14 January </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Consultative discussion on draft legal documents developed in framework of the project was conducted during the Annual Forum of Nationwide NEMA Leaderships.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18 January</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The project supported a development of a national disaster preparedness plan and submitted to NEMA for further refinement and approval.</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16</w:t>
            </w:r>
            <w:r w:rsidR="00371EED" w:rsidRPr="00BD377A">
              <w:rPr>
                <w:rFonts w:ascii="Times New Roman" w:hAnsi="Times New Roman"/>
                <w:sz w:val="20"/>
                <w:szCs w:val="20"/>
              </w:rPr>
              <w:t>–</w:t>
            </w:r>
            <w:r w:rsidRPr="00BD377A">
              <w:rPr>
                <w:rFonts w:ascii="Arial" w:hAnsi="Arial" w:cs="Arial"/>
                <w:sz w:val="20"/>
                <w:szCs w:val="20"/>
              </w:rPr>
              <w:t>20 February</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Working group composed of project national coordinator and relevant representatives from UNDP, Communications Regulatory Commission, National Agency of Meteorology and Environmental Monitoring and EMD, Dundgobi worked in Dundgobi province in order to study benefit and feasibility of replicating Hazard Warning Complex to other project areas.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March</w:t>
            </w:r>
            <w:r w:rsidR="00371EED" w:rsidRPr="00BD377A">
              <w:rPr>
                <w:rFonts w:ascii="Times New Roman" w:hAnsi="Times New Roman"/>
                <w:sz w:val="20"/>
                <w:szCs w:val="20"/>
              </w:rPr>
              <w:t>–</w:t>
            </w:r>
            <w:r w:rsidRPr="00BD377A">
              <w:rPr>
                <w:rFonts w:ascii="Arial" w:hAnsi="Arial" w:cs="Arial"/>
                <w:sz w:val="20"/>
                <w:szCs w:val="20"/>
              </w:rPr>
              <w:t>May</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3 TV lessons were prepared and broadcasted with interpretation for people with hearing disability through five local broadcasting channels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17 March</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Consultative workshop on reformulated draft law on Disaster Protection was organized jointly with NEMA and IFRC Mongolia.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18</w:t>
            </w:r>
            <w:r w:rsidR="00371EED" w:rsidRPr="00BD377A">
              <w:rPr>
                <w:rFonts w:ascii="Times New Roman" w:hAnsi="Times New Roman"/>
                <w:sz w:val="20"/>
                <w:szCs w:val="20"/>
              </w:rPr>
              <w:t>–</w:t>
            </w:r>
            <w:r w:rsidRPr="00BD377A">
              <w:rPr>
                <w:rFonts w:ascii="Arial" w:hAnsi="Arial" w:cs="Arial"/>
                <w:sz w:val="20"/>
                <w:szCs w:val="20"/>
              </w:rPr>
              <w:t xml:space="preserve">19 March </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Capacity building and DRR awareness raising training was conducted to project local coordinators in order to enable effective project implementation at local level.</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20</w:t>
            </w:r>
            <w:r w:rsidR="00371EED" w:rsidRPr="00BD377A">
              <w:rPr>
                <w:rFonts w:ascii="Times New Roman" w:hAnsi="Times New Roman"/>
                <w:sz w:val="20"/>
                <w:szCs w:val="20"/>
              </w:rPr>
              <w:t>–</w:t>
            </w:r>
            <w:r w:rsidRPr="00BD377A">
              <w:rPr>
                <w:rFonts w:ascii="Arial" w:hAnsi="Arial" w:cs="Arial"/>
                <w:sz w:val="20"/>
                <w:szCs w:val="20"/>
              </w:rPr>
              <w:t>21 March</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Training to disaster response task forces and volunteers in IV khoroo of Songinokhairkhan district and XVII khoroo of Chingeltei district was conducted involving 75 residents enabling them to save themselves and others during the disaster.</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23</w:t>
            </w:r>
            <w:r w:rsidR="00371EED" w:rsidRPr="00BD377A">
              <w:rPr>
                <w:rFonts w:ascii="Times New Roman" w:hAnsi="Times New Roman"/>
                <w:sz w:val="20"/>
                <w:szCs w:val="20"/>
              </w:rPr>
              <w:t>–</w:t>
            </w:r>
            <w:r w:rsidRPr="00BD377A">
              <w:rPr>
                <w:rFonts w:ascii="Arial" w:hAnsi="Arial" w:cs="Arial"/>
                <w:sz w:val="20"/>
                <w:szCs w:val="20"/>
              </w:rPr>
              <w:t>30 March</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Training to disaster response task forces and volunteers in Bayandun and Bayan-Uul soums of Dornod province was conducted involving 159 residents enabling them to save themselves and others during the disaster.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April </w:t>
            </w:r>
          </w:p>
        </w:tc>
        <w:tc>
          <w:tcPr>
            <w:tcW w:w="4112" w:type="pct"/>
          </w:tcPr>
          <w:p w:rsidR="0037730F" w:rsidRPr="00BD377A" w:rsidRDefault="00EC4CAD" w:rsidP="00E354F5">
            <w:pPr>
              <w:spacing w:after="0" w:line="240" w:lineRule="auto"/>
              <w:jc w:val="both"/>
              <w:rPr>
                <w:rFonts w:ascii="Arial" w:hAnsi="Arial" w:cs="Arial"/>
                <w:sz w:val="20"/>
                <w:szCs w:val="20"/>
              </w:rPr>
            </w:pPr>
            <w:r w:rsidRPr="00BD377A">
              <w:rPr>
                <w:rFonts w:ascii="Arial" w:hAnsi="Arial" w:cs="Arial"/>
                <w:sz w:val="20"/>
                <w:szCs w:val="20"/>
              </w:rPr>
              <w:t>MOU</w:t>
            </w:r>
            <w:r w:rsidR="0037730F" w:rsidRPr="00BD377A">
              <w:rPr>
                <w:rFonts w:ascii="Arial" w:hAnsi="Arial" w:cs="Arial"/>
                <w:sz w:val="20"/>
                <w:szCs w:val="20"/>
              </w:rPr>
              <w:t xml:space="preserve"> was signed between NEMA and National Agency for Meteorology and Environmental Monitoring (NAMEM) on cooperation for improving localized weather forecast and specifying roles and responsibilities of the sides.</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April</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On the basis of analyzing historical weather and climate data of 30</w:t>
            </w:r>
            <w:r w:rsidR="00371EED" w:rsidRPr="00BD377A">
              <w:rPr>
                <w:rFonts w:ascii="Times New Roman" w:hAnsi="Times New Roman"/>
                <w:sz w:val="20"/>
                <w:szCs w:val="20"/>
              </w:rPr>
              <w:t>–</w:t>
            </w:r>
            <w:r w:rsidRPr="00BD377A">
              <w:rPr>
                <w:rFonts w:ascii="Arial" w:hAnsi="Arial" w:cs="Arial"/>
                <w:sz w:val="20"/>
                <w:szCs w:val="20"/>
              </w:rPr>
              <w:t>40 years, frequency, predominant directions and coverage of strong snow and wind storms in the eastern part of Mongolia was estimated. Territorial coverage of signal transmission by local FM radio stations was mapped.</w:t>
            </w:r>
          </w:p>
        </w:tc>
      </w:tr>
      <w:tr w:rsidR="00070A3C" w:rsidRPr="00BD377A" w:rsidTr="00DB4773">
        <w:trPr>
          <w:trHeight w:val="69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4</w:t>
            </w:r>
            <w:r w:rsidR="00371EED" w:rsidRPr="00BD377A">
              <w:rPr>
                <w:rFonts w:ascii="Times New Roman" w:hAnsi="Times New Roman"/>
                <w:sz w:val="20"/>
                <w:szCs w:val="20"/>
              </w:rPr>
              <w:t>–</w:t>
            </w:r>
            <w:r w:rsidRPr="00BD377A">
              <w:rPr>
                <w:rFonts w:ascii="Arial" w:hAnsi="Arial" w:cs="Arial"/>
                <w:sz w:val="20"/>
                <w:szCs w:val="20"/>
              </w:rPr>
              <w:t xml:space="preserve">9 May </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Drill on “Search-and-Rescue in the Collapsed Buildings” was conducted in Darkhan-Uul province involving 253 emergency managers and rescuers from NEMA, Rescue Special Unit, EMDs of Darkhan-Uul, Orkhon, Selenge and Bulgan provinces. </w:t>
            </w:r>
          </w:p>
        </w:tc>
      </w:tr>
      <w:tr w:rsidR="00070A3C" w:rsidRPr="00BD377A" w:rsidTr="00DB4773">
        <w:tc>
          <w:tcPr>
            <w:tcW w:w="888"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lang w:val="mn-MN"/>
              </w:rPr>
              <w:t>7</w:t>
            </w:r>
            <w:r w:rsidR="00371EED" w:rsidRPr="00BD377A">
              <w:rPr>
                <w:rFonts w:ascii="Times New Roman" w:hAnsi="Times New Roman"/>
                <w:sz w:val="20"/>
                <w:szCs w:val="20"/>
              </w:rPr>
              <w:t>–</w:t>
            </w:r>
            <w:r w:rsidRPr="00BD377A">
              <w:rPr>
                <w:rFonts w:ascii="Arial" w:hAnsi="Arial" w:cs="Arial"/>
                <w:sz w:val="20"/>
                <w:szCs w:val="20"/>
                <w:lang w:val="mn-MN"/>
              </w:rPr>
              <w:t xml:space="preserve">8 </w:t>
            </w:r>
            <w:r w:rsidRPr="00BD377A">
              <w:rPr>
                <w:rFonts w:ascii="Arial" w:hAnsi="Arial" w:cs="Arial"/>
                <w:sz w:val="20"/>
                <w:szCs w:val="20"/>
              </w:rPr>
              <w:t>May</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The Command Staff training on “Interactive cooperation between local authorities, professional organizations, state disaster protection services and legal entities for disaster management and planning” was conducted in Darkhan soum. </w:t>
            </w:r>
          </w:p>
        </w:tc>
      </w:tr>
      <w:tr w:rsidR="00070A3C" w:rsidRPr="00BD377A" w:rsidTr="00DB4773">
        <w:trPr>
          <w:trHeight w:val="575"/>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3</w:t>
            </w:r>
            <w:r w:rsidR="00371EED" w:rsidRPr="00BD377A">
              <w:rPr>
                <w:rFonts w:ascii="Times New Roman" w:hAnsi="Times New Roman"/>
                <w:sz w:val="20"/>
                <w:szCs w:val="20"/>
              </w:rPr>
              <w:t>–</w:t>
            </w:r>
            <w:r w:rsidRPr="00BD377A">
              <w:rPr>
                <w:rFonts w:ascii="Arial" w:hAnsi="Arial" w:cs="Arial"/>
                <w:sz w:val="20"/>
                <w:szCs w:val="20"/>
              </w:rPr>
              <w:t xml:space="preserve">6 June </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Training course on “Mainstreaming DRR into the Development Planning in Mongolia” was conducted jointly with ADPC involving 35 representatives from the relevant agencies and local authorities.</w:t>
            </w:r>
          </w:p>
        </w:tc>
      </w:tr>
      <w:tr w:rsidR="00070A3C" w:rsidRPr="00BD377A" w:rsidTr="00DB4773">
        <w:trPr>
          <w:trHeight w:val="377"/>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19 June</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Visit of Head of UNDP Regional Cent</w:t>
            </w:r>
            <w:r w:rsidR="00371EED" w:rsidRPr="00BD377A">
              <w:rPr>
                <w:rFonts w:ascii="Arial" w:hAnsi="Arial" w:cs="Arial"/>
                <w:sz w:val="20"/>
                <w:szCs w:val="20"/>
              </w:rPr>
              <w:t>e</w:t>
            </w:r>
            <w:r w:rsidRPr="00BD377A">
              <w:rPr>
                <w:rFonts w:ascii="Arial" w:hAnsi="Arial" w:cs="Arial"/>
                <w:sz w:val="20"/>
                <w:szCs w:val="20"/>
              </w:rPr>
              <w:t>r and UNDP senior managers to the Dundgobi EMD and project sites.</w:t>
            </w:r>
          </w:p>
        </w:tc>
      </w:tr>
      <w:tr w:rsidR="00070A3C" w:rsidRPr="00BD377A" w:rsidTr="00DB4773">
        <w:trPr>
          <w:trHeight w:val="73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19 June</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The project jointly with NEMA organized an “Open Day” at the Capital City Central Square disseminating DRR awareness raising information to over 3000 people.</w:t>
            </w:r>
          </w:p>
        </w:tc>
      </w:tr>
      <w:tr w:rsidR="00070A3C" w:rsidRPr="00BD377A" w:rsidTr="00DB4773">
        <w:trPr>
          <w:trHeight w:val="504"/>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June</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Five soums’ disaster response task forces were provided with firefighting trailers and suits. </w:t>
            </w:r>
          </w:p>
        </w:tc>
      </w:tr>
      <w:tr w:rsidR="00070A3C" w:rsidRPr="00BD377A" w:rsidTr="00DB4773">
        <w:trPr>
          <w:trHeight w:val="504"/>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4 July</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The 2</w:t>
            </w:r>
            <w:r w:rsidRPr="00BD377A">
              <w:rPr>
                <w:rFonts w:ascii="Arial" w:hAnsi="Arial"/>
                <w:sz w:val="20"/>
              </w:rPr>
              <w:t>nd</w:t>
            </w:r>
            <w:r w:rsidRPr="00BD377A">
              <w:rPr>
                <w:rFonts w:ascii="Arial" w:hAnsi="Arial" w:cs="Arial"/>
                <w:sz w:val="20"/>
                <w:szCs w:val="20"/>
              </w:rPr>
              <w:t xml:space="preserve"> meeting of the Project Board was held.</w:t>
            </w:r>
          </w:p>
        </w:tc>
      </w:tr>
      <w:tr w:rsidR="00070A3C" w:rsidRPr="00BD377A" w:rsidTr="00DB4773">
        <w:trPr>
          <w:trHeight w:val="593"/>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July</w:t>
            </w:r>
            <w:r w:rsidR="00371EED" w:rsidRPr="00BD377A">
              <w:rPr>
                <w:rFonts w:ascii="Times New Roman" w:hAnsi="Times New Roman"/>
                <w:sz w:val="20"/>
                <w:szCs w:val="20"/>
              </w:rPr>
              <w:t>–</w:t>
            </w:r>
            <w:r w:rsidRPr="00BD377A">
              <w:rPr>
                <w:rFonts w:ascii="Arial" w:hAnsi="Arial" w:cs="Arial"/>
                <w:sz w:val="20"/>
                <w:szCs w:val="20"/>
              </w:rPr>
              <w:t>October</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The possibility of disseminating early warning through TV broadcaster </w:t>
            </w:r>
            <w:r w:rsidR="00371EED" w:rsidRPr="00BD377A">
              <w:rPr>
                <w:rFonts w:ascii="Arial" w:hAnsi="Arial" w:cs="Arial"/>
                <w:sz w:val="20"/>
                <w:szCs w:val="20"/>
              </w:rPr>
              <w:t>d</w:t>
            </w:r>
            <w:r w:rsidR="00373C47" w:rsidRPr="00BD377A">
              <w:rPr>
                <w:rFonts w:ascii="Arial" w:hAnsi="Arial" w:cs="Arial"/>
                <w:sz w:val="20"/>
                <w:szCs w:val="20"/>
              </w:rPr>
              <w:t>ish</w:t>
            </w:r>
            <w:r w:rsidRPr="00BD377A">
              <w:rPr>
                <w:rFonts w:ascii="Arial" w:hAnsi="Arial" w:cs="Arial"/>
                <w:sz w:val="20"/>
                <w:szCs w:val="20"/>
              </w:rPr>
              <w:t xml:space="preserve"> with widest rural coverage was studied, as the use of satellite dishes and solar panels is very common in rural Mongolia.</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20</w:t>
            </w:r>
            <w:r w:rsidR="00371EED" w:rsidRPr="00BD377A">
              <w:rPr>
                <w:rFonts w:ascii="Times New Roman" w:hAnsi="Times New Roman"/>
                <w:sz w:val="20"/>
                <w:szCs w:val="20"/>
              </w:rPr>
              <w:t>–</w:t>
            </w:r>
            <w:r w:rsidRPr="00BD377A">
              <w:rPr>
                <w:rFonts w:ascii="Arial" w:hAnsi="Arial" w:cs="Arial"/>
                <w:sz w:val="20"/>
                <w:szCs w:val="20"/>
              </w:rPr>
              <w:t>25 July</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Divers’ training was organized at Ugii lake, Arkhangai province</w:t>
            </w:r>
            <w:r w:rsidR="00371EED" w:rsidRPr="00BD377A">
              <w:rPr>
                <w:rFonts w:ascii="Arial" w:hAnsi="Arial" w:cs="Arial"/>
                <w:sz w:val="20"/>
                <w:szCs w:val="20"/>
              </w:rPr>
              <w:t>,</w:t>
            </w:r>
            <w:r w:rsidRPr="00BD377A">
              <w:rPr>
                <w:rFonts w:ascii="Arial" w:hAnsi="Arial" w:cs="Arial"/>
                <w:sz w:val="20"/>
                <w:szCs w:val="20"/>
              </w:rPr>
              <w:t xml:space="preserve"> involving 66 water-rescuers of EMDs of Orkhon, Bulgan, Uvurkhangai and Arkhangai provinces.</w:t>
            </w:r>
          </w:p>
        </w:tc>
      </w:tr>
      <w:tr w:rsidR="00070A3C" w:rsidRPr="00BD377A" w:rsidTr="00DB4773">
        <w:trPr>
          <w:trHeight w:val="785"/>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11</w:t>
            </w:r>
            <w:r w:rsidR="009868CF" w:rsidRPr="00BD377A">
              <w:rPr>
                <w:rFonts w:ascii="Times New Roman" w:hAnsi="Times New Roman"/>
                <w:sz w:val="20"/>
                <w:szCs w:val="20"/>
              </w:rPr>
              <w:t>–</w:t>
            </w:r>
            <w:r w:rsidRPr="00BD377A">
              <w:rPr>
                <w:rFonts w:ascii="Arial" w:hAnsi="Arial" w:cs="Arial"/>
                <w:sz w:val="20"/>
                <w:szCs w:val="20"/>
              </w:rPr>
              <w:t>29 August</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11 emergency personnel were involved in the training of trainers for water search and rescue at Search and Rescue Center of the Russian Ministry of Emergency Situations. </w:t>
            </w:r>
          </w:p>
        </w:tc>
      </w:tr>
      <w:tr w:rsidR="00070A3C" w:rsidRPr="00BD377A" w:rsidTr="00DB4773">
        <w:tc>
          <w:tcPr>
            <w:tcW w:w="888" w:type="pct"/>
          </w:tcPr>
          <w:p w:rsidR="0037730F" w:rsidRPr="00BD377A" w:rsidRDefault="009868CF" w:rsidP="00E354F5">
            <w:pPr>
              <w:spacing w:line="240" w:lineRule="auto"/>
              <w:rPr>
                <w:rFonts w:ascii="Arial" w:hAnsi="Arial" w:cs="Arial"/>
                <w:sz w:val="20"/>
                <w:szCs w:val="20"/>
              </w:rPr>
            </w:pPr>
            <w:r w:rsidRPr="00BD377A">
              <w:rPr>
                <w:rFonts w:ascii="Arial" w:hAnsi="Arial" w:cs="Arial"/>
                <w:sz w:val="20"/>
                <w:szCs w:val="20"/>
              </w:rPr>
              <w:t>0</w:t>
            </w:r>
            <w:r w:rsidR="0037730F" w:rsidRPr="00BD377A">
              <w:rPr>
                <w:rFonts w:ascii="Arial" w:hAnsi="Arial" w:cs="Arial"/>
                <w:sz w:val="20"/>
                <w:szCs w:val="20"/>
              </w:rPr>
              <w:t>1 August</w:t>
            </w:r>
            <w:r w:rsidRPr="00BD377A">
              <w:rPr>
                <w:rFonts w:ascii="Times New Roman" w:hAnsi="Times New Roman"/>
                <w:sz w:val="20"/>
                <w:szCs w:val="20"/>
              </w:rPr>
              <w:t>–</w:t>
            </w:r>
            <w:r w:rsidR="0037730F" w:rsidRPr="00BD377A">
              <w:rPr>
                <w:rFonts w:ascii="Arial" w:hAnsi="Arial" w:cs="Arial"/>
                <w:sz w:val="20"/>
                <w:szCs w:val="20"/>
              </w:rPr>
              <w:t xml:space="preserve">12 September </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Training on Reducing Climate Induced Risks and Increasing Livestock Fodder Reserve was organized in Saikhan soum, Bulgan province, Gobi-Ugtaal and Bayanjargalan soums in Dundgobi province engaging over 150 local residents. Over 90 herders prepared sufficient fodder reserve for their livestock after the training.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August</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lang w:bidi="bo-CN"/>
              </w:rPr>
            </w:pPr>
            <w:r w:rsidRPr="00BD377A">
              <w:rPr>
                <w:rFonts w:ascii="Arial" w:hAnsi="Arial" w:cs="Arial"/>
                <w:sz w:val="20"/>
                <w:szCs w:val="20"/>
                <w:lang w:bidi="bo-CN"/>
              </w:rPr>
              <w:t>Four DRR and CCA awareness raising centers/classrooms for school children, their parents and local residents were established at the secondary schools of Darkhan soum, Darkhan-Uul province, Gobi-Ugtaal soum of Dundgobi province and Jargaltkhaan soum of Khentii province and Citizen’s Hall of the 17</w:t>
            </w:r>
            <w:r w:rsidR="00ED14ED" w:rsidRPr="00BD377A">
              <w:rPr>
                <w:rFonts w:ascii="Arial" w:hAnsi="Arial" w:cs="Arial"/>
                <w:sz w:val="20"/>
                <w:szCs w:val="20"/>
                <w:lang w:bidi="bo-CN"/>
              </w:rPr>
              <w:t xml:space="preserve">th </w:t>
            </w:r>
            <w:r w:rsidRPr="00BD377A">
              <w:rPr>
                <w:rFonts w:ascii="Arial" w:hAnsi="Arial" w:cs="Arial"/>
                <w:sz w:val="20"/>
                <w:szCs w:val="20"/>
                <w:lang w:bidi="bo-CN"/>
              </w:rPr>
              <w:t xml:space="preserve">khoroo, Chingeltei district.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13</w:t>
            </w:r>
            <w:r w:rsidR="009868CF" w:rsidRPr="00BD377A">
              <w:rPr>
                <w:rFonts w:ascii="Times New Roman" w:hAnsi="Times New Roman"/>
                <w:sz w:val="20"/>
                <w:szCs w:val="20"/>
              </w:rPr>
              <w:t>–</w:t>
            </w:r>
            <w:r w:rsidRPr="00BD377A">
              <w:rPr>
                <w:rFonts w:ascii="Arial" w:hAnsi="Arial" w:cs="Arial"/>
                <w:sz w:val="20"/>
                <w:szCs w:val="20"/>
              </w:rPr>
              <w:t>15 August</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Draft National Programme on Community Based Disaster Risk Reduction was developed by merging 3 draft documents and refined through discussion.</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September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Three project target soums were provided with automatic data loggers that will become a standard data logger for NAMEM nationwide. Relevant trainings on maintenance, data collection and processing have been conducted for soum</w:t>
            </w:r>
            <w:r w:rsidR="00706067" w:rsidRPr="00BD377A">
              <w:rPr>
                <w:rFonts w:ascii="Arial" w:hAnsi="Arial" w:cs="Arial"/>
                <w:sz w:val="20"/>
                <w:szCs w:val="20"/>
              </w:rPr>
              <w:t>-</w:t>
            </w:r>
            <w:r w:rsidRPr="00BD377A">
              <w:rPr>
                <w:rFonts w:ascii="Arial" w:hAnsi="Arial" w:cs="Arial"/>
                <w:sz w:val="20"/>
                <w:szCs w:val="20"/>
              </w:rPr>
              <w:t>level NAMEM officers.</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w:t>
            </w:r>
            <w:r w:rsidR="009868CF" w:rsidRPr="00BD377A">
              <w:rPr>
                <w:rFonts w:ascii="Times New Roman" w:hAnsi="Times New Roman"/>
                <w:sz w:val="20"/>
                <w:szCs w:val="20"/>
              </w:rPr>
              <w:t>–</w:t>
            </w:r>
            <w:r w:rsidRPr="00BD377A">
              <w:rPr>
                <w:rFonts w:ascii="Arial" w:hAnsi="Arial" w:cs="Arial"/>
                <w:sz w:val="20"/>
                <w:szCs w:val="20"/>
              </w:rPr>
              <w:t>12 September</w:t>
            </w:r>
          </w:p>
        </w:tc>
        <w:tc>
          <w:tcPr>
            <w:tcW w:w="4112" w:type="pct"/>
          </w:tcPr>
          <w:p w:rsidR="0037730F" w:rsidRPr="00BD377A" w:rsidRDefault="0037730F" w:rsidP="00E354F5">
            <w:pPr>
              <w:spacing w:line="240" w:lineRule="auto"/>
              <w:jc w:val="both"/>
              <w:rPr>
                <w:rFonts w:ascii="Arial" w:hAnsi="Arial" w:cs="Arial"/>
                <w:sz w:val="20"/>
                <w:szCs w:val="20"/>
                <w:lang w:val="mn-MN"/>
              </w:rPr>
            </w:pPr>
            <w:r w:rsidRPr="00BD377A">
              <w:rPr>
                <w:rFonts w:ascii="Arial" w:hAnsi="Arial" w:cs="Arial"/>
                <w:sz w:val="20"/>
                <w:szCs w:val="20"/>
              </w:rPr>
              <w:t xml:space="preserve">16 emergency personnel were involved in the training of water-rescuer at Search and Rescue Center of the Russian Ministry of Emergency Situations.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4 &amp; 18 September</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Consultative discussions on DRR soum programme were held at NEMA and center of Selenge soum, Bulgan aimag involving representatives from NEMA and Selenge soum, Bulgan aimag. </w:t>
            </w:r>
          </w:p>
        </w:tc>
      </w:tr>
      <w:tr w:rsidR="00070A3C" w:rsidRPr="00BD377A" w:rsidTr="00DB4773">
        <w:trPr>
          <w:trHeight w:val="58"/>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11</w:t>
            </w:r>
            <w:r w:rsidR="009868CF" w:rsidRPr="00BD377A">
              <w:rPr>
                <w:rFonts w:ascii="Times New Roman" w:hAnsi="Times New Roman"/>
                <w:sz w:val="20"/>
                <w:szCs w:val="20"/>
              </w:rPr>
              <w:t>–</w:t>
            </w:r>
            <w:r w:rsidRPr="00BD377A">
              <w:rPr>
                <w:rFonts w:ascii="Arial" w:hAnsi="Arial" w:cs="Arial"/>
                <w:sz w:val="20"/>
                <w:szCs w:val="20"/>
              </w:rPr>
              <w:t>12 September</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“Awareness raising and capacity building training for disabled people on disaster prevention” was conducted jointly with NEMA and Ministry for Population Development and Social Welfare in the “National Rehabilitation and Development Center” involving over 60 people with disabilities from various NGOs and other relevant associations. </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16</w:t>
            </w:r>
            <w:r w:rsidR="009868CF" w:rsidRPr="00BD377A">
              <w:rPr>
                <w:rFonts w:ascii="Times New Roman" w:hAnsi="Times New Roman"/>
                <w:sz w:val="20"/>
                <w:szCs w:val="20"/>
              </w:rPr>
              <w:t>–</w:t>
            </w:r>
            <w:r w:rsidRPr="00BD377A">
              <w:rPr>
                <w:rFonts w:ascii="Arial" w:hAnsi="Arial" w:cs="Arial"/>
                <w:sz w:val="20"/>
                <w:szCs w:val="20"/>
              </w:rPr>
              <w:t xml:space="preserve">19 September </w:t>
            </w:r>
          </w:p>
        </w:tc>
        <w:tc>
          <w:tcPr>
            <w:tcW w:w="4112" w:type="pct"/>
          </w:tcPr>
          <w:p w:rsidR="0037730F" w:rsidRPr="00BD377A" w:rsidRDefault="0037730F" w:rsidP="008F2968">
            <w:pPr>
              <w:spacing w:line="240" w:lineRule="auto"/>
              <w:jc w:val="both"/>
              <w:rPr>
                <w:rFonts w:ascii="Arial" w:hAnsi="Arial" w:cs="Arial"/>
                <w:sz w:val="20"/>
                <w:szCs w:val="20"/>
              </w:rPr>
            </w:pPr>
            <w:r w:rsidRPr="00BD377A">
              <w:rPr>
                <w:rFonts w:ascii="Arial" w:hAnsi="Arial" w:cs="Arial"/>
                <w:sz w:val="20"/>
                <w:szCs w:val="20"/>
              </w:rPr>
              <w:t>Project Board members worked in Mandal and Altanbulag soums of Selenge province, 5</w:t>
            </w:r>
            <w:r w:rsidR="008F2968" w:rsidRPr="00BD377A">
              <w:rPr>
                <w:rFonts w:ascii="Arial" w:hAnsi="Arial" w:cs="Arial"/>
                <w:sz w:val="20"/>
                <w:szCs w:val="20"/>
              </w:rPr>
              <w:t>th</w:t>
            </w:r>
            <w:r w:rsidR="008F2968" w:rsidRPr="00BD377A">
              <w:rPr>
                <w:rFonts w:ascii="Arial" w:hAnsi="Arial" w:cs="Arial"/>
                <w:sz w:val="20"/>
                <w:szCs w:val="20"/>
                <w:vertAlign w:val="superscript"/>
              </w:rPr>
              <w:t>t</w:t>
            </w:r>
            <w:r w:rsidRPr="00BD377A">
              <w:rPr>
                <w:rFonts w:ascii="Arial" w:hAnsi="Arial" w:cs="Arial"/>
                <w:sz w:val="20"/>
                <w:szCs w:val="20"/>
              </w:rPr>
              <w:t>and 6</w:t>
            </w:r>
            <w:r w:rsidR="008F2968" w:rsidRPr="00BD377A">
              <w:rPr>
                <w:rFonts w:ascii="Arial" w:hAnsi="Arial"/>
                <w:sz w:val="20"/>
              </w:rPr>
              <w:t>th</w:t>
            </w:r>
            <w:r w:rsidRPr="00BD377A">
              <w:rPr>
                <w:rFonts w:ascii="Arial" w:hAnsi="Arial" w:cs="Arial"/>
                <w:sz w:val="20"/>
                <w:szCs w:val="20"/>
              </w:rPr>
              <w:t xml:space="preserve"> of Darkhan soum in Darkhan-Uul province and Selenge soum in Bulgan province in order to monitor project implementation at local level and developed recommendations for further improvement.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14, 16 October </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 xml:space="preserve">Training on basic knowledge on hazard prevention and disaster risk reduction was conducted involving over 300 female heads of households, disabled and elderly people in 2 project localities of Ulaanbaatar, the National Rehabilitation and Development Center and Elderly Nursing Center in Batsumber, Tuv province.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15 October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The Draft Programme on Community Based Disaster Risk Reduction was reviewed and refined through a dialogue that involved 70 officers from the Capital City Emergency Management Department (EMD), Special Rescue Unit and other stakeholders.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17</w:t>
            </w:r>
            <w:r w:rsidR="003C7B21" w:rsidRPr="00BD377A">
              <w:rPr>
                <w:rFonts w:ascii="Times New Roman" w:hAnsi="Times New Roman"/>
                <w:sz w:val="20"/>
                <w:szCs w:val="20"/>
              </w:rPr>
              <w:t>–</w:t>
            </w:r>
            <w:r w:rsidRPr="00BD377A">
              <w:rPr>
                <w:rFonts w:ascii="Arial" w:hAnsi="Arial" w:cs="Arial"/>
                <w:sz w:val="20"/>
                <w:szCs w:val="20"/>
              </w:rPr>
              <w:t>29 October</w:t>
            </w:r>
          </w:p>
        </w:tc>
        <w:tc>
          <w:tcPr>
            <w:tcW w:w="4112" w:type="pct"/>
          </w:tcPr>
          <w:p w:rsidR="0037730F" w:rsidRPr="00BD377A" w:rsidRDefault="0037730F" w:rsidP="00E354F5">
            <w:pPr>
              <w:spacing w:line="240" w:lineRule="auto"/>
              <w:jc w:val="both"/>
              <w:rPr>
                <w:rFonts w:ascii="Arial" w:hAnsi="Arial" w:cs="Arial"/>
                <w:sz w:val="20"/>
                <w:szCs w:val="20"/>
              </w:rPr>
            </w:pPr>
            <w:r w:rsidRPr="00BD377A">
              <w:rPr>
                <w:rFonts w:ascii="Arial" w:hAnsi="Arial" w:cs="Arial"/>
                <w:sz w:val="20"/>
                <w:szCs w:val="20"/>
              </w:rPr>
              <w:t>Capacity building and DRR awareness raising training was conducted to project local coordinators in order to enable effective project implementation at local level.</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October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The project established a total of 880 fire protection strips in Bayandun and Bayan-Uul soums of Dornod province, and in Binder and Jargaltkhaan soums of Khentii province.</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October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Selenge soum, Bulgan aimag approved “Selenge Programme on Disaster Risk Reduction with Community Participation</w:t>
            </w:r>
            <w:r w:rsidR="003C7B21" w:rsidRPr="00BD377A">
              <w:rPr>
                <w:rFonts w:ascii="Arial" w:hAnsi="Arial" w:cs="Arial"/>
                <w:sz w:val="20"/>
                <w:szCs w:val="20"/>
              </w:rPr>
              <w:t>.</w:t>
            </w:r>
            <w:r w:rsidRPr="00BD377A">
              <w:rPr>
                <w:rFonts w:ascii="Arial" w:hAnsi="Arial" w:cs="Arial"/>
                <w:sz w:val="20"/>
                <w:szCs w:val="20"/>
              </w:rPr>
              <w:t>”</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14</w:t>
            </w:r>
            <w:r w:rsidR="003C7B21" w:rsidRPr="00BD377A">
              <w:rPr>
                <w:rFonts w:ascii="Times New Roman" w:hAnsi="Times New Roman"/>
                <w:sz w:val="20"/>
                <w:szCs w:val="20"/>
              </w:rPr>
              <w:t>–</w:t>
            </w:r>
            <w:r w:rsidRPr="00BD377A">
              <w:rPr>
                <w:rFonts w:ascii="Arial" w:hAnsi="Arial" w:cs="Arial"/>
                <w:sz w:val="20"/>
                <w:szCs w:val="20"/>
              </w:rPr>
              <w:t>17 November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Project Board members worked in Khentii, Dornod and Dundgobi province in order to monitor project implementation at local level and developed recommendations for further improvement.</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21</w:t>
            </w:r>
            <w:r w:rsidR="003C7B21" w:rsidRPr="00BD377A">
              <w:rPr>
                <w:rFonts w:ascii="Times New Roman" w:hAnsi="Times New Roman"/>
                <w:sz w:val="20"/>
                <w:szCs w:val="20"/>
              </w:rPr>
              <w:t>–</w:t>
            </w:r>
            <w:r w:rsidRPr="00BD377A">
              <w:rPr>
                <w:rFonts w:ascii="Arial" w:hAnsi="Arial" w:cs="Arial"/>
                <w:sz w:val="20"/>
                <w:szCs w:val="20"/>
              </w:rPr>
              <w:t xml:space="preserve">22 November </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“Risk Free Future” youth contest on DRR was organized among 6 secondary schools in Mandal soum, Selenge province. More than 1,000 children were engaged in two days </w:t>
            </w:r>
            <w:r w:rsidR="003C7B21" w:rsidRPr="00BD377A">
              <w:rPr>
                <w:rFonts w:ascii="Arial" w:hAnsi="Arial" w:cs="Arial"/>
                <w:sz w:val="20"/>
                <w:szCs w:val="20"/>
              </w:rPr>
              <w:t xml:space="preserve">of </w:t>
            </w:r>
            <w:r w:rsidRPr="00BD377A">
              <w:rPr>
                <w:rFonts w:ascii="Arial" w:hAnsi="Arial" w:cs="Arial"/>
                <w:sz w:val="20"/>
                <w:szCs w:val="20"/>
              </w:rPr>
              <w:t>event</w:t>
            </w:r>
            <w:r w:rsidR="003C7B21" w:rsidRPr="00BD377A">
              <w:rPr>
                <w:rFonts w:ascii="Arial" w:hAnsi="Arial" w:cs="Arial"/>
                <w:sz w:val="20"/>
                <w:szCs w:val="20"/>
              </w:rPr>
              <w:t>s</w:t>
            </w:r>
            <w:r w:rsidRPr="00BD377A">
              <w:rPr>
                <w:rFonts w:ascii="Arial" w:hAnsi="Arial" w:cs="Arial"/>
                <w:sz w:val="20"/>
                <w:szCs w:val="20"/>
              </w:rPr>
              <w:t>.</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26 November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The 3</w:t>
            </w:r>
            <w:r w:rsidRPr="00BD377A">
              <w:rPr>
                <w:rFonts w:ascii="Arial" w:hAnsi="Arial"/>
                <w:sz w:val="20"/>
              </w:rPr>
              <w:t>rd</w:t>
            </w:r>
            <w:r w:rsidRPr="00BD377A">
              <w:rPr>
                <w:rFonts w:ascii="Arial" w:hAnsi="Arial" w:cs="Arial"/>
                <w:sz w:val="20"/>
                <w:szCs w:val="20"/>
              </w:rPr>
              <w:t xml:space="preserve"> meeting of the Project Board was held.</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26 November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Project Board members worked in 17th khoroo, Chingeltei district</w:t>
            </w:r>
            <w:r w:rsidR="003C7B21" w:rsidRPr="00BD377A">
              <w:rPr>
                <w:rFonts w:ascii="Arial" w:hAnsi="Arial" w:cs="Arial"/>
                <w:sz w:val="20"/>
                <w:szCs w:val="20"/>
              </w:rPr>
              <w:t>,</w:t>
            </w:r>
            <w:r w:rsidRPr="00BD377A">
              <w:rPr>
                <w:rFonts w:ascii="Arial" w:hAnsi="Arial" w:cs="Arial"/>
                <w:sz w:val="20"/>
                <w:szCs w:val="20"/>
              </w:rPr>
              <w:t xml:space="preserve"> and </w:t>
            </w:r>
            <w:r w:rsidR="003C7B21" w:rsidRPr="00BD377A">
              <w:rPr>
                <w:rFonts w:ascii="Arial" w:hAnsi="Arial" w:cs="Arial"/>
                <w:sz w:val="20"/>
                <w:szCs w:val="20"/>
              </w:rPr>
              <w:t>were</w:t>
            </w:r>
            <w:r w:rsidRPr="00BD377A">
              <w:rPr>
                <w:rFonts w:ascii="Arial" w:hAnsi="Arial" w:cs="Arial"/>
                <w:sz w:val="20"/>
                <w:szCs w:val="20"/>
              </w:rPr>
              <w:t xml:space="preserve"> introduced </w:t>
            </w:r>
            <w:r w:rsidR="003C7B21" w:rsidRPr="00BD377A">
              <w:rPr>
                <w:rFonts w:ascii="Arial" w:hAnsi="Arial" w:cs="Arial"/>
                <w:sz w:val="20"/>
                <w:szCs w:val="20"/>
              </w:rPr>
              <w:t>to</w:t>
            </w:r>
            <w:r w:rsidRPr="00BD377A">
              <w:rPr>
                <w:rFonts w:ascii="Arial" w:hAnsi="Arial" w:cs="Arial"/>
                <w:sz w:val="20"/>
                <w:szCs w:val="20"/>
              </w:rPr>
              <w:t xml:space="preserve"> the project implementation.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November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The software program for online training and examination developed with the project support enabled NEMA to organize distant learning opportunities and improve capacities of its personnel nationwide. </w:t>
            </w:r>
          </w:p>
        </w:tc>
      </w:tr>
      <w:tr w:rsidR="00070A3C" w:rsidRPr="00BD377A" w:rsidTr="00DB4773">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r w:rsidR="003C7B21" w:rsidRPr="00BD377A">
              <w:rPr>
                <w:rFonts w:ascii="Times New Roman" w:hAnsi="Times New Roman"/>
                <w:sz w:val="20"/>
                <w:szCs w:val="20"/>
              </w:rPr>
              <w:t>–</w:t>
            </w:r>
            <w:r w:rsidRPr="00BD377A">
              <w:rPr>
                <w:rFonts w:ascii="Arial" w:hAnsi="Arial" w:cs="Arial"/>
                <w:sz w:val="20"/>
                <w:szCs w:val="20"/>
              </w:rPr>
              <w:t>November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Consecutive trainings for disaster response task forces and volunteers were conducted in 13 project localities involving 821 people and provided disaster response task forces and volunteers with adequate knowledge and practical skill</w:t>
            </w:r>
            <w:r w:rsidR="003C7B21" w:rsidRPr="00BD377A">
              <w:rPr>
                <w:rFonts w:ascii="Arial" w:hAnsi="Arial" w:cs="Arial"/>
                <w:sz w:val="20"/>
                <w:szCs w:val="20"/>
              </w:rPr>
              <w:t>s</w:t>
            </w:r>
            <w:r w:rsidRPr="00BD377A">
              <w:rPr>
                <w:rFonts w:ascii="Arial" w:hAnsi="Arial" w:cs="Arial"/>
                <w:sz w:val="20"/>
                <w:szCs w:val="20"/>
              </w:rPr>
              <w:t xml:space="preserve"> on firefighting and safety regulations. </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Training capacity of EMDs in Bulgan, Selenge and Khentii provinces were strengthened</w:t>
            </w:r>
            <w:r w:rsidR="003C7B21" w:rsidRPr="00BD377A">
              <w:rPr>
                <w:rFonts w:ascii="Arial" w:hAnsi="Arial" w:cs="Arial"/>
                <w:sz w:val="20"/>
                <w:szCs w:val="20"/>
              </w:rPr>
              <w:t>;</w:t>
            </w:r>
            <w:r w:rsidRPr="00BD377A">
              <w:rPr>
                <w:rFonts w:ascii="Arial" w:hAnsi="Arial" w:cs="Arial"/>
                <w:sz w:val="20"/>
                <w:szCs w:val="20"/>
              </w:rPr>
              <w:t xml:space="preserve"> through </w:t>
            </w:r>
            <w:r w:rsidR="003C7B21" w:rsidRPr="00BD377A">
              <w:rPr>
                <w:rFonts w:ascii="Arial" w:hAnsi="Arial" w:cs="Arial"/>
                <w:sz w:val="20"/>
                <w:szCs w:val="20"/>
              </w:rPr>
              <w:t>this</w:t>
            </w:r>
            <w:r w:rsidRPr="00BD377A">
              <w:rPr>
                <w:rFonts w:ascii="Arial" w:hAnsi="Arial" w:cs="Arial"/>
                <w:sz w:val="20"/>
                <w:szCs w:val="20"/>
              </w:rPr>
              <w:t xml:space="preserve"> training of volunteers became possible.</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Five posters with information on DRR were prepared and published in 40</w:t>
            </w:r>
            <w:r w:rsidR="003C7B21" w:rsidRPr="00BD377A">
              <w:rPr>
                <w:rFonts w:ascii="Arial" w:hAnsi="Arial" w:cs="Arial"/>
                <w:sz w:val="20"/>
                <w:szCs w:val="20"/>
              </w:rPr>
              <w:t>,</w:t>
            </w:r>
            <w:r w:rsidRPr="00BD377A">
              <w:rPr>
                <w:rFonts w:ascii="Arial" w:hAnsi="Arial" w:cs="Arial"/>
                <w:sz w:val="20"/>
                <w:szCs w:val="20"/>
              </w:rPr>
              <w:t xml:space="preserve">000 copies for public awareness raising activities. </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 xml:space="preserve">5 water motorcycles, 5 sets of communication devices and equipment for field operation were procured to emergency management units at project target provinces for strengthening their technical capacities for emergency response. </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The standard operating procedures and guidelines of disaster response task forces and DRR volunteers were developed through the project and submitted officially to NEMA. </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DRR training programs and curriculums were developed for 7 target groups</w:t>
            </w:r>
            <w:r w:rsidR="003C7B21" w:rsidRPr="00BD377A">
              <w:rPr>
                <w:rFonts w:ascii="Arial" w:hAnsi="Arial" w:cs="Arial"/>
                <w:sz w:val="20"/>
                <w:szCs w:val="20"/>
              </w:rPr>
              <w:t>,</w:t>
            </w:r>
            <w:r w:rsidRPr="00BD377A">
              <w:rPr>
                <w:rFonts w:ascii="Arial" w:hAnsi="Arial" w:cs="Arial"/>
                <w:sz w:val="20"/>
                <w:szCs w:val="20"/>
              </w:rPr>
              <w:t xml:space="preserve"> including pre-school and school children, students, employees, disaster response task forces, volunteers and citizens</w:t>
            </w:r>
            <w:r w:rsidR="003C7B21" w:rsidRPr="00BD377A">
              <w:rPr>
                <w:rFonts w:ascii="Arial" w:hAnsi="Arial" w:cs="Arial"/>
                <w:sz w:val="20"/>
                <w:szCs w:val="20"/>
              </w:rPr>
              <w:t>,</w:t>
            </w:r>
            <w:r w:rsidRPr="00BD377A">
              <w:rPr>
                <w:rFonts w:ascii="Arial" w:hAnsi="Arial" w:cs="Arial"/>
                <w:sz w:val="20"/>
                <w:szCs w:val="20"/>
              </w:rPr>
              <w:t xml:space="preserve"> including vulnerable groups</w:t>
            </w:r>
            <w:r w:rsidR="003C7B21" w:rsidRPr="00BD377A">
              <w:rPr>
                <w:rFonts w:ascii="Arial" w:hAnsi="Arial" w:cs="Arial"/>
                <w:sz w:val="20"/>
                <w:szCs w:val="20"/>
              </w:rPr>
              <w:t>.</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w:t>
            </w:r>
            <w:r w:rsidR="003C7B21" w:rsidRPr="00BD377A">
              <w:rPr>
                <w:rFonts w:ascii="Times New Roman" w:hAnsi="Times New Roman"/>
                <w:sz w:val="20"/>
                <w:szCs w:val="20"/>
              </w:rPr>
              <w:t>–</w:t>
            </w:r>
            <w:r w:rsidRPr="00BD377A">
              <w:rPr>
                <w:rFonts w:ascii="Arial" w:hAnsi="Arial" w:cs="Arial"/>
                <w:sz w:val="20"/>
                <w:szCs w:val="20"/>
              </w:rPr>
              <w:t>3 December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Data logging weather stations procured with support of the project were installed in Bayanjargalan soum, Dundgobi province and responsible soum officer was trained on its application and maintenance. </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The software program for transmitting mass SMS was developed to enable delivery of early warning messages </w:t>
            </w:r>
            <w:r w:rsidR="003C7B21" w:rsidRPr="00BD377A">
              <w:rPr>
                <w:rFonts w:ascii="Arial" w:hAnsi="Arial" w:cs="Arial"/>
                <w:sz w:val="20"/>
                <w:szCs w:val="20"/>
              </w:rPr>
              <w:t xml:space="preserve">simultaneously </w:t>
            </w:r>
            <w:r w:rsidRPr="00BD377A">
              <w:rPr>
                <w:rFonts w:ascii="Arial" w:hAnsi="Arial" w:cs="Arial"/>
                <w:sz w:val="20"/>
                <w:szCs w:val="20"/>
              </w:rPr>
              <w:t>to herders living in remote areas</w:t>
            </w:r>
            <w:r w:rsidR="003C7B21" w:rsidRPr="00BD377A">
              <w:rPr>
                <w:rFonts w:ascii="Arial" w:hAnsi="Arial" w:cs="Arial"/>
                <w:sz w:val="20"/>
                <w:szCs w:val="20"/>
              </w:rPr>
              <w:t>,</w:t>
            </w:r>
            <w:r w:rsidRPr="00BD377A">
              <w:rPr>
                <w:rFonts w:ascii="Arial" w:hAnsi="Arial" w:cs="Arial"/>
                <w:sz w:val="20"/>
                <w:szCs w:val="20"/>
              </w:rPr>
              <w:t xml:space="preserve"> regardless of the mobile phone network operators.</w:t>
            </w:r>
          </w:p>
        </w:tc>
      </w:tr>
      <w:tr w:rsidR="00070A3C" w:rsidRPr="00BD377A" w:rsidTr="00DB4773">
        <w:trPr>
          <w:trHeight w:val="61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May</w:t>
            </w:r>
            <w:r w:rsidR="003C7B21" w:rsidRPr="00BD377A">
              <w:rPr>
                <w:rFonts w:ascii="Times New Roman" w:hAnsi="Times New Roman"/>
                <w:sz w:val="20"/>
                <w:szCs w:val="20"/>
              </w:rPr>
              <w:t>–</w:t>
            </w:r>
            <w:r w:rsidRPr="00BD377A">
              <w:rPr>
                <w:rFonts w:ascii="Arial" w:hAnsi="Arial" w:cs="Arial"/>
                <w:sz w:val="20"/>
                <w:szCs w:val="20"/>
              </w:rPr>
              <w:t>December</w:t>
            </w:r>
          </w:p>
        </w:tc>
        <w:tc>
          <w:tcPr>
            <w:tcW w:w="4112" w:type="pct"/>
          </w:tcPr>
          <w:p w:rsidR="0037730F" w:rsidRPr="00BD377A" w:rsidRDefault="0037730F" w:rsidP="00E354F5">
            <w:pPr>
              <w:autoSpaceDE w:val="0"/>
              <w:autoSpaceDN w:val="0"/>
              <w:adjustRightInd w:val="0"/>
              <w:spacing w:after="0" w:line="240" w:lineRule="auto"/>
              <w:jc w:val="both"/>
              <w:rPr>
                <w:rFonts w:ascii="Arial" w:hAnsi="Arial" w:cs="Arial"/>
                <w:sz w:val="20"/>
                <w:szCs w:val="20"/>
              </w:rPr>
            </w:pPr>
            <w:r w:rsidRPr="00BD377A">
              <w:rPr>
                <w:rFonts w:ascii="Arial" w:hAnsi="Arial" w:cs="Arial"/>
                <w:sz w:val="20"/>
                <w:szCs w:val="20"/>
              </w:rPr>
              <w:t xml:space="preserve">A total of 37 small grant projects (SGP) on DRR were supported for self-help groups to improve their disaster resilience. </w:t>
            </w:r>
          </w:p>
        </w:tc>
      </w:tr>
      <w:tr w:rsidR="00070A3C" w:rsidRPr="00BD377A" w:rsidTr="00DB4773">
        <w:trPr>
          <w:trHeight w:val="611"/>
        </w:trPr>
        <w:tc>
          <w:tcPr>
            <w:tcW w:w="5000" w:type="pct"/>
            <w:gridSpan w:val="2"/>
          </w:tcPr>
          <w:p w:rsidR="0037730F" w:rsidRPr="00BD377A" w:rsidRDefault="0037730F" w:rsidP="00E354F5">
            <w:pPr>
              <w:autoSpaceDE w:val="0"/>
              <w:autoSpaceDN w:val="0"/>
              <w:adjustRightInd w:val="0"/>
              <w:spacing w:after="0" w:line="240" w:lineRule="auto"/>
              <w:jc w:val="center"/>
              <w:rPr>
                <w:rFonts w:ascii="Arial" w:hAnsi="Arial" w:cs="Arial"/>
                <w:sz w:val="20"/>
                <w:szCs w:val="20"/>
                <w:lang w:bidi="bo-CN"/>
              </w:rPr>
            </w:pPr>
            <w:r w:rsidRPr="00BD377A">
              <w:rPr>
                <w:rFonts w:ascii="Arial" w:hAnsi="Arial" w:cs="Arial"/>
                <w:b/>
                <w:sz w:val="20"/>
                <w:szCs w:val="20"/>
                <w:lang w:val="mn-MN"/>
              </w:rPr>
              <w:t>201</w:t>
            </w:r>
            <w:r w:rsidRPr="00BD377A">
              <w:rPr>
                <w:rFonts w:ascii="Arial" w:hAnsi="Arial" w:cs="Arial"/>
                <w:b/>
                <w:sz w:val="20"/>
                <w:szCs w:val="20"/>
              </w:rPr>
              <w:t>5</w:t>
            </w:r>
            <w:r w:rsidR="003C7B21" w:rsidRPr="00BD377A">
              <w:rPr>
                <w:rFonts w:ascii="Arial" w:hAnsi="Arial" w:cs="Arial"/>
                <w:b/>
                <w:sz w:val="20"/>
                <w:szCs w:val="20"/>
              </w:rPr>
              <w:t>—</w:t>
            </w:r>
            <w:r w:rsidRPr="00BD377A">
              <w:rPr>
                <w:rFonts w:ascii="Arial" w:hAnsi="Arial" w:cs="Arial"/>
                <w:b/>
                <w:sz w:val="20"/>
                <w:szCs w:val="20"/>
              </w:rPr>
              <w:t>3</w:t>
            </w:r>
            <w:r w:rsidRPr="00BD377A">
              <w:rPr>
                <w:rFonts w:ascii="Arial" w:hAnsi="Arial"/>
                <w:b/>
                <w:sz w:val="20"/>
              </w:rPr>
              <w:t>rd</w:t>
            </w:r>
            <w:r w:rsidRPr="00BD377A">
              <w:rPr>
                <w:rFonts w:ascii="Arial" w:hAnsi="Arial" w:cs="Arial"/>
                <w:b/>
                <w:sz w:val="20"/>
                <w:szCs w:val="20"/>
              </w:rPr>
              <w:t xml:space="preserve"> year of the project activities</w:t>
            </w:r>
          </w:p>
        </w:tc>
      </w:tr>
      <w:tr w:rsidR="00070A3C" w:rsidRPr="00BD377A" w:rsidTr="00DB4773">
        <w:trPr>
          <w:trHeight w:val="647"/>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January</w:t>
            </w:r>
          </w:p>
        </w:tc>
        <w:tc>
          <w:tcPr>
            <w:tcW w:w="4112" w:type="pct"/>
          </w:tcPr>
          <w:p w:rsidR="0037730F" w:rsidRPr="00BD377A" w:rsidRDefault="00EC4CAD" w:rsidP="00E354F5">
            <w:pPr>
              <w:spacing w:after="0" w:line="240" w:lineRule="auto"/>
              <w:contextualSpacing/>
              <w:jc w:val="both"/>
              <w:rPr>
                <w:rFonts w:ascii="Arial" w:hAnsi="Arial" w:cs="Arial"/>
                <w:sz w:val="20"/>
                <w:szCs w:val="20"/>
              </w:rPr>
            </w:pPr>
            <w:r w:rsidRPr="00BD377A">
              <w:rPr>
                <w:rFonts w:ascii="Arial" w:hAnsi="Arial" w:cs="Arial"/>
                <w:sz w:val="20"/>
                <w:szCs w:val="20"/>
              </w:rPr>
              <w:t>MOU</w:t>
            </w:r>
            <w:r w:rsidR="0037730F" w:rsidRPr="00BD377A">
              <w:rPr>
                <w:rFonts w:ascii="Arial" w:hAnsi="Arial" w:cs="Arial"/>
                <w:sz w:val="20"/>
                <w:szCs w:val="20"/>
              </w:rPr>
              <w:t xml:space="preserve"> were signed with EMDs in Bulgan, Selenge, Dundgobi, Khentii and Dornod aimags on regular training and refresher courses offered for volunteers. </w:t>
            </w:r>
          </w:p>
        </w:tc>
      </w:tr>
      <w:tr w:rsidR="00070A3C" w:rsidRPr="00BD377A" w:rsidTr="00DB4773">
        <w:trPr>
          <w:trHeight w:val="647"/>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January</w:t>
            </w:r>
            <w:r w:rsidR="003C7B21" w:rsidRPr="00BD377A">
              <w:rPr>
                <w:rFonts w:ascii="Times New Roman" w:hAnsi="Times New Roman"/>
                <w:sz w:val="20"/>
                <w:szCs w:val="20"/>
              </w:rPr>
              <w:t>–</w:t>
            </w:r>
            <w:r w:rsidRPr="00BD377A">
              <w:rPr>
                <w:rFonts w:ascii="Arial" w:hAnsi="Arial" w:cs="Arial"/>
                <w:sz w:val="20"/>
                <w:szCs w:val="20"/>
              </w:rPr>
              <w:t>May</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A mass messaging Early Warning System was introduced to all 21 provinces of the country. In total, 319 soum meteorological offices and 40 local emergency management units were provided with the software program and 3G modems. Over 540 local</w:t>
            </w:r>
            <w:r w:rsidR="00706067" w:rsidRPr="00BD377A">
              <w:rPr>
                <w:rFonts w:ascii="Arial" w:hAnsi="Arial" w:cs="Arial"/>
                <w:sz w:val="20"/>
                <w:szCs w:val="20"/>
              </w:rPr>
              <w:t>-</w:t>
            </w:r>
            <w:r w:rsidRPr="00BD377A">
              <w:rPr>
                <w:rFonts w:ascii="Arial" w:hAnsi="Arial" w:cs="Arial"/>
                <w:sz w:val="20"/>
                <w:szCs w:val="20"/>
              </w:rPr>
              <w:t>level meteorological staff and emergency personnel were trained on the application of the system.</w:t>
            </w:r>
          </w:p>
        </w:tc>
      </w:tr>
      <w:tr w:rsidR="00070A3C" w:rsidRPr="00BD377A" w:rsidTr="00DB4773">
        <w:trPr>
          <w:trHeight w:val="1007"/>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14</w:t>
            </w:r>
            <w:r w:rsidR="003C7B21" w:rsidRPr="00BD377A">
              <w:rPr>
                <w:rFonts w:ascii="Times New Roman" w:hAnsi="Times New Roman"/>
                <w:sz w:val="20"/>
                <w:szCs w:val="20"/>
              </w:rPr>
              <w:t>–</w:t>
            </w:r>
            <w:r w:rsidRPr="00BD377A">
              <w:rPr>
                <w:rFonts w:ascii="Arial" w:hAnsi="Arial" w:cs="Arial"/>
                <w:sz w:val="20"/>
                <w:szCs w:val="20"/>
              </w:rPr>
              <w:t>18 March</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Senior representatives of NEMA and Deputy Prime Minister’s office participated in the Third World Conference on Disaster Risk Reduction that took place in Sendai, Japan</w:t>
            </w:r>
            <w:r w:rsidR="003C7B21" w:rsidRPr="00BD377A">
              <w:rPr>
                <w:rFonts w:ascii="Arial" w:hAnsi="Arial" w:cs="Arial"/>
                <w:sz w:val="20"/>
                <w:szCs w:val="20"/>
              </w:rPr>
              <w:t>,</w:t>
            </w:r>
            <w:r w:rsidRPr="00BD377A">
              <w:rPr>
                <w:rFonts w:ascii="Arial" w:hAnsi="Arial" w:cs="Arial"/>
                <w:sz w:val="20"/>
                <w:szCs w:val="20"/>
              </w:rPr>
              <w:t xml:space="preserve"> with the project support. </w:t>
            </w:r>
          </w:p>
        </w:tc>
      </w:tr>
      <w:tr w:rsidR="00070A3C" w:rsidRPr="00BD377A" w:rsidTr="00DB4773">
        <w:trPr>
          <w:trHeight w:val="584"/>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“Sendai Framework for DRR 2015</w:t>
            </w:r>
            <w:r w:rsidR="003C7B21" w:rsidRPr="00BD377A">
              <w:rPr>
                <w:rFonts w:ascii="Times New Roman" w:hAnsi="Times New Roman"/>
                <w:sz w:val="20"/>
                <w:szCs w:val="20"/>
              </w:rPr>
              <w:t>–</w:t>
            </w:r>
            <w:r w:rsidRPr="00BD377A">
              <w:rPr>
                <w:rFonts w:ascii="Arial" w:hAnsi="Arial" w:cs="Arial"/>
                <w:sz w:val="20"/>
                <w:szCs w:val="20"/>
              </w:rPr>
              <w:t>2030</w:t>
            </w:r>
            <w:r w:rsidR="003C7B21" w:rsidRPr="00BD377A">
              <w:rPr>
                <w:rFonts w:ascii="Arial" w:hAnsi="Arial" w:cs="Arial"/>
                <w:sz w:val="20"/>
                <w:szCs w:val="20"/>
              </w:rPr>
              <w:t>,</w:t>
            </w:r>
            <w:r w:rsidRPr="00BD377A">
              <w:rPr>
                <w:rFonts w:ascii="Arial" w:hAnsi="Arial" w:cs="Arial"/>
                <w:sz w:val="20"/>
                <w:szCs w:val="20"/>
              </w:rPr>
              <w:t xml:space="preserve">” a document adopted by the World Conference on Disaster Risk Reduction was translated into Mongolian, published and disseminated to emergency managers, representatives of relevant ministries and local governments to serve as a reference book. </w:t>
            </w:r>
            <w:r w:rsidRPr="00BD377A">
              <w:rPr>
                <w:rFonts w:ascii="Arial" w:hAnsi="Arial" w:cs="Arial"/>
                <w:sz w:val="20"/>
                <w:szCs w:val="20"/>
              </w:rPr>
              <w:tab/>
            </w:r>
          </w:p>
        </w:tc>
      </w:tr>
      <w:tr w:rsidR="00070A3C" w:rsidRPr="00BD377A" w:rsidTr="00DB4773">
        <w:trPr>
          <w:trHeight w:val="584"/>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April</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Facilitated by UNDP, NEMA and Ministry of Construction and Urban Development (MCUD) signed a </w:t>
            </w:r>
            <w:r w:rsidR="00EC4CAD" w:rsidRPr="00BD377A">
              <w:rPr>
                <w:rFonts w:ascii="Arial" w:hAnsi="Arial" w:cs="Arial"/>
                <w:sz w:val="20"/>
                <w:szCs w:val="20"/>
              </w:rPr>
              <w:t>MOU</w:t>
            </w:r>
            <w:r w:rsidRPr="00BD377A">
              <w:rPr>
                <w:rFonts w:ascii="Arial" w:hAnsi="Arial" w:cs="Arial"/>
                <w:sz w:val="20"/>
                <w:szCs w:val="20"/>
              </w:rPr>
              <w:t xml:space="preserve"> to join their efforts to establish a national database of engineering structures.</w:t>
            </w:r>
          </w:p>
        </w:tc>
      </w:tr>
      <w:tr w:rsidR="00070A3C" w:rsidRPr="00BD377A" w:rsidTr="00DB4773">
        <w:trPr>
          <w:trHeight w:val="1007"/>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11</w:t>
            </w:r>
            <w:r w:rsidR="00E32D88" w:rsidRPr="00BD377A">
              <w:rPr>
                <w:rFonts w:ascii="Times New Roman" w:hAnsi="Times New Roman"/>
                <w:sz w:val="20"/>
                <w:szCs w:val="20"/>
              </w:rPr>
              <w:t>–</w:t>
            </w:r>
            <w:r w:rsidRPr="00BD377A">
              <w:rPr>
                <w:rFonts w:ascii="Arial" w:hAnsi="Arial" w:cs="Arial"/>
                <w:sz w:val="20"/>
                <w:szCs w:val="20"/>
              </w:rPr>
              <w:t>12 May</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Recognizing the importance of the Sendai Declaration and Framework for Disaster Risk Reduction, the senior officials of the Government organized a “High level Development Dialogue on Strengthening Coherence </w:t>
            </w:r>
            <w:r w:rsidR="00E32D88" w:rsidRPr="00BD377A">
              <w:rPr>
                <w:rFonts w:ascii="Arial" w:hAnsi="Arial" w:cs="Arial"/>
                <w:sz w:val="20"/>
                <w:szCs w:val="20"/>
              </w:rPr>
              <w:t>B</w:t>
            </w:r>
            <w:r w:rsidRPr="00BD377A">
              <w:rPr>
                <w:rFonts w:ascii="Arial" w:hAnsi="Arial" w:cs="Arial"/>
                <w:sz w:val="20"/>
                <w:szCs w:val="20"/>
              </w:rPr>
              <w:t xml:space="preserve">etween Disaster Reduction, Response to Climate Change and Sustainable Development” in collaboration with UN Country Team in Mongolia and UNISDR Asia Pacific Office in the Government House. </w:t>
            </w:r>
          </w:p>
        </w:tc>
      </w:tr>
      <w:tr w:rsidR="00070A3C" w:rsidRPr="00BD377A" w:rsidTr="00DB4773">
        <w:trPr>
          <w:trHeight w:val="593"/>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May </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Training capacities of local EMDs in Dundgobi and Dornod provinces were strengthened with training techniques and tools to enable regular organization of disaster response trainings for DRR volunteer groups and task forces.</w:t>
            </w:r>
          </w:p>
        </w:tc>
      </w:tr>
      <w:tr w:rsidR="00070A3C" w:rsidRPr="00BD377A" w:rsidTr="00DB4773">
        <w:trPr>
          <w:trHeight w:val="605"/>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May</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The paramedical training center was established at NEMA which enables lifesaving training sessions for rescuers and officers.</w:t>
            </w:r>
          </w:p>
        </w:tc>
      </w:tr>
      <w:tr w:rsidR="00070A3C" w:rsidRPr="00BD377A" w:rsidTr="00DB4773">
        <w:trPr>
          <w:trHeight w:val="629"/>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12 May </w:t>
            </w:r>
          </w:p>
        </w:tc>
        <w:tc>
          <w:tcPr>
            <w:tcW w:w="4112" w:type="pct"/>
          </w:tcPr>
          <w:p w:rsidR="0037730F" w:rsidRPr="00BD377A" w:rsidRDefault="0037730F" w:rsidP="00E354F5">
            <w:pPr>
              <w:spacing w:line="240" w:lineRule="auto"/>
              <w:contextualSpacing/>
              <w:jc w:val="both"/>
              <w:rPr>
                <w:rFonts w:ascii="Arial" w:hAnsi="Arial" w:cs="Arial"/>
                <w:sz w:val="20"/>
                <w:szCs w:val="20"/>
              </w:rPr>
            </w:pPr>
            <w:r w:rsidRPr="00BD377A">
              <w:rPr>
                <w:rFonts w:ascii="Arial" w:hAnsi="Arial" w:cs="Arial"/>
                <w:sz w:val="20"/>
                <w:szCs w:val="20"/>
              </w:rPr>
              <w:t xml:space="preserve">A training workshop “Mainstreaming Disaster Risk Reduction into Development Programmes” was organized involving Chairs of Citizens’ Representatives Khurals and local project coordinators in target areas. </w:t>
            </w:r>
          </w:p>
        </w:tc>
      </w:tr>
      <w:tr w:rsidR="00070A3C" w:rsidRPr="00BD377A" w:rsidTr="00DB4773">
        <w:trPr>
          <w:trHeight w:val="359"/>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15</w:t>
            </w:r>
            <w:r w:rsidR="00E32D88" w:rsidRPr="00BD377A">
              <w:rPr>
                <w:rFonts w:ascii="Times New Roman" w:hAnsi="Times New Roman"/>
                <w:sz w:val="20"/>
                <w:szCs w:val="20"/>
              </w:rPr>
              <w:t>–</w:t>
            </w:r>
            <w:r w:rsidRPr="00BD377A">
              <w:rPr>
                <w:rFonts w:ascii="Arial" w:hAnsi="Arial" w:cs="Arial"/>
                <w:sz w:val="20"/>
                <w:szCs w:val="20"/>
              </w:rPr>
              <w:t>26 June</w:t>
            </w:r>
          </w:p>
        </w:tc>
        <w:tc>
          <w:tcPr>
            <w:tcW w:w="4112" w:type="pct"/>
          </w:tcPr>
          <w:p w:rsidR="0037730F" w:rsidRPr="00BD377A" w:rsidRDefault="0037730F" w:rsidP="00E354F5">
            <w:pPr>
              <w:spacing w:line="240" w:lineRule="auto"/>
              <w:contextualSpacing/>
              <w:jc w:val="both"/>
              <w:rPr>
                <w:rFonts w:ascii="Arial" w:hAnsi="Arial" w:cs="Arial"/>
                <w:sz w:val="20"/>
                <w:szCs w:val="20"/>
              </w:rPr>
            </w:pPr>
            <w:r w:rsidRPr="00BD377A">
              <w:rPr>
                <w:rFonts w:ascii="Arial" w:hAnsi="Arial" w:cs="Arial"/>
                <w:sz w:val="20"/>
                <w:szCs w:val="20"/>
              </w:rPr>
              <w:t>11 rescuers were trained through the course of “Water-Rescuers” at Baikalsk training center in Russia.</w:t>
            </w:r>
          </w:p>
        </w:tc>
      </w:tr>
      <w:tr w:rsidR="00070A3C" w:rsidRPr="00BD377A" w:rsidTr="00DB4773">
        <w:trPr>
          <w:trHeight w:val="368"/>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26 June</w:t>
            </w:r>
          </w:p>
        </w:tc>
        <w:tc>
          <w:tcPr>
            <w:tcW w:w="4112" w:type="pct"/>
          </w:tcPr>
          <w:p w:rsidR="0037730F" w:rsidRPr="00BD377A" w:rsidRDefault="0037730F" w:rsidP="00E354F5">
            <w:pPr>
              <w:spacing w:line="240" w:lineRule="auto"/>
              <w:contextualSpacing/>
              <w:jc w:val="both"/>
              <w:rPr>
                <w:rFonts w:ascii="Arial" w:hAnsi="Arial" w:cs="Arial"/>
                <w:sz w:val="20"/>
                <w:szCs w:val="20"/>
              </w:rPr>
            </w:pPr>
            <w:r w:rsidRPr="00BD377A">
              <w:rPr>
                <w:rFonts w:ascii="Arial" w:hAnsi="Arial" w:cs="Arial"/>
                <w:sz w:val="20"/>
                <w:szCs w:val="20"/>
              </w:rPr>
              <w:t>The 4</w:t>
            </w:r>
            <w:r w:rsidRPr="00BD377A">
              <w:rPr>
                <w:rFonts w:ascii="Arial" w:hAnsi="Arial"/>
                <w:sz w:val="20"/>
              </w:rPr>
              <w:t>th</w:t>
            </w:r>
            <w:r w:rsidRPr="00BD377A">
              <w:rPr>
                <w:rFonts w:ascii="Arial" w:hAnsi="Arial" w:cs="Arial"/>
                <w:sz w:val="20"/>
                <w:szCs w:val="20"/>
              </w:rPr>
              <w:t xml:space="preserve"> meeting of the Project Board was held.</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20 July</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“National Programme on Community Based Disaster Risk Reduction” was approved. </w:t>
            </w:r>
          </w:p>
        </w:tc>
      </w:tr>
      <w:tr w:rsidR="00070A3C" w:rsidRPr="00BD377A" w:rsidTr="00DB4773">
        <w:trPr>
          <w:trHeight w:val="656"/>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July</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NEMA and EMDs of Khentii, Dornod, Bulgan, Selenge and Dundgobi aimags were provided with the equipment to conduct on-line trainings and video conferencing.</w:t>
            </w:r>
          </w:p>
        </w:tc>
      </w:tr>
      <w:tr w:rsidR="00070A3C" w:rsidRPr="00BD377A" w:rsidTr="00DB4773">
        <w:trPr>
          <w:trHeight w:val="107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w:t>
            </w:r>
            <w:r w:rsidR="00E32D88" w:rsidRPr="00BD377A">
              <w:rPr>
                <w:rFonts w:ascii="Times New Roman" w:hAnsi="Times New Roman"/>
                <w:sz w:val="20"/>
                <w:szCs w:val="20"/>
              </w:rPr>
              <w:t>–</w:t>
            </w:r>
            <w:r w:rsidRPr="00BD377A">
              <w:rPr>
                <w:rFonts w:ascii="Arial" w:hAnsi="Arial" w:cs="Arial"/>
                <w:sz w:val="20"/>
                <w:szCs w:val="20"/>
              </w:rPr>
              <w:t xml:space="preserve">2 July </w:t>
            </w:r>
          </w:p>
        </w:tc>
        <w:tc>
          <w:tcPr>
            <w:tcW w:w="4112" w:type="pct"/>
          </w:tcPr>
          <w:p w:rsidR="0037730F" w:rsidRPr="00BD377A" w:rsidRDefault="0037730F" w:rsidP="00E354F5">
            <w:pPr>
              <w:tabs>
                <w:tab w:val="left" w:pos="2242"/>
              </w:tabs>
              <w:spacing w:after="0" w:line="240" w:lineRule="auto"/>
              <w:contextualSpacing/>
              <w:jc w:val="both"/>
              <w:rPr>
                <w:rFonts w:ascii="Arial" w:hAnsi="Arial" w:cs="Arial"/>
                <w:sz w:val="20"/>
                <w:szCs w:val="20"/>
              </w:rPr>
            </w:pPr>
            <w:r w:rsidRPr="00BD377A">
              <w:rPr>
                <w:rFonts w:ascii="Arial" w:hAnsi="Arial" w:cs="Arial"/>
                <w:sz w:val="20"/>
                <w:szCs w:val="20"/>
              </w:rPr>
              <w:t>Training session on application of water motorcycles</w:t>
            </w:r>
            <w:r w:rsidR="00E32D88" w:rsidRPr="00BD377A">
              <w:rPr>
                <w:rFonts w:ascii="Arial" w:hAnsi="Arial" w:cs="Arial"/>
                <w:sz w:val="20"/>
                <w:szCs w:val="20"/>
              </w:rPr>
              <w:t>,</w:t>
            </w:r>
            <w:r w:rsidRPr="00BD377A">
              <w:rPr>
                <w:rFonts w:ascii="Arial" w:hAnsi="Arial" w:cs="Arial"/>
                <w:sz w:val="20"/>
                <w:szCs w:val="20"/>
              </w:rPr>
              <w:t xml:space="preserve"> procured through project support</w:t>
            </w:r>
            <w:r w:rsidR="00E32D88" w:rsidRPr="00BD377A">
              <w:rPr>
                <w:rFonts w:ascii="Arial" w:hAnsi="Arial" w:cs="Arial"/>
                <w:sz w:val="20"/>
                <w:szCs w:val="20"/>
              </w:rPr>
              <w:t>,</w:t>
            </w:r>
            <w:r w:rsidRPr="00BD377A">
              <w:rPr>
                <w:rFonts w:ascii="Arial" w:hAnsi="Arial" w:cs="Arial"/>
                <w:sz w:val="20"/>
                <w:szCs w:val="20"/>
              </w:rPr>
              <w:t xml:space="preserve"> was conducted jointly with the Sea Administration, Mongolia and NEMA at Khuvsgul Lake</w:t>
            </w:r>
            <w:r w:rsidR="00E32D88" w:rsidRPr="00BD377A">
              <w:rPr>
                <w:rFonts w:ascii="Arial" w:hAnsi="Arial" w:cs="Arial"/>
                <w:sz w:val="20"/>
                <w:szCs w:val="20"/>
              </w:rPr>
              <w:t>,</w:t>
            </w:r>
            <w:r w:rsidRPr="00BD377A">
              <w:rPr>
                <w:rFonts w:ascii="Arial" w:hAnsi="Arial" w:cs="Arial"/>
                <w:sz w:val="20"/>
                <w:szCs w:val="20"/>
              </w:rPr>
              <w:t xml:space="preserve"> involving 11 rescuers from Emergency Management Departments (EMDs) of Ulaanbaatar, Khentii, Dornod, Bulgan and Selenge Provinces. With this, the local EMDs are better able to respond to water related emergencies.</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June</w:t>
            </w:r>
            <w:r w:rsidR="00E32D88" w:rsidRPr="00BD377A">
              <w:rPr>
                <w:rFonts w:ascii="Times New Roman" w:hAnsi="Times New Roman"/>
                <w:sz w:val="20"/>
                <w:szCs w:val="20"/>
              </w:rPr>
              <w:t>–</w:t>
            </w:r>
            <w:r w:rsidRPr="00BD377A">
              <w:rPr>
                <w:rFonts w:ascii="Arial" w:hAnsi="Arial" w:cs="Arial"/>
                <w:sz w:val="20"/>
                <w:szCs w:val="20"/>
              </w:rPr>
              <w:t>August</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 xml:space="preserve">8 hands-on trainings on methods and technologies to prepare livestock fodder and silage for 425 herders and individuals in 8 </w:t>
            </w:r>
            <w:r w:rsidR="00E32D88" w:rsidRPr="00BD377A">
              <w:rPr>
                <w:rFonts w:ascii="Arial" w:hAnsi="Arial" w:cs="Arial"/>
                <w:sz w:val="20"/>
                <w:szCs w:val="20"/>
              </w:rPr>
              <w:t xml:space="preserve">of </w:t>
            </w:r>
            <w:r w:rsidRPr="00BD377A">
              <w:rPr>
                <w:rFonts w:ascii="Arial" w:hAnsi="Arial" w:cs="Arial"/>
                <w:sz w:val="20"/>
                <w:szCs w:val="20"/>
              </w:rPr>
              <w:t>the project target soums of 4 aimags</w:t>
            </w:r>
            <w:r w:rsidR="00E32D88" w:rsidRPr="00BD377A">
              <w:rPr>
                <w:rFonts w:ascii="Arial" w:hAnsi="Arial" w:cs="Arial"/>
                <w:sz w:val="20"/>
                <w:szCs w:val="20"/>
              </w:rPr>
              <w:t>.</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5</w:t>
            </w:r>
            <w:r w:rsidR="00E32D88" w:rsidRPr="00BD377A">
              <w:rPr>
                <w:rFonts w:ascii="Times New Roman" w:hAnsi="Times New Roman"/>
                <w:sz w:val="20"/>
                <w:szCs w:val="20"/>
              </w:rPr>
              <w:t>–</w:t>
            </w:r>
            <w:r w:rsidRPr="00BD377A">
              <w:rPr>
                <w:rFonts w:ascii="Arial" w:hAnsi="Arial" w:cs="Arial"/>
                <w:sz w:val="20"/>
                <w:szCs w:val="20"/>
              </w:rPr>
              <w:t>9 August</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The monitoring team led by Ms. Bunchingiv, Environment team leader, UNDP</w:t>
            </w:r>
            <w:r w:rsidR="00E32D88" w:rsidRPr="00BD377A">
              <w:rPr>
                <w:rFonts w:ascii="Arial" w:hAnsi="Arial" w:cs="Arial"/>
                <w:sz w:val="20"/>
                <w:szCs w:val="20"/>
              </w:rPr>
              <w:t>,</w:t>
            </w:r>
            <w:r w:rsidRPr="00BD377A">
              <w:rPr>
                <w:rFonts w:ascii="Arial" w:hAnsi="Arial" w:cs="Arial"/>
                <w:sz w:val="20"/>
                <w:szCs w:val="20"/>
              </w:rPr>
              <w:t xml:space="preserve"> worked at the project sites of Khentii and Dornod aimags and reviewed local</w:t>
            </w:r>
            <w:r w:rsidR="00706067" w:rsidRPr="00BD377A">
              <w:rPr>
                <w:rFonts w:ascii="Arial" w:hAnsi="Arial" w:cs="Arial"/>
                <w:sz w:val="20"/>
                <w:szCs w:val="20"/>
              </w:rPr>
              <w:t>-</w:t>
            </w:r>
            <w:r w:rsidRPr="00BD377A">
              <w:rPr>
                <w:rFonts w:ascii="Arial" w:hAnsi="Arial" w:cs="Arial"/>
                <w:sz w:val="20"/>
                <w:szCs w:val="20"/>
              </w:rPr>
              <w:t>level achievements.</w:t>
            </w:r>
          </w:p>
        </w:tc>
      </w:tr>
      <w:tr w:rsidR="00070A3C" w:rsidRPr="00BD377A" w:rsidTr="00DB4773">
        <w:trPr>
          <w:trHeight w:val="69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April</w:t>
            </w:r>
            <w:r w:rsidR="00E32D88" w:rsidRPr="00BD377A">
              <w:rPr>
                <w:rFonts w:ascii="Times New Roman" w:hAnsi="Times New Roman"/>
                <w:sz w:val="20"/>
                <w:szCs w:val="20"/>
              </w:rPr>
              <w:t>–</w:t>
            </w:r>
            <w:r w:rsidRPr="00BD377A">
              <w:rPr>
                <w:rFonts w:ascii="Arial" w:hAnsi="Arial" w:cs="Arial"/>
                <w:sz w:val="20"/>
                <w:szCs w:val="20"/>
              </w:rPr>
              <w:t>September</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A total of 16 disaster protection training manuals and handbooks were developed for the seven target groups and submitted to NEMA.</w:t>
            </w:r>
          </w:p>
        </w:tc>
      </w:tr>
      <w:tr w:rsidR="00070A3C" w:rsidRPr="00BD377A" w:rsidTr="00DB4773">
        <w:trPr>
          <w:trHeight w:val="89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September</w:t>
            </w:r>
          </w:p>
        </w:tc>
        <w:tc>
          <w:tcPr>
            <w:tcW w:w="4112" w:type="pct"/>
          </w:tcPr>
          <w:p w:rsidR="0037730F" w:rsidRPr="00BD377A" w:rsidRDefault="0037730F" w:rsidP="00E354F5">
            <w:pPr>
              <w:tabs>
                <w:tab w:val="left" w:pos="2825"/>
              </w:tabs>
              <w:spacing w:after="0" w:line="240" w:lineRule="auto"/>
              <w:contextualSpacing/>
              <w:jc w:val="both"/>
              <w:rPr>
                <w:rFonts w:ascii="Arial" w:hAnsi="Arial" w:cs="Arial"/>
                <w:sz w:val="20"/>
                <w:szCs w:val="20"/>
              </w:rPr>
            </w:pPr>
            <w:r w:rsidRPr="00BD377A">
              <w:rPr>
                <w:rFonts w:ascii="Arial" w:hAnsi="Arial" w:cs="Arial"/>
                <w:sz w:val="20"/>
                <w:szCs w:val="20"/>
              </w:rPr>
              <w:t>Five DRR information centers/cabinets were established at the secondary schools of Darkhan soum, Darkhan-Uul province</w:t>
            </w:r>
            <w:r w:rsidR="00E32D88" w:rsidRPr="00BD377A">
              <w:rPr>
                <w:rFonts w:ascii="Arial" w:hAnsi="Arial" w:cs="Arial"/>
                <w:sz w:val="20"/>
                <w:szCs w:val="20"/>
              </w:rPr>
              <w:t>;</w:t>
            </w:r>
            <w:r w:rsidRPr="00BD377A">
              <w:rPr>
                <w:rFonts w:ascii="Arial" w:hAnsi="Arial" w:cs="Arial"/>
                <w:sz w:val="20"/>
                <w:szCs w:val="20"/>
              </w:rPr>
              <w:t xml:space="preserve"> Bayanjargalan soum, Dundgobi province</w:t>
            </w:r>
            <w:r w:rsidR="00E32D88" w:rsidRPr="00BD377A">
              <w:rPr>
                <w:rFonts w:ascii="Arial" w:hAnsi="Arial" w:cs="Arial"/>
                <w:sz w:val="20"/>
                <w:szCs w:val="20"/>
              </w:rPr>
              <w:t>;</w:t>
            </w:r>
            <w:r w:rsidRPr="00BD377A">
              <w:rPr>
                <w:rFonts w:ascii="Arial" w:hAnsi="Arial" w:cs="Arial"/>
                <w:sz w:val="20"/>
                <w:szCs w:val="20"/>
              </w:rPr>
              <w:t xml:space="preserve"> Teshig and Saikhan soums, Bulgan province</w:t>
            </w:r>
            <w:r w:rsidR="00E32D88" w:rsidRPr="00BD377A">
              <w:rPr>
                <w:rFonts w:ascii="Arial" w:hAnsi="Arial" w:cs="Arial"/>
                <w:sz w:val="20"/>
                <w:szCs w:val="20"/>
              </w:rPr>
              <w:t>;</w:t>
            </w:r>
            <w:r w:rsidRPr="00BD377A">
              <w:rPr>
                <w:rFonts w:ascii="Arial" w:hAnsi="Arial" w:cs="Arial"/>
                <w:sz w:val="20"/>
                <w:szCs w:val="20"/>
              </w:rPr>
              <w:t xml:space="preserve"> and Mandal soum, Selenge province.</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17 August</w:t>
            </w:r>
            <w:r w:rsidR="00E32D88" w:rsidRPr="00BD377A">
              <w:rPr>
                <w:rFonts w:ascii="Times New Roman" w:hAnsi="Times New Roman"/>
                <w:sz w:val="20"/>
                <w:szCs w:val="20"/>
              </w:rPr>
              <w:t>–</w:t>
            </w:r>
            <w:r w:rsidRPr="00BD377A">
              <w:rPr>
                <w:rFonts w:ascii="Arial" w:hAnsi="Arial" w:cs="Arial"/>
                <w:sz w:val="20"/>
                <w:szCs w:val="20"/>
              </w:rPr>
              <w:t>4 September</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11 officers benefitted from the training of “Water-Rescuer-Instructor” at Baikalsk training center in Russia.</w:t>
            </w:r>
          </w:p>
        </w:tc>
      </w:tr>
      <w:tr w:rsidR="00070A3C" w:rsidRPr="00BD377A" w:rsidTr="00DB4773">
        <w:trPr>
          <w:trHeight w:val="458"/>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06 September</w:t>
            </w:r>
            <w:r w:rsidR="00E32D88" w:rsidRPr="00BD377A">
              <w:rPr>
                <w:rFonts w:ascii="Times New Roman" w:hAnsi="Times New Roman"/>
                <w:sz w:val="20"/>
                <w:szCs w:val="20"/>
              </w:rPr>
              <w:t>–</w:t>
            </w:r>
            <w:r w:rsidRPr="00BD377A">
              <w:rPr>
                <w:rFonts w:ascii="Arial" w:hAnsi="Arial" w:cs="Arial"/>
                <w:sz w:val="20"/>
                <w:szCs w:val="20"/>
              </w:rPr>
              <w:t xml:space="preserve">16 October </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 xml:space="preserve">7 rescuers were trained </w:t>
            </w:r>
            <w:r w:rsidR="00E32D88" w:rsidRPr="00BD377A">
              <w:rPr>
                <w:rFonts w:ascii="Arial" w:hAnsi="Arial" w:cs="Arial"/>
                <w:sz w:val="20"/>
                <w:szCs w:val="20"/>
              </w:rPr>
              <w:t>in</w:t>
            </w:r>
            <w:r w:rsidRPr="00BD377A">
              <w:rPr>
                <w:rFonts w:ascii="Arial" w:hAnsi="Arial" w:cs="Arial"/>
                <w:sz w:val="20"/>
                <w:szCs w:val="20"/>
              </w:rPr>
              <w:t xml:space="preserve"> the “Diver level IV” </w:t>
            </w:r>
            <w:r w:rsidR="00E32D88" w:rsidRPr="00BD377A">
              <w:rPr>
                <w:rFonts w:ascii="Arial" w:hAnsi="Arial" w:cs="Arial"/>
                <w:sz w:val="20"/>
                <w:szCs w:val="20"/>
              </w:rPr>
              <w:t xml:space="preserve">course </w:t>
            </w:r>
            <w:r w:rsidRPr="00BD377A">
              <w:rPr>
                <w:rFonts w:ascii="Arial" w:hAnsi="Arial" w:cs="Arial"/>
                <w:sz w:val="20"/>
                <w:szCs w:val="20"/>
              </w:rPr>
              <w:t xml:space="preserve">at Baikalsk training center in Russia.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24</w:t>
            </w:r>
            <w:r w:rsidR="00F40BB0" w:rsidRPr="00BD377A">
              <w:rPr>
                <w:rFonts w:ascii="Times New Roman" w:hAnsi="Times New Roman"/>
                <w:sz w:val="20"/>
                <w:szCs w:val="20"/>
              </w:rPr>
              <w:t>–</w:t>
            </w:r>
            <w:r w:rsidRPr="00BD377A">
              <w:rPr>
                <w:rFonts w:ascii="Arial" w:hAnsi="Arial" w:cs="Arial"/>
                <w:sz w:val="20"/>
                <w:szCs w:val="20"/>
              </w:rPr>
              <w:t xml:space="preserve">27 September </w:t>
            </w:r>
          </w:p>
        </w:tc>
        <w:tc>
          <w:tcPr>
            <w:tcW w:w="4112" w:type="pct"/>
          </w:tcPr>
          <w:p w:rsidR="0037730F" w:rsidRPr="00BD377A" w:rsidRDefault="0037730F" w:rsidP="00E354F5">
            <w:pPr>
              <w:tabs>
                <w:tab w:val="left" w:pos="2206"/>
              </w:tabs>
              <w:spacing w:after="0" w:line="240" w:lineRule="auto"/>
              <w:contextualSpacing/>
              <w:jc w:val="both"/>
              <w:rPr>
                <w:rFonts w:ascii="Arial" w:hAnsi="Arial" w:cs="Arial"/>
                <w:sz w:val="20"/>
                <w:szCs w:val="20"/>
              </w:rPr>
            </w:pPr>
            <w:r w:rsidRPr="00BD377A">
              <w:rPr>
                <w:rFonts w:ascii="Arial" w:hAnsi="Arial" w:cs="Arial"/>
                <w:sz w:val="20"/>
                <w:szCs w:val="20"/>
              </w:rPr>
              <w:t>The monitoring team led by Ms. Beate Trankmann UN RC and UNDP RR worked at the project sites of Dundgobi aimags and reviewed local</w:t>
            </w:r>
            <w:r w:rsidR="00706067" w:rsidRPr="00BD377A">
              <w:rPr>
                <w:rFonts w:ascii="Arial" w:hAnsi="Arial" w:cs="Arial"/>
                <w:sz w:val="20"/>
                <w:szCs w:val="20"/>
              </w:rPr>
              <w:t>-</w:t>
            </w:r>
            <w:r w:rsidRPr="00BD377A">
              <w:rPr>
                <w:rFonts w:ascii="Arial" w:hAnsi="Arial" w:cs="Arial"/>
                <w:sz w:val="20"/>
                <w:szCs w:val="20"/>
              </w:rPr>
              <w:t>level achievements.</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3</w:t>
            </w:r>
            <w:r w:rsidR="00F40BB0" w:rsidRPr="00BD377A">
              <w:rPr>
                <w:rFonts w:ascii="Times New Roman" w:hAnsi="Times New Roman"/>
                <w:sz w:val="20"/>
                <w:szCs w:val="20"/>
              </w:rPr>
              <w:t>–</w:t>
            </w:r>
            <w:r w:rsidRPr="00BD377A">
              <w:rPr>
                <w:rFonts w:ascii="Arial" w:hAnsi="Arial" w:cs="Arial"/>
                <w:sz w:val="20"/>
                <w:szCs w:val="20"/>
              </w:rPr>
              <w:t>7 October</w:t>
            </w:r>
          </w:p>
        </w:tc>
        <w:tc>
          <w:tcPr>
            <w:tcW w:w="4112" w:type="pct"/>
          </w:tcPr>
          <w:p w:rsidR="0037730F" w:rsidRPr="00BD377A" w:rsidRDefault="0037730F" w:rsidP="00E354F5">
            <w:pPr>
              <w:spacing w:after="0" w:line="240" w:lineRule="auto"/>
              <w:jc w:val="both"/>
              <w:rPr>
                <w:rFonts w:ascii="Arial" w:hAnsi="Arial" w:cs="Arial"/>
                <w:sz w:val="20"/>
                <w:szCs w:val="20"/>
              </w:rPr>
            </w:pPr>
            <w:r w:rsidRPr="00BD377A">
              <w:rPr>
                <w:rFonts w:ascii="Arial" w:hAnsi="Arial" w:cs="Arial"/>
                <w:sz w:val="20"/>
                <w:szCs w:val="20"/>
              </w:rPr>
              <w:t>The monitoring team led by Ms. Beate Trankmann UN RC and UNDP RR worked at the project sites of Dornod and Khentii aimags and reviewed local</w:t>
            </w:r>
            <w:r w:rsidR="00706067" w:rsidRPr="00BD377A">
              <w:rPr>
                <w:rFonts w:ascii="Arial" w:hAnsi="Arial" w:cs="Arial"/>
                <w:sz w:val="20"/>
                <w:szCs w:val="20"/>
              </w:rPr>
              <w:t>-</w:t>
            </w:r>
            <w:r w:rsidRPr="00BD377A">
              <w:rPr>
                <w:rFonts w:ascii="Arial" w:hAnsi="Arial" w:cs="Arial"/>
                <w:sz w:val="20"/>
                <w:szCs w:val="20"/>
              </w:rPr>
              <w:t>level achievements.</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w:t>
            </w:r>
            <w:r w:rsidR="00F40BB0" w:rsidRPr="00BD377A">
              <w:rPr>
                <w:rFonts w:ascii="Times New Roman" w:hAnsi="Times New Roman"/>
                <w:sz w:val="20"/>
                <w:szCs w:val="20"/>
              </w:rPr>
              <w:t>–</w:t>
            </w:r>
            <w:r w:rsidRPr="00BD377A">
              <w:rPr>
                <w:rFonts w:ascii="Arial" w:hAnsi="Arial" w:cs="Arial"/>
                <w:sz w:val="20"/>
                <w:szCs w:val="20"/>
              </w:rPr>
              <w:t xml:space="preserve">14 October </w:t>
            </w:r>
          </w:p>
        </w:tc>
        <w:tc>
          <w:tcPr>
            <w:tcW w:w="4112" w:type="pct"/>
          </w:tcPr>
          <w:p w:rsidR="0037730F" w:rsidRPr="00BD377A" w:rsidRDefault="0037730F" w:rsidP="00E354F5">
            <w:pPr>
              <w:spacing w:after="0" w:line="240" w:lineRule="auto"/>
              <w:jc w:val="both"/>
              <w:rPr>
                <w:rFonts w:ascii="Arial" w:hAnsi="Arial" w:cs="Arial"/>
                <w:bCs/>
                <w:sz w:val="20"/>
                <w:szCs w:val="20"/>
                <w:lang w:bidi="bo-CN"/>
              </w:rPr>
            </w:pPr>
            <w:r w:rsidRPr="00BD377A">
              <w:rPr>
                <w:rFonts w:ascii="Arial" w:hAnsi="Arial" w:cs="Arial"/>
                <w:sz w:val="20"/>
                <w:szCs w:val="20"/>
              </w:rPr>
              <w:t>37 local and central EMD officers in charge of training, advocacy and disaster prevention benefitted from the refresher course “Training of Trainers” at Educational Institute, Ministry of Education, Culture and Science. The attendees are certified as disaster protection instructors.</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November</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Disaster indicators and disaster risk assessment methodology were developed for common disaster types in Mongolia and submitted to NEMA for further action.</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April</w:t>
            </w:r>
            <w:r w:rsidR="00F40BB0" w:rsidRPr="00BD377A">
              <w:rPr>
                <w:rFonts w:ascii="Times New Roman" w:hAnsi="Times New Roman"/>
                <w:sz w:val="20"/>
                <w:szCs w:val="20"/>
              </w:rPr>
              <w:t>–</w:t>
            </w:r>
            <w:r w:rsidRPr="00BD377A">
              <w:rPr>
                <w:rFonts w:ascii="Arial" w:hAnsi="Arial" w:cs="Arial"/>
                <w:sz w:val="20"/>
                <w:szCs w:val="20"/>
              </w:rPr>
              <w:t>December</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11 disaster response trainings were conducted for 992 DRR volunteers and local disaster response task forces in 7 soums, 2 khoroos and 2 baghs.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April</w:t>
            </w:r>
            <w:r w:rsidR="00F40BB0" w:rsidRPr="00BD377A">
              <w:rPr>
                <w:rFonts w:ascii="Times New Roman" w:hAnsi="Times New Roman"/>
                <w:sz w:val="20"/>
                <w:szCs w:val="20"/>
              </w:rPr>
              <w:t>–</w:t>
            </w:r>
            <w:r w:rsidRPr="00BD377A">
              <w:rPr>
                <w:rFonts w:ascii="Arial" w:hAnsi="Arial" w:cs="Arial"/>
                <w:sz w:val="20"/>
                <w:szCs w:val="20"/>
              </w:rPr>
              <w:t>November</w:t>
            </w:r>
          </w:p>
        </w:tc>
        <w:tc>
          <w:tcPr>
            <w:tcW w:w="4112" w:type="pct"/>
          </w:tcPr>
          <w:p w:rsidR="0037730F" w:rsidRPr="00BD377A" w:rsidRDefault="0037730F" w:rsidP="00E354F5">
            <w:pPr>
              <w:tabs>
                <w:tab w:val="left" w:pos="2825"/>
              </w:tabs>
              <w:spacing w:after="0" w:line="240" w:lineRule="auto"/>
              <w:contextualSpacing/>
              <w:jc w:val="both"/>
              <w:rPr>
                <w:rFonts w:ascii="Arial" w:hAnsi="Arial" w:cs="Arial"/>
                <w:sz w:val="20"/>
                <w:szCs w:val="20"/>
              </w:rPr>
            </w:pPr>
            <w:r w:rsidRPr="00BD377A">
              <w:rPr>
                <w:rFonts w:ascii="Arial" w:hAnsi="Arial" w:cs="Arial"/>
                <w:sz w:val="20"/>
                <w:szCs w:val="20"/>
              </w:rPr>
              <w:t>11 training opportunities were provided to 547 local residents of 11 target soums of 5 provinces on mapping hazards and assessing vulnerabilities and response capacities jointly with the Disaster Research Institute in order to raise local awareness on disaster risks in all dimensions.</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May</w:t>
            </w:r>
            <w:r w:rsidR="00F40BB0" w:rsidRPr="00BD377A">
              <w:rPr>
                <w:rFonts w:ascii="Times New Roman" w:hAnsi="Times New Roman"/>
                <w:sz w:val="20"/>
                <w:szCs w:val="20"/>
              </w:rPr>
              <w:t>–</w:t>
            </w:r>
            <w:r w:rsidRPr="00BD377A">
              <w:rPr>
                <w:rFonts w:ascii="Arial" w:hAnsi="Arial" w:cs="Arial"/>
                <w:sz w:val="20"/>
                <w:szCs w:val="20"/>
              </w:rPr>
              <w:t>November</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A total of 28 local initiatives by herder groups, forest communities and self-help groups in 15 localities targeted by project including soums, baghs and khoroos were supported through the project.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December</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The ANDROID and </w:t>
            </w:r>
            <w:r w:rsidR="00373C47" w:rsidRPr="00BD377A">
              <w:rPr>
                <w:rFonts w:ascii="Arial" w:hAnsi="Arial" w:cs="Arial"/>
                <w:sz w:val="20"/>
                <w:szCs w:val="20"/>
              </w:rPr>
              <w:t>IOS</w:t>
            </w:r>
            <w:r w:rsidRPr="00BD377A">
              <w:rPr>
                <w:rFonts w:ascii="Arial" w:hAnsi="Arial" w:cs="Arial"/>
                <w:sz w:val="20"/>
                <w:szCs w:val="20"/>
              </w:rPr>
              <w:t xml:space="preserve"> smart phone DRR application “Ankhaar” (“Attention!”) was developed and disseminated for download free of charge.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10 December</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The 5</w:t>
            </w:r>
            <w:r w:rsidRPr="00BD377A">
              <w:rPr>
                <w:rFonts w:ascii="Arial" w:hAnsi="Arial"/>
                <w:sz w:val="20"/>
              </w:rPr>
              <w:t>th</w:t>
            </w:r>
            <w:r w:rsidRPr="00BD377A">
              <w:rPr>
                <w:rFonts w:ascii="Arial" w:hAnsi="Arial" w:cs="Arial"/>
                <w:sz w:val="20"/>
                <w:szCs w:val="20"/>
              </w:rPr>
              <w:t xml:space="preserve"> of the Project Board meeting was held.</w:t>
            </w:r>
          </w:p>
        </w:tc>
      </w:tr>
      <w:tr w:rsidR="00070A3C" w:rsidRPr="00BD377A" w:rsidTr="00DB4773">
        <w:trPr>
          <w:trHeight w:val="242"/>
        </w:trPr>
        <w:tc>
          <w:tcPr>
            <w:tcW w:w="5000" w:type="pct"/>
            <w:gridSpan w:val="2"/>
          </w:tcPr>
          <w:p w:rsidR="0037730F" w:rsidRPr="00BD377A" w:rsidRDefault="0037730F" w:rsidP="00E354F5">
            <w:pPr>
              <w:spacing w:after="0" w:line="240" w:lineRule="auto"/>
              <w:contextualSpacing/>
              <w:jc w:val="center"/>
              <w:rPr>
                <w:rFonts w:ascii="Arial" w:hAnsi="Arial" w:cs="Arial"/>
                <w:sz w:val="20"/>
                <w:szCs w:val="20"/>
                <w:lang w:val="en-GB"/>
              </w:rPr>
            </w:pPr>
            <w:r w:rsidRPr="00BD377A">
              <w:rPr>
                <w:rFonts w:ascii="Arial" w:hAnsi="Arial" w:cs="Arial"/>
                <w:b/>
                <w:sz w:val="20"/>
                <w:szCs w:val="20"/>
                <w:lang w:val="mn-MN"/>
              </w:rPr>
              <w:t>201</w:t>
            </w:r>
            <w:r w:rsidRPr="00BD377A">
              <w:rPr>
                <w:rFonts w:ascii="Arial" w:hAnsi="Arial" w:cs="Arial"/>
                <w:b/>
                <w:sz w:val="20"/>
                <w:szCs w:val="20"/>
              </w:rPr>
              <w:t>6</w:t>
            </w:r>
            <w:r w:rsidR="00F40BB0" w:rsidRPr="00BD377A">
              <w:rPr>
                <w:rFonts w:ascii="Arial" w:hAnsi="Arial" w:cs="Arial"/>
                <w:b/>
                <w:sz w:val="20"/>
                <w:szCs w:val="20"/>
                <w:lang w:val="mn-MN"/>
              </w:rPr>
              <w:t>—</w:t>
            </w:r>
            <w:r w:rsidRPr="00BD377A">
              <w:rPr>
                <w:rFonts w:ascii="Arial" w:hAnsi="Arial" w:cs="Arial"/>
                <w:b/>
                <w:sz w:val="20"/>
                <w:szCs w:val="20"/>
              </w:rPr>
              <w:t>4</w:t>
            </w:r>
            <w:r w:rsidR="00F40BB0" w:rsidRPr="00BD377A">
              <w:rPr>
                <w:rFonts w:ascii="Arial" w:hAnsi="Arial" w:cs="Arial"/>
                <w:b/>
                <w:sz w:val="20"/>
                <w:szCs w:val="20"/>
              </w:rPr>
              <w:t>th</w:t>
            </w:r>
            <w:r w:rsidRPr="00BD377A">
              <w:rPr>
                <w:rFonts w:ascii="Arial" w:hAnsi="Arial" w:cs="Arial"/>
                <w:b/>
                <w:sz w:val="20"/>
                <w:szCs w:val="20"/>
              </w:rPr>
              <w:t xml:space="preserve"> year of the project activities</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5</w:t>
            </w:r>
            <w:r w:rsidR="00F40BB0" w:rsidRPr="00BD377A">
              <w:rPr>
                <w:rFonts w:ascii="Times New Roman" w:hAnsi="Times New Roman"/>
                <w:sz w:val="20"/>
                <w:szCs w:val="20"/>
              </w:rPr>
              <w:t>–</w:t>
            </w:r>
            <w:r w:rsidRPr="00BD377A">
              <w:rPr>
                <w:rFonts w:ascii="Arial" w:hAnsi="Arial" w:cs="Arial"/>
                <w:sz w:val="20"/>
                <w:szCs w:val="20"/>
              </w:rPr>
              <w:t xml:space="preserve">6 January </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The national workshop “Disaster Risk Reduction” and the training &amp; workshop “Mainstreaming Disaster Risk Reduction into Development Policy and Planning” were organized jointly with NEMA. More than 150 representatives from governmental, nongovernmental and international organizations and local administrations participated in the event, exchanging their insights and practices for DRR and identifying further actions.</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w:t>
            </w:r>
            <w:r w:rsidR="00005677" w:rsidRPr="00BD377A">
              <w:rPr>
                <w:rFonts w:ascii="Times New Roman" w:hAnsi="Times New Roman"/>
                <w:sz w:val="20"/>
                <w:szCs w:val="20"/>
              </w:rPr>
              <w:t>–</w:t>
            </w:r>
            <w:r w:rsidRPr="00BD377A">
              <w:rPr>
                <w:rFonts w:ascii="Arial" w:hAnsi="Arial" w:cs="Arial"/>
                <w:sz w:val="20"/>
                <w:szCs w:val="20"/>
              </w:rPr>
              <w:t xml:space="preserve">6 February </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The project team got involved in the UN dzud assessment mission that covered 3 soums of Sukhbaatar aimag, Dornogobi aimag and 2 soums of Dungobi aimag. </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r w:rsidR="00005677" w:rsidRPr="00BD377A">
              <w:rPr>
                <w:rFonts w:ascii="Times New Roman" w:hAnsi="Times New Roman"/>
                <w:sz w:val="20"/>
                <w:szCs w:val="20"/>
              </w:rPr>
              <w:t>–</w:t>
            </w:r>
            <w:r w:rsidRPr="00BD377A">
              <w:rPr>
                <w:rFonts w:ascii="Arial" w:hAnsi="Arial" w:cs="Arial"/>
                <w:sz w:val="20"/>
                <w:szCs w:val="20"/>
              </w:rPr>
              <w:t>May</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 xml:space="preserve">Within UN dzud assistance, the beneficiaries’ list for 4390 herder families of 45 soums in 6 provinces </w:t>
            </w:r>
            <w:r w:rsidR="00005677" w:rsidRPr="00BD377A">
              <w:rPr>
                <w:rFonts w:ascii="Arial" w:hAnsi="Arial" w:cs="Arial"/>
                <w:sz w:val="20"/>
                <w:szCs w:val="20"/>
              </w:rPr>
              <w:t xml:space="preserve">who </w:t>
            </w:r>
            <w:r w:rsidRPr="00BD377A">
              <w:rPr>
                <w:rFonts w:ascii="Arial" w:hAnsi="Arial" w:cs="Arial"/>
                <w:sz w:val="20"/>
                <w:szCs w:val="20"/>
              </w:rPr>
              <w:t xml:space="preserve">suffered </w:t>
            </w:r>
            <w:r w:rsidR="00005677" w:rsidRPr="00BD377A">
              <w:rPr>
                <w:rFonts w:ascii="Arial" w:hAnsi="Arial" w:cs="Arial"/>
                <w:sz w:val="20"/>
                <w:szCs w:val="20"/>
              </w:rPr>
              <w:t>from</w:t>
            </w:r>
            <w:r w:rsidRPr="00BD377A">
              <w:rPr>
                <w:rFonts w:ascii="Arial" w:hAnsi="Arial" w:cs="Arial"/>
                <w:sz w:val="20"/>
                <w:szCs w:val="20"/>
              </w:rPr>
              <w:t xml:space="preserve"> harsh winter conditions was compiled.</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p>
        </w:tc>
        <w:tc>
          <w:tcPr>
            <w:tcW w:w="4112" w:type="pct"/>
          </w:tcPr>
          <w:p w:rsidR="0037730F" w:rsidRPr="00BD377A" w:rsidRDefault="0037730F" w:rsidP="001906CC">
            <w:pPr>
              <w:spacing w:after="0" w:line="240" w:lineRule="auto"/>
              <w:rPr>
                <w:rFonts w:ascii="Arial" w:hAnsi="Arial" w:cs="Arial"/>
                <w:sz w:val="20"/>
                <w:szCs w:val="20"/>
              </w:rPr>
            </w:pPr>
            <w:r w:rsidRPr="00BD377A">
              <w:rPr>
                <w:rFonts w:ascii="Arial" w:hAnsi="Arial" w:cs="Arial"/>
                <w:sz w:val="20"/>
                <w:szCs w:val="20"/>
              </w:rPr>
              <w:t xml:space="preserve">Altanbulag soum, Selenge aimag developed </w:t>
            </w:r>
            <w:r w:rsidR="00376E6B" w:rsidRPr="00BD377A">
              <w:rPr>
                <w:rFonts w:ascii="Arial" w:hAnsi="Arial" w:cs="Arial"/>
                <w:sz w:val="20"/>
                <w:szCs w:val="20"/>
              </w:rPr>
              <w:t>a</w:t>
            </w:r>
            <w:r w:rsidR="00005677" w:rsidRPr="00BD377A">
              <w:rPr>
                <w:rFonts w:ascii="Arial" w:hAnsi="Arial" w:cs="Arial"/>
                <w:sz w:val="20"/>
                <w:szCs w:val="20"/>
              </w:rPr>
              <w:t xml:space="preserve"> </w:t>
            </w:r>
            <w:r w:rsidRPr="00BD377A">
              <w:rPr>
                <w:rFonts w:ascii="Arial" w:hAnsi="Arial" w:cs="Arial"/>
                <w:sz w:val="20"/>
                <w:szCs w:val="20"/>
              </w:rPr>
              <w:t>soum disaster risk programme through project support and got it approved by soum Residents Representatives Khural.</w:t>
            </w:r>
          </w:p>
        </w:tc>
      </w:tr>
      <w:tr w:rsidR="00070A3C" w:rsidRPr="00BD377A" w:rsidTr="00DB4773">
        <w:trPr>
          <w:trHeight w:val="116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7 March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The discussion on involving private sector to disaster risk reduction was organized jointly with EMD of Songinokhairkhan district. Fifteen representatives from private sectors participated in the discussion and expressed their interests in disaster risk reduction through support to NEMA rescue activities and public awareness raising activities.</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16 March </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Working group discussion on elaborating Action Plan to implement the National Programme for Community Participatory Disaster Risk Reduction was organized</w:t>
            </w:r>
            <w:r w:rsidR="00005677" w:rsidRPr="00BD377A">
              <w:rPr>
                <w:rFonts w:ascii="Arial" w:hAnsi="Arial" w:cs="Arial"/>
                <w:sz w:val="20"/>
                <w:szCs w:val="20"/>
              </w:rPr>
              <w:t>.</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22 March </w:t>
            </w:r>
          </w:p>
        </w:tc>
        <w:tc>
          <w:tcPr>
            <w:tcW w:w="4112" w:type="pct"/>
          </w:tcPr>
          <w:p w:rsidR="0037730F" w:rsidRPr="00BD377A" w:rsidRDefault="0037730F" w:rsidP="00E354F5">
            <w:pPr>
              <w:spacing w:after="0" w:line="240" w:lineRule="auto"/>
              <w:contextualSpacing/>
              <w:jc w:val="both"/>
              <w:rPr>
                <w:rFonts w:ascii="Arial" w:hAnsi="Arial" w:cs="Arial"/>
                <w:sz w:val="20"/>
                <w:szCs w:val="20"/>
              </w:rPr>
            </w:pPr>
            <w:r w:rsidRPr="00BD377A">
              <w:rPr>
                <w:rFonts w:ascii="Arial" w:hAnsi="Arial" w:cs="Arial"/>
                <w:sz w:val="20"/>
                <w:szCs w:val="20"/>
              </w:rPr>
              <w:t>The discussion on promoting DRR activities of urban self-help groups of 17</w:t>
            </w:r>
            <w:r w:rsidRPr="00BD377A">
              <w:rPr>
                <w:rFonts w:ascii="Arial" w:hAnsi="Arial"/>
                <w:sz w:val="20"/>
              </w:rPr>
              <w:t>th</w:t>
            </w:r>
            <w:r w:rsidRPr="00BD377A">
              <w:rPr>
                <w:rFonts w:ascii="Arial" w:hAnsi="Arial" w:cs="Arial"/>
                <w:sz w:val="20"/>
                <w:szCs w:val="20"/>
              </w:rPr>
              <w:t xml:space="preserve"> khoroo, Chingeltei districts was organized. </w:t>
            </w:r>
          </w:p>
        </w:tc>
      </w:tr>
      <w:tr w:rsidR="00070A3C" w:rsidRPr="00BD377A" w:rsidTr="00DB4773">
        <w:trPr>
          <w:trHeight w:val="539"/>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r w:rsidR="00005677" w:rsidRPr="00BD377A">
              <w:rPr>
                <w:rFonts w:ascii="Times New Roman" w:hAnsi="Times New Roman"/>
                <w:sz w:val="20"/>
                <w:szCs w:val="20"/>
              </w:rPr>
              <w:t>–</w:t>
            </w:r>
            <w:r w:rsidRPr="00BD377A">
              <w:rPr>
                <w:rFonts w:ascii="Arial" w:hAnsi="Arial" w:cs="Arial"/>
                <w:sz w:val="20"/>
                <w:szCs w:val="20"/>
              </w:rPr>
              <w:t>May</w:t>
            </w:r>
          </w:p>
        </w:tc>
        <w:tc>
          <w:tcPr>
            <w:tcW w:w="4112"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The draft of standard operating guidelines of volunteers was refined jointly with NEMA through discussions held at NEMA and reflected comments of emergency managers.</w:t>
            </w:r>
          </w:p>
        </w:tc>
      </w:tr>
      <w:tr w:rsidR="00070A3C" w:rsidRPr="00BD377A" w:rsidTr="00DB4773">
        <w:trPr>
          <w:trHeight w:val="48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p>
        </w:tc>
        <w:tc>
          <w:tcPr>
            <w:tcW w:w="4112" w:type="pct"/>
          </w:tcPr>
          <w:p w:rsidR="0037730F" w:rsidRPr="00BD377A" w:rsidRDefault="0037730F" w:rsidP="00E354F5">
            <w:pPr>
              <w:tabs>
                <w:tab w:val="left" w:pos="2206"/>
              </w:tabs>
              <w:spacing w:line="240" w:lineRule="auto"/>
              <w:rPr>
                <w:rFonts w:ascii="Arial" w:hAnsi="Arial" w:cs="Arial"/>
                <w:sz w:val="20"/>
                <w:szCs w:val="20"/>
              </w:rPr>
            </w:pPr>
            <w:r w:rsidRPr="00BD377A">
              <w:rPr>
                <w:rFonts w:ascii="Arial" w:hAnsi="Arial" w:cs="Arial"/>
                <w:sz w:val="20"/>
                <w:szCs w:val="20"/>
              </w:rPr>
              <w:t>The discussions of working group</w:t>
            </w:r>
            <w:r w:rsidR="00173371" w:rsidRPr="00BD377A">
              <w:rPr>
                <w:rFonts w:ascii="Arial" w:hAnsi="Arial" w:cs="Arial"/>
                <w:sz w:val="20"/>
                <w:szCs w:val="20"/>
              </w:rPr>
              <w:t>s</w:t>
            </w:r>
            <w:r w:rsidRPr="00BD377A">
              <w:rPr>
                <w:rFonts w:ascii="Arial" w:hAnsi="Arial" w:cs="Arial"/>
                <w:sz w:val="20"/>
                <w:szCs w:val="20"/>
              </w:rPr>
              <w:t xml:space="preserve"> on disaster protection curriculums and manuals for kindergarten and school children were organized twice at MECS.</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15 April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“Common Procedure of Disaster Protection Volunteers” was approved by the order #34 of Deputy Prime Minister of Mongolia. </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1 May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Within the </w:t>
            </w:r>
            <w:r w:rsidR="00EC4CAD" w:rsidRPr="00BD377A">
              <w:rPr>
                <w:rFonts w:ascii="Arial" w:hAnsi="Arial" w:cs="Arial"/>
                <w:sz w:val="20"/>
                <w:szCs w:val="20"/>
              </w:rPr>
              <w:t>MOU</w:t>
            </w:r>
            <w:r w:rsidRPr="00BD377A">
              <w:rPr>
                <w:rFonts w:ascii="Arial" w:hAnsi="Arial" w:cs="Arial"/>
                <w:sz w:val="20"/>
                <w:szCs w:val="20"/>
              </w:rPr>
              <w:t xml:space="preserve"> between MCUD and NEMA, integrated database of engineering constructions and lines of provinces and settlements was established through the project support and NEMA officers </w:t>
            </w:r>
            <w:r w:rsidR="00173371" w:rsidRPr="00BD377A">
              <w:rPr>
                <w:rFonts w:ascii="Arial" w:hAnsi="Arial" w:cs="Arial"/>
                <w:sz w:val="20"/>
                <w:szCs w:val="20"/>
              </w:rPr>
              <w:t xml:space="preserve">were </w:t>
            </w:r>
            <w:r w:rsidRPr="00BD377A">
              <w:rPr>
                <w:rFonts w:ascii="Arial" w:hAnsi="Arial" w:cs="Arial"/>
                <w:sz w:val="20"/>
                <w:szCs w:val="20"/>
              </w:rPr>
              <w:t>provided with relevant access</w:t>
            </w:r>
            <w:r w:rsidR="00173371" w:rsidRPr="00BD377A">
              <w:rPr>
                <w:rFonts w:ascii="Arial" w:hAnsi="Arial" w:cs="Arial"/>
                <w:sz w:val="20"/>
                <w:szCs w:val="20"/>
              </w:rPr>
              <w:t>.</w:t>
            </w:r>
          </w:p>
        </w:tc>
      </w:tr>
      <w:tr w:rsidR="00070A3C" w:rsidRPr="00BD377A" w:rsidTr="00DB4773">
        <w:trPr>
          <w:trHeight w:val="728"/>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6 May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The Action Plan to implement the National Programme for Community Participatory Disaster Risk Reduction was approved by the order #50 of Deputy Prime Minister of Mongolia. </w:t>
            </w:r>
          </w:p>
        </w:tc>
      </w:tr>
      <w:tr w:rsidR="00070A3C" w:rsidRPr="00BD377A" w:rsidTr="00DB4773">
        <w:trPr>
          <w:trHeight w:val="89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6 May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Training on “Private Sector Involvement in Disaster Risk Reduction” was conducted at Rescue Special Unit for building DRR private-public partnership and encouraging DRR initiatives by private sector involving 50 representatives from private sector.</w:t>
            </w:r>
          </w:p>
        </w:tc>
      </w:tr>
      <w:tr w:rsidR="00070A3C" w:rsidRPr="00BD377A" w:rsidTr="00DB4773">
        <w:trPr>
          <w:trHeight w:val="737"/>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May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Disaster Risk Assessment Methodology and Indicators” was supported by the Director’s Board of NEMA to be used for disaster assessment.</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10 May</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“Curriculums for Disaster Protection Specialized Trainings were approved by the order #А/130 of Chief of NEMA</w:t>
            </w:r>
          </w:p>
        </w:tc>
      </w:tr>
      <w:tr w:rsidR="00070A3C" w:rsidRPr="00BD377A" w:rsidTr="00DB4773">
        <w:trPr>
          <w:trHeight w:val="70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w:t>
            </w:r>
            <w:r w:rsidR="00005677" w:rsidRPr="00BD377A">
              <w:rPr>
                <w:rFonts w:ascii="Times New Roman" w:hAnsi="Times New Roman"/>
                <w:sz w:val="20"/>
                <w:szCs w:val="20"/>
              </w:rPr>
              <w:t>–</w:t>
            </w:r>
            <w:r w:rsidRPr="00BD377A">
              <w:rPr>
                <w:rFonts w:ascii="Arial" w:hAnsi="Arial" w:cs="Arial"/>
                <w:sz w:val="20"/>
                <w:szCs w:val="20"/>
              </w:rPr>
              <w:t xml:space="preserve">20 May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Trainings on “Indicator </w:t>
            </w:r>
            <w:r w:rsidR="00597C4F" w:rsidRPr="00BD377A">
              <w:rPr>
                <w:rFonts w:ascii="Arial" w:hAnsi="Arial" w:cs="Arial"/>
                <w:sz w:val="20"/>
                <w:szCs w:val="20"/>
              </w:rPr>
              <w:t>M</w:t>
            </w:r>
            <w:r w:rsidRPr="00BD377A">
              <w:rPr>
                <w:rFonts w:ascii="Arial" w:hAnsi="Arial" w:cs="Arial"/>
                <w:sz w:val="20"/>
                <w:szCs w:val="20"/>
              </w:rPr>
              <w:t xml:space="preserve">ethodology of </w:t>
            </w:r>
            <w:r w:rsidR="00597C4F" w:rsidRPr="00BD377A">
              <w:rPr>
                <w:rFonts w:ascii="Arial" w:hAnsi="Arial" w:cs="Arial"/>
                <w:sz w:val="20"/>
                <w:szCs w:val="20"/>
              </w:rPr>
              <w:t>Risk A</w:t>
            </w:r>
            <w:r w:rsidRPr="00BD377A">
              <w:rPr>
                <w:rFonts w:ascii="Arial" w:hAnsi="Arial" w:cs="Arial"/>
                <w:sz w:val="20"/>
                <w:szCs w:val="20"/>
              </w:rPr>
              <w:t>ssessment” were conducted in Dornod province, XVII khoroo of Chingeltei district and IV khoroo of Songinokhairkhan district</w:t>
            </w:r>
          </w:p>
        </w:tc>
      </w:tr>
      <w:tr w:rsidR="00070A3C" w:rsidRPr="00BD377A" w:rsidTr="00DB4773">
        <w:trPr>
          <w:trHeight w:val="701"/>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17</w:t>
            </w:r>
            <w:r w:rsidR="00005677" w:rsidRPr="00BD377A">
              <w:rPr>
                <w:rFonts w:ascii="Times New Roman" w:hAnsi="Times New Roman"/>
                <w:sz w:val="20"/>
                <w:szCs w:val="20"/>
              </w:rPr>
              <w:t>–</w:t>
            </w:r>
            <w:r w:rsidRPr="00BD377A">
              <w:rPr>
                <w:rFonts w:ascii="Arial" w:hAnsi="Arial" w:cs="Arial"/>
                <w:sz w:val="20"/>
                <w:szCs w:val="20"/>
              </w:rPr>
              <w:t>20 May</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The monitoring team</w:t>
            </w:r>
            <w:r w:rsidR="00376E6B" w:rsidRPr="00BD377A">
              <w:rPr>
                <w:rFonts w:ascii="Arial" w:hAnsi="Arial" w:cs="Arial"/>
                <w:sz w:val="20"/>
                <w:szCs w:val="20"/>
              </w:rPr>
              <w:t>,</w:t>
            </w:r>
            <w:r w:rsidRPr="00BD377A">
              <w:rPr>
                <w:rFonts w:ascii="Arial" w:hAnsi="Arial" w:cs="Arial"/>
                <w:sz w:val="20"/>
                <w:szCs w:val="20"/>
              </w:rPr>
              <w:t xml:space="preserve"> led by Ms. Bunchingiv, Environment team leader</w:t>
            </w:r>
            <w:r w:rsidR="00376E6B" w:rsidRPr="00BD377A">
              <w:rPr>
                <w:rFonts w:ascii="Arial" w:hAnsi="Arial" w:cs="Arial"/>
                <w:sz w:val="20"/>
                <w:szCs w:val="20"/>
              </w:rPr>
              <w:t>,</w:t>
            </w:r>
            <w:r w:rsidRPr="00BD377A">
              <w:rPr>
                <w:rFonts w:ascii="Arial" w:hAnsi="Arial" w:cs="Arial"/>
                <w:sz w:val="20"/>
                <w:szCs w:val="20"/>
              </w:rPr>
              <w:t xml:space="preserve"> worked in Mandalgobi city and Bayanjargalan &amp; Gobi-Ugtaal soums in Dundgobi province and </w:t>
            </w:r>
            <w:r w:rsidR="00376E6B" w:rsidRPr="00BD377A">
              <w:rPr>
                <w:rFonts w:ascii="Arial" w:hAnsi="Arial" w:cs="Arial"/>
                <w:sz w:val="20"/>
                <w:szCs w:val="20"/>
              </w:rPr>
              <w:t>was</w:t>
            </w:r>
            <w:r w:rsidRPr="00BD377A">
              <w:rPr>
                <w:rFonts w:ascii="Arial" w:hAnsi="Arial" w:cs="Arial"/>
                <w:sz w:val="20"/>
                <w:szCs w:val="20"/>
              </w:rPr>
              <w:t xml:space="preserve"> introduced </w:t>
            </w:r>
            <w:r w:rsidR="00376E6B" w:rsidRPr="00BD377A">
              <w:rPr>
                <w:rFonts w:ascii="Arial" w:hAnsi="Arial" w:cs="Arial"/>
                <w:sz w:val="20"/>
                <w:szCs w:val="20"/>
              </w:rPr>
              <w:t>to</w:t>
            </w:r>
            <w:r w:rsidRPr="00BD377A">
              <w:rPr>
                <w:rFonts w:ascii="Arial" w:hAnsi="Arial" w:cs="Arial"/>
                <w:sz w:val="20"/>
                <w:szCs w:val="20"/>
              </w:rPr>
              <w:t xml:space="preserve"> the project implementation. </w:t>
            </w:r>
          </w:p>
        </w:tc>
      </w:tr>
      <w:tr w:rsidR="00070A3C" w:rsidRPr="00BD377A" w:rsidTr="00DB4773">
        <w:trPr>
          <w:trHeight w:val="89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30 May </w:t>
            </w:r>
          </w:p>
        </w:tc>
        <w:tc>
          <w:tcPr>
            <w:tcW w:w="4112" w:type="pct"/>
          </w:tcPr>
          <w:p w:rsidR="0037730F" w:rsidRPr="00BD377A" w:rsidRDefault="0037730F" w:rsidP="00E354F5">
            <w:pPr>
              <w:tabs>
                <w:tab w:val="left" w:pos="1877"/>
              </w:tabs>
              <w:spacing w:after="0" w:line="240" w:lineRule="auto"/>
              <w:rPr>
                <w:rFonts w:ascii="Arial" w:hAnsi="Arial" w:cs="Arial"/>
                <w:sz w:val="20"/>
                <w:szCs w:val="20"/>
              </w:rPr>
            </w:pPr>
            <w:r w:rsidRPr="00BD377A">
              <w:rPr>
                <w:rFonts w:ascii="Arial" w:hAnsi="Arial" w:cs="Arial"/>
                <w:sz w:val="20"/>
                <w:szCs w:val="20"/>
              </w:rPr>
              <w:t xml:space="preserve">“Forum on </w:t>
            </w:r>
            <w:r w:rsidR="00597C4F" w:rsidRPr="00BD377A">
              <w:rPr>
                <w:rFonts w:ascii="Arial" w:hAnsi="Arial" w:cs="Arial"/>
                <w:sz w:val="20"/>
                <w:szCs w:val="20"/>
              </w:rPr>
              <w:t>S</w:t>
            </w:r>
            <w:r w:rsidRPr="00BD377A">
              <w:rPr>
                <w:rFonts w:ascii="Arial" w:hAnsi="Arial" w:cs="Arial"/>
                <w:sz w:val="20"/>
                <w:szCs w:val="20"/>
              </w:rPr>
              <w:t>upporting Private Public Partnership for DRR” was organized jointly with the NEMA and the National Chamber for Trade and Industry. Within the forum a consultative discussion on “Disaster risk reduction</w:t>
            </w:r>
            <w:r w:rsidR="00597C4F" w:rsidRPr="00BD377A">
              <w:rPr>
                <w:rFonts w:ascii="Arial" w:hAnsi="Arial" w:cs="Arial"/>
                <w:sz w:val="20"/>
                <w:szCs w:val="20"/>
              </w:rPr>
              <w:t>—</w:t>
            </w:r>
            <w:r w:rsidRPr="00BD377A">
              <w:rPr>
                <w:rFonts w:ascii="Arial" w:hAnsi="Arial" w:cs="Arial"/>
                <w:sz w:val="20"/>
                <w:szCs w:val="20"/>
              </w:rPr>
              <w:t>private sector” was conducted</w:t>
            </w:r>
            <w:r w:rsidR="00597C4F" w:rsidRPr="00BD377A">
              <w:rPr>
                <w:rFonts w:ascii="Arial" w:hAnsi="Arial" w:cs="Arial"/>
                <w:sz w:val="20"/>
                <w:szCs w:val="20"/>
              </w:rPr>
              <w:t>,</w:t>
            </w:r>
            <w:r w:rsidRPr="00BD377A">
              <w:rPr>
                <w:rFonts w:ascii="Arial" w:hAnsi="Arial" w:cs="Arial"/>
                <w:sz w:val="20"/>
                <w:szCs w:val="20"/>
              </w:rPr>
              <w:t xml:space="preserve"> and the </w:t>
            </w:r>
            <w:r w:rsidR="00EC4CAD" w:rsidRPr="00BD377A">
              <w:rPr>
                <w:rFonts w:ascii="Arial" w:hAnsi="Arial" w:cs="Arial"/>
                <w:sz w:val="20"/>
                <w:szCs w:val="20"/>
              </w:rPr>
              <w:t>MOU</w:t>
            </w:r>
            <w:r w:rsidRPr="00BD377A">
              <w:rPr>
                <w:rFonts w:ascii="Arial" w:hAnsi="Arial" w:cs="Arial"/>
                <w:sz w:val="20"/>
                <w:szCs w:val="20"/>
              </w:rPr>
              <w:t xml:space="preserve"> between NEMA and NCTI on cooperation in the field of DRR was signed.</w:t>
            </w:r>
          </w:p>
        </w:tc>
      </w:tr>
      <w:tr w:rsidR="00070A3C" w:rsidRPr="00BD377A" w:rsidTr="00DB4773">
        <w:trPr>
          <w:trHeight w:val="710"/>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March</w:t>
            </w:r>
            <w:r w:rsidR="00597C4F" w:rsidRPr="00BD377A">
              <w:rPr>
                <w:rFonts w:ascii="Times New Roman" w:hAnsi="Times New Roman"/>
                <w:sz w:val="20"/>
                <w:szCs w:val="20"/>
              </w:rPr>
              <w:t>–</w:t>
            </w:r>
            <w:r w:rsidRPr="00BD377A">
              <w:rPr>
                <w:rFonts w:ascii="Arial" w:hAnsi="Arial" w:cs="Arial"/>
                <w:sz w:val="20"/>
                <w:szCs w:val="20"/>
              </w:rPr>
              <w:t>June</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The project target</w:t>
            </w:r>
            <w:r w:rsidR="00597C4F" w:rsidRPr="00BD377A">
              <w:rPr>
                <w:rFonts w:ascii="Arial" w:hAnsi="Arial" w:cs="Arial"/>
                <w:sz w:val="20"/>
                <w:szCs w:val="20"/>
              </w:rPr>
              <w:t>ed</w:t>
            </w:r>
            <w:r w:rsidRPr="00BD377A">
              <w:rPr>
                <w:rFonts w:ascii="Arial" w:hAnsi="Arial" w:cs="Arial"/>
                <w:sz w:val="20"/>
                <w:szCs w:val="20"/>
              </w:rPr>
              <w:t xml:space="preserve"> 8 soums and 1 khoroo</w:t>
            </w:r>
            <w:r w:rsidR="00597C4F" w:rsidRPr="00BD377A">
              <w:rPr>
                <w:rFonts w:ascii="Arial" w:hAnsi="Arial" w:cs="Arial"/>
                <w:sz w:val="20"/>
                <w:szCs w:val="20"/>
              </w:rPr>
              <w:t>,</w:t>
            </w:r>
            <w:r w:rsidRPr="00BD377A">
              <w:rPr>
                <w:rFonts w:ascii="Arial" w:hAnsi="Arial" w:cs="Arial"/>
                <w:sz w:val="20"/>
                <w:szCs w:val="20"/>
              </w:rPr>
              <w:t xml:space="preserve"> developed soum and khoroo disaster risk programmes through project support and got them approved by local </w:t>
            </w:r>
            <w:r w:rsidR="00597C4F" w:rsidRPr="00BD377A">
              <w:rPr>
                <w:rFonts w:ascii="Arial" w:hAnsi="Arial" w:cs="Arial"/>
                <w:sz w:val="20"/>
                <w:szCs w:val="20"/>
              </w:rPr>
              <w:t>r</w:t>
            </w:r>
            <w:r w:rsidRPr="00BD377A">
              <w:rPr>
                <w:rFonts w:ascii="Arial" w:hAnsi="Arial" w:cs="Arial"/>
                <w:sz w:val="20"/>
                <w:szCs w:val="20"/>
              </w:rPr>
              <w:t>esidents</w:t>
            </w:r>
            <w:r w:rsidR="00597C4F" w:rsidRPr="00BD377A">
              <w:rPr>
                <w:rFonts w:ascii="Arial" w:hAnsi="Arial" w:cs="Arial"/>
                <w:sz w:val="20"/>
                <w:szCs w:val="20"/>
              </w:rPr>
              <w:t>’</w:t>
            </w:r>
            <w:r w:rsidRPr="00BD377A">
              <w:rPr>
                <w:rFonts w:ascii="Arial" w:hAnsi="Arial" w:cs="Arial"/>
                <w:sz w:val="20"/>
                <w:szCs w:val="20"/>
              </w:rPr>
              <w:t xml:space="preserve"> Representatives Khurals. </w:t>
            </w:r>
          </w:p>
        </w:tc>
      </w:tr>
      <w:tr w:rsidR="00070A3C" w:rsidRPr="00BD377A" w:rsidTr="00DB4773">
        <w:trPr>
          <w:trHeight w:val="11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3</w:t>
            </w:r>
            <w:r w:rsidR="006A2042" w:rsidRPr="00BD377A">
              <w:rPr>
                <w:rFonts w:ascii="Times New Roman" w:hAnsi="Times New Roman"/>
                <w:sz w:val="20"/>
                <w:szCs w:val="20"/>
              </w:rPr>
              <w:t>–</w:t>
            </w:r>
            <w:r w:rsidRPr="00BD377A">
              <w:rPr>
                <w:rFonts w:ascii="Arial" w:hAnsi="Arial" w:cs="Arial"/>
                <w:sz w:val="20"/>
                <w:szCs w:val="20"/>
              </w:rPr>
              <w:t xml:space="preserve">6 June </w:t>
            </w:r>
          </w:p>
        </w:tc>
        <w:tc>
          <w:tcPr>
            <w:tcW w:w="4112" w:type="pct"/>
          </w:tcPr>
          <w:p w:rsidR="0037730F" w:rsidRPr="00BD377A" w:rsidRDefault="0037730F" w:rsidP="00E354F5">
            <w:pPr>
              <w:tabs>
                <w:tab w:val="left" w:pos="1877"/>
              </w:tabs>
              <w:spacing w:after="0" w:line="240" w:lineRule="auto"/>
              <w:rPr>
                <w:rFonts w:ascii="Arial" w:hAnsi="Arial" w:cs="Arial"/>
                <w:sz w:val="20"/>
                <w:szCs w:val="20"/>
              </w:rPr>
            </w:pPr>
            <w:r w:rsidRPr="00BD377A">
              <w:rPr>
                <w:rFonts w:ascii="Arial" w:hAnsi="Arial" w:cs="Arial"/>
                <w:sz w:val="20"/>
                <w:szCs w:val="20"/>
              </w:rPr>
              <w:t xml:space="preserve">Exchange sharing &amp; awareness raising workshop on the soum DRR programme &amp; </w:t>
            </w:r>
            <w:r w:rsidR="00597C4F" w:rsidRPr="00BD377A">
              <w:rPr>
                <w:rFonts w:ascii="Arial" w:hAnsi="Arial" w:cs="Arial"/>
                <w:sz w:val="20"/>
                <w:szCs w:val="20"/>
              </w:rPr>
              <w:t>c</w:t>
            </w:r>
            <w:r w:rsidRPr="00BD377A">
              <w:rPr>
                <w:rFonts w:ascii="Arial" w:hAnsi="Arial" w:cs="Arial"/>
                <w:sz w:val="20"/>
                <w:szCs w:val="20"/>
              </w:rPr>
              <w:t>ommon procedures for DRR volunteers was conducted in Binder soum, Khentii province</w:t>
            </w:r>
            <w:r w:rsidR="00597C4F" w:rsidRPr="00BD377A">
              <w:rPr>
                <w:rFonts w:ascii="Arial" w:hAnsi="Arial" w:cs="Arial"/>
                <w:sz w:val="20"/>
                <w:szCs w:val="20"/>
              </w:rPr>
              <w:t>,</w:t>
            </w:r>
            <w:r w:rsidRPr="00BD377A">
              <w:rPr>
                <w:rFonts w:ascii="Arial" w:hAnsi="Arial" w:cs="Arial"/>
                <w:sz w:val="20"/>
                <w:szCs w:val="20"/>
              </w:rPr>
              <w:t xml:space="preserve"> involving over 100 people including Emergency Commission members, vocational units, forest cooperatives, herder groups, local residents and volunteers of Binder soum.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9 June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Short videos and posters for publicizing “ANHAAR” application were developed.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22 June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TV interview on “ANHAAR” application was broadcasted through MNTV.</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23 June</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The 6</w:t>
            </w:r>
            <w:r w:rsidRPr="00BD377A">
              <w:rPr>
                <w:rFonts w:ascii="Arial" w:hAnsi="Arial"/>
                <w:sz w:val="20"/>
              </w:rPr>
              <w:t>th</w:t>
            </w:r>
            <w:r w:rsidRPr="00BD377A">
              <w:rPr>
                <w:rFonts w:ascii="Arial" w:hAnsi="Arial" w:cs="Arial"/>
                <w:sz w:val="20"/>
                <w:szCs w:val="20"/>
              </w:rPr>
              <w:t xml:space="preserve"> meeting of the Project Board meeting was held.</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 xml:space="preserve">24 June </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“Guidelines of Disaster Protection Volunteers” was approved by the order #А/185 of Chief of NEMA.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15 July</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The project achievements were presented to the delegates of the Luxembourg Government </w:t>
            </w:r>
          </w:p>
        </w:tc>
      </w:tr>
      <w:tr w:rsidR="00070A3C"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29 July</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Contract for consulting service on “Developing </w:t>
            </w:r>
            <w:r w:rsidR="00FB3AAD" w:rsidRPr="00BD377A">
              <w:rPr>
                <w:rFonts w:ascii="Arial" w:hAnsi="Arial" w:cs="Arial"/>
                <w:sz w:val="20"/>
                <w:szCs w:val="20"/>
              </w:rPr>
              <w:t>D</w:t>
            </w:r>
            <w:r w:rsidRPr="00BD377A">
              <w:rPr>
                <w:rFonts w:ascii="Arial" w:hAnsi="Arial" w:cs="Arial"/>
                <w:sz w:val="20"/>
                <w:szCs w:val="20"/>
              </w:rPr>
              <w:t xml:space="preserve">raft </w:t>
            </w:r>
            <w:r w:rsidR="00FB3AAD" w:rsidRPr="00BD377A">
              <w:rPr>
                <w:rFonts w:ascii="Arial" w:hAnsi="Arial" w:cs="Arial"/>
                <w:sz w:val="20"/>
                <w:szCs w:val="20"/>
              </w:rPr>
              <w:t>L</w:t>
            </w:r>
            <w:r w:rsidRPr="00BD377A">
              <w:rPr>
                <w:rFonts w:ascii="Arial" w:hAnsi="Arial" w:cs="Arial"/>
                <w:sz w:val="20"/>
                <w:szCs w:val="20"/>
              </w:rPr>
              <w:t xml:space="preserve">aw on Disaster Insurance” was signed. </w:t>
            </w:r>
          </w:p>
        </w:tc>
      </w:tr>
      <w:tr w:rsidR="00003F6D" w:rsidRPr="00BD377A" w:rsidTr="00DB4773">
        <w:trPr>
          <w:trHeight w:val="242"/>
        </w:trPr>
        <w:tc>
          <w:tcPr>
            <w:tcW w:w="888" w:type="pct"/>
          </w:tcPr>
          <w:p w:rsidR="0037730F" w:rsidRPr="00BD377A" w:rsidRDefault="0037730F" w:rsidP="00E354F5">
            <w:pPr>
              <w:spacing w:line="240" w:lineRule="auto"/>
              <w:rPr>
                <w:rFonts w:ascii="Arial" w:hAnsi="Arial" w:cs="Arial"/>
                <w:sz w:val="20"/>
                <w:szCs w:val="20"/>
              </w:rPr>
            </w:pPr>
            <w:r w:rsidRPr="00BD377A">
              <w:rPr>
                <w:rFonts w:ascii="Arial" w:hAnsi="Arial" w:cs="Arial"/>
                <w:sz w:val="20"/>
                <w:szCs w:val="20"/>
              </w:rPr>
              <w:t>11</w:t>
            </w:r>
            <w:r w:rsidR="00FB3AAD" w:rsidRPr="00BD377A">
              <w:rPr>
                <w:rFonts w:ascii="Times New Roman" w:hAnsi="Times New Roman"/>
                <w:sz w:val="20"/>
                <w:szCs w:val="20"/>
              </w:rPr>
              <w:t>–</w:t>
            </w:r>
            <w:r w:rsidRPr="00BD377A">
              <w:rPr>
                <w:rFonts w:ascii="Arial" w:hAnsi="Arial" w:cs="Arial"/>
                <w:sz w:val="20"/>
                <w:szCs w:val="20"/>
              </w:rPr>
              <w:t>12 August</w:t>
            </w:r>
          </w:p>
        </w:tc>
        <w:tc>
          <w:tcPr>
            <w:tcW w:w="4112" w:type="pct"/>
          </w:tcPr>
          <w:p w:rsidR="0037730F" w:rsidRPr="00BD377A" w:rsidRDefault="0037730F" w:rsidP="00E354F5">
            <w:pPr>
              <w:spacing w:after="0" w:line="240" w:lineRule="auto"/>
              <w:rPr>
                <w:rFonts w:ascii="Arial" w:hAnsi="Arial" w:cs="Arial"/>
                <w:sz w:val="20"/>
                <w:szCs w:val="20"/>
              </w:rPr>
            </w:pPr>
            <w:r w:rsidRPr="00BD377A">
              <w:rPr>
                <w:rFonts w:ascii="Arial" w:hAnsi="Arial" w:cs="Arial"/>
                <w:sz w:val="20"/>
                <w:szCs w:val="20"/>
              </w:rPr>
              <w:t xml:space="preserve">A consultative discussion among target soum, khoroo and </w:t>
            </w:r>
            <w:r w:rsidR="00535BFC" w:rsidRPr="00BD377A">
              <w:rPr>
                <w:rFonts w:ascii="Arial" w:hAnsi="Arial" w:cs="Arial"/>
                <w:sz w:val="20"/>
                <w:szCs w:val="20"/>
              </w:rPr>
              <w:t>bagh</w:t>
            </w:r>
            <w:r w:rsidRPr="00BD377A">
              <w:rPr>
                <w:rFonts w:ascii="Arial" w:hAnsi="Arial" w:cs="Arial"/>
                <w:sz w:val="20"/>
                <w:szCs w:val="20"/>
              </w:rPr>
              <w:t xml:space="preserve"> authorities and local DRRPCCs on "Implementing, funding, assessing and monitoring of urban and rural DRR and experience sharing activity on local</w:t>
            </w:r>
            <w:r w:rsidR="00706067" w:rsidRPr="00BD377A">
              <w:rPr>
                <w:rFonts w:ascii="Arial" w:hAnsi="Arial" w:cs="Arial"/>
                <w:sz w:val="20"/>
                <w:szCs w:val="20"/>
              </w:rPr>
              <w:t>-</w:t>
            </w:r>
            <w:r w:rsidRPr="00BD377A">
              <w:rPr>
                <w:rFonts w:ascii="Arial" w:hAnsi="Arial" w:cs="Arial"/>
                <w:sz w:val="20"/>
                <w:szCs w:val="20"/>
              </w:rPr>
              <w:t>level DRR</w:t>
            </w:r>
            <w:r w:rsidR="00FB3AAD" w:rsidRPr="00BD377A">
              <w:rPr>
                <w:rFonts w:ascii="Arial" w:hAnsi="Arial" w:cs="Arial"/>
                <w:sz w:val="20"/>
                <w:szCs w:val="20"/>
              </w:rPr>
              <w:t>”</w:t>
            </w:r>
            <w:r w:rsidRPr="00BD377A">
              <w:rPr>
                <w:rFonts w:ascii="Arial" w:hAnsi="Arial" w:cs="Arial"/>
                <w:sz w:val="20"/>
                <w:szCs w:val="20"/>
              </w:rPr>
              <w:t xml:space="preserve"> w</w:t>
            </w:r>
            <w:r w:rsidR="00FB3AAD" w:rsidRPr="00BD377A">
              <w:rPr>
                <w:rFonts w:ascii="Arial" w:hAnsi="Arial" w:cs="Arial"/>
                <w:sz w:val="20"/>
                <w:szCs w:val="20"/>
              </w:rPr>
              <w:t>as</w:t>
            </w:r>
            <w:r w:rsidRPr="00BD377A">
              <w:rPr>
                <w:rFonts w:ascii="Arial" w:hAnsi="Arial" w:cs="Arial"/>
                <w:sz w:val="20"/>
                <w:szCs w:val="20"/>
              </w:rPr>
              <w:t xml:space="preserve"> conducted in Selenge soum, Bulgan province</w:t>
            </w:r>
            <w:r w:rsidR="00FB3AAD" w:rsidRPr="00BD377A">
              <w:rPr>
                <w:rFonts w:ascii="Arial" w:hAnsi="Arial" w:cs="Arial"/>
                <w:sz w:val="20"/>
                <w:szCs w:val="20"/>
              </w:rPr>
              <w:t>,</w:t>
            </w:r>
            <w:r w:rsidRPr="00BD377A">
              <w:rPr>
                <w:rFonts w:ascii="Arial" w:hAnsi="Arial" w:cs="Arial"/>
                <w:sz w:val="20"/>
                <w:szCs w:val="20"/>
              </w:rPr>
              <w:t xml:space="preserve"> with over 120 participants of local groups, cooperatives and volunteers. </w:t>
            </w:r>
          </w:p>
        </w:tc>
      </w:tr>
    </w:tbl>
    <w:p w:rsidR="0037730F" w:rsidRPr="00070A3C" w:rsidRDefault="0037730F" w:rsidP="00E354F5">
      <w:pPr>
        <w:spacing w:after="0" w:line="240" w:lineRule="auto"/>
        <w:jc w:val="both"/>
        <w:rPr>
          <w:rFonts w:ascii="Arial" w:hAnsi="Arial" w:cs="Arial"/>
          <w:b/>
        </w:rPr>
      </w:pPr>
    </w:p>
    <w:p w:rsidR="009463AA" w:rsidRPr="00070A3C" w:rsidRDefault="003F205C" w:rsidP="00E354F5">
      <w:pPr>
        <w:pStyle w:val="Heading1"/>
        <w:spacing w:line="240" w:lineRule="auto"/>
        <w:rPr>
          <w:b/>
          <w:color w:val="auto"/>
        </w:rPr>
      </w:pPr>
      <w:bookmarkStart w:id="176" w:name="_Toc461943067"/>
      <w:bookmarkStart w:id="177" w:name="_Toc463548953"/>
      <w:bookmarkStart w:id="178" w:name="_Toc465628485"/>
      <w:r w:rsidRPr="00070A3C">
        <w:rPr>
          <w:b/>
          <w:color w:val="auto"/>
        </w:rPr>
        <w:t>ANNEX</w:t>
      </w:r>
      <w:r w:rsidR="006A0E7B" w:rsidRPr="00070A3C">
        <w:rPr>
          <w:b/>
          <w:color w:val="auto"/>
        </w:rPr>
        <w:t xml:space="preserve"> </w:t>
      </w:r>
      <w:r w:rsidR="006B07A5" w:rsidRPr="00070A3C">
        <w:rPr>
          <w:b/>
          <w:color w:val="auto"/>
        </w:rPr>
        <w:t>13</w:t>
      </w:r>
      <w:r w:rsidR="006A0E7B" w:rsidRPr="00070A3C">
        <w:rPr>
          <w:b/>
          <w:color w:val="auto"/>
        </w:rPr>
        <w:t>.</w:t>
      </w:r>
      <w:r w:rsidR="006B07A5" w:rsidRPr="00070A3C">
        <w:rPr>
          <w:b/>
          <w:color w:val="auto"/>
        </w:rPr>
        <w:t xml:space="preserve"> </w:t>
      </w:r>
      <w:r w:rsidRPr="00070A3C">
        <w:rPr>
          <w:b/>
          <w:color w:val="auto"/>
        </w:rPr>
        <w:t xml:space="preserve">SUMMARY </w:t>
      </w:r>
      <w:r w:rsidR="006F093B" w:rsidRPr="00070A3C">
        <w:rPr>
          <w:b/>
          <w:color w:val="auto"/>
        </w:rPr>
        <w:t xml:space="preserve">OF PROJECT BOARD MEETINGS </w:t>
      </w:r>
      <w:r w:rsidRPr="00070A3C">
        <w:rPr>
          <w:b/>
          <w:color w:val="auto"/>
        </w:rPr>
        <w:t>AND DECISIONS</w:t>
      </w:r>
      <w:bookmarkEnd w:id="176"/>
      <w:bookmarkEnd w:id="177"/>
      <w:bookmarkEnd w:id="178"/>
      <w:r w:rsidRPr="00070A3C">
        <w:rPr>
          <w:b/>
          <w:color w:val="auto"/>
        </w:rPr>
        <w:t xml:space="preserve"> </w:t>
      </w:r>
    </w:p>
    <w:p w:rsidR="006B07A5" w:rsidRPr="00BD377A" w:rsidRDefault="006B07A5" w:rsidP="006B07A5">
      <w:pPr>
        <w:rPr>
          <w:rFonts w:ascii="Calibri Light" w:hAnsi="Calibri Light"/>
          <w:sz w:val="32"/>
          <w:szCs w:val="32"/>
        </w:rPr>
      </w:pPr>
    </w:p>
    <w:tbl>
      <w:tblPr>
        <w:tblW w:w="5273" w:type="pct"/>
        <w:tblLook w:val="04A0" w:firstRow="1" w:lastRow="0" w:firstColumn="1" w:lastColumn="0" w:noHBand="0" w:noVBand="1"/>
      </w:tblPr>
      <w:tblGrid>
        <w:gridCol w:w="317"/>
        <w:gridCol w:w="1117"/>
        <w:gridCol w:w="1738"/>
        <w:gridCol w:w="1100"/>
        <w:gridCol w:w="268"/>
        <w:gridCol w:w="2173"/>
        <w:gridCol w:w="206"/>
        <w:gridCol w:w="2208"/>
        <w:gridCol w:w="737"/>
      </w:tblGrid>
      <w:tr w:rsidR="00070A3C" w:rsidRPr="00BD377A" w:rsidTr="00DB4773">
        <w:trPr>
          <w:trHeight w:val="276"/>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Date </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Agenda </w:t>
            </w:r>
          </w:p>
        </w:tc>
        <w:tc>
          <w:tcPr>
            <w:tcW w:w="530" w:type="pct"/>
            <w:tcBorders>
              <w:top w:val="single" w:sz="4" w:space="0" w:color="auto"/>
              <w:left w:val="nil"/>
              <w:bottom w:val="single" w:sz="4" w:space="0" w:color="auto"/>
              <w:right w:val="single" w:sz="4" w:space="0" w:color="auto"/>
            </w:tcBorders>
            <w:shd w:val="clear" w:color="auto" w:fill="auto"/>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of attendees </w:t>
            </w:r>
          </w:p>
        </w:tc>
        <w:tc>
          <w:tcPr>
            <w:tcW w:w="1360" w:type="pct"/>
            <w:gridSpan w:val="3"/>
            <w:tcBorders>
              <w:top w:val="single" w:sz="4" w:space="0" w:color="auto"/>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Decision &amp; Recommendations </w:t>
            </w:r>
          </w:p>
        </w:tc>
        <w:tc>
          <w:tcPr>
            <w:tcW w:w="975" w:type="pct"/>
            <w:tcBorders>
              <w:top w:val="single" w:sz="4" w:space="0" w:color="auto"/>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Status of Implementation </w:t>
            </w:r>
          </w:p>
        </w:tc>
        <w:tc>
          <w:tcPr>
            <w:tcW w:w="613" w:type="pct"/>
            <w:tcBorders>
              <w:top w:val="single" w:sz="4" w:space="0" w:color="auto"/>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Venue </w:t>
            </w:r>
          </w:p>
        </w:tc>
      </w:tr>
      <w:tr w:rsidR="00070A3C" w:rsidRPr="00BD377A" w:rsidTr="00DB4773">
        <w:trPr>
          <w:trHeight w:val="138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1</w:t>
            </w:r>
          </w:p>
        </w:tc>
        <w:tc>
          <w:tcPr>
            <w:tcW w:w="535" w:type="pct"/>
            <w:tcBorders>
              <w:top w:val="nil"/>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2013.12.06</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Presentation on Roles &amp; Responsibilities of the Project Board</w:t>
            </w:r>
            <w:r w:rsidRPr="00070A3C">
              <w:rPr>
                <w:rFonts w:ascii="Arial" w:hAnsi="Arial" w:cs="Arial"/>
                <w:sz w:val="18"/>
                <w:szCs w:val="18"/>
              </w:rPr>
              <w:br/>
              <w:t xml:space="preserve"> - Presentation on project implementation in 2013</w:t>
            </w:r>
            <w:r w:rsidRPr="00070A3C">
              <w:rPr>
                <w:rFonts w:ascii="Arial" w:hAnsi="Arial" w:cs="Arial"/>
                <w:sz w:val="18"/>
                <w:szCs w:val="18"/>
              </w:rPr>
              <w:br/>
              <w:t xml:space="preserve"> - Discussion of Work </w:t>
            </w:r>
            <w:r w:rsidR="00FB3AAD" w:rsidRPr="00070A3C">
              <w:rPr>
                <w:rFonts w:ascii="Arial" w:hAnsi="Arial" w:cs="Arial"/>
                <w:sz w:val="18"/>
                <w:szCs w:val="18"/>
              </w:rPr>
              <w:t>P</w:t>
            </w:r>
            <w:r w:rsidRPr="00070A3C">
              <w:rPr>
                <w:rFonts w:ascii="Arial" w:hAnsi="Arial" w:cs="Arial"/>
                <w:sz w:val="18"/>
                <w:szCs w:val="18"/>
              </w:rPr>
              <w:t xml:space="preserve">lan for 2014  </w:t>
            </w:r>
          </w:p>
        </w:tc>
        <w:tc>
          <w:tcPr>
            <w:tcW w:w="530"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9</w:t>
            </w:r>
          </w:p>
        </w:tc>
        <w:tc>
          <w:tcPr>
            <w:tcW w:w="1360" w:type="pct"/>
            <w:gridSpan w:val="3"/>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The project implementation for 2013 was successful;</w:t>
            </w:r>
            <w:r w:rsidRPr="00070A3C">
              <w:rPr>
                <w:rFonts w:ascii="Arial" w:hAnsi="Arial" w:cs="Arial"/>
                <w:sz w:val="18"/>
                <w:szCs w:val="18"/>
              </w:rPr>
              <w:br/>
              <w:t xml:space="preserve"> - Revise the work plan for 2014 reflecting the comments &amp; recommendations by the board members</w:t>
            </w:r>
            <w:r w:rsidR="008215D9"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r>
            <w:r w:rsidRPr="00070A3C">
              <w:rPr>
                <w:rFonts w:ascii="Arial" w:hAnsi="Arial" w:cs="Arial"/>
                <w:sz w:val="18"/>
                <w:szCs w:val="18"/>
              </w:rPr>
              <w:br/>
              <w:t xml:space="preserve"> </w:t>
            </w:r>
          </w:p>
        </w:tc>
        <w:tc>
          <w:tcPr>
            <w:tcW w:w="97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Revised the WP reflecting feasible recommendations. </w:t>
            </w:r>
          </w:p>
        </w:tc>
        <w:tc>
          <w:tcPr>
            <w:tcW w:w="613"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NEMA </w:t>
            </w:r>
          </w:p>
        </w:tc>
      </w:tr>
      <w:tr w:rsidR="00070A3C" w:rsidRPr="00BD377A" w:rsidTr="00DB4773">
        <w:trPr>
          <w:trHeight w:val="150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w:t>
            </w:r>
          </w:p>
        </w:tc>
        <w:tc>
          <w:tcPr>
            <w:tcW w:w="535" w:type="pct"/>
            <w:tcBorders>
              <w:top w:val="nil"/>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2014.07.04</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Project progress as of the 1</w:t>
            </w:r>
            <w:r w:rsidRPr="00BD377A">
              <w:rPr>
                <w:rFonts w:ascii="Arial" w:hAnsi="Arial"/>
                <w:sz w:val="18"/>
              </w:rPr>
              <w:t>st</w:t>
            </w:r>
            <w:r w:rsidRPr="00070A3C">
              <w:rPr>
                <w:rFonts w:ascii="Arial" w:hAnsi="Arial" w:cs="Arial"/>
                <w:sz w:val="18"/>
                <w:szCs w:val="18"/>
                <w:vertAlign w:val="superscript"/>
              </w:rPr>
              <w:t xml:space="preserve">  </w:t>
            </w:r>
            <w:r w:rsidRPr="00070A3C">
              <w:rPr>
                <w:rFonts w:ascii="Arial" w:hAnsi="Arial" w:cs="Arial"/>
                <w:sz w:val="18"/>
                <w:szCs w:val="18"/>
              </w:rPr>
              <w:t xml:space="preserve">half of 2014 </w:t>
            </w:r>
            <w:r w:rsidRPr="00070A3C">
              <w:rPr>
                <w:rFonts w:ascii="Arial" w:hAnsi="Arial" w:cs="Arial"/>
                <w:sz w:val="18"/>
                <w:szCs w:val="18"/>
              </w:rPr>
              <w:br/>
              <w:t xml:space="preserve"> - Comments &amp; recommendations by the board members</w:t>
            </w:r>
            <w:r w:rsidR="008215D9" w:rsidRPr="00070A3C">
              <w:rPr>
                <w:rFonts w:ascii="Arial" w:hAnsi="Arial" w:cs="Arial"/>
                <w:sz w:val="18"/>
                <w:szCs w:val="18"/>
              </w:rPr>
              <w:t>.</w:t>
            </w:r>
            <w:r w:rsidRPr="00070A3C">
              <w:rPr>
                <w:rFonts w:ascii="Arial" w:hAnsi="Arial" w:cs="Arial"/>
                <w:sz w:val="18"/>
                <w:szCs w:val="18"/>
              </w:rPr>
              <w:t xml:space="preserve"> </w:t>
            </w:r>
          </w:p>
        </w:tc>
        <w:tc>
          <w:tcPr>
            <w:tcW w:w="530"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10</w:t>
            </w:r>
          </w:p>
        </w:tc>
        <w:tc>
          <w:tcPr>
            <w:tcW w:w="1360" w:type="pct"/>
            <w:gridSpan w:val="3"/>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Ensure that the planned activities are supporting the NEMA initiatives;</w:t>
            </w:r>
            <w:r w:rsidRPr="00070A3C">
              <w:rPr>
                <w:rFonts w:ascii="Arial" w:hAnsi="Arial" w:cs="Arial"/>
                <w:sz w:val="18"/>
                <w:szCs w:val="18"/>
              </w:rPr>
              <w:br/>
              <w:t xml:space="preserve"> - </w:t>
            </w:r>
            <w:r w:rsidR="00373C47" w:rsidRPr="00070A3C">
              <w:rPr>
                <w:rFonts w:ascii="Arial" w:hAnsi="Arial" w:cs="Arial"/>
                <w:sz w:val="18"/>
                <w:szCs w:val="18"/>
              </w:rPr>
              <w:t>Summarized</w:t>
            </w:r>
            <w:r w:rsidRPr="00070A3C">
              <w:rPr>
                <w:rFonts w:ascii="Arial" w:hAnsi="Arial" w:cs="Arial"/>
                <w:sz w:val="18"/>
                <w:szCs w:val="18"/>
              </w:rPr>
              <w:t xml:space="preserve"> recommendations by the consultants for the board members; </w:t>
            </w:r>
            <w:r w:rsidRPr="00070A3C">
              <w:rPr>
                <w:rFonts w:ascii="Arial" w:hAnsi="Arial" w:cs="Arial"/>
                <w:sz w:val="18"/>
                <w:szCs w:val="18"/>
              </w:rPr>
              <w:br/>
              <w:t xml:space="preserve"> - Study the feasibility of early warning system at national level</w:t>
            </w:r>
            <w:r w:rsidR="008215D9" w:rsidRPr="00070A3C">
              <w:rPr>
                <w:rFonts w:ascii="Arial" w:hAnsi="Arial" w:cs="Arial"/>
                <w:sz w:val="18"/>
                <w:szCs w:val="18"/>
              </w:rPr>
              <w:t>.</w:t>
            </w:r>
          </w:p>
        </w:tc>
        <w:tc>
          <w:tcPr>
            <w:tcW w:w="97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Work plans are being developed in line with the annual plans of NEMA. </w:t>
            </w:r>
            <w:r w:rsidRPr="00070A3C">
              <w:rPr>
                <w:rFonts w:ascii="Arial" w:hAnsi="Arial" w:cs="Arial"/>
                <w:sz w:val="18"/>
                <w:szCs w:val="18"/>
              </w:rPr>
              <w:br/>
              <w:t xml:space="preserve"> - Summarized &amp; sent to the board members. </w:t>
            </w:r>
            <w:r w:rsidRPr="00070A3C">
              <w:rPr>
                <w:rFonts w:ascii="Arial" w:hAnsi="Arial" w:cs="Arial"/>
                <w:sz w:val="18"/>
                <w:szCs w:val="18"/>
              </w:rPr>
              <w:br/>
              <w:t xml:space="preserve"> - Studied early warning disseminating possibilities. </w:t>
            </w:r>
          </w:p>
        </w:tc>
        <w:tc>
          <w:tcPr>
            <w:tcW w:w="613"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NEMA </w:t>
            </w:r>
          </w:p>
        </w:tc>
      </w:tr>
      <w:tr w:rsidR="00070A3C" w:rsidRPr="00BD377A" w:rsidTr="00DB4773">
        <w:trPr>
          <w:trHeight w:val="330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3</w:t>
            </w:r>
          </w:p>
        </w:tc>
        <w:tc>
          <w:tcPr>
            <w:tcW w:w="535" w:type="pct"/>
            <w:tcBorders>
              <w:top w:val="nil"/>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2014.11.26</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Presentation on project implementation for 2014</w:t>
            </w:r>
            <w:r w:rsidRPr="00070A3C">
              <w:rPr>
                <w:rFonts w:ascii="Arial" w:hAnsi="Arial" w:cs="Arial"/>
                <w:sz w:val="18"/>
                <w:szCs w:val="18"/>
              </w:rPr>
              <w:br/>
              <w:t xml:space="preserve"> - Discussion &amp; Validation of the WP for 2015</w:t>
            </w:r>
            <w:r w:rsidR="008215D9" w:rsidRPr="00070A3C">
              <w:rPr>
                <w:rFonts w:ascii="Arial" w:hAnsi="Arial" w:cs="Arial"/>
                <w:sz w:val="18"/>
                <w:szCs w:val="18"/>
              </w:rPr>
              <w:t>.</w:t>
            </w:r>
            <w:r w:rsidRPr="00070A3C">
              <w:rPr>
                <w:rFonts w:ascii="Arial" w:hAnsi="Arial" w:cs="Arial"/>
                <w:sz w:val="18"/>
                <w:szCs w:val="18"/>
              </w:rPr>
              <w:t xml:space="preserve"> </w:t>
            </w:r>
          </w:p>
        </w:tc>
        <w:tc>
          <w:tcPr>
            <w:tcW w:w="530"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8</w:t>
            </w:r>
          </w:p>
        </w:tc>
        <w:tc>
          <w:tcPr>
            <w:tcW w:w="1360" w:type="pct"/>
            <w:gridSpan w:val="3"/>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Focus on implementation of the indicators; </w:t>
            </w:r>
            <w:r w:rsidRPr="00070A3C">
              <w:rPr>
                <w:rFonts w:ascii="Arial" w:hAnsi="Arial" w:cs="Arial"/>
                <w:sz w:val="18"/>
                <w:szCs w:val="18"/>
              </w:rPr>
              <w:br/>
              <w:t xml:space="preserve"> - Activities on risk indicators &amp; hazard mapping were reflected in the work plan for 2015;</w:t>
            </w:r>
            <w:r w:rsidRPr="00070A3C">
              <w:rPr>
                <w:rFonts w:ascii="Arial" w:hAnsi="Arial" w:cs="Arial"/>
                <w:sz w:val="18"/>
                <w:szCs w:val="18"/>
              </w:rPr>
              <w:br/>
              <w:t xml:space="preserve"> - Part of the small project funding to be allocated from local development funds &amp; citizens; </w:t>
            </w:r>
            <w:r w:rsidRPr="00070A3C">
              <w:rPr>
                <w:rFonts w:ascii="Arial" w:hAnsi="Arial" w:cs="Arial"/>
                <w:sz w:val="18"/>
                <w:szCs w:val="18"/>
              </w:rPr>
              <w:br/>
              <w:t xml:space="preserve"> - Conduct consultative discussions of the draft legal documents in line with the Sendai framework for DRR after its adoption;</w:t>
            </w:r>
            <w:r w:rsidRPr="00070A3C">
              <w:rPr>
                <w:rFonts w:ascii="Arial" w:hAnsi="Arial" w:cs="Arial"/>
                <w:sz w:val="18"/>
                <w:szCs w:val="18"/>
              </w:rPr>
              <w:br/>
              <w:t xml:space="preserve"> - Get the Sendai framework translated and ensure its implementation in Mongolia; </w:t>
            </w:r>
            <w:r w:rsidRPr="00070A3C">
              <w:rPr>
                <w:rFonts w:ascii="Arial" w:hAnsi="Arial" w:cs="Arial"/>
                <w:sz w:val="18"/>
                <w:szCs w:val="18"/>
              </w:rPr>
              <w:br/>
              <w:t xml:space="preserve"> - Ensure early warning dissemination</w:t>
            </w:r>
            <w:r w:rsidR="008215D9" w:rsidRPr="00070A3C">
              <w:rPr>
                <w:rFonts w:ascii="Arial" w:hAnsi="Arial" w:cs="Arial"/>
                <w:sz w:val="18"/>
                <w:szCs w:val="18"/>
              </w:rPr>
              <w:t>.</w:t>
            </w:r>
          </w:p>
        </w:tc>
        <w:tc>
          <w:tcPr>
            <w:tcW w:w="97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Annual activities are being developed and reported against the indicators. </w:t>
            </w:r>
            <w:r w:rsidRPr="00070A3C">
              <w:rPr>
                <w:rFonts w:ascii="Arial" w:hAnsi="Arial" w:cs="Arial"/>
                <w:sz w:val="18"/>
                <w:szCs w:val="18"/>
              </w:rPr>
              <w:br/>
              <w:t xml:space="preserve"> - About 20-40% of the funding </w:t>
            </w:r>
            <w:r w:rsidR="008215D9" w:rsidRPr="00070A3C">
              <w:rPr>
                <w:rFonts w:ascii="Arial" w:hAnsi="Arial" w:cs="Arial"/>
                <w:sz w:val="18"/>
                <w:szCs w:val="18"/>
              </w:rPr>
              <w:t>is</w:t>
            </w:r>
            <w:r w:rsidRPr="00070A3C">
              <w:rPr>
                <w:rFonts w:ascii="Arial" w:hAnsi="Arial" w:cs="Arial"/>
                <w:sz w:val="18"/>
                <w:szCs w:val="18"/>
              </w:rPr>
              <w:t xml:space="preserve"> being allocated from local resources. </w:t>
            </w:r>
            <w:r w:rsidRPr="00070A3C">
              <w:rPr>
                <w:rFonts w:ascii="Arial" w:hAnsi="Arial" w:cs="Arial"/>
                <w:sz w:val="18"/>
                <w:szCs w:val="18"/>
              </w:rPr>
              <w:br/>
              <w:t xml:space="preserve"> - Conducted the discussions based on the international DRR document. </w:t>
            </w:r>
            <w:r w:rsidRPr="00070A3C">
              <w:rPr>
                <w:rFonts w:ascii="Arial" w:hAnsi="Arial" w:cs="Arial"/>
                <w:sz w:val="18"/>
                <w:szCs w:val="18"/>
              </w:rPr>
              <w:br/>
              <w:t xml:space="preserve"> - PIU translated the </w:t>
            </w:r>
            <w:r w:rsidR="008215D9" w:rsidRPr="00070A3C">
              <w:rPr>
                <w:rFonts w:ascii="Arial" w:hAnsi="Arial" w:cs="Arial"/>
                <w:sz w:val="18"/>
                <w:szCs w:val="18"/>
              </w:rPr>
              <w:t>f</w:t>
            </w:r>
            <w:r w:rsidRPr="00070A3C">
              <w:rPr>
                <w:rFonts w:ascii="Arial" w:hAnsi="Arial" w:cs="Arial"/>
                <w:sz w:val="18"/>
                <w:szCs w:val="18"/>
              </w:rPr>
              <w:t xml:space="preserve">ramework &amp; conducted workshop on effective implementation of it; </w:t>
            </w:r>
            <w:r w:rsidRPr="00070A3C">
              <w:rPr>
                <w:rFonts w:ascii="Arial" w:hAnsi="Arial" w:cs="Arial"/>
                <w:sz w:val="18"/>
                <w:szCs w:val="18"/>
              </w:rPr>
              <w:br/>
              <w:t xml:space="preserve"> - "</w:t>
            </w:r>
            <w:r w:rsidR="00373C47" w:rsidRPr="00070A3C">
              <w:rPr>
                <w:rFonts w:ascii="Arial" w:hAnsi="Arial" w:cs="Arial"/>
                <w:sz w:val="18"/>
                <w:szCs w:val="18"/>
              </w:rPr>
              <w:t>Early</w:t>
            </w:r>
            <w:r w:rsidRPr="00070A3C">
              <w:rPr>
                <w:rFonts w:ascii="Arial" w:hAnsi="Arial" w:cs="Arial"/>
                <w:sz w:val="18"/>
                <w:szCs w:val="18"/>
              </w:rPr>
              <w:t xml:space="preserve"> warning mass messaging system" was initiated</w:t>
            </w:r>
            <w:r w:rsidR="008215D9" w:rsidRPr="00070A3C">
              <w:rPr>
                <w:rFonts w:ascii="Arial" w:hAnsi="Arial" w:cs="Arial"/>
                <w:sz w:val="18"/>
                <w:szCs w:val="18"/>
              </w:rPr>
              <w:t>,</w:t>
            </w:r>
            <w:r w:rsidRPr="00070A3C">
              <w:rPr>
                <w:rFonts w:ascii="Arial" w:hAnsi="Arial" w:cs="Arial"/>
                <w:sz w:val="18"/>
                <w:szCs w:val="18"/>
              </w:rPr>
              <w:t xml:space="preserve"> based on the study by the PIU. </w:t>
            </w:r>
          </w:p>
        </w:tc>
        <w:tc>
          <w:tcPr>
            <w:tcW w:w="613"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NEMA </w:t>
            </w:r>
          </w:p>
        </w:tc>
      </w:tr>
      <w:tr w:rsidR="00070A3C" w:rsidRPr="00BD377A" w:rsidTr="00DB4773">
        <w:trPr>
          <w:trHeight w:val="138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4</w:t>
            </w:r>
          </w:p>
        </w:tc>
        <w:tc>
          <w:tcPr>
            <w:tcW w:w="535" w:type="pct"/>
            <w:tcBorders>
              <w:top w:val="nil"/>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2015.06.26</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Project progress as of the 1st half of 2015</w:t>
            </w:r>
            <w:r w:rsidRPr="00070A3C">
              <w:rPr>
                <w:rFonts w:ascii="Arial" w:hAnsi="Arial" w:cs="Arial"/>
                <w:sz w:val="18"/>
                <w:szCs w:val="18"/>
              </w:rPr>
              <w:br/>
              <w:t xml:space="preserve"> - Revision of the work plan for 2015</w:t>
            </w:r>
            <w:r w:rsidR="008215D9" w:rsidRPr="00070A3C">
              <w:rPr>
                <w:rFonts w:ascii="Arial" w:hAnsi="Arial" w:cs="Arial"/>
                <w:sz w:val="18"/>
                <w:szCs w:val="18"/>
              </w:rPr>
              <w:t>.</w:t>
            </w:r>
            <w:r w:rsidRPr="00070A3C">
              <w:rPr>
                <w:rFonts w:ascii="Arial" w:hAnsi="Arial" w:cs="Arial"/>
                <w:sz w:val="18"/>
                <w:szCs w:val="18"/>
              </w:rPr>
              <w:br/>
              <w:t xml:space="preserve"> - Discussion of the draft work plan for 2016</w:t>
            </w:r>
            <w:r w:rsidR="008215D9" w:rsidRPr="00070A3C">
              <w:rPr>
                <w:rFonts w:ascii="Arial" w:hAnsi="Arial" w:cs="Arial"/>
                <w:sz w:val="18"/>
                <w:szCs w:val="18"/>
              </w:rPr>
              <w:t>.</w:t>
            </w:r>
          </w:p>
        </w:tc>
        <w:tc>
          <w:tcPr>
            <w:tcW w:w="530"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9</w:t>
            </w:r>
          </w:p>
        </w:tc>
        <w:tc>
          <w:tcPr>
            <w:tcW w:w="1360" w:type="pct"/>
            <w:gridSpan w:val="3"/>
            <w:tcBorders>
              <w:top w:val="nil"/>
              <w:left w:val="nil"/>
              <w:bottom w:val="single" w:sz="4" w:space="0" w:color="auto"/>
              <w:right w:val="single" w:sz="4" w:space="0" w:color="auto"/>
            </w:tcBorders>
            <w:shd w:val="clear" w:color="auto" w:fill="auto"/>
          </w:tcPr>
          <w:p w:rsidR="008215D9" w:rsidRPr="00070A3C" w:rsidRDefault="009463AA" w:rsidP="00E354F5">
            <w:pPr>
              <w:pStyle w:val="NoSpacing"/>
              <w:rPr>
                <w:rFonts w:ascii="Arial" w:hAnsi="Arial" w:cs="Arial"/>
                <w:sz w:val="18"/>
                <w:szCs w:val="18"/>
              </w:rPr>
            </w:pPr>
            <w:r w:rsidRPr="00070A3C">
              <w:rPr>
                <w:rFonts w:ascii="Arial" w:hAnsi="Arial" w:cs="Arial"/>
                <w:sz w:val="18"/>
                <w:szCs w:val="18"/>
              </w:rPr>
              <w:t xml:space="preserve"> - Many effective initiatives are being implemented at local</w:t>
            </w:r>
            <w:r w:rsidR="00706067" w:rsidRPr="00070A3C">
              <w:rPr>
                <w:rFonts w:ascii="Arial" w:hAnsi="Arial" w:cs="Arial"/>
                <w:sz w:val="18"/>
                <w:szCs w:val="18"/>
              </w:rPr>
              <w:t>-</w:t>
            </w:r>
            <w:r w:rsidRPr="00070A3C">
              <w:rPr>
                <w:rFonts w:ascii="Arial" w:hAnsi="Arial" w:cs="Arial"/>
                <w:sz w:val="18"/>
                <w:szCs w:val="18"/>
              </w:rPr>
              <w:t xml:space="preserve">level. </w:t>
            </w:r>
          </w:p>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Ensure continuity of these activities.</w:t>
            </w:r>
          </w:p>
        </w:tc>
        <w:tc>
          <w:tcPr>
            <w:tcW w:w="97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The "Mass messaging system" is being used by NEMA and NAMEM regularly.           - Fire protection strips are being </w:t>
            </w:r>
            <w:r w:rsidR="00373C47" w:rsidRPr="00070A3C">
              <w:rPr>
                <w:rFonts w:ascii="Arial" w:hAnsi="Arial" w:cs="Arial"/>
                <w:sz w:val="18"/>
                <w:szCs w:val="18"/>
              </w:rPr>
              <w:t>publicized</w:t>
            </w:r>
            <w:r w:rsidRPr="00070A3C">
              <w:rPr>
                <w:rFonts w:ascii="Arial" w:hAnsi="Arial" w:cs="Arial"/>
                <w:sz w:val="18"/>
                <w:szCs w:val="18"/>
              </w:rPr>
              <w:t xml:space="preserve"> through trainings and small grants.</w:t>
            </w:r>
          </w:p>
        </w:tc>
        <w:tc>
          <w:tcPr>
            <w:tcW w:w="613"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NEMA </w:t>
            </w:r>
          </w:p>
        </w:tc>
      </w:tr>
      <w:tr w:rsidR="00070A3C" w:rsidRPr="00BD377A" w:rsidTr="00DB4773">
        <w:trPr>
          <w:trHeight w:val="214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5</w:t>
            </w:r>
          </w:p>
        </w:tc>
        <w:tc>
          <w:tcPr>
            <w:tcW w:w="535" w:type="pct"/>
            <w:tcBorders>
              <w:top w:val="nil"/>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2015.12.10</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Implementation of the </w:t>
            </w:r>
            <w:r w:rsidR="008215D9" w:rsidRPr="00070A3C">
              <w:rPr>
                <w:rFonts w:ascii="Arial" w:hAnsi="Arial" w:cs="Arial"/>
                <w:sz w:val="18"/>
                <w:szCs w:val="18"/>
              </w:rPr>
              <w:t>w</w:t>
            </w:r>
            <w:r w:rsidRPr="00070A3C">
              <w:rPr>
                <w:rFonts w:ascii="Arial" w:hAnsi="Arial" w:cs="Arial"/>
                <w:sz w:val="18"/>
                <w:szCs w:val="18"/>
              </w:rPr>
              <w:t>ork plan for 2015</w:t>
            </w:r>
            <w:r w:rsidR="008215D9" w:rsidRPr="00070A3C">
              <w:rPr>
                <w:rFonts w:ascii="Arial" w:hAnsi="Arial" w:cs="Arial"/>
                <w:sz w:val="18"/>
                <w:szCs w:val="18"/>
              </w:rPr>
              <w:t>.</w:t>
            </w:r>
            <w:r w:rsidRPr="00070A3C">
              <w:rPr>
                <w:rFonts w:ascii="Arial" w:hAnsi="Arial" w:cs="Arial"/>
                <w:sz w:val="18"/>
                <w:szCs w:val="18"/>
              </w:rPr>
              <w:br/>
              <w:t xml:space="preserve"> - Discussion &amp; </w:t>
            </w:r>
            <w:r w:rsidR="008215D9" w:rsidRPr="00070A3C">
              <w:rPr>
                <w:rFonts w:ascii="Arial" w:hAnsi="Arial" w:cs="Arial"/>
                <w:sz w:val="18"/>
                <w:szCs w:val="18"/>
              </w:rPr>
              <w:t>f</w:t>
            </w:r>
            <w:r w:rsidRPr="00070A3C">
              <w:rPr>
                <w:rFonts w:ascii="Arial" w:hAnsi="Arial" w:cs="Arial"/>
                <w:sz w:val="18"/>
                <w:szCs w:val="18"/>
              </w:rPr>
              <w:t>inalization of the WP for 2016</w:t>
            </w:r>
            <w:r w:rsidR="008215D9" w:rsidRPr="00070A3C">
              <w:rPr>
                <w:rFonts w:ascii="Arial" w:hAnsi="Arial" w:cs="Arial"/>
                <w:sz w:val="18"/>
                <w:szCs w:val="18"/>
              </w:rPr>
              <w:t>.</w:t>
            </w:r>
            <w:r w:rsidRPr="00070A3C">
              <w:rPr>
                <w:rFonts w:ascii="Arial" w:hAnsi="Arial" w:cs="Arial"/>
                <w:sz w:val="18"/>
                <w:szCs w:val="18"/>
              </w:rPr>
              <w:t xml:space="preserve"> </w:t>
            </w:r>
          </w:p>
        </w:tc>
        <w:tc>
          <w:tcPr>
            <w:tcW w:w="530"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9</w:t>
            </w:r>
          </w:p>
        </w:tc>
        <w:tc>
          <w:tcPr>
            <w:tcW w:w="1360" w:type="pct"/>
            <w:gridSpan w:val="3"/>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Overall project implementation is fully sufficient; </w:t>
            </w:r>
            <w:r w:rsidRPr="00070A3C">
              <w:rPr>
                <w:rFonts w:ascii="Arial" w:hAnsi="Arial" w:cs="Arial"/>
                <w:sz w:val="18"/>
                <w:szCs w:val="18"/>
              </w:rPr>
              <w:br/>
              <w:t xml:space="preserve"> - Work plan for 2016 approved unanimously; </w:t>
            </w:r>
            <w:r w:rsidRPr="00070A3C">
              <w:rPr>
                <w:rFonts w:ascii="Arial" w:hAnsi="Arial" w:cs="Arial"/>
                <w:sz w:val="18"/>
                <w:szCs w:val="18"/>
              </w:rPr>
              <w:br/>
              <w:t xml:space="preserve"> - Ensure sustainability of the project good practices through developing recommendations on its further dissemination and reflecting </w:t>
            </w:r>
            <w:r w:rsidR="008215D9" w:rsidRPr="00070A3C">
              <w:rPr>
                <w:rFonts w:ascii="Arial" w:hAnsi="Arial" w:cs="Arial"/>
                <w:sz w:val="18"/>
                <w:szCs w:val="18"/>
              </w:rPr>
              <w:t xml:space="preserve">them </w:t>
            </w:r>
            <w:r w:rsidRPr="00070A3C">
              <w:rPr>
                <w:rFonts w:ascii="Arial" w:hAnsi="Arial" w:cs="Arial"/>
                <w:sz w:val="18"/>
                <w:szCs w:val="18"/>
              </w:rPr>
              <w:t xml:space="preserve">in the </w:t>
            </w:r>
            <w:r w:rsidR="008215D9" w:rsidRPr="00070A3C">
              <w:rPr>
                <w:rFonts w:ascii="Arial" w:hAnsi="Arial" w:cs="Arial"/>
                <w:sz w:val="18"/>
                <w:szCs w:val="18"/>
              </w:rPr>
              <w:t>c</w:t>
            </w:r>
            <w:r w:rsidRPr="00070A3C">
              <w:rPr>
                <w:rFonts w:ascii="Arial" w:hAnsi="Arial" w:cs="Arial"/>
                <w:sz w:val="18"/>
                <w:szCs w:val="18"/>
              </w:rPr>
              <w:t>ooperation agreement between DPM &amp; provincial governors;</w:t>
            </w:r>
            <w:r w:rsidRPr="00070A3C">
              <w:rPr>
                <w:rFonts w:ascii="Arial" w:hAnsi="Arial" w:cs="Arial"/>
                <w:sz w:val="18"/>
                <w:szCs w:val="18"/>
              </w:rPr>
              <w:br/>
              <w:t xml:space="preserve"> - Ensure an approval of regulations on DRR volunteers</w:t>
            </w:r>
            <w:r w:rsidR="008215D9" w:rsidRPr="00070A3C">
              <w:rPr>
                <w:rFonts w:ascii="Arial" w:hAnsi="Arial" w:cs="Arial"/>
                <w:sz w:val="18"/>
                <w:szCs w:val="18"/>
              </w:rPr>
              <w:t>.</w:t>
            </w:r>
            <w:r w:rsidRPr="00070A3C">
              <w:rPr>
                <w:rFonts w:ascii="Arial" w:hAnsi="Arial" w:cs="Arial"/>
                <w:sz w:val="18"/>
                <w:szCs w:val="18"/>
              </w:rPr>
              <w:br/>
              <w:t xml:space="preserve"> </w:t>
            </w:r>
          </w:p>
        </w:tc>
        <w:tc>
          <w:tcPr>
            <w:tcW w:w="97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The recommendations of DPM were reflected in the Cooperation Agreement for 2016.                                                                                    </w:t>
            </w:r>
            <w:r w:rsidR="008215D9" w:rsidRPr="00070A3C">
              <w:rPr>
                <w:rFonts w:ascii="Arial" w:hAnsi="Arial" w:cs="Arial"/>
                <w:sz w:val="18"/>
                <w:szCs w:val="18"/>
              </w:rPr>
              <w:t xml:space="preserve">  </w:t>
            </w:r>
            <w:r w:rsidRPr="00070A3C">
              <w:rPr>
                <w:rFonts w:ascii="Arial" w:hAnsi="Arial" w:cs="Arial"/>
                <w:sz w:val="18"/>
                <w:szCs w:val="18"/>
              </w:rPr>
              <w:t xml:space="preserve">- The Common Procedures were approved by the DPM decree on 2016.04.15. </w:t>
            </w:r>
            <w:r w:rsidRPr="00070A3C">
              <w:rPr>
                <w:rFonts w:ascii="Arial" w:hAnsi="Arial" w:cs="Arial"/>
                <w:sz w:val="18"/>
                <w:szCs w:val="18"/>
              </w:rPr>
              <w:br/>
              <w:t xml:space="preserve"> </w:t>
            </w:r>
          </w:p>
        </w:tc>
        <w:tc>
          <w:tcPr>
            <w:tcW w:w="613"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NEMA </w:t>
            </w:r>
          </w:p>
        </w:tc>
      </w:tr>
      <w:tr w:rsidR="00070A3C" w:rsidRPr="00BD377A" w:rsidTr="00DB4773">
        <w:trPr>
          <w:trHeight w:val="126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6</w:t>
            </w:r>
          </w:p>
        </w:tc>
        <w:tc>
          <w:tcPr>
            <w:tcW w:w="535" w:type="pct"/>
            <w:tcBorders>
              <w:top w:val="nil"/>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2016.06.23</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Project progress as of the 1st half of 2016</w:t>
            </w:r>
            <w:r w:rsidRPr="00070A3C">
              <w:rPr>
                <w:rFonts w:ascii="Arial" w:hAnsi="Arial" w:cs="Arial"/>
                <w:sz w:val="18"/>
                <w:szCs w:val="18"/>
              </w:rPr>
              <w:br/>
              <w:t xml:space="preserve"> - Discussion &amp; finalization of the revised work plan for 2016</w:t>
            </w:r>
            <w:r w:rsidR="008215D9" w:rsidRPr="00070A3C">
              <w:rPr>
                <w:rFonts w:ascii="Arial" w:hAnsi="Arial" w:cs="Arial"/>
                <w:sz w:val="18"/>
                <w:szCs w:val="18"/>
              </w:rPr>
              <w:t>.</w:t>
            </w:r>
          </w:p>
        </w:tc>
        <w:tc>
          <w:tcPr>
            <w:tcW w:w="530"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9</w:t>
            </w:r>
          </w:p>
        </w:tc>
        <w:tc>
          <w:tcPr>
            <w:tcW w:w="1360" w:type="pct"/>
            <w:gridSpan w:val="3"/>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Project performance for the 1st half of 2016 is sufficient; </w:t>
            </w:r>
            <w:r w:rsidRPr="00070A3C">
              <w:rPr>
                <w:rFonts w:ascii="Arial" w:hAnsi="Arial" w:cs="Arial"/>
                <w:sz w:val="18"/>
                <w:szCs w:val="18"/>
              </w:rPr>
              <w:br/>
              <w:t xml:space="preserve"> - Revised WP for 2016 approved unanimously; </w:t>
            </w:r>
            <w:r w:rsidRPr="00070A3C">
              <w:rPr>
                <w:rFonts w:ascii="Arial" w:hAnsi="Arial" w:cs="Arial"/>
                <w:sz w:val="18"/>
                <w:szCs w:val="18"/>
              </w:rPr>
              <w:br/>
              <w:t xml:space="preserve"> - Get the "Exit Strategy" approved by the board members after incorporating the respective suggestions</w:t>
            </w:r>
            <w:r w:rsidR="008215D9"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r>
            <w:r w:rsidRPr="00070A3C">
              <w:rPr>
                <w:rFonts w:ascii="Arial" w:hAnsi="Arial" w:cs="Arial"/>
                <w:sz w:val="18"/>
                <w:szCs w:val="18"/>
              </w:rPr>
              <w:br/>
              <w:t xml:space="preserve"> </w:t>
            </w:r>
          </w:p>
        </w:tc>
        <w:tc>
          <w:tcPr>
            <w:tcW w:w="97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w:t>
            </w:r>
          </w:p>
        </w:tc>
        <w:tc>
          <w:tcPr>
            <w:tcW w:w="613"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NEMA </w:t>
            </w:r>
          </w:p>
        </w:tc>
      </w:tr>
      <w:tr w:rsidR="00070A3C" w:rsidRPr="00BD377A" w:rsidTr="00DB4773">
        <w:trPr>
          <w:trHeight w:val="5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Monitoring Field Trips </w:t>
            </w:r>
          </w:p>
        </w:tc>
      </w:tr>
      <w:tr w:rsidR="00DB4773" w:rsidRPr="00BD377A" w:rsidTr="00D81DC3">
        <w:trPr>
          <w:trHeight w:val="61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w:t>
            </w:r>
          </w:p>
        </w:tc>
        <w:tc>
          <w:tcPr>
            <w:tcW w:w="535"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Date </w:t>
            </w:r>
          </w:p>
        </w:tc>
        <w:tc>
          <w:tcPr>
            <w:tcW w:w="831"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Team Members</w:t>
            </w:r>
          </w:p>
        </w:tc>
        <w:tc>
          <w:tcPr>
            <w:tcW w:w="659" w:type="pct"/>
            <w:gridSpan w:val="2"/>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Target areas </w:t>
            </w:r>
          </w:p>
        </w:tc>
        <w:tc>
          <w:tcPr>
            <w:tcW w:w="1124" w:type="pct"/>
            <w:tcBorders>
              <w:top w:val="nil"/>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Recommendations</w:t>
            </w:r>
          </w:p>
        </w:tc>
        <w:tc>
          <w:tcPr>
            <w:tcW w:w="1695" w:type="pct"/>
            <w:gridSpan w:val="3"/>
            <w:tcBorders>
              <w:top w:val="single" w:sz="4" w:space="0" w:color="auto"/>
              <w:left w:val="nil"/>
              <w:bottom w:val="single" w:sz="4" w:space="0" w:color="auto"/>
              <w:right w:val="single" w:sz="4" w:space="0" w:color="auto"/>
            </w:tcBorders>
            <w:shd w:val="clear" w:color="auto" w:fill="auto"/>
            <w:noWrap/>
            <w:vAlign w:val="center"/>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Status of implementation</w:t>
            </w:r>
          </w:p>
        </w:tc>
      </w:tr>
      <w:tr w:rsidR="00DB4773" w:rsidRPr="00BD377A" w:rsidTr="00D81DC3">
        <w:trPr>
          <w:trHeight w:val="151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1</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06.19. 2014</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Mr. Haoliang Xu, UNDP Regional Director for Asia and Pacific                                 - Sezin Sinanoglu, UN RC and UNDP RR       - Bunchingiv. B, ETL, UNDP                              - Ya.Altankhundaga, EMD, Dundgobi </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EMD, Dundgobi </w:t>
            </w:r>
            <w:r w:rsidRPr="00070A3C">
              <w:rPr>
                <w:rFonts w:ascii="Arial" w:hAnsi="Arial" w:cs="Arial"/>
                <w:sz w:val="18"/>
                <w:szCs w:val="18"/>
              </w:rPr>
              <w:br/>
              <w:t xml:space="preserve"> - Meeting with officials of Gobi-Ugtaal soum, Dundgobi. </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CBDRM was piloted successfully. Best practices should be replicated in other disaster</w:t>
            </w:r>
            <w:r w:rsidR="00605098" w:rsidRPr="00070A3C">
              <w:rPr>
                <w:rFonts w:ascii="Arial" w:hAnsi="Arial" w:cs="Arial"/>
                <w:sz w:val="18"/>
                <w:szCs w:val="18"/>
              </w:rPr>
              <w:t>-</w:t>
            </w:r>
            <w:r w:rsidRPr="00070A3C">
              <w:rPr>
                <w:rFonts w:ascii="Arial" w:hAnsi="Arial" w:cs="Arial"/>
                <w:sz w:val="18"/>
                <w:szCs w:val="18"/>
              </w:rPr>
              <w:t>prone localities</w:t>
            </w:r>
            <w:r w:rsidR="00605098" w:rsidRPr="00070A3C">
              <w:rPr>
                <w:rFonts w:ascii="Arial" w:hAnsi="Arial" w:cs="Arial"/>
                <w:sz w:val="18"/>
                <w:szCs w:val="18"/>
              </w:rPr>
              <w:t>.</w:t>
            </w:r>
          </w:p>
        </w:tc>
        <w:tc>
          <w:tcPr>
            <w:tcW w:w="1695" w:type="pct"/>
            <w:gridSpan w:val="3"/>
            <w:tcBorders>
              <w:top w:val="single" w:sz="4" w:space="0" w:color="auto"/>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Best practices are being scaled up not only to the project target areas, but also to other localities.</w:t>
            </w:r>
          </w:p>
        </w:tc>
      </w:tr>
      <w:tr w:rsidR="00DB4773" w:rsidRPr="00BD377A" w:rsidTr="00D81DC3">
        <w:trPr>
          <w:trHeight w:val="244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09.16-19. 2014</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w:t>
            </w:r>
            <w:r w:rsidR="00EC4CAD" w:rsidRPr="00070A3C">
              <w:rPr>
                <w:rFonts w:ascii="Arial" w:hAnsi="Arial" w:cs="Arial"/>
                <w:sz w:val="18"/>
                <w:szCs w:val="18"/>
              </w:rPr>
              <w:t xml:space="preserve">- N. Batsuuri, Chair of the Project Board, </w:t>
            </w:r>
            <w:r w:rsidR="00EC4CAD" w:rsidRPr="00070A3C">
              <w:rPr>
                <w:rFonts w:ascii="Arial" w:hAnsi="Arial" w:cs="Arial"/>
                <w:sz w:val="18"/>
                <w:szCs w:val="18"/>
              </w:rPr>
              <w:br/>
              <w:t xml:space="preserve">- D. Erdenebat, Aimag Governor, Bulgan </w:t>
            </w:r>
            <w:r w:rsidR="00EC4CAD" w:rsidRPr="00070A3C">
              <w:rPr>
                <w:rFonts w:ascii="Arial" w:hAnsi="Arial" w:cs="Arial"/>
                <w:sz w:val="18"/>
                <w:szCs w:val="18"/>
              </w:rPr>
              <w:br/>
              <w:t>- B. Bunchingiv, ETL, UNDP,</w:t>
            </w:r>
            <w:r w:rsidR="00EC4CAD" w:rsidRPr="00070A3C">
              <w:rPr>
                <w:rFonts w:ascii="Arial" w:hAnsi="Arial" w:cs="Arial"/>
                <w:sz w:val="18"/>
                <w:szCs w:val="18"/>
              </w:rPr>
              <w:br/>
              <w:t>- J. Tsogt, NAMEM,</w:t>
            </w:r>
            <w:r w:rsidR="00EC4CAD" w:rsidRPr="00070A3C">
              <w:rPr>
                <w:rFonts w:ascii="Arial" w:hAnsi="Arial" w:cs="Arial"/>
                <w:sz w:val="18"/>
                <w:szCs w:val="18"/>
              </w:rPr>
              <w:br/>
              <w:t>- B. Battulga, NEMA</w:t>
            </w:r>
            <w:r w:rsidR="00EC4CAD" w:rsidRPr="00070A3C">
              <w:rPr>
                <w:rFonts w:ascii="Arial" w:hAnsi="Arial" w:cs="Arial"/>
                <w:sz w:val="18"/>
                <w:szCs w:val="18"/>
              </w:rPr>
              <w:br/>
              <w:t>- B. Uuganbayar, EMD, Selenge aimag</w:t>
            </w:r>
            <w:r w:rsidR="00EC4CAD" w:rsidRPr="00070A3C">
              <w:rPr>
                <w:rFonts w:ascii="Arial" w:hAnsi="Arial" w:cs="Arial"/>
                <w:sz w:val="18"/>
                <w:szCs w:val="18"/>
              </w:rPr>
              <w:br/>
              <w:t>- D. Uuganbayar, EMD, Bulgan aimag</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Mandal &amp; Altanbulag soums, Selenge aimag;</w:t>
            </w:r>
            <w:r w:rsidRPr="00070A3C">
              <w:rPr>
                <w:rFonts w:ascii="Arial" w:hAnsi="Arial" w:cs="Arial"/>
                <w:sz w:val="18"/>
                <w:szCs w:val="18"/>
              </w:rPr>
              <w:br/>
              <w:t xml:space="preserve"> - 5</w:t>
            </w:r>
            <w:r w:rsidRPr="00BD377A">
              <w:rPr>
                <w:rFonts w:ascii="Arial" w:hAnsi="Arial"/>
                <w:sz w:val="18"/>
              </w:rPr>
              <w:t>th</w:t>
            </w:r>
            <w:r w:rsidRPr="00070A3C">
              <w:rPr>
                <w:rFonts w:ascii="Arial" w:hAnsi="Arial" w:cs="Arial"/>
                <w:sz w:val="18"/>
                <w:szCs w:val="18"/>
              </w:rPr>
              <w:t xml:space="preserve"> &amp; 6</w:t>
            </w:r>
            <w:r w:rsidRPr="00BD377A">
              <w:rPr>
                <w:rFonts w:ascii="Arial" w:hAnsi="Arial"/>
                <w:sz w:val="18"/>
              </w:rPr>
              <w:t>th</w:t>
            </w:r>
            <w:r w:rsidRPr="00070A3C">
              <w:rPr>
                <w:rFonts w:ascii="Arial" w:hAnsi="Arial" w:cs="Arial"/>
                <w:sz w:val="18"/>
                <w:szCs w:val="18"/>
                <w:vertAlign w:val="superscript"/>
              </w:rPr>
              <w:t xml:space="preserve"> </w:t>
            </w:r>
            <w:r w:rsidRPr="00070A3C">
              <w:rPr>
                <w:rFonts w:ascii="Arial" w:hAnsi="Arial" w:cs="Arial"/>
                <w:sz w:val="18"/>
                <w:szCs w:val="18"/>
              </w:rPr>
              <w:t>baghs in Darkhan soum of Darkhan-Uul;</w:t>
            </w:r>
            <w:r w:rsidRPr="00070A3C">
              <w:rPr>
                <w:rFonts w:ascii="Arial" w:hAnsi="Arial" w:cs="Arial"/>
                <w:sz w:val="18"/>
                <w:szCs w:val="18"/>
              </w:rPr>
              <w:br/>
              <w:t xml:space="preserve"> - Selenge &amp; Saikhan soums, Bulgan aimag </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Assess DRR at local level</w:t>
            </w:r>
            <w:r w:rsidR="00605098" w:rsidRPr="00070A3C">
              <w:rPr>
                <w:rFonts w:ascii="Arial" w:hAnsi="Arial" w:cs="Arial"/>
                <w:sz w:val="18"/>
                <w:szCs w:val="18"/>
              </w:rPr>
              <w:t>;</w:t>
            </w:r>
            <w:r w:rsidRPr="00070A3C">
              <w:rPr>
                <w:rFonts w:ascii="Arial" w:hAnsi="Arial" w:cs="Arial"/>
                <w:sz w:val="18"/>
                <w:szCs w:val="18"/>
              </w:rPr>
              <w:br/>
              <w:t>- Mainstream DRR into local development programs</w:t>
            </w:r>
            <w:r w:rsidR="00605098"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Ensure smooth and stable  functioning of the Partnership and Cooperation Councils</w:t>
            </w:r>
            <w:r w:rsidR="00605098"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Build and improve capacity of local coordinators</w:t>
            </w:r>
            <w:r w:rsidR="00605098" w:rsidRPr="00070A3C">
              <w:rPr>
                <w:rFonts w:ascii="Arial" w:hAnsi="Arial" w:cs="Arial"/>
                <w:sz w:val="18"/>
                <w:szCs w:val="18"/>
              </w:rPr>
              <w:t>;</w:t>
            </w:r>
            <w:r w:rsidRPr="00070A3C">
              <w:rPr>
                <w:rFonts w:ascii="Arial" w:hAnsi="Arial" w:cs="Arial"/>
                <w:sz w:val="18"/>
                <w:szCs w:val="18"/>
              </w:rPr>
              <w:br/>
              <w:t>- Conduct additional DRR trainings and implement feasible small grant projects</w:t>
            </w:r>
            <w:r w:rsidR="00605098" w:rsidRPr="00070A3C">
              <w:rPr>
                <w:rFonts w:ascii="Arial" w:hAnsi="Arial" w:cs="Arial"/>
                <w:sz w:val="18"/>
                <w:szCs w:val="18"/>
              </w:rPr>
              <w:t>.</w:t>
            </w:r>
          </w:p>
        </w:tc>
        <w:tc>
          <w:tcPr>
            <w:tcW w:w="1695" w:type="pct"/>
            <w:gridSpan w:val="3"/>
            <w:tcBorders>
              <w:top w:val="single" w:sz="4" w:space="0" w:color="auto"/>
              <w:left w:val="nil"/>
              <w:bottom w:val="single" w:sz="4" w:space="0" w:color="auto"/>
              <w:right w:val="single" w:sz="4" w:space="0" w:color="auto"/>
            </w:tcBorders>
            <w:shd w:val="clear" w:color="auto" w:fill="auto"/>
          </w:tcPr>
          <w:p w:rsidR="00FC3C60" w:rsidRPr="00070A3C" w:rsidRDefault="009463AA" w:rsidP="00FC3C60">
            <w:pPr>
              <w:pStyle w:val="NoSpacing"/>
              <w:rPr>
                <w:rFonts w:ascii="Arial" w:hAnsi="Arial" w:cs="Arial"/>
                <w:sz w:val="18"/>
                <w:szCs w:val="18"/>
              </w:rPr>
            </w:pPr>
            <w:r w:rsidRPr="00070A3C">
              <w:rPr>
                <w:rFonts w:ascii="Arial" w:hAnsi="Arial" w:cs="Arial"/>
                <w:sz w:val="18"/>
                <w:szCs w:val="18"/>
              </w:rPr>
              <w:t xml:space="preserve"> - DRR in 1 aimag, 11 soums and 2 khoroos were assessed</w:t>
            </w:r>
            <w:r w:rsidR="00FC3C60" w:rsidRPr="00070A3C">
              <w:rPr>
                <w:rFonts w:ascii="Arial" w:hAnsi="Arial" w:cs="Arial"/>
                <w:sz w:val="18"/>
                <w:szCs w:val="18"/>
              </w:rPr>
              <w:t>;</w:t>
            </w:r>
          </w:p>
          <w:p w:rsidR="00FC3C60" w:rsidRPr="00070A3C" w:rsidRDefault="009463AA" w:rsidP="00FC3C60">
            <w:pPr>
              <w:pStyle w:val="NoSpacing"/>
              <w:rPr>
                <w:rFonts w:ascii="Arial" w:hAnsi="Arial" w:cs="Arial"/>
                <w:sz w:val="18"/>
                <w:szCs w:val="18"/>
              </w:rPr>
            </w:pPr>
            <w:r w:rsidRPr="00070A3C">
              <w:rPr>
                <w:rFonts w:ascii="Arial" w:hAnsi="Arial" w:cs="Arial"/>
                <w:sz w:val="18"/>
                <w:szCs w:val="18"/>
              </w:rPr>
              <w:t>- Trainings and workshops were conducted on mainstreaming DRR and DRR soum programs were developed</w:t>
            </w:r>
            <w:r w:rsidR="00FC3C60" w:rsidRPr="00070A3C">
              <w:rPr>
                <w:rFonts w:ascii="Arial" w:hAnsi="Arial" w:cs="Arial"/>
                <w:sz w:val="18"/>
                <w:szCs w:val="18"/>
              </w:rPr>
              <w:t>;</w:t>
            </w:r>
            <w:r w:rsidRPr="00070A3C">
              <w:rPr>
                <w:rFonts w:ascii="Arial" w:hAnsi="Arial" w:cs="Arial"/>
                <w:sz w:val="18"/>
                <w:szCs w:val="18"/>
              </w:rPr>
              <w:br/>
              <w:t xml:space="preserve"> - Soum DRR programs identified PCCs to be as responsible body</w:t>
            </w:r>
            <w:r w:rsidR="00FC3C60" w:rsidRPr="00070A3C">
              <w:rPr>
                <w:rFonts w:ascii="Arial" w:hAnsi="Arial" w:cs="Arial"/>
                <w:sz w:val="18"/>
                <w:szCs w:val="18"/>
              </w:rPr>
              <w:t>;</w:t>
            </w:r>
          </w:p>
          <w:p w:rsidR="009463AA" w:rsidRPr="00070A3C" w:rsidRDefault="009463AA" w:rsidP="00E354F5">
            <w:pPr>
              <w:pStyle w:val="NoSpacing"/>
              <w:rPr>
                <w:rFonts w:ascii="Arial" w:hAnsi="Arial" w:cs="Arial"/>
                <w:sz w:val="18"/>
                <w:szCs w:val="18"/>
              </w:rPr>
            </w:pPr>
            <w:r w:rsidRPr="00070A3C">
              <w:rPr>
                <w:rFonts w:ascii="Arial" w:hAnsi="Arial" w:cs="Arial"/>
                <w:sz w:val="18"/>
                <w:szCs w:val="18"/>
              </w:rPr>
              <w:t>- Trainings for local coordinators were organized</w:t>
            </w:r>
            <w:r w:rsidR="00FC3C60" w:rsidRPr="00070A3C">
              <w:rPr>
                <w:rFonts w:ascii="Arial" w:hAnsi="Arial" w:cs="Arial"/>
                <w:sz w:val="18"/>
                <w:szCs w:val="18"/>
              </w:rPr>
              <w:t>;</w:t>
            </w:r>
            <w:r w:rsidRPr="00070A3C">
              <w:rPr>
                <w:rFonts w:ascii="Arial" w:hAnsi="Arial" w:cs="Arial"/>
                <w:sz w:val="18"/>
                <w:szCs w:val="18"/>
              </w:rPr>
              <w:br/>
              <w:t xml:space="preserve"> - Totally 64 small grants were implemented.</w:t>
            </w:r>
          </w:p>
        </w:tc>
      </w:tr>
      <w:tr w:rsidR="00DB4773" w:rsidRPr="00BD377A" w:rsidTr="00D81DC3">
        <w:trPr>
          <w:trHeight w:val="186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3</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14-17.11. 2014</w:t>
            </w:r>
          </w:p>
        </w:tc>
        <w:tc>
          <w:tcPr>
            <w:tcW w:w="831" w:type="pct"/>
            <w:tcBorders>
              <w:top w:val="nil"/>
              <w:left w:val="nil"/>
              <w:bottom w:val="single" w:sz="4" w:space="0" w:color="auto"/>
              <w:right w:val="single" w:sz="4" w:space="0" w:color="auto"/>
            </w:tcBorders>
            <w:shd w:val="clear" w:color="auto" w:fill="auto"/>
          </w:tcPr>
          <w:p w:rsidR="009463AA" w:rsidRPr="00070A3C" w:rsidRDefault="00EC4CAD" w:rsidP="00E354F5">
            <w:pPr>
              <w:pStyle w:val="NoSpacing"/>
              <w:rPr>
                <w:rFonts w:ascii="Arial" w:hAnsi="Arial" w:cs="Arial"/>
                <w:sz w:val="18"/>
                <w:szCs w:val="18"/>
              </w:rPr>
            </w:pPr>
            <w:r w:rsidRPr="00070A3C">
              <w:rPr>
                <w:rFonts w:ascii="Arial" w:hAnsi="Arial" w:cs="Arial"/>
                <w:sz w:val="18"/>
                <w:szCs w:val="18"/>
              </w:rPr>
              <w:t>- G. Baatar, NEMA</w:t>
            </w:r>
            <w:r w:rsidRPr="00070A3C">
              <w:rPr>
                <w:rFonts w:ascii="Arial" w:hAnsi="Arial" w:cs="Arial"/>
                <w:sz w:val="18"/>
                <w:szCs w:val="18"/>
              </w:rPr>
              <w:br/>
              <w:t>- J. Tsogt, NAMEM,</w:t>
            </w:r>
            <w:r w:rsidRPr="00070A3C">
              <w:rPr>
                <w:rFonts w:ascii="Arial" w:hAnsi="Arial" w:cs="Arial"/>
                <w:sz w:val="18"/>
                <w:szCs w:val="18"/>
              </w:rPr>
              <w:br/>
              <w:t>- M. Davaanyam, NEMA</w:t>
            </w:r>
            <w:r w:rsidRPr="00070A3C">
              <w:rPr>
                <w:rFonts w:ascii="Arial" w:hAnsi="Arial" w:cs="Arial"/>
                <w:sz w:val="18"/>
                <w:szCs w:val="18"/>
              </w:rPr>
              <w:br/>
              <w:t>- N. Gantumur, EMD, Dornod aimag</w:t>
            </w:r>
            <w:r w:rsidRPr="00070A3C">
              <w:rPr>
                <w:rFonts w:ascii="Arial" w:hAnsi="Arial" w:cs="Arial"/>
                <w:sz w:val="18"/>
                <w:szCs w:val="18"/>
              </w:rPr>
              <w:br/>
              <w:t>- B. Batjargal, EMD, Khentii aimag</w:t>
            </w:r>
            <w:r w:rsidRPr="00070A3C">
              <w:rPr>
                <w:rFonts w:ascii="Arial" w:hAnsi="Arial" w:cs="Arial"/>
                <w:sz w:val="18"/>
                <w:szCs w:val="18"/>
              </w:rPr>
              <w:br/>
              <w:t>- Ya. Altankhundaga, EMD, Dundgobi</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Jargaltkhnaan soum, Khentii; </w:t>
            </w:r>
            <w:r w:rsidRPr="00070A3C">
              <w:rPr>
                <w:rFonts w:ascii="Arial" w:hAnsi="Arial" w:cs="Arial"/>
                <w:sz w:val="18"/>
                <w:szCs w:val="18"/>
              </w:rPr>
              <w:br/>
              <w:t xml:space="preserve"> - Bayandun &amp; Bayan-Uul soums, Dornod; </w:t>
            </w:r>
            <w:r w:rsidRPr="00070A3C">
              <w:rPr>
                <w:rFonts w:ascii="Arial" w:hAnsi="Arial" w:cs="Arial"/>
                <w:sz w:val="18"/>
                <w:szCs w:val="18"/>
              </w:rPr>
              <w:br/>
              <w:t xml:space="preserve"> - Bayanjargalan soum, Dundgobi </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Ensure smooth and stable  functioning of the PCCs</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Assess DRR at local level and plan activities based on the assessment</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xml:space="preserve">- Implement CCA and dzud and drought risk reduction measures </w:t>
            </w:r>
            <w:r w:rsidRPr="00070A3C">
              <w:rPr>
                <w:rFonts w:ascii="Arial" w:hAnsi="Arial" w:cs="Arial"/>
                <w:sz w:val="18"/>
                <w:szCs w:val="18"/>
              </w:rPr>
              <w:br/>
              <w:t>- Improve utilization of meteorological stations</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Increase number of fire protection strips</w:t>
            </w:r>
            <w:r w:rsidR="00FC3C60" w:rsidRPr="00070A3C">
              <w:rPr>
                <w:rFonts w:ascii="Arial" w:hAnsi="Arial" w:cs="Arial"/>
                <w:sz w:val="18"/>
                <w:szCs w:val="18"/>
              </w:rPr>
              <w:t>.</w:t>
            </w:r>
            <w:r w:rsidRPr="00070A3C">
              <w:rPr>
                <w:rFonts w:ascii="Arial" w:hAnsi="Arial" w:cs="Arial"/>
                <w:sz w:val="18"/>
                <w:szCs w:val="18"/>
              </w:rPr>
              <w:t xml:space="preserve"> </w:t>
            </w:r>
          </w:p>
        </w:tc>
        <w:tc>
          <w:tcPr>
            <w:tcW w:w="1695" w:type="pct"/>
            <w:gridSpan w:val="3"/>
            <w:tcBorders>
              <w:top w:val="single" w:sz="4" w:space="0" w:color="auto"/>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Soum DRR programs identified PCCs to be a responsible body</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DRR were assessed and local</w:t>
            </w:r>
            <w:r w:rsidR="00706067" w:rsidRPr="00070A3C">
              <w:rPr>
                <w:rFonts w:ascii="Arial" w:hAnsi="Arial" w:cs="Arial"/>
                <w:sz w:val="18"/>
                <w:szCs w:val="18"/>
              </w:rPr>
              <w:t>-</w:t>
            </w:r>
            <w:r w:rsidRPr="00070A3C">
              <w:rPr>
                <w:rFonts w:ascii="Arial" w:hAnsi="Arial" w:cs="Arial"/>
                <w:sz w:val="18"/>
                <w:szCs w:val="18"/>
              </w:rPr>
              <w:t>level DP plans, programmes and implementing plans based on the assessment</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Fodder planting and making practices were implemented</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Training on utilization of meteorological stations was conducted</w:t>
            </w:r>
            <w:r w:rsidR="00FC3C60"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Additional 56 fire protection strips were established in Bayan-Uul</w:t>
            </w:r>
            <w:r w:rsidR="00FC3C60" w:rsidRPr="00070A3C">
              <w:rPr>
                <w:rFonts w:ascii="Arial" w:hAnsi="Arial" w:cs="Arial"/>
                <w:sz w:val="18"/>
                <w:szCs w:val="18"/>
              </w:rPr>
              <w:t>.</w:t>
            </w:r>
          </w:p>
        </w:tc>
      </w:tr>
      <w:tr w:rsidR="00DB4773" w:rsidRPr="00BD377A" w:rsidTr="00D81DC3">
        <w:trPr>
          <w:trHeight w:val="70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4</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26.11.2014</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C4CAD">
            <w:pPr>
              <w:pStyle w:val="NoSpacing"/>
              <w:rPr>
                <w:rFonts w:ascii="Arial" w:hAnsi="Arial" w:cs="Arial"/>
                <w:sz w:val="18"/>
                <w:szCs w:val="18"/>
              </w:rPr>
            </w:pPr>
            <w:r w:rsidRPr="00070A3C">
              <w:rPr>
                <w:rFonts w:ascii="Arial" w:hAnsi="Arial" w:cs="Arial"/>
                <w:sz w:val="18"/>
                <w:szCs w:val="18"/>
              </w:rPr>
              <w:t xml:space="preserve"> - N.Batsuuri, Chair of the Project Board,                   </w:t>
            </w:r>
            <w:r w:rsidR="00EC4CAD" w:rsidRPr="00070A3C">
              <w:rPr>
                <w:rFonts w:ascii="Arial" w:hAnsi="Arial" w:cs="Arial"/>
                <w:sz w:val="18"/>
                <w:szCs w:val="18"/>
              </w:rPr>
              <w:t xml:space="preserve">   </w:t>
            </w:r>
            <w:r w:rsidRPr="00070A3C">
              <w:rPr>
                <w:rFonts w:ascii="Arial" w:hAnsi="Arial" w:cs="Arial"/>
                <w:sz w:val="18"/>
                <w:szCs w:val="18"/>
              </w:rPr>
              <w:t xml:space="preserve"> </w:t>
            </w:r>
            <w:r w:rsidR="00EC4CAD" w:rsidRPr="00070A3C">
              <w:rPr>
                <w:rFonts w:ascii="Arial" w:hAnsi="Arial" w:cs="Arial"/>
                <w:sz w:val="18"/>
                <w:szCs w:val="18"/>
              </w:rPr>
              <w:t xml:space="preserve"> - </w:t>
            </w:r>
            <w:r w:rsidRPr="00070A3C">
              <w:rPr>
                <w:rFonts w:ascii="Arial" w:hAnsi="Arial" w:cs="Arial"/>
                <w:sz w:val="18"/>
                <w:szCs w:val="18"/>
              </w:rPr>
              <w:t>B.Bunchingiv, ETL, UNDP</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- 17</w:t>
            </w:r>
            <w:r w:rsidRPr="00BD377A">
              <w:rPr>
                <w:rFonts w:ascii="Arial" w:hAnsi="Arial"/>
                <w:sz w:val="18"/>
              </w:rPr>
              <w:t>th</w:t>
            </w:r>
            <w:r w:rsidRPr="00070A3C">
              <w:rPr>
                <w:rFonts w:ascii="Arial" w:hAnsi="Arial" w:cs="Arial"/>
                <w:sz w:val="18"/>
                <w:szCs w:val="18"/>
                <w:vertAlign w:val="superscript"/>
              </w:rPr>
              <w:t xml:space="preserve"> </w:t>
            </w:r>
            <w:r w:rsidRPr="00070A3C">
              <w:rPr>
                <w:rFonts w:ascii="Arial" w:hAnsi="Arial" w:cs="Arial"/>
                <w:sz w:val="18"/>
                <w:szCs w:val="18"/>
              </w:rPr>
              <w:t xml:space="preserve">khoroo, Chingeltei district </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Activate DRR urban self-help groups</w:t>
            </w:r>
            <w:r w:rsidR="00FC3C60" w:rsidRPr="00070A3C">
              <w:rPr>
                <w:rFonts w:ascii="Arial" w:hAnsi="Arial" w:cs="Arial"/>
                <w:sz w:val="18"/>
                <w:szCs w:val="18"/>
              </w:rPr>
              <w:t>.</w:t>
            </w:r>
          </w:p>
        </w:tc>
        <w:tc>
          <w:tcPr>
            <w:tcW w:w="1695" w:type="pct"/>
            <w:gridSpan w:val="3"/>
            <w:tcBorders>
              <w:top w:val="single" w:sz="4" w:space="0" w:color="auto"/>
              <w:left w:val="nil"/>
              <w:bottom w:val="single" w:sz="4" w:space="0" w:color="auto"/>
              <w:right w:val="single" w:sz="4" w:space="0" w:color="000000"/>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Urban self-help groups were estab</w:t>
            </w:r>
            <w:r w:rsidR="00FC3C60" w:rsidRPr="00070A3C">
              <w:rPr>
                <w:rFonts w:ascii="Arial" w:hAnsi="Arial" w:cs="Arial"/>
                <w:sz w:val="18"/>
                <w:szCs w:val="18"/>
              </w:rPr>
              <w:t>l</w:t>
            </w:r>
            <w:r w:rsidRPr="00070A3C">
              <w:rPr>
                <w:rFonts w:ascii="Arial" w:hAnsi="Arial" w:cs="Arial"/>
                <w:sz w:val="18"/>
                <w:szCs w:val="18"/>
              </w:rPr>
              <w:t>ished</w:t>
            </w:r>
            <w:r w:rsidR="00FC3C60" w:rsidRPr="00070A3C">
              <w:rPr>
                <w:rFonts w:ascii="Arial" w:hAnsi="Arial" w:cs="Arial"/>
                <w:sz w:val="18"/>
                <w:szCs w:val="18"/>
              </w:rPr>
              <w:t>;</w:t>
            </w:r>
            <w:r w:rsidRPr="00070A3C">
              <w:rPr>
                <w:rFonts w:ascii="Arial" w:hAnsi="Arial" w:cs="Arial"/>
                <w:sz w:val="18"/>
                <w:szCs w:val="18"/>
              </w:rPr>
              <w:t xml:space="preserve">                                                               - Supported and implemented small grant projects</w:t>
            </w:r>
            <w:r w:rsidR="00FC3C60" w:rsidRPr="00070A3C">
              <w:rPr>
                <w:rFonts w:ascii="Arial" w:hAnsi="Arial" w:cs="Arial"/>
                <w:sz w:val="18"/>
                <w:szCs w:val="18"/>
              </w:rPr>
              <w:t>.</w:t>
            </w:r>
            <w:r w:rsidRPr="00070A3C">
              <w:rPr>
                <w:rFonts w:ascii="Arial" w:hAnsi="Arial" w:cs="Arial"/>
                <w:sz w:val="18"/>
                <w:szCs w:val="18"/>
              </w:rPr>
              <w:t xml:space="preserve">                                                            </w:t>
            </w:r>
          </w:p>
        </w:tc>
      </w:tr>
      <w:tr w:rsidR="00DB4773" w:rsidRPr="00BD377A" w:rsidTr="00D81DC3">
        <w:trPr>
          <w:trHeight w:val="177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5</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05</w:t>
            </w:r>
            <w:r w:rsidR="006E15BD" w:rsidRPr="00070A3C">
              <w:rPr>
                <w:rFonts w:ascii="Times New Roman" w:hAnsi="Times New Roman"/>
                <w:sz w:val="18"/>
                <w:szCs w:val="18"/>
              </w:rPr>
              <w:t>–</w:t>
            </w:r>
            <w:r w:rsidRPr="00070A3C">
              <w:rPr>
                <w:rFonts w:ascii="Arial" w:hAnsi="Arial" w:cs="Arial"/>
                <w:sz w:val="18"/>
                <w:szCs w:val="18"/>
              </w:rPr>
              <w:t>08.08.      2015</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B.Bunchingiv, ETL, UNDP                                 </w:t>
            </w:r>
            <w:r w:rsidR="00EC4CAD" w:rsidRPr="00070A3C">
              <w:rPr>
                <w:rFonts w:ascii="Arial" w:hAnsi="Arial" w:cs="Arial"/>
                <w:sz w:val="18"/>
                <w:szCs w:val="18"/>
              </w:rPr>
              <w:t xml:space="preserve"> </w:t>
            </w:r>
            <w:r w:rsidRPr="00070A3C">
              <w:rPr>
                <w:rFonts w:ascii="Arial" w:hAnsi="Arial" w:cs="Arial"/>
                <w:sz w:val="18"/>
                <w:szCs w:val="18"/>
              </w:rPr>
              <w:t xml:space="preserve">- </w:t>
            </w:r>
            <w:r w:rsidR="00EC4CAD" w:rsidRPr="00070A3C">
              <w:rPr>
                <w:rFonts w:ascii="Arial" w:hAnsi="Arial" w:cs="Arial"/>
                <w:sz w:val="18"/>
                <w:szCs w:val="18"/>
              </w:rPr>
              <w:t>B. Batjargal</w:t>
            </w:r>
            <w:r w:rsidRPr="00070A3C">
              <w:rPr>
                <w:rFonts w:ascii="Arial" w:hAnsi="Arial" w:cs="Arial"/>
                <w:sz w:val="18"/>
                <w:szCs w:val="18"/>
              </w:rPr>
              <w:t xml:space="preserve">, EMD, Khentii aimag     </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Jargaltkhaan soum, Khentii aimag; </w:t>
            </w:r>
            <w:r w:rsidRPr="00070A3C">
              <w:rPr>
                <w:rFonts w:ascii="Arial" w:hAnsi="Arial" w:cs="Arial"/>
                <w:sz w:val="18"/>
                <w:szCs w:val="18"/>
              </w:rPr>
              <w:br/>
              <w:t>- Bayan-Uul &amp; Bayandun soums, Dornod aimag</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Follow up on the mass messaging software and its usages.</w:t>
            </w:r>
            <w:r w:rsidRPr="00070A3C">
              <w:rPr>
                <w:rFonts w:ascii="Arial" w:hAnsi="Arial" w:cs="Arial"/>
                <w:sz w:val="18"/>
                <w:szCs w:val="18"/>
              </w:rPr>
              <w:br/>
              <w:t xml:space="preserve">It is advised to ensure knowledge transfer among the local meteorology staff on usage of mass messaging software. </w:t>
            </w:r>
            <w:r w:rsidRPr="00070A3C">
              <w:rPr>
                <w:rFonts w:ascii="Arial" w:hAnsi="Arial" w:cs="Arial"/>
                <w:sz w:val="18"/>
                <w:szCs w:val="18"/>
              </w:rPr>
              <w:br/>
              <w:t xml:space="preserve">- The mobile unit usage period is expiring. It is recommended to take a nationwide action to extend the usage period and ensure </w:t>
            </w:r>
            <w:r w:rsidR="006E15BD" w:rsidRPr="00070A3C">
              <w:rPr>
                <w:rFonts w:ascii="Arial" w:hAnsi="Arial" w:cs="Arial"/>
                <w:sz w:val="18"/>
                <w:szCs w:val="18"/>
              </w:rPr>
              <w:t xml:space="preserve">that </w:t>
            </w:r>
            <w:r w:rsidRPr="00070A3C">
              <w:rPr>
                <w:rFonts w:ascii="Arial" w:hAnsi="Arial" w:cs="Arial"/>
                <w:sz w:val="18"/>
                <w:szCs w:val="18"/>
              </w:rPr>
              <w:t xml:space="preserve">the local </w:t>
            </w:r>
            <w:r w:rsidR="006E15BD" w:rsidRPr="00070A3C">
              <w:rPr>
                <w:rFonts w:ascii="Arial" w:hAnsi="Arial" w:cs="Arial"/>
                <w:sz w:val="18"/>
                <w:szCs w:val="18"/>
              </w:rPr>
              <w:t>g</w:t>
            </w:r>
            <w:r w:rsidRPr="00070A3C">
              <w:rPr>
                <w:rFonts w:ascii="Arial" w:hAnsi="Arial" w:cs="Arial"/>
                <w:sz w:val="18"/>
                <w:szCs w:val="18"/>
              </w:rPr>
              <w:t xml:space="preserve">overnments allocate resources for the purpose. </w:t>
            </w:r>
          </w:p>
        </w:tc>
        <w:tc>
          <w:tcPr>
            <w:tcW w:w="1695" w:type="pct"/>
            <w:gridSpan w:val="3"/>
            <w:tcBorders>
              <w:top w:val="single" w:sz="4" w:space="0" w:color="auto"/>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All soum meteorology &amp;emergency officers were trained in usage of the software. </w:t>
            </w:r>
            <w:r w:rsidRPr="00070A3C">
              <w:rPr>
                <w:rFonts w:ascii="Arial" w:hAnsi="Arial" w:cs="Arial"/>
                <w:sz w:val="18"/>
                <w:szCs w:val="18"/>
              </w:rPr>
              <w:br/>
              <w:t xml:space="preserve"> - State Emergency Commission ordered each soum to allocate 100-150 thousand tugriks annually. </w:t>
            </w:r>
          </w:p>
        </w:tc>
      </w:tr>
      <w:tr w:rsidR="00DB4773" w:rsidRPr="00BD377A" w:rsidTr="00D81DC3">
        <w:trPr>
          <w:trHeight w:val="241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6</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24</w:t>
            </w:r>
            <w:r w:rsidR="006E15BD" w:rsidRPr="00070A3C">
              <w:rPr>
                <w:rFonts w:ascii="Times New Roman" w:hAnsi="Times New Roman"/>
                <w:sz w:val="18"/>
                <w:szCs w:val="18"/>
              </w:rPr>
              <w:t>–</w:t>
            </w:r>
            <w:r w:rsidRPr="00070A3C">
              <w:rPr>
                <w:rFonts w:ascii="Arial" w:hAnsi="Arial" w:cs="Arial"/>
                <w:sz w:val="18"/>
                <w:szCs w:val="18"/>
              </w:rPr>
              <w:t>27.09. 2015</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w:t>
            </w:r>
            <w:r w:rsidR="00EC4CAD" w:rsidRPr="00070A3C">
              <w:rPr>
                <w:rFonts w:ascii="Arial" w:hAnsi="Arial" w:cs="Arial"/>
                <w:sz w:val="18"/>
                <w:szCs w:val="18"/>
              </w:rPr>
              <w:t>- Ms. Beate Trankmann, UN RC and UNDP RR                                                               - Mr. Vineet Bhatia, Head of Country Support, RBAP, UNDP</w:t>
            </w:r>
            <w:r w:rsidR="00EC4CAD" w:rsidRPr="00070A3C">
              <w:rPr>
                <w:rFonts w:ascii="Arial" w:hAnsi="Arial" w:cs="Arial"/>
                <w:sz w:val="18"/>
                <w:szCs w:val="18"/>
              </w:rPr>
              <w:br/>
              <w:t xml:space="preserve"> - Ms. Bunchingiv B, ETL, UNDP </w:t>
            </w:r>
            <w:r w:rsidR="00EC4CAD" w:rsidRPr="00070A3C">
              <w:rPr>
                <w:rFonts w:ascii="Arial" w:hAnsi="Arial" w:cs="Arial"/>
                <w:sz w:val="18"/>
                <w:szCs w:val="18"/>
              </w:rPr>
              <w:br/>
              <w:t xml:space="preserve"> - Ms. Barkhas L, PO, UNDP</w:t>
            </w:r>
            <w:r w:rsidR="00EC4CAD" w:rsidRPr="00070A3C">
              <w:rPr>
                <w:rFonts w:ascii="Arial" w:hAnsi="Arial" w:cs="Arial"/>
                <w:sz w:val="18"/>
                <w:szCs w:val="18"/>
              </w:rPr>
              <w:br/>
              <w:t xml:space="preserve"> - Ms. Bolorchimeg B, LSA, UNDSS</w:t>
            </w:r>
            <w:r w:rsidR="00EC4CAD" w:rsidRPr="00070A3C">
              <w:rPr>
                <w:rFonts w:ascii="Arial" w:hAnsi="Arial" w:cs="Arial"/>
                <w:sz w:val="18"/>
                <w:szCs w:val="18"/>
              </w:rPr>
              <w:br/>
              <w:t xml:space="preserve"> - Col. Ariunbuyan G, DC&amp;ANPD, NEMA</w:t>
            </w:r>
            <w:r w:rsidR="00EC4CAD" w:rsidRPr="00070A3C">
              <w:rPr>
                <w:rFonts w:ascii="Arial" w:hAnsi="Arial" w:cs="Arial"/>
                <w:sz w:val="18"/>
                <w:szCs w:val="18"/>
              </w:rPr>
              <w:br/>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Mandalgobi, Dundgobi aimag </w:t>
            </w:r>
          </w:p>
        </w:tc>
        <w:tc>
          <w:tcPr>
            <w:tcW w:w="1124" w:type="pct"/>
            <w:tcBorders>
              <w:top w:val="nil"/>
              <w:left w:val="nil"/>
              <w:bottom w:val="single" w:sz="4" w:space="0" w:color="auto"/>
              <w:right w:val="single" w:sz="4" w:space="0" w:color="auto"/>
            </w:tcBorders>
            <w:shd w:val="clear" w:color="auto" w:fill="auto"/>
          </w:tcPr>
          <w:p w:rsidR="006E15BD" w:rsidRPr="00070A3C" w:rsidRDefault="009463AA" w:rsidP="006E15BD">
            <w:pPr>
              <w:pStyle w:val="NoSpacing"/>
              <w:rPr>
                <w:rFonts w:ascii="Arial" w:hAnsi="Arial" w:cs="Arial"/>
                <w:sz w:val="18"/>
                <w:szCs w:val="18"/>
              </w:rPr>
            </w:pPr>
            <w:r w:rsidRPr="00070A3C">
              <w:rPr>
                <w:rFonts w:ascii="Arial" w:hAnsi="Arial" w:cs="Arial"/>
                <w:sz w:val="18"/>
                <w:szCs w:val="18"/>
              </w:rPr>
              <w:t xml:space="preserve"> - </w:t>
            </w:r>
            <w:r w:rsidR="006E15BD" w:rsidRPr="00070A3C">
              <w:rPr>
                <w:rFonts w:ascii="Arial" w:hAnsi="Arial" w:cs="Arial"/>
                <w:sz w:val="18"/>
                <w:szCs w:val="18"/>
              </w:rPr>
              <w:t>Put m</w:t>
            </w:r>
            <w:r w:rsidRPr="00070A3C">
              <w:rPr>
                <w:rFonts w:ascii="Arial" w:hAnsi="Arial" w:cs="Arial"/>
                <w:sz w:val="18"/>
                <w:szCs w:val="18"/>
              </w:rPr>
              <w:t>ore focus on climate change adaptation measures;</w:t>
            </w:r>
          </w:p>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Train more soum volunteers systematically in specific emergency responses</w:t>
            </w:r>
            <w:r w:rsidR="006E15BD"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Ensure project results</w:t>
            </w:r>
            <w:r w:rsidR="006E15BD" w:rsidRPr="00070A3C">
              <w:rPr>
                <w:rFonts w:ascii="Arial" w:hAnsi="Arial" w:cs="Arial"/>
                <w:sz w:val="18"/>
                <w:szCs w:val="18"/>
              </w:rPr>
              <w:t>,</w:t>
            </w:r>
            <w:r w:rsidRPr="00070A3C">
              <w:rPr>
                <w:rFonts w:ascii="Arial" w:hAnsi="Arial" w:cs="Arial"/>
                <w:sz w:val="18"/>
                <w:szCs w:val="18"/>
              </w:rPr>
              <w:t xml:space="preserve"> including volunteers action at soum level</w:t>
            </w:r>
            <w:r w:rsidR="006E15BD" w:rsidRPr="00070A3C">
              <w:rPr>
                <w:rFonts w:ascii="Arial" w:hAnsi="Arial" w:cs="Arial"/>
                <w:sz w:val="18"/>
                <w:szCs w:val="18"/>
              </w:rPr>
              <w:t>,</w:t>
            </w:r>
            <w:r w:rsidRPr="00070A3C">
              <w:rPr>
                <w:rFonts w:ascii="Arial" w:hAnsi="Arial" w:cs="Arial"/>
                <w:sz w:val="18"/>
                <w:szCs w:val="18"/>
              </w:rPr>
              <w:t xml:space="preserve"> to be continued and sustained after project termination</w:t>
            </w:r>
            <w:r w:rsidR="006E15BD" w:rsidRPr="00070A3C">
              <w:rPr>
                <w:rFonts w:ascii="Arial" w:hAnsi="Arial" w:cs="Arial"/>
                <w:sz w:val="18"/>
                <w:szCs w:val="18"/>
              </w:rPr>
              <w:t>;</w:t>
            </w:r>
            <w:r w:rsidRPr="00070A3C">
              <w:rPr>
                <w:rFonts w:ascii="Arial" w:hAnsi="Arial" w:cs="Arial"/>
                <w:sz w:val="18"/>
                <w:szCs w:val="18"/>
              </w:rPr>
              <w:br/>
              <w:t>- Have discussion with soum authorities on strong local government suppor</w:t>
            </w:r>
            <w:r w:rsidR="006E15BD" w:rsidRPr="00070A3C">
              <w:rPr>
                <w:rFonts w:ascii="Arial" w:hAnsi="Arial" w:cs="Arial"/>
                <w:sz w:val="18"/>
                <w:szCs w:val="18"/>
              </w:rPr>
              <w:t>.</w:t>
            </w:r>
            <w:r w:rsidRPr="00070A3C">
              <w:rPr>
                <w:rFonts w:ascii="Arial" w:hAnsi="Arial" w:cs="Arial"/>
                <w:sz w:val="18"/>
                <w:szCs w:val="18"/>
              </w:rPr>
              <w:t xml:space="preserve">t </w:t>
            </w:r>
          </w:p>
        </w:tc>
        <w:tc>
          <w:tcPr>
            <w:tcW w:w="1695" w:type="pct"/>
            <w:gridSpan w:val="3"/>
            <w:tcBorders>
              <w:top w:val="single" w:sz="4" w:space="0" w:color="auto"/>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Local residents were trained on planting livestock fodder &amp; preparing the silage within CCA. </w:t>
            </w:r>
            <w:r w:rsidRPr="00070A3C">
              <w:rPr>
                <w:rFonts w:ascii="Arial" w:hAnsi="Arial" w:cs="Arial"/>
                <w:sz w:val="18"/>
                <w:szCs w:val="18"/>
              </w:rPr>
              <w:br/>
              <w:t xml:space="preserve"> - DRR volunteering is being systemized through new policy documents and </w:t>
            </w:r>
            <w:r w:rsidR="00EC4CAD" w:rsidRPr="00070A3C">
              <w:rPr>
                <w:rFonts w:ascii="Arial" w:hAnsi="Arial" w:cs="Arial"/>
                <w:sz w:val="18"/>
                <w:szCs w:val="18"/>
              </w:rPr>
              <w:t>MOU</w:t>
            </w:r>
            <w:r w:rsidRPr="00070A3C">
              <w:rPr>
                <w:rFonts w:ascii="Arial" w:hAnsi="Arial" w:cs="Arial"/>
                <w:sz w:val="18"/>
                <w:szCs w:val="18"/>
              </w:rPr>
              <w:t xml:space="preserve"> with provincial EMDs on registering and conducting continuous trainings for volunteers &amp; DRR task forces. </w:t>
            </w:r>
            <w:r w:rsidR="006E15BD" w:rsidRPr="00070A3C">
              <w:rPr>
                <w:rFonts w:ascii="Arial" w:hAnsi="Arial" w:cs="Arial"/>
                <w:sz w:val="18"/>
                <w:szCs w:val="18"/>
              </w:rPr>
              <w:br/>
            </w:r>
            <w:r w:rsidRPr="00070A3C">
              <w:rPr>
                <w:rFonts w:ascii="Arial" w:hAnsi="Arial" w:cs="Arial"/>
                <w:sz w:val="18"/>
                <w:szCs w:val="18"/>
              </w:rPr>
              <w:t xml:space="preserve"> - Director, EMD and ETL, UNDP had the discussion with local </w:t>
            </w:r>
            <w:r w:rsidR="006E15BD" w:rsidRPr="00070A3C">
              <w:rPr>
                <w:rFonts w:ascii="Arial" w:hAnsi="Arial" w:cs="Arial"/>
                <w:sz w:val="18"/>
                <w:szCs w:val="18"/>
              </w:rPr>
              <w:t>g</w:t>
            </w:r>
            <w:r w:rsidRPr="00070A3C">
              <w:rPr>
                <w:rFonts w:ascii="Arial" w:hAnsi="Arial" w:cs="Arial"/>
                <w:sz w:val="18"/>
                <w:szCs w:val="18"/>
              </w:rPr>
              <w:t>overnors</w:t>
            </w:r>
            <w:r w:rsidR="006E15BD" w:rsidRPr="00070A3C">
              <w:rPr>
                <w:rFonts w:ascii="Arial" w:hAnsi="Arial" w:cs="Arial"/>
                <w:sz w:val="18"/>
                <w:szCs w:val="18"/>
              </w:rPr>
              <w:br/>
            </w:r>
            <w:r w:rsidRPr="00070A3C">
              <w:rPr>
                <w:rFonts w:ascii="Arial" w:hAnsi="Arial" w:cs="Arial"/>
                <w:sz w:val="18"/>
                <w:szCs w:val="18"/>
              </w:rPr>
              <w:t xml:space="preserve"> - Exit strategy was developed reflecting continuity of project results.</w:t>
            </w:r>
          </w:p>
        </w:tc>
      </w:tr>
      <w:tr w:rsidR="00DB4773" w:rsidRPr="00BD377A" w:rsidTr="00D81DC3">
        <w:trPr>
          <w:trHeight w:val="1785"/>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7</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03</w:t>
            </w:r>
            <w:r w:rsidR="006E15BD" w:rsidRPr="00070A3C">
              <w:rPr>
                <w:rFonts w:ascii="Times New Roman" w:hAnsi="Times New Roman"/>
                <w:sz w:val="18"/>
                <w:szCs w:val="18"/>
              </w:rPr>
              <w:t>–</w:t>
            </w:r>
            <w:r w:rsidRPr="00070A3C">
              <w:rPr>
                <w:rFonts w:ascii="Arial" w:hAnsi="Arial" w:cs="Arial"/>
                <w:sz w:val="18"/>
                <w:szCs w:val="18"/>
              </w:rPr>
              <w:t>07.10. 2015</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Ms. Beate Trankmann, UN RC and UNDP RR</w:t>
            </w:r>
            <w:r w:rsidRPr="00070A3C">
              <w:rPr>
                <w:rFonts w:ascii="Arial" w:hAnsi="Arial" w:cs="Arial"/>
                <w:sz w:val="18"/>
                <w:szCs w:val="18"/>
              </w:rPr>
              <w:br/>
              <w:t xml:space="preserve"> - Ms. Bunchingiv B, ETL, UNDP</w:t>
            </w:r>
            <w:r w:rsidR="006E15BD" w:rsidRPr="00070A3C">
              <w:rPr>
                <w:rFonts w:ascii="Arial" w:hAnsi="Arial" w:cs="Arial"/>
                <w:sz w:val="18"/>
                <w:szCs w:val="18"/>
              </w:rPr>
              <w:br/>
            </w:r>
            <w:r w:rsidRPr="00070A3C">
              <w:rPr>
                <w:rFonts w:ascii="Arial" w:hAnsi="Arial" w:cs="Arial"/>
                <w:sz w:val="18"/>
                <w:szCs w:val="18"/>
              </w:rPr>
              <w:t xml:space="preserve"> - N.</w:t>
            </w:r>
            <w:r w:rsidR="00EC4CAD" w:rsidRPr="00070A3C">
              <w:rPr>
                <w:rFonts w:ascii="Arial" w:hAnsi="Arial" w:cs="Arial"/>
                <w:sz w:val="18"/>
                <w:szCs w:val="18"/>
              </w:rPr>
              <w:t xml:space="preserve"> </w:t>
            </w:r>
            <w:r w:rsidRPr="00070A3C">
              <w:rPr>
                <w:rFonts w:ascii="Arial" w:hAnsi="Arial" w:cs="Arial"/>
                <w:sz w:val="18"/>
                <w:szCs w:val="18"/>
              </w:rPr>
              <w:t>Gantumur, EMD, Dornod aimag</w:t>
            </w:r>
            <w:r w:rsidRPr="00070A3C">
              <w:rPr>
                <w:rFonts w:ascii="Arial" w:hAnsi="Arial" w:cs="Arial"/>
                <w:sz w:val="18"/>
                <w:szCs w:val="18"/>
              </w:rPr>
              <w:br/>
            </w:r>
            <w:r w:rsidR="00EC4CAD" w:rsidRPr="00070A3C">
              <w:rPr>
                <w:rFonts w:ascii="Arial" w:hAnsi="Arial" w:cs="Arial"/>
                <w:sz w:val="18"/>
                <w:szCs w:val="18"/>
              </w:rPr>
              <w:t xml:space="preserve"> </w:t>
            </w:r>
            <w:r w:rsidRPr="00070A3C">
              <w:rPr>
                <w:rFonts w:ascii="Arial" w:hAnsi="Arial" w:cs="Arial"/>
                <w:sz w:val="18"/>
                <w:szCs w:val="18"/>
              </w:rPr>
              <w:t>- B.</w:t>
            </w:r>
            <w:r w:rsidR="00EC4CAD" w:rsidRPr="00070A3C">
              <w:rPr>
                <w:rFonts w:ascii="Arial" w:hAnsi="Arial" w:cs="Arial"/>
                <w:sz w:val="18"/>
                <w:szCs w:val="18"/>
              </w:rPr>
              <w:t xml:space="preserve"> </w:t>
            </w:r>
            <w:r w:rsidRPr="00070A3C">
              <w:rPr>
                <w:rFonts w:ascii="Arial" w:hAnsi="Arial" w:cs="Arial"/>
                <w:sz w:val="18"/>
                <w:szCs w:val="18"/>
              </w:rPr>
              <w:t>Batjargal, EMD, Khentii aimag</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Project target sites in Dornod &amp; Khentii aimags</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Conduct training for trainers</w:t>
            </w:r>
            <w:r w:rsidR="006E15BD" w:rsidRPr="00070A3C">
              <w:rPr>
                <w:rFonts w:ascii="Arial" w:hAnsi="Arial" w:cs="Arial"/>
                <w:sz w:val="18"/>
                <w:szCs w:val="18"/>
              </w:rPr>
              <w:t>/</w:t>
            </w:r>
            <w:r w:rsidRPr="00070A3C">
              <w:rPr>
                <w:rFonts w:ascii="Arial" w:hAnsi="Arial" w:cs="Arial"/>
                <w:sz w:val="18"/>
                <w:szCs w:val="18"/>
              </w:rPr>
              <w:t>volunteers</w:t>
            </w:r>
            <w:r w:rsidR="006E15BD" w:rsidRPr="00070A3C">
              <w:rPr>
                <w:rFonts w:ascii="Arial" w:hAnsi="Arial" w:cs="Arial"/>
                <w:sz w:val="18"/>
                <w:szCs w:val="18"/>
              </w:rPr>
              <w:t>;</w:t>
            </w:r>
            <w:r w:rsidRPr="00070A3C">
              <w:rPr>
                <w:rFonts w:ascii="Arial" w:hAnsi="Arial" w:cs="Arial"/>
                <w:sz w:val="18"/>
                <w:szCs w:val="18"/>
              </w:rPr>
              <w:br/>
              <w:t>- Provide volunteers with guidelines on emergency responses</w:t>
            </w:r>
            <w:r w:rsidR="006E15BD" w:rsidRPr="00070A3C">
              <w:rPr>
                <w:rFonts w:ascii="Arial" w:hAnsi="Arial" w:cs="Arial"/>
                <w:sz w:val="18"/>
                <w:szCs w:val="18"/>
              </w:rPr>
              <w:t>;</w:t>
            </w:r>
            <w:r w:rsidRPr="00070A3C">
              <w:rPr>
                <w:rFonts w:ascii="Arial" w:hAnsi="Arial" w:cs="Arial"/>
                <w:sz w:val="18"/>
                <w:szCs w:val="18"/>
              </w:rPr>
              <w:t xml:space="preserve"> </w:t>
            </w:r>
            <w:r w:rsidRPr="00070A3C">
              <w:rPr>
                <w:rFonts w:ascii="Arial" w:hAnsi="Arial" w:cs="Arial"/>
                <w:sz w:val="18"/>
                <w:szCs w:val="18"/>
              </w:rPr>
              <w:br/>
              <w:t>- Support more herder groups in building of winter camps</w:t>
            </w:r>
            <w:r w:rsidR="006E15BD" w:rsidRPr="00070A3C">
              <w:rPr>
                <w:rFonts w:ascii="Arial" w:hAnsi="Arial" w:cs="Arial"/>
                <w:sz w:val="18"/>
                <w:szCs w:val="18"/>
              </w:rPr>
              <w:t xml:space="preserve">; </w:t>
            </w:r>
            <w:r w:rsidR="006E15BD" w:rsidRPr="00070A3C">
              <w:rPr>
                <w:rFonts w:ascii="Arial" w:hAnsi="Arial" w:cs="Arial"/>
                <w:sz w:val="18"/>
                <w:szCs w:val="18"/>
              </w:rPr>
              <w:br/>
            </w:r>
            <w:r w:rsidRPr="00070A3C">
              <w:rPr>
                <w:rFonts w:ascii="Arial" w:hAnsi="Arial" w:cs="Arial"/>
                <w:sz w:val="18"/>
                <w:szCs w:val="18"/>
              </w:rPr>
              <w:t xml:space="preserve"> - Allocate modest funding for mass messaging</w:t>
            </w:r>
            <w:r w:rsidR="006E15BD" w:rsidRPr="00070A3C">
              <w:rPr>
                <w:rFonts w:ascii="Arial" w:hAnsi="Arial" w:cs="Arial"/>
                <w:sz w:val="18"/>
                <w:szCs w:val="18"/>
              </w:rPr>
              <w:t xml:space="preserve">; </w:t>
            </w:r>
            <w:r w:rsidR="006E15BD" w:rsidRPr="00070A3C">
              <w:rPr>
                <w:rFonts w:ascii="Arial" w:hAnsi="Arial" w:cs="Arial"/>
                <w:sz w:val="18"/>
                <w:szCs w:val="18"/>
              </w:rPr>
              <w:br/>
            </w:r>
            <w:r w:rsidRPr="00070A3C">
              <w:rPr>
                <w:rFonts w:ascii="Arial" w:hAnsi="Arial" w:cs="Arial"/>
                <w:sz w:val="18"/>
                <w:szCs w:val="18"/>
              </w:rPr>
              <w:t xml:space="preserve"> - Encourage households in restoring fire strips before every dry season</w:t>
            </w:r>
            <w:r w:rsidR="006E15BD" w:rsidRPr="00070A3C">
              <w:rPr>
                <w:rFonts w:ascii="Arial" w:hAnsi="Arial" w:cs="Arial"/>
                <w:sz w:val="18"/>
                <w:szCs w:val="18"/>
              </w:rPr>
              <w:t>.</w:t>
            </w:r>
            <w:r w:rsidRPr="00070A3C">
              <w:rPr>
                <w:rFonts w:ascii="Arial" w:hAnsi="Arial" w:cs="Arial"/>
                <w:sz w:val="18"/>
                <w:szCs w:val="18"/>
              </w:rPr>
              <w:t xml:space="preserve"> </w:t>
            </w:r>
          </w:p>
        </w:tc>
        <w:tc>
          <w:tcPr>
            <w:tcW w:w="1695" w:type="pct"/>
            <w:gridSpan w:val="3"/>
            <w:tcBorders>
              <w:top w:val="single" w:sz="4" w:space="0" w:color="auto"/>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Trainings for volunteers were conducted</w:t>
            </w:r>
            <w:r w:rsidR="006E15BD" w:rsidRPr="00070A3C">
              <w:rPr>
                <w:rFonts w:ascii="Arial" w:hAnsi="Arial" w:cs="Arial"/>
                <w:sz w:val="18"/>
                <w:szCs w:val="18"/>
              </w:rPr>
              <w:t>.</w:t>
            </w:r>
            <w:r w:rsidRPr="00070A3C">
              <w:rPr>
                <w:rFonts w:ascii="Arial" w:hAnsi="Arial" w:cs="Arial"/>
                <w:sz w:val="18"/>
                <w:szCs w:val="18"/>
              </w:rPr>
              <w:t xml:space="preserve">                                                      - Procedure &amp; Guidelines f</w:t>
            </w:r>
            <w:r w:rsidR="006E15BD" w:rsidRPr="00070A3C">
              <w:rPr>
                <w:rFonts w:ascii="Arial" w:hAnsi="Arial" w:cs="Arial"/>
                <w:sz w:val="18"/>
                <w:szCs w:val="18"/>
              </w:rPr>
              <w:t>or</w:t>
            </w:r>
            <w:r w:rsidRPr="00070A3C">
              <w:rPr>
                <w:rFonts w:ascii="Arial" w:hAnsi="Arial" w:cs="Arial"/>
                <w:sz w:val="18"/>
                <w:szCs w:val="18"/>
              </w:rPr>
              <w:t xml:space="preserve"> Disaster Protection Volunteers were approved. </w:t>
            </w:r>
            <w:r w:rsidRPr="00070A3C">
              <w:rPr>
                <w:rFonts w:ascii="Arial" w:hAnsi="Arial" w:cs="Arial"/>
                <w:sz w:val="18"/>
                <w:szCs w:val="18"/>
              </w:rPr>
              <w:br/>
              <w:t xml:space="preserve"> -  State Emergency Commission ordered each soum to allocate 100-150 thousand tugriks annually. </w:t>
            </w:r>
            <w:r w:rsidR="006E15BD" w:rsidRPr="00070A3C">
              <w:rPr>
                <w:rFonts w:ascii="Arial" w:hAnsi="Arial" w:cs="Arial"/>
                <w:sz w:val="18"/>
                <w:szCs w:val="18"/>
              </w:rPr>
              <w:br/>
            </w:r>
            <w:r w:rsidRPr="00070A3C">
              <w:rPr>
                <w:rFonts w:ascii="Arial" w:hAnsi="Arial" w:cs="Arial"/>
                <w:sz w:val="18"/>
                <w:szCs w:val="18"/>
              </w:rPr>
              <w:t xml:space="preserve"> - Aimag </w:t>
            </w:r>
            <w:r w:rsidR="006E15BD" w:rsidRPr="00070A3C">
              <w:rPr>
                <w:rFonts w:ascii="Arial" w:hAnsi="Arial" w:cs="Arial"/>
                <w:sz w:val="18"/>
                <w:szCs w:val="18"/>
              </w:rPr>
              <w:t>g</w:t>
            </w:r>
            <w:r w:rsidRPr="00070A3C">
              <w:rPr>
                <w:rFonts w:ascii="Arial" w:hAnsi="Arial" w:cs="Arial"/>
                <w:sz w:val="18"/>
                <w:szCs w:val="18"/>
              </w:rPr>
              <w:t>overnor issued official task to restoring fire strips.</w:t>
            </w:r>
          </w:p>
        </w:tc>
      </w:tr>
      <w:tr w:rsidR="00DB4773" w:rsidRPr="00BD377A" w:rsidTr="00D81DC3">
        <w:trPr>
          <w:trHeight w:val="2400"/>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8</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17</w:t>
            </w:r>
            <w:r w:rsidR="006E15BD" w:rsidRPr="00070A3C">
              <w:rPr>
                <w:rFonts w:ascii="Times New Roman" w:hAnsi="Times New Roman"/>
                <w:sz w:val="18"/>
                <w:szCs w:val="18"/>
              </w:rPr>
              <w:t>–</w:t>
            </w:r>
            <w:r w:rsidRPr="00070A3C">
              <w:rPr>
                <w:rFonts w:ascii="Arial" w:hAnsi="Arial" w:cs="Arial"/>
                <w:sz w:val="18"/>
                <w:szCs w:val="18"/>
              </w:rPr>
              <w:t>20.05. 2016</w:t>
            </w:r>
          </w:p>
        </w:tc>
        <w:tc>
          <w:tcPr>
            <w:tcW w:w="831"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w:t>
            </w:r>
            <w:r w:rsidR="00EC4CAD" w:rsidRPr="00070A3C">
              <w:rPr>
                <w:rFonts w:ascii="Arial" w:hAnsi="Arial" w:cs="Arial"/>
                <w:sz w:val="18"/>
                <w:szCs w:val="18"/>
              </w:rPr>
              <w:t xml:space="preserve">- B. Bunchingiv, ETL, UNDP </w:t>
            </w:r>
            <w:r w:rsidR="00EC4CAD" w:rsidRPr="00070A3C">
              <w:rPr>
                <w:rFonts w:ascii="Arial" w:hAnsi="Arial" w:cs="Arial"/>
                <w:sz w:val="18"/>
                <w:szCs w:val="18"/>
              </w:rPr>
              <w:br/>
              <w:t>- U. Buyandelger , M&amp;E Officer, UNDP</w:t>
            </w:r>
            <w:r w:rsidR="00EC4CAD" w:rsidRPr="00070A3C">
              <w:rPr>
                <w:rFonts w:ascii="Arial" w:hAnsi="Arial" w:cs="Arial"/>
                <w:sz w:val="18"/>
                <w:szCs w:val="18"/>
              </w:rPr>
              <w:br/>
              <w:t xml:space="preserve">- P. Jargalsaikhan, CO, UNDP </w:t>
            </w:r>
            <w:r w:rsidR="00EC4CAD" w:rsidRPr="00070A3C">
              <w:rPr>
                <w:rFonts w:ascii="Arial" w:hAnsi="Arial" w:cs="Arial"/>
                <w:sz w:val="18"/>
                <w:szCs w:val="18"/>
              </w:rPr>
              <w:br/>
              <w:t>- A. Javkhlan, ERSS, UNDP</w:t>
            </w:r>
            <w:r w:rsidR="00EC4CAD" w:rsidRPr="00070A3C">
              <w:rPr>
                <w:rFonts w:ascii="Arial" w:hAnsi="Arial" w:cs="Arial"/>
                <w:sz w:val="18"/>
                <w:szCs w:val="18"/>
              </w:rPr>
              <w:br/>
              <w:t>- Ya. Altanhundaga, Director, EMD in Dundgobi aimag.</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Mandalgobi city, Bayanjargalan &amp; Gobi-Ugtaal soums in Dundgobi aimag</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Enable continuity of soum DRRPCCs.</w:t>
            </w:r>
            <w:r w:rsidRPr="00070A3C">
              <w:rPr>
                <w:rFonts w:ascii="Arial" w:hAnsi="Arial" w:cs="Arial"/>
                <w:sz w:val="18"/>
                <w:szCs w:val="18"/>
              </w:rPr>
              <w:br/>
            </w:r>
            <w:r w:rsidR="005C6B26" w:rsidRPr="00070A3C">
              <w:rPr>
                <w:rFonts w:ascii="Arial" w:hAnsi="Arial" w:cs="Arial"/>
                <w:sz w:val="18"/>
                <w:szCs w:val="18"/>
              </w:rPr>
              <w:t xml:space="preserve"> </w:t>
            </w:r>
            <w:r w:rsidRPr="00070A3C">
              <w:rPr>
                <w:rFonts w:ascii="Arial" w:hAnsi="Arial" w:cs="Arial"/>
                <w:sz w:val="18"/>
                <w:szCs w:val="18"/>
              </w:rPr>
              <w:t xml:space="preserve">- Organize an experience sharing activities between herders groups on successful planting and harvesting fodder plants and preparing dry and juicy silage for winter. </w:t>
            </w:r>
            <w:r w:rsidR="005C6B26" w:rsidRPr="00070A3C">
              <w:rPr>
                <w:rFonts w:ascii="Arial" w:hAnsi="Arial" w:cs="Arial"/>
                <w:sz w:val="18"/>
                <w:szCs w:val="18"/>
              </w:rPr>
              <w:br/>
            </w:r>
            <w:r w:rsidRPr="00070A3C">
              <w:rPr>
                <w:rFonts w:ascii="Arial" w:hAnsi="Arial" w:cs="Arial"/>
                <w:sz w:val="18"/>
                <w:szCs w:val="18"/>
              </w:rPr>
              <w:t xml:space="preserve"> - Local </w:t>
            </w:r>
            <w:r w:rsidR="005C6B26" w:rsidRPr="00070A3C">
              <w:rPr>
                <w:rFonts w:ascii="Arial" w:hAnsi="Arial" w:cs="Arial"/>
                <w:sz w:val="18"/>
                <w:szCs w:val="18"/>
              </w:rPr>
              <w:t>g</w:t>
            </w:r>
            <w:r w:rsidRPr="00070A3C">
              <w:rPr>
                <w:rFonts w:ascii="Arial" w:hAnsi="Arial" w:cs="Arial"/>
                <w:sz w:val="18"/>
                <w:szCs w:val="18"/>
              </w:rPr>
              <w:t>overnment and communities to invest for replication of proven successful initiative needs.</w:t>
            </w:r>
            <w:r w:rsidRPr="00070A3C">
              <w:rPr>
                <w:rFonts w:ascii="Arial" w:hAnsi="Arial" w:cs="Arial"/>
                <w:sz w:val="18"/>
                <w:szCs w:val="18"/>
              </w:rPr>
              <w:br/>
            </w:r>
            <w:r w:rsidR="005C6B26" w:rsidRPr="00070A3C">
              <w:rPr>
                <w:rFonts w:ascii="Arial" w:hAnsi="Arial" w:cs="Arial"/>
                <w:sz w:val="18"/>
                <w:szCs w:val="18"/>
              </w:rPr>
              <w:t xml:space="preserve"> </w:t>
            </w:r>
            <w:r w:rsidRPr="00070A3C">
              <w:rPr>
                <w:rFonts w:ascii="Arial" w:hAnsi="Arial" w:cs="Arial"/>
                <w:sz w:val="18"/>
                <w:szCs w:val="18"/>
              </w:rPr>
              <w:t>- Follow up on the mass messaging usages.</w:t>
            </w:r>
          </w:p>
        </w:tc>
        <w:tc>
          <w:tcPr>
            <w:tcW w:w="1695" w:type="pct"/>
            <w:gridSpan w:val="3"/>
            <w:tcBorders>
              <w:top w:val="single" w:sz="4" w:space="0" w:color="auto"/>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DRRPCCs were stipulated as a responsible party for implementation of it in the </w:t>
            </w:r>
            <w:r w:rsidR="005C6B26" w:rsidRPr="00070A3C">
              <w:rPr>
                <w:rFonts w:ascii="Arial" w:hAnsi="Arial" w:cs="Arial"/>
                <w:sz w:val="18"/>
                <w:szCs w:val="18"/>
              </w:rPr>
              <w:t>s</w:t>
            </w:r>
            <w:r w:rsidRPr="00070A3C">
              <w:rPr>
                <w:rFonts w:ascii="Arial" w:hAnsi="Arial" w:cs="Arial"/>
                <w:sz w:val="18"/>
                <w:szCs w:val="18"/>
              </w:rPr>
              <w:t>oum DRR Programmes</w:t>
            </w:r>
            <w:r w:rsidR="005C6B26" w:rsidRPr="00070A3C">
              <w:rPr>
                <w:rFonts w:ascii="Arial" w:hAnsi="Arial" w:cs="Arial"/>
                <w:sz w:val="18"/>
                <w:szCs w:val="18"/>
              </w:rPr>
              <w:t>.</w:t>
            </w:r>
            <w:r w:rsidRPr="00070A3C">
              <w:rPr>
                <w:rFonts w:ascii="Arial" w:hAnsi="Arial" w:cs="Arial"/>
                <w:sz w:val="18"/>
                <w:szCs w:val="18"/>
              </w:rPr>
              <w:br/>
              <w:t xml:space="preserve"> - Local </w:t>
            </w:r>
            <w:r w:rsidR="005C6B26" w:rsidRPr="00070A3C">
              <w:rPr>
                <w:rFonts w:ascii="Arial" w:hAnsi="Arial" w:cs="Arial"/>
                <w:sz w:val="18"/>
                <w:szCs w:val="18"/>
              </w:rPr>
              <w:t>g</w:t>
            </w:r>
            <w:r w:rsidRPr="00070A3C">
              <w:rPr>
                <w:rFonts w:ascii="Arial" w:hAnsi="Arial" w:cs="Arial"/>
                <w:sz w:val="18"/>
                <w:szCs w:val="18"/>
              </w:rPr>
              <w:t>overnments maintain commitment to ensure cont</w:t>
            </w:r>
            <w:r w:rsidR="005C6B26" w:rsidRPr="00070A3C">
              <w:rPr>
                <w:rFonts w:ascii="Arial" w:hAnsi="Arial" w:cs="Arial"/>
                <w:sz w:val="18"/>
                <w:szCs w:val="18"/>
              </w:rPr>
              <w:t>i</w:t>
            </w:r>
            <w:r w:rsidRPr="00070A3C">
              <w:rPr>
                <w:rFonts w:ascii="Arial" w:hAnsi="Arial" w:cs="Arial"/>
                <w:sz w:val="18"/>
                <w:szCs w:val="18"/>
              </w:rPr>
              <w:t>nu</w:t>
            </w:r>
            <w:r w:rsidR="005C6B26" w:rsidRPr="00070A3C">
              <w:rPr>
                <w:rFonts w:ascii="Arial" w:hAnsi="Arial" w:cs="Arial"/>
                <w:sz w:val="18"/>
                <w:szCs w:val="18"/>
              </w:rPr>
              <w:t>i</w:t>
            </w:r>
            <w:r w:rsidRPr="00070A3C">
              <w:rPr>
                <w:rFonts w:ascii="Arial" w:hAnsi="Arial" w:cs="Arial"/>
                <w:sz w:val="18"/>
                <w:szCs w:val="18"/>
              </w:rPr>
              <w:t xml:space="preserve">ty of "Mass messaging" &amp; "Fire protection strip" initiatives.  </w:t>
            </w:r>
            <w:r w:rsidRPr="00070A3C">
              <w:rPr>
                <w:rFonts w:ascii="Arial" w:hAnsi="Arial" w:cs="Arial"/>
                <w:sz w:val="18"/>
                <w:szCs w:val="18"/>
              </w:rPr>
              <w:br/>
              <w:t xml:space="preserve"> - Experience sharing activity was organized in Selenge soum, Bulgan province</w:t>
            </w:r>
            <w:r w:rsidR="005C6B26" w:rsidRPr="00070A3C">
              <w:rPr>
                <w:rFonts w:ascii="Arial" w:hAnsi="Arial" w:cs="Arial"/>
                <w:sz w:val="18"/>
                <w:szCs w:val="18"/>
              </w:rPr>
              <w:t>,</w:t>
            </w:r>
            <w:r w:rsidRPr="00070A3C">
              <w:rPr>
                <w:rFonts w:ascii="Arial" w:hAnsi="Arial" w:cs="Arial"/>
                <w:sz w:val="18"/>
                <w:szCs w:val="18"/>
              </w:rPr>
              <w:t xml:space="preserve"> in August 2016. </w:t>
            </w:r>
            <w:r w:rsidRPr="00070A3C">
              <w:rPr>
                <w:rFonts w:ascii="Arial" w:hAnsi="Arial" w:cs="Arial"/>
                <w:sz w:val="18"/>
                <w:szCs w:val="18"/>
              </w:rPr>
              <w:br/>
              <w:t xml:space="preserve"> - NEMA &amp; NAMEM are working on ensur</w:t>
            </w:r>
            <w:r w:rsidR="005C6B26" w:rsidRPr="00070A3C">
              <w:rPr>
                <w:rFonts w:ascii="Arial" w:hAnsi="Arial" w:cs="Arial"/>
                <w:sz w:val="18"/>
                <w:szCs w:val="18"/>
              </w:rPr>
              <w:t>ing</w:t>
            </w:r>
            <w:r w:rsidRPr="00070A3C">
              <w:rPr>
                <w:rFonts w:ascii="Arial" w:hAnsi="Arial" w:cs="Arial"/>
                <w:sz w:val="18"/>
                <w:szCs w:val="18"/>
              </w:rPr>
              <w:t xml:space="preserve"> every household notice</w:t>
            </w:r>
            <w:r w:rsidR="005C6B26" w:rsidRPr="00070A3C">
              <w:rPr>
                <w:rFonts w:ascii="Arial" w:hAnsi="Arial" w:cs="Arial"/>
                <w:sz w:val="18"/>
                <w:szCs w:val="18"/>
              </w:rPr>
              <w:t>s</w:t>
            </w:r>
            <w:r w:rsidRPr="00070A3C">
              <w:rPr>
                <w:rFonts w:ascii="Arial" w:hAnsi="Arial" w:cs="Arial"/>
                <w:sz w:val="18"/>
                <w:szCs w:val="18"/>
              </w:rPr>
              <w:t xml:space="preserve"> &amp; pay particular attention to the messages. </w:t>
            </w:r>
          </w:p>
        </w:tc>
      </w:tr>
      <w:tr w:rsidR="00DB4773" w:rsidRPr="00BD377A" w:rsidTr="00D81DC3">
        <w:trPr>
          <w:trHeight w:val="1932"/>
        </w:trPr>
        <w:tc>
          <w:tcPr>
            <w:tcW w:w="155" w:type="pct"/>
            <w:tcBorders>
              <w:top w:val="nil"/>
              <w:left w:val="single" w:sz="4" w:space="0" w:color="auto"/>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9</w:t>
            </w:r>
          </w:p>
        </w:tc>
        <w:tc>
          <w:tcPr>
            <w:tcW w:w="535"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15.07.2016</w:t>
            </w:r>
          </w:p>
        </w:tc>
        <w:tc>
          <w:tcPr>
            <w:tcW w:w="831" w:type="pct"/>
            <w:tcBorders>
              <w:top w:val="nil"/>
              <w:left w:val="nil"/>
              <w:bottom w:val="single" w:sz="4" w:space="0" w:color="auto"/>
              <w:right w:val="single" w:sz="4" w:space="0" w:color="auto"/>
            </w:tcBorders>
            <w:shd w:val="clear" w:color="auto" w:fill="auto"/>
          </w:tcPr>
          <w:p w:rsidR="005C6B26" w:rsidRPr="00070A3C" w:rsidRDefault="009463AA" w:rsidP="005C6B26">
            <w:pPr>
              <w:pStyle w:val="NoSpacing"/>
              <w:rPr>
                <w:rFonts w:ascii="Arial" w:hAnsi="Arial" w:cs="Arial"/>
                <w:sz w:val="18"/>
                <w:szCs w:val="18"/>
              </w:rPr>
            </w:pPr>
            <w:r w:rsidRPr="00070A3C">
              <w:rPr>
                <w:rFonts w:ascii="Arial" w:hAnsi="Arial" w:cs="Arial"/>
                <w:sz w:val="18"/>
                <w:szCs w:val="18"/>
              </w:rPr>
              <w:t xml:space="preserve"> - Representative of Luxembourg Government</w:t>
            </w:r>
            <w:r w:rsidR="005C6B26" w:rsidRPr="00070A3C">
              <w:rPr>
                <w:rFonts w:ascii="Arial" w:hAnsi="Arial" w:cs="Arial"/>
                <w:sz w:val="18"/>
                <w:szCs w:val="18"/>
              </w:rPr>
              <w:t>,</w:t>
            </w:r>
            <w:r w:rsidRPr="00070A3C">
              <w:rPr>
                <w:rFonts w:ascii="Arial" w:hAnsi="Arial" w:cs="Arial"/>
                <w:sz w:val="18"/>
                <w:szCs w:val="18"/>
              </w:rPr>
              <w:t xml:space="preserve"> Ms. Beate Trankmann</w:t>
            </w:r>
            <w:r w:rsidR="005C6B26" w:rsidRPr="00070A3C">
              <w:rPr>
                <w:rFonts w:ascii="Arial" w:hAnsi="Arial" w:cs="Arial"/>
                <w:sz w:val="18"/>
                <w:szCs w:val="18"/>
              </w:rPr>
              <w:br/>
              <w:t xml:space="preserve"> -</w:t>
            </w:r>
            <w:r w:rsidRPr="00070A3C">
              <w:rPr>
                <w:rFonts w:ascii="Arial" w:hAnsi="Arial" w:cs="Arial"/>
                <w:sz w:val="18"/>
                <w:szCs w:val="18"/>
              </w:rPr>
              <w:t xml:space="preserve"> UN RC and UNDP RR</w:t>
            </w:r>
            <w:r w:rsidR="005C6B26" w:rsidRPr="00070A3C">
              <w:rPr>
                <w:rFonts w:ascii="Arial" w:hAnsi="Arial" w:cs="Arial"/>
                <w:sz w:val="18"/>
                <w:szCs w:val="18"/>
              </w:rPr>
              <w:t>,</w:t>
            </w:r>
            <w:r w:rsidRPr="00070A3C">
              <w:rPr>
                <w:rFonts w:ascii="Arial" w:hAnsi="Arial" w:cs="Arial"/>
                <w:sz w:val="18"/>
                <w:szCs w:val="18"/>
              </w:rPr>
              <w:t xml:space="preserve">                                                              Mr. Badral.T, Brig.Gen.,</w:t>
            </w:r>
          </w:p>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Chief, NEMA &amp; NPD                                                              </w:t>
            </w:r>
            <w:r w:rsidRPr="00070A3C">
              <w:rPr>
                <w:rFonts w:ascii="Arial" w:hAnsi="Arial" w:cs="Arial"/>
                <w:sz w:val="18"/>
                <w:szCs w:val="18"/>
              </w:rPr>
              <w:br/>
              <w:t xml:space="preserve"> - Ms. Bunchingiv B, ETL, UNDP</w:t>
            </w:r>
          </w:p>
        </w:tc>
        <w:tc>
          <w:tcPr>
            <w:tcW w:w="659" w:type="pct"/>
            <w:gridSpan w:val="2"/>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Meeting at UNDP CO</w:t>
            </w:r>
          </w:p>
        </w:tc>
        <w:tc>
          <w:tcPr>
            <w:tcW w:w="1124" w:type="pct"/>
            <w:tcBorders>
              <w:top w:val="nil"/>
              <w:left w:val="nil"/>
              <w:bottom w:val="single" w:sz="4" w:space="0" w:color="auto"/>
              <w:right w:val="single" w:sz="4" w:space="0" w:color="auto"/>
            </w:tcBorders>
            <w:shd w:val="clear" w:color="auto" w:fill="auto"/>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xml:space="preserve"> - No more funding for the project next phases.</w:t>
            </w:r>
          </w:p>
        </w:tc>
        <w:tc>
          <w:tcPr>
            <w:tcW w:w="1695" w:type="pct"/>
            <w:gridSpan w:val="3"/>
            <w:tcBorders>
              <w:top w:val="single" w:sz="4" w:space="0" w:color="auto"/>
              <w:left w:val="nil"/>
              <w:bottom w:val="single" w:sz="4" w:space="0" w:color="auto"/>
              <w:right w:val="single" w:sz="4" w:space="0" w:color="auto"/>
            </w:tcBorders>
            <w:shd w:val="clear" w:color="auto" w:fill="auto"/>
            <w:noWrap/>
          </w:tcPr>
          <w:p w:rsidR="009463AA" w:rsidRPr="00070A3C" w:rsidRDefault="009463AA" w:rsidP="00E354F5">
            <w:pPr>
              <w:pStyle w:val="NoSpacing"/>
              <w:rPr>
                <w:rFonts w:ascii="Arial" w:hAnsi="Arial" w:cs="Arial"/>
                <w:sz w:val="18"/>
                <w:szCs w:val="18"/>
              </w:rPr>
            </w:pPr>
            <w:r w:rsidRPr="00070A3C">
              <w:rPr>
                <w:rFonts w:ascii="Arial" w:hAnsi="Arial" w:cs="Arial"/>
                <w:sz w:val="18"/>
                <w:szCs w:val="18"/>
              </w:rPr>
              <w:t> </w:t>
            </w:r>
          </w:p>
        </w:tc>
      </w:tr>
    </w:tbl>
    <w:p w:rsidR="009463AA" w:rsidRPr="00070A3C" w:rsidRDefault="009463AA" w:rsidP="00E354F5">
      <w:pPr>
        <w:spacing w:line="240" w:lineRule="auto"/>
        <w:jc w:val="both"/>
        <w:rPr>
          <w:rFonts w:ascii="Arial" w:hAnsi="Arial" w:cs="Arial"/>
        </w:rPr>
      </w:pPr>
    </w:p>
    <w:p w:rsidR="000020D0" w:rsidRPr="00070A3C" w:rsidRDefault="000020D0" w:rsidP="00E354F5">
      <w:pPr>
        <w:spacing w:line="240" w:lineRule="auto"/>
        <w:jc w:val="both"/>
        <w:rPr>
          <w:rFonts w:ascii="Arial" w:hAnsi="Arial" w:cs="Arial"/>
        </w:rPr>
      </w:pPr>
    </w:p>
    <w:p w:rsidR="000020D0" w:rsidRPr="00070A3C" w:rsidRDefault="00F30111" w:rsidP="000020D0">
      <w:pPr>
        <w:pStyle w:val="Heading1"/>
        <w:rPr>
          <w:b/>
          <w:color w:val="auto"/>
        </w:rPr>
      </w:pPr>
      <w:bookmarkStart w:id="179" w:name="_Toc461943068"/>
      <w:bookmarkStart w:id="180" w:name="_Toc463548954"/>
      <w:bookmarkStart w:id="181" w:name="_Toc465628486"/>
      <w:r w:rsidRPr="00070A3C">
        <w:rPr>
          <w:b/>
          <w:color w:val="auto"/>
        </w:rPr>
        <w:t xml:space="preserve">ANNEX </w:t>
      </w:r>
      <w:r w:rsidR="006A0E7B" w:rsidRPr="00070A3C">
        <w:rPr>
          <w:b/>
          <w:color w:val="auto"/>
        </w:rPr>
        <w:t xml:space="preserve">14. </w:t>
      </w:r>
      <w:r w:rsidRPr="00070A3C">
        <w:rPr>
          <w:b/>
          <w:color w:val="auto"/>
        </w:rPr>
        <w:t>PROJECT PUBLICATIONS</w:t>
      </w:r>
      <w:bookmarkEnd w:id="179"/>
      <w:bookmarkEnd w:id="180"/>
      <w:bookmarkEnd w:id="181"/>
      <w:r w:rsidRPr="00070A3C">
        <w:rPr>
          <w:b/>
          <w:color w:val="auto"/>
        </w:rPr>
        <w:t xml:space="preserve"> </w:t>
      </w:r>
    </w:p>
    <w:tbl>
      <w:tblPr>
        <w:tblW w:w="11160" w:type="dxa"/>
        <w:tblInd w:w="-432" w:type="dxa"/>
        <w:tblLook w:val="04A0" w:firstRow="1" w:lastRow="0" w:firstColumn="1" w:lastColumn="0" w:noHBand="0" w:noVBand="1"/>
      </w:tblPr>
      <w:tblGrid>
        <w:gridCol w:w="540"/>
        <w:gridCol w:w="1080"/>
        <w:gridCol w:w="2340"/>
        <w:gridCol w:w="683"/>
        <w:gridCol w:w="937"/>
        <w:gridCol w:w="1440"/>
        <w:gridCol w:w="1530"/>
        <w:gridCol w:w="1260"/>
        <w:gridCol w:w="1350"/>
      </w:tblGrid>
      <w:tr w:rsidR="00070A3C" w:rsidRPr="00BD377A" w:rsidTr="00DB4773">
        <w:trPr>
          <w:trHeight w:val="52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Dates</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Name</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UOM</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Q-ty</w:t>
            </w:r>
          </w:p>
        </w:tc>
        <w:tc>
          <w:tcPr>
            <w:tcW w:w="1440" w:type="dxa"/>
            <w:tcBorders>
              <w:top w:val="single" w:sz="4" w:space="0" w:color="auto"/>
              <w:left w:val="nil"/>
              <w:bottom w:val="single" w:sz="4" w:space="0" w:color="auto"/>
              <w:right w:val="single" w:sz="4" w:space="0" w:color="auto"/>
            </w:tcBorders>
            <w:shd w:val="clear" w:color="auto" w:fill="auto"/>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 xml:space="preserve"> Unit Price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 xml:space="preserve"> Total MNT </w:t>
            </w:r>
          </w:p>
        </w:tc>
        <w:tc>
          <w:tcPr>
            <w:tcW w:w="1260" w:type="dxa"/>
            <w:tcBorders>
              <w:top w:val="single" w:sz="4" w:space="0" w:color="auto"/>
              <w:left w:val="nil"/>
              <w:bottom w:val="single" w:sz="4" w:space="0" w:color="auto"/>
              <w:right w:val="single" w:sz="4" w:space="0" w:color="auto"/>
            </w:tcBorders>
            <w:shd w:val="clear" w:color="auto" w:fill="auto"/>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Exchange rate</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0020D0">
            <w:pPr>
              <w:spacing w:after="0" w:line="240" w:lineRule="auto"/>
              <w:jc w:val="center"/>
              <w:rPr>
                <w:rFonts w:ascii="Arial" w:hAnsi="Arial" w:cs="Arial"/>
                <w:b/>
                <w:bCs/>
                <w:sz w:val="20"/>
                <w:szCs w:val="20"/>
              </w:rPr>
            </w:pPr>
            <w:r w:rsidRPr="00070A3C">
              <w:rPr>
                <w:rFonts w:ascii="Arial" w:hAnsi="Arial" w:cs="Arial"/>
                <w:b/>
                <w:bCs/>
                <w:sz w:val="20"/>
                <w:szCs w:val="20"/>
              </w:rPr>
              <w:t>Total USD</w:t>
            </w:r>
          </w:p>
        </w:tc>
      </w:tr>
      <w:tr w:rsidR="00DB4773" w:rsidRPr="00BD377A" w:rsidTr="00D81DC3">
        <w:trPr>
          <w:trHeight w:val="264"/>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1</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19</w:t>
            </w:r>
            <w:r w:rsidR="005C6B26" w:rsidRPr="00070A3C">
              <w:rPr>
                <w:sz w:val="20"/>
                <w:szCs w:val="20"/>
              </w:rPr>
              <w:t xml:space="preserve"> </w:t>
            </w:r>
            <w:r w:rsidRPr="00070A3C">
              <w:rPr>
                <w:sz w:val="20"/>
                <w:szCs w:val="20"/>
              </w:rPr>
              <w:t>Dec</w:t>
            </w:r>
            <w:r w:rsidR="005C6B26" w:rsidRPr="00070A3C">
              <w:rPr>
                <w:sz w:val="20"/>
                <w:szCs w:val="20"/>
              </w:rPr>
              <w:t xml:space="preserve"> </w:t>
            </w:r>
            <w:r w:rsidRPr="00070A3C">
              <w:rPr>
                <w:sz w:val="20"/>
                <w:szCs w:val="20"/>
              </w:rPr>
              <w:t>13</w:t>
            </w:r>
          </w:p>
        </w:tc>
        <w:tc>
          <w:tcPr>
            <w:tcW w:w="23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Safe living culture-1</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2,420.00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2,420,000.00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1,615.00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1,498.45 </w:t>
            </w:r>
          </w:p>
        </w:tc>
      </w:tr>
      <w:tr w:rsidR="00DB4773" w:rsidRPr="00BD377A" w:rsidTr="00D81DC3">
        <w:trPr>
          <w:trHeight w:val="264"/>
        </w:trPr>
        <w:tc>
          <w:tcPr>
            <w:tcW w:w="540" w:type="dxa"/>
            <w:vMerge/>
            <w:tcBorders>
              <w:top w:val="nil"/>
              <w:left w:val="single" w:sz="4" w:space="0" w:color="auto"/>
              <w:bottom w:val="single" w:sz="4" w:space="0" w:color="000000"/>
              <w:right w:val="single" w:sz="4" w:space="0" w:color="auto"/>
            </w:tcBorders>
            <w:vAlign w:val="center"/>
          </w:tcPr>
          <w:p w:rsidR="000020D0" w:rsidRPr="00070A3C" w:rsidRDefault="000020D0" w:rsidP="006B07A5">
            <w:pPr>
              <w:spacing w:after="0" w:line="240" w:lineRule="auto"/>
              <w:rPr>
                <w:rFonts w:ascii="Arial" w:hAnsi="Arial" w:cs="Arial"/>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0020D0" w:rsidRPr="00070A3C" w:rsidRDefault="000020D0" w:rsidP="006B07A5">
            <w:pPr>
              <w:spacing w:after="0" w:line="240" w:lineRule="auto"/>
              <w:rPr>
                <w:sz w:val="20"/>
                <w:szCs w:val="20"/>
              </w:rPr>
            </w:pPr>
          </w:p>
        </w:tc>
        <w:tc>
          <w:tcPr>
            <w:tcW w:w="23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Safe living culture-2</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4,300.00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4,300,000.00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1,615.00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2,662.54 </w:t>
            </w:r>
          </w:p>
        </w:tc>
      </w:tr>
      <w:tr w:rsidR="00DB4773" w:rsidRPr="00BD377A">
        <w:trPr>
          <w:trHeight w:val="276"/>
        </w:trPr>
        <w:tc>
          <w:tcPr>
            <w:tcW w:w="540" w:type="dxa"/>
            <w:vMerge/>
            <w:tcBorders>
              <w:top w:val="nil"/>
              <w:left w:val="single" w:sz="4" w:space="0" w:color="auto"/>
              <w:bottom w:val="single" w:sz="4" w:space="0" w:color="000000"/>
              <w:right w:val="single" w:sz="4" w:space="0" w:color="auto"/>
            </w:tcBorders>
            <w:vAlign w:val="center"/>
          </w:tcPr>
          <w:p w:rsidR="000020D0" w:rsidRPr="00070A3C" w:rsidRDefault="000020D0" w:rsidP="006B07A5">
            <w:pPr>
              <w:spacing w:after="0" w:line="240" w:lineRule="auto"/>
              <w:rPr>
                <w:rFonts w:ascii="Arial" w:hAnsi="Arial" w:cs="Arial"/>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0020D0" w:rsidRPr="00070A3C" w:rsidRDefault="000020D0" w:rsidP="006B07A5">
            <w:pPr>
              <w:spacing w:after="0" w:line="240" w:lineRule="auto"/>
              <w:rPr>
                <w:sz w:val="20"/>
                <w:szCs w:val="20"/>
              </w:rPr>
            </w:pPr>
          </w:p>
        </w:tc>
        <w:tc>
          <w:tcPr>
            <w:tcW w:w="23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Safe living culture-3</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4,400.00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4,400,000.00 </w:t>
            </w:r>
          </w:p>
        </w:tc>
        <w:tc>
          <w:tcPr>
            <w:tcW w:w="1260" w:type="dxa"/>
            <w:tcBorders>
              <w:top w:val="nil"/>
              <w:left w:val="nil"/>
              <w:bottom w:val="single" w:sz="4" w:space="0" w:color="auto"/>
              <w:right w:val="single" w:sz="4" w:space="0" w:color="auto"/>
            </w:tcBorders>
            <w:shd w:val="clear" w:color="000000" w:fill="FFFFFF"/>
            <w:noWrap/>
            <w:vAlign w:val="center"/>
          </w:tcPr>
          <w:p w:rsidR="000020D0" w:rsidRPr="00BD377A" w:rsidRDefault="000020D0" w:rsidP="006B07A5">
            <w:pPr>
              <w:spacing w:after="0" w:line="240" w:lineRule="auto"/>
              <w:rPr>
                <w:rFonts w:ascii="Arial" w:hAnsi="Arial"/>
                <w:sz w:val="20"/>
              </w:rPr>
            </w:pPr>
            <w:r w:rsidRPr="00070A3C">
              <w:rPr>
                <w:sz w:val="20"/>
                <w:szCs w:val="20"/>
              </w:rPr>
              <w:t xml:space="preserve">     </w:t>
            </w:r>
            <w:r w:rsidRPr="00BD377A">
              <w:rPr>
                <w:rFonts w:ascii="Arial" w:hAnsi="Arial"/>
                <w:sz w:val="20"/>
              </w:rPr>
              <w:t xml:space="preserve">1,615.00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2,724.46 </w:t>
            </w:r>
          </w:p>
        </w:tc>
      </w:tr>
      <w:tr w:rsidR="00DB4773" w:rsidRPr="00BD377A" w:rsidTr="00D81DC3">
        <w:trPr>
          <w:trHeight w:val="528"/>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2</w:t>
            </w:r>
          </w:p>
        </w:tc>
        <w:tc>
          <w:tcPr>
            <w:tcW w:w="1080" w:type="dxa"/>
            <w:tcBorders>
              <w:top w:val="nil"/>
              <w:left w:val="nil"/>
              <w:bottom w:val="nil"/>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24</w:t>
            </w:r>
            <w:r w:rsidR="005C6B26" w:rsidRPr="00070A3C">
              <w:rPr>
                <w:sz w:val="20"/>
                <w:szCs w:val="20"/>
              </w:rPr>
              <w:t xml:space="preserve"> </w:t>
            </w:r>
            <w:r w:rsidRPr="00070A3C">
              <w:rPr>
                <w:sz w:val="20"/>
                <w:szCs w:val="20"/>
              </w:rPr>
              <w:t>Jun</w:t>
            </w:r>
            <w:r w:rsidR="005C6B26" w:rsidRPr="00070A3C">
              <w:rPr>
                <w:sz w:val="20"/>
                <w:szCs w:val="20"/>
              </w:rPr>
              <w:t xml:space="preserve"> </w:t>
            </w:r>
            <w:r w:rsidRPr="00070A3C">
              <w:rPr>
                <w:sz w:val="20"/>
                <w:szCs w:val="20"/>
              </w:rPr>
              <w:t>14</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Emergency Management Service</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500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25,454.54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12,727,270.00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1,823.00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6,981.50 </w:t>
            </w:r>
          </w:p>
        </w:tc>
      </w:tr>
      <w:tr w:rsidR="00DB4773" w:rsidRPr="00BD377A" w:rsidTr="00D81DC3">
        <w:trPr>
          <w:trHeight w:val="528"/>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3</w:t>
            </w:r>
          </w:p>
        </w:tc>
        <w:tc>
          <w:tcPr>
            <w:tcW w:w="1080" w:type="dxa"/>
            <w:tcBorders>
              <w:top w:val="single" w:sz="4" w:space="0" w:color="auto"/>
              <w:left w:val="nil"/>
              <w:bottom w:val="nil"/>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25</w:t>
            </w:r>
            <w:r w:rsidR="005C6B26" w:rsidRPr="00070A3C">
              <w:rPr>
                <w:sz w:val="20"/>
                <w:szCs w:val="20"/>
              </w:rPr>
              <w:t xml:space="preserve"> </w:t>
            </w:r>
            <w:r w:rsidRPr="00070A3C">
              <w:rPr>
                <w:sz w:val="20"/>
                <w:szCs w:val="20"/>
              </w:rPr>
              <w:t>Dec</w:t>
            </w:r>
            <w:r w:rsidR="005C6B26" w:rsidRPr="00070A3C">
              <w:rPr>
                <w:sz w:val="20"/>
                <w:szCs w:val="20"/>
              </w:rPr>
              <w:t xml:space="preserve"> </w:t>
            </w:r>
            <w:r w:rsidRPr="00070A3C">
              <w:rPr>
                <w:sz w:val="20"/>
                <w:szCs w:val="20"/>
              </w:rPr>
              <w:t>14</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Posters on DRR</w:t>
            </w:r>
            <w:r w:rsidRPr="00070A3C">
              <w:rPr>
                <w:rFonts w:ascii="Arial" w:hAnsi="Arial" w:cs="Arial"/>
                <w:sz w:val="20"/>
                <w:szCs w:val="20"/>
              </w:rPr>
              <w:br/>
              <w:t>(5 types)</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37</w:t>
            </w:r>
            <w:r w:rsidR="005C6B26" w:rsidRPr="00070A3C">
              <w:rPr>
                <w:rFonts w:ascii="Arial" w:hAnsi="Arial" w:cs="Arial"/>
                <w:sz w:val="20"/>
                <w:szCs w:val="20"/>
              </w:rPr>
              <w:t>,</w:t>
            </w:r>
            <w:r w:rsidRPr="00070A3C">
              <w:rPr>
                <w:rFonts w:ascii="Arial" w:hAnsi="Arial" w:cs="Arial"/>
                <w:sz w:val="20"/>
                <w:szCs w:val="20"/>
              </w:rPr>
              <w:t>500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227.28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8,522,727.50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1,880.00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4,533.37 </w:t>
            </w:r>
          </w:p>
        </w:tc>
      </w:tr>
      <w:tr w:rsidR="00DB4773" w:rsidRPr="00BD377A" w:rsidTr="00D81DC3">
        <w:trPr>
          <w:trHeight w:val="276"/>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4</w:t>
            </w:r>
          </w:p>
        </w:tc>
        <w:tc>
          <w:tcPr>
            <w:tcW w:w="1080" w:type="dxa"/>
            <w:tcBorders>
              <w:top w:val="single" w:sz="4" w:space="0" w:color="auto"/>
              <w:left w:val="nil"/>
              <w:bottom w:val="nil"/>
              <w:right w:val="single" w:sz="4" w:space="0" w:color="auto"/>
            </w:tcBorders>
            <w:shd w:val="clear" w:color="auto" w:fill="auto"/>
            <w:noWrap/>
            <w:vAlign w:val="center"/>
          </w:tcPr>
          <w:p w:rsidR="000020D0" w:rsidRPr="00070A3C" w:rsidRDefault="005C6B26" w:rsidP="006B07A5">
            <w:pPr>
              <w:spacing w:after="0" w:line="240" w:lineRule="auto"/>
              <w:rPr>
                <w:sz w:val="20"/>
                <w:szCs w:val="20"/>
              </w:rPr>
            </w:pPr>
            <w:r w:rsidRPr="00070A3C">
              <w:rPr>
                <w:sz w:val="20"/>
                <w:szCs w:val="20"/>
              </w:rPr>
              <w:t>0</w:t>
            </w:r>
            <w:r w:rsidR="000020D0" w:rsidRPr="00070A3C">
              <w:rPr>
                <w:sz w:val="20"/>
                <w:szCs w:val="20"/>
              </w:rPr>
              <w:t>8</w:t>
            </w:r>
            <w:r w:rsidRPr="00070A3C">
              <w:rPr>
                <w:sz w:val="20"/>
                <w:szCs w:val="20"/>
              </w:rPr>
              <w:t xml:space="preserve"> </w:t>
            </w:r>
            <w:r w:rsidR="000020D0" w:rsidRPr="00070A3C">
              <w:rPr>
                <w:sz w:val="20"/>
                <w:szCs w:val="20"/>
              </w:rPr>
              <w:t>Apr</w:t>
            </w:r>
            <w:r w:rsidRPr="00070A3C">
              <w:rPr>
                <w:sz w:val="20"/>
                <w:szCs w:val="20"/>
              </w:rPr>
              <w:t xml:space="preserve"> </w:t>
            </w:r>
            <w:r w:rsidR="000020D0" w:rsidRPr="00070A3C">
              <w:rPr>
                <w:sz w:val="20"/>
                <w:szCs w:val="20"/>
              </w:rPr>
              <w:t>15</w:t>
            </w:r>
          </w:p>
        </w:tc>
        <w:tc>
          <w:tcPr>
            <w:tcW w:w="23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Calendar (DRR)</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300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1,890.00 </w:t>
            </w:r>
          </w:p>
        </w:tc>
        <w:tc>
          <w:tcPr>
            <w:tcW w:w="1530" w:type="dxa"/>
            <w:tcBorders>
              <w:top w:val="nil"/>
              <w:left w:val="nil"/>
              <w:bottom w:val="single" w:sz="4" w:space="0" w:color="auto"/>
              <w:right w:val="single" w:sz="4" w:space="0" w:color="auto"/>
            </w:tcBorders>
            <w:shd w:val="clear" w:color="auto" w:fill="auto"/>
            <w:noWrap/>
            <w:vAlign w:val="center"/>
          </w:tcPr>
          <w:p w:rsidR="000020D0" w:rsidRPr="00BD377A" w:rsidRDefault="000020D0" w:rsidP="006B07A5">
            <w:pPr>
              <w:spacing w:after="0" w:line="240" w:lineRule="auto"/>
              <w:rPr>
                <w:rFonts w:ascii="Arial" w:hAnsi="Arial"/>
                <w:sz w:val="20"/>
              </w:rPr>
            </w:pPr>
            <w:r w:rsidRPr="00070A3C">
              <w:rPr>
                <w:sz w:val="20"/>
                <w:szCs w:val="20"/>
              </w:rPr>
              <w:t xml:space="preserve">                    </w:t>
            </w:r>
            <w:r w:rsidRPr="00BD377A">
              <w:rPr>
                <w:rFonts w:ascii="Arial" w:hAnsi="Arial"/>
                <w:sz w:val="20"/>
              </w:rPr>
              <w:t xml:space="preserve">515,454.55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1,980.00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260.33 </w:t>
            </w:r>
          </w:p>
        </w:tc>
      </w:tr>
      <w:tr w:rsidR="00DB4773" w:rsidRPr="00BD377A" w:rsidTr="00D81DC3">
        <w:trPr>
          <w:trHeight w:val="276"/>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5</w:t>
            </w:r>
          </w:p>
        </w:tc>
        <w:tc>
          <w:tcPr>
            <w:tcW w:w="1080" w:type="dxa"/>
            <w:tcBorders>
              <w:top w:val="single" w:sz="4" w:space="0" w:color="auto"/>
              <w:left w:val="nil"/>
              <w:bottom w:val="nil"/>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14-May-15</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Sendai Framework of Action</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500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2,000.00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 xml:space="preserve">                    909,090.91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1,959.50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463.94 </w:t>
            </w:r>
          </w:p>
        </w:tc>
      </w:tr>
      <w:tr w:rsidR="00DB4773" w:rsidRPr="00BD377A" w:rsidTr="00D81DC3">
        <w:trPr>
          <w:trHeight w:val="528"/>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6</w:t>
            </w:r>
          </w:p>
        </w:tc>
        <w:tc>
          <w:tcPr>
            <w:tcW w:w="1080" w:type="dxa"/>
            <w:tcBorders>
              <w:top w:val="single" w:sz="4" w:space="0" w:color="auto"/>
              <w:left w:val="nil"/>
              <w:bottom w:val="nil"/>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5-Jun-15</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Manual for forest firefighting group leader</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800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2,363.63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 xml:space="preserve">                 1,890,909.09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1,914.00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987.94 </w:t>
            </w:r>
          </w:p>
        </w:tc>
      </w:tr>
      <w:tr w:rsidR="00DB4773" w:rsidRPr="00BD377A" w:rsidTr="00D81DC3">
        <w:trPr>
          <w:trHeight w:val="264"/>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7</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24-Dec-15</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Ways of reducing dzud risks</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300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8,100.00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2,430,000.00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1,990.00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1,221.11 </w:t>
            </w:r>
          </w:p>
        </w:tc>
      </w:tr>
      <w:tr w:rsidR="00DB4773" w:rsidRPr="00BD377A" w:rsidTr="00D81DC3">
        <w:trPr>
          <w:trHeight w:val="528"/>
        </w:trPr>
        <w:tc>
          <w:tcPr>
            <w:tcW w:w="540" w:type="dxa"/>
            <w:vMerge/>
            <w:tcBorders>
              <w:top w:val="nil"/>
              <w:left w:val="single" w:sz="4" w:space="0" w:color="auto"/>
              <w:bottom w:val="single" w:sz="4" w:space="0" w:color="000000"/>
              <w:right w:val="single" w:sz="4" w:space="0" w:color="auto"/>
            </w:tcBorders>
            <w:vAlign w:val="center"/>
          </w:tcPr>
          <w:p w:rsidR="000020D0" w:rsidRPr="00070A3C" w:rsidRDefault="000020D0" w:rsidP="006B07A5">
            <w:pPr>
              <w:spacing w:after="0" w:line="240" w:lineRule="auto"/>
              <w:rPr>
                <w:rFonts w:ascii="Arial" w:hAnsi="Arial" w:cs="Arial"/>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0020D0" w:rsidRPr="00070A3C" w:rsidRDefault="000020D0" w:rsidP="006B07A5">
            <w:pPr>
              <w:spacing w:after="0" w:line="240" w:lineRule="auto"/>
              <w:rPr>
                <w:sz w:val="20"/>
                <w:szCs w:val="20"/>
              </w:rPr>
            </w:pP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Marking in Emergency Management Service</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1500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1,300.00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1,950,000.00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1,990.00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979.90 </w:t>
            </w:r>
          </w:p>
        </w:tc>
      </w:tr>
      <w:tr w:rsidR="00DB4773" w:rsidRPr="00BD377A" w:rsidTr="00D81DC3">
        <w:trPr>
          <w:trHeight w:val="528"/>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8</w:t>
            </w:r>
          </w:p>
        </w:tc>
        <w:tc>
          <w:tcPr>
            <w:tcW w:w="1080" w:type="dxa"/>
            <w:tcBorders>
              <w:top w:val="nil"/>
              <w:left w:val="nil"/>
              <w:bottom w:val="nil"/>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28-Dec-15</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Disaster Protection Policy Documents</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4,600.00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4,600,000.00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1,990.00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2,311.56 </w:t>
            </w:r>
          </w:p>
        </w:tc>
      </w:tr>
      <w:tr w:rsidR="00DB4773" w:rsidRPr="00BD377A" w:rsidTr="00D81DC3">
        <w:trPr>
          <w:trHeight w:val="276"/>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9</w:t>
            </w:r>
          </w:p>
        </w:tc>
        <w:tc>
          <w:tcPr>
            <w:tcW w:w="1080" w:type="dxa"/>
            <w:tcBorders>
              <w:top w:val="single" w:sz="4" w:space="0" w:color="auto"/>
              <w:left w:val="nil"/>
              <w:bottom w:val="nil"/>
              <w:right w:val="single" w:sz="4" w:space="0" w:color="auto"/>
            </w:tcBorders>
            <w:shd w:val="clear" w:color="auto" w:fill="auto"/>
            <w:noWrap/>
            <w:vAlign w:val="center"/>
          </w:tcPr>
          <w:p w:rsidR="000020D0" w:rsidRPr="00070A3C" w:rsidRDefault="000020D0" w:rsidP="006B07A5">
            <w:pPr>
              <w:spacing w:after="0" w:line="240" w:lineRule="auto"/>
              <w:rPr>
                <w:sz w:val="20"/>
                <w:szCs w:val="20"/>
              </w:rPr>
            </w:pPr>
            <w:r w:rsidRPr="00070A3C">
              <w:rPr>
                <w:sz w:val="20"/>
                <w:szCs w:val="20"/>
              </w:rPr>
              <w:t>27-May-16</w:t>
            </w:r>
          </w:p>
        </w:tc>
        <w:tc>
          <w:tcPr>
            <w:tcW w:w="2340" w:type="dxa"/>
            <w:tcBorders>
              <w:top w:val="nil"/>
              <w:left w:val="nil"/>
              <w:bottom w:val="single" w:sz="4" w:space="0" w:color="auto"/>
              <w:right w:val="single" w:sz="4" w:space="0" w:color="auto"/>
            </w:tcBorders>
            <w:shd w:val="clear" w:color="auto" w:fill="auto"/>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Posters on DRR (5 types</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ш</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2500</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jc w:val="both"/>
              <w:rPr>
                <w:rFonts w:ascii="Arial" w:hAnsi="Arial" w:cs="Arial"/>
                <w:sz w:val="20"/>
                <w:szCs w:val="20"/>
              </w:rPr>
            </w:pPr>
            <w:r w:rsidRPr="00070A3C">
              <w:rPr>
                <w:rFonts w:ascii="Arial" w:hAnsi="Arial" w:cs="Arial"/>
                <w:sz w:val="20"/>
                <w:szCs w:val="20"/>
              </w:rPr>
              <w:t xml:space="preserve">       1,450.00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3,625,000.00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xml:space="preserve">   2,007.00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r>
      <w:tr w:rsidR="00DB4773" w:rsidRPr="00BD377A" w:rsidTr="00D81DC3">
        <w:trPr>
          <w:trHeight w:val="264"/>
        </w:trPr>
        <w:tc>
          <w:tcPr>
            <w:tcW w:w="540" w:type="dxa"/>
            <w:tcBorders>
              <w:top w:val="nil"/>
              <w:left w:val="single" w:sz="4" w:space="0" w:color="auto"/>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937"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153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sz w:val="20"/>
                <w:szCs w:val="20"/>
              </w:rPr>
            </w:pPr>
            <w:r w:rsidRPr="00070A3C">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center"/>
          </w:tcPr>
          <w:p w:rsidR="000020D0" w:rsidRPr="00070A3C" w:rsidRDefault="000020D0" w:rsidP="006B07A5">
            <w:pPr>
              <w:spacing w:after="0" w:line="240" w:lineRule="auto"/>
              <w:rPr>
                <w:rFonts w:ascii="Arial" w:hAnsi="Arial" w:cs="Arial"/>
                <w:b/>
                <w:bCs/>
                <w:sz w:val="20"/>
                <w:szCs w:val="20"/>
              </w:rPr>
            </w:pPr>
            <w:r w:rsidRPr="00070A3C">
              <w:rPr>
                <w:rFonts w:ascii="Arial" w:hAnsi="Arial" w:cs="Arial"/>
                <w:b/>
                <w:bCs/>
                <w:sz w:val="20"/>
                <w:szCs w:val="20"/>
              </w:rPr>
              <w:t xml:space="preserve">    24,625.08 </w:t>
            </w:r>
          </w:p>
        </w:tc>
      </w:tr>
    </w:tbl>
    <w:p w:rsidR="000020D0" w:rsidRPr="00070A3C" w:rsidRDefault="000020D0" w:rsidP="006B07A5">
      <w:pPr>
        <w:spacing w:line="240" w:lineRule="auto"/>
        <w:rPr>
          <w:rFonts w:ascii="Arial" w:hAnsi="Arial" w:cs="Arial"/>
        </w:rPr>
      </w:pPr>
    </w:p>
    <w:p w:rsidR="000020D0" w:rsidRPr="00BD377A" w:rsidRDefault="000020D0" w:rsidP="00E354F5">
      <w:pPr>
        <w:spacing w:line="240" w:lineRule="auto"/>
        <w:jc w:val="both"/>
        <w:rPr>
          <w:rFonts w:ascii="Calibri Light" w:hAnsi="Calibri Light" w:cs="Arial"/>
          <w:sz w:val="32"/>
          <w:szCs w:val="32"/>
        </w:rPr>
      </w:pPr>
    </w:p>
    <w:p w:rsidR="00407724" w:rsidRPr="00BD377A" w:rsidRDefault="006A0E7B" w:rsidP="00E354F5">
      <w:pPr>
        <w:spacing w:line="240" w:lineRule="auto"/>
        <w:jc w:val="both"/>
        <w:rPr>
          <w:rFonts w:ascii="Calibri Light" w:hAnsi="Calibri Light" w:cs="Arial"/>
          <w:sz w:val="32"/>
          <w:szCs w:val="32"/>
        </w:rPr>
      </w:pPr>
      <w:r w:rsidRPr="00BD377A">
        <w:rPr>
          <w:rFonts w:ascii="Calibri Light" w:hAnsi="Calibri Light" w:cs="Arial"/>
          <w:b/>
          <w:sz w:val="32"/>
          <w:szCs w:val="32"/>
        </w:rPr>
        <w:t>ANNEX</w:t>
      </w:r>
      <w:r w:rsidR="006B07A5" w:rsidRPr="00BD377A">
        <w:rPr>
          <w:rFonts w:ascii="Calibri Light" w:hAnsi="Calibri Light" w:cs="Arial"/>
          <w:b/>
          <w:sz w:val="32"/>
          <w:szCs w:val="32"/>
        </w:rPr>
        <w:t>15</w:t>
      </w:r>
      <w:r w:rsidRPr="00BD377A">
        <w:rPr>
          <w:rFonts w:ascii="Calibri Light" w:hAnsi="Calibri Light" w:cs="Arial"/>
          <w:b/>
          <w:sz w:val="32"/>
          <w:szCs w:val="32"/>
        </w:rPr>
        <w:t xml:space="preserve">. </w:t>
      </w:r>
      <w:r w:rsidR="00D00921" w:rsidRPr="00BD377A">
        <w:rPr>
          <w:rFonts w:ascii="Calibri Light" w:hAnsi="Calibri Light" w:cs="Arial"/>
          <w:b/>
          <w:sz w:val="32"/>
          <w:szCs w:val="32"/>
        </w:rPr>
        <w:t xml:space="preserve"> THE PROJECT RISK LOG</w:t>
      </w:r>
      <w:r w:rsidR="009463AA" w:rsidRPr="00BD377A">
        <w:rPr>
          <w:rFonts w:ascii="Calibri Light" w:hAnsi="Calibri Light" w:cs="Arial"/>
          <w:sz w:val="32"/>
          <w:szCs w:val="32"/>
        </w:rPr>
        <w:t xml:space="preserve"> </w:t>
      </w:r>
    </w:p>
    <w:tbl>
      <w:tblPr>
        <w:tblW w:w="10818" w:type="dxa"/>
        <w:tblLayout w:type="fixed"/>
        <w:tblLook w:val="04A0" w:firstRow="1" w:lastRow="0" w:firstColumn="1" w:lastColumn="0" w:noHBand="0" w:noVBand="1"/>
      </w:tblPr>
      <w:tblGrid>
        <w:gridCol w:w="633"/>
        <w:gridCol w:w="1005"/>
        <w:gridCol w:w="1620"/>
        <w:gridCol w:w="1350"/>
        <w:gridCol w:w="3060"/>
        <w:gridCol w:w="1620"/>
        <w:gridCol w:w="1530"/>
      </w:tblGrid>
      <w:tr w:rsidR="00070A3C" w:rsidRPr="00BD377A" w:rsidTr="00DB4773">
        <w:tc>
          <w:tcPr>
            <w:tcW w:w="633"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ID</w:t>
            </w:r>
          </w:p>
        </w:tc>
        <w:tc>
          <w:tcPr>
            <w:tcW w:w="1005" w:type="dxa"/>
            <w:shd w:val="clear" w:color="auto" w:fill="auto"/>
          </w:tcPr>
          <w:p w:rsidR="00E96257" w:rsidRPr="00BD377A" w:rsidRDefault="00E96257" w:rsidP="00BD377A">
            <w:pPr>
              <w:spacing w:after="0" w:line="240" w:lineRule="auto"/>
              <w:jc w:val="center"/>
              <w:rPr>
                <w:rFonts w:eastAsia="Calibri" w:cs="Arial"/>
                <w:sz w:val="20"/>
                <w:szCs w:val="20"/>
              </w:rPr>
            </w:pPr>
            <w:r w:rsidRPr="00BD377A">
              <w:rPr>
                <w:rFonts w:eastAsia="Calibri" w:cs="Arial"/>
                <w:sz w:val="20"/>
                <w:szCs w:val="20"/>
              </w:rPr>
              <w:t>Type</w:t>
            </w:r>
          </w:p>
        </w:tc>
        <w:tc>
          <w:tcPr>
            <w:tcW w:w="1620" w:type="dxa"/>
            <w:shd w:val="clear" w:color="auto" w:fill="auto"/>
          </w:tcPr>
          <w:p w:rsidR="00E96257" w:rsidRPr="00BD377A" w:rsidRDefault="00E96257" w:rsidP="00BD377A">
            <w:pPr>
              <w:spacing w:after="0" w:line="240" w:lineRule="auto"/>
              <w:jc w:val="center"/>
              <w:rPr>
                <w:rFonts w:eastAsia="Calibri" w:cs="Arial"/>
                <w:sz w:val="20"/>
                <w:szCs w:val="20"/>
              </w:rPr>
            </w:pPr>
            <w:r w:rsidRPr="00BD377A">
              <w:rPr>
                <w:rFonts w:eastAsia="Calibri" w:cs="Arial"/>
                <w:sz w:val="20"/>
                <w:szCs w:val="20"/>
              </w:rPr>
              <w:t>Date  Identified</w:t>
            </w:r>
          </w:p>
        </w:tc>
        <w:tc>
          <w:tcPr>
            <w:tcW w:w="1350" w:type="dxa"/>
            <w:shd w:val="clear" w:color="auto" w:fill="auto"/>
          </w:tcPr>
          <w:p w:rsidR="00E96257" w:rsidRPr="00BD377A" w:rsidRDefault="00E96257" w:rsidP="00BD377A">
            <w:pPr>
              <w:spacing w:after="0" w:line="240" w:lineRule="auto"/>
              <w:jc w:val="center"/>
              <w:rPr>
                <w:rFonts w:eastAsia="Calibri" w:cs="Arial"/>
                <w:sz w:val="20"/>
                <w:szCs w:val="20"/>
              </w:rPr>
            </w:pPr>
            <w:r w:rsidRPr="00BD377A">
              <w:rPr>
                <w:rFonts w:eastAsia="Calibri" w:cs="Arial"/>
                <w:sz w:val="20"/>
                <w:szCs w:val="20"/>
              </w:rPr>
              <w:t>Description</w:t>
            </w:r>
          </w:p>
        </w:tc>
        <w:tc>
          <w:tcPr>
            <w:tcW w:w="3060" w:type="dxa"/>
            <w:shd w:val="clear" w:color="auto" w:fill="auto"/>
          </w:tcPr>
          <w:p w:rsidR="00E96257" w:rsidRPr="00BD377A" w:rsidRDefault="00E96257" w:rsidP="00BD377A">
            <w:pPr>
              <w:spacing w:after="0" w:line="240" w:lineRule="auto"/>
              <w:jc w:val="center"/>
              <w:rPr>
                <w:rFonts w:eastAsia="Calibri" w:cs="Arial"/>
                <w:sz w:val="20"/>
                <w:szCs w:val="20"/>
              </w:rPr>
            </w:pPr>
            <w:r w:rsidRPr="00BD377A">
              <w:rPr>
                <w:rFonts w:eastAsia="Calibri" w:cs="Arial"/>
                <w:sz w:val="20"/>
                <w:szCs w:val="20"/>
              </w:rPr>
              <w:t>Comments</w:t>
            </w:r>
          </w:p>
        </w:tc>
        <w:tc>
          <w:tcPr>
            <w:tcW w:w="1620" w:type="dxa"/>
            <w:shd w:val="clear" w:color="auto" w:fill="auto"/>
          </w:tcPr>
          <w:p w:rsidR="00E96257" w:rsidRPr="00BD377A" w:rsidRDefault="00E96257" w:rsidP="00BD377A">
            <w:pPr>
              <w:spacing w:after="0" w:line="240" w:lineRule="auto"/>
              <w:jc w:val="center"/>
              <w:rPr>
                <w:rFonts w:eastAsia="Calibri" w:cs="Arial"/>
                <w:sz w:val="20"/>
                <w:szCs w:val="20"/>
              </w:rPr>
            </w:pPr>
            <w:r w:rsidRPr="00BD377A">
              <w:rPr>
                <w:rFonts w:eastAsia="Calibri" w:cs="Arial"/>
                <w:sz w:val="20"/>
                <w:szCs w:val="20"/>
              </w:rPr>
              <w:t>Status</w:t>
            </w:r>
          </w:p>
        </w:tc>
        <w:tc>
          <w:tcPr>
            <w:tcW w:w="1530" w:type="dxa"/>
            <w:shd w:val="clear" w:color="auto" w:fill="auto"/>
          </w:tcPr>
          <w:p w:rsidR="00E96257" w:rsidRPr="00BD377A" w:rsidRDefault="00E96257" w:rsidP="00BD377A">
            <w:pPr>
              <w:spacing w:after="0" w:line="240" w:lineRule="auto"/>
              <w:jc w:val="center"/>
              <w:rPr>
                <w:rFonts w:eastAsia="Calibri" w:cs="Arial"/>
                <w:sz w:val="20"/>
                <w:szCs w:val="20"/>
              </w:rPr>
            </w:pPr>
            <w:r w:rsidRPr="00BD377A">
              <w:rPr>
                <w:rFonts w:eastAsia="Calibri" w:cs="Arial"/>
                <w:sz w:val="20"/>
                <w:szCs w:val="20"/>
              </w:rPr>
              <w:t>Owner</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1</w:t>
            </w:r>
          </w:p>
        </w:tc>
        <w:tc>
          <w:tcPr>
            <w:tcW w:w="1005"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Financial</w:t>
            </w: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Programme</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 xml:space="preserve"> Formulation</w:t>
            </w:r>
          </w:p>
        </w:tc>
        <w:tc>
          <w:tcPr>
            <w:tcW w:w="1350" w:type="dxa"/>
            <w:shd w:val="clear" w:color="auto" w:fill="auto"/>
          </w:tcPr>
          <w:p w:rsidR="00E96257" w:rsidRPr="00BD377A" w:rsidRDefault="00E96257" w:rsidP="001906CC">
            <w:pPr>
              <w:spacing w:after="0" w:line="240" w:lineRule="auto"/>
              <w:rPr>
                <w:rFonts w:eastAsia="Calibri" w:cs="Arial"/>
                <w:sz w:val="20"/>
                <w:szCs w:val="20"/>
              </w:rPr>
            </w:pPr>
            <w:r w:rsidRPr="00BD377A">
              <w:rPr>
                <w:rFonts w:eastAsia="Calibri" w:cs="Arial"/>
                <w:sz w:val="20"/>
                <w:szCs w:val="20"/>
              </w:rPr>
              <w:t>Risk of misuse or misappropria</w:t>
            </w:r>
            <w:r w:rsidR="001906CC">
              <w:rPr>
                <w:rFonts w:eastAsia="Calibri" w:cs="Arial"/>
                <w:sz w:val="20"/>
                <w:szCs w:val="20"/>
              </w:rPr>
              <w:t>-</w:t>
            </w:r>
            <w:r w:rsidRPr="00BD377A">
              <w:rPr>
                <w:rFonts w:eastAsia="Calibri" w:cs="Arial"/>
                <w:sz w:val="20"/>
                <w:szCs w:val="20"/>
              </w:rPr>
              <w:t>tion of funds</w:t>
            </w:r>
          </w:p>
        </w:tc>
        <w:tc>
          <w:tcPr>
            <w:tcW w:w="306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Setting up a Financial Tracking System for all the resources</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spent through the program</w:t>
            </w:r>
            <w:r w:rsidR="001906CC">
              <w:rPr>
                <w:rFonts w:eastAsia="Calibri" w:cs="Arial"/>
                <w:sz w:val="20"/>
                <w:szCs w:val="20"/>
              </w:rPr>
              <w:t>. Strong emphasis on field vali</w:t>
            </w:r>
            <w:r w:rsidRPr="00BD377A">
              <w:rPr>
                <w:rFonts w:eastAsia="Calibri" w:cs="Arial"/>
                <w:sz w:val="20"/>
                <w:szCs w:val="20"/>
              </w:rPr>
              <w:t>dation of outputs, beneficiary interviews and surveys, and</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review of financial expenditure. Generation of physical and</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financial progress reports.</w:t>
            </w:r>
          </w:p>
          <w:p w:rsidR="00E96257" w:rsidRPr="00BD377A" w:rsidRDefault="00E96257" w:rsidP="00BD377A">
            <w:pPr>
              <w:spacing w:after="0" w:line="240" w:lineRule="auto"/>
              <w:rPr>
                <w:rFonts w:eastAsia="Calibri" w:cs="Arial"/>
                <w:sz w:val="20"/>
                <w:szCs w:val="20"/>
              </w:rPr>
            </w:pP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 xml:space="preserve">To be factored into design and implementation of monitoring system </w:t>
            </w:r>
          </w:p>
        </w:tc>
        <w:tc>
          <w:tcPr>
            <w:tcW w:w="153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PIU, UNDP</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2</w:t>
            </w:r>
          </w:p>
        </w:tc>
        <w:tc>
          <w:tcPr>
            <w:tcW w:w="1005"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Institutional</w:t>
            </w: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Programme</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Formulation</w:t>
            </w:r>
          </w:p>
        </w:tc>
        <w:tc>
          <w:tcPr>
            <w:tcW w:w="1350" w:type="dxa"/>
            <w:shd w:val="clear" w:color="auto" w:fill="auto"/>
          </w:tcPr>
          <w:p w:rsidR="00E96257" w:rsidRPr="00BD377A" w:rsidRDefault="00E96257" w:rsidP="001906CC">
            <w:pPr>
              <w:spacing w:after="0" w:line="240" w:lineRule="auto"/>
              <w:rPr>
                <w:rFonts w:eastAsia="Calibri" w:cs="Arial"/>
                <w:sz w:val="20"/>
                <w:szCs w:val="20"/>
              </w:rPr>
            </w:pPr>
            <w:r w:rsidRPr="00BD377A">
              <w:rPr>
                <w:rFonts w:eastAsia="Calibri" w:cs="Arial"/>
                <w:sz w:val="20"/>
                <w:szCs w:val="20"/>
              </w:rPr>
              <w:t>Limited</w:t>
            </w:r>
            <w:r w:rsidR="00D00921" w:rsidRPr="00BD377A">
              <w:rPr>
                <w:rFonts w:eastAsia="Calibri" w:cs="Arial"/>
                <w:sz w:val="20"/>
                <w:szCs w:val="20"/>
              </w:rPr>
              <w:t xml:space="preserve"> </w:t>
            </w:r>
            <w:r w:rsidRPr="00BD377A">
              <w:rPr>
                <w:rFonts w:eastAsia="Calibri" w:cs="Arial"/>
                <w:sz w:val="20"/>
                <w:szCs w:val="20"/>
              </w:rPr>
              <w:t>capacity</w:t>
            </w:r>
            <w:r w:rsidRPr="00BD377A">
              <w:rPr>
                <w:rFonts w:eastAsia="Calibri" w:cs="Arial"/>
                <w:sz w:val="20"/>
                <w:szCs w:val="20"/>
              </w:rPr>
              <w:tab/>
              <w:t>of UNDP and implementing partners hinders effectiveness of</w:t>
            </w:r>
            <w:r w:rsidR="00D00921" w:rsidRPr="00BD377A">
              <w:rPr>
                <w:rFonts w:eastAsia="Calibri" w:cs="Arial"/>
                <w:sz w:val="20"/>
                <w:szCs w:val="20"/>
              </w:rPr>
              <w:t xml:space="preserve"> P</w:t>
            </w:r>
            <w:r w:rsidRPr="00BD377A">
              <w:rPr>
                <w:rFonts w:eastAsia="Calibri" w:cs="Arial"/>
                <w:sz w:val="20"/>
                <w:szCs w:val="20"/>
              </w:rPr>
              <w:t>rogramme implementation.</w:t>
            </w:r>
          </w:p>
        </w:tc>
        <w:tc>
          <w:tcPr>
            <w:tcW w:w="3060" w:type="dxa"/>
            <w:shd w:val="clear" w:color="auto" w:fill="auto"/>
          </w:tcPr>
          <w:p w:rsidR="00E96257" w:rsidRPr="00BD377A" w:rsidRDefault="00E96257" w:rsidP="001906CC">
            <w:pPr>
              <w:spacing w:after="0" w:line="240" w:lineRule="auto"/>
              <w:rPr>
                <w:rFonts w:eastAsia="Calibri" w:cs="Arial"/>
                <w:sz w:val="20"/>
                <w:szCs w:val="20"/>
              </w:rPr>
            </w:pPr>
            <w:r w:rsidRPr="00BD377A">
              <w:rPr>
                <w:rFonts w:eastAsia="Calibri" w:cs="Arial"/>
                <w:sz w:val="20"/>
                <w:szCs w:val="20"/>
              </w:rPr>
              <w:t>Augmenting the internal UNDP capacity through recruitment of a national professional at CO, providing systematic capacity building opportunities for national counterparts and following a thorough monitoring and evaluation</w:t>
            </w:r>
            <w:r w:rsidR="001906CC">
              <w:rPr>
                <w:rFonts w:eastAsia="Calibri" w:cs="Arial"/>
                <w:sz w:val="20"/>
                <w:szCs w:val="20"/>
              </w:rPr>
              <w:t xml:space="preserve"> </w:t>
            </w:r>
            <w:r w:rsidRPr="00BD377A">
              <w:rPr>
                <w:rFonts w:eastAsia="Calibri" w:cs="Arial"/>
                <w:sz w:val="20"/>
                <w:szCs w:val="20"/>
              </w:rPr>
              <w:t>framework.</w:t>
            </w: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 xml:space="preserve">To be factored into Programme formulation </w:t>
            </w:r>
          </w:p>
        </w:tc>
        <w:tc>
          <w:tcPr>
            <w:tcW w:w="153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UNDP, BCPR</w:t>
            </w:r>
          </w:p>
        </w:tc>
      </w:tr>
      <w:tr w:rsidR="00070A3C"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3</w:t>
            </w:r>
          </w:p>
        </w:tc>
        <w:tc>
          <w:tcPr>
            <w:tcW w:w="1005"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Institutional</w:t>
            </w: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Programme</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 xml:space="preserve"> Formulation</w:t>
            </w:r>
          </w:p>
        </w:tc>
        <w:tc>
          <w:tcPr>
            <w:tcW w:w="135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Ineffective coordination that leads to overlaps and lost opportunities for synergy</w:t>
            </w:r>
          </w:p>
        </w:tc>
        <w:tc>
          <w:tcPr>
            <w:tcW w:w="306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Strengthening coordination mechanism through the regular meetings of the project stakeholders at NEMA. Regular meetings with the local Governments and local NEMA DRRPC and other projects with similar objectives to establish a collaborative relationship and avoid duplication in efforts. Continuous emphasis on seeking synergies with the</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on-going initiatives by the Government, external partners</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and NGOs.</w:t>
            </w:r>
          </w:p>
        </w:tc>
        <w:tc>
          <w:tcPr>
            <w:tcW w:w="1620" w:type="dxa"/>
            <w:shd w:val="clear" w:color="auto" w:fill="auto"/>
          </w:tcPr>
          <w:p w:rsidR="00E96257" w:rsidRPr="00BD377A" w:rsidRDefault="00E96257" w:rsidP="00E6428F">
            <w:pPr>
              <w:spacing w:after="0" w:line="240" w:lineRule="auto"/>
              <w:rPr>
                <w:rFonts w:eastAsia="Calibri" w:cs="Arial"/>
                <w:sz w:val="20"/>
                <w:szCs w:val="20"/>
              </w:rPr>
            </w:pPr>
            <w:r w:rsidRPr="00BD377A">
              <w:rPr>
                <w:rFonts w:eastAsia="Calibri" w:cs="Arial"/>
                <w:sz w:val="20"/>
                <w:szCs w:val="20"/>
              </w:rPr>
              <w:t>To be factored into P</w:t>
            </w:r>
            <w:r w:rsidR="00E6428F">
              <w:rPr>
                <w:rFonts w:eastAsia="Calibri" w:cs="Arial"/>
                <w:sz w:val="20"/>
                <w:szCs w:val="20"/>
              </w:rPr>
              <w:t>r</w:t>
            </w:r>
            <w:r w:rsidRPr="00BD377A">
              <w:rPr>
                <w:rFonts w:eastAsia="Calibri" w:cs="Arial"/>
                <w:sz w:val="20"/>
                <w:szCs w:val="20"/>
              </w:rPr>
              <w:t xml:space="preserve">ogramme formulation and monitored via regular meetings </w:t>
            </w:r>
          </w:p>
        </w:tc>
        <w:tc>
          <w:tcPr>
            <w:tcW w:w="153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NEMA, PIU,</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UNDP</w:t>
            </w:r>
          </w:p>
        </w:tc>
      </w:tr>
      <w:tr w:rsidR="00E96257" w:rsidRPr="00BD377A" w:rsidTr="00DB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4</w:t>
            </w:r>
          </w:p>
        </w:tc>
        <w:tc>
          <w:tcPr>
            <w:tcW w:w="1005"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External</w:t>
            </w: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Programme</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 xml:space="preserve"> Formulation</w:t>
            </w:r>
          </w:p>
        </w:tc>
        <w:tc>
          <w:tcPr>
            <w:tcW w:w="135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Recurrence of natural</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disaster (</w:t>
            </w:r>
            <w:r w:rsidR="001906CC">
              <w:rPr>
                <w:rFonts w:eastAsia="Calibri" w:cs="Arial"/>
                <w:sz w:val="20"/>
                <w:szCs w:val="20"/>
              </w:rPr>
              <w:t>dz</w:t>
            </w:r>
            <w:r w:rsidRPr="00BD377A">
              <w:rPr>
                <w:rFonts w:eastAsia="Calibri" w:cs="Arial"/>
                <w:sz w:val="20"/>
                <w:szCs w:val="20"/>
              </w:rPr>
              <w:t>ud, drought,</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forest fire and floods)</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causes new loss and</w:t>
            </w:r>
          </w:p>
          <w:p w:rsidR="00E96257" w:rsidRPr="00BD377A" w:rsidRDefault="00E96257" w:rsidP="001906CC">
            <w:pPr>
              <w:spacing w:after="0" w:line="240" w:lineRule="auto"/>
              <w:rPr>
                <w:rFonts w:eastAsia="Calibri" w:cs="Arial"/>
                <w:sz w:val="20"/>
                <w:szCs w:val="20"/>
              </w:rPr>
            </w:pPr>
            <w:r w:rsidRPr="00BD377A">
              <w:rPr>
                <w:rFonts w:eastAsia="Calibri" w:cs="Arial"/>
                <w:sz w:val="20"/>
                <w:szCs w:val="20"/>
              </w:rPr>
              <w:t xml:space="preserve">creates setbacks in </w:t>
            </w:r>
            <w:r w:rsidR="001906CC">
              <w:rPr>
                <w:rFonts w:eastAsia="Calibri" w:cs="Arial"/>
                <w:sz w:val="20"/>
                <w:szCs w:val="20"/>
              </w:rPr>
              <w:t>reconstruc-</w:t>
            </w:r>
            <w:r w:rsidRPr="00BD377A">
              <w:rPr>
                <w:rFonts w:eastAsia="Calibri" w:cs="Arial"/>
                <w:sz w:val="20"/>
                <w:szCs w:val="20"/>
              </w:rPr>
              <w:t>tion process.</w:t>
            </w:r>
          </w:p>
        </w:tc>
        <w:tc>
          <w:tcPr>
            <w:tcW w:w="3060" w:type="dxa"/>
            <w:shd w:val="clear" w:color="auto" w:fill="auto"/>
          </w:tcPr>
          <w:p w:rsidR="00E96257" w:rsidRPr="00BD377A" w:rsidRDefault="00E96257" w:rsidP="00E6428F">
            <w:pPr>
              <w:spacing w:after="0" w:line="240" w:lineRule="auto"/>
              <w:rPr>
                <w:rFonts w:eastAsia="Calibri" w:cs="Arial"/>
                <w:sz w:val="20"/>
                <w:szCs w:val="20"/>
              </w:rPr>
            </w:pPr>
            <w:r w:rsidRPr="00BD377A">
              <w:rPr>
                <w:rFonts w:eastAsia="Calibri" w:cs="Arial"/>
                <w:sz w:val="20"/>
                <w:szCs w:val="20"/>
              </w:rPr>
              <w:t xml:space="preserve">Recurrent natural disasters could cause a set back to the capacity development process. </w:t>
            </w:r>
            <w:r w:rsidR="00E6428F">
              <w:rPr>
                <w:rFonts w:eastAsia="Calibri" w:cs="Arial"/>
                <w:sz w:val="20"/>
                <w:szCs w:val="20"/>
              </w:rPr>
              <w:t xml:space="preserve">It needs </w:t>
            </w:r>
            <w:r w:rsidRPr="00BD377A">
              <w:rPr>
                <w:rFonts w:eastAsia="Calibri" w:cs="Arial"/>
                <w:sz w:val="20"/>
                <w:szCs w:val="20"/>
              </w:rPr>
              <w:t>to be  addressed through reinforcing early warning systems and natural disaster preparedness Programmes with special focus on capacity-building of the local governments and communities most exposed to these risks.</w:t>
            </w:r>
          </w:p>
        </w:tc>
        <w:tc>
          <w:tcPr>
            <w:tcW w:w="162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To be factored into Programme formulation</w:t>
            </w:r>
          </w:p>
        </w:tc>
        <w:tc>
          <w:tcPr>
            <w:tcW w:w="1530" w:type="dxa"/>
            <w:shd w:val="clear" w:color="auto" w:fill="auto"/>
          </w:tcPr>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NEMA,</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CBDMUs,</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Soum</w:t>
            </w:r>
          </w:p>
          <w:p w:rsidR="00E96257" w:rsidRPr="00BD377A" w:rsidRDefault="00E96257" w:rsidP="00BD377A">
            <w:pPr>
              <w:spacing w:after="0" w:line="240" w:lineRule="auto"/>
              <w:rPr>
                <w:rFonts w:eastAsia="Calibri" w:cs="Arial"/>
                <w:sz w:val="20"/>
                <w:szCs w:val="20"/>
              </w:rPr>
            </w:pPr>
            <w:r w:rsidRPr="00BD377A">
              <w:rPr>
                <w:rFonts w:eastAsia="Calibri" w:cs="Arial"/>
                <w:sz w:val="20"/>
                <w:szCs w:val="20"/>
              </w:rPr>
              <w:t>DRRPC</w:t>
            </w:r>
          </w:p>
        </w:tc>
      </w:tr>
    </w:tbl>
    <w:p w:rsidR="00407724" w:rsidRPr="00070A3C" w:rsidRDefault="00407724" w:rsidP="00407724">
      <w:pPr>
        <w:pStyle w:val="Heading1"/>
        <w:spacing w:line="240" w:lineRule="auto"/>
        <w:jc w:val="both"/>
        <w:rPr>
          <w:rFonts w:ascii="Arial" w:hAnsi="Arial" w:cs="Arial"/>
          <w:color w:val="auto"/>
          <w:sz w:val="20"/>
          <w:szCs w:val="20"/>
        </w:rPr>
      </w:pPr>
    </w:p>
    <w:p w:rsidR="00D24355" w:rsidRPr="00070A3C" w:rsidRDefault="006B07A5" w:rsidP="00A553CD">
      <w:pPr>
        <w:pStyle w:val="Heading1"/>
        <w:rPr>
          <w:b/>
          <w:color w:val="auto"/>
        </w:rPr>
      </w:pPr>
      <w:bookmarkStart w:id="182" w:name="_Toc463548955"/>
      <w:bookmarkStart w:id="183" w:name="_Toc465628487"/>
      <w:r w:rsidRPr="00070A3C">
        <w:rPr>
          <w:b/>
          <w:color w:val="auto"/>
        </w:rPr>
        <w:t>ANNEX 1</w:t>
      </w:r>
      <w:r w:rsidR="006A0E7B" w:rsidRPr="00070A3C">
        <w:rPr>
          <w:b/>
          <w:color w:val="auto"/>
        </w:rPr>
        <w:t xml:space="preserve">6. </w:t>
      </w:r>
      <w:r w:rsidR="00C71DF4" w:rsidRPr="00070A3C">
        <w:rPr>
          <w:b/>
          <w:color w:val="auto"/>
        </w:rPr>
        <w:t>LIST OF THE ACTUAL PROJECT PARTNERS</w:t>
      </w:r>
      <w:bookmarkEnd w:id="182"/>
      <w:bookmarkEnd w:id="183"/>
    </w:p>
    <w:p w:rsidR="00D24355" w:rsidRPr="00070A3C" w:rsidRDefault="00D24355" w:rsidP="003927E1">
      <w:pPr>
        <w:pStyle w:val="ListParagraph"/>
        <w:numPr>
          <w:ilvl w:val="0"/>
          <w:numId w:val="22"/>
        </w:numPr>
        <w:rPr>
          <w:b/>
        </w:rPr>
      </w:pPr>
      <w:r w:rsidRPr="00070A3C">
        <w:rPr>
          <w:b/>
        </w:rPr>
        <w:t xml:space="preserve">Donors/Funding agencies: </w:t>
      </w:r>
    </w:p>
    <w:p w:rsidR="00D24355" w:rsidRPr="00070A3C" w:rsidRDefault="00D24355" w:rsidP="003927E1">
      <w:pPr>
        <w:pStyle w:val="ListParagraph"/>
        <w:numPr>
          <w:ilvl w:val="1"/>
          <w:numId w:val="22"/>
        </w:numPr>
      </w:pPr>
      <w:r w:rsidRPr="00070A3C">
        <w:t>Government of Luxembourg</w:t>
      </w:r>
    </w:p>
    <w:p w:rsidR="00D24355" w:rsidRPr="00070A3C" w:rsidRDefault="00D24355" w:rsidP="003927E1">
      <w:pPr>
        <w:pStyle w:val="ListParagraph"/>
        <w:numPr>
          <w:ilvl w:val="1"/>
          <w:numId w:val="22"/>
        </w:numPr>
      </w:pPr>
      <w:r w:rsidRPr="00070A3C">
        <w:t xml:space="preserve">Government of Mongolia </w:t>
      </w:r>
    </w:p>
    <w:p w:rsidR="00D24355" w:rsidRPr="00070A3C" w:rsidRDefault="00D24355" w:rsidP="003927E1">
      <w:pPr>
        <w:pStyle w:val="ListParagraph"/>
        <w:numPr>
          <w:ilvl w:val="1"/>
          <w:numId w:val="22"/>
        </w:numPr>
      </w:pPr>
      <w:r w:rsidRPr="00070A3C">
        <w:t>UNDP</w:t>
      </w:r>
    </w:p>
    <w:p w:rsidR="00D24355" w:rsidRPr="00070A3C" w:rsidRDefault="00D24355" w:rsidP="003927E1">
      <w:pPr>
        <w:pStyle w:val="ListParagraph"/>
        <w:numPr>
          <w:ilvl w:val="1"/>
          <w:numId w:val="22"/>
        </w:numPr>
      </w:pPr>
      <w:r w:rsidRPr="00070A3C">
        <w:t>RBAP Climate Risk Management Fund</w:t>
      </w:r>
    </w:p>
    <w:p w:rsidR="00D24355" w:rsidRPr="00070A3C" w:rsidRDefault="00D24355" w:rsidP="003927E1">
      <w:pPr>
        <w:pStyle w:val="ListParagraph"/>
        <w:numPr>
          <w:ilvl w:val="1"/>
          <w:numId w:val="22"/>
        </w:numPr>
      </w:pPr>
      <w:r w:rsidRPr="00070A3C">
        <w:t>FCO Strategic Programme Fund and Bilateral Programme Fund</w:t>
      </w:r>
    </w:p>
    <w:p w:rsidR="00D24355" w:rsidRPr="00070A3C" w:rsidRDefault="00D24355" w:rsidP="003927E1">
      <w:pPr>
        <w:pStyle w:val="ListParagraph"/>
        <w:numPr>
          <w:ilvl w:val="1"/>
          <w:numId w:val="22"/>
        </w:numPr>
      </w:pPr>
      <w:r w:rsidRPr="00070A3C">
        <w:t>UN CERF</w:t>
      </w:r>
    </w:p>
    <w:p w:rsidR="00D24355" w:rsidRPr="00070A3C" w:rsidRDefault="00D24355" w:rsidP="003927E1">
      <w:pPr>
        <w:pStyle w:val="ListParagraph"/>
        <w:numPr>
          <w:ilvl w:val="0"/>
          <w:numId w:val="22"/>
        </w:numPr>
        <w:rPr>
          <w:b/>
        </w:rPr>
      </w:pPr>
      <w:r w:rsidRPr="00070A3C">
        <w:rPr>
          <w:b/>
        </w:rPr>
        <w:t xml:space="preserve">Government organizations: </w:t>
      </w:r>
    </w:p>
    <w:p w:rsidR="00D24355" w:rsidRPr="00070A3C" w:rsidRDefault="00D24355" w:rsidP="003927E1">
      <w:pPr>
        <w:pStyle w:val="ListParagraph"/>
        <w:numPr>
          <w:ilvl w:val="1"/>
          <w:numId w:val="22"/>
        </w:numPr>
        <w:rPr>
          <w:b/>
        </w:rPr>
      </w:pPr>
      <w:r w:rsidRPr="00070A3C">
        <w:t>NEMA</w:t>
      </w:r>
    </w:p>
    <w:p w:rsidR="00D24355" w:rsidRPr="00070A3C" w:rsidRDefault="00D24355" w:rsidP="003927E1">
      <w:pPr>
        <w:pStyle w:val="ListParagraph"/>
        <w:numPr>
          <w:ilvl w:val="1"/>
          <w:numId w:val="22"/>
        </w:numPr>
        <w:rPr>
          <w:b/>
        </w:rPr>
      </w:pPr>
      <w:r w:rsidRPr="00070A3C">
        <w:t>Emergency Management Department/Divisions and local administrations in the project target areas (Selenge, Dornod, Khentii, Darkhan, Dundgobi and Buglan provinces, Chingeltei and Songinokhairkhan districts of UB)</w:t>
      </w:r>
    </w:p>
    <w:p w:rsidR="00D24355" w:rsidRPr="00070A3C" w:rsidRDefault="00D24355" w:rsidP="003927E1">
      <w:pPr>
        <w:pStyle w:val="ListParagraph"/>
        <w:numPr>
          <w:ilvl w:val="1"/>
          <w:numId w:val="22"/>
        </w:numPr>
        <w:rPr>
          <w:b/>
        </w:rPr>
      </w:pPr>
      <w:r w:rsidRPr="00070A3C">
        <w:t xml:space="preserve"> Capital City Emergency Management Department</w:t>
      </w:r>
    </w:p>
    <w:p w:rsidR="00D24355" w:rsidRPr="00070A3C" w:rsidRDefault="00D24355" w:rsidP="003927E1">
      <w:pPr>
        <w:pStyle w:val="ListParagraph"/>
        <w:numPr>
          <w:ilvl w:val="1"/>
          <w:numId w:val="22"/>
        </w:numPr>
        <w:rPr>
          <w:b/>
        </w:rPr>
      </w:pPr>
      <w:r w:rsidRPr="00070A3C">
        <w:t>Rescue Special Unit</w:t>
      </w:r>
    </w:p>
    <w:p w:rsidR="00D24355" w:rsidRPr="00070A3C" w:rsidRDefault="00D24355" w:rsidP="003927E1">
      <w:pPr>
        <w:pStyle w:val="ListParagraph"/>
        <w:numPr>
          <w:ilvl w:val="1"/>
          <w:numId w:val="22"/>
        </w:numPr>
        <w:rPr>
          <w:b/>
        </w:rPr>
      </w:pPr>
      <w:r w:rsidRPr="00070A3C">
        <w:t>Disaster Research Institute</w:t>
      </w:r>
    </w:p>
    <w:p w:rsidR="00D24355" w:rsidRPr="00070A3C" w:rsidRDefault="00D24355" w:rsidP="003927E1">
      <w:pPr>
        <w:pStyle w:val="ListParagraph"/>
        <w:numPr>
          <w:ilvl w:val="1"/>
          <w:numId w:val="22"/>
        </w:numPr>
        <w:rPr>
          <w:b/>
        </w:rPr>
      </w:pPr>
      <w:r w:rsidRPr="00070A3C">
        <w:t>Ministry of Finance</w:t>
      </w:r>
    </w:p>
    <w:p w:rsidR="00D24355" w:rsidRPr="00070A3C" w:rsidRDefault="00D24355" w:rsidP="003927E1">
      <w:pPr>
        <w:pStyle w:val="ListParagraph"/>
        <w:numPr>
          <w:ilvl w:val="1"/>
          <w:numId w:val="22"/>
        </w:numPr>
        <w:rPr>
          <w:b/>
        </w:rPr>
      </w:pPr>
      <w:r w:rsidRPr="00070A3C">
        <w:t xml:space="preserve">Ministry of Construction and Urban Development </w:t>
      </w:r>
    </w:p>
    <w:p w:rsidR="00D24355" w:rsidRPr="00070A3C" w:rsidRDefault="00D24355" w:rsidP="003927E1">
      <w:pPr>
        <w:pStyle w:val="ListParagraph"/>
        <w:numPr>
          <w:ilvl w:val="1"/>
          <w:numId w:val="22"/>
        </w:numPr>
        <w:rPr>
          <w:b/>
        </w:rPr>
      </w:pPr>
      <w:r w:rsidRPr="00070A3C">
        <w:t>Ministry of Culture, Education and Science</w:t>
      </w:r>
    </w:p>
    <w:p w:rsidR="00D24355" w:rsidRPr="00070A3C" w:rsidRDefault="00D24355" w:rsidP="003927E1">
      <w:pPr>
        <w:pStyle w:val="ListParagraph"/>
        <w:numPr>
          <w:ilvl w:val="1"/>
          <w:numId w:val="22"/>
        </w:numPr>
        <w:rPr>
          <w:b/>
        </w:rPr>
      </w:pPr>
      <w:r w:rsidRPr="00070A3C">
        <w:t>Ministry of Population Development and Social Welfare</w:t>
      </w:r>
    </w:p>
    <w:p w:rsidR="00D24355" w:rsidRPr="00070A3C" w:rsidRDefault="00D24355" w:rsidP="003927E1">
      <w:pPr>
        <w:pStyle w:val="ListParagraph"/>
        <w:numPr>
          <w:ilvl w:val="1"/>
          <w:numId w:val="22"/>
        </w:numPr>
      </w:pPr>
      <w:r w:rsidRPr="00070A3C">
        <w:t xml:space="preserve">Ministry of Food and Agriculture </w:t>
      </w:r>
    </w:p>
    <w:p w:rsidR="00D24355" w:rsidRPr="00070A3C" w:rsidRDefault="00D24355" w:rsidP="003927E1">
      <w:pPr>
        <w:pStyle w:val="ListParagraph"/>
        <w:numPr>
          <w:ilvl w:val="1"/>
          <w:numId w:val="22"/>
        </w:numPr>
      </w:pPr>
      <w:r w:rsidRPr="00070A3C">
        <w:t xml:space="preserve">Information Technology, Post and Telecommunication Agency </w:t>
      </w:r>
    </w:p>
    <w:p w:rsidR="00D24355" w:rsidRPr="00070A3C" w:rsidRDefault="00D24355" w:rsidP="003927E1">
      <w:pPr>
        <w:pStyle w:val="ListParagraph"/>
        <w:numPr>
          <w:ilvl w:val="1"/>
          <w:numId w:val="22"/>
        </w:numPr>
      </w:pPr>
      <w:r w:rsidRPr="00070A3C">
        <w:t xml:space="preserve">Communication Regulatory Commission of Mongolia </w:t>
      </w:r>
    </w:p>
    <w:p w:rsidR="00D24355" w:rsidRPr="00070A3C" w:rsidRDefault="00D24355" w:rsidP="003927E1">
      <w:pPr>
        <w:pStyle w:val="ListParagraph"/>
        <w:numPr>
          <w:ilvl w:val="1"/>
          <w:numId w:val="22"/>
        </w:numPr>
      </w:pPr>
      <w:r w:rsidRPr="00070A3C">
        <w:t>National Chamber of Commerce and Industry</w:t>
      </w:r>
    </w:p>
    <w:p w:rsidR="00D24355" w:rsidRPr="00070A3C" w:rsidRDefault="00D24355" w:rsidP="003927E1">
      <w:pPr>
        <w:pStyle w:val="ListParagraph"/>
        <w:numPr>
          <w:ilvl w:val="0"/>
          <w:numId w:val="22"/>
        </w:numPr>
        <w:rPr>
          <w:b/>
        </w:rPr>
      </w:pPr>
      <w:r w:rsidRPr="00070A3C">
        <w:rPr>
          <w:b/>
        </w:rPr>
        <w:t xml:space="preserve">International organizations: </w:t>
      </w:r>
    </w:p>
    <w:p w:rsidR="00D24355" w:rsidRPr="00070A3C" w:rsidRDefault="00D24355" w:rsidP="003927E1">
      <w:pPr>
        <w:pStyle w:val="ListParagraph"/>
        <w:numPr>
          <w:ilvl w:val="1"/>
          <w:numId w:val="22"/>
        </w:numPr>
      </w:pPr>
      <w:r w:rsidRPr="00070A3C">
        <w:t xml:space="preserve">UNDP &amp; most of UN organizations </w:t>
      </w:r>
    </w:p>
    <w:p w:rsidR="00D24355" w:rsidRPr="00070A3C" w:rsidRDefault="00D24355" w:rsidP="003927E1">
      <w:pPr>
        <w:pStyle w:val="ListParagraph"/>
        <w:numPr>
          <w:ilvl w:val="1"/>
          <w:numId w:val="22"/>
        </w:numPr>
      </w:pPr>
      <w:r w:rsidRPr="00070A3C">
        <w:t>Asian Development Bank</w:t>
      </w:r>
    </w:p>
    <w:p w:rsidR="00D24355" w:rsidRPr="00070A3C" w:rsidRDefault="00D24355" w:rsidP="003927E1">
      <w:pPr>
        <w:pStyle w:val="ListParagraph"/>
        <w:numPr>
          <w:ilvl w:val="1"/>
          <w:numId w:val="22"/>
        </w:numPr>
      </w:pPr>
      <w:r w:rsidRPr="00070A3C">
        <w:t xml:space="preserve">Asian Disaster Preparedness Center </w:t>
      </w:r>
    </w:p>
    <w:p w:rsidR="00D24355" w:rsidRPr="00070A3C" w:rsidRDefault="00D24355" w:rsidP="003927E1">
      <w:pPr>
        <w:pStyle w:val="ListParagraph"/>
        <w:numPr>
          <w:ilvl w:val="1"/>
          <w:numId w:val="22"/>
        </w:numPr>
      </w:pPr>
      <w:r w:rsidRPr="00070A3C">
        <w:t>Mongolian Red Cross Society</w:t>
      </w:r>
    </w:p>
    <w:p w:rsidR="00D24355" w:rsidRPr="00070A3C" w:rsidRDefault="00D24355" w:rsidP="003927E1">
      <w:pPr>
        <w:pStyle w:val="ListParagraph"/>
        <w:numPr>
          <w:ilvl w:val="1"/>
          <w:numId w:val="22"/>
        </w:numPr>
      </w:pPr>
      <w:r w:rsidRPr="00070A3C">
        <w:t>International Federation of Red Cross and Red Crescent Societies (IFRC) </w:t>
      </w:r>
    </w:p>
    <w:p w:rsidR="00D24355" w:rsidRPr="00070A3C" w:rsidRDefault="00D24355" w:rsidP="003927E1">
      <w:pPr>
        <w:pStyle w:val="ListParagraph"/>
        <w:numPr>
          <w:ilvl w:val="1"/>
          <w:numId w:val="22"/>
        </w:numPr>
      </w:pPr>
      <w:r w:rsidRPr="00070A3C">
        <w:t xml:space="preserve">World Vision </w:t>
      </w:r>
    </w:p>
    <w:p w:rsidR="00D24355" w:rsidRPr="00070A3C" w:rsidRDefault="00D24355" w:rsidP="003927E1">
      <w:pPr>
        <w:pStyle w:val="ListParagraph"/>
        <w:numPr>
          <w:ilvl w:val="1"/>
          <w:numId w:val="22"/>
        </w:numPr>
      </w:pPr>
      <w:r w:rsidRPr="00070A3C">
        <w:t>Japan International Cooperation Agency (JICA)</w:t>
      </w:r>
    </w:p>
    <w:p w:rsidR="00D24355" w:rsidRPr="00070A3C" w:rsidRDefault="00D24355" w:rsidP="003927E1">
      <w:pPr>
        <w:pStyle w:val="ListParagraph"/>
        <w:numPr>
          <w:ilvl w:val="1"/>
          <w:numId w:val="22"/>
        </w:numPr>
      </w:pPr>
      <w:r w:rsidRPr="00070A3C">
        <w:t>People in Need</w:t>
      </w:r>
    </w:p>
    <w:p w:rsidR="00D24355" w:rsidRPr="00070A3C" w:rsidRDefault="00D24355" w:rsidP="003927E1">
      <w:pPr>
        <w:pStyle w:val="ListParagraph"/>
        <w:numPr>
          <w:ilvl w:val="1"/>
          <w:numId w:val="22"/>
        </w:numPr>
      </w:pPr>
      <w:r w:rsidRPr="00070A3C">
        <w:t xml:space="preserve">Caritas Mongolia </w:t>
      </w:r>
    </w:p>
    <w:p w:rsidR="00D24355" w:rsidRPr="00070A3C" w:rsidRDefault="00D24355" w:rsidP="003927E1">
      <w:pPr>
        <w:pStyle w:val="ListParagraph"/>
        <w:numPr>
          <w:ilvl w:val="0"/>
          <w:numId w:val="22"/>
        </w:numPr>
        <w:rPr>
          <w:b/>
        </w:rPr>
      </w:pPr>
      <w:r w:rsidRPr="00070A3C">
        <w:rPr>
          <w:b/>
        </w:rPr>
        <w:t xml:space="preserve">Private sector (with formal contracts): </w:t>
      </w:r>
    </w:p>
    <w:p w:rsidR="00D24355" w:rsidRPr="00070A3C" w:rsidRDefault="00D24355" w:rsidP="003927E1">
      <w:pPr>
        <w:pStyle w:val="ListParagraph"/>
        <w:numPr>
          <w:ilvl w:val="1"/>
          <w:numId w:val="22"/>
        </w:numPr>
        <w:rPr>
          <w:b/>
        </w:rPr>
      </w:pPr>
      <w:r w:rsidRPr="00070A3C">
        <w:t>“Skytel” Ltd</w:t>
      </w:r>
    </w:p>
    <w:p w:rsidR="00D24355" w:rsidRPr="00070A3C" w:rsidRDefault="00D24355" w:rsidP="003927E1">
      <w:pPr>
        <w:pStyle w:val="ListParagraph"/>
        <w:numPr>
          <w:ilvl w:val="1"/>
          <w:numId w:val="22"/>
        </w:numPr>
      </w:pPr>
      <w:r w:rsidRPr="00070A3C">
        <w:t>“IRIS” Ltd</w:t>
      </w:r>
    </w:p>
    <w:p w:rsidR="00D24355" w:rsidRPr="00070A3C" w:rsidRDefault="00D24355" w:rsidP="003927E1">
      <w:pPr>
        <w:pStyle w:val="ListParagraph"/>
        <w:numPr>
          <w:ilvl w:val="1"/>
          <w:numId w:val="22"/>
        </w:numPr>
      </w:pPr>
      <w:r w:rsidRPr="00070A3C">
        <w:t xml:space="preserve">TV companies </w:t>
      </w:r>
    </w:p>
    <w:p w:rsidR="00D24355" w:rsidRPr="00070A3C" w:rsidRDefault="00D24355" w:rsidP="003927E1">
      <w:pPr>
        <w:pStyle w:val="ListParagraph"/>
        <w:numPr>
          <w:ilvl w:val="1"/>
          <w:numId w:val="22"/>
        </w:numPr>
      </w:pPr>
      <w:r w:rsidRPr="00070A3C">
        <w:t xml:space="preserve">“Batu Digital” </w:t>
      </w:r>
    </w:p>
    <w:p w:rsidR="00D24355" w:rsidRPr="00070A3C" w:rsidRDefault="00D24355" w:rsidP="003927E1">
      <w:pPr>
        <w:pStyle w:val="ListParagraph"/>
        <w:numPr>
          <w:ilvl w:val="0"/>
          <w:numId w:val="22"/>
        </w:numPr>
        <w:rPr>
          <w:b/>
        </w:rPr>
      </w:pPr>
      <w:r w:rsidRPr="00070A3C">
        <w:rPr>
          <w:b/>
        </w:rPr>
        <w:t xml:space="preserve">NGOs: </w:t>
      </w:r>
    </w:p>
    <w:p w:rsidR="00D24355" w:rsidRPr="00070A3C" w:rsidRDefault="00D24355" w:rsidP="003927E1">
      <w:pPr>
        <w:pStyle w:val="ListParagraph"/>
        <w:numPr>
          <w:ilvl w:val="1"/>
          <w:numId w:val="22"/>
        </w:numPr>
      </w:pPr>
      <w:r w:rsidRPr="00070A3C">
        <w:t>Animal Husbandry and Agriculture Risk Management Center</w:t>
      </w:r>
    </w:p>
    <w:p w:rsidR="00D24355" w:rsidRPr="00070A3C" w:rsidRDefault="00D24355" w:rsidP="003927E1">
      <w:pPr>
        <w:pStyle w:val="ListParagraph"/>
        <w:numPr>
          <w:ilvl w:val="1"/>
          <w:numId w:val="22"/>
        </w:numPr>
      </w:pPr>
      <w:r w:rsidRPr="00070A3C">
        <w:t>National Rehabilitation and Development Center</w:t>
      </w:r>
    </w:p>
    <w:p w:rsidR="00D24355" w:rsidRPr="00070A3C" w:rsidRDefault="00D24355" w:rsidP="003927E1">
      <w:pPr>
        <w:pStyle w:val="ListParagraph"/>
        <w:numPr>
          <w:ilvl w:val="1"/>
          <w:numId w:val="22"/>
        </w:numPr>
      </w:pPr>
      <w:r w:rsidRPr="00070A3C">
        <w:t xml:space="preserve">Information and Training Center for Biology and Biotechnology </w:t>
      </w:r>
    </w:p>
    <w:p w:rsidR="00D24355" w:rsidRPr="00070A3C" w:rsidRDefault="00D24355" w:rsidP="003927E1">
      <w:pPr>
        <w:pStyle w:val="ListParagraph"/>
        <w:numPr>
          <w:ilvl w:val="1"/>
          <w:numId w:val="22"/>
        </w:numPr>
      </w:pPr>
      <w:r w:rsidRPr="00070A3C">
        <w:t>Disaster Protection and Fire Prevention Committee of Mongolia</w:t>
      </w:r>
    </w:p>
    <w:p w:rsidR="00D24355" w:rsidRPr="00070A3C" w:rsidRDefault="00D24355" w:rsidP="003927E1">
      <w:pPr>
        <w:pStyle w:val="ListParagraph"/>
        <w:numPr>
          <w:ilvl w:val="0"/>
          <w:numId w:val="22"/>
        </w:numPr>
        <w:rPr>
          <w:b/>
        </w:rPr>
      </w:pPr>
      <w:r w:rsidRPr="00070A3C">
        <w:rPr>
          <w:b/>
        </w:rPr>
        <w:t xml:space="preserve">Civil Society &amp; Citizens: </w:t>
      </w:r>
    </w:p>
    <w:p w:rsidR="00D24355" w:rsidRPr="00070A3C" w:rsidRDefault="00D24355" w:rsidP="003927E1">
      <w:pPr>
        <w:pStyle w:val="ListParagraph"/>
        <w:numPr>
          <w:ilvl w:val="1"/>
          <w:numId w:val="22"/>
        </w:numPr>
      </w:pPr>
      <w:r w:rsidRPr="00070A3C">
        <w:t>Car groups (Hilux, Harrier, Prius 30, Land Cruiser 200, Offroad</w:t>
      </w:r>
      <w:r w:rsidR="002627AB" w:rsidRPr="00070A3C">
        <w:t>,</w:t>
      </w:r>
      <w:r w:rsidRPr="00070A3C">
        <w:t xml:space="preserve"> etc</w:t>
      </w:r>
      <w:r w:rsidR="002627AB" w:rsidRPr="00070A3C">
        <w:t>.</w:t>
      </w:r>
      <w:r w:rsidRPr="00070A3C">
        <w:t>)</w:t>
      </w:r>
    </w:p>
    <w:p w:rsidR="00D24355" w:rsidRPr="00070A3C" w:rsidRDefault="00D24355" w:rsidP="003927E1">
      <w:pPr>
        <w:pStyle w:val="ListParagraph"/>
        <w:numPr>
          <w:ilvl w:val="1"/>
          <w:numId w:val="22"/>
        </w:numPr>
      </w:pPr>
      <w:r w:rsidRPr="00070A3C">
        <w:t xml:space="preserve">Educator Mr. Dambii </w:t>
      </w:r>
    </w:p>
    <w:p w:rsidR="00D24355" w:rsidRPr="00070A3C" w:rsidRDefault="00D24355" w:rsidP="00D24355">
      <w:pPr>
        <w:pStyle w:val="ListParagraph"/>
        <w:rPr>
          <w:b/>
        </w:rPr>
      </w:pPr>
    </w:p>
    <w:p w:rsidR="00814FFC" w:rsidRPr="00070A3C" w:rsidRDefault="00814FFC" w:rsidP="00814FFC">
      <w:pPr>
        <w:pStyle w:val="Heading1"/>
        <w:rPr>
          <w:b/>
          <w:color w:val="auto"/>
        </w:rPr>
      </w:pPr>
      <w:bookmarkStart w:id="184" w:name="_Toc463548956"/>
      <w:bookmarkStart w:id="185" w:name="_Toc465628488"/>
      <w:r w:rsidRPr="00070A3C">
        <w:rPr>
          <w:b/>
          <w:color w:val="auto"/>
        </w:rPr>
        <w:t>ANNEX</w:t>
      </w:r>
      <w:r w:rsidR="006A0E7B" w:rsidRPr="00070A3C">
        <w:rPr>
          <w:b/>
          <w:color w:val="auto"/>
        </w:rPr>
        <w:t xml:space="preserve"> 17. </w:t>
      </w:r>
      <w:r w:rsidR="00C71DF4" w:rsidRPr="00070A3C">
        <w:rPr>
          <w:b/>
          <w:color w:val="auto"/>
        </w:rPr>
        <w:t xml:space="preserve">EFFICENCY CALCULATIONS PROJECT COST </w:t>
      </w:r>
      <w:r w:rsidR="002F280E" w:rsidRPr="00070A3C">
        <w:rPr>
          <w:b/>
          <w:color w:val="auto"/>
        </w:rPr>
        <w:t>IMPACT EVIDENCE</w:t>
      </w:r>
      <w:r w:rsidR="00412EFF">
        <w:rPr>
          <w:rFonts w:ascii="Calibri" w:hAnsi="Calibri" w:cs="Calibri"/>
          <w:b/>
          <w:color w:val="auto"/>
        </w:rPr>
        <w:t>—</w:t>
      </w:r>
      <w:r w:rsidR="00C71DF4" w:rsidRPr="00070A3C">
        <w:rPr>
          <w:b/>
          <w:color w:val="auto"/>
        </w:rPr>
        <w:t>AT PILOT SITES</w:t>
      </w:r>
      <w:bookmarkEnd w:id="184"/>
      <w:bookmarkEnd w:id="185"/>
    </w:p>
    <w:p w:rsidR="007F3CF1" w:rsidRPr="00070A3C" w:rsidRDefault="007F3CF1" w:rsidP="007F3CF1"/>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24"/>
        <w:gridCol w:w="1890"/>
        <w:gridCol w:w="1170"/>
        <w:gridCol w:w="1502"/>
        <w:gridCol w:w="1397"/>
        <w:gridCol w:w="834"/>
        <w:gridCol w:w="1362"/>
      </w:tblGrid>
      <w:tr w:rsidR="00070A3C" w:rsidRPr="00BD377A" w:rsidTr="00DB4773">
        <w:trPr>
          <w:trHeight w:val="586"/>
          <w:jc w:val="center"/>
        </w:trPr>
        <w:tc>
          <w:tcPr>
            <w:tcW w:w="750" w:type="dxa"/>
            <w:vMerge w:val="restart"/>
            <w:shd w:val="clear" w:color="auto" w:fill="auto"/>
          </w:tcPr>
          <w:p w:rsidR="008F2DDC" w:rsidRPr="00BD377A" w:rsidRDefault="008F2DDC" w:rsidP="00BD377A">
            <w:pPr>
              <w:spacing w:after="0" w:line="240" w:lineRule="auto"/>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Targets aimags and UB</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Target soums, baghs,  and khoroos</w:t>
            </w:r>
          </w:p>
        </w:tc>
        <w:tc>
          <w:tcPr>
            <w:tcW w:w="117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Years</w:t>
            </w:r>
          </w:p>
        </w:tc>
        <w:tc>
          <w:tcPr>
            <w:tcW w:w="1502"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 xml:space="preserve">Local Investment to DRR </w:t>
            </w: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(mln of MNT)</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Impact to disaster occurrence</w:t>
            </w:r>
          </w:p>
        </w:tc>
        <w:tc>
          <w:tcPr>
            <w:tcW w:w="2196" w:type="dxa"/>
            <w:gridSpan w:val="2"/>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 xml:space="preserve">Coverage by index based livestock insurance </w:t>
            </w:r>
          </w:p>
        </w:tc>
      </w:tr>
      <w:tr w:rsidR="00070A3C" w:rsidRPr="00BD377A" w:rsidTr="00DB4773">
        <w:trPr>
          <w:trHeight w:val="292"/>
          <w:jc w:val="center"/>
        </w:trPr>
        <w:tc>
          <w:tcPr>
            <w:tcW w:w="750" w:type="dxa"/>
            <w:vMerge/>
            <w:shd w:val="clear" w:color="auto" w:fill="auto"/>
          </w:tcPr>
          <w:p w:rsidR="008F2DDC" w:rsidRPr="00BD377A" w:rsidRDefault="008F2DDC" w:rsidP="00BD377A">
            <w:pPr>
              <w:spacing w:after="0" w:line="240" w:lineRule="auto"/>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50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Households</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Livestock</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Dornod</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Bayandun</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15-20%</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12</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21.0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7.0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9.0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Bayan-Uul</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53.0</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 xml:space="preserve">Increased by 10% </w:t>
            </w: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(due to fire from Russia)</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29</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25.0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14</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40.0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15</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13.0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Khentii</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Binder</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20%</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9</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2781</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1.4</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2283</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6.6</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7</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2045</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13.5</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10</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7160</w:t>
            </w:r>
          </w:p>
        </w:tc>
      </w:tr>
      <w:tr w:rsidR="00070A3C" w:rsidRPr="00BD377A" w:rsidTr="00DB4773">
        <w:trPr>
          <w:trHeight w:val="266"/>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Jargaltkhaan</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1.5</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No occurrence</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94</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207"/>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9.0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65</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318"/>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82</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268"/>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4.5</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114</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Dundgobi</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Gobi-Ugtaal</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6.0</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9-15%</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18</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8.0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36</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16.5</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9</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3</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268"/>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Bayanjargalan</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15%</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203"/>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56.7</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24</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301"/>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8.7</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56</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trHeight w:val="170"/>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15.0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34</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Bulgan</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Saikhan</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No occurrence</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27</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72.0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42</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28.0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34</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9</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Selenge</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6.8</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10-15%</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15</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11.0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8</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1.8</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29.2</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Teshig</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125.8</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20-23%</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57.7</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51.1</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11</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11872</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1.7</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25</w:t>
            </w:r>
          </w:p>
        </w:tc>
        <w:tc>
          <w:tcPr>
            <w:tcW w:w="136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26432</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Selenge</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Altanbulag</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30-40%</w:t>
            </w: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13</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6.8</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28</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12.0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25</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16</w:t>
            </w:r>
          </w:p>
        </w:tc>
        <w:tc>
          <w:tcPr>
            <w:tcW w:w="1362" w:type="dxa"/>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Mandal</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Increased by 10-15% (due to lack of precipitation)</w:t>
            </w:r>
          </w:p>
        </w:tc>
        <w:tc>
          <w:tcPr>
            <w:tcW w:w="83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62" w:type="dxa"/>
            <w:vMerge w:val="restart"/>
            <w:shd w:val="clear" w:color="auto" w:fill="auto"/>
          </w:tcPr>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17.55</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11.7</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Darkhan-Uul</w:t>
            </w: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Darkhan soum</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V bagh</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15-25%</w:t>
            </w:r>
          </w:p>
        </w:tc>
        <w:tc>
          <w:tcPr>
            <w:tcW w:w="83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c>
          <w:tcPr>
            <w:tcW w:w="1362"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0.25</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2.1</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VI bagh</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1.3</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2.1</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Ulaanbaatar</w:t>
            </w: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4 khoroo, Songinokhairkhan district</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n/a</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30%</w:t>
            </w:r>
          </w:p>
        </w:tc>
        <w:tc>
          <w:tcPr>
            <w:tcW w:w="834"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c>
          <w:tcPr>
            <w:tcW w:w="1362"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eastAsia="Calibri" w:hAnsi="Arial" w:cs="Arial"/>
                <w:sz w:val="20"/>
                <w:szCs w:val="20"/>
              </w:rPr>
            </w:pPr>
            <w:r w:rsidRPr="00BD377A">
              <w:rPr>
                <w:rFonts w:ascii="Arial" w:hAnsi="Arial" w:cs="Arial"/>
                <w:sz w:val="20"/>
                <w:szCs w:val="20"/>
              </w:rPr>
              <w:t>n/a</w:t>
            </w: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6.5</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2.4</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r>
      <w:tr w:rsidR="00070A3C" w:rsidRPr="00BD377A" w:rsidTr="00DB4773">
        <w:trPr>
          <w:jc w:val="center"/>
        </w:trPr>
        <w:tc>
          <w:tcPr>
            <w:tcW w:w="750" w:type="dxa"/>
            <w:vMerge w:val="restart"/>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17 khoroo, Chingeltei district</w:t>
            </w: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2013</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19.0</w:t>
            </w:r>
          </w:p>
        </w:tc>
        <w:tc>
          <w:tcPr>
            <w:tcW w:w="1397" w:type="dxa"/>
            <w:vMerge w:val="restart"/>
            <w:shd w:val="clear" w:color="auto" w:fill="auto"/>
          </w:tcPr>
          <w:p w:rsidR="008F2DDC" w:rsidRPr="00BD377A" w:rsidRDefault="008F2DDC" w:rsidP="00BD377A">
            <w:pPr>
              <w:spacing w:after="0" w:line="240" w:lineRule="auto"/>
              <w:jc w:val="center"/>
              <w:rPr>
                <w:rFonts w:ascii="Arial" w:hAnsi="Arial" w:cs="Arial"/>
                <w:sz w:val="20"/>
                <w:szCs w:val="20"/>
              </w:rPr>
            </w:pPr>
          </w:p>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Decreased by 15-25%</w:t>
            </w:r>
          </w:p>
        </w:tc>
        <w:tc>
          <w:tcPr>
            <w:tcW w:w="834"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eastAsia="Calibri"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2014</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66.9</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r>
      <w:tr w:rsidR="00070A3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2015</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60.0</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r>
      <w:tr w:rsidR="008F2DDC" w:rsidRPr="00BD377A" w:rsidTr="00DB4773">
        <w:trPr>
          <w:jc w:val="center"/>
        </w:trPr>
        <w:tc>
          <w:tcPr>
            <w:tcW w:w="750" w:type="dxa"/>
            <w:vMerge/>
            <w:shd w:val="clear" w:color="auto" w:fill="auto"/>
          </w:tcPr>
          <w:p w:rsidR="008F2DDC" w:rsidRPr="00BD377A" w:rsidRDefault="008F2DDC" w:rsidP="00BD377A">
            <w:pPr>
              <w:numPr>
                <w:ilvl w:val="0"/>
                <w:numId w:val="23"/>
              </w:numPr>
              <w:spacing w:after="0" w:line="240" w:lineRule="auto"/>
              <w:contextualSpacing/>
              <w:jc w:val="center"/>
              <w:rPr>
                <w:rFonts w:ascii="Arial" w:hAnsi="Arial" w:cs="Arial"/>
                <w:sz w:val="20"/>
                <w:szCs w:val="20"/>
              </w:rPr>
            </w:pPr>
          </w:p>
        </w:tc>
        <w:tc>
          <w:tcPr>
            <w:tcW w:w="112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890"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170"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2016</w:t>
            </w:r>
          </w:p>
        </w:tc>
        <w:tc>
          <w:tcPr>
            <w:tcW w:w="1502" w:type="dxa"/>
            <w:shd w:val="clear" w:color="auto" w:fill="auto"/>
          </w:tcPr>
          <w:p w:rsidR="008F2DDC" w:rsidRPr="00BD377A" w:rsidRDefault="008F2DDC" w:rsidP="00BD377A">
            <w:pPr>
              <w:spacing w:after="0" w:line="240" w:lineRule="auto"/>
              <w:jc w:val="center"/>
              <w:rPr>
                <w:rFonts w:ascii="Arial" w:hAnsi="Arial" w:cs="Arial"/>
                <w:sz w:val="20"/>
                <w:szCs w:val="20"/>
              </w:rPr>
            </w:pPr>
            <w:r w:rsidRPr="00BD377A">
              <w:rPr>
                <w:rFonts w:ascii="Arial" w:hAnsi="Arial" w:cs="Arial"/>
                <w:sz w:val="20"/>
                <w:szCs w:val="20"/>
              </w:rPr>
              <w:t>58.4</w:t>
            </w:r>
          </w:p>
        </w:tc>
        <w:tc>
          <w:tcPr>
            <w:tcW w:w="1397"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834"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c>
          <w:tcPr>
            <w:tcW w:w="1362" w:type="dxa"/>
            <w:vMerge/>
            <w:shd w:val="clear" w:color="auto" w:fill="auto"/>
          </w:tcPr>
          <w:p w:rsidR="008F2DDC" w:rsidRPr="00BD377A" w:rsidRDefault="008F2DDC" w:rsidP="00BD377A">
            <w:pPr>
              <w:spacing w:after="0" w:line="240" w:lineRule="auto"/>
              <w:jc w:val="center"/>
              <w:rPr>
                <w:rFonts w:ascii="Arial" w:hAnsi="Arial" w:cs="Arial"/>
                <w:sz w:val="20"/>
                <w:szCs w:val="20"/>
              </w:rPr>
            </w:pPr>
          </w:p>
        </w:tc>
      </w:tr>
    </w:tbl>
    <w:p w:rsidR="007F3CF1" w:rsidRPr="00070A3C" w:rsidRDefault="007F3CF1" w:rsidP="007F3CF1"/>
    <w:p w:rsidR="007F3CF1" w:rsidRPr="00070A3C" w:rsidRDefault="007F3CF1" w:rsidP="007F3CF1"/>
    <w:p w:rsidR="007F3CF1" w:rsidRPr="00070A3C" w:rsidRDefault="007F3CF1" w:rsidP="007F3CF1"/>
    <w:p w:rsidR="007F3CF1" w:rsidRPr="00070A3C" w:rsidRDefault="007F3CF1" w:rsidP="007F3CF1"/>
    <w:p w:rsidR="00814FFC" w:rsidRPr="00070A3C" w:rsidRDefault="00814FFC" w:rsidP="00814FFC">
      <w:pPr>
        <w:jc w:val="center"/>
        <w:rPr>
          <w:rFonts w:ascii="Arial" w:hAnsi="Arial" w:cs="Arial"/>
          <w:b/>
          <w:sz w:val="24"/>
          <w:szCs w:val="24"/>
        </w:rPr>
      </w:pPr>
    </w:p>
    <w:p w:rsidR="00292605" w:rsidRPr="00070A3C" w:rsidRDefault="00D929A3" w:rsidP="00292605">
      <w:pPr>
        <w:pStyle w:val="Heading1"/>
        <w:rPr>
          <w:b/>
          <w:color w:val="auto"/>
        </w:rPr>
      </w:pPr>
      <w:bookmarkStart w:id="186" w:name="_Toc463548957"/>
      <w:bookmarkStart w:id="187" w:name="_Toc465628489"/>
      <w:r w:rsidRPr="00070A3C">
        <w:rPr>
          <w:b/>
          <w:color w:val="auto"/>
        </w:rPr>
        <w:t>ANNEX</w:t>
      </w:r>
      <w:r w:rsidR="006A0E7B" w:rsidRPr="00070A3C">
        <w:rPr>
          <w:b/>
          <w:color w:val="auto"/>
        </w:rPr>
        <w:t xml:space="preserve"> 18.</w:t>
      </w:r>
      <w:r w:rsidRPr="00070A3C">
        <w:rPr>
          <w:b/>
          <w:color w:val="auto"/>
        </w:rPr>
        <w:t xml:space="preserve"> LIST OF LINKED DEVELOPMENT PROJECTS</w:t>
      </w:r>
      <w:bookmarkEnd w:id="186"/>
      <w:bookmarkEnd w:id="187"/>
      <w:r w:rsidRPr="00070A3C">
        <w:rPr>
          <w:b/>
          <w:color w:val="auto"/>
        </w:rPr>
        <w:t xml:space="preserve"> </w:t>
      </w:r>
    </w:p>
    <w:p w:rsidR="006327B7" w:rsidRPr="00070A3C" w:rsidRDefault="006327B7" w:rsidP="006327B7"/>
    <w:tbl>
      <w:tblPr>
        <w:tblW w:w="117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107"/>
        <w:gridCol w:w="1091"/>
        <w:gridCol w:w="990"/>
        <w:gridCol w:w="900"/>
        <w:gridCol w:w="1159"/>
        <w:gridCol w:w="1991"/>
      </w:tblGrid>
      <w:tr w:rsidR="00070A3C" w:rsidRPr="00BD377A" w:rsidTr="00DB4773">
        <w:tc>
          <w:tcPr>
            <w:tcW w:w="567" w:type="dxa"/>
            <w:shd w:val="clear" w:color="auto" w:fill="auto"/>
          </w:tcPr>
          <w:p w:rsidR="006327B7" w:rsidRPr="00BD377A" w:rsidRDefault="006327B7" w:rsidP="00BD377A">
            <w:pPr>
              <w:jc w:val="center"/>
              <w:rPr>
                <w:rFonts w:ascii="Arial" w:hAnsi="Arial"/>
                <w:sz w:val="18"/>
              </w:rPr>
            </w:pPr>
            <w:r w:rsidRPr="00BD377A">
              <w:rPr>
                <w:rFonts w:ascii="Arial" w:hAnsi="Arial"/>
                <w:sz w:val="18"/>
              </w:rPr>
              <w:t>No</w:t>
            </w:r>
          </w:p>
        </w:tc>
        <w:tc>
          <w:tcPr>
            <w:tcW w:w="1985" w:type="dxa"/>
            <w:shd w:val="clear" w:color="auto" w:fill="auto"/>
          </w:tcPr>
          <w:p w:rsidR="006327B7" w:rsidRPr="00BD377A" w:rsidRDefault="006327B7" w:rsidP="00260141">
            <w:pPr>
              <w:rPr>
                <w:rFonts w:ascii="Arial" w:hAnsi="Arial"/>
                <w:sz w:val="18"/>
              </w:rPr>
            </w:pPr>
            <w:r w:rsidRPr="00BD377A">
              <w:rPr>
                <w:rFonts w:ascii="Arial" w:hAnsi="Arial"/>
                <w:sz w:val="18"/>
              </w:rPr>
              <w:t xml:space="preserve"> Title  of project </w:t>
            </w:r>
          </w:p>
        </w:tc>
        <w:tc>
          <w:tcPr>
            <w:tcW w:w="3107" w:type="dxa"/>
            <w:shd w:val="clear" w:color="auto" w:fill="auto"/>
          </w:tcPr>
          <w:p w:rsidR="006327B7" w:rsidRPr="00BD377A" w:rsidRDefault="006327B7" w:rsidP="00BD377A">
            <w:pPr>
              <w:jc w:val="center"/>
              <w:rPr>
                <w:rFonts w:ascii="Arial" w:hAnsi="Arial"/>
                <w:sz w:val="18"/>
              </w:rPr>
            </w:pPr>
            <w:r w:rsidRPr="00BD377A">
              <w:rPr>
                <w:rFonts w:ascii="Arial" w:hAnsi="Arial"/>
                <w:sz w:val="18"/>
              </w:rPr>
              <w:t xml:space="preserve">Project objective </w:t>
            </w:r>
          </w:p>
        </w:tc>
        <w:tc>
          <w:tcPr>
            <w:tcW w:w="1091" w:type="dxa"/>
            <w:shd w:val="clear" w:color="auto" w:fill="auto"/>
          </w:tcPr>
          <w:p w:rsidR="006327B7" w:rsidRPr="00BD377A" w:rsidRDefault="006327B7" w:rsidP="00BD377A">
            <w:pPr>
              <w:jc w:val="center"/>
              <w:rPr>
                <w:rFonts w:ascii="Arial" w:hAnsi="Arial"/>
                <w:sz w:val="18"/>
              </w:rPr>
            </w:pPr>
            <w:r w:rsidRPr="00BD377A">
              <w:rPr>
                <w:rFonts w:ascii="Arial" w:hAnsi="Arial"/>
                <w:sz w:val="18"/>
              </w:rPr>
              <w:t xml:space="preserve">Implementing Agency </w:t>
            </w:r>
          </w:p>
        </w:tc>
        <w:tc>
          <w:tcPr>
            <w:tcW w:w="990" w:type="dxa"/>
            <w:shd w:val="clear" w:color="auto" w:fill="auto"/>
          </w:tcPr>
          <w:p w:rsidR="006327B7" w:rsidRPr="00BD377A" w:rsidRDefault="006327B7" w:rsidP="00BD377A">
            <w:pPr>
              <w:jc w:val="center"/>
              <w:rPr>
                <w:rFonts w:ascii="Arial" w:hAnsi="Arial"/>
                <w:sz w:val="18"/>
              </w:rPr>
            </w:pPr>
            <w:r w:rsidRPr="00BD377A">
              <w:rPr>
                <w:rFonts w:ascii="Arial" w:hAnsi="Arial"/>
                <w:sz w:val="18"/>
              </w:rPr>
              <w:t>Implemented period</w:t>
            </w:r>
          </w:p>
        </w:tc>
        <w:tc>
          <w:tcPr>
            <w:tcW w:w="900" w:type="dxa"/>
            <w:shd w:val="clear" w:color="auto" w:fill="auto"/>
          </w:tcPr>
          <w:p w:rsidR="006327B7" w:rsidRPr="00BD377A" w:rsidRDefault="006327B7" w:rsidP="00BD377A">
            <w:pPr>
              <w:jc w:val="center"/>
              <w:rPr>
                <w:rFonts w:ascii="Arial" w:hAnsi="Arial"/>
                <w:sz w:val="18"/>
              </w:rPr>
            </w:pPr>
            <w:r w:rsidRPr="00BD377A">
              <w:rPr>
                <w:rFonts w:ascii="Arial" w:hAnsi="Arial"/>
                <w:sz w:val="18"/>
              </w:rPr>
              <w:t xml:space="preserve">Donor </w:t>
            </w:r>
          </w:p>
        </w:tc>
        <w:tc>
          <w:tcPr>
            <w:tcW w:w="1159" w:type="dxa"/>
            <w:shd w:val="clear" w:color="auto" w:fill="auto"/>
          </w:tcPr>
          <w:p w:rsidR="006327B7" w:rsidRPr="00BD377A" w:rsidRDefault="006327B7" w:rsidP="00BD377A">
            <w:pPr>
              <w:jc w:val="center"/>
              <w:rPr>
                <w:rFonts w:ascii="Arial" w:hAnsi="Arial"/>
                <w:sz w:val="18"/>
              </w:rPr>
            </w:pPr>
            <w:r w:rsidRPr="00BD377A">
              <w:rPr>
                <w:rFonts w:ascii="Arial" w:hAnsi="Arial"/>
                <w:sz w:val="18"/>
              </w:rPr>
              <w:t xml:space="preserve">Total budget </w:t>
            </w:r>
          </w:p>
        </w:tc>
        <w:tc>
          <w:tcPr>
            <w:tcW w:w="1991" w:type="dxa"/>
            <w:shd w:val="clear" w:color="auto" w:fill="auto"/>
          </w:tcPr>
          <w:p w:rsidR="006327B7" w:rsidRPr="00BD377A" w:rsidRDefault="006327B7" w:rsidP="00BD377A">
            <w:pPr>
              <w:jc w:val="center"/>
              <w:rPr>
                <w:rFonts w:ascii="Arial" w:hAnsi="Arial" w:cs="Arial"/>
                <w:b/>
                <w:sz w:val="18"/>
                <w:szCs w:val="18"/>
              </w:rPr>
            </w:pPr>
            <w:r w:rsidRPr="00BD377A">
              <w:rPr>
                <w:rFonts w:ascii="Arial" w:hAnsi="Arial" w:cs="Arial"/>
                <w:b/>
                <w:sz w:val="18"/>
                <w:szCs w:val="18"/>
              </w:rPr>
              <w:t>TE analysis of linkages with the DRR project</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Sustainable livelihood project phase I, II </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has four main components with the first being the pastoral risk management (PRM) component. The main objective of the PRM component is to scale up and replicate effective strategies to prepare for and respond to pastoral risk. The primary target group is herder households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Ministry of Finance </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2007-2013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WBG </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US$ 33.00  million</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Some herders’ groups established within the “Sustainable livelihood project phase” I, II were re-activated during DRR project. For example, in Altanbulag soum, Selenge 6 herders’ groups have been re-activated by DRR project.</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2</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Technical Assistance Program</w:t>
            </w:r>
          </w:p>
          <w:p w:rsidR="006327B7" w:rsidRPr="00BD377A" w:rsidRDefault="006327B7" w:rsidP="00BD377A">
            <w:pPr>
              <w:jc w:val="both"/>
              <w:rPr>
                <w:rFonts w:ascii="Arial" w:hAnsi="Arial"/>
                <w:sz w:val="18"/>
              </w:rPr>
            </w:pPr>
            <w:r w:rsidRPr="00BD377A">
              <w:rPr>
                <w:rFonts w:ascii="Arial" w:hAnsi="Arial"/>
                <w:sz w:val="18"/>
              </w:rPr>
              <w:t>Support to the Mongolia Disaster Risk Management Program</w:t>
            </w:r>
          </w:p>
          <w:p w:rsidR="006327B7" w:rsidRPr="00BD377A" w:rsidRDefault="006327B7" w:rsidP="00BD377A">
            <w:pPr>
              <w:jc w:val="both"/>
              <w:rPr>
                <w:rFonts w:ascii="Arial" w:hAnsi="Arial"/>
                <w:sz w:val="18"/>
              </w:rPr>
            </w:pP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objective of this program is to enhance the Government of Mongolia’s capacity to mitigate and manage the impacts of natural disasters, focusing on strengthening the coordination capability and technical capacity of the National Emergency Management Agency.  It will also develop options for downstream priority programs to mainstream disaster risk reduction across sectors and levels of government and to develop disaster risk financing options. The program will strengthen the capacities of critical agencies and partners by supporting them to take the lead in the implementation of DRM activities.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NEMA </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2014-2016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WBG </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US $1.0 million </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1. This program worked to improve the draft of the reformulated Law on Disaster Protection</w:t>
            </w:r>
          </w:p>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2. DRR project is continuing disaster risk financing options and developing the draft Law on Disaster Insurance.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3</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Ecosystem-based Adaptation Approach to Maintaining Water Security in Critical Water Catchments in Mongolia</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objective is to maintain the water provisioning services supplied by mountains and steppe ecosystems by internalizing climate change risks within land and water resource management regimes. The project aims at alleviating vulnerabilities and dismantling identified barriers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Ministry of Environment and Green Development, Ministry of Finance,</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2012-2017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UNDP </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US$ 10,569,124</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DRR project jointly with this project conducted experience and knowledge sharing event in Selenge soum, Bulgan aimag on 11-12 August, 2016. Next event on fire protection stripes will be organized on 24 October in Bayandun, Dornod aimag.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4</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Emergency assistance to support drought-cum-dzud response and resilience</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This project will provide time-critical response to 2015 drought and current dzud impacted districts in complement to a CERF project. While CERF will focus on 45 districts in six provinces with 4 390 herder households, the TCP project will focus on 56 districts in 15 provinces with 1 750 most dzud affected herder households and 54 nucleus flocks of 13 state- owned nucleus herds for high breeding value locally adapted livestock breeds.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Ministry of Food and Agriculture </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2016-2017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FAO</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N/A </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1. DRR project compiled the list of 4390 beneficiaries from 45 soums of 6 provinces.  </w:t>
            </w:r>
          </w:p>
          <w:p w:rsidR="006327B7" w:rsidRPr="00BD377A" w:rsidRDefault="006327B7" w:rsidP="00BD377A">
            <w:pPr>
              <w:jc w:val="both"/>
              <w:rPr>
                <w:rFonts w:ascii="Arial" w:hAnsi="Arial" w:cs="Arial"/>
                <w:sz w:val="18"/>
                <w:szCs w:val="18"/>
              </w:rPr>
            </w:pPr>
            <w:r w:rsidRPr="00BD377A">
              <w:rPr>
                <w:rFonts w:ascii="Arial" w:hAnsi="Arial" w:cs="Arial"/>
                <w:sz w:val="18"/>
                <w:szCs w:val="18"/>
              </w:rPr>
              <w:t>2. UN agencies (UNICEF, UNFPA, FAO) other international organizations of World Vision, People in Need and Caritas delivered their assistance based on our list.</w:t>
            </w:r>
          </w:p>
          <w:p w:rsidR="006327B7" w:rsidRPr="00BD377A" w:rsidRDefault="006327B7" w:rsidP="00BD377A">
            <w:pPr>
              <w:jc w:val="both"/>
              <w:rPr>
                <w:rFonts w:ascii="Arial" w:hAnsi="Arial" w:cs="Arial"/>
                <w:sz w:val="18"/>
                <w:szCs w:val="18"/>
              </w:rPr>
            </w:pPr>
            <w:r w:rsidRPr="00BD377A">
              <w:rPr>
                <w:rFonts w:ascii="Arial" w:hAnsi="Arial" w:cs="Arial"/>
                <w:sz w:val="18"/>
                <w:szCs w:val="18"/>
              </w:rPr>
              <w:t>3. UNDP cash support went through DRR project.</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5</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Integrated Livestock-based Livelihoods Support Programme</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development objective (PDO), which is defined as “Impact” for the FAO Project Document, is to improve rural livelihoods and food security in selected soums through enhanced productivity, market access and diversification in livestock-based production systems.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Ministry of Food and Agriculture</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2012-2016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GAF - Global Agriculture and Food Security Programme</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N/A</w:t>
            </w:r>
          </w:p>
        </w:tc>
        <w:tc>
          <w:tcPr>
            <w:tcW w:w="1991" w:type="dxa"/>
            <w:shd w:val="clear" w:color="auto" w:fill="auto"/>
          </w:tcPr>
          <w:p w:rsidR="006327B7" w:rsidRPr="00BD377A" w:rsidRDefault="006327B7" w:rsidP="00BD377A">
            <w:pPr>
              <w:jc w:val="both"/>
              <w:rPr>
                <w:rFonts w:ascii="Arial" w:hAnsi="Arial" w:cs="Arial"/>
                <w:sz w:val="18"/>
                <w:szCs w:val="18"/>
              </w:rPr>
            </w:pP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6</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Index-based Livestock</w:t>
            </w:r>
          </w:p>
          <w:p w:rsidR="006327B7" w:rsidRPr="00BD377A" w:rsidRDefault="006327B7" w:rsidP="00BD377A">
            <w:pPr>
              <w:jc w:val="both"/>
              <w:rPr>
                <w:rFonts w:ascii="Arial" w:hAnsi="Arial"/>
                <w:sz w:val="18"/>
              </w:rPr>
            </w:pPr>
            <w:r w:rsidRPr="00BD377A">
              <w:rPr>
                <w:rFonts w:ascii="Arial" w:hAnsi="Arial"/>
                <w:sz w:val="18"/>
              </w:rPr>
              <w:t xml:space="preserve">Insurance project </w:t>
            </w:r>
          </w:p>
          <w:p w:rsidR="006327B7" w:rsidRPr="00BD377A" w:rsidRDefault="006327B7" w:rsidP="00BD377A">
            <w:pPr>
              <w:jc w:val="both"/>
              <w:rPr>
                <w:rFonts w:ascii="Arial" w:hAnsi="Arial"/>
                <w:sz w:val="18"/>
              </w:rPr>
            </w:pPr>
            <w:r w:rsidRPr="00BD377A">
              <w:rPr>
                <w:rFonts w:ascii="Arial" w:hAnsi="Arial"/>
                <w:sz w:val="18"/>
              </w:rPr>
              <w:t>Protecting Herders from Climate-related Livestock</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of the project is reduce the impact of livestock mortality on herders’ livelihoods by developing structured plans to finance</w:t>
            </w:r>
          </w:p>
          <w:p w:rsidR="006327B7" w:rsidRPr="00BD377A" w:rsidRDefault="006327B7" w:rsidP="00BD377A">
            <w:pPr>
              <w:jc w:val="both"/>
              <w:rPr>
                <w:rFonts w:ascii="Arial" w:hAnsi="Arial"/>
                <w:sz w:val="18"/>
              </w:rPr>
            </w:pPr>
            <w:r w:rsidRPr="00BD377A">
              <w:rPr>
                <w:rFonts w:ascii="Arial" w:hAnsi="Arial"/>
                <w:sz w:val="18"/>
              </w:rPr>
              <w:t>large losses before they occur;</w:t>
            </w:r>
          </w:p>
          <w:p w:rsidR="006327B7" w:rsidRPr="00BD377A" w:rsidRDefault="006327B7" w:rsidP="00BD377A">
            <w:pPr>
              <w:jc w:val="both"/>
              <w:rPr>
                <w:rFonts w:ascii="Arial" w:hAnsi="Arial"/>
                <w:sz w:val="18"/>
              </w:rPr>
            </w:pPr>
            <w:r w:rsidRPr="00BD377A">
              <w:rPr>
                <w:rFonts w:ascii="Arial" w:hAnsi="Arial"/>
                <w:sz w:val="18"/>
              </w:rPr>
              <w:t> Provide herder households with immediate liquidity after a disaster;</w:t>
            </w:r>
          </w:p>
          <w:p w:rsidR="006327B7" w:rsidRPr="00BD377A" w:rsidRDefault="006327B7" w:rsidP="00BD377A">
            <w:pPr>
              <w:jc w:val="both"/>
              <w:rPr>
                <w:rFonts w:ascii="Arial" w:hAnsi="Arial"/>
                <w:sz w:val="18"/>
              </w:rPr>
            </w:pPr>
            <w:r w:rsidRPr="00BD377A">
              <w:rPr>
                <w:rFonts w:ascii="Arial" w:hAnsi="Arial"/>
                <w:sz w:val="18"/>
              </w:rPr>
              <w:t xml:space="preserve"> Provide the </w:t>
            </w:r>
            <w:r w:rsidR="006462E2">
              <w:rPr>
                <w:rFonts w:ascii="Arial" w:hAnsi="Arial"/>
                <w:sz w:val="18"/>
              </w:rPr>
              <w:t>GOM</w:t>
            </w:r>
            <w:r w:rsidRPr="00BD377A">
              <w:rPr>
                <w:rFonts w:ascii="Arial" w:hAnsi="Arial"/>
                <w:sz w:val="18"/>
              </w:rPr>
              <w:t xml:space="preserve"> with a tool to transfer part of its fiscal exposure to climatic risks to the international</w:t>
            </w:r>
          </w:p>
          <w:p w:rsidR="006327B7" w:rsidRPr="00BD377A" w:rsidRDefault="006327B7" w:rsidP="00BD377A">
            <w:pPr>
              <w:jc w:val="both"/>
              <w:rPr>
                <w:rFonts w:ascii="Arial" w:hAnsi="Arial"/>
                <w:sz w:val="18"/>
              </w:rPr>
            </w:pPr>
            <w:r w:rsidRPr="00BD377A">
              <w:rPr>
                <w:rFonts w:ascii="Arial" w:hAnsi="Arial"/>
                <w:sz w:val="18"/>
              </w:rPr>
              <w:t>reinsurance market.</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Ministry of Finance </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2005-2016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WBG </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ab/>
              <w:t>US$ 7.75  million</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DRR project develops the draft of Law on Insurance based on the knowledge gained from the Index-based Livestock insurance.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7</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Pasturelands - Mongolia's "Green Gold"</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Empowering herders to collectively manage grazing resources is one of the main objectives of the Green Gold project, dedicated to the preservation of grazing areas, which are the green gold of Mongolia. The project improves the income of 100,000 semi-nomadic herder families.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Ministry of Food and Agriculture</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2013-2016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Swiss Cooperation Office in Mongolia</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CHF 10'580'000</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DRR project also targeted in increasing hay storages (repaired hay storage of State Reserve and built new hay storage in Gobi-Ugtaal soum) and preparing livestock fodder (11 soum were provided with fodder making equipment and people with the hand on- training </w:t>
            </w:r>
            <w:r w:rsidR="00EC4CAD" w:rsidRPr="00BD377A">
              <w:rPr>
                <w:rFonts w:ascii="Arial" w:hAnsi="Arial" w:cs="Arial"/>
                <w:sz w:val="18"/>
                <w:szCs w:val="18"/>
              </w:rPr>
              <w:t>opportunity</w:t>
            </w:r>
            <w:r w:rsidRPr="00BD377A">
              <w:rPr>
                <w:rFonts w:ascii="Arial" w:hAnsi="Arial" w:cs="Arial"/>
                <w:sz w:val="18"/>
                <w:szCs w:val="18"/>
              </w:rPr>
              <w:t xml:space="preserve">).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8</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Market and Pasture Management Development Project</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objective of the Market and Pasture Management Development Project is to reduce poverty and improve livelihoods of nomadic herder households and households living in permanent settlements in soums (districts) and aimags (provinces).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Ministry of Food and Agriculture</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2011-2016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IFAD</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Total project cost: US$ 27.4 million </w:t>
            </w:r>
          </w:p>
          <w:p w:rsidR="006327B7" w:rsidRPr="00BD377A" w:rsidRDefault="006327B7" w:rsidP="00BD377A">
            <w:pPr>
              <w:jc w:val="both"/>
              <w:rPr>
                <w:rFonts w:ascii="Arial" w:hAnsi="Arial"/>
                <w:sz w:val="18"/>
              </w:rPr>
            </w:pPr>
            <w:r w:rsidRPr="00BD377A">
              <w:rPr>
                <w:rFonts w:ascii="Arial" w:hAnsi="Arial"/>
                <w:sz w:val="18"/>
              </w:rPr>
              <w:t>Total IFAD financing: US$ 20.5 million</w:t>
            </w:r>
          </w:p>
          <w:p w:rsidR="006327B7" w:rsidRPr="00BD377A" w:rsidRDefault="006327B7" w:rsidP="00BD377A">
            <w:pPr>
              <w:jc w:val="both"/>
              <w:rPr>
                <w:rFonts w:ascii="Arial" w:hAnsi="Arial"/>
                <w:sz w:val="18"/>
              </w:rPr>
            </w:pPr>
            <w:r w:rsidRPr="00BD377A">
              <w:rPr>
                <w:rFonts w:ascii="Arial" w:hAnsi="Arial"/>
                <w:sz w:val="18"/>
              </w:rPr>
              <w:t>IFAD loan: US$ 20.5 million</w:t>
            </w:r>
          </w:p>
        </w:tc>
        <w:tc>
          <w:tcPr>
            <w:tcW w:w="1991" w:type="dxa"/>
            <w:shd w:val="clear" w:color="auto" w:fill="auto"/>
          </w:tcPr>
          <w:p w:rsidR="006327B7" w:rsidRPr="00BD377A" w:rsidRDefault="006327B7" w:rsidP="00BD377A">
            <w:pPr>
              <w:jc w:val="both"/>
              <w:rPr>
                <w:rFonts w:ascii="Arial" w:hAnsi="Arial" w:cs="Arial"/>
                <w:sz w:val="18"/>
                <w:szCs w:val="18"/>
              </w:rPr>
            </w:pP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9</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Mongolia Livestock and Agricultural Marketing Project (LAMP)</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objective of the Livestock and Agricultural Marketing Project for Mongolia is to improve rural livelihoods and food security in selected aimags and soums through investments in enhancing productivity, market access and diversification in livestock-based production systems. The project has 3 components. (1) Linking herders to markets component will create productive partnerships by linking producers of livestock products (meat, fiber, milk and horticultural products) to markets and diversifying sources of income and househol</w:t>
            </w:r>
            <w:r w:rsidR="00F477EE" w:rsidRPr="00BD377A">
              <w:rPr>
                <w:rFonts w:ascii="Arial" w:hAnsi="Arial"/>
                <w:sz w:val="18"/>
              </w:rPr>
              <w:t>d</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Ministry of Food and Agriculture</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2013-2017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WBG,GAFSP</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US$ 11.49  million</w:t>
            </w:r>
          </w:p>
        </w:tc>
        <w:tc>
          <w:tcPr>
            <w:tcW w:w="1991" w:type="dxa"/>
            <w:shd w:val="clear" w:color="auto" w:fill="auto"/>
          </w:tcPr>
          <w:p w:rsidR="006327B7" w:rsidRPr="00BD377A" w:rsidRDefault="006327B7" w:rsidP="00BD377A">
            <w:pPr>
              <w:jc w:val="both"/>
              <w:rPr>
                <w:rFonts w:ascii="Arial" w:hAnsi="Arial" w:cs="Arial"/>
                <w:sz w:val="18"/>
                <w:szCs w:val="18"/>
              </w:rPr>
            </w:pP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10</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“Avian and Human Influenza Control, Preparedness and Response Project”</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focused on strengthening the capacity of key agencies involved in the Avian and Human Influenza preparedness and response: the National Emergency Management Agency (NEMA), the Department of Veterinary Services (DVS) of the Ministry of Food, the Agriculture and Light Industry of the Ministry of Health (MOH), and their counterparts at the aimag (province) level. It aimed to raise awareness among senior policy makers and officials, review and improve the existing policy and regulatory framework related to the disease, improve the existing command and control structures with international best practices, and develop standard operational procedures.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NEMA, MoH, MFA</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2008</w:t>
            </w:r>
            <w:r w:rsidR="00F477EE" w:rsidRPr="00BD377A">
              <w:rPr>
                <w:rFonts w:ascii="Times New Roman" w:hAnsi="Times New Roman"/>
                <w:sz w:val="18"/>
              </w:rPr>
              <w:t>–</w:t>
            </w:r>
            <w:r w:rsidRPr="00BD377A">
              <w:rPr>
                <w:rFonts w:ascii="Arial" w:hAnsi="Arial"/>
                <w:sz w:val="18"/>
              </w:rPr>
              <w:t>2011</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WBG, Avian and Human Influenza Facility (AHIF)</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US$ 4,656,463</w:t>
            </w:r>
          </w:p>
        </w:tc>
        <w:tc>
          <w:tcPr>
            <w:tcW w:w="1991" w:type="dxa"/>
            <w:shd w:val="clear" w:color="auto" w:fill="auto"/>
          </w:tcPr>
          <w:p w:rsidR="006327B7" w:rsidRPr="00BD377A" w:rsidRDefault="006327B7" w:rsidP="00BD377A">
            <w:pPr>
              <w:jc w:val="both"/>
              <w:rPr>
                <w:rFonts w:ascii="Arial" w:hAnsi="Arial" w:cs="Arial"/>
                <w:sz w:val="18"/>
                <w:szCs w:val="18"/>
              </w:rPr>
            </w:pP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11</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for Strengthening the Capacity</w:t>
            </w:r>
          </w:p>
          <w:p w:rsidR="006327B7" w:rsidRPr="00BD377A" w:rsidRDefault="006327B7" w:rsidP="00BD377A">
            <w:pPr>
              <w:jc w:val="both"/>
              <w:rPr>
                <w:rFonts w:ascii="Arial" w:hAnsi="Arial"/>
                <w:sz w:val="18"/>
              </w:rPr>
            </w:pPr>
            <w:r w:rsidRPr="00BD377A">
              <w:rPr>
                <w:rFonts w:ascii="Arial" w:hAnsi="Arial"/>
                <w:sz w:val="18"/>
              </w:rPr>
              <w:t>of Seismic Disaster Risk Management</w:t>
            </w:r>
          </w:p>
          <w:p w:rsidR="006327B7" w:rsidRPr="00BD377A" w:rsidRDefault="006327B7" w:rsidP="00BD377A">
            <w:pPr>
              <w:jc w:val="both"/>
              <w:rPr>
                <w:rFonts w:ascii="Arial" w:hAnsi="Arial"/>
                <w:sz w:val="18"/>
              </w:rPr>
            </w:pPr>
            <w:r w:rsidRPr="00BD377A">
              <w:rPr>
                <w:rFonts w:ascii="Arial" w:hAnsi="Arial"/>
                <w:sz w:val="18"/>
              </w:rPr>
              <w:t>in Ulaanbaatar City</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Objectives of the Project is </w:t>
            </w:r>
          </w:p>
          <w:p w:rsidR="006327B7" w:rsidRPr="00BD377A" w:rsidRDefault="006327B7" w:rsidP="00BD377A">
            <w:pPr>
              <w:jc w:val="both"/>
              <w:rPr>
                <w:rFonts w:ascii="Arial" w:hAnsi="Arial"/>
                <w:sz w:val="18"/>
              </w:rPr>
            </w:pPr>
            <w:r w:rsidRPr="00BD377A">
              <w:rPr>
                <w:rFonts w:ascii="Arial" w:hAnsi="Arial"/>
                <w:sz w:val="18"/>
              </w:rPr>
              <w:t>to strengthen the capacity for seismic disaster risk management in UB City and to transfer relevant</w:t>
            </w:r>
          </w:p>
          <w:p w:rsidR="006327B7" w:rsidRPr="00BD377A" w:rsidRDefault="006327B7" w:rsidP="00BD377A">
            <w:pPr>
              <w:jc w:val="both"/>
              <w:rPr>
                <w:rFonts w:ascii="Arial" w:hAnsi="Arial"/>
                <w:sz w:val="18"/>
              </w:rPr>
            </w:pPr>
            <w:r w:rsidRPr="00BD377A">
              <w:rPr>
                <w:rFonts w:ascii="Arial" w:hAnsi="Arial"/>
                <w:sz w:val="18"/>
              </w:rPr>
              <w:t>skills and technologies to personnel concerned with the Project</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UB city Governor office and NEMA </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2012–July 2013</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Japan International Cooperation Agency (JICA)</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N/A</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JICA representatives met with DRR project several times to identify targets for next phase of this project and continue public awareness rising of DRR project.  </w:t>
            </w:r>
          </w:p>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They are planning to develop kids’ manual on earthquake risk reduction based on school curriculum and manuals developed by DRR project.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12</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Mongolian Livestock Early Warning System (LEWS) project</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To develop risk management technologies to provide drought and winter disaster Livestock Early Warning System (LEWS) to improve rural business in the livestock sector of the all regions in Mongolia</w:t>
            </w:r>
          </w:p>
          <w:p w:rsidR="006327B7" w:rsidRPr="00BD377A" w:rsidRDefault="006327B7" w:rsidP="00BD377A">
            <w:pPr>
              <w:jc w:val="both"/>
              <w:rPr>
                <w:rFonts w:ascii="Arial" w:hAnsi="Arial"/>
                <w:sz w:val="18"/>
              </w:rPr>
            </w:pPr>
            <w:r w:rsidRPr="00BD377A">
              <w:rPr>
                <w:rFonts w:ascii="Arial" w:hAnsi="Arial"/>
                <w:sz w:val="18"/>
              </w:rPr>
              <w:t xml:space="preserve">Outcome: </w:t>
            </w:r>
          </w:p>
          <w:p w:rsidR="006327B7" w:rsidRPr="00BD377A" w:rsidRDefault="006327B7" w:rsidP="00BD377A">
            <w:pPr>
              <w:jc w:val="both"/>
              <w:rPr>
                <w:rFonts w:ascii="Arial" w:hAnsi="Arial"/>
                <w:sz w:val="18"/>
              </w:rPr>
            </w:pPr>
            <w:r w:rsidRPr="00BD377A">
              <w:rPr>
                <w:rFonts w:ascii="Arial" w:hAnsi="Arial"/>
                <w:sz w:val="18"/>
              </w:rPr>
              <w:t>Ø  Develop a forage monitoring system that provides near-real time spatial and temporal assessment of current and forecasted forage conditions for Mongolia livestock producers;</w:t>
            </w:r>
          </w:p>
          <w:p w:rsidR="006327B7" w:rsidRPr="00BD377A" w:rsidRDefault="006327B7" w:rsidP="00BD377A">
            <w:pPr>
              <w:jc w:val="both"/>
              <w:rPr>
                <w:rFonts w:ascii="Arial" w:hAnsi="Arial"/>
                <w:sz w:val="18"/>
              </w:rPr>
            </w:pPr>
            <w:r w:rsidRPr="00BD377A">
              <w:rPr>
                <w:rFonts w:ascii="Arial" w:hAnsi="Arial"/>
                <w:sz w:val="18"/>
              </w:rPr>
              <w:t>Ø  Develop a nutritional monitoring system for sheep, goats, cattle, camels and horses that provides an assessment of the nutritional balance, changes in body conditions and optimal fodder interventions for Gobi livestock producers;</w:t>
            </w:r>
          </w:p>
          <w:p w:rsidR="006327B7" w:rsidRPr="00BD377A" w:rsidRDefault="006327B7" w:rsidP="00BD377A">
            <w:pPr>
              <w:jc w:val="both"/>
              <w:rPr>
                <w:rFonts w:ascii="Arial" w:hAnsi="Arial"/>
                <w:sz w:val="18"/>
              </w:rPr>
            </w:pPr>
            <w:r w:rsidRPr="00BD377A">
              <w:rPr>
                <w:rFonts w:ascii="Arial" w:hAnsi="Arial"/>
                <w:sz w:val="18"/>
              </w:rPr>
              <w:t>Ø  Develop an appropriate information and communication infrastructure and analysis delivery system to provide herders, and local/regional government officials with information on current and forecasted forage conditions and animal nutrition that will assist them to make timely and specific management decisions;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MFA </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2009-2012</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Mercy Corps, Mongolia, Texas A&amp;M University, Blackland Research and Extension center,  World Bank Sustainable Livelihoods Project-II</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US$889.000 </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DRR project and Mercy Corps met twice and shared information on project targets and planned activities. </w:t>
            </w:r>
          </w:p>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Especially, there were discussions on early warning mass messaging implemented by DRR project.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13</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Reduce the Impact of Disasters on People in Western Mongolia</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project will also help to strengthen government DRR policies and resources to support remote aimags and to prepare people for key disasters. World Vision will also work with the Ministry of Education and Science on the development of educational materials on disaster preparedness and to develop a standard DRR curriculum for households and schools.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Bayan Ulgii; Khovd and Uvs - the three western-most aimags (provinces) in Mongolia.</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2014-2015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USAID</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US $275,000 </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DRR project had meetings with World Vision on developing educational materials. Based on the result World Vision decided to develop family handbook.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14</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Emergency Plan of Action (EPoA)</w:t>
            </w:r>
          </w:p>
          <w:p w:rsidR="006327B7" w:rsidRPr="00BD377A" w:rsidRDefault="006327B7" w:rsidP="00BD377A">
            <w:pPr>
              <w:jc w:val="both"/>
              <w:rPr>
                <w:rFonts w:ascii="Arial" w:hAnsi="Arial"/>
                <w:sz w:val="18"/>
              </w:rPr>
            </w:pPr>
            <w:r w:rsidRPr="00BD377A">
              <w:rPr>
                <w:rFonts w:ascii="Arial" w:hAnsi="Arial"/>
                <w:sz w:val="18"/>
              </w:rPr>
              <w:t>Mongolia: Extreme Winter Condition</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sz w:val="18"/>
              </w:rPr>
              <w:t>The overall objective of the operation is to ensure that immediate humanitarian needs of up to 5,100 families affected</w:t>
            </w:r>
            <w:r w:rsidRPr="00BD377A">
              <w:rPr>
                <w:rFonts w:ascii="Arial" w:hAnsi="Arial" w:cs="Arial"/>
                <w:sz w:val="18"/>
                <w:szCs w:val="18"/>
              </w:rPr>
              <w:t xml:space="preserve"> </w:t>
            </w:r>
            <w:r w:rsidRPr="00BD377A">
              <w:rPr>
                <w:rFonts w:ascii="Arial" w:hAnsi="Arial"/>
                <w:sz w:val="18"/>
              </w:rPr>
              <w:t>by dzud are met in an effective and efficient way.</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Number of people to be assisted: 25,500 (5,100 families)</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2016-2017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IFRC</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CHF 158,459</w:t>
            </w:r>
          </w:p>
        </w:tc>
        <w:tc>
          <w:tcPr>
            <w:tcW w:w="1991" w:type="dxa"/>
            <w:shd w:val="clear" w:color="auto" w:fill="auto"/>
          </w:tcPr>
          <w:p w:rsidR="006327B7" w:rsidRPr="00BD377A" w:rsidRDefault="006327B7" w:rsidP="00BD377A">
            <w:pPr>
              <w:jc w:val="both"/>
              <w:rPr>
                <w:rFonts w:ascii="Arial" w:hAnsi="Arial" w:cs="Arial"/>
                <w:sz w:val="18"/>
                <w:szCs w:val="18"/>
              </w:rPr>
            </w:pPr>
            <w:r w:rsidRPr="00BD377A">
              <w:rPr>
                <w:rFonts w:ascii="Arial" w:hAnsi="Arial" w:cs="Arial"/>
                <w:sz w:val="18"/>
                <w:szCs w:val="18"/>
              </w:rPr>
              <w:t xml:space="preserve">Information sharing was between IFRC and DRR project on identifying dzud assistance beneficiaries in order to avoid duplications. </w:t>
            </w:r>
          </w:p>
        </w:tc>
      </w:tr>
      <w:tr w:rsidR="00070A3C" w:rsidRPr="00BD377A" w:rsidTr="00DB4773">
        <w:tc>
          <w:tcPr>
            <w:tcW w:w="567" w:type="dxa"/>
            <w:shd w:val="clear" w:color="auto" w:fill="auto"/>
          </w:tcPr>
          <w:p w:rsidR="006327B7" w:rsidRPr="00BD377A" w:rsidRDefault="006327B7" w:rsidP="00BD377A">
            <w:pPr>
              <w:jc w:val="both"/>
              <w:rPr>
                <w:rFonts w:ascii="Arial" w:hAnsi="Arial"/>
                <w:sz w:val="18"/>
              </w:rPr>
            </w:pPr>
            <w:r w:rsidRPr="00BD377A">
              <w:rPr>
                <w:rFonts w:ascii="Arial" w:hAnsi="Arial"/>
                <w:sz w:val="18"/>
              </w:rPr>
              <w:t>15</w:t>
            </w:r>
          </w:p>
        </w:tc>
        <w:tc>
          <w:tcPr>
            <w:tcW w:w="1985"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Dzud response project </w:t>
            </w:r>
          </w:p>
        </w:tc>
        <w:tc>
          <w:tcPr>
            <w:tcW w:w="3107" w:type="dxa"/>
            <w:shd w:val="clear" w:color="auto" w:fill="auto"/>
          </w:tcPr>
          <w:p w:rsidR="006327B7" w:rsidRPr="00BD377A" w:rsidRDefault="006327B7" w:rsidP="00BD377A">
            <w:pPr>
              <w:jc w:val="both"/>
              <w:rPr>
                <w:rFonts w:ascii="Arial" w:hAnsi="Arial"/>
                <w:sz w:val="18"/>
              </w:rPr>
            </w:pPr>
            <w:r w:rsidRPr="00BD377A">
              <w:rPr>
                <w:rFonts w:ascii="Arial" w:hAnsi="Arial" w:cs="Arial"/>
                <w:sz w:val="18"/>
                <w:szCs w:val="18"/>
              </w:rPr>
              <w:t>The</w:t>
            </w:r>
            <w:r w:rsidRPr="00BD377A">
              <w:rPr>
                <w:rFonts w:ascii="Arial" w:hAnsi="Arial"/>
                <w:sz w:val="18"/>
              </w:rPr>
              <w:t xml:space="preserve"> main goal of the dzud response project is to provide </w:t>
            </w:r>
            <w:r w:rsidRPr="00BD377A">
              <w:rPr>
                <w:rFonts w:ascii="Arial" w:hAnsi="Arial" w:cs="Arial"/>
                <w:sz w:val="18"/>
                <w:szCs w:val="18"/>
              </w:rPr>
              <w:t>lifesaving</w:t>
            </w:r>
            <w:r w:rsidRPr="00BD377A">
              <w:rPr>
                <w:rFonts w:ascii="Arial" w:hAnsi="Arial"/>
                <w:sz w:val="18"/>
              </w:rPr>
              <w:t xml:space="preserve"> food interventions to vulnerable 600 herder families severely affected by dzud disaster. The intervention has provided two months’ supply of emergency food aid to most vulnerable herder households.</w:t>
            </w:r>
          </w:p>
        </w:tc>
        <w:tc>
          <w:tcPr>
            <w:tcW w:w="1091"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 8 soums of Bayanhongor</w:t>
            </w:r>
          </w:p>
        </w:tc>
        <w:tc>
          <w:tcPr>
            <w:tcW w:w="990"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2016 </w:t>
            </w:r>
          </w:p>
        </w:tc>
        <w:tc>
          <w:tcPr>
            <w:tcW w:w="900" w:type="dxa"/>
            <w:shd w:val="clear" w:color="auto" w:fill="auto"/>
          </w:tcPr>
          <w:p w:rsidR="006327B7" w:rsidRPr="00BD377A" w:rsidRDefault="006327B7" w:rsidP="00BD377A">
            <w:pPr>
              <w:jc w:val="both"/>
              <w:rPr>
                <w:rFonts w:ascii="Arial" w:hAnsi="Arial"/>
                <w:sz w:val="18"/>
              </w:rPr>
            </w:pPr>
            <w:r w:rsidRPr="00BD377A">
              <w:rPr>
                <w:rFonts w:ascii="Arial" w:hAnsi="Arial"/>
                <w:sz w:val="18"/>
              </w:rPr>
              <w:t>ADRA</w:t>
            </w:r>
          </w:p>
        </w:tc>
        <w:tc>
          <w:tcPr>
            <w:tcW w:w="1159" w:type="dxa"/>
            <w:shd w:val="clear" w:color="auto" w:fill="auto"/>
          </w:tcPr>
          <w:p w:rsidR="006327B7" w:rsidRPr="00BD377A" w:rsidRDefault="006327B7" w:rsidP="00BD377A">
            <w:pPr>
              <w:jc w:val="both"/>
              <w:rPr>
                <w:rFonts w:ascii="Arial" w:hAnsi="Arial"/>
                <w:sz w:val="18"/>
              </w:rPr>
            </w:pPr>
            <w:r w:rsidRPr="00BD377A">
              <w:rPr>
                <w:rFonts w:ascii="Arial" w:hAnsi="Arial"/>
                <w:sz w:val="18"/>
              </w:rPr>
              <w:t xml:space="preserve">N/A </w:t>
            </w:r>
          </w:p>
        </w:tc>
        <w:tc>
          <w:tcPr>
            <w:tcW w:w="1991" w:type="dxa"/>
            <w:shd w:val="clear" w:color="auto" w:fill="auto"/>
          </w:tcPr>
          <w:p w:rsidR="006327B7" w:rsidRPr="00BD377A" w:rsidRDefault="006327B7" w:rsidP="00BD377A">
            <w:pPr>
              <w:jc w:val="both"/>
              <w:rPr>
                <w:rFonts w:ascii="Arial" w:hAnsi="Arial" w:cs="Arial"/>
                <w:sz w:val="18"/>
                <w:szCs w:val="18"/>
              </w:rPr>
            </w:pPr>
          </w:p>
        </w:tc>
      </w:tr>
    </w:tbl>
    <w:p w:rsidR="006327B7" w:rsidRPr="00070A3C" w:rsidRDefault="006327B7" w:rsidP="006327B7"/>
    <w:p w:rsidR="0066546F" w:rsidRPr="00070A3C" w:rsidRDefault="00617245" w:rsidP="0066546F">
      <w:pPr>
        <w:pStyle w:val="Heading1"/>
        <w:rPr>
          <w:b/>
          <w:color w:val="auto"/>
        </w:rPr>
      </w:pPr>
      <w:bookmarkStart w:id="188" w:name="_Toc463548958"/>
      <w:bookmarkStart w:id="189" w:name="_Toc465628490"/>
      <w:r w:rsidRPr="00070A3C">
        <w:rPr>
          <w:b/>
          <w:color w:val="auto"/>
        </w:rPr>
        <w:t xml:space="preserve">ANNEX 19. </w:t>
      </w:r>
      <w:r w:rsidR="0066546F" w:rsidRPr="00070A3C">
        <w:rPr>
          <w:b/>
          <w:color w:val="auto"/>
        </w:rPr>
        <w:t>IMPACT STATEMENTS FROM BENEFICIARIES APPRECIATION LETTERS</w:t>
      </w:r>
      <w:bookmarkEnd w:id="188"/>
      <w:bookmarkEnd w:id="189"/>
      <w:r w:rsidR="0066546F" w:rsidRPr="00070A3C">
        <w:rPr>
          <w:b/>
          <w:color w:val="auto"/>
        </w:rPr>
        <w:t xml:space="preserve">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2410"/>
        <w:gridCol w:w="1303"/>
        <w:gridCol w:w="3516"/>
      </w:tblGrid>
      <w:tr w:rsidR="00070A3C" w:rsidRPr="00BD377A" w:rsidTr="00DB4773">
        <w:tc>
          <w:tcPr>
            <w:tcW w:w="5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w:t>
            </w:r>
          </w:p>
        </w:tc>
        <w:tc>
          <w:tcPr>
            <w:tcW w:w="22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Name</w:t>
            </w:r>
          </w:p>
        </w:tc>
        <w:tc>
          <w:tcPr>
            <w:tcW w:w="2410"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Title</w:t>
            </w:r>
          </w:p>
        </w:tc>
        <w:tc>
          <w:tcPr>
            <w:tcW w:w="1303"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 xml:space="preserve">Date </w:t>
            </w:r>
          </w:p>
        </w:tc>
        <w:tc>
          <w:tcPr>
            <w:tcW w:w="3516"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 xml:space="preserve">        Notes</w:t>
            </w:r>
          </w:p>
        </w:tc>
      </w:tr>
      <w:tr w:rsidR="00070A3C" w:rsidRPr="00BD377A" w:rsidTr="00DB4773">
        <w:tc>
          <w:tcPr>
            <w:tcW w:w="568" w:type="dxa"/>
            <w:shd w:val="clear" w:color="auto" w:fill="auto"/>
          </w:tcPr>
          <w:p w:rsidR="00617245" w:rsidRPr="00BD377A" w:rsidRDefault="00617245"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 xml:space="preserve">Col. D.Chinzorig </w:t>
            </w:r>
          </w:p>
        </w:tc>
        <w:tc>
          <w:tcPr>
            <w:tcW w:w="2410"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Commander, Rescue Special Unit, NEMA</w:t>
            </w:r>
          </w:p>
        </w:tc>
        <w:tc>
          <w:tcPr>
            <w:tcW w:w="1303" w:type="dxa"/>
            <w:shd w:val="clear" w:color="auto" w:fill="auto"/>
          </w:tcPr>
          <w:p w:rsidR="00617245" w:rsidRPr="00BD377A" w:rsidRDefault="00617245"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July, 2014</w:t>
            </w:r>
          </w:p>
        </w:tc>
        <w:tc>
          <w:tcPr>
            <w:tcW w:w="3516"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organizing the exercise on “Water Rescue” through 20-25 July, 2014.</w:t>
            </w:r>
          </w:p>
        </w:tc>
      </w:tr>
      <w:tr w:rsidR="00070A3C" w:rsidRPr="00BD377A" w:rsidTr="00DB4773">
        <w:tc>
          <w:tcPr>
            <w:tcW w:w="568" w:type="dxa"/>
            <w:shd w:val="clear" w:color="auto" w:fill="auto"/>
          </w:tcPr>
          <w:p w:rsidR="00617245" w:rsidRPr="00BD377A" w:rsidRDefault="00617245"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Mr. M.Nyamjargal</w:t>
            </w:r>
          </w:p>
          <w:p w:rsidR="00617245" w:rsidRPr="00BD377A" w:rsidRDefault="00617245" w:rsidP="00BD377A">
            <w:pPr>
              <w:spacing w:after="0" w:line="240" w:lineRule="auto"/>
              <w:rPr>
                <w:rFonts w:ascii="Arial" w:eastAsia="Calibri" w:hAnsi="Arial" w:cs="Arial"/>
                <w:sz w:val="18"/>
                <w:szCs w:val="18"/>
              </w:rPr>
            </w:pPr>
          </w:p>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Mrs. Sh.Nasandulam</w:t>
            </w:r>
          </w:p>
        </w:tc>
        <w:tc>
          <w:tcPr>
            <w:tcW w:w="2410"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Chair of Residents’ Representative Khural</w:t>
            </w:r>
          </w:p>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of Selenge soum, Bulgan aimag</w:t>
            </w:r>
          </w:p>
        </w:tc>
        <w:tc>
          <w:tcPr>
            <w:tcW w:w="1303" w:type="dxa"/>
            <w:shd w:val="clear" w:color="auto" w:fill="auto"/>
          </w:tcPr>
          <w:p w:rsidR="00617245" w:rsidRPr="00BD377A" w:rsidRDefault="00617245"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30 December, 2014</w:t>
            </w:r>
          </w:p>
        </w:tc>
        <w:tc>
          <w:tcPr>
            <w:tcW w:w="3516"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implementing “Soum DRR Programme”</w:t>
            </w:r>
          </w:p>
        </w:tc>
      </w:tr>
      <w:tr w:rsidR="00070A3C" w:rsidRPr="00BD377A" w:rsidTr="00DB4773">
        <w:tc>
          <w:tcPr>
            <w:tcW w:w="568" w:type="dxa"/>
            <w:shd w:val="clear" w:color="auto" w:fill="auto"/>
          </w:tcPr>
          <w:p w:rsidR="00617245" w:rsidRPr="00BD377A" w:rsidRDefault="00617245"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Mr.Azjargal</w:t>
            </w:r>
          </w:p>
        </w:tc>
        <w:tc>
          <w:tcPr>
            <w:tcW w:w="2410"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of Darkhan soum, Darkhan-Uul aimag</w:t>
            </w:r>
          </w:p>
        </w:tc>
        <w:tc>
          <w:tcPr>
            <w:tcW w:w="1303" w:type="dxa"/>
            <w:shd w:val="clear" w:color="auto" w:fill="auto"/>
          </w:tcPr>
          <w:p w:rsidR="00617245" w:rsidRPr="00BD377A" w:rsidRDefault="00617245"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16 September, 2014</w:t>
            </w:r>
          </w:p>
        </w:tc>
        <w:tc>
          <w:tcPr>
            <w:tcW w:w="3516"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617245" w:rsidRPr="00BD377A" w:rsidRDefault="00617245"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Mrs. Baigalmaa</w:t>
            </w:r>
          </w:p>
        </w:tc>
        <w:tc>
          <w:tcPr>
            <w:tcW w:w="2410"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Head of Soum Governor’s Office,  of Mandal soum, Selenge aimag</w:t>
            </w:r>
          </w:p>
        </w:tc>
        <w:tc>
          <w:tcPr>
            <w:tcW w:w="1303" w:type="dxa"/>
            <w:shd w:val="clear" w:color="auto" w:fill="auto"/>
          </w:tcPr>
          <w:p w:rsidR="00617245" w:rsidRPr="00BD377A" w:rsidRDefault="00617245"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16 September, 2014</w:t>
            </w:r>
          </w:p>
        </w:tc>
        <w:tc>
          <w:tcPr>
            <w:tcW w:w="3516"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617245" w:rsidRPr="00BD377A" w:rsidRDefault="00617245"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Mr. D.Sundui</w:t>
            </w:r>
          </w:p>
        </w:tc>
        <w:tc>
          <w:tcPr>
            <w:tcW w:w="2410"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of Altanbulag soum, Selenge aimag</w:t>
            </w:r>
          </w:p>
        </w:tc>
        <w:tc>
          <w:tcPr>
            <w:tcW w:w="1303" w:type="dxa"/>
            <w:shd w:val="clear" w:color="auto" w:fill="auto"/>
          </w:tcPr>
          <w:p w:rsidR="00617245" w:rsidRPr="00BD377A" w:rsidRDefault="00617245"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17 September, 2014</w:t>
            </w:r>
          </w:p>
        </w:tc>
        <w:tc>
          <w:tcPr>
            <w:tcW w:w="3516" w:type="dxa"/>
            <w:shd w:val="clear" w:color="auto" w:fill="auto"/>
          </w:tcPr>
          <w:p w:rsidR="00617245" w:rsidRPr="00BD377A" w:rsidRDefault="00617245"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 xml:space="preserve">Mr. J.Dorj </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Governor of Bayan-Uul soum, Dornod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hAnsi="Arial" w:cs="Arial"/>
                <w:sz w:val="18"/>
                <w:szCs w:val="18"/>
              </w:rPr>
              <w:t>#1/265,              08.05.2015</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Thanks to the fire protection strips built by the project, 77 households were protected from fire occurred from 14 to 30 April, 2015.</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Mrs. Namjildulam</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Herder of the bagh #2, Bayan-Uul soum, Dornod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hAnsi="Arial" w:cs="Arial"/>
                <w:sz w:val="18"/>
                <w:szCs w:val="18"/>
              </w:rPr>
              <w:t>May, 2015</w:t>
            </w:r>
          </w:p>
        </w:tc>
        <w:tc>
          <w:tcPr>
            <w:tcW w:w="3516" w:type="dxa"/>
            <w:shd w:val="clear" w:color="auto" w:fill="auto"/>
          </w:tcPr>
          <w:p w:rsidR="009C499D" w:rsidRPr="00BD377A" w:rsidRDefault="009C499D" w:rsidP="00F8745E">
            <w:pPr>
              <w:rPr>
                <w:rFonts w:ascii="Arial" w:hAnsi="Arial" w:cs="Arial"/>
                <w:sz w:val="18"/>
                <w:szCs w:val="18"/>
              </w:rPr>
            </w:pPr>
            <w:r w:rsidRPr="00BD377A">
              <w:rPr>
                <w:rFonts w:ascii="Arial" w:hAnsi="Arial" w:cs="Arial"/>
                <w:sz w:val="18"/>
                <w:szCs w:val="18"/>
              </w:rPr>
              <w:t xml:space="preserve">- Fire protection strips were very useful in extinguishing fires. </w:t>
            </w:r>
          </w:p>
          <w:p w:rsidR="009C499D" w:rsidRPr="00BD377A" w:rsidRDefault="009C499D" w:rsidP="00F8745E">
            <w:pPr>
              <w:rPr>
                <w:rFonts w:ascii="Arial" w:eastAsia="Calibri" w:hAnsi="Arial" w:cs="Arial"/>
                <w:sz w:val="18"/>
                <w:szCs w:val="18"/>
              </w:rPr>
            </w:pPr>
            <w:r w:rsidRPr="00BD377A">
              <w:rPr>
                <w:rFonts w:ascii="Arial" w:hAnsi="Arial" w:cs="Arial"/>
                <w:sz w:val="18"/>
                <w:szCs w:val="18"/>
              </w:rPr>
              <w:t xml:space="preserve">- Thanks for mass messaging opportunity. </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Mr. Ts.Jargalsaikhan</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Chairman of Residents’ Representative Khural, the bagh #1, Bayan-Uul soum, Dornod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hAnsi="Arial" w:cs="Arial"/>
                <w:sz w:val="18"/>
                <w:szCs w:val="18"/>
              </w:rPr>
              <w:t>28 April, 2015</w:t>
            </w:r>
          </w:p>
        </w:tc>
        <w:tc>
          <w:tcPr>
            <w:tcW w:w="3516" w:type="dxa"/>
            <w:shd w:val="clear" w:color="auto" w:fill="auto"/>
          </w:tcPr>
          <w:p w:rsidR="009C499D" w:rsidRPr="00BD377A" w:rsidRDefault="009C499D" w:rsidP="00CB1D9A">
            <w:pPr>
              <w:rPr>
                <w:rFonts w:ascii="Arial" w:hAnsi="Arial" w:cs="Arial"/>
                <w:sz w:val="18"/>
                <w:szCs w:val="18"/>
              </w:rPr>
            </w:pPr>
            <w:r w:rsidRPr="00BD377A">
              <w:rPr>
                <w:rFonts w:ascii="Arial" w:hAnsi="Arial" w:cs="Arial"/>
                <w:sz w:val="18"/>
                <w:szCs w:val="18"/>
              </w:rPr>
              <w:t>- Over 30 households were affected by fire.</w:t>
            </w:r>
          </w:p>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 Fire protection strips supported in reducing fire strength and protecting households.</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Mrs. B.Tserenkhand</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 xml:space="preserve">Head, Forest Cooperative “Khusuu” </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hAnsi="Arial" w:cs="Arial"/>
                <w:sz w:val="18"/>
                <w:szCs w:val="18"/>
              </w:rPr>
              <w:t>27 April, 2015</w:t>
            </w:r>
          </w:p>
        </w:tc>
        <w:tc>
          <w:tcPr>
            <w:tcW w:w="3516" w:type="dxa"/>
            <w:shd w:val="clear" w:color="auto" w:fill="auto"/>
          </w:tcPr>
          <w:p w:rsidR="009C499D" w:rsidRPr="00BD377A" w:rsidRDefault="009C499D" w:rsidP="00CB1D9A">
            <w:pPr>
              <w:rPr>
                <w:rFonts w:ascii="Arial" w:hAnsi="Arial" w:cs="Arial"/>
                <w:sz w:val="18"/>
                <w:szCs w:val="18"/>
              </w:rPr>
            </w:pPr>
            <w:r w:rsidRPr="00BD377A">
              <w:rPr>
                <w:rFonts w:ascii="Arial" w:hAnsi="Arial" w:cs="Arial"/>
                <w:sz w:val="18"/>
                <w:szCs w:val="18"/>
              </w:rPr>
              <w:t>- 18 forest cooperatives received blowers from the project and used effectively for extinguishing fire.</w:t>
            </w:r>
          </w:p>
          <w:p w:rsidR="009C499D" w:rsidRPr="00BD377A" w:rsidRDefault="009C499D" w:rsidP="00BD377A">
            <w:pPr>
              <w:spacing w:after="0" w:line="240" w:lineRule="auto"/>
              <w:rPr>
                <w:rFonts w:ascii="Arial" w:eastAsia="Calibri" w:hAnsi="Arial" w:cs="Arial"/>
                <w:sz w:val="18"/>
                <w:szCs w:val="18"/>
              </w:rPr>
            </w:pPr>
            <w:r w:rsidRPr="00BD377A">
              <w:rPr>
                <w:rFonts w:ascii="Arial" w:hAnsi="Arial" w:cs="Arial"/>
                <w:sz w:val="18"/>
                <w:szCs w:val="18"/>
              </w:rPr>
              <w:t>- Fire protection strips were very important in reducing fire strength and extinguishing.</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Col. Ya.Altankhundaga</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Director, EMD, Dundgobi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05 June, 2015</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w:t>
            </w:r>
          </w:p>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 establishing disaster protection cabinet at EMD;</w:t>
            </w:r>
          </w:p>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 support to DRR in Gobi-Ugtaal and Bayanjargalan soums</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Mr.B.Batjav</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Bayandun soum,  Dornod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August, 2015</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Mr.J.Dorj</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Bayan-Uul soum,  Dornod aimag</w:t>
            </w:r>
          </w:p>
        </w:tc>
        <w:tc>
          <w:tcPr>
            <w:tcW w:w="1303"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05October, 2015</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 B.Tsogt-Orshikh</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Jargaltkhaan soum, Khentii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05 October, 2015</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Mrs. G.Tuya</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Bayamjargalan soum,  Dundgobi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16 May, 2016</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Mrs. Ch.Enkhtsetseg</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Gobi-Ugtaal soum, Dundgobi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17 May, 2016</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local DRR</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 J.Jamyantiv</w:t>
            </w:r>
          </w:p>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 xml:space="preserve">Col. U.Bold </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 xml:space="preserve">Governor, Zavkhan </w:t>
            </w:r>
          </w:p>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Director, EMD, Zavkhan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21 May, 2016</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Thanks for the contribution to UN dzud assistance</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Col. D.Uuganbayar</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Director, EMD, Bulgan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August, 2016</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technical support to strengthening a capacity of EMD</w:t>
            </w:r>
          </w:p>
        </w:tc>
      </w:tr>
      <w:tr w:rsidR="00070A3C"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Mr. N.Altangerel</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Governor of Binder soum, Khentii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05 June, 2016</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 a support to implementing “Soum DRR Programme”</w:t>
            </w:r>
          </w:p>
        </w:tc>
      </w:tr>
      <w:tr w:rsidR="009C499D" w:rsidRPr="00BD377A" w:rsidTr="00DB4773">
        <w:tc>
          <w:tcPr>
            <w:tcW w:w="568" w:type="dxa"/>
            <w:shd w:val="clear" w:color="auto" w:fill="auto"/>
          </w:tcPr>
          <w:p w:rsidR="009C499D" w:rsidRPr="00BD377A" w:rsidRDefault="009C499D" w:rsidP="00BD377A">
            <w:pPr>
              <w:numPr>
                <w:ilvl w:val="0"/>
                <w:numId w:val="24"/>
              </w:numPr>
              <w:spacing w:after="0" w:line="240" w:lineRule="auto"/>
              <w:contextualSpacing/>
              <w:rPr>
                <w:rFonts w:ascii="Arial" w:eastAsia="Calibri" w:hAnsi="Arial" w:cs="Arial"/>
                <w:sz w:val="18"/>
                <w:szCs w:val="18"/>
              </w:rPr>
            </w:pPr>
          </w:p>
        </w:tc>
        <w:tc>
          <w:tcPr>
            <w:tcW w:w="2268"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Col. B.Batjargal</w:t>
            </w:r>
          </w:p>
        </w:tc>
        <w:tc>
          <w:tcPr>
            <w:tcW w:w="2410"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Director, EMD, Khentii aimag</w:t>
            </w:r>
          </w:p>
        </w:tc>
        <w:tc>
          <w:tcPr>
            <w:tcW w:w="1303" w:type="dxa"/>
            <w:shd w:val="clear" w:color="auto" w:fill="auto"/>
          </w:tcPr>
          <w:p w:rsidR="009C499D" w:rsidRPr="00BD377A" w:rsidRDefault="009C499D" w:rsidP="00BD377A">
            <w:pPr>
              <w:spacing w:after="0" w:line="240" w:lineRule="auto"/>
              <w:jc w:val="center"/>
              <w:rPr>
                <w:rFonts w:ascii="Arial" w:eastAsia="Calibri" w:hAnsi="Arial" w:cs="Arial"/>
                <w:sz w:val="18"/>
                <w:szCs w:val="18"/>
              </w:rPr>
            </w:pPr>
            <w:r w:rsidRPr="00BD377A">
              <w:rPr>
                <w:rFonts w:ascii="Arial" w:eastAsia="Calibri" w:hAnsi="Arial" w:cs="Arial"/>
                <w:sz w:val="18"/>
                <w:szCs w:val="18"/>
              </w:rPr>
              <w:t>05 June, 2016</w:t>
            </w:r>
          </w:p>
        </w:tc>
        <w:tc>
          <w:tcPr>
            <w:tcW w:w="3516" w:type="dxa"/>
            <w:shd w:val="clear" w:color="auto" w:fill="auto"/>
          </w:tcPr>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Appreciation for:</w:t>
            </w:r>
          </w:p>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 xml:space="preserve">- support to strengthening a capacity of EMD, </w:t>
            </w:r>
          </w:p>
          <w:p w:rsidR="009C499D" w:rsidRPr="00BD377A" w:rsidRDefault="009C499D" w:rsidP="00BD377A">
            <w:pPr>
              <w:spacing w:after="0" w:line="240" w:lineRule="auto"/>
              <w:rPr>
                <w:rFonts w:ascii="Arial" w:eastAsia="Calibri" w:hAnsi="Arial" w:cs="Arial"/>
                <w:sz w:val="18"/>
                <w:szCs w:val="18"/>
              </w:rPr>
            </w:pPr>
            <w:r w:rsidRPr="00BD377A">
              <w:rPr>
                <w:rFonts w:ascii="Arial" w:eastAsia="Calibri" w:hAnsi="Arial" w:cs="Arial"/>
                <w:sz w:val="18"/>
                <w:szCs w:val="18"/>
              </w:rPr>
              <w:t>- support to DRR in Binder and Jargaltkhaan soum</w:t>
            </w:r>
          </w:p>
        </w:tc>
      </w:tr>
    </w:tbl>
    <w:p w:rsidR="00617245" w:rsidRPr="00070A3C" w:rsidRDefault="00617245" w:rsidP="00617245"/>
    <w:p w:rsidR="0066546F" w:rsidRPr="00070A3C" w:rsidRDefault="0066546F" w:rsidP="0066546F"/>
    <w:p w:rsidR="006B749B" w:rsidRPr="00070A3C" w:rsidRDefault="006B749B" w:rsidP="006B749B">
      <w:pPr>
        <w:rPr>
          <w:rFonts w:ascii="Arial" w:hAnsi="Arial" w:cs="Arial"/>
          <w:sz w:val="20"/>
          <w:szCs w:val="20"/>
        </w:rPr>
      </w:pPr>
    </w:p>
    <w:p w:rsidR="00CB3E23" w:rsidRPr="00070A3C" w:rsidRDefault="00CB3E23" w:rsidP="006B749B"/>
    <w:p w:rsidR="00DF5893" w:rsidRPr="00070A3C" w:rsidRDefault="006B749B" w:rsidP="006B749B">
      <w:pPr>
        <w:pStyle w:val="Heading1"/>
        <w:rPr>
          <w:b/>
          <w:color w:val="auto"/>
        </w:rPr>
      </w:pPr>
      <w:bookmarkStart w:id="190" w:name="_Toc463548959"/>
      <w:bookmarkStart w:id="191" w:name="_Toc465628491"/>
      <w:r w:rsidRPr="00070A3C">
        <w:rPr>
          <w:b/>
          <w:color w:val="auto"/>
        </w:rPr>
        <w:t>ANNEX</w:t>
      </w:r>
      <w:r w:rsidR="006A0E7B" w:rsidRPr="00070A3C">
        <w:rPr>
          <w:b/>
          <w:color w:val="auto"/>
        </w:rPr>
        <w:t xml:space="preserve"> 20.</w:t>
      </w:r>
      <w:r w:rsidRPr="00070A3C">
        <w:rPr>
          <w:b/>
          <w:color w:val="auto"/>
        </w:rPr>
        <w:t xml:space="preserve"> PLANNED AND REALIZED STAKEHOLDERS ROLES IN PROJECT IMPLEMENTATION</w:t>
      </w:r>
      <w:bookmarkEnd w:id="190"/>
      <w:bookmarkEnd w:id="191"/>
      <w:r w:rsidRPr="00070A3C">
        <w:rPr>
          <w:b/>
          <w:color w:val="auto"/>
        </w:rPr>
        <w:t xml:space="preserve"> </w:t>
      </w:r>
    </w:p>
    <w:p w:rsidR="006B749B" w:rsidRPr="00070A3C" w:rsidRDefault="006B749B" w:rsidP="006B749B">
      <w:pPr>
        <w:pStyle w:val="NoSpacing"/>
        <w:jc w:val="both"/>
        <w:rPr>
          <w:rFonts w:ascii="Arial" w:hAnsi="Arial" w:cs="Arial"/>
          <w:sz w:val="20"/>
          <w:szCs w:val="20"/>
        </w:rPr>
      </w:pPr>
      <w:r w:rsidRPr="00070A3C">
        <w:rPr>
          <w:rFonts w:ascii="Arial" w:hAnsi="Arial" w:cs="Arial"/>
          <w:sz w:val="20"/>
          <w:szCs w:val="20"/>
        </w:rPr>
        <w:t xml:space="preserve">The following constitute the partners’ </w:t>
      </w:r>
      <w:r w:rsidRPr="00070A3C">
        <w:rPr>
          <w:rFonts w:ascii="Arial" w:hAnsi="Arial" w:cs="Arial"/>
          <w:b/>
          <w:sz w:val="20"/>
          <w:szCs w:val="20"/>
        </w:rPr>
        <w:t>expected roles</w:t>
      </w:r>
      <w:r w:rsidRPr="00070A3C">
        <w:rPr>
          <w:rFonts w:ascii="Arial" w:hAnsi="Arial" w:cs="Arial"/>
          <w:sz w:val="20"/>
          <w:szCs w:val="20"/>
        </w:rPr>
        <w:t xml:space="preserve"> in project implementation and results (ProDoc).</w:t>
      </w:r>
    </w:p>
    <w:p w:rsidR="006B749B" w:rsidRPr="00070A3C" w:rsidRDefault="006B749B" w:rsidP="006B749B">
      <w:pPr>
        <w:pStyle w:val="NoSpacing"/>
        <w:jc w:val="both"/>
        <w:rPr>
          <w:rFonts w:ascii="Arial" w:hAnsi="Arial" w:cs="Arial"/>
          <w:sz w:val="20"/>
          <w:szCs w:val="20"/>
        </w:rPr>
      </w:pPr>
    </w:p>
    <w:tbl>
      <w:tblPr>
        <w:tblW w:w="54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3797"/>
        <w:gridCol w:w="4071"/>
      </w:tblGrid>
      <w:tr w:rsidR="00DB4773" w:rsidRPr="00BD377A" w:rsidTr="00D81DC3">
        <w:tc>
          <w:tcPr>
            <w:tcW w:w="1100" w:type="pct"/>
            <w:tcBorders>
              <w:top w:val="single" w:sz="8" w:space="0" w:color="auto"/>
              <w:left w:val="single" w:sz="8" w:space="0" w:color="auto"/>
              <w:bottom w:val="single" w:sz="8" w:space="0" w:color="auto"/>
              <w:right w:val="single" w:sz="8" w:space="0" w:color="auto"/>
            </w:tcBorders>
            <w:shd w:val="clear" w:color="auto" w:fill="E6E6E6"/>
          </w:tcPr>
          <w:p w:rsidR="006B749B" w:rsidRPr="00BD377A" w:rsidRDefault="006B749B" w:rsidP="00260141">
            <w:pPr>
              <w:spacing w:after="0" w:line="240" w:lineRule="auto"/>
              <w:jc w:val="center"/>
              <w:rPr>
                <w:rFonts w:ascii="Arial" w:hAnsi="Arial"/>
                <w:sz w:val="18"/>
              </w:rPr>
            </w:pPr>
            <w:r w:rsidRPr="00BD377A">
              <w:rPr>
                <w:rFonts w:ascii="Arial" w:hAnsi="Arial"/>
                <w:sz w:val="18"/>
              </w:rPr>
              <w:t>Stakeholder</w:t>
            </w:r>
          </w:p>
        </w:tc>
        <w:tc>
          <w:tcPr>
            <w:tcW w:w="1882" w:type="pct"/>
            <w:tcBorders>
              <w:top w:val="single" w:sz="8" w:space="0" w:color="auto"/>
              <w:left w:val="nil"/>
              <w:bottom w:val="single" w:sz="8" w:space="0" w:color="auto"/>
              <w:right w:val="single" w:sz="8" w:space="0" w:color="auto"/>
            </w:tcBorders>
            <w:shd w:val="clear" w:color="auto" w:fill="E6E6E6"/>
          </w:tcPr>
          <w:p w:rsidR="006B749B" w:rsidRPr="00BD377A" w:rsidRDefault="006B749B" w:rsidP="00260141">
            <w:pPr>
              <w:spacing w:after="0" w:line="240" w:lineRule="auto"/>
              <w:jc w:val="center"/>
              <w:rPr>
                <w:rFonts w:ascii="Arial" w:hAnsi="Arial"/>
                <w:sz w:val="18"/>
              </w:rPr>
            </w:pPr>
            <w:r w:rsidRPr="00BD377A">
              <w:rPr>
                <w:rFonts w:ascii="Arial" w:hAnsi="Arial"/>
                <w:sz w:val="18"/>
              </w:rPr>
              <w:t>Anticipated roles</w:t>
            </w:r>
          </w:p>
        </w:tc>
        <w:tc>
          <w:tcPr>
            <w:tcW w:w="2018" w:type="pct"/>
            <w:tcBorders>
              <w:top w:val="single" w:sz="8" w:space="0" w:color="auto"/>
              <w:left w:val="nil"/>
              <w:bottom w:val="single" w:sz="8" w:space="0" w:color="auto"/>
              <w:right w:val="single" w:sz="8" w:space="0" w:color="auto"/>
            </w:tcBorders>
            <w:shd w:val="clear" w:color="auto" w:fill="E6E6E6"/>
          </w:tcPr>
          <w:p w:rsidR="006B749B" w:rsidRPr="00BD377A" w:rsidRDefault="006B749B" w:rsidP="00260141">
            <w:pPr>
              <w:spacing w:after="0" w:line="240" w:lineRule="auto"/>
              <w:jc w:val="center"/>
              <w:rPr>
                <w:rFonts w:ascii="Arial" w:hAnsi="Arial"/>
                <w:sz w:val="18"/>
              </w:rPr>
            </w:pPr>
            <w:r w:rsidRPr="00BD377A">
              <w:rPr>
                <w:rFonts w:ascii="Arial" w:hAnsi="Arial"/>
                <w:sz w:val="18"/>
              </w:rPr>
              <w:t xml:space="preserve">ASSESSMENT </w:t>
            </w:r>
          </w:p>
        </w:tc>
      </w:tr>
      <w:tr w:rsidR="00070A3C" w:rsidRPr="00BD377A" w:rsidTr="00DB4773">
        <w:tc>
          <w:tcPr>
            <w:tcW w:w="2982" w:type="pct"/>
            <w:gridSpan w:val="2"/>
            <w:tcBorders>
              <w:top w:val="nil"/>
              <w:left w:val="single" w:sz="8" w:space="0" w:color="auto"/>
              <w:bottom w:val="single" w:sz="8" w:space="0" w:color="auto"/>
              <w:right w:val="single" w:sz="8" w:space="0" w:color="auto"/>
            </w:tcBorders>
            <w:shd w:val="clear" w:color="auto" w:fill="auto"/>
          </w:tcPr>
          <w:p w:rsidR="006B749B" w:rsidRPr="00BD377A" w:rsidRDefault="006B749B" w:rsidP="00260141">
            <w:pPr>
              <w:spacing w:after="0" w:line="240" w:lineRule="auto"/>
              <w:rPr>
                <w:rFonts w:ascii="Arial" w:hAnsi="Arial"/>
                <w:sz w:val="18"/>
              </w:rPr>
            </w:pPr>
            <w:r w:rsidRPr="00BD377A">
              <w:rPr>
                <w:rFonts w:ascii="Arial" w:hAnsi="Arial"/>
                <w:sz w:val="18"/>
              </w:rPr>
              <w:t>Government entities</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260141">
            <w:pPr>
              <w:spacing w:after="0" w:line="240" w:lineRule="auto"/>
              <w:rPr>
                <w:rFonts w:ascii="Arial" w:hAnsi="Arial"/>
                <w:sz w:val="18"/>
              </w:rPr>
            </w:pPr>
            <w:r w:rsidRPr="00BD377A">
              <w:rPr>
                <w:rFonts w:ascii="Arial" w:hAnsi="Arial"/>
                <w:sz w:val="18"/>
              </w:rPr>
              <w:t> </w:t>
            </w:r>
          </w:p>
        </w:tc>
      </w:tr>
      <w:tr w:rsidR="00DB4773" w:rsidRPr="00BD377A" w:rsidTr="00D81DC3">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Deputy Prime Ministers Office/</w:t>
            </w:r>
          </w:p>
          <w:p w:rsidR="006B749B" w:rsidRPr="00BD377A" w:rsidRDefault="006B749B" w:rsidP="00F87518">
            <w:pPr>
              <w:spacing w:after="0" w:line="240" w:lineRule="auto"/>
              <w:rPr>
                <w:rFonts w:ascii="Arial" w:hAnsi="Arial"/>
                <w:sz w:val="18"/>
              </w:rPr>
            </w:pPr>
            <w:r w:rsidRPr="00BD377A">
              <w:rPr>
                <w:rFonts w:ascii="Arial" w:hAnsi="Arial"/>
                <w:sz w:val="18"/>
              </w:rPr>
              <w:t>National Emergency Management Agency</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jc w:val="both"/>
              <w:rPr>
                <w:rFonts w:ascii="Arial" w:hAnsi="Arial"/>
                <w:sz w:val="18"/>
              </w:rPr>
            </w:pPr>
            <w:r w:rsidRPr="00BD377A">
              <w:rPr>
                <w:rFonts w:ascii="Arial" w:hAnsi="Arial"/>
                <w:sz w:val="18"/>
              </w:rPr>
              <w:t>The implementing partner responsible for the project outcomes. It will provide policy guidance and staffing support for implementing the project.</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260141">
            <w:pPr>
              <w:spacing w:after="0" w:line="240" w:lineRule="auto"/>
              <w:ind w:left="88"/>
              <w:rPr>
                <w:rFonts w:ascii="Arial" w:hAnsi="Arial"/>
                <w:sz w:val="18"/>
              </w:rPr>
            </w:pPr>
            <w:r w:rsidRPr="00BD377A">
              <w:rPr>
                <w:rFonts w:ascii="Arial" w:hAnsi="Arial"/>
                <w:sz w:val="18"/>
              </w:rPr>
              <w:t xml:space="preserve">Deputy Prime Minister office and NEMA were very important stakeholders to the success of the project activities and outcomes engaged from beginning stage to termination of the project, approving the project  document, adopting of a series of policy documents and high influence to political leader to submit national policy and program and draft laws to Parliament (“National Programme for Disaster Risk Reduction with Community Participation” was approved by the Government Resolution #303 on 20 July 2015; </w:t>
            </w:r>
          </w:p>
          <w:p w:rsidR="006B749B" w:rsidRPr="00BD377A" w:rsidRDefault="006B749B" w:rsidP="00260141">
            <w:pPr>
              <w:spacing w:after="0" w:line="240" w:lineRule="auto"/>
              <w:ind w:left="88"/>
              <w:rPr>
                <w:rFonts w:ascii="Arial" w:hAnsi="Arial"/>
                <w:sz w:val="18"/>
              </w:rPr>
            </w:pPr>
            <w:r w:rsidRPr="00BD377A">
              <w:rPr>
                <w:rFonts w:ascii="Arial" w:hAnsi="Arial"/>
                <w:sz w:val="18"/>
              </w:rPr>
              <w:t xml:space="preserve">“Plan of Action to Implement National Programme for Disaster Risk Reduction with Community Participation” was approved by the order #50 of DPM on 06 May 2016; The Law Concepts of “Reformulated Law on Disaster Protection,” “The Law on Legal Status of Disaster Management Organizations” were approved by DPM and Ministry of Justice in May 2015.) </w:t>
            </w:r>
          </w:p>
        </w:tc>
      </w:tr>
      <w:tr w:rsidR="00DB4773" w:rsidRPr="00BD377A" w:rsidTr="00D81DC3">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Ministry of Environment and</w:t>
            </w:r>
          </w:p>
          <w:p w:rsidR="006B749B" w:rsidRPr="00BD377A" w:rsidRDefault="006B749B" w:rsidP="00F87518">
            <w:pPr>
              <w:spacing w:after="0" w:line="240" w:lineRule="auto"/>
              <w:rPr>
                <w:rFonts w:ascii="Arial" w:hAnsi="Arial"/>
                <w:sz w:val="18"/>
              </w:rPr>
            </w:pPr>
            <w:r w:rsidRPr="00BD377A">
              <w:rPr>
                <w:rFonts w:ascii="Arial" w:hAnsi="Arial"/>
                <w:sz w:val="18"/>
              </w:rPr>
              <w:t>Green Development Ministry</w:t>
            </w:r>
          </w:p>
          <w:p w:rsidR="006B749B" w:rsidRPr="00BD377A" w:rsidRDefault="006B749B" w:rsidP="00F87518">
            <w:pPr>
              <w:spacing w:after="0" w:line="240" w:lineRule="auto"/>
              <w:rPr>
                <w:rFonts w:ascii="Arial" w:hAnsi="Arial"/>
                <w:sz w:val="18"/>
              </w:rPr>
            </w:pPr>
            <w:r w:rsidRPr="00BD377A">
              <w:rPr>
                <w:rFonts w:ascii="Arial" w:hAnsi="Arial"/>
                <w:sz w:val="18"/>
              </w:rPr>
              <w:t>of Industry and Agriculture</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jc w:val="both"/>
              <w:rPr>
                <w:rFonts w:ascii="Arial" w:hAnsi="Arial"/>
                <w:sz w:val="18"/>
              </w:rPr>
            </w:pPr>
            <w:r w:rsidRPr="00BD377A">
              <w:rPr>
                <w:rFonts w:ascii="Arial" w:hAnsi="Arial"/>
                <w:sz w:val="18"/>
              </w:rPr>
              <w:t>Overall conservation of nature and implementing UNFCCC and UNCCD.</w:t>
            </w:r>
          </w:p>
          <w:p w:rsidR="006B749B" w:rsidRPr="00BD377A" w:rsidRDefault="006B749B" w:rsidP="00F87518">
            <w:pPr>
              <w:spacing w:after="0" w:line="240" w:lineRule="auto"/>
              <w:jc w:val="both"/>
              <w:rPr>
                <w:rFonts w:ascii="Arial" w:hAnsi="Arial"/>
                <w:sz w:val="18"/>
              </w:rPr>
            </w:pPr>
            <w:r w:rsidRPr="00BD377A">
              <w:rPr>
                <w:rFonts w:ascii="Arial" w:hAnsi="Arial"/>
                <w:sz w:val="18"/>
              </w:rPr>
              <w:t>It is the project implementing partner and its implementing agencies, Water Agency, Forest Agency and Specially Protected Area Administration will be main counterparts.</w:t>
            </w:r>
          </w:p>
          <w:p w:rsidR="006B749B" w:rsidRPr="00BD377A" w:rsidRDefault="006B749B" w:rsidP="00F87518">
            <w:pPr>
              <w:spacing w:after="0" w:line="240" w:lineRule="auto"/>
              <w:jc w:val="both"/>
              <w:rPr>
                <w:rFonts w:ascii="Arial" w:hAnsi="Arial"/>
                <w:sz w:val="18"/>
              </w:rPr>
            </w:pPr>
            <w:r w:rsidRPr="00BD377A">
              <w:rPr>
                <w:rFonts w:ascii="Arial" w:hAnsi="Arial"/>
                <w:sz w:val="18"/>
              </w:rPr>
              <w:t>Main counterpart for interventions to reduce agricultural sector disaster risks, including animal epidemics.</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260141">
            <w:pPr>
              <w:spacing w:after="0" w:line="240" w:lineRule="auto"/>
              <w:ind w:left="88"/>
              <w:rPr>
                <w:rFonts w:ascii="Arial" w:hAnsi="Arial"/>
                <w:sz w:val="18"/>
              </w:rPr>
            </w:pPr>
            <w:r w:rsidRPr="00BD377A">
              <w:rPr>
                <w:rFonts w:ascii="Arial" w:hAnsi="Arial"/>
                <w:sz w:val="18"/>
              </w:rPr>
              <w:t xml:space="preserve">Ministry of Environment and Green Development Ministry of Industry and Agriculture were very important stakeholders, but they had little influence on   project implementation process and limited engagement participating in consultative meetings and providing comments of developed national policy and programme (141 representatives of decision makers, relevant stakeholders and local representatives attended the National Workshop that held on 06 January 2016 and discussed proposed mechanism. </w:t>
            </w:r>
          </w:p>
          <w:p w:rsidR="006B749B" w:rsidRPr="00BD377A" w:rsidRDefault="006B749B" w:rsidP="00260141">
            <w:pPr>
              <w:spacing w:after="0" w:line="240" w:lineRule="auto"/>
              <w:ind w:left="88"/>
              <w:rPr>
                <w:rFonts w:ascii="Arial" w:hAnsi="Arial"/>
                <w:sz w:val="18"/>
              </w:rPr>
            </w:pPr>
            <w:r w:rsidRPr="00BD377A">
              <w:rPr>
                <w:rFonts w:ascii="Arial" w:hAnsi="Arial"/>
                <w:sz w:val="18"/>
              </w:rPr>
              <w:t>The workshop recommendations were delivered to relevant stakeholders. )</w:t>
            </w:r>
          </w:p>
        </w:tc>
      </w:tr>
      <w:tr w:rsidR="00DB4773" w:rsidRPr="00BD377A" w:rsidTr="00D81DC3">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Ministry of Construction and</w:t>
            </w:r>
          </w:p>
          <w:p w:rsidR="006B749B" w:rsidRPr="00BD377A" w:rsidRDefault="006B749B" w:rsidP="00F87518">
            <w:pPr>
              <w:spacing w:after="0" w:line="240" w:lineRule="auto"/>
              <w:rPr>
                <w:rFonts w:ascii="Arial" w:hAnsi="Arial"/>
                <w:sz w:val="18"/>
              </w:rPr>
            </w:pPr>
            <w:r w:rsidRPr="00BD377A">
              <w:rPr>
                <w:rFonts w:ascii="Arial" w:hAnsi="Arial"/>
                <w:sz w:val="18"/>
              </w:rPr>
              <w:t>Urban Development</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jc w:val="both"/>
              <w:rPr>
                <w:rFonts w:ascii="Arial" w:hAnsi="Arial"/>
                <w:sz w:val="18"/>
              </w:rPr>
            </w:pPr>
            <w:r w:rsidRPr="00BD377A">
              <w:rPr>
                <w:rFonts w:ascii="Arial" w:hAnsi="Arial"/>
                <w:sz w:val="18"/>
              </w:rPr>
              <w:t>Main counterpart for earthquake-related preparedness and response measures, construction safety, standards and building codes, norms and standards.</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260141">
            <w:pPr>
              <w:spacing w:after="0" w:line="240" w:lineRule="auto"/>
              <w:ind w:left="88"/>
              <w:rPr>
                <w:rFonts w:ascii="Arial" w:hAnsi="Arial"/>
                <w:sz w:val="18"/>
              </w:rPr>
            </w:pPr>
            <w:r w:rsidRPr="00BD377A">
              <w:rPr>
                <w:rFonts w:ascii="Arial" w:hAnsi="Arial"/>
                <w:sz w:val="18"/>
              </w:rPr>
              <w:t xml:space="preserve">MCUD was an important  partner, but had little influence on the  project implementation process and  limited engagement in development of disaster risk methodology and risk indicators of disasters related to local communities at flood risk and earthquake risk (the “Disaster Risk Assessment Methodology and Indicators” was developed containing items such as general methodology of disaster risk assessment, risk assessment methodology for natural disasters; risk assessment methodology for human-made disasters and disaster risk assessment indicators). However, it had strong engagement in improvement of database establishing cooperation between NEMA and MCUD in signing </w:t>
            </w:r>
            <w:r w:rsidR="00EC4CAD" w:rsidRPr="00BD377A">
              <w:rPr>
                <w:rFonts w:ascii="Arial" w:hAnsi="Arial"/>
                <w:sz w:val="18"/>
              </w:rPr>
              <w:t>MOU</w:t>
            </w:r>
            <w:r w:rsidRPr="00BD377A">
              <w:rPr>
                <w:rFonts w:ascii="Arial" w:hAnsi="Arial"/>
                <w:sz w:val="18"/>
              </w:rPr>
              <w:t xml:space="preserve"> on processing data, topographic mapping, upgrading software, compiling database, enabling emergency access of NEMA to database and training NEMA officers from 21 aimags in maintenance of software.</w:t>
            </w:r>
          </w:p>
        </w:tc>
      </w:tr>
      <w:tr w:rsidR="00DB4773" w:rsidRPr="00BD377A" w:rsidTr="00D81DC3">
        <w:trPr>
          <w:trHeight w:val="3346"/>
        </w:trPr>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Local government (target aimags and soums and Ulaanbaatar city)</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Provides implementation support at the local-level and ensures mainstreaming disaster risk reduction into local-level policies and development planning.</w:t>
            </w:r>
          </w:p>
        </w:tc>
        <w:tc>
          <w:tcPr>
            <w:tcW w:w="2018" w:type="pct"/>
            <w:tcBorders>
              <w:top w:val="nil"/>
              <w:left w:val="nil"/>
              <w:bottom w:val="single" w:sz="8" w:space="0" w:color="auto"/>
              <w:right w:val="single" w:sz="8" w:space="0" w:color="auto"/>
            </w:tcBorders>
            <w:shd w:val="clear" w:color="auto" w:fill="auto"/>
            <w:vAlign w:val="center"/>
          </w:tcPr>
          <w:p w:rsidR="006B749B" w:rsidRPr="00BD377A" w:rsidRDefault="006B749B" w:rsidP="00F87518">
            <w:pPr>
              <w:rPr>
                <w:rFonts w:ascii="Arial" w:hAnsi="Arial"/>
                <w:sz w:val="18"/>
              </w:rPr>
            </w:pPr>
            <w:r w:rsidRPr="00BD377A">
              <w:rPr>
                <w:rFonts w:ascii="Arial" w:hAnsi="Arial"/>
                <w:sz w:val="18"/>
              </w:rPr>
              <w:t xml:space="preserve">These stakeholders were very important to the success of the project  activities, outcome and results and had high influence on the project implementation process, had a major role in institutionalization and sustainability of achieved and piloted activities, cost-sharing funding and financing,  building of public, private partnership at local level (14 DRR partnership and cooperation councils were established, understanding of local stakeholders in 11 soums and 1 khoroo has been increased through development and implementation of soum DRR programs, 10 soums and 1 khoroo approved “Soum and khoroo level DRR programme (2016–2020”). </w:t>
            </w:r>
          </w:p>
        </w:tc>
      </w:tr>
      <w:tr w:rsidR="00070A3C" w:rsidRPr="00BD377A" w:rsidTr="00DB4773">
        <w:tc>
          <w:tcPr>
            <w:tcW w:w="2982" w:type="pct"/>
            <w:gridSpan w:val="2"/>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b/>
                <w:sz w:val="18"/>
              </w:rPr>
              <w:t>Academia</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b/>
                <w:sz w:val="18"/>
              </w:rPr>
              <w:t> </w:t>
            </w:r>
          </w:p>
        </w:tc>
      </w:tr>
      <w:tr w:rsidR="00DB4773" w:rsidRPr="00BD377A" w:rsidTr="00D81DC3">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Mongolian Academy of Science and Research Institutes</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Institute of Meteorology and Hydrology and National Agency for Meteorology and Environmental Monitoring will be the main partner in networking for early warning, forecasting and information dissemination system.</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 xml:space="preserve">IMH and NAMEM were very important partners to success of the project activities related to strengthen early warning and dissemination mechanisms of forecasts, hazards and vulnerabilities and had high professional influence on designing and implementation of mass messages and alert system for local communities. A successful replication of the EWS through mass messaging was achieved in all soums (sub-districts) of the country. </w:t>
            </w:r>
          </w:p>
        </w:tc>
      </w:tr>
      <w:tr w:rsidR="00070A3C" w:rsidRPr="00BD377A" w:rsidTr="00DB4773">
        <w:tc>
          <w:tcPr>
            <w:tcW w:w="5000" w:type="pct"/>
            <w:gridSpan w:val="3"/>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Communities and Private sector</w:t>
            </w:r>
          </w:p>
        </w:tc>
      </w:tr>
      <w:tr w:rsidR="00DB4773" w:rsidRPr="00BD377A" w:rsidTr="00D81DC3">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Local communities</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Project implementers and direct beneficiaries at target sites of the project and other administrative units that will replicate suitable local-level mechanisms for disaster management.</w:t>
            </w:r>
          </w:p>
        </w:tc>
        <w:tc>
          <w:tcPr>
            <w:tcW w:w="2018" w:type="pct"/>
            <w:tcBorders>
              <w:top w:val="nil"/>
              <w:left w:val="nil"/>
              <w:bottom w:val="single" w:sz="8" w:space="0" w:color="auto"/>
              <w:right w:val="single" w:sz="8" w:space="0" w:color="auto"/>
            </w:tcBorders>
            <w:shd w:val="clear" w:color="auto" w:fill="auto"/>
          </w:tcPr>
          <w:p w:rsidR="006B749B" w:rsidRPr="00BD377A" w:rsidRDefault="00EC4CAD" w:rsidP="00F87518">
            <w:pPr>
              <w:spacing w:after="0" w:line="240" w:lineRule="auto"/>
              <w:rPr>
                <w:rFonts w:ascii="Arial" w:hAnsi="Arial"/>
                <w:sz w:val="18"/>
              </w:rPr>
            </w:pPr>
            <w:r w:rsidRPr="00BD377A">
              <w:rPr>
                <w:rFonts w:ascii="Arial" w:hAnsi="Arial"/>
                <w:sz w:val="18"/>
              </w:rPr>
              <w:t xml:space="preserve">Local communities were very important partners to success of the project activities related to co-financing and designing small grant projects and implementation of community-based disaster management program and high influence on engagement of herder’s groups and citizens and volunteers (178 herders’ groups &amp; forest communities are active in the project sites; in total of 9889 people of 1938 households, 4647 males and 5242 females benefitted directly from the small grant projects). </w:t>
            </w:r>
          </w:p>
        </w:tc>
      </w:tr>
      <w:tr w:rsidR="00DB4773" w:rsidRPr="00BD377A" w:rsidTr="00D81DC3">
        <w:tc>
          <w:tcPr>
            <w:tcW w:w="1100" w:type="pct"/>
            <w:tcBorders>
              <w:top w:val="nil"/>
              <w:left w:val="single" w:sz="8" w:space="0" w:color="auto"/>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National media</w:t>
            </w:r>
          </w:p>
        </w:tc>
        <w:tc>
          <w:tcPr>
            <w:tcW w:w="1882"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Information dissemination on disaster risk reduction preparedness and individual responses to general public</w:t>
            </w:r>
          </w:p>
          <w:p w:rsidR="006B749B" w:rsidRPr="00BD377A" w:rsidRDefault="006B749B" w:rsidP="00F87518">
            <w:pPr>
              <w:spacing w:after="0" w:line="240" w:lineRule="auto"/>
              <w:rPr>
                <w:rFonts w:ascii="Arial" w:hAnsi="Arial"/>
                <w:sz w:val="18"/>
              </w:rPr>
            </w:pPr>
            <w:r w:rsidRPr="00BD377A">
              <w:rPr>
                <w:rFonts w:ascii="Arial" w:hAnsi="Arial"/>
                <w:b/>
                <w:sz w:val="18"/>
              </w:rPr>
              <w:t> </w:t>
            </w:r>
          </w:p>
        </w:tc>
        <w:tc>
          <w:tcPr>
            <w:tcW w:w="2018" w:type="pct"/>
            <w:tcBorders>
              <w:top w:val="nil"/>
              <w:left w:val="nil"/>
              <w:bottom w:val="single" w:sz="8" w:space="0" w:color="auto"/>
              <w:right w:val="single" w:sz="8" w:space="0" w:color="auto"/>
            </w:tcBorders>
            <w:shd w:val="clear" w:color="auto" w:fill="auto"/>
          </w:tcPr>
          <w:p w:rsidR="006B749B" w:rsidRPr="00BD377A" w:rsidRDefault="006B749B" w:rsidP="00F87518">
            <w:pPr>
              <w:spacing w:after="0" w:line="240" w:lineRule="auto"/>
              <w:rPr>
                <w:rFonts w:ascii="Arial" w:hAnsi="Arial"/>
                <w:sz w:val="18"/>
              </w:rPr>
            </w:pPr>
            <w:r w:rsidRPr="00BD377A">
              <w:rPr>
                <w:rFonts w:ascii="Arial" w:hAnsi="Arial"/>
                <w:sz w:val="18"/>
              </w:rPr>
              <w:t xml:space="preserve">National media was a very important partner in success of the project activities related to advocacy and fostering the project achievement and scale-up results of pilot project as well as improvement of information dissemination. It had high influence on changing the minds of general public and local communities </w:t>
            </w:r>
          </w:p>
        </w:tc>
      </w:tr>
      <w:tr w:rsidR="00DB4773" w:rsidRPr="00BD377A" w:rsidTr="00D81DC3">
        <w:tc>
          <w:tcPr>
            <w:tcW w:w="1100" w:type="pct"/>
            <w:vMerge w:val="restart"/>
            <w:tcBorders>
              <w:top w:val="nil"/>
              <w:left w:val="single" w:sz="8" w:space="0" w:color="auto"/>
              <w:right w:val="single" w:sz="8" w:space="0" w:color="auto"/>
            </w:tcBorders>
            <w:shd w:val="clear" w:color="auto" w:fill="auto"/>
          </w:tcPr>
          <w:p w:rsidR="00F140AE" w:rsidRPr="00BD377A" w:rsidRDefault="00F140AE" w:rsidP="00F140AE">
            <w:pPr>
              <w:pStyle w:val="NoSpacing"/>
              <w:rPr>
                <w:rFonts w:ascii="Arial" w:hAnsi="Arial" w:cs="Arial"/>
                <w:sz w:val="18"/>
                <w:szCs w:val="18"/>
              </w:rPr>
            </w:pPr>
            <w:r w:rsidRPr="00412EFF">
              <w:rPr>
                <w:rFonts w:ascii="Arial" w:hAnsi="Arial" w:cs="Arial"/>
                <w:sz w:val="18"/>
                <w:szCs w:val="18"/>
              </w:rPr>
              <w:t>IASC - UN Agencies (UNDP, FAO, UNICEF, UN-FPA in Mongolia), Humanitarian</w:t>
            </w:r>
            <w:r w:rsidR="00412EFF" w:rsidRPr="00412EFF">
              <w:rPr>
                <w:rFonts w:ascii="Arial" w:hAnsi="Arial" w:cs="Arial"/>
                <w:sz w:val="18"/>
                <w:szCs w:val="18"/>
              </w:rPr>
              <w:t xml:space="preserve"> </w:t>
            </w:r>
            <w:r w:rsidRPr="00BD377A">
              <w:rPr>
                <w:rFonts w:ascii="Arial" w:hAnsi="Arial" w:cs="Arial"/>
                <w:sz w:val="18"/>
                <w:szCs w:val="18"/>
              </w:rPr>
              <w:t>Country Team (HCT) and ISDR</w:t>
            </w:r>
          </w:p>
          <w:p w:rsidR="00F140AE" w:rsidRPr="00BD377A" w:rsidRDefault="00F140AE" w:rsidP="00F140AE">
            <w:pPr>
              <w:pStyle w:val="NoSpacing"/>
              <w:rPr>
                <w:rFonts w:ascii="Arial" w:hAnsi="Arial" w:cs="Arial"/>
                <w:sz w:val="18"/>
                <w:szCs w:val="18"/>
              </w:rPr>
            </w:pPr>
            <w:r w:rsidRPr="00BD377A">
              <w:rPr>
                <w:rFonts w:ascii="Arial" w:hAnsi="Arial" w:cs="Arial"/>
                <w:sz w:val="18"/>
                <w:szCs w:val="18"/>
              </w:rPr>
              <w:t>Red Cross, ADRA, JICA, World Bank, Asian Development Bank and</w:t>
            </w:r>
          </w:p>
          <w:p w:rsidR="00F140AE" w:rsidRPr="00BD377A" w:rsidRDefault="00F140AE" w:rsidP="00F140AE">
            <w:pPr>
              <w:pStyle w:val="NoSpacing"/>
              <w:rPr>
                <w:rFonts w:ascii="Arial" w:hAnsi="Arial" w:cs="Arial"/>
                <w:sz w:val="18"/>
                <w:szCs w:val="18"/>
              </w:rPr>
            </w:pPr>
            <w:r w:rsidRPr="00BD377A">
              <w:rPr>
                <w:rFonts w:ascii="Arial" w:hAnsi="Arial" w:cs="Arial"/>
                <w:sz w:val="18"/>
                <w:szCs w:val="18"/>
              </w:rPr>
              <w:t>World Vision</w:t>
            </w:r>
          </w:p>
          <w:p w:rsidR="00F140AE" w:rsidRPr="00BD377A" w:rsidRDefault="00F140AE" w:rsidP="00F140AE">
            <w:pPr>
              <w:pStyle w:val="NoSpacing"/>
            </w:pPr>
            <w:r w:rsidRPr="00BD377A">
              <w:rPr>
                <w:rFonts w:ascii="Arial" w:hAnsi="Arial" w:cs="Arial"/>
                <w:sz w:val="18"/>
                <w:szCs w:val="18"/>
              </w:rPr>
              <w:t>and other international organizations:</w:t>
            </w:r>
          </w:p>
        </w:tc>
        <w:tc>
          <w:tcPr>
            <w:tcW w:w="1882" w:type="pct"/>
            <w:tcBorders>
              <w:top w:val="nil"/>
              <w:left w:val="nil"/>
              <w:bottom w:val="single" w:sz="8" w:space="0" w:color="auto"/>
              <w:right w:val="single" w:sz="8" w:space="0" w:color="auto"/>
            </w:tcBorders>
            <w:shd w:val="clear" w:color="auto" w:fill="auto"/>
          </w:tcPr>
          <w:p w:rsidR="00F140AE" w:rsidRPr="00BD377A" w:rsidRDefault="00F140AE" w:rsidP="00F140AE">
            <w:pPr>
              <w:rPr>
                <w:rFonts w:ascii="Arial" w:hAnsi="Arial" w:cs="Arial"/>
                <w:sz w:val="18"/>
                <w:szCs w:val="18"/>
              </w:rPr>
            </w:pPr>
            <w:r w:rsidRPr="00BD377A">
              <w:rPr>
                <w:rFonts w:ascii="Arial" w:hAnsi="Arial" w:cs="Arial"/>
                <w:sz w:val="18"/>
                <w:szCs w:val="18"/>
              </w:rPr>
              <w:t>Development partners and NGO activities will be coordinated with individual UN agencies with specific interventions planned for reducing disaster risks for the programming cycle of 2012–2016. The project activities will be complementary to the overall coordination efforts through a cluster approach by the UN Humanitarian Country Team. ISDR will support UNDP in its efforts in improved governance of disaster risk reduction.</w:t>
            </w:r>
          </w:p>
        </w:tc>
        <w:tc>
          <w:tcPr>
            <w:tcW w:w="2018" w:type="pct"/>
            <w:vMerge w:val="restart"/>
            <w:tcBorders>
              <w:top w:val="nil"/>
              <w:left w:val="nil"/>
              <w:right w:val="single" w:sz="8" w:space="0" w:color="auto"/>
            </w:tcBorders>
            <w:shd w:val="clear" w:color="auto" w:fill="auto"/>
          </w:tcPr>
          <w:p w:rsidR="00F140AE" w:rsidRPr="00BD377A" w:rsidRDefault="00F140AE" w:rsidP="00F140AE">
            <w:pPr>
              <w:rPr>
                <w:rFonts w:ascii="Arial" w:hAnsi="Arial" w:cs="Arial"/>
                <w:sz w:val="18"/>
                <w:szCs w:val="18"/>
              </w:rPr>
            </w:pPr>
            <w:r w:rsidRPr="00BD377A">
              <w:rPr>
                <w:rFonts w:ascii="Arial" w:hAnsi="Arial" w:cs="Arial"/>
                <w:sz w:val="18"/>
                <w:szCs w:val="18"/>
              </w:rPr>
              <w:t xml:space="preserve">IASC partners were noted as very important partners of the project sustainability, but had little influence on success of the project and limited engagement participating in consultative meetings and providing comments of developed national policy and programme. These IASC partners can be in a position to have high influence on more success of the project activities, but during these phases, this aspect has not been coordinated or mobilized or engaged in the preparedness activity either for technical assistance or coordination goals as it could be. This aspect can be strengthened in suggested follow up work on a national partnership for DRR led by UNDP. The partnership with UN agencies and broader IASC humanitarian system is very important for medium and large-scale emergency. There was one emergency in which (April 2016) this group was mobilized, but it was not as coordinated as it could be, and the roles were not well defined. More work (SOPS and interagency coordination) is needed. </w:t>
            </w:r>
          </w:p>
          <w:p w:rsidR="00F140AE" w:rsidRPr="00BD377A" w:rsidRDefault="00F140AE" w:rsidP="00F140AE">
            <w:pPr>
              <w:jc w:val="both"/>
              <w:rPr>
                <w:rFonts w:ascii="Arial" w:hAnsi="Arial" w:cs="Arial"/>
                <w:sz w:val="18"/>
                <w:szCs w:val="18"/>
              </w:rPr>
            </w:pPr>
            <w:r w:rsidRPr="00BD377A">
              <w:rPr>
                <w:rFonts w:ascii="Arial" w:hAnsi="Arial" w:cs="Arial"/>
                <w:sz w:val="18"/>
                <w:szCs w:val="18"/>
              </w:rPr>
              <w:t xml:space="preserve"> The NEMA - IASC partnership strengthening can be strengthened further. This is an important aspect of the DRM Mongolian partnership building process, especially in times of medium- and large-scale disaster events.</w:t>
            </w:r>
          </w:p>
          <w:p w:rsidR="00F140AE" w:rsidRPr="00BD377A" w:rsidRDefault="00F140AE" w:rsidP="00F140AE">
            <w:pPr>
              <w:jc w:val="both"/>
              <w:rPr>
                <w:rFonts w:ascii="Arial" w:hAnsi="Arial" w:cs="Arial"/>
                <w:sz w:val="18"/>
                <w:szCs w:val="18"/>
              </w:rPr>
            </w:pPr>
            <w:r w:rsidRPr="00BD377A">
              <w:rPr>
                <w:rFonts w:ascii="Arial" w:hAnsi="Arial" w:cs="Arial"/>
                <w:sz w:val="18"/>
                <w:szCs w:val="18"/>
              </w:rPr>
              <w:t>IASC are important partners and for the project sustainability, but had little influence on success of the project and limited engagement participating in consultative meetings and providing comments of developed national policy and programme. These partners could have had high influence on more success of the project activities.</w:t>
            </w:r>
          </w:p>
          <w:p w:rsidR="00F140AE" w:rsidRPr="00BD377A" w:rsidRDefault="00F140AE" w:rsidP="00A35C1D">
            <w:pPr>
              <w:jc w:val="both"/>
              <w:rPr>
                <w:rFonts w:ascii="Arial" w:hAnsi="Arial" w:cs="Arial"/>
                <w:sz w:val="18"/>
                <w:szCs w:val="18"/>
              </w:rPr>
            </w:pPr>
            <w:r w:rsidRPr="00BD377A">
              <w:rPr>
                <w:rFonts w:ascii="Arial" w:hAnsi="Arial" w:cs="Arial"/>
                <w:sz w:val="18"/>
                <w:szCs w:val="18"/>
              </w:rPr>
              <w:t xml:space="preserve">Very good collaboration between UNDP, UN agencies and project stakeholders.  The medium and large scale emergency response was an exemplary demonstration of </w:t>
            </w:r>
            <w:r w:rsidR="00A35C1D" w:rsidRPr="00BD377A">
              <w:rPr>
                <w:rFonts w:ascii="Arial" w:hAnsi="Arial" w:cs="Arial"/>
                <w:sz w:val="18"/>
                <w:szCs w:val="18"/>
              </w:rPr>
              <w:t xml:space="preserve">the future </w:t>
            </w:r>
            <w:r w:rsidRPr="00BD377A">
              <w:rPr>
                <w:rFonts w:ascii="Arial" w:hAnsi="Arial" w:cs="Arial"/>
                <w:sz w:val="18"/>
                <w:szCs w:val="18"/>
              </w:rPr>
              <w:t xml:space="preserve">potential IASC partnership During the emergency event of April 2016. The project compiled data with support of the UN and interagency emergency group (informal cluster arrangement) through which there was recorded  4390 beneficiaries from 45 soums of 6 dzud affected provinces within CERF dzud assistance. </w:t>
            </w:r>
          </w:p>
        </w:tc>
      </w:tr>
      <w:tr w:rsidR="00DB4773" w:rsidRPr="00BD377A" w:rsidTr="00D81DC3">
        <w:trPr>
          <w:trHeight w:val="7466"/>
        </w:trPr>
        <w:tc>
          <w:tcPr>
            <w:tcW w:w="1100" w:type="pct"/>
            <w:vMerge/>
            <w:tcBorders>
              <w:left w:val="single" w:sz="8" w:space="0" w:color="auto"/>
              <w:right w:val="single" w:sz="8" w:space="0" w:color="auto"/>
            </w:tcBorders>
            <w:shd w:val="clear" w:color="auto" w:fill="auto"/>
          </w:tcPr>
          <w:p w:rsidR="00F140AE" w:rsidRPr="00BD377A" w:rsidRDefault="00F140AE" w:rsidP="00F004A5">
            <w:pPr>
              <w:pStyle w:val="NoSpacing"/>
              <w:rPr>
                <w:rFonts w:cs="Arial"/>
                <w:sz w:val="18"/>
                <w:szCs w:val="18"/>
              </w:rPr>
            </w:pPr>
          </w:p>
        </w:tc>
        <w:tc>
          <w:tcPr>
            <w:tcW w:w="1882" w:type="pct"/>
            <w:tcBorders>
              <w:top w:val="nil"/>
              <w:left w:val="nil"/>
              <w:right w:val="single" w:sz="8" w:space="0" w:color="auto"/>
            </w:tcBorders>
            <w:shd w:val="clear" w:color="auto" w:fill="auto"/>
          </w:tcPr>
          <w:p w:rsidR="00F140AE" w:rsidRPr="00070A3C" w:rsidRDefault="00F140AE" w:rsidP="00260141">
            <w:pPr>
              <w:spacing w:after="0" w:line="240" w:lineRule="auto"/>
              <w:rPr>
                <w:rFonts w:ascii="Arial" w:hAnsi="Arial" w:cs="Arial"/>
                <w:sz w:val="18"/>
                <w:szCs w:val="18"/>
              </w:rPr>
            </w:pPr>
            <w:r w:rsidRPr="00070A3C">
              <w:rPr>
                <w:rFonts w:ascii="Arial" w:hAnsi="Arial" w:cs="Arial"/>
                <w:sz w:val="18"/>
                <w:szCs w:val="18"/>
              </w:rPr>
              <w:t>Gave technical inputs during the project implementation and implementation, ensuring complementarities and synergies with activities of other ongoing and future projects (Avian influenza, agriculture sector risk reduction, index-based livestock insurance, earthquake risk mapping, etc.).</w:t>
            </w:r>
          </w:p>
          <w:p w:rsidR="00F140AE" w:rsidRPr="00BD377A" w:rsidRDefault="00F140AE" w:rsidP="00833E26">
            <w:pPr>
              <w:pStyle w:val="NoSpacing"/>
              <w:rPr>
                <w:rFonts w:ascii="Arial" w:hAnsi="Arial" w:cs="Arial"/>
                <w:sz w:val="18"/>
                <w:szCs w:val="18"/>
              </w:rPr>
            </w:pPr>
            <w:r w:rsidRPr="00BD377A">
              <w:rPr>
                <w:rFonts w:ascii="Arial" w:hAnsi="Arial" w:cs="Arial"/>
                <w:sz w:val="18"/>
                <w:szCs w:val="18"/>
              </w:rPr>
              <w:t xml:space="preserve">- UNDP provided PIU the comments. Especially, there were comments on the draft of Reformulated Law on Disaster Protection and the National Programme on DRR with Community Participation; </w:t>
            </w:r>
          </w:p>
          <w:p w:rsidR="00F140AE" w:rsidRPr="00BD377A" w:rsidRDefault="00F140AE" w:rsidP="00833E26">
            <w:pPr>
              <w:pStyle w:val="NoSpacing"/>
              <w:rPr>
                <w:rFonts w:ascii="Arial" w:hAnsi="Arial" w:cs="Arial"/>
                <w:sz w:val="18"/>
                <w:szCs w:val="18"/>
              </w:rPr>
            </w:pPr>
            <w:r w:rsidRPr="00BD377A">
              <w:rPr>
                <w:rFonts w:ascii="Arial" w:hAnsi="Arial" w:cs="Arial"/>
                <w:sz w:val="18"/>
                <w:szCs w:val="18"/>
              </w:rPr>
              <w:t xml:space="preserve">- piu conducted joint training and shared good practices with 2 other UNDP projects;  </w:t>
            </w:r>
          </w:p>
          <w:p w:rsidR="00F140AE" w:rsidRPr="00BD377A" w:rsidRDefault="00F140AE" w:rsidP="00833E26">
            <w:pPr>
              <w:pStyle w:val="NoSpacing"/>
              <w:rPr>
                <w:rFonts w:ascii="Arial" w:hAnsi="Arial" w:cs="Arial"/>
                <w:sz w:val="18"/>
                <w:szCs w:val="18"/>
              </w:rPr>
            </w:pPr>
            <w:r w:rsidRPr="00BD377A">
              <w:rPr>
                <w:rFonts w:ascii="Arial" w:hAnsi="Arial" w:cs="Arial"/>
                <w:sz w:val="18"/>
                <w:szCs w:val="18"/>
              </w:rPr>
              <w:t xml:space="preserve">- piu collaborated with Mongolian Red Cross Society and IFRC on draft of Reformulated Law on Disaster Protection and conducted jointly the discussion of the Law on 17 March, 2014. Their focus was on the chapter 7 of the Law or humanitarian aid coordination; </w:t>
            </w:r>
          </w:p>
          <w:p w:rsidR="00F140AE" w:rsidRPr="00BD377A" w:rsidRDefault="00F140AE" w:rsidP="00833E26">
            <w:pPr>
              <w:pStyle w:val="NoSpacing"/>
              <w:rPr>
                <w:rFonts w:ascii="Arial" w:hAnsi="Arial" w:cs="Arial"/>
                <w:sz w:val="18"/>
                <w:szCs w:val="18"/>
              </w:rPr>
            </w:pPr>
            <w:r w:rsidRPr="00BD377A">
              <w:rPr>
                <w:rFonts w:ascii="Arial" w:hAnsi="Arial" w:cs="Arial"/>
                <w:sz w:val="18"/>
                <w:szCs w:val="18"/>
              </w:rPr>
              <w:t>- piu shared officially the project information and best practices with international organizations twice. Also, we had meetings and shared our knowledge with representatives World Vision, JICA, Red Cross, Merci Cor, Asian Development Bank;</w:t>
            </w:r>
          </w:p>
          <w:p w:rsidR="00F140AE" w:rsidRPr="00070A3C" w:rsidRDefault="00F140AE" w:rsidP="00F004A5">
            <w:pPr>
              <w:pStyle w:val="NoSpacing"/>
              <w:rPr>
                <w:rFonts w:ascii="Arial" w:hAnsi="Arial" w:cs="Arial"/>
                <w:sz w:val="18"/>
                <w:szCs w:val="18"/>
              </w:rPr>
            </w:pPr>
            <w:r w:rsidRPr="00BD377A">
              <w:rPr>
                <w:rFonts w:ascii="Arial" w:hAnsi="Arial" w:cs="Arial"/>
                <w:sz w:val="18"/>
                <w:szCs w:val="18"/>
              </w:rPr>
              <w:t>-In 2015, jointly with NEMA, UNDP and UNISDR Asia Pacific Office, PIU conducted a “High level Development Dialogue on Strengthening Coherence between Disaster Reduction, Response to Climate Change and Sustainable Development” in the Government House on 11-12 May, 2015. Also, “Forum on supporting Private Public Partnership for DRR” was organized jointly with the project, NEMA, UNISDR and the National Chamber for Trade and Industry on May 30, 2016.</w:t>
            </w:r>
          </w:p>
        </w:tc>
        <w:tc>
          <w:tcPr>
            <w:tcW w:w="2018" w:type="pct"/>
            <w:vMerge/>
            <w:tcBorders>
              <w:left w:val="nil"/>
              <w:right w:val="single" w:sz="8" w:space="0" w:color="auto"/>
            </w:tcBorders>
            <w:shd w:val="clear" w:color="auto" w:fill="auto"/>
          </w:tcPr>
          <w:p w:rsidR="00F140AE" w:rsidRPr="00070A3C" w:rsidRDefault="00F140AE" w:rsidP="00C47FAA">
            <w:pPr>
              <w:pStyle w:val="NoSpacing"/>
              <w:jc w:val="both"/>
              <w:rPr>
                <w:rFonts w:ascii="Arial" w:hAnsi="Arial" w:cs="Arial"/>
                <w:sz w:val="18"/>
                <w:szCs w:val="18"/>
              </w:rPr>
            </w:pPr>
          </w:p>
        </w:tc>
      </w:tr>
    </w:tbl>
    <w:p w:rsidR="006B749B" w:rsidRPr="00070A3C" w:rsidRDefault="006B749B" w:rsidP="00833E26">
      <w:pPr>
        <w:pStyle w:val="NoSpacing"/>
        <w:rPr>
          <w:sz w:val="18"/>
          <w:szCs w:val="18"/>
        </w:rPr>
      </w:pPr>
    </w:p>
    <w:p w:rsidR="006B749B" w:rsidRPr="00070A3C" w:rsidRDefault="006B749B" w:rsidP="00833E26">
      <w:pPr>
        <w:pStyle w:val="NoSpacing"/>
        <w:rPr>
          <w:sz w:val="18"/>
          <w:szCs w:val="18"/>
        </w:rPr>
      </w:pPr>
    </w:p>
    <w:sectPr w:rsidR="006B749B" w:rsidRPr="00070A3C" w:rsidSect="00FF0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3D" w:rsidRDefault="00F8663D" w:rsidP="000859CE">
      <w:pPr>
        <w:spacing w:after="0" w:line="240" w:lineRule="auto"/>
      </w:pPr>
      <w:r>
        <w:separator/>
      </w:r>
    </w:p>
  </w:endnote>
  <w:endnote w:type="continuationSeparator" w:id="0">
    <w:p w:rsidR="00F8663D" w:rsidRDefault="00F8663D" w:rsidP="000859CE">
      <w:pPr>
        <w:spacing w:after="0" w:line="240" w:lineRule="auto"/>
      </w:pPr>
      <w:r>
        <w:continuationSeparator/>
      </w:r>
    </w:p>
  </w:endnote>
  <w:endnote w:type="continuationNotice" w:id="1">
    <w:p w:rsidR="00F8663D" w:rsidRDefault="00F8663D">
      <w:pPr>
        <w:spacing w:after="0" w:line="240" w:lineRule="auto"/>
      </w:pPr>
    </w:p>
  </w:endnote>
  <w:endnote w:id="2">
    <w:p w:rsidR="00F5060A" w:rsidRPr="00484C7B" w:rsidRDefault="00F5060A" w:rsidP="002804E2">
      <w:pPr>
        <w:pStyle w:val="NoSpacing"/>
        <w:jc w:val="both"/>
        <w:rPr>
          <w:sz w:val="20"/>
          <w:szCs w:val="20"/>
        </w:rPr>
      </w:pPr>
      <w:r w:rsidRPr="00484C7B">
        <w:rPr>
          <w:rStyle w:val="EndnoteReference"/>
          <w:sz w:val="20"/>
          <w:szCs w:val="20"/>
        </w:rPr>
        <w:endnoteRef/>
      </w:r>
      <w:r w:rsidRPr="00484C7B">
        <w:rPr>
          <w:sz w:val="20"/>
          <w:szCs w:val="20"/>
        </w:rPr>
        <w:t xml:space="preserve"> ( See Project Phase 1, 2, 3 Terminal Reports outlining success in capacity strengthening and bottlenecks to institutional change)</w:t>
      </w:r>
    </w:p>
  </w:endnote>
  <w:endnote w:id="3">
    <w:p w:rsidR="00F5060A" w:rsidRPr="00BD377A" w:rsidRDefault="00F5060A" w:rsidP="00C022A8">
      <w:pPr>
        <w:pStyle w:val="Default"/>
        <w:rPr>
          <w:rFonts w:ascii="Calibri" w:hAnsi="Calibri" w:cs="Times New Roman"/>
          <w:b/>
          <w:sz w:val="20"/>
          <w:szCs w:val="20"/>
        </w:rPr>
      </w:pPr>
      <w:r w:rsidRPr="00BD377A">
        <w:rPr>
          <w:rStyle w:val="EndnoteReference"/>
          <w:rFonts w:ascii="Calibri" w:hAnsi="Calibri"/>
          <w:b/>
          <w:sz w:val="20"/>
          <w:szCs w:val="20"/>
        </w:rPr>
        <w:endnoteRef/>
      </w:r>
      <w:r w:rsidRPr="00BD377A">
        <w:rPr>
          <w:rFonts w:ascii="Calibri" w:hAnsi="Calibri"/>
          <w:b/>
          <w:sz w:val="20"/>
          <w:szCs w:val="20"/>
        </w:rPr>
        <w:t xml:space="preserve"> CPD 2017</w:t>
      </w:r>
      <w:r>
        <w:rPr>
          <w:rFonts w:ascii="Times New Roman" w:hAnsi="Times New Roman" w:cs="Times New Roman"/>
          <w:b/>
          <w:sz w:val="20"/>
          <w:szCs w:val="20"/>
        </w:rPr>
        <w:t>–</w:t>
      </w:r>
      <w:r w:rsidRPr="00BD377A">
        <w:rPr>
          <w:rFonts w:ascii="Calibri" w:hAnsi="Calibri"/>
          <w:b/>
          <w:sz w:val="20"/>
          <w:szCs w:val="20"/>
        </w:rPr>
        <w:t>2021, section 32</w:t>
      </w:r>
      <w:r>
        <w:rPr>
          <w:rFonts w:ascii="Times New Roman" w:hAnsi="Times New Roman" w:cs="Times New Roman"/>
          <w:b/>
          <w:sz w:val="20"/>
          <w:szCs w:val="20"/>
        </w:rPr>
        <w:t>–</w:t>
      </w:r>
      <w:r w:rsidRPr="00BD377A">
        <w:rPr>
          <w:rFonts w:ascii="Calibri" w:hAnsi="Calibri" w:cs="Times New Roman"/>
          <w:b/>
          <w:sz w:val="20"/>
          <w:szCs w:val="20"/>
        </w:rPr>
        <w:t xml:space="preserve"> </w:t>
      </w:r>
      <w:r w:rsidRPr="00BD377A">
        <w:rPr>
          <w:rFonts w:ascii="Calibri" w:hAnsi="Calibri" w:cs="Times New Roman"/>
          <w:b/>
          <w:bCs/>
          <w:sz w:val="20"/>
          <w:szCs w:val="20"/>
        </w:rPr>
        <w:t xml:space="preserve">Second regular session </w:t>
      </w:r>
      <w:r w:rsidRPr="00BD377A">
        <w:rPr>
          <w:rFonts w:ascii="Calibri" w:hAnsi="Calibri" w:cs="Times New Roman"/>
          <w:b/>
          <w:sz w:val="20"/>
          <w:szCs w:val="20"/>
        </w:rPr>
        <w:t xml:space="preserve">9 September 2016, New York </w:t>
      </w:r>
    </w:p>
    <w:p w:rsidR="00F5060A" w:rsidRDefault="00F5060A" w:rsidP="00C022A8">
      <w:pPr>
        <w:pStyle w:val="EndnoteText"/>
      </w:pPr>
    </w:p>
  </w:endnote>
  <w:endnote w:id="4">
    <w:p w:rsidR="00F5060A" w:rsidRPr="00484C7B" w:rsidRDefault="00F5060A" w:rsidP="00C022A8">
      <w:pPr>
        <w:pStyle w:val="NoSpacing"/>
        <w:jc w:val="both"/>
        <w:rPr>
          <w:sz w:val="20"/>
          <w:szCs w:val="20"/>
        </w:rPr>
      </w:pPr>
      <w:r w:rsidRPr="00484C7B">
        <w:rPr>
          <w:rStyle w:val="EndnoteReference"/>
          <w:sz w:val="20"/>
          <w:szCs w:val="20"/>
        </w:rPr>
        <w:endnoteRef/>
      </w:r>
      <w:r w:rsidRPr="00484C7B">
        <w:rPr>
          <w:sz w:val="20"/>
          <w:szCs w:val="20"/>
        </w:rPr>
        <w:t xml:space="preserve"> Page 11</w:t>
      </w:r>
      <w:r>
        <w:rPr>
          <w:rFonts w:ascii="Times New Roman" w:hAnsi="Times New Roman"/>
          <w:sz w:val="20"/>
          <w:szCs w:val="20"/>
        </w:rPr>
        <w:t>–</w:t>
      </w:r>
      <w:r w:rsidRPr="00484C7B">
        <w:rPr>
          <w:sz w:val="20"/>
          <w:szCs w:val="20"/>
        </w:rPr>
        <w:t>12 CPD 2017</w:t>
      </w:r>
      <w:r>
        <w:rPr>
          <w:rFonts w:ascii="Times New Roman" w:hAnsi="Times New Roman"/>
          <w:sz w:val="20"/>
          <w:szCs w:val="20"/>
        </w:rPr>
        <w:t>–</w:t>
      </w:r>
      <w:r w:rsidRPr="00484C7B">
        <w:rPr>
          <w:sz w:val="20"/>
          <w:szCs w:val="20"/>
        </w:rPr>
        <w:t>-2021</w:t>
      </w:r>
    </w:p>
  </w:endnote>
  <w:endnote w:id="5">
    <w:p w:rsidR="00034B7A" w:rsidRDefault="00034B7A">
      <w:pPr>
        <w:pStyle w:val="EndnoteText"/>
      </w:pPr>
      <w:r>
        <w:rPr>
          <w:rStyle w:val="EndnoteReference"/>
        </w:rPr>
        <w:endnoteRef/>
      </w:r>
      <w:r>
        <w:t xml:space="preserve"> UNDP project, “</w:t>
      </w:r>
      <w:r w:rsidRPr="004D3C65">
        <w:t>Strengthening local-level capacities for disaster risk reduction, management and coordination in Mongolia</w:t>
      </w:r>
      <w:r>
        <w:t xml:space="preserve">,” Ulaanbaatar, 2013, </w:t>
      </w:r>
      <w:hyperlink r:id="rId1" w:history="1">
        <w:r w:rsidRPr="0059482F">
          <w:rPr>
            <w:rStyle w:val="Hyperlink"/>
          </w:rPr>
          <w:t>www.undp.mn</w:t>
        </w:r>
      </w:hyperlink>
      <w:r>
        <w:t xml:space="preserve">; </w:t>
      </w:r>
    </w:p>
  </w:endnote>
  <w:endnote w:id="6">
    <w:p w:rsidR="00F5060A" w:rsidRDefault="00F5060A" w:rsidP="00BD39D4">
      <w:pPr>
        <w:pStyle w:val="EndnoteText"/>
      </w:pPr>
      <w:r>
        <w:rPr>
          <w:rStyle w:val="EndnoteReference"/>
        </w:rPr>
        <w:endnoteRef/>
      </w:r>
      <w:r>
        <w:t xml:space="preserve"> Sundui D, Soum Governor of Altanbulag soum, Selenge aimag </w:t>
      </w:r>
    </w:p>
  </w:endnote>
  <w:endnote w:id="7">
    <w:p w:rsidR="00F5060A" w:rsidRDefault="00F5060A" w:rsidP="00BD39D4">
      <w:pPr>
        <w:pStyle w:val="EndnoteText"/>
      </w:pPr>
      <w:r>
        <w:rPr>
          <w:rStyle w:val="EndnoteReference"/>
        </w:rPr>
        <w:endnoteRef/>
      </w:r>
      <w:r>
        <w:t xml:space="preserve"> Donor report, UNDP project “Strengthening</w:t>
      </w:r>
      <w:r w:rsidRPr="00626560">
        <w:t xml:space="preserve"> Local Level Capacities for Disaster Risk Reduction, Management and Coordination in Mongolia”</w:t>
      </w:r>
      <w:r>
        <w:t xml:space="preserve"> 2015. </w:t>
      </w:r>
    </w:p>
  </w:endnote>
  <w:endnote w:id="8">
    <w:p w:rsidR="00F5060A" w:rsidRPr="0050341D" w:rsidRDefault="00F5060A" w:rsidP="00593141">
      <w:pPr>
        <w:suppressAutoHyphens/>
        <w:autoSpaceDE w:val="0"/>
        <w:autoSpaceDN w:val="0"/>
        <w:adjustRightInd w:val="0"/>
        <w:spacing w:after="0" w:line="240" w:lineRule="auto"/>
        <w:jc w:val="both"/>
        <w:rPr>
          <w:rFonts w:ascii="Arial" w:eastAsia="Calibri" w:hAnsi="Arial" w:cs="Arial"/>
          <w:sz w:val="20"/>
          <w:szCs w:val="20"/>
          <w:lang w:val="en-GB"/>
        </w:rPr>
      </w:pPr>
      <w:r>
        <w:rPr>
          <w:rStyle w:val="EndnoteReference"/>
        </w:rPr>
        <w:endnoteRef/>
      </w:r>
      <w:r>
        <w:t xml:space="preserve"> </w:t>
      </w:r>
      <w:r w:rsidRPr="00593141">
        <w:rPr>
          <w:sz w:val="20"/>
          <w:lang w:val="en-GB"/>
        </w:rPr>
        <w:t xml:space="preserve">HS-Highly Satisfactory; S-Satisfactory; MS-Moderately Satisfactory; U-Unsatisfactory. Likely (L): There are negligible risks that affect this dimension of </w:t>
      </w:r>
      <w:r w:rsidR="002D3B94">
        <w:rPr>
          <w:rFonts w:eastAsia="Calibri" w:cs="Calibri"/>
          <w:sz w:val="20"/>
          <w:szCs w:val="20"/>
          <w:lang w:val="en-GB"/>
        </w:rPr>
        <w:t xml:space="preserve"> </w:t>
      </w:r>
      <w:r w:rsidRPr="00BD377A">
        <w:rPr>
          <w:rFonts w:eastAsia="Calibri" w:cs="Calibri"/>
          <w:sz w:val="20"/>
          <w:szCs w:val="20"/>
          <w:lang w:val="en-GB"/>
        </w:rPr>
        <w:t xml:space="preserve">  </w:t>
      </w:r>
      <w:r w:rsidRPr="00593141">
        <w:rPr>
          <w:sz w:val="20"/>
          <w:lang w:val="en-GB"/>
        </w:rPr>
        <w:t>sustainability. Moderately Likely (ML): There are moderate risks that affect this dimension of sustainability. Moderately Unlikely (MU): There are significant risks that affect this dimension of sustainability. Unlikely (U): There are severe risks that affect this dimension of sustainability.</w:t>
      </w:r>
    </w:p>
    <w:p w:rsidR="00F5060A" w:rsidRDefault="00F5060A">
      <w:pPr>
        <w:pStyle w:val="EndnoteText"/>
      </w:pPr>
    </w:p>
  </w:endnote>
  <w:endnote w:id="9">
    <w:p w:rsidR="00F5060A" w:rsidRPr="00484C7B" w:rsidRDefault="00F5060A" w:rsidP="00484C7B">
      <w:pPr>
        <w:pStyle w:val="NoSpacing"/>
        <w:jc w:val="both"/>
        <w:rPr>
          <w:rFonts w:cs="Arial"/>
          <w:color w:val="333333"/>
          <w:sz w:val="20"/>
          <w:szCs w:val="20"/>
        </w:rPr>
      </w:pPr>
      <w:r w:rsidRPr="00484C7B">
        <w:rPr>
          <w:rStyle w:val="EndnoteReference"/>
          <w:sz w:val="20"/>
          <w:szCs w:val="20"/>
        </w:rPr>
        <w:endnoteRef/>
      </w:r>
      <w:r w:rsidRPr="00484C7B">
        <w:rPr>
          <w:sz w:val="20"/>
          <w:szCs w:val="20"/>
        </w:rPr>
        <w:t xml:space="preserve"> </w:t>
      </w:r>
      <w:r w:rsidRPr="00484C7B">
        <w:rPr>
          <w:rFonts w:cs="Arial"/>
          <w:i/>
          <w:iCs/>
          <w:color w:val="333333"/>
          <w:sz w:val="20"/>
          <w:szCs w:val="20"/>
        </w:rPr>
        <w:t>Implementation Approach (R).</w:t>
      </w:r>
      <w:r w:rsidRPr="00484C7B">
        <w:rPr>
          <w:rFonts w:cs="Arial"/>
          <w:color w:val="333333"/>
          <w:sz w:val="20"/>
          <w:szCs w:val="20"/>
        </w:rPr>
        <w:t xml:space="preserve"> This should include assessments of the following aspects: 1</w:t>
      </w:r>
      <w:r>
        <w:rPr>
          <w:rFonts w:cs="Arial"/>
          <w:color w:val="333333"/>
          <w:sz w:val="20"/>
          <w:szCs w:val="20"/>
        </w:rPr>
        <w:t>.</w:t>
      </w:r>
      <w:r w:rsidRPr="00484C7B">
        <w:rPr>
          <w:rFonts w:cs="Arial"/>
          <w:color w:val="333333"/>
          <w:sz w:val="20"/>
          <w:szCs w:val="20"/>
        </w:rPr>
        <w:t xml:space="preserve"> </w:t>
      </w:r>
      <w:r>
        <w:rPr>
          <w:rFonts w:cs="Arial"/>
          <w:color w:val="333333"/>
          <w:sz w:val="20"/>
          <w:szCs w:val="20"/>
        </w:rPr>
        <w:t>t</w:t>
      </w:r>
      <w:r w:rsidRPr="00484C7B">
        <w:rPr>
          <w:rFonts w:cs="Arial"/>
          <w:color w:val="333333"/>
          <w:sz w:val="20"/>
          <w:szCs w:val="20"/>
        </w:rPr>
        <w:t>he use of the logical framework as a management tool during Implementation</w:t>
      </w:r>
      <w:r>
        <w:rPr>
          <w:rFonts w:cs="Arial"/>
          <w:color w:val="333333"/>
          <w:sz w:val="20"/>
          <w:szCs w:val="20"/>
        </w:rPr>
        <w:t>,</w:t>
      </w:r>
      <w:r w:rsidRPr="00484C7B">
        <w:rPr>
          <w:rFonts w:cs="Arial"/>
          <w:color w:val="333333"/>
          <w:sz w:val="20"/>
          <w:szCs w:val="20"/>
        </w:rPr>
        <w:t xml:space="preserve"> 2</w:t>
      </w:r>
      <w:r>
        <w:rPr>
          <w:rFonts w:cs="Arial"/>
          <w:color w:val="333333"/>
          <w:sz w:val="20"/>
          <w:szCs w:val="20"/>
        </w:rPr>
        <w:t>.</w:t>
      </w:r>
      <w:r w:rsidRPr="00484C7B">
        <w:rPr>
          <w:rFonts w:cs="Arial"/>
          <w:color w:val="333333"/>
          <w:sz w:val="20"/>
          <w:szCs w:val="20"/>
        </w:rPr>
        <w:t xml:space="preserve"> </w:t>
      </w:r>
      <w:r>
        <w:rPr>
          <w:rFonts w:cs="Arial"/>
          <w:color w:val="333333"/>
          <w:sz w:val="20"/>
          <w:szCs w:val="20"/>
        </w:rPr>
        <w:t>t</w:t>
      </w:r>
      <w:r w:rsidRPr="00484C7B">
        <w:rPr>
          <w:rFonts w:cs="Arial"/>
          <w:color w:val="333333"/>
          <w:sz w:val="20"/>
          <w:szCs w:val="20"/>
        </w:rPr>
        <w:t>he general operational relationships between the institutions involved and others and how these relationships have contributed to effective implementation and achievement of project objectives</w:t>
      </w:r>
      <w:r>
        <w:rPr>
          <w:rFonts w:cs="Arial"/>
          <w:color w:val="333333"/>
          <w:sz w:val="20"/>
          <w:szCs w:val="20"/>
        </w:rPr>
        <w:t>,</w:t>
      </w:r>
      <w:r w:rsidRPr="00484C7B">
        <w:rPr>
          <w:rFonts w:cs="Arial"/>
          <w:color w:val="333333"/>
          <w:sz w:val="20"/>
          <w:szCs w:val="20"/>
        </w:rPr>
        <w:t xml:space="preserve"> </w:t>
      </w:r>
      <w:r>
        <w:rPr>
          <w:rFonts w:cs="Arial"/>
          <w:color w:val="333333"/>
          <w:sz w:val="20"/>
          <w:szCs w:val="20"/>
        </w:rPr>
        <w:t xml:space="preserve">and </w:t>
      </w:r>
      <w:r w:rsidRPr="00484C7B">
        <w:rPr>
          <w:rFonts w:cs="Arial"/>
          <w:color w:val="333333"/>
          <w:sz w:val="20"/>
          <w:szCs w:val="20"/>
        </w:rPr>
        <w:t>3</w:t>
      </w:r>
      <w:r>
        <w:rPr>
          <w:rFonts w:cs="Arial"/>
          <w:color w:val="333333"/>
          <w:sz w:val="20"/>
          <w:szCs w:val="20"/>
        </w:rPr>
        <w:t>.</w:t>
      </w:r>
      <w:r w:rsidRPr="00484C7B">
        <w:rPr>
          <w:rFonts w:cs="Arial"/>
          <w:color w:val="333333"/>
          <w:sz w:val="20"/>
          <w:szCs w:val="20"/>
        </w:rPr>
        <w:t xml:space="preserve"> </w:t>
      </w:r>
      <w:r>
        <w:rPr>
          <w:rFonts w:cs="Arial"/>
          <w:color w:val="333333"/>
          <w:sz w:val="20"/>
          <w:szCs w:val="20"/>
        </w:rPr>
        <w:t>t</w:t>
      </w:r>
      <w:r w:rsidRPr="00484C7B">
        <w:rPr>
          <w:rFonts w:cs="Arial"/>
          <w:color w:val="333333"/>
          <w:sz w:val="20"/>
          <w:szCs w:val="20"/>
        </w:rPr>
        <w:t>echnical capacities associated with the project and their role in project development,</w:t>
      </w:r>
      <w:r>
        <w:rPr>
          <w:rFonts w:cs="Arial"/>
          <w:color w:val="333333"/>
          <w:sz w:val="20"/>
          <w:szCs w:val="20"/>
        </w:rPr>
        <w:t xml:space="preserve"> </w:t>
      </w:r>
      <w:r w:rsidRPr="00484C7B">
        <w:rPr>
          <w:rFonts w:cs="Arial"/>
          <w:color w:val="333333"/>
          <w:sz w:val="20"/>
          <w:szCs w:val="20"/>
        </w:rPr>
        <w:t>management and achievements.</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Monitoring and evaluation (R).</w:t>
      </w:r>
      <w:r w:rsidRPr="00484C7B">
        <w:rPr>
          <w:rFonts w:cs="Arial"/>
          <w:color w:val="333333"/>
          <w:sz w:val="20"/>
          <w:szCs w:val="20"/>
        </w:rPr>
        <w:t xml:space="preserve"> </w:t>
      </w:r>
      <w:r>
        <w:rPr>
          <w:rFonts w:cs="Arial"/>
          <w:color w:val="333333"/>
          <w:sz w:val="20"/>
          <w:szCs w:val="20"/>
        </w:rPr>
        <w:t>This should i</w:t>
      </w:r>
      <w:r w:rsidRPr="00484C7B">
        <w:rPr>
          <w:rFonts w:cs="Arial"/>
          <w:color w:val="333333"/>
          <w:sz w:val="20"/>
          <w:szCs w:val="20"/>
        </w:rPr>
        <w:t>nclud</w:t>
      </w:r>
      <w:r>
        <w:rPr>
          <w:rFonts w:cs="Arial"/>
          <w:color w:val="333333"/>
          <w:sz w:val="20"/>
          <w:szCs w:val="20"/>
        </w:rPr>
        <w:t>e</w:t>
      </w:r>
      <w:r w:rsidRPr="00484C7B">
        <w:rPr>
          <w:rFonts w:cs="Arial"/>
          <w:color w:val="333333"/>
          <w:sz w:val="20"/>
          <w:szCs w:val="20"/>
        </w:rPr>
        <w:t xml:space="preserve"> an assessment as to whether there has been adequate periodic oversight of activities during implementation to establish the extent to which inputs, work schedules, other required actions and outputs proceed according to plan</w:t>
      </w:r>
      <w:r>
        <w:rPr>
          <w:rFonts w:cs="Arial"/>
          <w:color w:val="333333"/>
          <w:sz w:val="20"/>
          <w:szCs w:val="20"/>
        </w:rPr>
        <w:t>, and</w:t>
      </w:r>
      <w:r w:rsidRPr="00484C7B">
        <w:rPr>
          <w:rFonts w:cs="Arial"/>
          <w:color w:val="333333"/>
          <w:sz w:val="20"/>
          <w:szCs w:val="20"/>
        </w:rPr>
        <w:t xml:space="preserve"> whether action has been taken on the results of this monitoring oversight.</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Stakeholder participation (R).</w:t>
      </w:r>
      <w:r w:rsidRPr="00484C7B">
        <w:rPr>
          <w:rFonts w:cs="Arial"/>
          <w:color w:val="333333"/>
          <w:sz w:val="20"/>
          <w:szCs w:val="20"/>
        </w:rPr>
        <w:t xml:space="preserve"> This should include assessments of the mechanisms for information dissemination in project implementation and the extent of stakeholder participation in management, emphasizing 1</w:t>
      </w:r>
      <w:r>
        <w:rPr>
          <w:rFonts w:cs="Arial"/>
          <w:color w:val="333333"/>
          <w:sz w:val="20"/>
          <w:szCs w:val="20"/>
        </w:rPr>
        <w:t>.</w:t>
      </w:r>
      <w:r w:rsidRPr="00484C7B">
        <w:rPr>
          <w:rFonts w:cs="Arial"/>
          <w:color w:val="333333"/>
          <w:sz w:val="20"/>
          <w:szCs w:val="20"/>
        </w:rPr>
        <w:t xml:space="preserve"> the production and dissemination of information generated by the project</w:t>
      </w:r>
      <w:r>
        <w:rPr>
          <w:rFonts w:cs="Arial"/>
          <w:color w:val="333333"/>
          <w:sz w:val="20"/>
          <w:szCs w:val="20"/>
        </w:rPr>
        <w:t>,</w:t>
      </w:r>
      <w:r w:rsidRPr="00484C7B">
        <w:rPr>
          <w:rFonts w:cs="Arial"/>
          <w:color w:val="333333"/>
          <w:sz w:val="20"/>
          <w:szCs w:val="20"/>
        </w:rPr>
        <w:t xml:space="preserve"> 2</w:t>
      </w:r>
      <w:r>
        <w:rPr>
          <w:rFonts w:cs="Arial"/>
          <w:color w:val="333333"/>
          <w:sz w:val="20"/>
          <w:szCs w:val="20"/>
        </w:rPr>
        <w:t>.</w:t>
      </w:r>
      <w:r w:rsidRPr="00484C7B">
        <w:rPr>
          <w:rFonts w:cs="Arial"/>
          <w:color w:val="333333"/>
          <w:sz w:val="20"/>
          <w:szCs w:val="20"/>
        </w:rPr>
        <w:t xml:space="preserve"> local beneficiary participation in project implementation and decision making and an analysis of the strengths and weaknesses of the approach adopted by the project</w:t>
      </w:r>
      <w:r>
        <w:rPr>
          <w:rFonts w:cs="Arial"/>
          <w:color w:val="333333"/>
          <w:sz w:val="20"/>
          <w:szCs w:val="20"/>
        </w:rPr>
        <w:t>,</w:t>
      </w:r>
      <w:r w:rsidRPr="00484C7B">
        <w:rPr>
          <w:rFonts w:cs="Arial"/>
          <w:color w:val="333333"/>
          <w:sz w:val="20"/>
          <w:szCs w:val="20"/>
        </w:rPr>
        <w:t xml:space="preserve"> 3</w:t>
      </w:r>
      <w:r>
        <w:rPr>
          <w:rFonts w:cs="Arial"/>
          <w:color w:val="333333"/>
          <w:sz w:val="20"/>
          <w:szCs w:val="20"/>
        </w:rPr>
        <w:t>.</w:t>
      </w:r>
      <w:r w:rsidRPr="00484C7B">
        <w:rPr>
          <w:rFonts w:cs="Arial"/>
          <w:color w:val="333333"/>
          <w:sz w:val="20"/>
          <w:szCs w:val="20"/>
        </w:rPr>
        <w:t xml:space="preserve"> the establishment of partnerships and collaborative relationships developed by the project with local, national and international entities and the effects they have had on project implementation</w:t>
      </w:r>
      <w:r>
        <w:rPr>
          <w:rFonts w:cs="Arial"/>
          <w:color w:val="333333"/>
          <w:sz w:val="20"/>
          <w:szCs w:val="20"/>
        </w:rPr>
        <w:t>, and</w:t>
      </w:r>
      <w:r w:rsidRPr="00484C7B">
        <w:rPr>
          <w:rFonts w:cs="Arial"/>
          <w:color w:val="333333"/>
          <w:sz w:val="20"/>
          <w:szCs w:val="20"/>
        </w:rPr>
        <w:t xml:space="preserve"> 4</w:t>
      </w:r>
      <w:r>
        <w:rPr>
          <w:rFonts w:cs="Arial"/>
          <w:color w:val="333333"/>
          <w:sz w:val="20"/>
          <w:szCs w:val="20"/>
        </w:rPr>
        <w:t>.</w:t>
      </w:r>
      <w:r w:rsidRPr="00484C7B">
        <w:rPr>
          <w:rFonts w:cs="Arial"/>
          <w:color w:val="333333"/>
          <w:sz w:val="20"/>
          <w:szCs w:val="20"/>
        </w:rPr>
        <w:t xml:space="preserve"> </w:t>
      </w:r>
      <w:r>
        <w:rPr>
          <w:rFonts w:cs="Arial"/>
          <w:color w:val="333333"/>
          <w:sz w:val="20"/>
          <w:szCs w:val="20"/>
        </w:rPr>
        <w:t>i</w:t>
      </w:r>
      <w:r w:rsidRPr="00484C7B">
        <w:rPr>
          <w:rFonts w:cs="Arial"/>
          <w:color w:val="333333"/>
          <w:sz w:val="20"/>
          <w:szCs w:val="20"/>
        </w:rPr>
        <w:t>nvolvement of governmental institutions in project implementation</w:t>
      </w:r>
      <w:r>
        <w:rPr>
          <w:rFonts w:cs="Arial"/>
          <w:color w:val="333333"/>
          <w:sz w:val="20"/>
          <w:szCs w:val="20"/>
        </w:rPr>
        <w:t xml:space="preserve"> and</w:t>
      </w:r>
      <w:r w:rsidRPr="00484C7B">
        <w:rPr>
          <w:rFonts w:cs="Arial"/>
          <w:color w:val="333333"/>
          <w:sz w:val="20"/>
          <w:szCs w:val="20"/>
        </w:rPr>
        <w:t xml:space="preserve"> the extent of governmental support to the project.</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Financial Planning:</w:t>
      </w:r>
      <w:r w:rsidRPr="00484C7B">
        <w:rPr>
          <w:rFonts w:cs="Arial"/>
          <w:color w:val="333333"/>
          <w:sz w:val="20"/>
          <w:szCs w:val="20"/>
        </w:rPr>
        <w:t xml:space="preserve"> An assessment of the actual project cost by objectives and outputs</w:t>
      </w:r>
      <w:r>
        <w:rPr>
          <w:rFonts w:cs="Arial"/>
          <w:color w:val="333333"/>
          <w:sz w:val="20"/>
          <w:szCs w:val="20"/>
        </w:rPr>
        <w:t>,</w:t>
      </w:r>
      <w:r w:rsidRPr="00484C7B">
        <w:rPr>
          <w:rFonts w:cs="Arial"/>
          <w:color w:val="333333"/>
          <w:sz w:val="20"/>
          <w:szCs w:val="20"/>
        </w:rPr>
        <w:t xml:space="preserve"> the cost-effectiveness of achievements</w:t>
      </w:r>
      <w:r>
        <w:rPr>
          <w:rFonts w:cs="Arial"/>
          <w:color w:val="333333"/>
          <w:sz w:val="20"/>
          <w:szCs w:val="20"/>
        </w:rPr>
        <w:t>,</w:t>
      </w:r>
      <w:r w:rsidRPr="00484C7B">
        <w:rPr>
          <w:rFonts w:cs="Arial"/>
          <w:color w:val="333333"/>
          <w:sz w:val="20"/>
          <w:szCs w:val="20"/>
        </w:rPr>
        <w:t xml:space="preserve"> financial management and co-financing.</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 xml:space="preserve">Sustainability. </w:t>
      </w:r>
      <w:r w:rsidRPr="00484C7B">
        <w:rPr>
          <w:rFonts w:cs="Arial"/>
          <w:color w:val="333333"/>
          <w:sz w:val="20"/>
          <w:szCs w:val="20"/>
        </w:rPr>
        <w:t>Extent to which the benefits of the project will continue, within or outside the project domain, after it has come to an end</w:t>
      </w:r>
      <w:r>
        <w:rPr>
          <w:rFonts w:cs="Arial"/>
          <w:color w:val="333333"/>
          <w:sz w:val="20"/>
          <w:szCs w:val="20"/>
        </w:rPr>
        <w:t>;</w:t>
      </w:r>
      <w:r w:rsidRPr="00484C7B">
        <w:rPr>
          <w:rFonts w:cs="Arial"/>
          <w:color w:val="333333"/>
          <w:sz w:val="20"/>
          <w:szCs w:val="20"/>
        </w:rPr>
        <w:t xml:space="preserve"> </w:t>
      </w:r>
      <w:r>
        <w:rPr>
          <w:rFonts w:cs="Arial"/>
          <w:color w:val="333333"/>
          <w:sz w:val="20"/>
          <w:szCs w:val="20"/>
        </w:rPr>
        <w:t>r</w:t>
      </w:r>
      <w:r w:rsidRPr="00484C7B">
        <w:rPr>
          <w:rFonts w:cs="Arial"/>
          <w:color w:val="333333"/>
          <w:sz w:val="20"/>
          <w:szCs w:val="20"/>
        </w:rPr>
        <w:t>elevant factors that contributed to the sustainability</w:t>
      </w:r>
      <w:r>
        <w:rPr>
          <w:rFonts w:cs="Arial"/>
          <w:color w:val="333333"/>
          <w:sz w:val="20"/>
          <w:szCs w:val="20"/>
        </w:rPr>
        <w:t>,</w:t>
      </w:r>
      <w:r w:rsidRPr="00484C7B">
        <w:rPr>
          <w:rFonts w:cs="Arial"/>
          <w:color w:val="333333"/>
          <w:sz w:val="20"/>
          <w:szCs w:val="20"/>
        </w:rPr>
        <w:t xml:space="preserve"> including development of a sustainability strategy</w:t>
      </w:r>
      <w:r>
        <w:rPr>
          <w:rFonts w:cs="Arial"/>
          <w:color w:val="333333"/>
          <w:sz w:val="20"/>
          <w:szCs w:val="20"/>
        </w:rPr>
        <w:t>;</w:t>
      </w:r>
      <w:r w:rsidRPr="00484C7B">
        <w:rPr>
          <w:rFonts w:cs="Arial"/>
          <w:color w:val="333333"/>
          <w:sz w:val="20"/>
          <w:szCs w:val="20"/>
        </w:rPr>
        <w:t xml:space="preserve"> establishment of financial and economic instruments and mechanisms, mainstreaming project objectives into the economy or community production activities.</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Execution and implementation modalities.</w:t>
      </w:r>
      <w:r w:rsidRPr="00484C7B">
        <w:rPr>
          <w:rFonts w:cs="Arial"/>
          <w:color w:val="333333"/>
          <w:sz w:val="20"/>
          <w:szCs w:val="20"/>
        </w:rPr>
        <w:t xml:space="preserve"> This should consider the effectiveness of the UNDP counterpart and Project Implementation Unit (PIU) participation in selection, recruitment, assignment of experts, consultants and national counterpart staff members and in the definition of tasks and responsibilities; enactment of necessary legislation and budgetary provisions and extent to which these may have affected implementation and sustainability of the </w:t>
      </w:r>
      <w:r>
        <w:rPr>
          <w:rFonts w:cs="Arial"/>
          <w:color w:val="333333"/>
          <w:sz w:val="20"/>
          <w:szCs w:val="20"/>
        </w:rPr>
        <w:t>p</w:t>
      </w:r>
      <w:r w:rsidRPr="00484C7B">
        <w:rPr>
          <w:rFonts w:cs="Arial"/>
          <w:color w:val="333333"/>
          <w:sz w:val="20"/>
          <w:szCs w:val="20"/>
        </w:rPr>
        <w:t xml:space="preserve">roject; </w:t>
      </w:r>
      <w:r>
        <w:rPr>
          <w:rFonts w:cs="Arial"/>
          <w:color w:val="333333"/>
          <w:sz w:val="20"/>
          <w:szCs w:val="20"/>
        </w:rPr>
        <w:t>and</w:t>
      </w:r>
      <w:r w:rsidRPr="00484C7B">
        <w:rPr>
          <w:rFonts w:cs="Arial"/>
          <w:color w:val="333333"/>
          <w:sz w:val="20"/>
          <w:szCs w:val="20"/>
        </w:rPr>
        <w:t xml:space="preserve"> quality and timeliness of inputs by UNDP and </w:t>
      </w:r>
      <w:r>
        <w:rPr>
          <w:rFonts w:cs="Arial"/>
          <w:color w:val="333333"/>
          <w:sz w:val="20"/>
          <w:szCs w:val="20"/>
        </w:rPr>
        <w:t>GOM</w:t>
      </w:r>
      <w:r w:rsidRPr="00484C7B">
        <w:rPr>
          <w:rFonts w:cs="Arial"/>
          <w:color w:val="333333"/>
          <w:sz w:val="20"/>
          <w:szCs w:val="20"/>
        </w:rPr>
        <w:t xml:space="preserve"> and other parties responsible for providing inputs to the project.</w:t>
      </w:r>
    </w:p>
    <w:p w:rsidR="00F5060A" w:rsidRPr="00484C7B" w:rsidRDefault="00F5060A" w:rsidP="00484C7B">
      <w:pPr>
        <w:pStyle w:val="NoSpacing"/>
        <w:jc w:val="both"/>
        <w:rPr>
          <w:sz w:val="20"/>
          <w:szCs w:val="20"/>
        </w:rPr>
      </w:pPr>
    </w:p>
  </w:endnote>
  <w:endnote w:id="10">
    <w:p w:rsidR="00F5060A" w:rsidRPr="00484C7B" w:rsidRDefault="00F5060A" w:rsidP="003E5854">
      <w:pPr>
        <w:pStyle w:val="NoSpacing"/>
        <w:jc w:val="both"/>
        <w:rPr>
          <w:sz w:val="20"/>
          <w:szCs w:val="20"/>
        </w:rPr>
      </w:pPr>
      <w:r w:rsidRPr="00484C7B">
        <w:rPr>
          <w:rStyle w:val="EndnoteReference"/>
          <w:sz w:val="20"/>
          <w:szCs w:val="20"/>
        </w:rPr>
        <w:endnoteRef/>
      </w:r>
      <w:r w:rsidRPr="00484C7B">
        <w:rPr>
          <w:sz w:val="20"/>
          <w:szCs w:val="20"/>
        </w:rPr>
        <w:t xml:space="preserve"> UNDP Terminal Evaluations Guidelines attached </w:t>
      </w:r>
    </w:p>
  </w:endnote>
  <w:endnote w:id="11">
    <w:p w:rsidR="00F5060A" w:rsidRPr="00484C7B" w:rsidRDefault="00F5060A" w:rsidP="003E5854">
      <w:pPr>
        <w:pStyle w:val="NoSpacing"/>
        <w:jc w:val="both"/>
        <w:rPr>
          <w:sz w:val="20"/>
          <w:szCs w:val="20"/>
        </w:rPr>
      </w:pPr>
      <w:r w:rsidRPr="00484C7B">
        <w:rPr>
          <w:rStyle w:val="EndnoteReference"/>
          <w:sz w:val="20"/>
          <w:szCs w:val="20"/>
        </w:rPr>
        <w:endnoteRef/>
      </w:r>
      <w:r w:rsidRPr="00484C7B">
        <w:rPr>
          <w:sz w:val="20"/>
          <w:szCs w:val="20"/>
        </w:rPr>
        <w:t xml:space="preserve"> These are elaborated below</w:t>
      </w:r>
      <w:r>
        <w:rPr>
          <w:sz w:val="20"/>
          <w:szCs w:val="20"/>
        </w:rPr>
        <w:t>.</w:t>
      </w:r>
    </w:p>
    <w:p w:rsidR="00F5060A" w:rsidRPr="00484C7B" w:rsidRDefault="00F5060A" w:rsidP="003E5854">
      <w:pPr>
        <w:pStyle w:val="NoSpacing"/>
        <w:jc w:val="both"/>
        <w:rPr>
          <w:b/>
          <w:bCs/>
          <w:i/>
          <w:iCs/>
          <w:sz w:val="20"/>
          <w:szCs w:val="20"/>
        </w:rPr>
      </w:pPr>
    </w:p>
    <w:p w:rsidR="00F5060A" w:rsidRPr="00484C7B" w:rsidRDefault="00F5060A" w:rsidP="003E5854">
      <w:pPr>
        <w:pStyle w:val="NoSpacing"/>
        <w:jc w:val="both"/>
        <w:rPr>
          <w:sz w:val="20"/>
          <w:szCs w:val="20"/>
        </w:rPr>
      </w:pPr>
      <w:r w:rsidRPr="00484C7B">
        <w:rPr>
          <w:b/>
          <w:bCs/>
          <w:i/>
          <w:iCs/>
          <w:sz w:val="20"/>
          <w:szCs w:val="20"/>
        </w:rPr>
        <w:t xml:space="preserve">Relevance </w:t>
      </w:r>
    </w:p>
    <w:p w:rsidR="00F5060A" w:rsidRPr="00484C7B" w:rsidRDefault="00F5060A" w:rsidP="003E5854">
      <w:pPr>
        <w:pStyle w:val="NoSpacing"/>
        <w:jc w:val="both"/>
        <w:rPr>
          <w:sz w:val="20"/>
          <w:szCs w:val="20"/>
        </w:rPr>
      </w:pPr>
      <w:r w:rsidRPr="00484C7B">
        <w:rPr>
          <w:sz w:val="20"/>
          <w:szCs w:val="20"/>
        </w:rPr>
        <w:t>How does the project address country priorities? Was the project concept in line with the national sector development priorities and plans of the country? What is the contribution of the project towards the achievement of the State Policy on Disaster Protection, the National Programme on Strengthening Disaster Protection Capacity and CPAP goals/outputs?</w:t>
      </w:r>
    </w:p>
    <w:p w:rsidR="00F5060A" w:rsidRPr="00484C7B" w:rsidRDefault="00F5060A" w:rsidP="003E5854">
      <w:pPr>
        <w:pStyle w:val="NoSpacing"/>
        <w:jc w:val="both"/>
        <w:rPr>
          <w:sz w:val="20"/>
          <w:szCs w:val="20"/>
        </w:rPr>
      </w:pPr>
      <w:r w:rsidRPr="00484C7B">
        <w:rPr>
          <w:sz w:val="20"/>
          <w:szCs w:val="20"/>
        </w:rPr>
        <w:t xml:space="preserve">To what extent </w:t>
      </w:r>
      <w:r>
        <w:rPr>
          <w:sz w:val="20"/>
          <w:szCs w:val="20"/>
        </w:rPr>
        <w:t xml:space="preserve">are </w:t>
      </w:r>
      <w:r w:rsidRPr="00484C7B">
        <w:rPr>
          <w:sz w:val="20"/>
          <w:szCs w:val="20"/>
        </w:rPr>
        <w:t xml:space="preserve">the tools/instruments/inputs/strategies relevant </w:t>
      </w:r>
      <w:r>
        <w:rPr>
          <w:sz w:val="20"/>
          <w:szCs w:val="20"/>
        </w:rPr>
        <w:t xml:space="preserve">as </w:t>
      </w:r>
      <w:r w:rsidRPr="00484C7B">
        <w:rPr>
          <w:sz w:val="20"/>
          <w:szCs w:val="20"/>
        </w:rPr>
        <w:t xml:space="preserve">applied by the project in supporting effective </w:t>
      </w:r>
      <w:r>
        <w:rPr>
          <w:sz w:val="20"/>
          <w:szCs w:val="20"/>
        </w:rPr>
        <w:t>g</w:t>
      </w:r>
      <w:r w:rsidRPr="00484C7B">
        <w:rPr>
          <w:sz w:val="20"/>
          <w:szCs w:val="20"/>
        </w:rPr>
        <w:t>overnment policy implementation and in promoting community based DRR action and the project target beneficiaries?</w:t>
      </w:r>
    </w:p>
    <w:p w:rsidR="00F5060A" w:rsidRPr="00484C7B" w:rsidRDefault="00F5060A" w:rsidP="003E5854">
      <w:pPr>
        <w:pStyle w:val="NoSpacing"/>
        <w:jc w:val="both"/>
        <w:rPr>
          <w:sz w:val="20"/>
          <w:szCs w:val="20"/>
        </w:rPr>
      </w:pPr>
      <w:r w:rsidRPr="00484C7B">
        <w:rPr>
          <w:sz w:val="20"/>
          <w:szCs w:val="20"/>
        </w:rPr>
        <w:t xml:space="preserve">To what extent </w:t>
      </w:r>
      <w:r>
        <w:rPr>
          <w:sz w:val="20"/>
          <w:szCs w:val="20"/>
        </w:rPr>
        <w:t xml:space="preserve">were </w:t>
      </w:r>
      <w:r w:rsidRPr="00484C7B">
        <w:rPr>
          <w:sz w:val="20"/>
          <w:szCs w:val="20"/>
        </w:rPr>
        <w:t>relevant gender issues raised in the project design?</w:t>
      </w:r>
    </w:p>
    <w:p w:rsidR="00F5060A" w:rsidRPr="00484C7B" w:rsidRDefault="00F5060A" w:rsidP="003E5854">
      <w:pPr>
        <w:pStyle w:val="NoSpacing"/>
        <w:jc w:val="both"/>
        <w:rPr>
          <w:b/>
          <w:bCs/>
          <w:i/>
          <w:iCs/>
          <w:sz w:val="20"/>
          <w:szCs w:val="20"/>
        </w:rPr>
      </w:pPr>
    </w:p>
    <w:p w:rsidR="00F5060A" w:rsidRPr="00484C7B" w:rsidRDefault="00F5060A" w:rsidP="003E5854">
      <w:pPr>
        <w:pStyle w:val="NoSpacing"/>
        <w:jc w:val="both"/>
        <w:rPr>
          <w:sz w:val="20"/>
          <w:szCs w:val="20"/>
        </w:rPr>
      </w:pPr>
      <w:r>
        <w:rPr>
          <w:b/>
          <w:bCs/>
          <w:i/>
          <w:iCs/>
          <w:sz w:val="20"/>
          <w:szCs w:val="20"/>
        </w:rPr>
        <w:t>Effectiveness</w:t>
      </w:r>
    </w:p>
    <w:p w:rsidR="00F5060A" w:rsidRPr="00484C7B" w:rsidRDefault="00F5060A" w:rsidP="003E5854">
      <w:pPr>
        <w:pStyle w:val="NoSpacing"/>
        <w:jc w:val="both"/>
        <w:rPr>
          <w:sz w:val="20"/>
          <w:szCs w:val="20"/>
        </w:rPr>
      </w:pPr>
      <w:r w:rsidRPr="00484C7B">
        <w:rPr>
          <w:sz w:val="20"/>
          <w:szCs w:val="20"/>
        </w:rPr>
        <w:t>Do strategies, interventions and practices ensure timely and effective implementation of the project?</w:t>
      </w:r>
    </w:p>
    <w:p w:rsidR="00F5060A" w:rsidRPr="00484C7B" w:rsidRDefault="00F5060A" w:rsidP="003E5854">
      <w:pPr>
        <w:pStyle w:val="NoSpacing"/>
        <w:jc w:val="both"/>
        <w:rPr>
          <w:sz w:val="20"/>
          <w:szCs w:val="20"/>
        </w:rPr>
      </w:pPr>
      <w:r w:rsidRPr="00484C7B">
        <w:rPr>
          <w:sz w:val="20"/>
          <w:szCs w:val="20"/>
        </w:rPr>
        <w:t>To what extent are the outcomes and outputs achieved?</w:t>
      </w:r>
    </w:p>
    <w:p w:rsidR="00F5060A" w:rsidRPr="00484C7B" w:rsidRDefault="00F5060A" w:rsidP="003E5854">
      <w:pPr>
        <w:pStyle w:val="NoSpacing"/>
        <w:jc w:val="both"/>
        <w:rPr>
          <w:sz w:val="20"/>
          <w:szCs w:val="20"/>
        </w:rPr>
      </w:pPr>
      <w:r w:rsidRPr="00484C7B">
        <w:rPr>
          <w:sz w:val="20"/>
          <w:szCs w:val="20"/>
        </w:rPr>
        <w:t>What factors contributed to achieving or not achieving intended results and outputs?</w:t>
      </w:r>
    </w:p>
    <w:p w:rsidR="00F5060A" w:rsidRPr="00484C7B" w:rsidRDefault="00F5060A" w:rsidP="003E5854">
      <w:pPr>
        <w:pStyle w:val="NoSpacing"/>
        <w:jc w:val="both"/>
        <w:rPr>
          <w:sz w:val="20"/>
          <w:szCs w:val="20"/>
        </w:rPr>
      </w:pPr>
      <w:r w:rsidRPr="00484C7B">
        <w:rPr>
          <w:sz w:val="20"/>
          <w:szCs w:val="20"/>
        </w:rPr>
        <w:t>How effective was the project’s Monitoring and Evaluation mechanism?</w:t>
      </w:r>
    </w:p>
    <w:p w:rsidR="00F5060A" w:rsidRPr="00484C7B" w:rsidRDefault="00F5060A" w:rsidP="003E5854">
      <w:pPr>
        <w:pStyle w:val="NoSpacing"/>
        <w:jc w:val="both"/>
        <w:rPr>
          <w:b/>
          <w:bCs/>
          <w:i/>
          <w:iCs/>
          <w:sz w:val="20"/>
          <w:szCs w:val="20"/>
        </w:rPr>
      </w:pPr>
    </w:p>
    <w:p w:rsidR="00F5060A" w:rsidRPr="00484C7B" w:rsidRDefault="00F5060A" w:rsidP="003E5854">
      <w:pPr>
        <w:pStyle w:val="NoSpacing"/>
        <w:jc w:val="both"/>
        <w:rPr>
          <w:sz w:val="20"/>
          <w:szCs w:val="20"/>
        </w:rPr>
      </w:pPr>
      <w:r w:rsidRPr="00484C7B">
        <w:rPr>
          <w:b/>
          <w:bCs/>
          <w:i/>
          <w:iCs/>
          <w:sz w:val="20"/>
          <w:szCs w:val="20"/>
        </w:rPr>
        <w:t>Efficiency</w:t>
      </w:r>
    </w:p>
    <w:p w:rsidR="00F5060A" w:rsidRPr="00484C7B" w:rsidRDefault="00F5060A" w:rsidP="003E5854">
      <w:pPr>
        <w:pStyle w:val="NoSpacing"/>
        <w:jc w:val="both"/>
        <w:rPr>
          <w:sz w:val="20"/>
          <w:szCs w:val="20"/>
        </w:rPr>
      </w:pPr>
      <w:r w:rsidRPr="00484C7B">
        <w:rPr>
          <w:sz w:val="20"/>
          <w:szCs w:val="20"/>
        </w:rPr>
        <w:t>H</w:t>
      </w:r>
      <w:r>
        <w:rPr>
          <w:sz w:val="20"/>
          <w:szCs w:val="20"/>
        </w:rPr>
        <w:t>ow h</w:t>
      </w:r>
      <w:r w:rsidRPr="00484C7B">
        <w:rPr>
          <w:sz w:val="20"/>
          <w:szCs w:val="20"/>
        </w:rPr>
        <w:t>as the project utilized the funding as per the project document and agreed work plan to achieve the projected targets?</w:t>
      </w:r>
    </w:p>
    <w:p w:rsidR="00F5060A" w:rsidRPr="00484C7B" w:rsidRDefault="00F5060A" w:rsidP="003E5854">
      <w:pPr>
        <w:pStyle w:val="NoSpacing"/>
        <w:jc w:val="both"/>
        <w:rPr>
          <w:sz w:val="20"/>
          <w:szCs w:val="20"/>
        </w:rPr>
      </w:pPr>
      <w:r w:rsidRPr="00484C7B">
        <w:rPr>
          <w:sz w:val="20"/>
          <w:szCs w:val="20"/>
        </w:rPr>
        <w:t>How are resources or inputs converted to results</w:t>
      </w:r>
      <w:r>
        <w:rPr>
          <w:sz w:val="20"/>
          <w:szCs w:val="20"/>
        </w:rPr>
        <w:t xml:space="preserve"> </w:t>
      </w:r>
      <w:r w:rsidRPr="00484C7B">
        <w:rPr>
          <w:sz w:val="20"/>
          <w:szCs w:val="20"/>
        </w:rPr>
        <w:t>economically?</w:t>
      </w:r>
    </w:p>
    <w:p w:rsidR="00F5060A" w:rsidRPr="00484C7B" w:rsidRDefault="00F5060A" w:rsidP="003E5854">
      <w:pPr>
        <w:pStyle w:val="NoSpacing"/>
        <w:jc w:val="both"/>
        <w:rPr>
          <w:sz w:val="20"/>
          <w:szCs w:val="20"/>
        </w:rPr>
      </w:pPr>
      <w:r w:rsidRPr="00484C7B">
        <w:rPr>
          <w:sz w:val="20"/>
          <w:szCs w:val="20"/>
        </w:rPr>
        <w:t>What factors and constraints have affected project implementation</w:t>
      </w:r>
      <w:r>
        <w:rPr>
          <w:sz w:val="20"/>
          <w:szCs w:val="20"/>
        </w:rPr>
        <w:t>,</w:t>
      </w:r>
      <w:r w:rsidRPr="00484C7B">
        <w:rPr>
          <w:sz w:val="20"/>
          <w:szCs w:val="20"/>
        </w:rPr>
        <w:t xml:space="preserve"> including technical, managerial, organizational, institutional and socio-economic policy issues in addition to other external factor</w:t>
      </w:r>
      <w:r>
        <w:rPr>
          <w:sz w:val="20"/>
          <w:szCs w:val="20"/>
        </w:rPr>
        <w:t xml:space="preserve">s unforeseen during the project </w:t>
      </w:r>
      <w:r w:rsidRPr="00484C7B">
        <w:rPr>
          <w:sz w:val="20"/>
          <w:szCs w:val="20"/>
        </w:rPr>
        <w:t>design?</w:t>
      </w:r>
    </w:p>
    <w:p w:rsidR="00F5060A" w:rsidRPr="00484C7B" w:rsidRDefault="00F5060A" w:rsidP="003E5854">
      <w:pPr>
        <w:pStyle w:val="NoSpacing"/>
        <w:jc w:val="both"/>
        <w:rPr>
          <w:sz w:val="20"/>
          <w:szCs w:val="20"/>
        </w:rPr>
      </w:pPr>
      <w:r w:rsidRPr="00484C7B">
        <w:rPr>
          <w:sz w:val="20"/>
          <w:szCs w:val="20"/>
        </w:rPr>
        <w:t>Was the overall project management as effective and efficient as outlined in the Project Document?</w:t>
      </w:r>
    </w:p>
    <w:p w:rsidR="00F5060A" w:rsidRPr="00484C7B" w:rsidRDefault="00F5060A" w:rsidP="003E5854">
      <w:pPr>
        <w:pStyle w:val="NoSpacing"/>
        <w:jc w:val="both"/>
        <w:rPr>
          <w:sz w:val="20"/>
          <w:szCs w:val="20"/>
        </w:rPr>
      </w:pPr>
      <w:r>
        <w:rPr>
          <w:sz w:val="20"/>
          <w:szCs w:val="20"/>
        </w:rPr>
        <w:t>What</w:t>
      </w:r>
      <w:r w:rsidRPr="00484C7B">
        <w:rPr>
          <w:sz w:val="20"/>
          <w:szCs w:val="20"/>
        </w:rPr>
        <w:t xml:space="preserve"> was the quality of the execution/implementation of an Implementing Partner or the NEMA?</w:t>
      </w:r>
    </w:p>
    <w:p w:rsidR="00F5060A" w:rsidRPr="00484C7B" w:rsidRDefault="00F5060A" w:rsidP="003E5854">
      <w:pPr>
        <w:pStyle w:val="NoSpacing"/>
        <w:jc w:val="both"/>
        <w:rPr>
          <w:b/>
          <w:bCs/>
          <w:i/>
          <w:iCs/>
          <w:sz w:val="20"/>
          <w:szCs w:val="20"/>
        </w:rPr>
      </w:pPr>
    </w:p>
    <w:p w:rsidR="00F5060A" w:rsidRPr="00484C7B" w:rsidRDefault="00F5060A" w:rsidP="003E5854">
      <w:pPr>
        <w:pStyle w:val="NoSpacing"/>
        <w:jc w:val="both"/>
        <w:rPr>
          <w:sz w:val="20"/>
          <w:szCs w:val="20"/>
        </w:rPr>
      </w:pPr>
      <w:r w:rsidRPr="00484C7B">
        <w:rPr>
          <w:b/>
          <w:bCs/>
          <w:i/>
          <w:iCs/>
          <w:sz w:val="20"/>
          <w:szCs w:val="20"/>
        </w:rPr>
        <w:t>Sustainability and Impact</w:t>
      </w:r>
    </w:p>
    <w:p w:rsidR="00F5060A" w:rsidRPr="00484C7B" w:rsidRDefault="00F5060A" w:rsidP="003E5854">
      <w:pPr>
        <w:pStyle w:val="NoSpacing"/>
        <w:jc w:val="both"/>
        <w:rPr>
          <w:sz w:val="20"/>
          <w:szCs w:val="20"/>
        </w:rPr>
      </w:pPr>
      <w:r w:rsidRPr="00484C7B">
        <w:rPr>
          <w:sz w:val="20"/>
          <w:szCs w:val="20"/>
        </w:rPr>
        <w:t>Are there preliminary indications that the project results are likely to be sustainable beyond the project’s lifetime (both at the community and government level)? Assess the degree of sustainability. What are the dimensions of sustainability: economic/financial; social/organizational; technological; environmental?</w:t>
      </w:r>
    </w:p>
    <w:p w:rsidR="00F5060A" w:rsidRPr="00484C7B" w:rsidRDefault="00F5060A" w:rsidP="003E5854">
      <w:pPr>
        <w:pStyle w:val="NoSpacing"/>
        <w:jc w:val="both"/>
        <w:rPr>
          <w:sz w:val="20"/>
          <w:szCs w:val="20"/>
        </w:rPr>
      </w:pPr>
      <w:r w:rsidRPr="00484C7B">
        <w:rPr>
          <w:sz w:val="20"/>
          <w:szCs w:val="20"/>
        </w:rPr>
        <w:t>Is there any emerging impact on communities for both men and women? To what extent is the impact identified?</w:t>
      </w:r>
    </w:p>
    <w:p w:rsidR="00F5060A" w:rsidRPr="00484C7B" w:rsidRDefault="00F5060A" w:rsidP="003E5854">
      <w:pPr>
        <w:pStyle w:val="NoSpacing"/>
        <w:jc w:val="both"/>
        <w:rPr>
          <w:sz w:val="20"/>
          <w:szCs w:val="20"/>
        </w:rPr>
      </w:pPr>
      <w:r w:rsidRPr="00484C7B">
        <w:rPr>
          <w:sz w:val="20"/>
          <w:szCs w:val="20"/>
        </w:rPr>
        <w:t>Are communities likely to initiate other disaster risk reduction initiatives in the vulnerable community?</w:t>
      </w:r>
    </w:p>
    <w:p w:rsidR="00F5060A" w:rsidRPr="00484C7B" w:rsidRDefault="00F5060A" w:rsidP="003E5854">
      <w:pPr>
        <w:pStyle w:val="NoSpacing"/>
        <w:jc w:val="both"/>
        <w:rPr>
          <w:sz w:val="20"/>
          <w:szCs w:val="20"/>
        </w:rPr>
      </w:pPr>
      <w:r w:rsidRPr="00484C7B">
        <w:rPr>
          <w:sz w:val="20"/>
          <w:szCs w:val="20"/>
        </w:rPr>
        <w:t>What relationships/engagements have been formed through project implementation to date that are likely to continue beyond the life of the project?</w:t>
      </w:r>
    </w:p>
    <w:p w:rsidR="00F5060A" w:rsidRPr="00484C7B" w:rsidRDefault="00F5060A" w:rsidP="003E5854">
      <w:pPr>
        <w:pStyle w:val="NoSpacing"/>
        <w:jc w:val="both"/>
        <w:rPr>
          <w:sz w:val="20"/>
          <w:szCs w:val="20"/>
        </w:rPr>
      </w:pPr>
      <w:r w:rsidRPr="00484C7B">
        <w:rPr>
          <w:sz w:val="20"/>
          <w:szCs w:val="20"/>
        </w:rPr>
        <w:t>Is there an exit strategy and has it been well communicated all around?</w:t>
      </w:r>
    </w:p>
    <w:p w:rsidR="00F5060A" w:rsidRPr="00484C7B" w:rsidRDefault="00F5060A" w:rsidP="003E5854">
      <w:pPr>
        <w:pStyle w:val="NoSpacing"/>
        <w:jc w:val="both"/>
        <w:rPr>
          <w:sz w:val="20"/>
          <w:szCs w:val="20"/>
        </w:rPr>
      </w:pPr>
    </w:p>
  </w:endnote>
  <w:endnote w:id="12">
    <w:p w:rsidR="00F5060A" w:rsidRPr="00484C7B" w:rsidRDefault="00F5060A" w:rsidP="006C305C">
      <w:pPr>
        <w:pStyle w:val="NoSpacing"/>
        <w:jc w:val="both"/>
        <w:rPr>
          <w:rFonts w:cs="Arial"/>
          <w:sz w:val="20"/>
          <w:szCs w:val="20"/>
        </w:rPr>
      </w:pPr>
      <w:r w:rsidRPr="00484C7B">
        <w:rPr>
          <w:rStyle w:val="EndnoteReference"/>
          <w:sz w:val="20"/>
          <w:szCs w:val="20"/>
        </w:rPr>
        <w:endnoteRef/>
      </w:r>
      <w:r w:rsidRPr="00484C7B">
        <w:rPr>
          <w:sz w:val="20"/>
          <w:szCs w:val="20"/>
        </w:rPr>
        <w:t xml:space="preserve"> </w:t>
      </w:r>
      <w:r w:rsidRPr="00484C7B">
        <w:rPr>
          <w:rFonts w:cs="Arial"/>
          <w:color w:val="000000"/>
          <w:sz w:val="20"/>
          <w:szCs w:val="20"/>
        </w:rPr>
        <w:t>The TOR is the starting point.</w:t>
      </w:r>
    </w:p>
    <w:p w:rsidR="00F5060A" w:rsidRPr="00484C7B" w:rsidRDefault="00F5060A" w:rsidP="006C305C">
      <w:pPr>
        <w:pStyle w:val="NoSpacing"/>
        <w:jc w:val="both"/>
        <w:rPr>
          <w:rFonts w:cs="Arial"/>
          <w:sz w:val="20"/>
          <w:szCs w:val="20"/>
        </w:rPr>
      </w:pPr>
      <w:r w:rsidRPr="00484C7B">
        <w:rPr>
          <w:rFonts w:cs="Arial"/>
          <w:color w:val="000000"/>
          <w:sz w:val="20"/>
          <w:szCs w:val="20"/>
        </w:rPr>
        <w:t> </w:t>
      </w:r>
    </w:p>
    <w:p w:rsidR="00F5060A" w:rsidRPr="00484C7B" w:rsidRDefault="00F5060A" w:rsidP="006C305C">
      <w:pPr>
        <w:pStyle w:val="NoSpacing"/>
        <w:jc w:val="both"/>
        <w:rPr>
          <w:rFonts w:cs="Arial"/>
          <w:sz w:val="20"/>
          <w:szCs w:val="20"/>
        </w:rPr>
      </w:pPr>
      <w:r w:rsidRPr="00484C7B">
        <w:rPr>
          <w:rFonts w:cs="Arial"/>
          <w:color w:val="000000"/>
          <w:sz w:val="20"/>
          <w:szCs w:val="20"/>
        </w:rPr>
        <w:t xml:space="preserve">    </w:t>
      </w:r>
      <w:r w:rsidRPr="00484C7B">
        <w:rPr>
          <w:rFonts w:cs="Arial"/>
          <w:b/>
          <w:bCs/>
          <w:i/>
          <w:iCs/>
          <w:color w:val="000000"/>
          <w:sz w:val="20"/>
          <w:szCs w:val="20"/>
        </w:rPr>
        <w:t xml:space="preserve">Inception Report and Workshop </w:t>
      </w:r>
    </w:p>
    <w:p w:rsidR="00F5060A" w:rsidRPr="00484C7B" w:rsidRDefault="00F5060A" w:rsidP="006C305C">
      <w:pPr>
        <w:pStyle w:val="NoSpacing"/>
        <w:jc w:val="both"/>
        <w:rPr>
          <w:rFonts w:cs="Arial"/>
          <w:sz w:val="20"/>
          <w:szCs w:val="20"/>
        </w:rPr>
      </w:pPr>
      <w:r w:rsidRPr="00484C7B">
        <w:rPr>
          <w:rFonts w:cs="Arial"/>
          <w:color w:val="000000"/>
          <w:sz w:val="20"/>
          <w:szCs w:val="20"/>
        </w:rPr>
        <w:t xml:space="preserve">The first step </w:t>
      </w:r>
      <w:r>
        <w:rPr>
          <w:rFonts w:cs="Arial"/>
          <w:color w:val="000000"/>
          <w:sz w:val="20"/>
          <w:szCs w:val="20"/>
        </w:rPr>
        <w:t>wa</w:t>
      </w:r>
      <w:r w:rsidRPr="00484C7B">
        <w:rPr>
          <w:rFonts w:cs="Arial"/>
          <w:color w:val="000000"/>
          <w:sz w:val="20"/>
          <w:szCs w:val="20"/>
        </w:rPr>
        <w:t xml:space="preserve">s to develop </w:t>
      </w:r>
      <w:r>
        <w:rPr>
          <w:rFonts w:cs="Arial"/>
          <w:color w:val="000000"/>
          <w:sz w:val="20"/>
          <w:szCs w:val="20"/>
        </w:rPr>
        <w:t xml:space="preserve">a </w:t>
      </w:r>
      <w:r w:rsidRPr="00484C7B">
        <w:rPr>
          <w:rFonts w:cs="Arial"/>
          <w:color w:val="000000"/>
          <w:sz w:val="20"/>
          <w:szCs w:val="20"/>
        </w:rPr>
        <w:t>process for gaining consensus on the methodology by evaluation stakeholders. This involve</w:t>
      </w:r>
      <w:r>
        <w:rPr>
          <w:rFonts w:cs="Arial"/>
          <w:color w:val="000000"/>
          <w:sz w:val="20"/>
          <w:szCs w:val="20"/>
        </w:rPr>
        <w:t>d</w:t>
      </w:r>
      <w:r w:rsidRPr="00484C7B">
        <w:rPr>
          <w:rFonts w:cs="Arial"/>
          <w:color w:val="000000"/>
          <w:sz w:val="20"/>
          <w:szCs w:val="20"/>
        </w:rPr>
        <w:t xml:space="preserve"> drafting a </w:t>
      </w:r>
      <w:r w:rsidRPr="002D5AF6">
        <w:rPr>
          <w:rFonts w:cs="Arial"/>
          <w:bCs/>
          <w:i/>
          <w:color w:val="000000"/>
          <w:sz w:val="20"/>
          <w:szCs w:val="20"/>
        </w:rPr>
        <w:t>suitable project implementation inception report</w:t>
      </w:r>
      <w:r w:rsidRPr="00484C7B">
        <w:rPr>
          <w:rFonts w:cs="Arial"/>
          <w:color w:val="000000"/>
          <w:sz w:val="20"/>
          <w:szCs w:val="20"/>
        </w:rPr>
        <w:t xml:space="preserve"> to share for further comments, refinement and ultimately, consensus. The </w:t>
      </w:r>
      <w:r w:rsidRPr="00484C7B">
        <w:rPr>
          <w:rFonts w:cs="Arial"/>
          <w:i/>
          <w:iCs/>
          <w:color w:val="000000"/>
          <w:sz w:val="20"/>
          <w:szCs w:val="20"/>
        </w:rPr>
        <w:t>inception report</w:t>
      </w:r>
      <w:r w:rsidRPr="00484C7B">
        <w:rPr>
          <w:rFonts w:cs="Arial"/>
          <w:color w:val="000000"/>
          <w:sz w:val="20"/>
          <w:szCs w:val="20"/>
        </w:rPr>
        <w:t xml:space="preserve"> outline</w:t>
      </w:r>
      <w:r>
        <w:rPr>
          <w:rFonts w:cs="Arial"/>
          <w:color w:val="000000"/>
          <w:sz w:val="20"/>
          <w:szCs w:val="20"/>
        </w:rPr>
        <w:t>s</w:t>
      </w:r>
      <w:r w:rsidRPr="00484C7B">
        <w:rPr>
          <w:rFonts w:cs="Arial"/>
          <w:color w:val="000000"/>
          <w:sz w:val="20"/>
          <w:szCs w:val="20"/>
        </w:rPr>
        <w:t xml:space="preserve"> the detailed </w:t>
      </w:r>
      <w:r w:rsidRPr="00A76493">
        <w:rPr>
          <w:rFonts w:cs="Arial"/>
          <w:bCs/>
          <w:i/>
          <w:iCs/>
          <w:color w:val="000000"/>
          <w:sz w:val="20"/>
          <w:szCs w:val="20"/>
        </w:rPr>
        <w:t>implementation matrix</w:t>
      </w:r>
      <w:r w:rsidRPr="00484C7B">
        <w:rPr>
          <w:rFonts w:cs="Arial"/>
          <w:color w:val="000000"/>
          <w:sz w:val="20"/>
          <w:szCs w:val="20"/>
        </w:rPr>
        <w:t xml:space="preserve"> and </w:t>
      </w:r>
      <w:r>
        <w:rPr>
          <w:rFonts w:cs="Arial"/>
          <w:color w:val="000000"/>
          <w:sz w:val="20"/>
          <w:szCs w:val="20"/>
        </w:rPr>
        <w:t>is</w:t>
      </w:r>
      <w:r w:rsidRPr="00484C7B">
        <w:rPr>
          <w:rFonts w:cs="Arial"/>
          <w:color w:val="000000"/>
          <w:sz w:val="20"/>
          <w:szCs w:val="20"/>
        </w:rPr>
        <w:t xml:space="preserve"> the basis of the approved methods with a final agreement on the evaluation questions (see draft evaluation matrix attached). </w:t>
      </w:r>
      <w:r>
        <w:rPr>
          <w:rFonts w:cs="Arial"/>
          <w:color w:val="000000"/>
          <w:sz w:val="20"/>
          <w:szCs w:val="20"/>
        </w:rPr>
        <w:t>Once</w:t>
      </w:r>
      <w:r w:rsidRPr="00484C7B">
        <w:rPr>
          <w:rFonts w:cs="Arial"/>
          <w:color w:val="000000"/>
          <w:sz w:val="20"/>
          <w:szCs w:val="20"/>
        </w:rPr>
        <w:t xml:space="preserve"> approved</w:t>
      </w:r>
      <w:r>
        <w:rPr>
          <w:rFonts w:cs="Arial"/>
          <w:color w:val="000000"/>
          <w:sz w:val="20"/>
          <w:szCs w:val="20"/>
        </w:rPr>
        <w:t>, the</w:t>
      </w:r>
      <w:r w:rsidRPr="00484C7B">
        <w:rPr>
          <w:rFonts w:cs="Arial"/>
          <w:color w:val="000000"/>
          <w:sz w:val="20"/>
          <w:szCs w:val="20"/>
        </w:rPr>
        <w:t xml:space="preserve"> inception report </w:t>
      </w:r>
      <w:r>
        <w:rPr>
          <w:rFonts w:cs="Arial"/>
          <w:color w:val="000000"/>
          <w:sz w:val="20"/>
          <w:szCs w:val="20"/>
        </w:rPr>
        <w:t>was</w:t>
      </w:r>
      <w:r w:rsidRPr="00484C7B">
        <w:rPr>
          <w:rFonts w:cs="Arial"/>
          <w:color w:val="000000"/>
          <w:sz w:val="20"/>
          <w:szCs w:val="20"/>
        </w:rPr>
        <w:t xml:space="preserve"> developed with guidance of international standards and a partners</w:t>
      </w:r>
      <w:r>
        <w:rPr>
          <w:rFonts w:cs="Arial"/>
          <w:color w:val="000000"/>
          <w:sz w:val="20"/>
          <w:szCs w:val="20"/>
        </w:rPr>
        <w:t>’</w:t>
      </w:r>
      <w:r w:rsidRPr="00484C7B">
        <w:rPr>
          <w:rFonts w:cs="Arial"/>
          <w:color w:val="000000"/>
          <w:sz w:val="20"/>
          <w:szCs w:val="20"/>
        </w:rPr>
        <w:t xml:space="preserve"> consensus process. The result w</w:t>
      </w:r>
      <w:r>
        <w:rPr>
          <w:rFonts w:cs="Arial"/>
          <w:color w:val="000000"/>
          <w:sz w:val="20"/>
          <w:szCs w:val="20"/>
        </w:rPr>
        <w:t>as</w:t>
      </w:r>
      <w:r w:rsidRPr="00484C7B">
        <w:rPr>
          <w:rFonts w:cs="Arial"/>
          <w:color w:val="000000"/>
          <w:sz w:val="20"/>
          <w:szCs w:val="20"/>
        </w:rPr>
        <w:t xml:space="preserve"> agreement on the criteria and evaluation framework </w:t>
      </w:r>
      <w:r>
        <w:rPr>
          <w:rFonts w:cs="Arial"/>
          <w:color w:val="000000"/>
          <w:sz w:val="20"/>
          <w:szCs w:val="20"/>
        </w:rPr>
        <w:t xml:space="preserve">and an </w:t>
      </w:r>
      <w:r w:rsidRPr="00484C7B">
        <w:rPr>
          <w:rFonts w:cs="Arial"/>
          <w:color w:val="000000"/>
          <w:sz w:val="20"/>
          <w:szCs w:val="20"/>
        </w:rPr>
        <w:t xml:space="preserve">evaluation implementation plan intended to guide the tasks undertaken by the project team. The work plan contained within </w:t>
      </w:r>
      <w:r>
        <w:rPr>
          <w:rFonts w:cs="Arial"/>
          <w:color w:val="000000"/>
          <w:sz w:val="20"/>
          <w:szCs w:val="20"/>
        </w:rPr>
        <w:t xml:space="preserve">this report </w:t>
      </w:r>
      <w:r w:rsidRPr="00484C7B">
        <w:rPr>
          <w:rFonts w:cs="Arial"/>
          <w:color w:val="000000"/>
          <w:sz w:val="20"/>
          <w:szCs w:val="20"/>
        </w:rPr>
        <w:t xml:space="preserve">outlines how </w:t>
      </w:r>
      <w:r>
        <w:rPr>
          <w:rFonts w:cs="Arial"/>
          <w:color w:val="000000"/>
          <w:sz w:val="20"/>
          <w:szCs w:val="20"/>
        </w:rPr>
        <w:t xml:space="preserve">the </w:t>
      </w:r>
      <w:r w:rsidRPr="008150A0">
        <w:rPr>
          <w:rFonts w:cs="Arial"/>
          <w:color w:val="000000"/>
          <w:sz w:val="20"/>
          <w:szCs w:val="20"/>
        </w:rPr>
        <w:t>international consultant</w:t>
      </w:r>
      <w:r w:rsidRPr="00484C7B">
        <w:rPr>
          <w:rFonts w:cs="Arial"/>
          <w:color w:val="000000"/>
          <w:sz w:val="20"/>
          <w:szCs w:val="20"/>
        </w:rPr>
        <w:t xml:space="preserve"> liaise</w:t>
      </w:r>
      <w:r>
        <w:rPr>
          <w:rFonts w:cs="Arial"/>
          <w:color w:val="000000"/>
          <w:sz w:val="20"/>
          <w:szCs w:val="20"/>
        </w:rPr>
        <w:t>d</w:t>
      </w:r>
      <w:r w:rsidRPr="00484C7B">
        <w:rPr>
          <w:rFonts w:cs="Arial"/>
          <w:color w:val="000000"/>
          <w:sz w:val="20"/>
          <w:szCs w:val="20"/>
        </w:rPr>
        <w:t xml:space="preserve"> with supporting agencies and departments to gather the information required. To facilitate broader stakeholder involvement, </w:t>
      </w:r>
      <w:r>
        <w:rPr>
          <w:rFonts w:cs="Arial"/>
          <w:color w:val="000000"/>
          <w:sz w:val="20"/>
          <w:szCs w:val="20"/>
        </w:rPr>
        <w:t xml:space="preserve">the </w:t>
      </w:r>
      <w:r w:rsidRPr="00A602AA">
        <w:rPr>
          <w:rFonts w:cs="Arial"/>
          <w:color w:val="000000"/>
          <w:sz w:val="20"/>
          <w:szCs w:val="20"/>
        </w:rPr>
        <w:t>international consultant</w:t>
      </w:r>
      <w:r w:rsidRPr="00484C7B">
        <w:rPr>
          <w:rFonts w:cs="Arial"/>
          <w:color w:val="000000"/>
          <w:sz w:val="20"/>
          <w:szCs w:val="20"/>
        </w:rPr>
        <w:t xml:space="preserve"> produce</w:t>
      </w:r>
      <w:r>
        <w:rPr>
          <w:rFonts w:cs="Arial"/>
          <w:color w:val="000000"/>
          <w:sz w:val="20"/>
          <w:szCs w:val="20"/>
        </w:rPr>
        <w:t>d</w:t>
      </w:r>
      <w:r w:rsidRPr="00484C7B">
        <w:rPr>
          <w:rFonts w:cs="Arial"/>
          <w:color w:val="000000"/>
          <w:sz w:val="20"/>
          <w:szCs w:val="20"/>
        </w:rPr>
        <w:t xml:space="preserve"> the inception report. This report enable</w:t>
      </w:r>
      <w:r>
        <w:rPr>
          <w:rFonts w:cs="Arial"/>
          <w:color w:val="000000"/>
          <w:sz w:val="20"/>
          <w:szCs w:val="20"/>
        </w:rPr>
        <w:t>d</w:t>
      </w:r>
      <w:r w:rsidRPr="00484C7B">
        <w:rPr>
          <w:rFonts w:cs="Arial"/>
          <w:color w:val="000000"/>
          <w:sz w:val="20"/>
          <w:szCs w:val="20"/>
        </w:rPr>
        <w:t xml:space="preserve"> the team—UNDP managers, the international consultant and the partner and government stakeholders—to agree on the evaluation implementation plan.</w:t>
      </w:r>
    </w:p>
    <w:p w:rsidR="00F5060A" w:rsidRPr="00484C7B" w:rsidRDefault="00F5060A" w:rsidP="006C305C">
      <w:pPr>
        <w:pStyle w:val="NoSpacing"/>
        <w:jc w:val="both"/>
        <w:rPr>
          <w:rFonts w:cs="Arial"/>
          <w:sz w:val="20"/>
          <w:szCs w:val="20"/>
        </w:rPr>
      </w:pPr>
    </w:p>
    <w:p w:rsidR="00F5060A" w:rsidRPr="00484C7B" w:rsidRDefault="00F5060A" w:rsidP="006C305C">
      <w:pPr>
        <w:pStyle w:val="NoSpacing"/>
        <w:jc w:val="both"/>
        <w:rPr>
          <w:rFonts w:cs="Arial"/>
          <w:sz w:val="20"/>
          <w:szCs w:val="20"/>
        </w:rPr>
      </w:pPr>
      <w:r w:rsidRPr="00484C7B">
        <w:rPr>
          <w:rFonts w:cs="Arial"/>
          <w:color w:val="000000"/>
          <w:sz w:val="20"/>
          <w:szCs w:val="20"/>
        </w:rPr>
        <w:t xml:space="preserve">    </w:t>
      </w:r>
      <w:r w:rsidRPr="00484C7B">
        <w:rPr>
          <w:rFonts w:cs="Arial"/>
          <w:b/>
          <w:bCs/>
          <w:i/>
          <w:iCs/>
          <w:color w:val="000000"/>
          <w:sz w:val="20"/>
          <w:szCs w:val="20"/>
        </w:rPr>
        <w:t xml:space="preserve">Implementation Matrix </w:t>
      </w:r>
    </w:p>
    <w:p w:rsidR="00F5060A" w:rsidRPr="00484C7B" w:rsidRDefault="00F5060A" w:rsidP="006C305C">
      <w:pPr>
        <w:pStyle w:val="NoSpacing"/>
        <w:jc w:val="both"/>
        <w:rPr>
          <w:sz w:val="20"/>
          <w:szCs w:val="20"/>
        </w:rPr>
      </w:pPr>
      <w:r>
        <w:rPr>
          <w:rFonts w:cs="Arial"/>
          <w:color w:val="000000"/>
          <w:sz w:val="20"/>
          <w:szCs w:val="20"/>
        </w:rPr>
        <w:t xml:space="preserve">The </w:t>
      </w:r>
      <w:r w:rsidRPr="00A602AA">
        <w:rPr>
          <w:rFonts w:cs="Arial"/>
          <w:color w:val="000000"/>
          <w:sz w:val="20"/>
          <w:szCs w:val="20"/>
        </w:rPr>
        <w:t>international consultant</w:t>
      </w:r>
      <w:r w:rsidRPr="00484C7B">
        <w:rPr>
          <w:rFonts w:cs="Arial"/>
          <w:color w:val="000000"/>
          <w:sz w:val="20"/>
          <w:szCs w:val="20"/>
        </w:rPr>
        <w:t xml:space="preserve"> complete</w:t>
      </w:r>
      <w:r>
        <w:rPr>
          <w:rFonts w:cs="Arial"/>
          <w:color w:val="000000"/>
          <w:sz w:val="20"/>
          <w:szCs w:val="20"/>
        </w:rPr>
        <w:t>d</w:t>
      </w:r>
      <w:r w:rsidRPr="00484C7B">
        <w:rPr>
          <w:rFonts w:cs="Arial"/>
          <w:color w:val="000000"/>
          <w:sz w:val="20"/>
          <w:szCs w:val="20"/>
        </w:rPr>
        <w:t xml:space="preserve"> the </w:t>
      </w:r>
      <w:r>
        <w:rPr>
          <w:rFonts w:cs="Arial"/>
          <w:color w:val="000000"/>
          <w:sz w:val="20"/>
          <w:szCs w:val="20"/>
        </w:rPr>
        <w:t>i</w:t>
      </w:r>
      <w:r w:rsidRPr="00484C7B">
        <w:rPr>
          <w:rFonts w:cs="Arial"/>
          <w:color w:val="000000"/>
          <w:sz w:val="20"/>
          <w:szCs w:val="20"/>
        </w:rPr>
        <w:t xml:space="preserve">mplementation strategy and matrix and </w:t>
      </w:r>
      <w:r>
        <w:rPr>
          <w:rFonts w:cs="Arial"/>
          <w:color w:val="000000"/>
          <w:sz w:val="20"/>
          <w:szCs w:val="20"/>
        </w:rPr>
        <w:t xml:space="preserve">the </w:t>
      </w:r>
      <w:r w:rsidRPr="00484C7B">
        <w:rPr>
          <w:rFonts w:cs="Arial"/>
          <w:color w:val="000000"/>
          <w:sz w:val="20"/>
          <w:szCs w:val="20"/>
        </w:rPr>
        <w:t xml:space="preserve">complementary questionnaire. </w:t>
      </w:r>
      <w:r>
        <w:rPr>
          <w:rFonts w:cs="Arial"/>
          <w:color w:val="000000"/>
          <w:sz w:val="20"/>
          <w:szCs w:val="20"/>
        </w:rPr>
        <w:t>She</w:t>
      </w:r>
      <w:r w:rsidRPr="00484C7B">
        <w:rPr>
          <w:rFonts w:cs="Arial"/>
          <w:color w:val="000000"/>
          <w:sz w:val="20"/>
          <w:szCs w:val="20"/>
        </w:rPr>
        <w:t xml:space="preserve"> prepare</w:t>
      </w:r>
      <w:r>
        <w:rPr>
          <w:rFonts w:cs="Arial"/>
          <w:color w:val="000000"/>
          <w:sz w:val="20"/>
          <w:szCs w:val="20"/>
        </w:rPr>
        <w:t>d</w:t>
      </w:r>
      <w:r w:rsidRPr="00484C7B">
        <w:rPr>
          <w:rFonts w:cs="Arial"/>
          <w:color w:val="000000"/>
          <w:sz w:val="20"/>
          <w:szCs w:val="20"/>
        </w:rPr>
        <w:t xml:space="preserve"> the inception workshop outline</w:t>
      </w:r>
      <w:r>
        <w:rPr>
          <w:rFonts w:cs="Arial"/>
          <w:color w:val="000000"/>
          <w:sz w:val="20"/>
          <w:szCs w:val="20"/>
        </w:rPr>
        <w:t>d</w:t>
      </w:r>
      <w:r w:rsidRPr="00484C7B">
        <w:rPr>
          <w:rFonts w:cs="Arial"/>
          <w:color w:val="000000"/>
          <w:sz w:val="20"/>
          <w:szCs w:val="20"/>
        </w:rPr>
        <w:t xml:space="preserve"> and detail</w:t>
      </w:r>
      <w:r>
        <w:rPr>
          <w:rFonts w:cs="Arial"/>
          <w:color w:val="000000"/>
          <w:sz w:val="20"/>
          <w:szCs w:val="20"/>
        </w:rPr>
        <w:t>ed</w:t>
      </w:r>
      <w:r w:rsidRPr="00484C7B">
        <w:rPr>
          <w:rFonts w:cs="Arial"/>
          <w:color w:val="000000"/>
          <w:sz w:val="20"/>
          <w:szCs w:val="20"/>
        </w:rPr>
        <w:t xml:space="preserve"> the report development process in advance o</w:t>
      </w:r>
      <w:r>
        <w:rPr>
          <w:rFonts w:cs="Arial"/>
          <w:color w:val="000000"/>
          <w:sz w:val="20"/>
          <w:szCs w:val="20"/>
        </w:rPr>
        <w:t>f</w:t>
      </w:r>
      <w:r w:rsidRPr="00484C7B">
        <w:rPr>
          <w:rFonts w:cs="Arial"/>
          <w:color w:val="000000"/>
          <w:sz w:val="20"/>
          <w:szCs w:val="20"/>
        </w:rPr>
        <w:t xml:space="preserve"> </w:t>
      </w:r>
      <w:r>
        <w:rPr>
          <w:rFonts w:cs="Arial"/>
          <w:color w:val="000000"/>
          <w:sz w:val="20"/>
          <w:szCs w:val="20"/>
        </w:rPr>
        <w:t>her</w:t>
      </w:r>
      <w:r w:rsidRPr="00484C7B">
        <w:rPr>
          <w:rFonts w:cs="Arial"/>
          <w:color w:val="000000"/>
          <w:sz w:val="20"/>
          <w:szCs w:val="20"/>
        </w:rPr>
        <w:t xml:space="preserve"> first mission (see example attached). The documents include</w:t>
      </w:r>
      <w:r>
        <w:rPr>
          <w:rFonts w:cs="Arial"/>
          <w:color w:val="000000"/>
          <w:sz w:val="20"/>
          <w:szCs w:val="20"/>
        </w:rPr>
        <w:t>d</w:t>
      </w:r>
      <w:r w:rsidRPr="00484C7B">
        <w:rPr>
          <w:rFonts w:cs="Arial"/>
          <w:color w:val="000000"/>
          <w:sz w:val="20"/>
          <w:szCs w:val="20"/>
        </w:rPr>
        <w:t xml:space="preserve"> detailed and poi</w:t>
      </w:r>
      <w:r>
        <w:rPr>
          <w:rFonts w:cs="Arial"/>
          <w:color w:val="000000"/>
          <w:sz w:val="20"/>
          <w:szCs w:val="20"/>
        </w:rPr>
        <w:t>nted</w:t>
      </w:r>
      <w:r w:rsidRPr="00484C7B">
        <w:rPr>
          <w:rFonts w:cs="Arial"/>
          <w:color w:val="000000"/>
          <w:sz w:val="20"/>
          <w:szCs w:val="20"/>
        </w:rPr>
        <w:t xml:space="preserve"> questions concerning the projects key expected results.</w:t>
      </w:r>
    </w:p>
  </w:endnote>
  <w:endnote w:id="13">
    <w:p w:rsidR="00F5060A" w:rsidRPr="00484C7B" w:rsidRDefault="00F5060A" w:rsidP="00484C7B">
      <w:pPr>
        <w:pStyle w:val="NoSpacing"/>
        <w:jc w:val="both"/>
        <w:rPr>
          <w:rFonts w:cs="Arial"/>
          <w:color w:val="333333"/>
          <w:sz w:val="20"/>
          <w:szCs w:val="20"/>
        </w:rPr>
      </w:pPr>
      <w:r w:rsidRPr="00484C7B">
        <w:rPr>
          <w:rStyle w:val="EndnoteReference"/>
          <w:sz w:val="20"/>
          <w:szCs w:val="20"/>
        </w:rPr>
        <w:endnoteRef/>
      </w:r>
      <w:r w:rsidRPr="00484C7B">
        <w:rPr>
          <w:sz w:val="20"/>
          <w:szCs w:val="20"/>
        </w:rPr>
        <w:t xml:space="preserve"> </w:t>
      </w:r>
      <w:r w:rsidRPr="00484C7B">
        <w:rPr>
          <w:rFonts w:cs="Arial"/>
          <w:i/>
          <w:iCs/>
          <w:color w:val="333333"/>
          <w:sz w:val="20"/>
          <w:szCs w:val="20"/>
        </w:rPr>
        <w:t>Implementation Approach (R).</w:t>
      </w:r>
      <w:r w:rsidRPr="00484C7B">
        <w:rPr>
          <w:rFonts w:cs="Arial"/>
          <w:color w:val="333333"/>
          <w:sz w:val="20"/>
          <w:szCs w:val="20"/>
        </w:rPr>
        <w:t xml:space="preserve"> This should include assessments of the following aspects:  1</w:t>
      </w:r>
      <w:r>
        <w:rPr>
          <w:rFonts w:cs="Arial"/>
          <w:color w:val="333333"/>
          <w:sz w:val="20"/>
          <w:szCs w:val="20"/>
        </w:rPr>
        <w:t>.</w:t>
      </w:r>
      <w:r w:rsidRPr="00484C7B">
        <w:rPr>
          <w:rFonts w:cs="Arial"/>
          <w:color w:val="333333"/>
          <w:sz w:val="20"/>
          <w:szCs w:val="20"/>
        </w:rPr>
        <w:t xml:space="preserve"> </w:t>
      </w:r>
      <w:r>
        <w:rPr>
          <w:rFonts w:cs="Arial"/>
          <w:color w:val="333333"/>
          <w:sz w:val="20"/>
          <w:szCs w:val="20"/>
        </w:rPr>
        <w:t>t</w:t>
      </w:r>
      <w:r w:rsidRPr="00484C7B">
        <w:rPr>
          <w:rFonts w:cs="Arial"/>
          <w:color w:val="333333"/>
          <w:sz w:val="20"/>
          <w:szCs w:val="20"/>
        </w:rPr>
        <w:t>he use of the logical framework as a management tool during implementation</w:t>
      </w:r>
      <w:r>
        <w:rPr>
          <w:rFonts w:cs="Arial"/>
          <w:color w:val="333333"/>
          <w:sz w:val="20"/>
          <w:szCs w:val="20"/>
        </w:rPr>
        <w:t>,</w:t>
      </w:r>
      <w:r w:rsidRPr="00484C7B">
        <w:rPr>
          <w:rFonts w:cs="Arial"/>
          <w:color w:val="333333"/>
          <w:sz w:val="20"/>
          <w:szCs w:val="20"/>
        </w:rPr>
        <w:t xml:space="preserve"> 2</w:t>
      </w:r>
      <w:r>
        <w:rPr>
          <w:rFonts w:cs="Arial"/>
          <w:color w:val="333333"/>
          <w:sz w:val="20"/>
          <w:szCs w:val="20"/>
        </w:rPr>
        <w:t>.</w:t>
      </w:r>
      <w:r w:rsidRPr="00484C7B">
        <w:rPr>
          <w:rFonts w:cs="Arial"/>
          <w:color w:val="333333"/>
          <w:sz w:val="20"/>
          <w:szCs w:val="20"/>
        </w:rPr>
        <w:t xml:space="preserve"> </w:t>
      </w:r>
      <w:r>
        <w:rPr>
          <w:rFonts w:cs="Arial"/>
          <w:color w:val="333333"/>
          <w:sz w:val="20"/>
          <w:szCs w:val="20"/>
        </w:rPr>
        <w:t>t</w:t>
      </w:r>
      <w:r w:rsidRPr="00484C7B">
        <w:rPr>
          <w:rFonts w:cs="Arial"/>
          <w:color w:val="333333"/>
          <w:sz w:val="20"/>
          <w:szCs w:val="20"/>
        </w:rPr>
        <w:t>he general operational relationships between the institutions involved and others and how these relationships have contributed to effective implementation and achievement of project objectives</w:t>
      </w:r>
      <w:r>
        <w:rPr>
          <w:rFonts w:cs="Arial"/>
          <w:color w:val="333333"/>
          <w:sz w:val="20"/>
          <w:szCs w:val="20"/>
        </w:rPr>
        <w:t>,</w:t>
      </w:r>
      <w:r w:rsidRPr="00484C7B">
        <w:rPr>
          <w:rFonts w:cs="Arial"/>
          <w:color w:val="333333"/>
          <w:sz w:val="20"/>
          <w:szCs w:val="20"/>
        </w:rPr>
        <w:t xml:space="preserve"> </w:t>
      </w:r>
      <w:r>
        <w:rPr>
          <w:rFonts w:cs="Arial"/>
          <w:color w:val="333333"/>
          <w:sz w:val="20"/>
          <w:szCs w:val="20"/>
        </w:rPr>
        <w:t xml:space="preserve">and </w:t>
      </w:r>
      <w:r w:rsidRPr="00484C7B">
        <w:rPr>
          <w:rFonts w:cs="Arial"/>
          <w:color w:val="333333"/>
          <w:sz w:val="20"/>
          <w:szCs w:val="20"/>
        </w:rPr>
        <w:t>3</w:t>
      </w:r>
      <w:r>
        <w:rPr>
          <w:rFonts w:cs="Arial"/>
          <w:color w:val="333333"/>
          <w:sz w:val="20"/>
          <w:szCs w:val="20"/>
        </w:rPr>
        <w:t>.</w:t>
      </w:r>
      <w:r w:rsidRPr="00484C7B">
        <w:rPr>
          <w:rFonts w:cs="Arial"/>
          <w:color w:val="333333"/>
          <w:sz w:val="20"/>
          <w:szCs w:val="20"/>
        </w:rPr>
        <w:t xml:space="preserve"> </w:t>
      </w:r>
      <w:r>
        <w:rPr>
          <w:rFonts w:cs="Arial"/>
          <w:color w:val="333333"/>
          <w:sz w:val="20"/>
          <w:szCs w:val="20"/>
        </w:rPr>
        <w:t>t</w:t>
      </w:r>
      <w:r w:rsidRPr="00484C7B">
        <w:rPr>
          <w:rFonts w:cs="Arial"/>
          <w:color w:val="333333"/>
          <w:sz w:val="20"/>
          <w:szCs w:val="20"/>
        </w:rPr>
        <w:t>echnical capacities associated with the project and their role in project development, management and achievements.</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Monitoring and evaluation (R).</w:t>
      </w:r>
      <w:r w:rsidRPr="00484C7B">
        <w:rPr>
          <w:rFonts w:cs="Arial"/>
          <w:color w:val="333333"/>
          <w:sz w:val="20"/>
          <w:szCs w:val="20"/>
        </w:rPr>
        <w:t xml:space="preserve"> </w:t>
      </w:r>
      <w:r>
        <w:rPr>
          <w:rFonts w:cs="Arial"/>
          <w:color w:val="333333"/>
          <w:sz w:val="20"/>
          <w:szCs w:val="20"/>
        </w:rPr>
        <w:t>This i</w:t>
      </w:r>
      <w:r w:rsidRPr="00484C7B">
        <w:rPr>
          <w:rFonts w:cs="Arial"/>
          <w:color w:val="333333"/>
          <w:sz w:val="20"/>
          <w:szCs w:val="20"/>
        </w:rPr>
        <w:t>nclud</w:t>
      </w:r>
      <w:r>
        <w:rPr>
          <w:rFonts w:cs="Arial"/>
          <w:color w:val="333333"/>
          <w:sz w:val="20"/>
          <w:szCs w:val="20"/>
        </w:rPr>
        <w:t>es</w:t>
      </w:r>
      <w:r w:rsidRPr="00484C7B">
        <w:rPr>
          <w:rFonts w:cs="Arial"/>
          <w:color w:val="333333"/>
          <w:sz w:val="20"/>
          <w:szCs w:val="20"/>
        </w:rPr>
        <w:t xml:space="preserve"> an assessment as to whether there has been adequate periodic oversight of activities during implementation</w:t>
      </w:r>
      <w:r>
        <w:rPr>
          <w:rFonts w:cs="Arial"/>
          <w:color w:val="333333"/>
          <w:sz w:val="20"/>
          <w:szCs w:val="20"/>
        </w:rPr>
        <w:t>,</w:t>
      </w:r>
      <w:r w:rsidRPr="00484C7B">
        <w:rPr>
          <w:rFonts w:cs="Arial"/>
          <w:color w:val="333333"/>
          <w:sz w:val="20"/>
          <w:szCs w:val="20"/>
        </w:rPr>
        <w:t xml:space="preserve"> establish</w:t>
      </w:r>
      <w:r>
        <w:rPr>
          <w:rFonts w:cs="Arial"/>
          <w:color w:val="333333"/>
          <w:sz w:val="20"/>
          <w:szCs w:val="20"/>
        </w:rPr>
        <w:t>es</w:t>
      </w:r>
      <w:r w:rsidRPr="00484C7B">
        <w:rPr>
          <w:rFonts w:cs="Arial"/>
          <w:color w:val="333333"/>
          <w:sz w:val="20"/>
          <w:szCs w:val="20"/>
        </w:rPr>
        <w:t xml:space="preserve"> the extent to which inputs, work schedules, other required actions and outputs proceed</w:t>
      </w:r>
      <w:r>
        <w:rPr>
          <w:rFonts w:cs="Arial"/>
          <w:color w:val="333333"/>
          <w:sz w:val="20"/>
          <w:szCs w:val="20"/>
        </w:rPr>
        <w:t>ed</w:t>
      </w:r>
      <w:r w:rsidRPr="00484C7B">
        <w:rPr>
          <w:rFonts w:cs="Arial"/>
          <w:color w:val="333333"/>
          <w:sz w:val="20"/>
          <w:szCs w:val="20"/>
        </w:rPr>
        <w:t xml:space="preserve"> according to plan</w:t>
      </w:r>
      <w:r>
        <w:rPr>
          <w:rFonts w:cs="Arial"/>
          <w:color w:val="333333"/>
          <w:sz w:val="20"/>
          <w:szCs w:val="20"/>
        </w:rPr>
        <w:t xml:space="preserve"> and</w:t>
      </w:r>
      <w:r w:rsidRPr="00484C7B">
        <w:rPr>
          <w:rFonts w:cs="Arial"/>
          <w:color w:val="333333"/>
          <w:sz w:val="20"/>
          <w:szCs w:val="20"/>
        </w:rPr>
        <w:t xml:space="preserve"> whether action has been taken on the results of this monitoring oversight.</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Stakeholder participation (R).</w:t>
      </w:r>
      <w:r w:rsidRPr="00484C7B">
        <w:rPr>
          <w:rFonts w:cs="Arial"/>
          <w:color w:val="333333"/>
          <w:sz w:val="20"/>
          <w:szCs w:val="20"/>
        </w:rPr>
        <w:t xml:space="preserve"> This include</w:t>
      </w:r>
      <w:r>
        <w:rPr>
          <w:rFonts w:cs="Arial"/>
          <w:color w:val="333333"/>
          <w:sz w:val="20"/>
          <w:szCs w:val="20"/>
        </w:rPr>
        <w:t>s</w:t>
      </w:r>
      <w:r w:rsidRPr="00484C7B">
        <w:rPr>
          <w:rFonts w:cs="Arial"/>
          <w:color w:val="333333"/>
          <w:sz w:val="20"/>
          <w:szCs w:val="20"/>
        </w:rPr>
        <w:t xml:space="preserve"> assessments of the mechanisms for information dissemination in project implementation and the extent of stakeholder participation in management, emphasizing 1</w:t>
      </w:r>
      <w:r>
        <w:rPr>
          <w:rFonts w:cs="Arial"/>
          <w:color w:val="333333"/>
          <w:sz w:val="20"/>
          <w:szCs w:val="20"/>
        </w:rPr>
        <w:t>.</w:t>
      </w:r>
      <w:r w:rsidRPr="00484C7B">
        <w:rPr>
          <w:rFonts w:cs="Arial"/>
          <w:color w:val="333333"/>
          <w:sz w:val="20"/>
          <w:szCs w:val="20"/>
        </w:rPr>
        <w:t xml:space="preserve"> production and dissemination of information generated by the project</w:t>
      </w:r>
      <w:r>
        <w:rPr>
          <w:rFonts w:cs="Arial"/>
          <w:color w:val="333333"/>
          <w:sz w:val="20"/>
          <w:szCs w:val="20"/>
        </w:rPr>
        <w:t>,</w:t>
      </w:r>
      <w:r w:rsidRPr="00484C7B">
        <w:rPr>
          <w:rFonts w:cs="Arial"/>
          <w:color w:val="333333"/>
          <w:sz w:val="20"/>
          <w:szCs w:val="20"/>
        </w:rPr>
        <w:t xml:space="preserve"> 2</w:t>
      </w:r>
      <w:r>
        <w:rPr>
          <w:rFonts w:cs="Arial"/>
          <w:color w:val="333333"/>
          <w:sz w:val="20"/>
          <w:szCs w:val="20"/>
        </w:rPr>
        <w:t>.</w:t>
      </w:r>
      <w:r w:rsidRPr="00484C7B">
        <w:rPr>
          <w:rFonts w:cs="Arial"/>
          <w:color w:val="333333"/>
          <w:sz w:val="20"/>
          <w:szCs w:val="20"/>
        </w:rPr>
        <w:t xml:space="preserve"> local beneficiary participation in project implementation and decision making and an analysis of the strengths and weaknesses of the approach adopted by the project</w:t>
      </w:r>
      <w:r>
        <w:rPr>
          <w:rFonts w:cs="Arial"/>
          <w:color w:val="333333"/>
          <w:sz w:val="20"/>
          <w:szCs w:val="20"/>
        </w:rPr>
        <w:t>,</w:t>
      </w:r>
      <w:r w:rsidRPr="00484C7B">
        <w:rPr>
          <w:rFonts w:cs="Arial"/>
          <w:color w:val="333333"/>
          <w:sz w:val="20"/>
          <w:szCs w:val="20"/>
        </w:rPr>
        <w:t xml:space="preserve"> 3</w:t>
      </w:r>
      <w:r>
        <w:rPr>
          <w:rFonts w:cs="Arial"/>
          <w:color w:val="333333"/>
          <w:sz w:val="20"/>
          <w:szCs w:val="20"/>
        </w:rPr>
        <w:t xml:space="preserve">. </w:t>
      </w:r>
      <w:r w:rsidRPr="00484C7B">
        <w:rPr>
          <w:rFonts w:cs="Arial"/>
          <w:color w:val="333333"/>
          <w:sz w:val="20"/>
          <w:szCs w:val="20"/>
        </w:rPr>
        <w:t xml:space="preserve"> establishment of partnerships and collaborative relationships developed by the project with local, national and international entities and the effects they have had on project implementation</w:t>
      </w:r>
      <w:r>
        <w:rPr>
          <w:rFonts w:cs="Arial"/>
          <w:color w:val="333333"/>
          <w:sz w:val="20"/>
          <w:szCs w:val="20"/>
        </w:rPr>
        <w:t>, and</w:t>
      </w:r>
      <w:r w:rsidRPr="00484C7B">
        <w:rPr>
          <w:rFonts w:cs="Arial"/>
          <w:color w:val="333333"/>
          <w:sz w:val="20"/>
          <w:szCs w:val="20"/>
        </w:rPr>
        <w:t xml:space="preserve"> 4</w:t>
      </w:r>
      <w:r>
        <w:rPr>
          <w:rFonts w:cs="Arial"/>
          <w:color w:val="333333"/>
          <w:sz w:val="20"/>
          <w:szCs w:val="20"/>
        </w:rPr>
        <w:t>.</w:t>
      </w:r>
      <w:r w:rsidRPr="00484C7B">
        <w:rPr>
          <w:rFonts w:cs="Arial"/>
          <w:color w:val="333333"/>
          <w:sz w:val="20"/>
          <w:szCs w:val="20"/>
        </w:rPr>
        <w:t xml:space="preserve"> </w:t>
      </w:r>
      <w:r>
        <w:rPr>
          <w:rFonts w:cs="Arial"/>
          <w:color w:val="333333"/>
          <w:sz w:val="20"/>
          <w:szCs w:val="20"/>
        </w:rPr>
        <w:t>i</w:t>
      </w:r>
      <w:r w:rsidRPr="00484C7B">
        <w:rPr>
          <w:rFonts w:cs="Arial"/>
          <w:color w:val="333333"/>
          <w:sz w:val="20"/>
          <w:szCs w:val="20"/>
        </w:rPr>
        <w:t>nvolvement of governmental institutions in project implementation</w:t>
      </w:r>
      <w:r>
        <w:rPr>
          <w:rFonts w:cs="Arial"/>
          <w:color w:val="333333"/>
          <w:sz w:val="20"/>
          <w:szCs w:val="20"/>
        </w:rPr>
        <w:t xml:space="preserve"> and</w:t>
      </w:r>
      <w:r w:rsidRPr="00484C7B">
        <w:rPr>
          <w:rFonts w:cs="Arial"/>
          <w:color w:val="333333"/>
          <w:sz w:val="20"/>
          <w:szCs w:val="20"/>
        </w:rPr>
        <w:t xml:space="preserve"> the extent of governmental support to the project.</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Financial Planning:</w:t>
      </w:r>
      <w:r w:rsidRPr="00484C7B">
        <w:rPr>
          <w:rFonts w:cs="Arial"/>
          <w:color w:val="333333"/>
          <w:sz w:val="20"/>
          <w:szCs w:val="20"/>
        </w:rPr>
        <w:t xml:space="preserve"> </w:t>
      </w:r>
      <w:r>
        <w:rPr>
          <w:rFonts w:cs="Arial"/>
          <w:color w:val="333333"/>
          <w:sz w:val="20"/>
          <w:szCs w:val="20"/>
        </w:rPr>
        <w:t>This is a</w:t>
      </w:r>
      <w:r w:rsidRPr="00484C7B">
        <w:rPr>
          <w:rFonts w:cs="Arial"/>
          <w:color w:val="333333"/>
          <w:sz w:val="20"/>
          <w:szCs w:val="20"/>
        </w:rPr>
        <w:t>n assessment of the actual project cost by objectives and outputs</w:t>
      </w:r>
      <w:r>
        <w:rPr>
          <w:rFonts w:cs="Arial"/>
          <w:color w:val="333333"/>
          <w:sz w:val="20"/>
          <w:szCs w:val="20"/>
        </w:rPr>
        <w:t xml:space="preserve"> and</w:t>
      </w:r>
      <w:r w:rsidRPr="00484C7B">
        <w:rPr>
          <w:rFonts w:cs="Arial"/>
          <w:color w:val="333333"/>
          <w:sz w:val="20"/>
          <w:szCs w:val="20"/>
        </w:rPr>
        <w:t xml:space="preserve"> the cost-effectiveness of achievements</w:t>
      </w:r>
      <w:r>
        <w:rPr>
          <w:rFonts w:cs="Arial"/>
          <w:color w:val="333333"/>
          <w:sz w:val="20"/>
          <w:szCs w:val="20"/>
        </w:rPr>
        <w:t>,</w:t>
      </w:r>
      <w:r w:rsidRPr="00484C7B">
        <w:rPr>
          <w:rFonts w:cs="Arial"/>
          <w:color w:val="333333"/>
          <w:sz w:val="20"/>
          <w:szCs w:val="20"/>
        </w:rPr>
        <w:t xml:space="preserve"> financial management and co-financing.</w:t>
      </w:r>
    </w:p>
    <w:p w:rsidR="00F5060A" w:rsidRPr="00484C7B" w:rsidRDefault="00F5060A" w:rsidP="00484C7B">
      <w:pPr>
        <w:pStyle w:val="NoSpacing"/>
        <w:jc w:val="both"/>
        <w:rPr>
          <w:rFonts w:cs="Arial"/>
          <w:color w:val="333333"/>
          <w:sz w:val="20"/>
          <w:szCs w:val="20"/>
        </w:rPr>
      </w:pPr>
      <w:r w:rsidRPr="00484C7B">
        <w:rPr>
          <w:rFonts w:cs="Arial"/>
          <w:i/>
          <w:iCs/>
          <w:color w:val="333333"/>
          <w:sz w:val="20"/>
          <w:szCs w:val="20"/>
        </w:rPr>
        <w:t xml:space="preserve">Sustainability. </w:t>
      </w:r>
      <w:r w:rsidRPr="005863E9">
        <w:rPr>
          <w:rFonts w:cs="Arial"/>
          <w:iCs/>
          <w:color w:val="333333"/>
          <w:sz w:val="20"/>
          <w:szCs w:val="20"/>
        </w:rPr>
        <w:t>This is the e</w:t>
      </w:r>
      <w:r w:rsidRPr="005863E9">
        <w:rPr>
          <w:rFonts w:cs="Arial"/>
          <w:color w:val="333333"/>
          <w:sz w:val="20"/>
          <w:szCs w:val="20"/>
        </w:rPr>
        <w:t>x</w:t>
      </w:r>
      <w:r w:rsidRPr="00484C7B">
        <w:rPr>
          <w:rFonts w:cs="Arial"/>
          <w:color w:val="333333"/>
          <w:sz w:val="20"/>
          <w:szCs w:val="20"/>
        </w:rPr>
        <w:t>tent to which the benefits of the project will continue, within or outside the project domain, after it has come to an end. Relevant factors that contributed to the sustainability including development of a sustainability strategy, establishment of financial and economic instruments and mechanisms, mainstreaming project objectives into the economy or community production activities.</w:t>
      </w:r>
    </w:p>
    <w:p w:rsidR="00F5060A" w:rsidRPr="00484C7B" w:rsidRDefault="00F5060A" w:rsidP="00484C7B">
      <w:pPr>
        <w:pStyle w:val="NoSpacing"/>
        <w:jc w:val="both"/>
        <w:rPr>
          <w:sz w:val="20"/>
          <w:szCs w:val="20"/>
        </w:rPr>
      </w:pPr>
      <w:r w:rsidRPr="00484C7B">
        <w:rPr>
          <w:rFonts w:cs="Arial"/>
          <w:i/>
          <w:iCs/>
          <w:color w:val="333333"/>
          <w:sz w:val="20"/>
          <w:szCs w:val="20"/>
        </w:rPr>
        <w:t>Execution and implementation modalities.</w:t>
      </w:r>
      <w:r w:rsidRPr="00484C7B">
        <w:rPr>
          <w:rFonts w:cs="Arial"/>
          <w:color w:val="333333"/>
          <w:sz w:val="20"/>
          <w:szCs w:val="20"/>
        </w:rPr>
        <w:t xml:space="preserve"> This consider</w:t>
      </w:r>
      <w:r>
        <w:rPr>
          <w:rFonts w:cs="Arial"/>
          <w:color w:val="333333"/>
          <w:sz w:val="20"/>
          <w:szCs w:val="20"/>
        </w:rPr>
        <w:t>ed</w:t>
      </w:r>
      <w:r w:rsidRPr="00484C7B">
        <w:rPr>
          <w:rFonts w:cs="Arial"/>
          <w:color w:val="333333"/>
          <w:sz w:val="20"/>
          <w:szCs w:val="20"/>
        </w:rPr>
        <w:t xml:space="preserve"> the effectiveness of the UNDP counterpart and Project Implementation Unit (PIU) participation in selection, recruitment, assignment of experts, consultants and national counterpart staff members and in the definition of tasks and responsibilities</w:t>
      </w:r>
      <w:r>
        <w:rPr>
          <w:rFonts w:cs="Arial"/>
          <w:color w:val="333333"/>
          <w:sz w:val="20"/>
          <w:szCs w:val="20"/>
        </w:rPr>
        <w:t>,</w:t>
      </w:r>
      <w:r w:rsidRPr="00484C7B">
        <w:rPr>
          <w:rFonts w:cs="Arial"/>
          <w:color w:val="333333"/>
          <w:sz w:val="20"/>
          <w:szCs w:val="20"/>
        </w:rPr>
        <w:t xml:space="preserve"> enactment of necessary legislation and budgetary provisions and extent to which these may have affected implementation and sustainability of the Project</w:t>
      </w:r>
      <w:r>
        <w:rPr>
          <w:rFonts w:cs="Arial"/>
          <w:color w:val="333333"/>
          <w:sz w:val="20"/>
          <w:szCs w:val="20"/>
        </w:rPr>
        <w:t>,</w:t>
      </w:r>
      <w:r w:rsidRPr="00484C7B">
        <w:rPr>
          <w:rFonts w:cs="Arial"/>
          <w:color w:val="333333"/>
          <w:sz w:val="20"/>
          <w:szCs w:val="20"/>
        </w:rPr>
        <w:t xml:space="preserve"> quality and timeliness of inputs by UNDP and </w:t>
      </w:r>
      <w:r>
        <w:rPr>
          <w:rFonts w:cs="Arial"/>
          <w:color w:val="333333"/>
          <w:sz w:val="20"/>
          <w:szCs w:val="20"/>
        </w:rPr>
        <w:t>GOM</w:t>
      </w:r>
      <w:r w:rsidRPr="00484C7B">
        <w:rPr>
          <w:rFonts w:cs="Arial"/>
          <w:color w:val="333333"/>
          <w:sz w:val="20"/>
          <w:szCs w:val="20"/>
        </w:rPr>
        <w:t xml:space="preserve"> and other parties responsible for providing inputs to the project.</w:t>
      </w:r>
    </w:p>
  </w:endnote>
  <w:endnote w:id="14">
    <w:p w:rsidR="00F5060A" w:rsidRPr="00484C7B" w:rsidRDefault="00F5060A" w:rsidP="00484C7B">
      <w:pPr>
        <w:pStyle w:val="NoSpacing"/>
        <w:jc w:val="both"/>
        <w:rPr>
          <w:rFonts w:eastAsia="Arial"/>
          <w:sz w:val="20"/>
          <w:szCs w:val="20"/>
        </w:rPr>
      </w:pPr>
      <w:r w:rsidRPr="00484C7B">
        <w:rPr>
          <w:rStyle w:val="EndnoteReference"/>
          <w:sz w:val="20"/>
          <w:szCs w:val="20"/>
        </w:rPr>
        <w:endnoteRef/>
      </w:r>
      <w:r w:rsidRPr="00484C7B">
        <w:rPr>
          <w:sz w:val="20"/>
          <w:szCs w:val="20"/>
        </w:rPr>
        <w:t xml:space="preserve"> </w:t>
      </w:r>
      <w:r w:rsidRPr="00484C7B">
        <w:rPr>
          <w:rFonts w:eastAsia="Arial"/>
          <w:b/>
          <w:i/>
          <w:sz w:val="20"/>
          <w:szCs w:val="20"/>
        </w:rPr>
        <w:t>Output 1</w:t>
      </w:r>
      <w:r w:rsidRPr="00484C7B">
        <w:rPr>
          <w:rFonts w:eastAsia="Arial"/>
          <w:i/>
          <w:sz w:val="20"/>
          <w:szCs w:val="20"/>
        </w:rPr>
        <w:t>:</w:t>
      </w:r>
      <w:r w:rsidRPr="00484C7B">
        <w:rPr>
          <w:rFonts w:eastAsia="Arial"/>
          <w:b/>
          <w:i/>
          <w:sz w:val="20"/>
          <w:szCs w:val="20"/>
        </w:rPr>
        <w:t xml:space="preserve"> </w:t>
      </w:r>
      <w:r w:rsidRPr="00484C7B">
        <w:rPr>
          <w:rFonts w:eastAsia="Arial"/>
          <w:sz w:val="20"/>
          <w:szCs w:val="20"/>
        </w:rPr>
        <w:t>Policy and regulatory frameworks enable clearer roles and responsibilities for</w:t>
      </w:r>
      <w:r w:rsidRPr="00484C7B">
        <w:rPr>
          <w:rFonts w:eastAsia="Arial"/>
          <w:b/>
          <w:i/>
          <w:sz w:val="20"/>
          <w:szCs w:val="20"/>
        </w:rPr>
        <w:t xml:space="preserve"> </w:t>
      </w:r>
      <w:r w:rsidRPr="00484C7B">
        <w:rPr>
          <w:rFonts w:eastAsia="Arial"/>
          <w:sz w:val="20"/>
          <w:szCs w:val="20"/>
        </w:rPr>
        <w:t>improved disaster risk reduction and management</w:t>
      </w:r>
      <w:r>
        <w:rPr>
          <w:rFonts w:eastAsia="Arial"/>
          <w:sz w:val="20"/>
          <w:szCs w:val="20"/>
        </w:rPr>
        <w:t>.</w:t>
      </w:r>
    </w:p>
    <w:p w:rsidR="00F5060A" w:rsidRPr="00484C7B" w:rsidRDefault="00F5060A" w:rsidP="00484C7B">
      <w:pPr>
        <w:pStyle w:val="NoSpacing"/>
        <w:jc w:val="both"/>
        <w:rPr>
          <w:sz w:val="20"/>
          <w:szCs w:val="20"/>
        </w:rPr>
      </w:pPr>
    </w:p>
    <w:p w:rsidR="00F5060A" w:rsidRPr="00484C7B" w:rsidRDefault="00F5060A" w:rsidP="00484C7B">
      <w:pPr>
        <w:pStyle w:val="NoSpacing"/>
        <w:jc w:val="both"/>
        <w:rPr>
          <w:rFonts w:eastAsia="Arial"/>
          <w:sz w:val="20"/>
          <w:szCs w:val="20"/>
        </w:rPr>
      </w:pPr>
      <w:r w:rsidRPr="00484C7B">
        <w:rPr>
          <w:rFonts w:eastAsia="Arial"/>
          <w:b/>
          <w:i/>
          <w:sz w:val="20"/>
          <w:szCs w:val="20"/>
        </w:rPr>
        <w:t>Output 2</w:t>
      </w:r>
      <w:r w:rsidRPr="00484C7B">
        <w:rPr>
          <w:rFonts w:eastAsia="Arial"/>
          <w:i/>
          <w:sz w:val="20"/>
          <w:szCs w:val="20"/>
        </w:rPr>
        <w:t>:</w:t>
      </w:r>
      <w:r w:rsidRPr="00484C7B">
        <w:rPr>
          <w:rFonts w:eastAsia="Arial"/>
          <w:b/>
          <w:i/>
          <w:sz w:val="20"/>
          <w:szCs w:val="20"/>
        </w:rPr>
        <w:t xml:space="preserve"> </w:t>
      </w:r>
      <w:r w:rsidRPr="00484C7B">
        <w:rPr>
          <w:rFonts w:eastAsia="Arial"/>
          <w:sz w:val="20"/>
          <w:szCs w:val="20"/>
        </w:rPr>
        <w:t>Local-level disaster management mechanisms have procedures and competencies tailored for urban and rural vulnerabilities</w:t>
      </w:r>
      <w:r>
        <w:rPr>
          <w:rFonts w:eastAsia="Arial"/>
          <w:sz w:val="20"/>
          <w:szCs w:val="20"/>
        </w:rPr>
        <w:t>.</w:t>
      </w:r>
    </w:p>
    <w:p w:rsidR="00F5060A" w:rsidRPr="00484C7B" w:rsidRDefault="00F5060A" w:rsidP="00484C7B">
      <w:pPr>
        <w:pStyle w:val="NoSpacing"/>
        <w:jc w:val="both"/>
        <w:rPr>
          <w:sz w:val="20"/>
          <w:szCs w:val="20"/>
        </w:rPr>
      </w:pPr>
    </w:p>
    <w:p w:rsidR="00F5060A" w:rsidRPr="00484C7B" w:rsidRDefault="00F5060A" w:rsidP="00484C7B">
      <w:pPr>
        <w:pStyle w:val="NoSpacing"/>
        <w:jc w:val="both"/>
        <w:rPr>
          <w:rFonts w:eastAsia="Arial"/>
          <w:sz w:val="20"/>
          <w:szCs w:val="20"/>
        </w:rPr>
      </w:pPr>
      <w:r w:rsidRPr="00484C7B">
        <w:rPr>
          <w:rFonts w:eastAsia="Arial"/>
          <w:b/>
          <w:i/>
          <w:sz w:val="20"/>
          <w:szCs w:val="20"/>
        </w:rPr>
        <w:t>Output 3</w:t>
      </w:r>
      <w:r w:rsidRPr="00484C7B">
        <w:rPr>
          <w:rFonts w:eastAsia="Arial"/>
          <w:i/>
          <w:sz w:val="20"/>
          <w:szCs w:val="20"/>
        </w:rPr>
        <w:t>:</w:t>
      </w:r>
      <w:r w:rsidRPr="00484C7B">
        <w:rPr>
          <w:rFonts w:eastAsia="Arial"/>
          <w:b/>
          <w:i/>
          <w:sz w:val="20"/>
          <w:szCs w:val="20"/>
        </w:rPr>
        <w:t xml:space="preserve"> </w:t>
      </w:r>
      <w:r w:rsidRPr="00484C7B">
        <w:rPr>
          <w:rFonts w:eastAsia="Arial"/>
          <w:sz w:val="20"/>
          <w:szCs w:val="20"/>
        </w:rPr>
        <w:t xml:space="preserve">Feasible local-level mechanisms for disaster risk reduction and response </w:t>
      </w:r>
      <w:r>
        <w:rPr>
          <w:rFonts w:eastAsia="Arial"/>
          <w:sz w:val="20"/>
          <w:szCs w:val="20"/>
        </w:rPr>
        <w:t xml:space="preserve">is </w:t>
      </w:r>
      <w:r w:rsidRPr="00484C7B">
        <w:rPr>
          <w:rFonts w:eastAsia="Arial"/>
          <w:sz w:val="20"/>
          <w:szCs w:val="20"/>
        </w:rPr>
        <w:t>further</w:t>
      </w:r>
      <w:r w:rsidRPr="00484C7B">
        <w:rPr>
          <w:rFonts w:eastAsia="Arial"/>
          <w:b/>
          <w:i/>
          <w:sz w:val="20"/>
          <w:szCs w:val="20"/>
        </w:rPr>
        <w:t xml:space="preserve"> </w:t>
      </w:r>
      <w:r w:rsidRPr="00484C7B">
        <w:rPr>
          <w:rFonts w:eastAsia="Arial"/>
          <w:sz w:val="20"/>
          <w:szCs w:val="20"/>
        </w:rPr>
        <w:t>replicated</w:t>
      </w:r>
      <w:r>
        <w:rPr>
          <w:rFonts w:eastAsia="Arial"/>
          <w:sz w:val="20"/>
          <w:szCs w:val="20"/>
        </w:rPr>
        <w:t>.</w:t>
      </w:r>
    </w:p>
    <w:p w:rsidR="00F5060A" w:rsidRPr="00484C7B" w:rsidRDefault="00F5060A" w:rsidP="00484C7B">
      <w:pPr>
        <w:pStyle w:val="NoSpacing"/>
        <w:jc w:val="both"/>
        <w:rPr>
          <w:sz w:val="20"/>
          <w:szCs w:val="20"/>
        </w:rPr>
      </w:pPr>
    </w:p>
  </w:endnote>
  <w:endnote w:id="15">
    <w:p w:rsidR="00F5060A" w:rsidRPr="00484C7B" w:rsidRDefault="00F5060A" w:rsidP="00484C7B">
      <w:pPr>
        <w:pStyle w:val="NoSpacing"/>
        <w:jc w:val="both"/>
        <w:rPr>
          <w:sz w:val="20"/>
          <w:szCs w:val="20"/>
        </w:rPr>
      </w:pPr>
      <w:r w:rsidRPr="00484C7B">
        <w:rPr>
          <w:rStyle w:val="EndnoteReference"/>
          <w:sz w:val="20"/>
          <w:szCs w:val="20"/>
        </w:rPr>
        <w:endnoteRef/>
      </w:r>
      <w:r w:rsidRPr="00484C7B">
        <w:rPr>
          <w:sz w:val="20"/>
          <w:szCs w:val="20"/>
        </w:rPr>
        <w:t xml:space="preserve"> DRM </w:t>
      </w:r>
      <w:r w:rsidRPr="00BD377A">
        <w:rPr>
          <w:rFonts w:eastAsia="Calibri" w:cs="Arial"/>
          <w:sz w:val="20"/>
          <w:szCs w:val="20"/>
        </w:rPr>
        <w:t xml:space="preserve">as a </w:t>
      </w:r>
      <w:r w:rsidRPr="00BD377A">
        <w:rPr>
          <w:rFonts w:eastAsia="Calibri" w:cs="Arial"/>
          <w:i/>
          <w:sz w:val="20"/>
          <w:szCs w:val="20"/>
        </w:rPr>
        <w:t>process for designing, implementing, and evaluating strategies, policies and measures to improve the understanding of disaster risk, foster disaster risk reduction and transfer and promote continuous improvement in disaster preparedness, response and recovery practices within the explicit purpose of increasing human security, well-being, quality of life and sustainable development (Intergovernmental Panel on Climate Change)</w:t>
      </w:r>
      <w:r w:rsidRPr="00BD377A">
        <w:rPr>
          <w:rFonts w:eastAsia="Calibri" w:cs="Arial"/>
          <w:sz w:val="20"/>
          <w:szCs w:val="20"/>
        </w:rPr>
        <w:t>.</w:t>
      </w:r>
    </w:p>
  </w:endnote>
  <w:endnote w:id="16">
    <w:p w:rsidR="00F5060A" w:rsidRPr="0050341D" w:rsidRDefault="00F5060A" w:rsidP="003927E1">
      <w:pPr>
        <w:pStyle w:val="NoSpacing"/>
        <w:numPr>
          <w:ilvl w:val="0"/>
          <w:numId w:val="13"/>
        </w:numPr>
        <w:jc w:val="both"/>
        <w:rPr>
          <w:rFonts w:ascii="Arial" w:hAnsi="Arial" w:cs="Arial"/>
          <w:sz w:val="20"/>
          <w:szCs w:val="20"/>
        </w:rPr>
      </w:pPr>
      <w:r>
        <w:rPr>
          <w:rStyle w:val="EndnoteReference"/>
        </w:rPr>
        <w:endnoteRef/>
      </w:r>
      <w:r>
        <w:t xml:space="preserve"> </w:t>
      </w:r>
      <w:r w:rsidRPr="0050341D">
        <w:rPr>
          <w:rFonts w:ascii="Arial" w:hAnsi="Arial" w:cs="Arial"/>
          <w:sz w:val="20"/>
          <w:szCs w:val="20"/>
        </w:rPr>
        <w:t>Design and implement more tailor-made disaster risk management initiatives for urban and rural settings considering different environments, risks and resources.</w:t>
      </w:r>
    </w:p>
    <w:p w:rsidR="00F5060A" w:rsidRPr="0050341D" w:rsidRDefault="00F5060A" w:rsidP="003927E1">
      <w:pPr>
        <w:pStyle w:val="NoSpacing"/>
        <w:numPr>
          <w:ilvl w:val="0"/>
          <w:numId w:val="13"/>
        </w:numPr>
        <w:jc w:val="both"/>
        <w:rPr>
          <w:rFonts w:ascii="Arial" w:hAnsi="Arial" w:cs="Arial"/>
          <w:sz w:val="20"/>
          <w:szCs w:val="20"/>
        </w:rPr>
      </w:pPr>
      <w:r w:rsidRPr="0050341D">
        <w:rPr>
          <w:rFonts w:ascii="Arial" w:hAnsi="Arial" w:cs="Arial"/>
          <w:sz w:val="20"/>
          <w:szCs w:val="20"/>
        </w:rPr>
        <w:t xml:space="preserve">Design and implement a modest pilot initiative to bring the private sector of Mongolia on board </w:t>
      </w:r>
      <w:r>
        <w:rPr>
          <w:rFonts w:ascii="Arial" w:hAnsi="Arial" w:cs="Arial"/>
          <w:sz w:val="20"/>
          <w:szCs w:val="20"/>
        </w:rPr>
        <w:t>f</w:t>
      </w:r>
      <w:r w:rsidRPr="0050341D">
        <w:rPr>
          <w:rFonts w:ascii="Arial" w:hAnsi="Arial" w:cs="Arial"/>
          <w:sz w:val="20"/>
          <w:szCs w:val="20"/>
        </w:rPr>
        <w:t>o</w:t>
      </w:r>
      <w:r>
        <w:rPr>
          <w:rFonts w:ascii="Arial" w:hAnsi="Arial" w:cs="Arial"/>
          <w:sz w:val="20"/>
          <w:szCs w:val="20"/>
        </w:rPr>
        <w:t>r</w:t>
      </w:r>
      <w:r w:rsidRPr="0050341D">
        <w:rPr>
          <w:rFonts w:ascii="Arial" w:hAnsi="Arial" w:cs="Arial"/>
          <w:sz w:val="20"/>
          <w:szCs w:val="20"/>
        </w:rPr>
        <w:t xml:space="preserve"> future </w:t>
      </w:r>
      <w:r>
        <w:rPr>
          <w:rFonts w:ascii="Arial" w:hAnsi="Arial" w:cs="Arial"/>
          <w:sz w:val="20"/>
          <w:szCs w:val="20"/>
        </w:rPr>
        <w:t>p</w:t>
      </w:r>
      <w:r w:rsidRPr="0050341D">
        <w:rPr>
          <w:rFonts w:ascii="Arial" w:hAnsi="Arial" w:cs="Arial"/>
          <w:sz w:val="20"/>
          <w:szCs w:val="20"/>
        </w:rPr>
        <w:t>rogramme/project interventions and generate lessons for a larger strategy.</w:t>
      </w:r>
    </w:p>
    <w:p w:rsidR="00F5060A" w:rsidRPr="0050341D" w:rsidRDefault="00F5060A" w:rsidP="003927E1">
      <w:pPr>
        <w:pStyle w:val="NoSpacing"/>
        <w:numPr>
          <w:ilvl w:val="0"/>
          <w:numId w:val="13"/>
        </w:numPr>
        <w:jc w:val="both"/>
        <w:rPr>
          <w:rFonts w:ascii="Arial" w:hAnsi="Arial" w:cs="Arial"/>
          <w:sz w:val="20"/>
          <w:szCs w:val="20"/>
        </w:rPr>
      </w:pPr>
      <w:r w:rsidRPr="0050341D">
        <w:rPr>
          <w:rFonts w:ascii="Arial" w:hAnsi="Arial" w:cs="Arial"/>
          <w:sz w:val="20"/>
          <w:szCs w:val="20"/>
        </w:rPr>
        <w:t>Disseminate the very valuable traditional knowledge documented in Phase III through novel forms of learning and action at local, provincial and national levels.</w:t>
      </w:r>
    </w:p>
    <w:p w:rsidR="00F5060A" w:rsidRPr="0050341D" w:rsidRDefault="00F5060A" w:rsidP="003927E1">
      <w:pPr>
        <w:pStyle w:val="NoSpacing"/>
        <w:numPr>
          <w:ilvl w:val="0"/>
          <w:numId w:val="13"/>
        </w:numPr>
        <w:jc w:val="both"/>
        <w:rPr>
          <w:rFonts w:ascii="Arial" w:hAnsi="Arial" w:cs="Arial"/>
          <w:sz w:val="20"/>
          <w:szCs w:val="20"/>
        </w:rPr>
      </w:pPr>
      <w:r w:rsidRPr="0050341D">
        <w:rPr>
          <w:rFonts w:ascii="Arial" w:hAnsi="Arial" w:cs="Arial"/>
          <w:sz w:val="20"/>
          <w:szCs w:val="20"/>
        </w:rPr>
        <w:t>Expand the localized weather forecasting/early warning systems pilots currently underway.</w:t>
      </w:r>
    </w:p>
    <w:p w:rsidR="00F5060A" w:rsidRPr="0050341D" w:rsidRDefault="00F5060A" w:rsidP="003927E1">
      <w:pPr>
        <w:pStyle w:val="NoSpacing"/>
        <w:numPr>
          <w:ilvl w:val="0"/>
          <w:numId w:val="13"/>
        </w:numPr>
        <w:jc w:val="both"/>
        <w:rPr>
          <w:rFonts w:ascii="Arial" w:hAnsi="Arial" w:cs="Arial"/>
          <w:sz w:val="20"/>
          <w:szCs w:val="20"/>
        </w:rPr>
      </w:pPr>
      <w:r w:rsidRPr="0050341D">
        <w:rPr>
          <w:rFonts w:ascii="Arial" w:hAnsi="Arial" w:cs="Arial"/>
          <w:sz w:val="20"/>
          <w:szCs w:val="20"/>
        </w:rPr>
        <w:t>Develop and execute a participatory communication strategy with/for key actors: herders/herder groups</w:t>
      </w:r>
      <w:r>
        <w:rPr>
          <w:rFonts w:ascii="Arial" w:hAnsi="Arial" w:cs="Arial"/>
          <w:sz w:val="20"/>
          <w:szCs w:val="20"/>
        </w:rPr>
        <w:t>,</w:t>
      </w:r>
      <w:r w:rsidRPr="0050341D">
        <w:rPr>
          <w:rFonts w:ascii="Arial" w:hAnsi="Arial" w:cs="Arial"/>
          <w:sz w:val="20"/>
          <w:szCs w:val="20"/>
        </w:rPr>
        <w:t xml:space="preserve"> urban dwellers/self-help groups</w:t>
      </w:r>
      <w:r>
        <w:rPr>
          <w:rFonts w:ascii="Arial" w:hAnsi="Arial" w:cs="Arial"/>
          <w:sz w:val="20"/>
          <w:szCs w:val="20"/>
        </w:rPr>
        <w:t>’</w:t>
      </w:r>
      <w:r w:rsidRPr="0050341D">
        <w:rPr>
          <w:rFonts w:ascii="Arial" w:hAnsi="Arial" w:cs="Arial"/>
          <w:sz w:val="20"/>
          <w:szCs w:val="20"/>
        </w:rPr>
        <w:t xml:space="preserve"> technical (field) staff of government agencies and nongovernment agencies</w:t>
      </w:r>
      <w:r>
        <w:rPr>
          <w:rFonts w:ascii="Arial" w:hAnsi="Arial" w:cs="Arial"/>
          <w:sz w:val="20"/>
          <w:szCs w:val="20"/>
        </w:rPr>
        <w:t>’</w:t>
      </w:r>
      <w:r w:rsidRPr="0050341D">
        <w:rPr>
          <w:rFonts w:ascii="Arial" w:hAnsi="Arial" w:cs="Arial"/>
          <w:sz w:val="20"/>
          <w:szCs w:val="20"/>
        </w:rPr>
        <w:t xml:space="preserve"> s</w:t>
      </w:r>
      <w:r>
        <w:rPr>
          <w:rFonts w:ascii="Arial" w:hAnsi="Arial" w:cs="Arial"/>
          <w:sz w:val="20"/>
          <w:szCs w:val="20"/>
        </w:rPr>
        <w:t>o</w:t>
      </w:r>
      <w:r w:rsidRPr="0050341D">
        <w:rPr>
          <w:rFonts w:ascii="Arial" w:hAnsi="Arial" w:cs="Arial"/>
          <w:sz w:val="20"/>
          <w:szCs w:val="20"/>
        </w:rPr>
        <w:t>um government staff.</w:t>
      </w:r>
    </w:p>
    <w:p w:rsidR="00F5060A" w:rsidRPr="0050341D" w:rsidRDefault="00F5060A" w:rsidP="003927E1">
      <w:pPr>
        <w:pStyle w:val="NoSpacing"/>
        <w:numPr>
          <w:ilvl w:val="0"/>
          <w:numId w:val="13"/>
        </w:numPr>
        <w:jc w:val="both"/>
        <w:rPr>
          <w:rFonts w:ascii="Arial" w:hAnsi="Arial" w:cs="Arial"/>
          <w:sz w:val="20"/>
          <w:szCs w:val="20"/>
        </w:rPr>
      </w:pPr>
      <w:r w:rsidRPr="0050341D">
        <w:rPr>
          <w:rFonts w:ascii="Arial" w:hAnsi="Arial" w:cs="Arial"/>
          <w:sz w:val="20"/>
          <w:szCs w:val="20"/>
        </w:rPr>
        <w:t xml:space="preserve">Strengthen the gender analysis and monitoring and evaluation capacities of all individuals and agencies directly involved in future </w:t>
      </w:r>
      <w:r>
        <w:rPr>
          <w:rFonts w:ascii="Arial" w:hAnsi="Arial" w:cs="Arial"/>
          <w:sz w:val="20"/>
          <w:szCs w:val="20"/>
        </w:rPr>
        <w:t>p</w:t>
      </w:r>
      <w:r w:rsidRPr="0050341D">
        <w:rPr>
          <w:rFonts w:ascii="Arial" w:hAnsi="Arial" w:cs="Arial"/>
          <w:sz w:val="20"/>
          <w:szCs w:val="20"/>
        </w:rPr>
        <w:t>rogramme/project interventions.</w:t>
      </w:r>
    </w:p>
    <w:p w:rsidR="00F5060A" w:rsidRDefault="00F5060A">
      <w:pPr>
        <w:pStyle w:val="EndnoteText"/>
      </w:pPr>
    </w:p>
  </w:endnote>
  <w:endnote w:id="17">
    <w:p w:rsidR="00F5060A" w:rsidRPr="0050341D" w:rsidRDefault="00F5060A" w:rsidP="0001170C">
      <w:pPr>
        <w:pStyle w:val="NoSpacing"/>
        <w:jc w:val="both"/>
        <w:rPr>
          <w:rFonts w:ascii="Arial" w:hAnsi="Arial" w:cs="Arial"/>
          <w:sz w:val="20"/>
          <w:szCs w:val="20"/>
        </w:rPr>
      </w:pPr>
      <w:r>
        <w:rPr>
          <w:rStyle w:val="EndnoteReference"/>
        </w:rPr>
        <w:endnoteRef/>
      </w:r>
      <w:r>
        <w:t xml:space="preserve"> </w:t>
      </w:r>
      <w:r w:rsidRPr="0050341D">
        <w:rPr>
          <w:rFonts w:ascii="Arial" w:hAnsi="Arial" w:cs="Arial"/>
          <w:sz w:val="20"/>
          <w:szCs w:val="20"/>
        </w:rPr>
        <w:t xml:space="preserve">Rural and urban populations have different needs to minimize the impacts of slow-onset disasters, </w:t>
      </w:r>
      <w:r>
        <w:rPr>
          <w:rFonts w:ascii="Arial" w:hAnsi="Arial" w:cs="Arial"/>
          <w:sz w:val="20"/>
          <w:szCs w:val="20"/>
        </w:rPr>
        <w:t>such as</w:t>
      </w:r>
      <w:r w:rsidRPr="0050341D">
        <w:rPr>
          <w:rFonts w:ascii="Arial" w:hAnsi="Arial" w:cs="Arial"/>
          <w:sz w:val="20"/>
          <w:szCs w:val="20"/>
        </w:rPr>
        <w:t xml:space="preserve"> d</w:t>
      </w:r>
      <w:r>
        <w:rPr>
          <w:rFonts w:ascii="Arial" w:hAnsi="Arial" w:cs="Arial"/>
          <w:sz w:val="20"/>
          <w:szCs w:val="20"/>
        </w:rPr>
        <w:t>z</w:t>
      </w:r>
      <w:r w:rsidRPr="0050341D">
        <w:rPr>
          <w:rFonts w:ascii="Arial" w:hAnsi="Arial" w:cs="Arial"/>
          <w:sz w:val="20"/>
          <w:szCs w:val="20"/>
        </w:rPr>
        <w:t xml:space="preserve">ud, drought and other climate-related hazards largely affecting rural populations and rapid-onset disasters, </w:t>
      </w:r>
      <w:r>
        <w:rPr>
          <w:rFonts w:ascii="Arial" w:hAnsi="Arial" w:cs="Arial"/>
          <w:sz w:val="20"/>
          <w:szCs w:val="20"/>
        </w:rPr>
        <w:t xml:space="preserve">such as </w:t>
      </w:r>
      <w:r w:rsidRPr="0050341D">
        <w:rPr>
          <w:rFonts w:ascii="Arial" w:hAnsi="Arial" w:cs="Arial"/>
          <w:sz w:val="20"/>
          <w:szCs w:val="20"/>
        </w:rPr>
        <w:t>flash floods, forest and steppe fires, earthquake, chemical spills and contamination</w:t>
      </w:r>
      <w:r>
        <w:rPr>
          <w:rFonts w:ascii="Arial" w:hAnsi="Arial" w:cs="Arial"/>
          <w:sz w:val="20"/>
          <w:szCs w:val="20"/>
        </w:rPr>
        <w:t xml:space="preserve"> and</w:t>
      </w:r>
      <w:r w:rsidRPr="0050341D">
        <w:rPr>
          <w:rFonts w:ascii="Arial" w:hAnsi="Arial" w:cs="Arial"/>
          <w:sz w:val="20"/>
          <w:szCs w:val="20"/>
        </w:rPr>
        <w:t xml:space="preserve"> transportation/road accidents affecting both rural and urban populations</w:t>
      </w:r>
      <w:r>
        <w:rPr>
          <w:rFonts w:ascii="Arial" w:hAnsi="Arial" w:cs="Arial"/>
          <w:sz w:val="20"/>
          <w:szCs w:val="20"/>
        </w:rPr>
        <w:t xml:space="preserve">. </w:t>
      </w:r>
      <w:r w:rsidRPr="0050341D">
        <w:rPr>
          <w:rFonts w:ascii="Arial" w:hAnsi="Arial" w:cs="Arial"/>
          <w:sz w:val="20"/>
          <w:szCs w:val="20"/>
        </w:rPr>
        <w:t>Earthquakes and flash floods are emerging hazards specific to densely populated urban areas</w:t>
      </w:r>
      <w:r>
        <w:rPr>
          <w:rFonts w:ascii="Arial" w:hAnsi="Arial" w:cs="Arial"/>
          <w:sz w:val="20"/>
          <w:szCs w:val="20"/>
        </w:rPr>
        <w:t>.</w:t>
      </w:r>
      <w:r w:rsidRPr="0050341D">
        <w:rPr>
          <w:rFonts w:ascii="Arial" w:hAnsi="Arial" w:cs="Arial"/>
          <w:sz w:val="20"/>
          <w:szCs w:val="20"/>
        </w:rPr>
        <w:t xml:space="preserve"> </w:t>
      </w:r>
      <w:r>
        <w:rPr>
          <w:rFonts w:ascii="Arial" w:hAnsi="Arial" w:cs="Arial"/>
          <w:sz w:val="20"/>
          <w:szCs w:val="20"/>
        </w:rPr>
        <w:t>The</w:t>
      </w:r>
      <w:r w:rsidRPr="0050341D">
        <w:rPr>
          <w:rFonts w:ascii="Arial" w:hAnsi="Arial" w:cs="Arial"/>
          <w:sz w:val="20"/>
          <w:szCs w:val="20"/>
        </w:rPr>
        <w:t xml:space="preserve"> project will prioritize </w:t>
      </w:r>
      <w:r>
        <w:rPr>
          <w:rFonts w:ascii="Arial" w:hAnsi="Arial" w:cs="Arial"/>
          <w:sz w:val="20"/>
          <w:szCs w:val="20"/>
        </w:rPr>
        <w:t xml:space="preserve">them, </w:t>
      </w:r>
      <w:r w:rsidRPr="0050341D">
        <w:rPr>
          <w:rFonts w:ascii="Arial" w:hAnsi="Arial" w:cs="Arial"/>
          <w:sz w:val="20"/>
          <w:szCs w:val="20"/>
        </w:rPr>
        <w:t>addressing challenges associated with these hazards. Overall, project activities will be specific to a range of hazards in geographic regions and tailored to the needs of local communities.</w:t>
      </w:r>
    </w:p>
    <w:p w:rsidR="00F5060A" w:rsidRDefault="00F5060A">
      <w:pPr>
        <w:pStyle w:val="EndnoteText"/>
      </w:pPr>
    </w:p>
  </w:endnote>
  <w:endnote w:id="18">
    <w:p w:rsidR="00F5060A" w:rsidRPr="0050341D" w:rsidRDefault="00F5060A" w:rsidP="00400764">
      <w:pPr>
        <w:pStyle w:val="NoSpacing"/>
        <w:jc w:val="both"/>
        <w:rPr>
          <w:rFonts w:ascii="Arial" w:hAnsi="Arial" w:cs="Arial"/>
          <w:sz w:val="20"/>
          <w:szCs w:val="20"/>
        </w:rPr>
      </w:pPr>
      <w:r>
        <w:rPr>
          <w:rStyle w:val="EndnoteReference"/>
        </w:rPr>
        <w:endnoteRef/>
      </w:r>
      <w:r>
        <w:t xml:space="preserve"> </w:t>
      </w:r>
      <w:r w:rsidRPr="0050341D">
        <w:rPr>
          <w:rFonts w:ascii="Arial" w:hAnsi="Arial" w:cs="Arial"/>
          <w:sz w:val="20"/>
          <w:szCs w:val="20"/>
        </w:rPr>
        <w:t>This also involves issues of clear functions, legal status and incentives for volunteer support for emergency preparedness and response operations based on international best practices (</w:t>
      </w:r>
      <w:r>
        <w:rPr>
          <w:rFonts w:ascii="Arial" w:hAnsi="Arial" w:cs="Arial"/>
          <w:sz w:val="20"/>
          <w:szCs w:val="20"/>
        </w:rPr>
        <w:t>e.g.</w:t>
      </w:r>
      <w:r w:rsidRPr="0050341D">
        <w:rPr>
          <w:rFonts w:ascii="Arial" w:hAnsi="Arial" w:cs="Arial"/>
          <w:sz w:val="20"/>
          <w:szCs w:val="20"/>
        </w:rPr>
        <w:t xml:space="preserve"> volunteering for emergency management unit’s equivalent to obligatory military services). This will be also reflected in development of </w:t>
      </w:r>
      <w:r>
        <w:rPr>
          <w:rFonts w:ascii="Arial" w:hAnsi="Arial" w:cs="Arial"/>
          <w:sz w:val="20"/>
          <w:szCs w:val="20"/>
        </w:rPr>
        <w:t xml:space="preserve">a </w:t>
      </w:r>
      <w:r w:rsidRPr="0050341D">
        <w:rPr>
          <w:rFonts w:ascii="Arial" w:hAnsi="Arial" w:cs="Arial"/>
          <w:sz w:val="20"/>
          <w:szCs w:val="20"/>
        </w:rPr>
        <w:t>disaster risk indicator system for organizational, development</w:t>
      </w:r>
      <w:r>
        <w:rPr>
          <w:rFonts w:ascii="Arial" w:hAnsi="Arial" w:cs="Arial"/>
          <w:sz w:val="20"/>
          <w:szCs w:val="20"/>
        </w:rPr>
        <w:t>al</w:t>
      </w:r>
      <w:r w:rsidRPr="0050341D">
        <w:rPr>
          <w:rFonts w:ascii="Arial" w:hAnsi="Arial" w:cs="Arial"/>
          <w:sz w:val="20"/>
          <w:szCs w:val="20"/>
        </w:rPr>
        <w:t xml:space="preserve"> and institutional actions to reduce disaster vulnerabilities and losses. The project will consider experiences of other </w:t>
      </w:r>
      <w:r>
        <w:rPr>
          <w:rFonts w:ascii="Arial" w:hAnsi="Arial" w:cs="Arial"/>
          <w:sz w:val="20"/>
          <w:szCs w:val="20"/>
        </w:rPr>
        <w:t>v</w:t>
      </w:r>
      <w:r w:rsidRPr="0050341D">
        <w:rPr>
          <w:rFonts w:ascii="Arial" w:hAnsi="Arial" w:cs="Arial"/>
          <w:sz w:val="20"/>
          <w:szCs w:val="20"/>
        </w:rPr>
        <w:t xml:space="preserve">olunteer </w:t>
      </w:r>
      <w:r>
        <w:rPr>
          <w:rFonts w:ascii="Arial" w:hAnsi="Arial" w:cs="Arial"/>
          <w:sz w:val="20"/>
          <w:szCs w:val="20"/>
        </w:rPr>
        <w:t>i</w:t>
      </w:r>
      <w:r w:rsidRPr="0050341D">
        <w:rPr>
          <w:rFonts w:ascii="Arial" w:hAnsi="Arial" w:cs="Arial"/>
          <w:sz w:val="20"/>
          <w:szCs w:val="20"/>
        </w:rPr>
        <w:t xml:space="preserve">nvolving </w:t>
      </w:r>
      <w:r>
        <w:rPr>
          <w:rFonts w:ascii="Arial" w:hAnsi="Arial" w:cs="Arial"/>
          <w:sz w:val="20"/>
          <w:szCs w:val="20"/>
        </w:rPr>
        <w:t>o</w:t>
      </w:r>
      <w:r w:rsidRPr="0050341D">
        <w:rPr>
          <w:rFonts w:ascii="Arial" w:hAnsi="Arial" w:cs="Arial"/>
          <w:sz w:val="20"/>
          <w:szCs w:val="20"/>
        </w:rPr>
        <w:t>rganizations, such as United Nations Volunteers (UNV)</w:t>
      </w:r>
      <w:r>
        <w:rPr>
          <w:rFonts w:ascii="Arial" w:hAnsi="Arial" w:cs="Arial"/>
          <w:sz w:val="20"/>
          <w:szCs w:val="20"/>
        </w:rPr>
        <w:t>,</w:t>
      </w:r>
      <w:r w:rsidRPr="0050341D">
        <w:rPr>
          <w:rFonts w:ascii="Arial" w:hAnsi="Arial" w:cs="Arial"/>
          <w:sz w:val="20"/>
          <w:szCs w:val="20"/>
        </w:rPr>
        <w:t xml:space="preserve"> and involve national UN Volunteers in project implementation to the extent possible. The project will benefit extensively from national and</w:t>
      </w:r>
      <w:r>
        <w:rPr>
          <w:rFonts w:ascii="Arial" w:hAnsi="Arial" w:cs="Arial"/>
          <w:sz w:val="20"/>
          <w:szCs w:val="20"/>
        </w:rPr>
        <w:t>,</w:t>
      </w:r>
      <w:r w:rsidRPr="0050341D">
        <w:rPr>
          <w:rFonts w:ascii="Arial" w:hAnsi="Arial" w:cs="Arial"/>
          <w:sz w:val="20"/>
          <w:szCs w:val="20"/>
        </w:rPr>
        <w:t xml:space="preserve"> possibly, international UNV support, particularly for the local</w:t>
      </w:r>
      <w:r>
        <w:rPr>
          <w:rFonts w:ascii="Arial" w:hAnsi="Arial" w:cs="Arial"/>
          <w:sz w:val="20"/>
          <w:szCs w:val="20"/>
        </w:rPr>
        <w:t>-</w:t>
      </w:r>
      <w:r w:rsidRPr="0050341D">
        <w:rPr>
          <w:rFonts w:ascii="Arial" w:hAnsi="Arial" w:cs="Arial"/>
          <w:sz w:val="20"/>
          <w:szCs w:val="20"/>
        </w:rPr>
        <w:t>level interventions.</w:t>
      </w:r>
    </w:p>
    <w:p w:rsidR="00F5060A" w:rsidRDefault="00F5060A">
      <w:pPr>
        <w:pStyle w:val="EndnoteText"/>
      </w:pPr>
    </w:p>
  </w:endnote>
  <w:endnote w:id="19">
    <w:p w:rsidR="00F5060A" w:rsidRPr="0050341D" w:rsidRDefault="00F5060A" w:rsidP="00400764">
      <w:pPr>
        <w:pStyle w:val="NoSpacing"/>
        <w:jc w:val="both"/>
        <w:rPr>
          <w:rFonts w:ascii="Arial" w:hAnsi="Arial" w:cs="Arial"/>
          <w:sz w:val="20"/>
          <w:szCs w:val="20"/>
        </w:rPr>
      </w:pPr>
      <w:r>
        <w:rPr>
          <w:rStyle w:val="EndnoteReference"/>
        </w:rPr>
        <w:endnoteRef/>
      </w:r>
      <w:r>
        <w:t xml:space="preserve"> </w:t>
      </w:r>
      <w:r w:rsidRPr="0050341D">
        <w:rPr>
          <w:rFonts w:ascii="Arial" w:hAnsi="Arial" w:cs="Arial"/>
          <w:sz w:val="20"/>
          <w:szCs w:val="20"/>
        </w:rPr>
        <w:t>The project will ensure gender mainstreaming in development of all policy documents and guidelines, equal involvement of men and women in DRM, in planning and budgeting, distribution and collection of gender-disaggregated data in monitoring of assistance provided, etc.</w:t>
      </w:r>
      <w:bookmarkStart w:id="57" w:name="page10"/>
      <w:bookmarkEnd w:id="57"/>
      <w:r w:rsidRPr="0050341D">
        <w:rPr>
          <w:rFonts w:ascii="Arial" w:hAnsi="Arial" w:cs="Arial"/>
          <w:sz w:val="20"/>
          <w:szCs w:val="20"/>
        </w:rPr>
        <w:t xml:space="preserve"> The </w:t>
      </w:r>
      <w:r>
        <w:rPr>
          <w:rFonts w:ascii="Arial" w:hAnsi="Arial" w:cs="Arial"/>
          <w:sz w:val="20"/>
          <w:szCs w:val="20"/>
        </w:rPr>
        <w:t>p</w:t>
      </w:r>
      <w:r w:rsidRPr="0050341D">
        <w:rPr>
          <w:rFonts w:ascii="Arial" w:hAnsi="Arial" w:cs="Arial"/>
          <w:sz w:val="20"/>
          <w:szCs w:val="20"/>
        </w:rPr>
        <w:t xml:space="preserve">rogramme should consult and work on practical approaches with UNDP </w:t>
      </w:r>
      <w:r>
        <w:rPr>
          <w:rFonts w:ascii="Arial" w:hAnsi="Arial" w:cs="Arial"/>
          <w:sz w:val="20"/>
          <w:szCs w:val="20"/>
        </w:rPr>
        <w:t>g</w:t>
      </w:r>
      <w:r w:rsidRPr="0050341D">
        <w:rPr>
          <w:rFonts w:ascii="Arial" w:hAnsi="Arial" w:cs="Arial"/>
          <w:sz w:val="20"/>
          <w:szCs w:val="20"/>
        </w:rPr>
        <w:t>ender advisors, develop a set of detailed gender indicators and integrate into the work plans.</w:t>
      </w:r>
    </w:p>
    <w:p w:rsidR="00F5060A" w:rsidRDefault="00F5060A">
      <w:pPr>
        <w:pStyle w:val="EndnoteText"/>
      </w:pPr>
    </w:p>
  </w:endnote>
  <w:endnote w:id="20">
    <w:p w:rsidR="00F5060A" w:rsidRPr="0050341D" w:rsidRDefault="00F5060A" w:rsidP="00400764">
      <w:pPr>
        <w:pStyle w:val="NoSpacing"/>
        <w:jc w:val="both"/>
        <w:rPr>
          <w:rFonts w:ascii="Arial" w:hAnsi="Arial" w:cs="Arial"/>
          <w:sz w:val="20"/>
          <w:szCs w:val="20"/>
        </w:rPr>
      </w:pPr>
      <w:r>
        <w:rPr>
          <w:rStyle w:val="EndnoteReference"/>
        </w:rPr>
        <w:endnoteRef/>
      </w:r>
      <w:r>
        <w:t xml:space="preserve"> </w:t>
      </w:r>
      <w:r w:rsidRPr="0050341D">
        <w:rPr>
          <w:rFonts w:ascii="Arial" w:hAnsi="Arial" w:cs="Arial"/>
          <w:sz w:val="20"/>
          <w:szCs w:val="20"/>
        </w:rPr>
        <w:t>The weaknesses in local governance in relation to disaster risk reduction will be addressed, including lack of formal obligations, permanent enforcing structures, financing mechanisms and incentives. Capacit</w:t>
      </w:r>
      <w:r>
        <w:rPr>
          <w:rFonts w:ascii="Arial" w:hAnsi="Arial" w:cs="Arial"/>
          <w:sz w:val="20"/>
          <w:szCs w:val="20"/>
        </w:rPr>
        <w:t>y</w:t>
      </w:r>
      <w:r w:rsidRPr="0050341D">
        <w:rPr>
          <w:rFonts w:ascii="Arial" w:hAnsi="Arial" w:cs="Arial"/>
          <w:sz w:val="20"/>
          <w:szCs w:val="20"/>
        </w:rPr>
        <w:t xml:space="preserve"> of existing DRRPCs will be strengthened, along with a presence of NEMA at the community level. The project exit strategy will be developed and implemented in collaboration with NEMA and other stakeholders well in advance of the project closure.</w:t>
      </w:r>
    </w:p>
    <w:p w:rsidR="00F5060A" w:rsidRDefault="00F5060A">
      <w:pPr>
        <w:pStyle w:val="EndnoteText"/>
      </w:pPr>
    </w:p>
  </w:endnote>
  <w:endnote w:id="21">
    <w:p w:rsidR="00F5060A" w:rsidRDefault="00F5060A">
      <w:pPr>
        <w:pStyle w:val="EndnoteText"/>
      </w:pPr>
      <w:r>
        <w:rPr>
          <w:rStyle w:val="EndnoteReference"/>
        </w:rPr>
        <w:endnoteRef/>
      </w:r>
      <w:r>
        <w:t xml:space="preserve"> </w:t>
      </w:r>
      <w:r w:rsidRPr="00685961">
        <w:rPr>
          <w:rFonts w:ascii="Arial" w:hAnsi="Arial"/>
        </w:rPr>
        <w:t xml:space="preserve">(Ms. Bunchingiv B, ETL UNDP CO had </w:t>
      </w:r>
      <w:r>
        <w:rPr>
          <w:rFonts w:ascii="Arial" w:hAnsi="Arial" w:cs="Arial"/>
        </w:rPr>
        <w:t>seven</w:t>
      </w:r>
      <w:r w:rsidRPr="00685961">
        <w:rPr>
          <w:rFonts w:ascii="Arial" w:hAnsi="Arial" w:cs="Arial"/>
        </w:rPr>
        <w:t xml:space="preserve"> </w:t>
      </w:r>
      <w:r w:rsidRPr="00685961">
        <w:rPr>
          <w:rFonts w:ascii="Arial" w:hAnsi="Arial"/>
        </w:rPr>
        <w:t>monitoring visit to project sites on 19</w:t>
      </w:r>
      <w:r w:rsidRPr="00685961">
        <w:rPr>
          <w:rFonts w:ascii="Arial" w:hAnsi="Arial" w:cs="Arial"/>
        </w:rPr>
        <w:t xml:space="preserve"> Jun</w:t>
      </w:r>
      <w:r w:rsidRPr="00685961">
        <w:rPr>
          <w:rFonts w:ascii="Arial" w:hAnsi="Arial"/>
        </w:rPr>
        <w:t xml:space="preserve"> 2014</w:t>
      </w:r>
      <w:r w:rsidRPr="00685961">
        <w:rPr>
          <w:rFonts w:ascii="Arial" w:hAnsi="Arial" w:cs="Arial"/>
        </w:rPr>
        <w:t xml:space="preserve">, </w:t>
      </w:r>
      <w:r w:rsidRPr="00685961">
        <w:rPr>
          <w:rFonts w:ascii="Arial" w:hAnsi="Arial"/>
        </w:rPr>
        <w:t>16</w:t>
      </w:r>
      <w:r w:rsidRPr="00685961">
        <w:rPr>
          <w:rFonts w:ascii="Times New Roman" w:hAnsi="Times New Roman"/>
        </w:rPr>
        <w:t>–</w:t>
      </w:r>
      <w:r w:rsidRPr="00685961">
        <w:rPr>
          <w:rFonts w:ascii="Arial" w:hAnsi="Arial"/>
        </w:rPr>
        <w:t>19</w:t>
      </w:r>
      <w:r w:rsidRPr="00685961">
        <w:rPr>
          <w:rFonts w:ascii="Arial" w:hAnsi="Arial" w:cs="Arial"/>
        </w:rPr>
        <w:t xml:space="preserve"> Sep</w:t>
      </w:r>
      <w:r w:rsidRPr="00685961">
        <w:rPr>
          <w:rFonts w:ascii="Arial" w:hAnsi="Arial"/>
        </w:rPr>
        <w:t xml:space="preserve"> 2014</w:t>
      </w:r>
      <w:r w:rsidRPr="00685961">
        <w:rPr>
          <w:rFonts w:ascii="Arial" w:hAnsi="Arial" w:cs="Arial"/>
        </w:rPr>
        <w:t>, 8 May</w:t>
      </w:r>
      <w:r w:rsidRPr="00685961">
        <w:rPr>
          <w:rFonts w:ascii="Arial" w:hAnsi="Arial"/>
        </w:rPr>
        <w:t xml:space="preserve"> 2015; 24</w:t>
      </w:r>
      <w:r w:rsidRPr="00685961">
        <w:rPr>
          <w:rFonts w:ascii="Times New Roman" w:hAnsi="Times New Roman"/>
        </w:rPr>
        <w:t>–</w:t>
      </w:r>
      <w:r w:rsidRPr="00685961">
        <w:rPr>
          <w:rFonts w:ascii="Arial" w:hAnsi="Arial"/>
        </w:rPr>
        <w:t>27</w:t>
      </w:r>
      <w:r w:rsidRPr="00685961">
        <w:rPr>
          <w:rFonts w:ascii="Arial" w:hAnsi="Arial" w:cs="Arial"/>
        </w:rPr>
        <w:t xml:space="preserve"> Sep</w:t>
      </w:r>
      <w:r w:rsidRPr="00685961">
        <w:rPr>
          <w:rFonts w:ascii="Arial" w:hAnsi="Arial"/>
        </w:rPr>
        <w:t xml:space="preserve"> 2015; 15</w:t>
      </w:r>
      <w:r w:rsidRPr="00685961">
        <w:rPr>
          <w:rFonts w:ascii="Arial" w:hAnsi="Arial" w:cs="Arial"/>
        </w:rPr>
        <w:t xml:space="preserve"> Jul </w:t>
      </w:r>
      <w:r w:rsidRPr="00685961">
        <w:rPr>
          <w:rFonts w:ascii="Arial" w:hAnsi="Arial"/>
        </w:rPr>
        <w:t xml:space="preserve">2016; </w:t>
      </w:r>
      <w:r w:rsidRPr="00685961">
        <w:rPr>
          <w:rFonts w:ascii="Arial" w:hAnsi="Arial" w:cs="Arial"/>
        </w:rPr>
        <w:t xml:space="preserve">and </w:t>
      </w:r>
      <w:r w:rsidRPr="00685961">
        <w:rPr>
          <w:rFonts w:ascii="Arial" w:hAnsi="Arial"/>
        </w:rPr>
        <w:t xml:space="preserve">Mr. Haoliang Xu, UNDP Regional Director for Asia and Pacific </w:t>
      </w:r>
      <w:r>
        <w:rPr>
          <w:rFonts w:ascii="Arial" w:hAnsi="Arial"/>
        </w:rPr>
        <w:t xml:space="preserve">and Ms.Sezin Sinanoglu, UNRC and UNDP RR </w:t>
      </w:r>
      <w:r w:rsidRPr="00685961">
        <w:rPr>
          <w:rFonts w:ascii="Arial" w:hAnsi="Arial"/>
        </w:rPr>
        <w:t>on 19</w:t>
      </w:r>
      <w:r w:rsidRPr="00685961">
        <w:rPr>
          <w:rFonts w:ascii="Arial" w:hAnsi="Arial" w:cs="Arial"/>
        </w:rPr>
        <w:t xml:space="preserve"> Jun</w:t>
      </w:r>
      <w:r w:rsidRPr="00685961">
        <w:rPr>
          <w:rFonts w:ascii="Arial" w:hAnsi="Arial"/>
        </w:rPr>
        <w:t xml:space="preserve"> 2014 and Mr. Vineet Bhatia, Head of Country Support, RBAP, UNDP had </w:t>
      </w:r>
      <w:r w:rsidRPr="00685961">
        <w:rPr>
          <w:rFonts w:ascii="Arial" w:hAnsi="Arial" w:cs="Arial"/>
        </w:rPr>
        <w:t xml:space="preserve">a </w:t>
      </w:r>
      <w:r w:rsidRPr="00685961">
        <w:rPr>
          <w:rFonts w:ascii="Arial" w:hAnsi="Arial"/>
        </w:rPr>
        <w:t>monitoring visit to project sites on 24</w:t>
      </w:r>
      <w:r w:rsidRPr="00685961">
        <w:rPr>
          <w:rFonts w:ascii="Times New Roman" w:hAnsi="Times New Roman"/>
        </w:rPr>
        <w:t>–</w:t>
      </w:r>
      <w:r w:rsidRPr="00685961">
        <w:rPr>
          <w:rFonts w:ascii="Arial" w:hAnsi="Arial"/>
        </w:rPr>
        <w:t>27</w:t>
      </w:r>
      <w:r w:rsidRPr="00685961">
        <w:rPr>
          <w:rFonts w:ascii="Arial" w:hAnsi="Arial" w:cs="Arial"/>
        </w:rPr>
        <w:t xml:space="preserve"> Sep 2015</w:t>
      </w:r>
      <w:r>
        <w:rPr>
          <w:rFonts w:ascii="Arial" w:hAnsi="Arial" w:cs="Arial"/>
        </w:rPr>
        <w:t>. Ms.Beate Trankmann, UN RC and UNDP RR visited the project site twice on</w:t>
      </w:r>
      <w:r w:rsidRPr="001920B5">
        <w:rPr>
          <w:rFonts w:ascii="Arial" w:hAnsi="Arial"/>
        </w:rPr>
        <w:t xml:space="preserve"> </w:t>
      </w:r>
      <w:r w:rsidRPr="00685961">
        <w:rPr>
          <w:rFonts w:ascii="Arial" w:hAnsi="Arial"/>
        </w:rPr>
        <w:t>24</w:t>
      </w:r>
      <w:r w:rsidRPr="00685961">
        <w:rPr>
          <w:rFonts w:ascii="Times New Roman" w:hAnsi="Times New Roman"/>
        </w:rPr>
        <w:t>–</w:t>
      </w:r>
      <w:r w:rsidRPr="00685961">
        <w:rPr>
          <w:rFonts w:ascii="Arial" w:hAnsi="Arial"/>
        </w:rPr>
        <w:t>27</w:t>
      </w:r>
      <w:r w:rsidRPr="00685961">
        <w:rPr>
          <w:rFonts w:ascii="Arial" w:hAnsi="Arial" w:cs="Arial"/>
        </w:rPr>
        <w:t xml:space="preserve"> Sep 2015</w:t>
      </w:r>
      <w:r>
        <w:rPr>
          <w:rFonts w:ascii="Arial" w:hAnsi="Arial" w:cs="Arial"/>
        </w:rPr>
        <w:t xml:space="preserve"> and 03-07 Oct 2015</w:t>
      </w:r>
      <w:r w:rsidRPr="00685961">
        <w:rPr>
          <w:rFonts w:ascii="Arial" w:hAnsi="Arial" w:cs="Arial"/>
        </w:rPr>
        <w:t xml:space="preserve">). </w:t>
      </w:r>
    </w:p>
  </w:endnote>
  <w:endnote w:id="22">
    <w:p w:rsidR="00F5060A" w:rsidRPr="00C61BB2" w:rsidRDefault="00F5060A" w:rsidP="00A52566">
      <w:pPr>
        <w:pStyle w:val="NoSpacing"/>
        <w:jc w:val="both"/>
        <w:rPr>
          <w:rFonts w:ascii="Arial" w:eastAsia="Calibri" w:hAnsi="Arial" w:cs="Arial"/>
          <w:sz w:val="20"/>
          <w:szCs w:val="20"/>
        </w:rPr>
      </w:pPr>
      <w:r>
        <w:rPr>
          <w:rStyle w:val="EndnoteReference"/>
        </w:rPr>
        <w:endnoteRef/>
      </w:r>
      <w:r>
        <w:t xml:space="preserve"> </w:t>
      </w:r>
    </w:p>
    <w:p w:rsidR="00F5060A" w:rsidRPr="00C61BB2" w:rsidRDefault="00F5060A" w:rsidP="003927E1">
      <w:pPr>
        <w:pStyle w:val="NoSpacing"/>
        <w:numPr>
          <w:ilvl w:val="0"/>
          <w:numId w:val="17"/>
        </w:numPr>
        <w:jc w:val="both"/>
        <w:rPr>
          <w:rFonts w:ascii="Arial" w:eastAsia="Calibri" w:hAnsi="Arial" w:cs="Arial"/>
          <w:sz w:val="20"/>
          <w:szCs w:val="20"/>
        </w:rPr>
      </w:pPr>
      <w:r w:rsidRPr="00C61BB2">
        <w:rPr>
          <w:rFonts w:ascii="Arial" w:eastAsia="Calibri" w:hAnsi="Arial" w:cs="Arial"/>
          <w:sz w:val="20"/>
          <w:szCs w:val="20"/>
        </w:rPr>
        <w:t>Deputy Prime Minister/Chief of NEMA appointed by DPM—Chair of the Board/Executive</w:t>
      </w:r>
    </w:p>
    <w:p w:rsidR="00F5060A" w:rsidRDefault="00F5060A" w:rsidP="003927E1">
      <w:pPr>
        <w:pStyle w:val="NoSpacing"/>
        <w:numPr>
          <w:ilvl w:val="0"/>
          <w:numId w:val="17"/>
        </w:numPr>
        <w:jc w:val="both"/>
        <w:rPr>
          <w:rFonts w:ascii="Arial" w:eastAsia="Calibri" w:hAnsi="Arial" w:cs="Arial"/>
          <w:sz w:val="20"/>
          <w:szCs w:val="20"/>
        </w:rPr>
      </w:pPr>
      <w:r w:rsidRPr="00AD050A">
        <w:rPr>
          <w:rFonts w:ascii="Arial" w:eastAsia="Calibri" w:hAnsi="Arial" w:cs="Arial"/>
          <w:sz w:val="20"/>
          <w:szCs w:val="20"/>
        </w:rPr>
        <w:t xml:space="preserve">NEMA </w:t>
      </w:r>
      <w:r>
        <w:rPr>
          <w:rFonts w:ascii="Arial" w:eastAsia="Calibri" w:hAnsi="Arial" w:cs="Arial"/>
          <w:sz w:val="20"/>
          <w:szCs w:val="20"/>
        </w:rPr>
        <w:t>Deputy</w:t>
      </w:r>
    </w:p>
    <w:p w:rsidR="00F5060A" w:rsidRPr="00AD050A" w:rsidRDefault="00F5060A" w:rsidP="003927E1">
      <w:pPr>
        <w:pStyle w:val="NoSpacing"/>
        <w:numPr>
          <w:ilvl w:val="0"/>
          <w:numId w:val="17"/>
        </w:numPr>
        <w:jc w:val="both"/>
        <w:rPr>
          <w:rFonts w:ascii="Arial" w:eastAsia="Calibri" w:hAnsi="Arial" w:cs="Arial"/>
          <w:sz w:val="20"/>
          <w:szCs w:val="20"/>
        </w:rPr>
      </w:pPr>
      <w:r w:rsidRPr="00AD050A">
        <w:rPr>
          <w:rFonts w:ascii="Arial" w:eastAsia="Calibri" w:hAnsi="Arial" w:cs="Arial"/>
          <w:sz w:val="20"/>
          <w:szCs w:val="20"/>
        </w:rPr>
        <w:t>Ministry of Environment and Green Development (from forestry/hazardous material departments)</w:t>
      </w:r>
    </w:p>
    <w:p w:rsidR="00F5060A" w:rsidRPr="00C61BB2" w:rsidRDefault="00F5060A" w:rsidP="003927E1">
      <w:pPr>
        <w:pStyle w:val="NoSpacing"/>
        <w:numPr>
          <w:ilvl w:val="0"/>
          <w:numId w:val="17"/>
        </w:numPr>
        <w:jc w:val="both"/>
        <w:rPr>
          <w:rFonts w:ascii="Arial" w:eastAsia="Calibri" w:hAnsi="Arial" w:cs="Arial"/>
          <w:sz w:val="20"/>
          <w:szCs w:val="20"/>
        </w:rPr>
      </w:pPr>
      <w:r w:rsidRPr="00C61BB2">
        <w:rPr>
          <w:rFonts w:ascii="Arial" w:eastAsia="Calibri" w:hAnsi="Arial" w:cs="Arial"/>
          <w:sz w:val="20"/>
          <w:szCs w:val="20"/>
        </w:rPr>
        <w:t>UNDP (Programme Officer)—Project Assurance</w:t>
      </w:r>
    </w:p>
    <w:p w:rsidR="00F5060A" w:rsidRPr="00C61BB2" w:rsidRDefault="00F5060A" w:rsidP="003927E1">
      <w:pPr>
        <w:pStyle w:val="NoSpacing"/>
        <w:numPr>
          <w:ilvl w:val="0"/>
          <w:numId w:val="17"/>
        </w:numPr>
        <w:jc w:val="both"/>
        <w:rPr>
          <w:rFonts w:ascii="Arial" w:eastAsia="Calibri" w:hAnsi="Arial" w:cs="Arial"/>
          <w:sz w:val="20"/>
          <w:szCs w:val="20"/>
        </w:rPr>
      </w:pPr>
      <w:r w:rsidRPr="00C61BB2">
        <w:rPr>
          <w:rFonts w:ascii="Arial" w:eastAsia="Calibri" w:hAnsi="Arial" w:cs="Arial"/>
          <w:sz w:val="20"/>
          <w:szCs w:val="20"/>
        </w:rPr>
        <w:t>Ministry of Industry and Agriculture (animal husbandry/pasture management department)</w:t>
      </w:r>
    </w:p>
    <w:p w:rsidR="00F5060A" w:rsidRPr="00C61BB2" w:rsidRDefault="00F5060A" w:rsidP="003927E1">
      <w:pPr>
        <w:pStyle w:val="NoSpacing"/>
        <w:numPr>
          <w:ilvl w:val="0"/>
          <w:numId w:val="17"/>
        </w:numPr>
        <w:jc w:val="both"/>
        <w:rPr>
          <w:rFonts w:ascii="Arial" w:eastAsia="Calibri" w:hAnsi="Arial" w:cs="Arial"/>
          <w:sz w:val="20"/>
          <w:szCs w:val="20"/>
        </w:rPr>
      </w:pPr>
      <w:r w:rsidRPr="00C61BB2">
        <w:rPr>
          <w:rFonts w:ascii="Arial" w:eastAsia="Calibri" w:hAnsi="Arial" w:cs="Arial"/>
          <w:sz w:val="20"/>
          <w:szCs w:val="20"/>
        </w:rPr>
        <w:t>Ministry of Construction and Urban Development (construction safety, standards and building codes, norms and standards)</w:t>
      </w:r>
    </w:p>
    <w:p w:rsidR="00F5060A" w:rsidRPr="0050341D" w:rsidRDefault="00F5060A" w:rsidP="003927E1">
      <w:pPr>
        <w:pStyle w:val="NoSpacing"/>
        <w:numPr>
          <w:ilvl w:val="0"/>
          <w:numId w:val="17"/>
        </w:numPr>
        <w:jc w:val="both"/>
        <w:rPr>
          <w:rFonts w:ascii="Arial" w:eastAsia="Calibri" w:hAnsi="Arial" w:cs="Arial"/>
          <w:sz w:val="20"/>
          <w:szCs w:val="20"/>
        </w:rPr>
      </w:pPr>
      <w:r w:rsidRPr="0050341D">
        <w:rPr>
          <w:rFonts w:ascii="Arial" w:eastAsia="Calibri" w:hAnsi="Arial" w:cs="Arial"/>
          <w:sz w:val="20"/>
          <w:szCs w:val="20"/>
        </w:rPr>
        <w:t>State Specialized Inspection Agency</w:t>
      </w:r>
    </w:p>
    <w:p w:rsidR="00F5060A" w:rsidRPr="0050341D" w:rsidRDefault="00F5060A" w:rsidP="003927E1">
      <w:pPr>
        <w:pStyle w:val="NoSpacing"/>
        <w:numPr>
          <w:ilvl w:val="0"/>
          <w:numId w:val="17"/>
        </w:numPr>
        <w:jc w:val="both"/>
        <w:rPr>
          <w:rFonts w:ascii="Arial" w:eastAsia="Calibri" w:hAnsi="Arial" w:cs="Arial"/>
          <w:sz w:val="20"/>
          <w:szCs w:val="20"/>
        </w:rPr>
      </w:pPr>
      <w:r w:rsidRPr="0050341D">
        <w:rPr>
          <w:rFonts w:ascii="Arial" w:eastAsia="Calibri" w:hAnsi="Arial" w:cs="Arial"/>
          <w:sz w:val="20"/>
          <w:szCs w:val="20"/>
        </w:rPr>
        <w:t>Information and Communication Technology Agency</w:t>
      </w:r>
    </w:p>
    <w:p w:rsidR="00F5060A" w:rsidRPr="0050341D" w:rsidRDefault="00F5060A" w:rsidP="003927E1">
      <w:pPr>
        <w:pStyle w:val="NoSpacing"/>
        <w:numPr>
          <w:ilvl w:val="0"/>
          <w:numId w:val="17"/>
        </w:numPr>
        <w:jc w:val="both"/>
        <w:rPr>
          <w:rFonts w:ascii="Arial" w:eastAsia="Calibri" w:hAnsi="Arial" w:cs="Arial"/>
          <w:sz w:val="20"/>
          <w:szCs w:val="20"/>
        </w:rPr>
      </w:pPr>
      <w:r w:rsidRPr="0050341D">
        <w:rPr>
          <w:rFonts w:ascii="Arial" w:eastAsia="Calibri" w:hAnsi="Arial" w:cs="Arial"/>
          <w:sz w:val="20"/>
          <w:szCs w:val="20"/>
        </w:rPr>
        <w:t>Ulaanbaatar City Mayor’s Office</w:t>
      </w:r>
    </w:p>
    <w:p w:rsidR="00F5060A" w:rsidRPr="0050341D" w:rsidRDefault="00F5060A" w:rsidP="003927E1">
      <w:pPr>
        <w:pStyle w:val="NoSpacing"/>
        <w:numPr>
          <w:ilvl w:val="0"/>
          <w:numId w:val="17"/>
        </w:numPr>
        <w:jc w:val="both"/>
        <w:rPr>
          <w:rFonts w:ascii="Arial" w:eastAsia="Calibri" w:hAnsi="Arial" w:cs="Arial"/>
          <w:sz w:val="20"/>
          <w:szCs w:val="20"/>
        </w:rPr>
      </w:pPr>
      <w:r w:rsidRPr="0050341D">
        <w:rPr>
          <w:rFonts w:ascii="Arial" w:eastAsia="Calibri" w:hAnsi="Arial" w:cs="Arial"/>
          <w:sz w:val="20"/>
          <w:szCs w:val="20"/>
        </w:rPr>
        <w:t>Representative of Eastern region soum government</w:t>
      </w:r>
    </w:p>
    <w:p w:rsidR="00F5060A" w:rsidRDefault="00F5060A" w:rsidP="003927E1">
      <w:pPr>
        <w:pStyle w:val="NoSpacing"/>
        <w:numPr>
          <w:ilvl w:val="0"/>
          <w:numId w:val="17"/>
        </w:numPr>
        <w:jc w:val="both"/>
        <w:rPr>
          <w:rFonts w:ascii="Arial" w:eastAsia="Calibri" w:hAnsi="Arial" w:cs="Arial"/>
          <w:sz w:val="20"/>
          <w:szCs w:val="20"/>
        </w:rPr>
      </w:pPr>
      <w:r w:rsidRPr="0050341D">
        <w:rPr>
          <w:rFonts w:ascii="Arial" w:eastAsia="Calibri" w:hAnsi="Arial" w:cs="Arial"/>
          <w:sz w:val="20"/>
          <w:szCs w:val="20"/>
        </w:rPr>
        <w:t>Representative of Central region soum government</w:t>
      </w:r>
      <w:r>
        <w:rPr>
          <w:rFonts w:ascii="Arial" w:eastAsia="Calibri" w:hAnsi="Arial" w:cs="Arial"/>
          <w:sz w:val="20"/>
          <w:szCs w:val="20"/>
        </w:rPr>
        <w:t>.</w:t>
      </w:r>
    </w:p>
    <w:p w:rsidR="00F5060A" w:rsidRDefault="00F5060A">
      <w:pPr>
        <w:pStyle w:val="EndnoteText"/>
      </w:pPr>
    </w:p>
  </w:endnote>
  <w:endnote w:id="23">
    <w:p w:rsidR="00F5060A" w:rsidRDefault="005B2927">
      <w:pPr>
        <w:pStyle w:val="EndnoteText"/>
      </w:pPr>
      <w:r>
        <w:rPr>
          <w:rStyle w:val="EndnoteReference"/>
        </w:rPr>
        <w:endnoteRef/>
      </w:r>
      <w:r w:rsidR="00F5060A" w:rsidRPr="0050341D">
        <w:rPr>
          <w:rFonts w:ascii="Arial" w:hAnsi="Arial" w:cs="Arial"/>
        </w:rPr>
        <w:t xml:space="preserve">Output </w:t>
      </w:r>
      <w:r w:rsidR="00F5060A">
        <w:rPr>
          <w:rFonts w:ascii="Arial" w:hAnsi="Arial" w:cs="Arial"/>
        </w:rPr>
        <w:t>1</w:t>
      </w:r>
      <w:r w:rsidR="00F5060A" w:rsidRPr="0050341D">
        <w:rPr>
          <w:rFonts w:ascii="Arial" w:hAnsi="Arial" w:cs="Arial"/>
        </w:rPr>
        <w:t xml:space="preserve"> was to review the national policy </w:t>
      </w:r>
      <w:r w:rsidR="00F5060A">
        <w:rPr>
          <w:rFonts w:ascii="Arial" w:hAnsi="Arial" w:cs="Arial"/>
        </w:rPr>
        <w:t>f</w:t>
      </w:r>
      <w:r w:rsidR="00F5060A" w:rsidRPr="0050341D">
        <w:rPr>
          <w:rFonts w:ascii="Arial" w:hAnsi="Arial" w:cs="Arial"/>
        </w:rPr>
        <w:t xml:space="preserve">ramework established to better </w:t>
      </w:r>
      <w:r w:rsidR="00F5060A">
        <w:rPr>
          <w:rFonts w:ascii="Arial" w:hAnsi="Arial" w:cs="Arial"/>
        </w:rPr>
        <w:t xml:space="preserve">design and </w:t>
      </w:r>
      <w:r w:rsidR="00F5060A" w:rsidRPr="0050341D">
        <w:rPr>
          <w:rFonts w:ascii="Arial" w:hAnsi="Arial" w:cs="Arial"/>
        </w:rPr>
        <w:t xml:space="preserve">manage climate </w:t>
      </w:r>
      <w:r w:rsidR="00F5060A">
        <w:rPr>
          <w:rFonts w:ascii="Arial" w:hAnsi="Arial" w:cs="Arial"/>
        </w:rPr>
        <w:t xml:space="preserve">change </w:t>
      </w:r>
      <w:r w:rsidR="00F5060A" w:rsidRPr="0050341D">
        <w:rPr>
          <w:rFonts w:ascii="Arial" w:hAnsi="Arial" w:cs="Arial"/>
        </w:rPr>
        <w:t>risks</w:t>
      </w:r>
      <w:r w:rsidR="00F5060A">
        <w:rPr>
          <w:rFonts w:ascii="Arial" w:hAnsi="Arial" w:cs="Arial"/>
        </w:rPr>
        <w:t>.</w:t>
      </w:r>
      <w:r w:rsidR="00F5060A" w:rsidRPr="0050341D">
        <w:rPr>
          <w:rFonts w:ascii="Arial" w:hAnsi="Arial" w:cs="Arial"/>
        </w:rPr>
        <w:t xml:space="preserve"> </w:t>
      </w:r>
      <w:r w:rsidR="00F5060A">
        <w:rPr>
          <w:rFonts w:ascii="Arial" w:hAnsi="Arial" w:cs="Arial"/>
        </w:rPr>
        <w:t>O</w:t>
      </w:r>
      <w:r w:rsidR="00F5060A" w:rsidRPr="0050341D">
        <w:rPr>
          <w:rFonts w:ascii="Arial" w:hAnsi="Arial" w:cs="Arial"/>
        </w:rPr>
        <w:t>utput 2 was to promote innovative local solutions for EWS and information dissemination at the community level</w:t>
      </w:r>
      <w:r w:rsidR="00F5060A">
        <w:rPr>
          <w:rFonts w:ascii="Arial" w:hAnsi="Arial" w:cs="Arial"/>
        </w:rPr>
        <w:t>.</w:t>
      </w:r>
    </w:p>
  </w:endnote>
  <w:endnote w:id="24">
    <w:p w:rsidR="005B2927" w:rsidRDefault="005B2927" w:rsidP="005B2927">
      <w:pPr>
        <w:pStyle w:val="EndnoteText"/>
      </w:pPr>
      <w:r>
        <w:rPr>
          <w:rStyle w:val="EndnoteReference"/>
        </w:rPr>
        <w:endnoteRef/>
      </w:r>
      <w:r>
        <w:t xml:space="preserve"> UNDP monitors and reviews project financial reports against agreed project budget and approved AWP/QWPs through project financial audit, spot-check, HACT assessment and CDR. </w:t>
      </w:r>
    </w:p>
    <w:p w:rsidR="005B2927" w:rsidRDefault="005B2927" w:rsidP="005B2927">
      <w:pPr>
        <w:pStyle w:val="EndnoteText"/>
      </w:pPr>
      <w:r>
        <w:t>1.      DRR project was audited in 2015 with the audit opinion “unmodified” and with no recommendation.</w:t>
      </w:r>
    </w:p>
    <w:p w:rsidR="005B2927" w:rsidRDefault="005B2927" w:rsidP="005B2927">
      <w:pPr>
        <w:pStyle w:val="EndnoteText"/>
      </w:pPr>
      <w:r>
        <w:t>2.      Accuracy and completeness of financial information, including supporting documents and expenditure detail were checked through two UNDP spot-checks respectively in 2014 and 2015. DRR PIU was provided with UNDP regular advices and technical assistance on measures necessary to enhance the project financial management in line with UNDP standards and norms.</w:t>
      </w:r>
    </w:p>
    <w:p w:rsidR="005B2927" w:rsidRPr="005B2927" w:rsidRDefault="005B2927" w:rsidP="005B2927">
      <w:pPr>
        <w:pStyle w:val="EndnoteText"/>
        <w:rPr>
          <w:lang w:val="mn-MN"/>
        </w:rPr>
      </w:pPr>
      <w:r>
        <w:t xml:space="preserve">3.      UNDP verified the budget and expenditures of DRR project through the review of Monthly Disbursement Ledger, quarterly Faceforms and annual CDR.   </w:t>
      </w:r>
    </w:p>
  </w:endnote>
  <w:endnote w:id="25">
    <w:p w:rsidR="00F5060A" w:rsidRDefault="00F5060A" w:rsidP="001458B2">
      <w:pPr>
        <w:pStyle w:val="EndnoteText"/>
      </w:pPr>
    </w:p>
  </w:endnote>
  <w:endnote w:id="26">
    <w:p w:rsidR="00F5060A" w:rsidRDefault="00F5060A" w:rsidP="001458B2">
      <w:pPr>
        <w:pStyle w:val="EndnoteText"/>
      </w:pPr>
    </w:p>
  </w:endnote>
  <w:endnote w:id="27">
    <w:p w:rsidR="00F5060A" w:rsidRDefault="00F5060A" w:rsidP="00507130">
      <w:pPr>
        <w:pStyle w:val="EndnoteText"/>
      </w:pPr>
    </w:p>
  </w:endnote>
  <w:endnote w:id="28">
    <w:p w:rsidR="00F5060A" w:rsidRDefault="00F5060A" w:rsidP="00507130">
      <w:pPr>
        <w:pStyle w:val="EndnoteText"/>
      </w:pPr>
    </w:p>
  </w:endnote>
  <w:endnote w:id="29">
    <w:p w:rsidR="00EE36B2" w:rsidRDefault="00EE36B2" w:rsidP="00EE36B2">
      <w:pPr>
        <w:pStyle w:val="EndnoteText"/>
      </w:pPr>
      <w:r>
        <w:rPr>
          <w:rStyle w:val="EndnoteReference"/>
        </w:rPr>
        <w:endnoteRef/>
      </w:r>
      <w:r w:rsidRPr="0017058F">
        <w:t xml:space="preserve"> </w:t>
      </w:r>
      <w:r>
        <w:t>Miyamoto International</w:t>
      </w:r>
      <w:r w:rsidRPr="0017058F">
        <w:t xml:space="preserve"> Inc</w:t>
      </w:r>
      <w:r>
        <w:t xml:space="preserve">., </w:t>
      </w:r>
      <w:r w:rsidRPr="0017058F">
        <w:t>Prioritization Report</w:t>
      </w:r>
      <w:r>
        <w:t xml:space="preserve">, </w:t>
      </w:r>
      <w:r w:rsidRPr="0017058F">
        <w:t>the Mongolia Structural Resilience Program: Public Schools in Ulaanbaatar</w:t>
      </w:r>
      <w:r>
        <w:t xml:space="preserve">, </w:t>
      </w:r>
      <w:r w:rsidRPr="0017058F">
        <w:t>08 April 2016</w:t>
      </w:r>
      <w:r>
        <w:t xml:space="preserve">. </w:t>
      </w:r>
    </w:p>
  </w:endnote>
  <w:endnote w:id="30">
    <w:p w:rsidR="00EE36B2" w:rsidRDefault="00EE36B2" w:rsidP="00EE36B2">
      <w:pPr>
        <w:pStyle w:val="EndnoteText"/>
      </w:pPr>
      <w:r>
        <w:rPr>
          <w:rStyle w:val="EndnoteReference"/>
        </w:rPr>
        <w:endnoteRef/>
      </w:r>
      <w:r>
        <w:t xml:space="preserve"> Section 17 Strengthening DRM in Mongolia, Policy Note, WBG, 2016.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00000287" w:usb1="00000000" w:usb2="00000000" w:usb3="00000000" w:csb0="0000009F"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0A" w:rsidRPr="00BD377A" w:rsidRDefault="00F5060A" w:rsidP="00C975A2">
    <w:pPr>
      <w:pStyle w:val="Footer"/>
      <w:tabs>
        <w:tab w:val="clear" w:pos="4680"/>
        <w:tab w:val="clear" w:pos="9360"/>
        <w:tab w:val="left" w:pos="1848"/>
      </w:tabs>
      <w:jc w:val="both"/>
      <w:rPr>
        <w:caps/>
        <w:noProof/>
        <w:color w:val="5B9BD5"/>
      </w:rPr>
    </w:pPr>
    <w:r w:rsidRPr="00BD377A">
      <w:fldChar w:fldCharType="begin"/>
    </w:r>
    <w:r w:rsidRPr="00BD377A">
      <w:rPr>
        <w:caps/>
        <w:color w:val="5B9BD5"/>
      </w:rPr>
      <w:instrText xml:space="preserve"> PAGE   \* MERGEFORMAT </w:instrText>
    </w:r>
    <w:r w:rsidRPr="00BD377A">
      <w:fldChar w:fldCharType="separate"/>
    </w:r>
    <w:r w:rsidR="00C23E50">
      <w:rPr>
        <w:caps/>
        <w:noProof/>
        <w:color w:val="5B9BD5"/>
      </w:rPr>
      <w:t>5</w:t>
    </w:r>
    <w:r w:rsidRPr="00BD377A">
      <w:rPr>
        <w:caps/>
        <w:noProof/>
        <w:color w:val="5B9BD5"/>
      </w:rPr>
      <w:fldChar w:fldCharType="end"/>
    </w:r>
    <w:r w:rsidRPr="00BD377A">
      <w:rPr>
        <w:caps/>
        <w:noProof/>
        <w:color w:val="5B9BD5"/>
      </w:rPr>
      <w:tab/>
    </w:r>
  </w:p>
  <w:p w:rsidR="00F5060A" w:rsidRDefault="00F5060A">
    <w:pPr>
      <w:pStyle w:val="Footer"/>
    </w:pPr>
  </w:p>
  <w:p w:rsidR="00F5060A" w:rsidRDefault="00F5060A"/>
  <w:p w:rsidR="00F5060A" w:rsidRDefault="00F5060A"/>
  <w:p w:rsidR="00F5060A" w:rsidRDefault="00F506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3D" w:rsidRDefault="00F8663D" w:rsidP="000859CE">
      <w:pPr>
        <w:spacing w:after="0" w:line="240" w:lineRule="auto"/>
      </w:pPr>
      <w:r>
        <w:separator/>
      </w:r>
    </w:p>
  </w:footnote>
  <w:footnote w:type="continuationSeparator" w:id="0">
    <w:p w:rsidR="00F8663D" w:rsidRDefault="00F8663D" w:rsidP="000859CE">
      <w:pPr>
        <w:spacing w:after="0" w:line="240" w:lineRule="auto"/>
      </w:pPr>
      <w:r>
        <w:continuationSeparator/>
      </w:r>
    </w:p>
  </w:footnote>
  <w:footnote w:type="continuationNotice" w:id="1">
    <w:p w:rsidR="00F8663D" w:rsidRDefault="00F8663D">
      <w:pPr>
        <w:spacing w:after="0" w:line="240" w:lineRule="auto"/>
      </w:pPr>
    </w:p>
  </w:footnote>
  <w:footnote w:id="2">
    <w:p w:rsidR="00F5060A" w:rsidRPr="00BD377A" w:rsidRDefault="00F5060A" w:rsidP="008D15D4">
      <w:pPr>
        <w:pStyle w:val="FootnoteText"/>
        <w:rPr>
          <w:rFonts w:cs="Calibri"/>
          <w:sz w:val="16"/>
          <w:szCs w:val="16"/>
        </w:rPr>
      </w:pPr>
      <w:r w:rsidRPr="00BD377A">
        <w:rPr>
          <w:rStyle w:val="FootnoteReference"/>
          <w:rFonts w:cs="Calibri"/>
          <w:sz w:val="16"/>
          <w:szCs w:val="16"/>
        </w:rPr>
        <w:footnoteRef/>
      </w:r>
      <w:r w:rsidRPr="00BD377A">
        <w:rPr>
          <w:rFonts w:cs="Calibri"/>
          <w:sz w:val="16"/>
          <w:szCs w:val="16"/>
        </w:rPr>
        <w:t xml:space="preserve"> The achieved results  assesses by scores : unachieved  -1 , partially achieved -2 , achieved -3 , fully achieved -4 , outstanding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0A" w:rsidRDefault="00F5060A"/>
  <w:p w:rsidR="00F5060A" w:rsidRDefault="00F5060A"/>
  <w:p w:rsidR="00F5060A" w:rsidRDefault="00F506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776"/>
    <w:multiLevelType w:val="hybridMultilevel"/>
    <w:tmpl w:val="F648B9BE"/>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nsid w:val="071607EA"/>
    <w:multiLevelType w:val="hybridMultilevel"/>
    <w:tmpl w:val="330E307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508EBAA8">
      <w:start w:val="4"/>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417A86"/>
    <w:multiLevelType w:val="hybridMultilevel"/>
    <w:tmpl w:val="4E1C0D98"/>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numFmt w:val="bullet"/>
      <w:lvlText w:val="-"/>
      <w:lvlJc w:val="left"/>
      <w:pPr>
        <w:ind w:left="5040" w:hanging="360"/>
      </w:pPr>
      <w:rPr>
        <w:rFonts w:ascii="Arial" w:eastAsia="Times New Roman" w:hAnsi="Aria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D2896"/>
    <w:multiLevelType w:val="hybridMultilevel"/>
    <w:tmpl w:val="636EDC78"/>
    <w:lvl w:ilvl="0" w:tplc="5BD20C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2F71"/>
    <w:multiLevelType w:val="hybridMultilevel"/>
    <w:tmpl w:val="C0C8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E524A"/>
    <w:multiLevelType w:val="hybridMultilevel"/>
    <w:tmpl w:val="5D064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66F2B"/>
    <w:multiLevelType w:val="hybridMultilevel"/>
    <w:tmpl w:val="0A68799C"/>
    <w:lvl w:ilvl="0" w:tplc="8B04795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5A359C"/>
    <w:multiLevelType w:val="hybridMultilevel"/>
    <w:tmpl w:val="4BD8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97AB9"/>
    <w:multiLevelType w:val="hybridMultilevel"/>
    <w:tmpl w:val="A7F60E78"/>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17673"/>
    <w:multiLevelType w:val="hybridMultilevel"/>
    <w:tmpl w:val="CDF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2318A"/>
    <w:multiLevelType w:val="hybridMultilevel"/>
    <w:tmpl w:val="9CB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B7C82"/>
    <w:multiLevelType w:val="hybridMultilevel"/>
    <w:tmpl w:val="91A25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5613C"/>
    <w:multiLevelType w:val="hybridMultilevel"/>
    <w:tmpl w:val="5FEEBBA0"/>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33759E"/>
    <w:multiLevelType w:val="hybridMultilevel"/>
    <w:tmpl w:val="E6C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818BA"/>
    <w:multiLevelType w:val="hybridMultilevel"/>
    <w:tmpl w:val="A7B8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A4666"/>
    <w:multiLevelType w:val="hybridMultilevel"/>
    <w:tmpl w:val="0D9697C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0132717"/>
    <w:multiLevelType w:val="hybridMultilevel"/>
    <w:tmpl w:val="B4D03D1C"/>
    <w:lvl w:ilvl="0" w:tplc="7FC4260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615AF"/>
    <w:multiLevelType w:val="hybridMultilevel"/>
    <w:tmpl w:val="1524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F5706"/>
    <w:multiLevelType w:val="hybridMultilevel"/>
    <w:tmpl w:val="91E689C2"/>
    <w:lvl w:ilvl="0" w:tplc="8B04795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5D069A"/>
    <w:multiLevelType w:val="hybridMultilevel"/>
    <w:tmpl w:val="E21C04A2"/>
    <w:lvl w:ilvl="0" w:tplc="F1F87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DB343E"/>
    <w:multiLevelType w:val="hybridMultilevel"/>
    <w:tmpl w:val="D9D09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D2D1A"/>
    <w:multiLevelType w:val="hybridMultilevel"/>
    <w:tmpl w:val="F68ABB00"/>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3C11B8"/>
    <w:multiLevelType w:val="hybridMultilevel"/>
    <w:tmpl w:val="DACE9E8A"/>
    <w:lvl w:ilvl="0" w:tplc="1F462C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2B3DF9"/>
    <w:multiLevelType w:val="hybridMultilevel"/>
    <w:tmpl w:val="05F29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383847"/>
    <w:multiLevelType w:val="hybridMultilevel"/>
    <w:tmpl w:val="927C1A38"/>
    <w:lvl w:ilvl="0" w:tplc="F1F87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28478F"/>
    <w:multiLevelType w:val="hybridMultilevel"/>
    <w:tmpl w:val="094058A0"/>
    <w:lvl w:ilvl="0" w:tplc="5BD20C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1510CC"/>
    <w:multiLevelType w:val="hybridMultilevel"/>
    <w:tmpl w:val="4F6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4F2E4B"/>
    <w:multiLevelType w:val="hybridMultilevel"/>
    <w:tmpl w:val="BF58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0A3F47"/>
    <w:multiLevelType w:val="hybridMultilevel"/>
    <w:tmpl w:val="70A4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A733FD"/>
    <w:multiLevelType w:val="hybridMultilevel"/>
    <w:tmpl w:val="5D06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501F97"/>
    <w:multiLevelType w:val="hybridMultilevel"/>
    <w:tmpl w:val="310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D02ABA"/>
    <w:multiLevelType w:val="hybridMultilevel"/>
    <w:tmpl w:val="D33679C6"/>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3A190F14"/>
    <w:multiLevelType w:val="hybridMultilevel"/>
    <w:tmpl w:val="3A3EEAA8"/>
    <w:lvl w:ilvl="0" w:tplc="5BD20C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5A130D"/>
    <w:multiLevelType w:val="hybridMultilevel"/>
    <w:tmpl w:val="FBC8C91A"/>
    <w:lvl w:ilvl="0" w:tplc="1F462C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862727"/>
    <w:multiLevelType w:val="hybridMultilevel"/>
    <w:tmpl w:val="6662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2C7611"/>
    <w:multiLevelType w:val="hybridMultilevel"/>
    <w:tmpl w:val="719C0466"/>
    <w:lvl w:ilvl="0" w:tplc="5BD20C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852EC2"/>
    <w:multiLevelType w:val="hybridMultilevel"/>
    <w:tmpl w:val="56D001E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0860455"/>
    <w:multiLevelType w:val="hybridMultilevel"/>
    <w:tmpl w:val="AD34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F432ED"/>
    <w:multiLevelType w:val="hybridMultilevel"/>
    <w:tmpl w:val="2798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1168A6"/>
    <w:multiLevelType w:val="hybridMultilevel"/>
    <w:tmpl w:val="DE58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5C73D7"/>
    <w:multiLevelType w:val="hybridMultilevel"/>
    <w:tmpl w:val="989E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B16F7C"/>
    <w:multiLevelType w:val="hybridMultilevel"/>
    <w:tmpl w:val="663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8D43A8"/>
    <w:multiLevelType w:val="hybridMultilevel"/>
    <w:tmpl w:val="8A882200"/>
    <w:lvl w:ilvl="0" w:tplc="1F462C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C40884"/>
    <w:multiLevelType w:val="hybridMultilevel"/>
    <w:tmpl w:val="3B127648"/>
    <w:lvl w:ilvl="0" w:tplc="E19A6EFC">
      <w:start w:val="1"/>
      <w:numFmt w:val="lowerLetter"/>
      <w:lvlText w:val="%1."/>
      <w:lvlJc w:val="left"/>
      <w:pPr>
        <w:ind w:left="744" w:hanging="360"/>
      </w:pPr>
      <w:rPr>
        <w:rFonts w:hint="default"/>
      </w:rPr>
    </w:lvl>
    <w:lvl w:ilvl="1" w:tplc="04090019">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4">
    <w:nsid w:val="4FC44E01"/>
    <w:multiLevelType w:val="hybridMultilevel"/>
    <w:tmpl w:val="638ED8F2"/>
    <w:lvl w:ilvl="0" w:tplc="5BD20C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20C6DC6"/>
    <w:multiLevelType w:val="hybridMultilevel"/>
    <w:tmpl w:val="37AAD3D6"/>
    <w:lvl w:ilvl="0" w:tplc="1F462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9D30DE"/>
    <w:multiLevelType w:val="hybridMultilevel"/>
    <w:tmpl w:val="F1F4D4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574B11A4"/>
    <w:multiLevelType w:val="hybridMultilevel"/>
    <w:tmpl w:val="CC4AD6FC"/>
    <w:lvl w:ilvl="0" w:tplc="8B04795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A192B85"/>
    <w:multiLevelType w:val="hybridMultilevel"/>
    <w:tmpl w:val="8842E14E"/>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DE3FF0"/>
    <w:multiLevelType w:val="hybridMultilevel"/>
    <w:tmpl w:val="51C4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F9448F"/>
    <w:multiLevelType w:val="hybridMultilevel"/>
    <w:tmpl w:val="DEF4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F348D0"/>
    <w:multiLevelType w:val="hybridMultilevel"/>
    <w:tmpl w:val="23247416"/>
    <w:lvl w:ilvl="0" w:tplc="5BD20C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F187691"/>
    <w:multiLevelType w:val="hybridMultilevel"/>
    <w:tmpl w:val="A9E6923C"/>
    <w:lvl w:ilvl="0" w:tplc="75A6D88A">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97C843E0" w:tentative="1">
      <w:start w:val="1"/>
      <w:numFmt w:val="lowerRoman"/>
      <w:lvlText w:val="%3."/>
      <w:lvlJc w:val="right"/>
      <w:pPr>
        <w:ind w:left="2160" w:hanging="180"/>
      </w:pPr>
      <w:rPr>
        <w:rFonts w:cs="Times New Roman"/>
      </w:rPr>
    </w:lvl>
    <w:lvl w:ilvl="3" w:tplc="330E20A8" w:tentative="1">
      <w:start w:val="1"/>
      <w:numFmt w:val="decimal"/>
      <w:lvlText w:val="%4."/>
      <w:lvlJc w:val="left"/>
      <w:pPr>
        <w:ind w:left="2880" w:hanging="360"/>
      </w:pPr>
      <w:rPr>
        <w:rFonts w:cs="Times New Roman"/>
      </w:rPr>
    </w:lvl>
    <w:lvl w:ilvl="4" w:tplc="3FD05C7A" w:tentative="1">
      <w:start w:val="1"/>
      <w:numFmt w:val="lowerLetter"/>
      <w:lvlText w:val="%5."/>
      <w:lvlJc w:val="left"/>
      <w:pPr>
        <w:ind w:left="3600" w:hanging="360"/>
      </w:pPr>
      <w:rPr>
        <w:rFonts w:cs="Times New Roman"/>
      </w:rPr>
    </w:lvl>
    <w:lvl w:ilvl="5" w:tplc="4260D062" w:tentative="1">
      <w:start w:val="1"/>
      <w:numFmt w:val="lowerRoman"/>
      <w:lvlText w:val="%6."/>
      <w:lvlJc w:val="right"/>
      <w:pPr>
        <w:ind w:left="4320" w:hanging="180"/>
      </w:pPr>
      <w:rPr>
        <w:rFonts w:cs="Times New Roman"/>
      </w:rPr>
    </w:lvl>
    <w:lvl w:ilvl="6" w:tplc="F0882970" w:tentative="1">
      <w:start w:val="1"/>
      <w:numFmt w:val="decimal"/>
      <w:lvlText w:val="%7."/>
      <w:lvlJc w:val="left"/>
      <w:pPr>
        <w:ind w:left="5040" w:hanging="360"/>
      </w:pPr>
      <w:rPr>
        <w:rFonts w:cs="Times New Roman"/>
      </w:rPr>
    </w:lvl>
    <w:lvl w:ilvl="7" w:tplc="18747C84" w:tentative="1">
      <w:start w:val="1"/>
      <w:numFmt w:val="lowerLetter"/>
      <w:lvlText w:val="%8."/>
      <w:lvlJc w:val="left"/>
      <w:pPr>
        <w:ind w:left="5760" w:hanging="360"/>
      </w:pPr>
      <w:rPr>
        <w:rFonts w:cs="Times New Roman"/>
      </w:rPr>
    </w:lvl>
    <w:lvl w:ilvl="8" w:tplc="3E6892AE" w:tentative="1">
      <w:start w:val="1"/>
      <w:numFmt w:val="lowerRoman"/>
      <w:lvlText w:val="%9."/>
      <w:lvlJc w:val="right"/>
      <w:pPr>
        <w:ind w:left="6480" w:hanging="180"/>
      </w:pPr>
      <w:rPr>
        <w:rFonts w:cs="Times New Roman"/>
      </w:rPr>
    </w:lvl>
  </w:abstractNum>
  <w:abstractNum w:abstractNumId="53">
    <w:nsid w:val="5F6978D0"/>
    <w:multiLevelType w:val="hybridMultilevel"/>
    <w:tmpl w:val="4CE2D8DA"/>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4E2790"/>
    <w:multiLevelType w:val="hybridMultilevel"/>
    <w:tmpl w:val="E8BA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6B5C03"/>
    <w:multiLevelType w:val="hybridMultilevel"/>
    <w:tmpl w:val="6138F64C"/>
    <w:lvl w:ilvl="0" w:tplc="1F462C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43C2FEA"/>
    <w:multiLevelType w:val="hybridMultilevel"/>
    <w:tmpl w:val="B18E0BAA"/>
    <w:lvl w:ilvl="0" w:tplc="04090001">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C2103E"/>
    <w:multiLevelType w:val="hybridMultilevel"/>
    <w:tmpl w:val="B67C39C0"/>
    <w:lvl w:ilvl="0" w:tplc="435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64123EC"/>
    <w:multiLevelType w:val="hybridMultilevel"/>
    <w:tmpl w:val="6852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B6AF0"/>
    <w:multiLevelType w:val="multilevel"/>
    <w:tmpl w:val="7F5A04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8FD7A1E"/>
    <w:multiLevelType w:val="hybridMultilevel"/>
    <w:tmpl w:val="C2CA499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7C77A7"/>
    <w:multiLevelType w:val="hybridMultilevel"/>
    <w:tmpl w:val="18BE7F3C"/>
    <w:lvl w:ilvl="0" w:tplc="F1F87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DF6A69"/>
    <w:multiLevelType w:val="hybridMultilevel"/>
    <w:tmpl w:val="3DC40E9E"/>
    <w:lvl w:ilvl="0" w:tplc="5BD20C8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CFC4560"/>
    <w:multiLevelType w:val="hybridMultilevel"/>
    <w:tmpl w:val="6D42FC1C"/>
    <w:lvl w:ilvl="0" w:tplc="8B047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4C2C70"/>
    <w:multiLevelType w:val="hybridMultilevel"/>
    <w:tmpl w:val="13E0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7371BF"/>
    <w:multiLevelType w:val="hybridMultilevel"/>
    <w:tmpl w:val="06B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5C6655"/>
    <w:multiLevelType w:val="hybridMultilevel"/>
    <w:tmpl w:val="2C88B216"/>
    <w:lvl w:ilvl="0" w:tplc="0409000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2A872AC"/>
    <w:multiLevelType w:val="hybridMultilevel"/>
    <w:tmpl w:val="13E20C4C"/>
    <w:lvl w:ilvl="0" w:tplc="4BAC9E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3402452"/>
    <w:multiLevelType w:val="hybridMultilevel"/>
    <w:tmpl w:val="68D66C1E"/>
    <w:lvl w:ilvl="0" w:tplc="04090001">
      <w:start w:val="1"/>
      <w:numFmt w:val="decimal"/>
      <w:lvlText w:val="%1."/>
      <w:lvlJc w:val="left"/>
      <w:pPr>
        <w:ind w:left="720" w:hanging="360"/>
      </w:pPr>
    </w:lvl>
    <w:lvl w:ilvl="1" w:tplc="04090003">
      <w:start w:val="1"/>
      <w:numFmt w:val="bullet"/>
      <w:lvlText w:val=""/>
      <w:lvlJc w:val="left"/>
      <w:pPr>
        <w:ind w:left="1440" w:hanging="360"/>
      </w:pPr>
      <w:rPr>
        <w:rFonts w:ascii="Wingdings" w:hAnsi="Wingding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nsid w:val="75D77AC0"/>
    <w:multiLevelType w:val="hybridMultilevel"/>
    <w:tmpl w:val="FA1A6F1A"/>
    <w:lvl w:ilvl="0" w:tplc="0409000F">
      <w:start w:val="1"/>
      <w:numFmt w:val="decimal"/>
      <w:lvlText w:val="%1."/>
      <w:lvlJc w:val="left"/>
      <w:pPr>
        <w:ind w:left="360" w:hanging="360"/>
      </w:pPr>
    </w:lvl>
    <w:lvl w:ilvl="1" w:tplc="0409000B"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6A86858"/>
    <w:multiLevelType w:val="hybridMultilevel"/>
    <w:tmpl w:val="41F6F80A"/>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1">
    <w:nsid w:val="77891FC5"/>
    <w:multiLevelType w:val="hybridMultilevel"/>
    <w:tmpl w:val="054EC012"/>
    <w:lvl w:ilvl="0" w:tplc="6614A052">
      <w:start w:val="1"/>
      <w:numFmt w:val="bullet"/>
      <w:lvlText w:val=""/>
      <w:lvlJc w:val="left"/>
      <w:pPr>
        <w:ind w:left="720" w:hanging="360"/>
      </w:pPr>
      <w:rPr>
        <w:rFonts w:ascii="Symbol" w:hAnsi="Symbol" w:hint="default"/>
      </w:rPr>
    </w:lvl>
    <w:lvl w:ilvl="1" w:tplc="32FE9F66" w:tentative="1">
      <w:start w:val="1"/>
      <w:numFmt w:val="bullet"/>
      <w:lvlText w:val="o"/>
      <w:lvlJc w:val="left"/>
      <w:pPr>
        <w:ind w:left="1440" w:hanging="360"/>
      </w:pPr>
      <w:rPr>
        <w:rFonts w:ascii="Courier New" w:hAnsi="Courier New" w:cs="Courier New" w:hint="default"/>
      </w:rPr>
    </w:lvl>
    <w:lvl w:ilvl="2" w:tplc="AE64DE5A" w:tentative="1">
      <w:start w:val="1"/>
      <w:numFmt w:val="bullet"/>
      <w:lvlText w:val=""/>
      <w:lvlJc w:val="left"/>
      <w:pPr>
        <w:ind w:left="2160" w:hanging="360"/>
      </w:pPr>
      <w:rPr>
        <w:rFonts w:ascii="Wingdings" w:hAnsi="Wingdings" w:hint="default"/>
      </w:rPr>
    </w:lvl>
    <w:lvl w:ilvl="3" w:tplc="BA4C81B8" w:tentative="1">
      <w:start w:val="1"/>
      <w:numFmt w:val="bullet"/>
      <w:lvlText w:val=""/>
      <w:lvlJc w:val="left"/>
      <w:pPr>
        <w:ind w:left="2880" w:hanging="360"/>
      </w:pPr>
      <w:rPr>
        <w:rFonts w:ascii="Symbol" w:hAnsi="Symbol" w:hint="default"/>
      </w:rPr>
    </w:lvl>
    <w:lvl w:ilvl="4" w:tplc="065C50EE" w:tentative="1">
      <w:start w:val="1"/>
      <w:numFmt w:val="bullet"/>
      <w:lvlText w:val="o"/>
      <w:lvlJc w:val="left"/>
      <w:pPr>
        <w:ind w:left="3600" w:hanging="360"/>
      </w:pPr>
      <w:rPr>
        <w:rFonts w:ascii="Courier New" w:hAnsi="Courier New" w:cs="Courier New" w:hint="default"/>
      </w:rPr>
    </w:lvl>
    <w:lvl w:ilvl="5" w:tplc="11CAEDE0" w:tentative="1">
      <w:start w:val="1"/>
      <w:numFmt w:val="bullet"/>
      <w:lvlText w:val=""/>
      <w:lvlJc w:val="left"/>
      <w:pPr>
        <w:ind w:left="4320" w:hanging="360"/>
      </w:pPr>
      <w:rPr>
        <w:rFonts w:ascii="Wingdings" w:hAnsi="Wingdings" w:hint="default"/>
      </w:rPr>
    </w:lvl>
    <w:lvl w:ilvl="6" w:tplc="48B485BC" w:tentative="1">
      <w:start w:val="1"/>
      <w:numFmt w:val="bullet"/>
      <w:lvlText w:val=""/>
      <w:lvlJc w:val="left"/>
      <w:pPr>
        <w:ind w:left="5040" w:hanging="360"/>
      </w:pPr>
      <w:rPr>
        <w:rFonts w:ascii="Symbol" w:hAnsi="Symbol" w:hint="default"/>
      </w:rPr>
    </w:lvl>
    <w:lvl w:ilvl="7" w:tplc="F24019C0" w:tentative="1">
      <w:start w:val="1"/>
      <w:numFmt w:val="bullet"/>
      <w:lvlText w:val="o"/>
      <w:lvlJc w:val="left"/>
      <w:pPr>
        <w:ind w:left="5760" w:hanging="360"/>
      </w:pPr>
      <w:rPr>
        <w:rFonts w:ascii="Courier New" w:hAnsi="Courier New" w:cs="Courier New" w:hint="default"/>
      </w:rPr>
    </w:lvl>
    <w:lvl w:ilvl="8" w:tplc="421A4322" w:tentative="1">
      <w:start w:val="1"/>
      <w:numFmt w:val="bullet"/>
      <w:lvlText w:val=""/>
      <w:lvlJc w:val="left"/>
      <w:pPr>
        <w:ind w:left="6480" w:hanging="360"/>
      </w:pPr>
      <w:rPr>
        <w:rFonts w:ascii="Wingdings" w:hAnsi="Wingdings" w:hint="default"/>
      </w:rPr>
    </w:lvl>
  </w:abstractNum>
  <w:abstractNum w:abstractNumId="72">
    <w:nsid w:val="78965500"/>
    <w:multiLevelType w:val="hybridMultilevel"/>
    <w:tmpl w:val="643230C8"/>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98A6891"/>
    <w:multiLevelType w:val="hybridMultilevel"/>
    <w:tmpl w:val="AB0EB562"/>
    <w:lvl w:ilvl="0" w:tplc="4BAC9E9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9E10422"/>
    <w:multiLevelType w:val="hybridMultilevel"/>
    <w:tmpl w:val="557AB890"/>
    <w:lvl w:ilvl="0" w:tplc="97D8CEE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72276E"/>
    <w:multiLevelType w:val="hybridMultilevel"/>
    <w:tmpl w:val="C95A1B7C"/>
    <w:lvl w:ilvl="0" w:tplc="7FC426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7">
    <w:nsid w:val="7B48507D"/>
    <w:multiLevelType w:val="hybridMultilevel"/>
    <w:tmpl w:val="E29C18E0"/>
    <w:lvl w:ilvl="0" w:tplc="5BD20C80">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78">
    <w:nsid w:val="7BD855F5"/>
    <w:multiLevelType w:val="hybridMultilevel"/>
    <w:tmpl w:val="D438E050"/>
    <w:lvl w:ilvl="0" w:tplc="04090001">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B172D0"/>
    <w:multiLevelType w:val="hybridMultilevel"/>
    <w:tmpl w:val="E292AF70"/>
    <w:lvl w:ilvl="0" w:tplc="8B047956">
      <w:start w:val="1"/>
      <w:numFmt w:val="bullet"/>
      <w:lvlText w:val=""/>
      <w:lvlJc w:val="left"/>
      <w:pPr>
        <w:ind w:left="720" w:hanging="360"/>
      </w:pPr>
      <w:rPr>
        <w:rFonts w:ascii="Symbol" w:hAnsi="Symbol" w:hint="default"/>
      </w:rPr>
    </w:lvl>
    <w:lvl w:ilvl="1" w:tplc="32FE9F66" w:tentative="1">
      <w:start w:val="1"/>
      <w:numFmt w:val="bullet"/>
      <w:lvlText w:val="o"/>
      <w:lvlJc w:val="left"/>
      <w:pPr>
        <w:ind w:left="1440" w:hanging="360"/>
      </w:pPr>
      <w:rPr>
        <w:rFonts w:ascii="Courier New" w:hAnsi="Courier New" w:cs="Courier New" w:hint="default"/>
      </w:rPr>
    </w:lvl>
    <w:lvl w:ilvl="2" w:tplc="AE64DE5A" w:tentative="1">
      <w:start w:val="1"/>
      <w:numFmt w:val="bullet"/>
      <w:lvlText w:val=""/>
      <w:lvlJc w:val="left"/>
      <w:pPr>
        <w:ind w:left="2160" w:hanging="360"/>
      </w:pPr>
      <w:rPr>
        <w:rFonts w:ascii="Wingdings" w:hAnsi="Wingdings" w:hint="default"/>
      </w:rPr>
    </w:lvl>
    <w:lvl w:ilvl="3" w:tplc="BA4C81B8" w:tentative="1">
      <w:start w:val="1"/>
      <w:numFmt w:val="bullet"/>
      <w:lvlText w:val=""/>
      <w:lvlJc w:val="left"/>
      <w:pPr>
        <w:ind w:left="2880" w:hanging="360"/>
      </w:pPr>
      <w:rPr>
        <w:rFonts w:ascii="Symbol" w:hAnsi="Symbol" w:hint="default"/>
      </w:rPr>
    </w:lvl>
    <w:lvl w:ilvl="4" w:tplc="065C50EE" w:tentative="1">
      <w:start w:val="1"/>
      <w:numFmt w:val="bullet"/>
      <w:lvlText w:val="o"/>
      <w:lvlJc w:val="left"/>
      <w:pPr>
        <w:ind w:left="3600" w:hanging="360"/>
      </w:pPr>
      <w:rPr>
        <w:rFonts w:ascii="Courier New" w:hAnsi="Courier New" w:cs="Courier New" w:hint="default"/>
      </w:rPr>
    </w:lvl>
    <w:lvl w:ilvl="5" w:tplc="11CAEDE0" w:tentative="1">
      <w:start w:val="1"/>
      <w:numFmt w:val="bullet"/>
      <w:lvlText w:val=""/>
      <w:lvlJc w:val="left"/>
      <w:pPr>
        <w:ind w:left="4320" w:hanging="360"/>
      </w:pPr>
      <w:rPr>
        <w:rFonts w:ascii="Wingdings" w:hAnsi="Wingdings" w:hint="default"/>
      </w:rPr>
    </w:lvl>
    <w:lvl w:ilvl="6" w:tplc="48B485BC" w:tentative="1">
      <w:start w:val="1"/>
      <w:numFmt w:val="bullet"/>
      <w:lvlText w:val=""/>
      <w:lvlJc w:val="left"/>
      <w:pPr>
        <w:ind w:left="5040" w:hanging="360"/>
      </w:pPr>
      <w:rPr>
        <w:rFonts w:ascii="Symbol" w:hAnsi="Symbol" w:hint="default"/>
      </w:rPr>
    </w:lvl>
    <w:lvl w:ilvl="7" w:tplc="F24019C0" w:tentative="1">
      <w:start w:val="1"/>
      <w:numFmt w:val="bullet"/>
      <w:lvlText w:val="o"/>
      <w:lvlJc w:val="left"/>
      <w:pPr>
        <w:ind w:left="5760" w:hanging="360"/>
      </w:pPr>
      <w:rPr>
        <w:rFonts w:ascii="Courier New" w:hAnsi="Courier New" w:cs="Courier New" w:hint="default"/>
      </w:rPr>
    </w:lvl>
    <w:lvl w:ilvl="8" w:tplc="421A4322" w:tentative="1">
      <w:start w:val="1"/>
      <w:numFmt w:val="bullet"/>
      <w:lvlText w:val=""/>
      <w:lvlJc w:val="left"/>
      <w:pPr>
        <w:ind w:left="6480" w:hanging="360"/>
      </w:pPr>
      <w:rPr>
        <w:rFonts w:ascii="Wingdings" w:hAnsi="Wingdings" w:hint="default"/>
      </w:rPr>
    </w:lvl>
  </w:abstractNum>
  <w:abstractNum w:abstractNumId="80">
    <w:nsid w:val="7DB7361D"/>
    <w:multiLevelType w:val="hybridMultilevel"/>
    <w:tmpl w:val="6404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956321"/>
    <w:multiLevelType w:val="hybridMultilevel"/>
    <w:tmpl w:val="6F02259E"/>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7F9307B6"/>
    <w:multiLevelType w:val="hybridMultilevel"/>
    <w:tmpl w:val="FD6A709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7"/>
  </w:num>
  <w:num w:numId="3">
    <w:abstractNumId w:val="47"/>
  </w:num>
  <w:num w:numId="4">
    <w:abstractNumId w:val="18"/>
  </w:num>
  <w:num w:numId="5">
    <w:abstractNumId w:val="62"/>
  </w:num>
  <w:num w:numId="6">
    <w:abstractNumId w:val="6"/>
  </w:num>
  <w:num w:numId="7">
    <w:abstractNumId w:val="9"/>
  </w:num>
  <w:num w:numId="8">
    <w:abstractNumId w:val="61"/>
  </w:num>
  <w:num w:numId="9">
    <w:abstractNumId w:val="30"/>
  </w:num>
  <w:num w:numId="10">
    <w:abstractNumId w:val="35"/>
  </w:num>
  <w:num w:numId="11">
    <w:abstractNumId w:val="76"/>
  </w:num>
  <w:num w:numId="12">
    <w:abstractNumId w:val="51"/>
  </w:num>
  <w:num w:numId="13">
    <w:abstractNumId w:val="70"/>
  </w:num>
  <w:num w:numId="14">
    <w:abstractNumId w:val="79"/>
  </w:num>
  <w:num w:numId="15">
    <w:abstractNumId w:val="56"/>
  </w:num>
  <w:num w:numId="16">
    <w:abstractNumId w:val="80"/>
  </w:num>
  <w:num w:numId="17">
    <w:abstractNumId w:val="67"/>
  </w:num>
  <w:num w:numId="18">
    <w:abstractNumId w:val="69"/>
  </w:num>
  <w:num w:numId="19">
    <w:abstractNumId w:val="44"/>
  </w:num>
  <w:num w:numId="20">
    <w:abstractNumId w:val="32"/>
  </w:num>
  <w:num w:numId="21">
    <w:abstractNumId w:val="25"/>
  </w:num>
  <w:num w:numId="22">
    <w:abstractNumId w:val="68"/>
  </w:num>
  <w:num w:numId="23">
    <w:abstractNumId w:val="75"/>
  </w:num>
  <w:num w:numId="24">
    <w:abstractNumId w:val="16"/>
  </w:num>
  <w:num w:numId="25">
    <w:abstractNumId w:val="29"/>
  </w:num>
  <w:num w:numId="26">
    <w:abstractNumId w:val="41"/>
  </w:num>
  <w:num w:numId="27">
    <w:abstractNumId w:val="4"/>
  </w:num>
  <w:num w:numId="28">
    <w:abstractNumId w:val="26"/>
  </w:num>
  <w:num w:numId="29">
    <w:abstractNumId w:val="64"/>
  </w:num>
  <w:num w:numId="30">
    <w:abstractNumId w:val="11"/>
  </w:num>
  <w:num w:numId="31">
    <w:abstractNumId w:val="54"/>
  </w:num>
  <w:num w:numId="32">
    <w:abstractNumId w:val="28"/>
  </w:num>
  <w:num w:numId="33">
    <w:abstractNumId w:val="58"/>
  </w:num>
  <w:num w:numId="34">
    <w:abstractNumId w:val="57"/>
  </w:num>
  <w:num w:numId="35">
    <w:abstractNumId w:val="71"/>
  </w:num>
  <w:num w:numId="36">
    <w:abstractNumId w:val="34"/>
  </w:num>
  <w:num w:numId="37">
    <w:abstractNumId w:val="14"/>
  </w:num>
  <w:num w:numId="38">
    <w:abstractNumId w:val="65"/>
  </w:num>
  <w:num w:numId="39">
    <w:abstractNumId w:val="63"/>
  </w:num>
  <w:num w:numId="40">
    <w:abstractNumId w:val="39"/>
  </w:num>
  <w:num w:numId="41">
    <w:abstractNumId w:val="49"/>
  </w:num>
  <w:num w:numId="42">
    <w:abstractNumId w:val="40"/>
  </w:num>
  <w:num w:numId="43">
    <w:abstractNumId w:val="12"/>
  </w:num>
  <w:num w:numId="44">
    <w:abstractNumId w:val="20"/>
  </w:num>
  <w:num w:numId="45">
    <w:abstractNumId w:val="17"/>
  </w:num>
  <w:num w:numId="46">
    <w:abstractNumId w:val="60"/>
  </w:num>
  <w:num w:numId="47">
    <w:abstractNumId w:val="24"/>
  </w:num>
  <w:num w:numId="48">
    <w:abstractNumId w:val="19"/>
  </w:num>
  <w:num w:numId="49">
    <w:abstractNumId w:val="82"/>
  </w:num>
  <w:num w:numId="50">
    <w:abstractNumId w:val="15"/>
  </w:num>
  <w:num w:numId="51">
    <w:abstractNumId w:val="46"/>
  </w:num>
  <w:num w:numId="52">
    <w:abstractNumId w:val="36"/>
  </w:num>
  <w:num w:numId="53">
    <w:abstractNumId w:val="31"/>
  </w:num>
  <w:num w:numId="54">
    <w:abstractNumId w:val="1"/>
  </w:num>
  <w:num w:numId="55">
    <w:abstractNumId w:val="81"/>
  </w:num>
  <w:num w:numId="56">
    <w:abstractNumId w:val="52"/>
  </w:num>
  <w:num w:numId="57">
    <w:abstractNumId w:val="0"/>
  </w:num>
  <w:num w:numId="58">
    <w:abstractNumId w:val="48"/>
  </w:num>
  <w:num w:numId="59">
    <w:abstractNumId w:val="66"/>
  </w:num>
  <w:num w:numId="60">
    <w:abstractNumId w:val="45"/>
  </w:num>
  <w:num w:numId="61">
    <w:abstractNumId w:val="55"/>
  </w:num>
  <w:num w:numId="62">
    <w:abstractNumId w:val="22"/>
  </w:num>
  <w:num w:numId="63">
    <w:abstractNumId w:val="33"/>
  </w:num>
  <w:num w:numId="64">
    <w:abstractNumId w:val="42"/>
  </w:num>
  <w:num w:numId="65">
    <w:abstractNumId w:val="43"/>
  </w:num>
  <w:num w:numId="66">
    <w:abstractNumId w:val="72"/>
  </w:num>
  <w:num w:numId="67">
    <w:abstractNumId w:val="8"/>
  </w:num>
  <w:num w:numId="68">
    <w:abstractNumId w:val="74"/>
  </w:num>
  <w:num w:numId="69">
    <w:abstractNumId w:val="53"/>
  </w:num>
  <w:num w:numId="70">
    <w:abstractNumId w:val="21"/>
  </w:num>
  <w:num w:numId="71">
    <w:abstractNumId w:val="73"/>
  </w:num>
  <w:num w:numId="72">
    <w:abstractNumId w:val="59"/>
  </w:num>
  <w:num w:numId="73">
    <w:abstractNumId w:val="5"/>
  </w:num>
  <w:num w:numId="74">
    <w:abstractNumId w:val="7"/>
  </w:num>
  <w:num w:numId="75">
    <w:abstractNumId w:val="38"/>
  </w:num>
  <w:num w:numId="76">
    <w:abstractNumId w:val="10"/>
  </w:num>
  <w:num w:numId="77">
    <w:abstractNumId w:val="37"/>
  </w:num>
  <w:num w:numId="78">
    <w:abstractNumId w:val="13"/>
  </w:num>
  <w:num w:numId="79">
    <w:abstractNumId w:val="27"/>
  </w:num>
  <w:num w:numId="80">
    <w:abstractNumId w:val="50"/>
  </w:num>
  <w:num w:numId="81">
    <w:abstractNumId w:val="2"/>
  </w:num>
  <w:num w:numId="82">
    <w:abstractNumId w:val="78"/>
  </w:num>
  <w:num w:numId="83">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B5"/>
    <w:rsid w:val="00000070"/>
    <w:rsid w:val="000010E7"/>
    <w:rsid w:val="00001157"/>
    <w:rsid w:val="000020D0"/>
    <w:rsid w:val="00002497"/>
    <w:rsid w:val="00002D81"/>
    <w:rsid w:val="000037E7"/>
    <w:rsid w:val="00003E41"/>
    <w:rsid w:val="00003F6D"/>
    <w:rsid w:val="00005677"/>
    <w:rsid w:val="00006A27"/>
    <w:rsid w:val="00006BE5"/>
    <w:rsid w:val="000106B9"/>
    <w:rsid w:val="0001170C"/>
    <w:rsid w:val="000119EE"/>
    <w:rsid w:val="000130E5"/>
    <w:rsid w:val="000131FB"/>
    <w:rsid w:val="000132FC"/>
    <w:rsid w:val="00013C24"/>
    <w:rsid w:val="00016A5C"/>
    <w:rsid w:val="00017AEB"/>
    <w:rsid w:val="00020769"/>
    <w:rsid w:val="00023A4C"/>
    <w:rsid w:val="00023DD7"/>
    <w:rsid w:val="00025686"/>
    <w:rsid w:val="000257CD"/>
    <w:rsid w:val="00025E31"/>
    <w:rsid w:val="000270AC"/>
    <w:rsid w:val="0002773F"/>
    <w:rsid w:val="0003200F"/>
    <w:rsid w:val="00032B39"/>
    <w:rsid w:val="000335B2"/>
    <w:rsid w:val="0003437A"/>
    <w:rsid w:val="00034755"/>
    <w:rsid w:val="00034B7A"/>
    <w:rsid w:val="000352B2"/>
    <w:rsid w:val="00035E19"/>
    <w:rsid w:val="0003618F"/>
    <w:rsid w:val="00037816"/>
    <w:rsid w:val="000378B7"/>
    <w:rsid w:val="00041D90"/>
    <w:rsid w:val="00042FB7"/>
    <w:rsid w:val="00042FC1"/>
    <w:rsid w:val="00043F69"/>
    <w:rsid w:val="000459B1"/>
    <w:rsid w:val="000514EC"/>
    <w:rsid w:val="000521E6"/>
    <w:rsid w:val="00052DDD"/>
    <w:rsid w:val="00053A8C"/>
    <w:rsid w:val="00053EA1"/>
    <w:rsid w:val="0005556A"/>
    <w:rsid w:val="000555F0"/>
    <w:rsid w:val="000559AC"/>
    <w:rsid w:val="000601EF"/>
    <w:rsid w:val="000603DD"/>
    <w:rsid w:val="00061341"/>
    <w:rsid w:val="0006301A"/>
    <w:rsid w:val="00064B86"/>
    <w:rsid w:val="00066EC3"/>
    <w:rsid w:val="00067B93"/>
    <w:rsid w:val="00067E79"/>
    <w:rsid w:val="00070A3C"/>
    <w:rsid w:val="00071937"/>
    <w:rsid w:val="0007209C"/>
    <w:rsid w:val="00072512"/>
    <w:rsid w:val="00072C59"/>
    <w:rsid w:val="0007488A"/>
    <w:rsid w:val="00074CC5"/>
    <w:rsid w:val="00074DC0"/>
    <w:rsid w:val="000766C2"/>
    <w:rsid w:val="00081811"/>
    <w:rsid w:val="00081A4C"/>
    <w:rsid w:val="00083BE1"/>
    <w:rsid w:val="000859CE"/>
    <w:rsid w:val="000873D1"/>
    <w:rsid w:val="000877B8"/>
    <w:rsid w:val="00090179"/>
    <w:rsid w:val="000945D8"/>
    <w:rsid w:val="00094FA6"/>
    <w:rsid w:val="0009599E"/>
    <w:rsid w:val="0009722E"/>
    <w:rsid w:val="00097A2C"/>
    <w:rsid w:val="00097FDB"/>
    <w:rsid w:val="000A0238"/>
    <w:rsid w:val="000A0E2F"/>
    <w:rsid w:val="000A2140"/>
    <w:rsid w:val="000A28C3"/>
    <w:rsid w:val="000A39F7"/>
    <w:rsid w:val="000A4D06"/>
    <w:rsid w:val="000A5C50"/>
    <w:rsid w:val="000A6973"/>
    <w:rsid w:val="000A71B3"/>
    <w:rsid w:val="000A7435"/>
    <w:rsid w:val="000A7B6F"/>
    <w:rsid w:val="000B0EE4"/>
    <w:rsid w:val="000B249F"/>
    <w:rsid w:val="000B2D69"/>
    <w:rsid w:val="000C0136"/>
    <w:rsid w:val="000C0ACE"/>
    <w:rsid w:val="000C1A2B"/>
    <w:rsid w:val="000C2285"/>
    <w:rsid w:val="000C25C2"/>
    <w:rsid w:val="000C277E"/>
    <w:rsid w:val="000C2AF1"/>
    <w:rsid w:val="000C305D"/>
    <w:rsid w:val="000C3573"/>
    <w:rsid w:val="000C5DC5"/>
    <w:rsid w:val="000C623D"/>
    <w:rsid w:val="000C7C19"/>
    <w:rsid w:val="000D09C6"/>
    <w:rsid w:val="000D0C45"/>
    <w:rsid w:val="000D3692"/>
    <w:rsid w:val="000D4856"/>
    <w:rsid w:val="000D5ACD"/>
    <w:rsid w:val="000E0A26"/>
    <w:rsid w:val="000E17A7"/>
    <w:rsid w:val="000E1E0F"/>
    <w:rsid w:val="000E2F58"/>
    <w:rsid w:val="000E40AA"/>
    <w:rsid w:val="000E412E"/>
    <w:rsid w:val="000E5970"/>
    <w:rsid w:val="000E5CFD"/>
    <w:rsid w:val="000E5FA3"/>
    <w:rsid w:val="000E72B0"/>
    <w:rsid w:val="000E7F96"/>
    <w:rsid w:val="000F1395"/>
    <w:rsid w:val="000F3930"/>
    <w:rsid w:val="000F3D76"/>
    <w:rsid w:val="000F5DE9"/>
    <w:rsid w:val="000F7BF3"/>
    <w:rsid w:val="0010099D"/>
    <w:rsid w:val="0010236F"/>
    <w:rsid w:val="001027E0"/>
    <w:rsid w:val="001031EB"/>
    <w:rsid w:val="001042D0"/>
    <w:rsid w:val="0010595C"/>
    <w:rsid w:val="0010651A"/>
    <w:rsid w:val="001117F3"/>
    <w:rsid w:val="001149EB"/>
    <w:rsid w:val="00114F20"/>
    <w:rsid w:val="001210C6"/>
    <w:rsid w:val="00122436"/>
    <w:rsid w:val="00122BD5"/>
    <w:rsid w:val="00123147"/>
    <w:rsid w:val="00123C0E"/>
    <w:rsid w:val="001247E4"/>
    <w:rsid w:val="001256FE"/>
    <w:rsid w:val="00125B0F"/>
    <w:rsid w:val="001270E3"/>
    <w:rsid w:val="001304F0"/>
    <w:rsid w:val="0013116B"/>
    <w:rsid w:val="00131D31"/>
    <w:rsid w:val="00132AAD"/>
    <w:rsid w:val="00134357"/>
    <w:rsid w:val="00134AAE"/>
    <w:rsid w:val="00135641"/>
    <w:rsid w:val="00140A90"/>
    <w:rsid w:val="00140CA6"/>
    <w:rsid w:val="00141604"/>
    <w:rsid w:val="001419E4"/>
    <w:rsid w:val="00142BF5"/>
    <w:rsid w:val="0014301A"/>
    <w:rsid w:val="0014311E"/>
    <w:rsid w:val="001434EE"/>
    <w:rsid w:val="00143A50"/>
    <w:rsid w:val="0014441F"/>
    <w:rsid w:val="00145664"/>
    <w:rsid w:val="001458B2"/>
    <w:rsid w:val="001465C3"/>
    <w:rsid w:val="00146C33"/>
    <w:rsid w:val="0014719C"/>
    <w:rsid w:val="00150DF3"/>
    <w:rsid w:val="0015159E"/>
    <w:rsid w:val="00151F6E"/>
    <w:rsid w:val="001521B7"/>
    <w:rsid w:val="0015364A"/>
    <w:rsid w:val="00153854"/>
    <w:rsid w:val="00153D33"/>
    <w:rsid w:val="0015477F"/>
    <w:rsid w:val="0015655F"/>
    <w:rsid w:val="00156C39"/>
    <w:rsid w:val="00156D82"/>
    <w:rsid w:val="00157C6B"/>
    <w:rsid w:val="001604C2"/>
    <w:rsid w:val="00161576"/>
    <w:rsid w:val="00162F51"/>
    <w:rsid w:val="001637AC"/>
    <w:rsid w:val="00164D64"/>
    <w:rsid w:val="00165FF2"/>
    <w:rsid w:val="0016609E"/>
    <w:rsid w:val="00167462"/>
    <w:rsid w:val="00167B19"/>
    <w:rsid w:val="00171B5C"/>
    <w:rsid w:val="001731AF"/>
    <w:rsid w:val="00173371"/>
    <w:rsid w:val="001749AE"/>
    <w:rsid w:val="00175EE9"/>
    <w:rsid w:val="0017748B"/>
    <w:rsid w:val="001775AF"/>
    <w:rsid w:val="00177B31"/>
    <w:rsid w:val="00177BAA"/>
    <w:rsid w:val="00181C70"/>
    <w:rsid w:val="00182664"/>
    <w:rsid w:val="00183610"/>
    <w:rsid w:val="00185924"/>
    <w:rsid w:val="001871E5"/>
    <w:rsid w:val="00190491"/>
    <w:rsid w:val="001906CC"/>
    <w:rsid w:val="00191E99"/>
    <w:rsid w:val="00191F2E"/>
    <w:rsid w:val="001920B5"/>
    <w:rsid w:val="00193D9A"/>
    <w:rsid w:val="00193E19"/>
    <w:rsid w:val="00194249"/>
    <w:rsid w:val="00194461"/>
    <w:rsid w:val="001950BF"/>
    <w:rsid w:val="0019598A"/>
    <w:rsid w:val="001A0176"/>
    <w:rsid w:val="001A134C"/>
    <w:rsid w:val="001A1EA6"/>
    <w:rsid w:val="001A2949"/>
    <w:rsid w:val="001A52E0"/>
    <w:rsid w:val="001A78DF"/>
    <w:rsid w:val="001B0D89"/>
    <w:rsid w:val="001B1136"/>
    <w:rsid w:val="001B1795"/>
    <w:rsid w:val="001B17AA"/>
    <w:rsid w:val="001B1906"/>
    <w:rsid w:val="001B1EE5"/>
    <w:rsid w:val="001B2654"/>
    <w:rsid w:val="001B2B07"/>
    <w:rsid w:val="001B3402"/>
    <w:rsid w:val="001B5B99"/>
    <w:rsid w:val="001B79AC"/>
    <w:rsid w:val="001C0374"/>
    <w:rsid w:val="001C0BB4"/>
    <w:rsid w:val="001C1399"/>
    <w:rsid w:val="001C2BD1"/>
    <w:rsid w:val="001C2FC3"/>
    <w:rsid w:val="001C43C4"/>
    <w:rsid w:val="001C5B9D"/>
    <w:rsid w:val="001C6AC4"/>
    <w:rsid w:val="001D06AE"/>
    <w:rsid w:val="001D144E"/>
    <w:rsid w:val="001D27A0"/>
    <w:rsid w:val="001D2855"/>
    <w:rsid w:val="001D3364"/>
    <w:rsid w:val="001D3956"/>
    <w:rsid w:val="001D3A5B"/>
    <w:rsid w:val="001D3E0E"/>
    <w:rsid w:val="001D49F8"/>
    <w:rsid w:val="001D5533"/>
    <w:rsid w:val="001D6096"/>
    <w:rsid w:val="001D656E"/>
    <w:rsid w:val="001D7361"/>
    <w:rsid w:val="001D7E7B"/>
    <w:rsid w:val="001E049A"/>
    <w:rsid w:val="001E077F"/>
    <w:rsid w:val="001E0827"/>
    <w:rsid w:val="001E1049"/>
    <w:rsid w:val="001E1BDB"/>
    <w:rsid w:val="001E1E1C"/>
    <w:rsid w:val="001E4150"/>
    <w:rsid w:val="001E42C8"/>
    <w:rsid w:val="001E4EB8"/>
    <w:rsid w:val="001E568E"/>
    <w:rsid w:val="001E61F1"/>
    <w:rsid w:val="001E664F"/>
    <w:rsid w:val="001E74D1"/>
    <w:rsid w:val="001E7BFF"/>
    <w:rsid w:val="001F2526"/>
    <w:rsid w:val="001F59D5"/>
    <w:rsid w:val="001F7CFA"/>
    <w:rsid w:val="001F7ECD"/>
    <w:rsid w:val="00200629"/>
    <w:rsid w:val="00200851"/>
    <w:rsid w:val="002011A2"/>
    <w:rsid w:val="0020385C"/>
    <w:rsid w:val="00207074"/>
    <w:rsid w:val="0021061E"/>
    <w:rsid w:val="00214369"/>
    <w:rsid w:val="00217CFC"/>
    <w:rsid w:val="0022094A"/>
    <w:rsid w:val="0022106E"/>
    <w:rsid w:val="0022111A"/>
    <w:rsid w:val="002223B2"/>
    <w:rsid w:val="0022463A"/>
    <w:rsid w:val="00224779"/>
    <w:rsid w:val="00225412"/>
    <w:rsid w:val="00227F7D"/>
    <w:rsid w:val="002308A7"/>
    <w:rsid w:val="0023157F"/>
    <w:rsid w:val="0023235A"/>
    <w:rsid w:val="00232A14"/>
    <w:rsid w:val="00233661"/>
    <w:rsid w:val="002338FA"/>
    <w:rsid w:val="002341FB"/>
    <w:rsid w:val="00235A74"/>
    <w:rsid w:val="002371A9"/>
    <w:rsid w:val="002377BC"/>
    <w:rsid w:val="002408DD"/>
    <w:rsid w:val="00240F6B"/>
    <w:rsid w:val="0024435E"/>
    <w:rsid w:val="002443FB"/>
    <w:rsid w:val="002450EB"/>
    <w:rsid w:val="002454C6"/>
    <w:rsid w:val="0024619C"/>
    <w:rsid w:val="00246923"/>
    <w:rsid w:val="00250075"/>
    <w:rsid w:val="002513F3"/>
    <w:rsid w:val="0025146B"/>
    <w:rsid w:val="00252037"/>
    <w:rsid w:val="00252546"/>
    <w:rsid w:val="00252827"/>
    <w:rsid w:val="002549C2"/>
    <w:rsid w:val="002552EB"/>
    <w:rsid w:val="00256791"/>
    <w:rsid w:val="00260141"/>
    <w:rsid w:val="002601BB"/>
    <w:rsid w:val="00260FFB"/>
    <w:rsid w:val="002620EE"/>
    <w:rsid w:val="002622B7"/>
    <w:rsid w:val="002627AB"/>
    <w:rsid w:val="00262A2D"/>
    <w:rsid w:val="00263235"/>
    <w:rsid w:val="00263B85"/>
    <w:rsid w:val="00263FFE"/>
    <w:rsid w:val="002658B7"/>
    <w:rsid w:val="00265EDB"/>
    <w:rsid w:val="002666A4"/>
    <w:rsid w:val="0027144D"/>
    <w:rsid w:val="00271F1A"/>
    <w:rsid w:val="00272503"/>
    <w:rsid w:val="00272CEB"/>
    <w:rsid w:val="00272F2A"/>
    <w:rsid w:val="00274F6C"/>
    <w:rsid w:val="0027649B"/>
    <w:rsid w:val="00276622"/>
    <w:rsid w:val="002804E2"/>
    <w:rsid w:val="0028099A"/>
    <w:rsid w:val="00280C05"/>
    <w:rsid w:val="00280C43"/>
    <w:rsid w:val="002811BD"/>
    <w:rsid w:val="00282095"/>
    <w:rsid w:val="00283551"/>
    <w:rsid w:val="0028464D"/>
    <w:rsid w:val="00284F2C"/>
    <w:rsid w:val="002856BC"/>
    <w:rsid w:val="0028581C"/>
    <w:rsid w:val="00286311"/>
    <w:rsid w:val="00286ADC"/>
    <w:rsid w:val="00287D30"/>
    <w:rsid w:val="0029143F"/>
    <w:rsid w:val="0029199B"/>
    <w:rsid w:val="00291A19"/>
    <w:rsid w:val="00292605"/>
    <w:rsid w:val="00294D1F"/>
    <w:rsid w:val="00295858"/>
    <w:rsid w:val="00295FBD"/>
    <w:rsid w:val="002962F4"/>
    <w:rsid w:val="00296DC2"/>
    <w:rsid w:val="002976A3"/>
    <w:rsid w:val="002A0FC0"/>
    <w:rsid w:val="002A169C"/>
    <w:rsid w:val="002A2F69"/>
    <w:rsid w:val="002A438C"/>
    <w:rsid w:val="002A4880"/>
    <w:rsid w:val="002A49EA"/>
    <w:rsid w:val="002A6211"/>
    <w:rsid w:val="002A6B4C"/>
    <w:rsid w:val="002A6E8B"/>
    <w:rsid w:val="002A7889"/>
    <w:rsid w:val="002B09D1"/>
    <w:rsid w:val="002B1469"/>
    <w:rsid w:val="002B19B1"/>
    <w:rsid w:val="002B1E15"/>
    <w:rsid w:val="002C2724"/>
    <w:rsid w:val="002C34ED"/>
    <w:rsid w:val="002C408F"/>
    <w:rsid w:val="002C45DC"/>
    <w:rsid w:val="002C49E4"/>
    <w:rsid w:val="002C51F6"/>
    <w:rsid w:val="002C6D19"/>
    <w:rsid w:val="002D0184"/>
    <w:rsid w:val="002D056D"/>
    <w:rsid w:val="002D088E"/>
    <w:rsid w:val="002D26A1"/>
    <w:rsid w:val="002D2E8C"/>
    <w:rsid w:val="002D3B94"/>
    <w:rsid w:val="002D47C9"/>
    <w:rsid w:val="002D4ED0"/>
    <w:rsid w:val="002D6571"/>
    <w:rsid w:val="002D6C09"/>
    <w:rsid w:val="002D73E9"/>
    <w:rsid w:val="002D7BBB"/>
    <w:rsid w:val="002E10CA"/>
    <w:rsid w:val="002E249E"/>
    <w:rsid w:val="002E59FF"/>
    <w:rsid w:val="002E6120"/>
    <w:rsid w:val="002E707F"/>
    <w:rsid w:val="002F0190"/>
    <w:rsid w:val="002F1400"/>
    <w:rsid w:val="002F1F81"/>
    <w:rsid w:val="002F280E"/>
    <w:rsid w:val="002F493A"/>
    <w:rsid w:val="002F55C8"/>
    <w:rsid w:val="002F7640"/>
    <w:rsid w:val="00302569"/>
    <w:rsid w:val="003030A4"/>
    <w:rsid w:val="00303886"/>
    <w:rsid w:val="003045D0"/>
    <w:rsid w:val="003049E6"/>
    <w:rsid w:val="00304E31"/>
    <w:rsid w:val="003055CD"/>
    <w:rsid w:val="003060EA"/>
    <w:rsid w:val="00307191"/>
    <w:rsid w:val="00307BE3"/>
    <w:rsid w:val="00310DE9"/>
    <w:rsid w:val="00313814"/>
    <w:rsid w:val="00314460"/>
    <w:rsid w:val="00315C64"/>
    <w:rsid w:val="00316657"/>
    <w:rsid w:val="00317961"/>
    <w:rsid w:val="00317C33"/>
    <w:rsid w:val="00321F1C"/>
    <w:rsid w:val="003225CF"/>
    <w:rsid w:val="0032440D"/>
    <w:rsid w:val="00324A86"/>
    <w:rsid w:val="00324F1A"/>
    <w:rsid w:val="00325106"/>
    <w:rsid w:val="00325915"/>
    <w:rsid w:val="00325D32"/>
    <w:rsid w:val="00327A55"/>
    <w:rsid w:val="0033052C"/>
    <w:rsid w:val="00332512"/>
    <w:rsid w:val="00335854"/>
    <w:rsid w:val="003364F8"/>
    <w:rsid w:val="0033782A"/>
    <w:rsid w:val="00342F17"/>
    <w:rsid w:val="00346B2D"/>
    <w:rsid w:val="003526C4"/>
    <w:rsid w:val="00352FB7"/>
    <w:rsid w:val="00355032"/>
    <w:rsid w:val="00355522"/>
    <w:rsid w:val="00355E12"/>
    <w:rsid w:val="00356F43"/>
    <w:rsid w:val="00357030"/>
    <w:rsid w:val="00361747"/>
    <w:rsid w:val="003622AF"/>
    <w:rsid w:val="0036416D"/>
    <w:rsid w:val="003657AF"/>
    <w:rsid w:val="00366F2A"/>
    <w:rsid w:val="00367210"/>
    <w:rsid w:val="0037040D"/>
    <w:rsid w:val="003711C5"/>
    <w:rsid w:val="00371EED"/>
    <w:rsid w:val="00372E59"/>
    <w:rsid w:val="00372F06"/>
    <w:rsid w:val="0037350D"/>
    <w:rsid w:val="00373C47"/>
    <w:rsid w:val="0037456E"/>
    <w:rsid w:val="00374C9A"/>
    <w:rsid w:val="00374E86"/>
    <w:rsid w:val="0037525D"/>
    <w:rsid w:val="003762D5"/>
    <w:rsid w:val="003763B4"/>
    <w:rsid w:val="00376E6B"/>
    <w:rsid w:val="0037730F"/>
    <w:rsid w:val="00377B6C"/>
    <w:rsid w:val="00380BCE"/>
    <w:rsid w:val="00380E05"/>
    <w:rsid w:val="00381EE4"/>
    <w:rsid w:val="00384589"/>
    <w:rsid w:val="00390F56"/>
    <w:rsid w:val="003918B0"/>
    <w:rsid w:val="003927E1"/>
    <w:rsid w:val="00393905"/>
    <w:rsid w:val="003951E6"/>
    <w:rsid w:val="003A130B"/>
    <w:rsid w:val="003A1498"/>
    <w:rsid w:val="003A2251"/>
    <w:rsid w:val="003A28CF"/>
    <w:rsid w:val="003A3DCC"/>
    <w:rsid w:val="003A5449"/>
    <w:rsid w:val="003A54F2"/>
    <w:rsid w:val="003A7119"/>
    <w:rsid w:val="003A7AA4"/>
    <w:rsid w:val="003B4302"/>
    <w:rsid w:val="003B4496"/>
    <w:rsid w:val="003B526B"/>
    <w:rsid w:val="003B5FB9"/>
    <w:rsid w:val="003B680A"/>
    <w:rsid w:val="003C0002"/>
    <w:rsid w:val="003C0393"/>
    <w:rsid w:val="003C38F9"/>
    <w:rsid w:val="003C525F"/>
    <w:rsid w:val="003C6A69"/>
    <w:rsid w:val="003C7B21"/>
    <w:rsid w:val="003C7F2C"/>
    <w:rsid w:val="003D156D"/>
    <w:rsid w:val="003D1738"/>
    <w:rsid w:val="003D2054"/>
    <w:rsid w:val="003D2487"/>
    <w:rsid w:val="003D3F1D"/>
    <w:rsid w:val="003D59F5"/>
    <w:rsid w:val="003D60F4"/>
    <w:rsid w:val="003D67B1"/>
    <w:rsid w:val="003E0060"/>
    <w:rsid w:val="003E21EA"/>
    <w:rsid w:val="003E32B4"/>
    <w:rsid w:val="003E49B0"/>
    <w:rsid w:val="003E5854"/>
    <w:rsid w:val="003E7187"/>
    <w:rsid w:val="003E75D2"/>
    <w:rsid w:val="003E77D4"/>
    <w:rsid w:val="003E7B05"/>
    <w:rsid w:val="003E7EF5"/>
    <w:rsid w:val="003F205C"/>
    <w:rsid w:val="003F2B25"/>
    <w:rsid w:val="003F4EB1"/>
    <w:rsid w:val="003F6D1F"/>
    <w:rsid w:val="004000DF"/>
    <w:rsid w:val="00400359"/>
    <w:rsid w:val="00400764"/>
    <w:rsid w:val="00400C2F"/>
    <w:rsid w:val="004014D6"/>
    <w:rsid w:val="00401857"/>
    <w:rsid w:val="00402147"/>
    <w:rsid w:val="00402953"/>
    <w:rsid w:val="00402BA2"/>
    <w:rsid w:val="0040346D"/>
    <w:rsid w:val="0040416B"/>
    <w:rsid w:val="00405F94"/>
    <w:rsid w:val="004076F9"/>
    <w:rsid w:val="00407724"/>
    <w:rsid w:val="0041130C"/>
    <w:rsid w:val="00412794"/>
    <w:rsid w:val="004129EB"/>
    <w:rsid w:val="00412EFF"/>
    <w:rsid w:val="004139AC"/>
    <w:rsid w:val="00414007"/>
    <w:rsid w:val="004151C6"/>
    <w:rsid w:val="00415350"/>
    <w:rsid w:val="004155AE"/>
    <w:rsid w:val="004201D2"/>
    <w:rsid w:val="00421752"/>
    <w:rsid w:val="00422930"/>
    <w:rsid w:val="00423012"/>
    <w:rsid w:val="004239F0"/>
    <w:rsid w:val="00423BA9"/>
    <w:rsid w:val="00424579"/>
    <w:rsid w:val="004252F8"/>
    <w:rsid w:val="00425D31"/>
    <w:rsid w:val="0043019D"/>
    <w:rsid w:val="00430866"/>
    <w:rsid w:val="00430EF8"/>
    <w:rsid w:val="00431F2E"/>
    <w:rsid w:val="0043474D"/>
    <w:rsid w:val="004349C2"/>
    <w:rsid w:val="004349E0"/>
    <w:rsid w:val="004359AA"/>
    <w:rsid w:val="0044068E"/>
    <w:rsid w:val="004411B0"/>
    <w:rsid w:val="00441339"/>
    <w:rsid w:val="00444A49"/>
    <w:rsid w:val="00445709"/>
    <w:rsid w:val="00446E0F"/>
    <w:rsid w:val="00447765"/>
    <w:rsid w:val="00447F27"/>
    <w:rsid w:val="00450403"/>
    <w:rsid w:val="00452234"/>
    <w:rsid w:val="004525CF"/>
    <w:rsid w:val="004545CE"/>
    <w:rsid w:val="004549D4"/>
    <w:rsid w:val="00456FEE"/>
    <w:rsid w:val="00462509"/>
    <w:rsid w:val="00464ADB"/>
    <w:rsid w:val="00465F41"/>
    <w:rsid w:val="004661D5"/>
    <w:rsid w:val="004672CB"/>
    <w:rsid w:val="004718EA"/>
    <w:rsid w:val="00471EBA"/>
    <w:rsid w:val="0047299A"/>
    <w:rsid w:val="00473719"/>
    <w:rsid w:val="00474F9B"/>
    <w:rsid w:val="00475B10"/>
    <w:rsid w:val="00476E53"/>
    <w:rsid w:val="0048008C"/>
    <w:rsid w:val="00481633"/>
    <w:rsid w:val="0048218B"/>
    <w:rsid w:val="004821B0"/>
    <w:rsid w:val="00483686"/>
    <w:rsid w:val="00483953"/>
    <w:rsid w:val="00484C7B"/>
    <w:rsid w:val="00485933"/>
    <w:rsid w:val="00486D15"/>
    <w:rsid w:val="00486FF0"/>
    <w:rsid w:val="0048719B"/>
    <w:rsid w:val="00487BB4"/>
    <w:rsid w:val="00487E44"/>
    <w:rsid w:val="004923BB"/>
    <w:rsid w:val="0049243D"/>
    <w:rsid w:val="00492F41"/>
    <w:rsid w:val="00493A98"/>
    <w:rsid w:val="0049518D"/>
    <w:rsid w:val="00495F7E"/>
    <w:rsid w:val="004A092F"/>
    <w:rsid w:val="004A2D44"/>
    <w:rsid w:val="004A452E"/>
    <w:rsid w:val="004B065C"/>
    <w:rsid w:val="004B12B5"/>
    <w:rsid w:val="004B281E"/>
    <w:rsid w:val="004B2A75"/>
    <w:rsid w:val="004B3E94"/>
    <w:rsid w:val="004B4BE5"/>
    <w:rsid w:val="004B7352"/>
    <w:rsid w:val="004C02B2"/>
    <w:rsid w:val="004C03D4"/>
    <w:rsid w:val="004C05E1"/>
    <w:rsid w:val="004C12F6"/>
    <w:rsid w:val="004C12FD"/>
    <w:rsid w:val="004C1762"/>
    <w:rsid w:val="004C3222"/>
    <w:rsid w:val="004C4EC7"/>
    <w:rsid w:val="004C4F24"/>
    <w:rsid w:val="004C6BD5"/>
    <w:rsid w:val="004C6BF7"/>
    <w:rsid w:val="004C6C4A"/>
    <w:rsid w:val="004D05CE"/>
    <w:rsid w:val="004D2313"/>
    <w:rsid w:val="004D363B"/>
    <w:rsid w:val="004D3C65"/>
    <w:rsid w:val="004D47AC"/>
    <w:rsid w:val="004D5D24"/>
    <w:rsid w:val="004D6E2E"/>
    <w:rsid w:val="004E056A"/>
    <w:rsid w:val="004E173D"/>
    <w:rsid w:val="004E286E"/>
    <w:rsid w:val="004E396D"/>
    <w:rsid w:val="004E4836"/>
    <w:rsid w:val="004E66E5"/>
    <w:rsid w:val="004F0DEC"/>
    <w:rsid w:val="004F0F97"/>
    <w:rsid w:val="004F18D8"/>
    <w:rsid w:val="004F19E4"/>
    <w:rsid w:val="004F1DC6"/>
    <w:rsid w:val="004F3018"/>
    <w:rsid w:val="004F3F9D"/>
    <w:rsid w:val="004F4AC1"/>
    <w:rsid w:val="004F5EBB"/>
    <w:rsid w:val="004F6F4E"/>
    <w:rsid w:val="004F745C"/>
    <w:rsid w:val="00501EB5"/>
    <w:rsid w:val="0050201B"/>
    <w:rsid w:val="00502C43"/>
    <w:rsid w:val="0050311F"/>
    <w:rsid w:val="0050329F"/>
    <w:rsid w:val="005032BA"/>
    <w:rsid w:val="005033A9"/>
    <w:rsid w:val="0050341D"/>
    <w:rsid w:val="00503C06"/>
    <w:rsid w:val="0050588C"/>
    <w:rsid w:val="0050673F"/>
    <w:rsid w:val="00507130"/>
    <w:rsid w:val="00507979"/>
    <w:rsid w:val="0051195D"/>
    <w:rsid w:val="00511A60"/>
    <w:rsid w:val="00513570"/>
    <w:rsid w:val="00513B44"/>
    <w:rsid w:val="00513E31"/>
    <w:rsid w:val="005158AB"/>
    <w:rsid w:val="00520FCF"/>
    <w:rsid w:val="00521D7B"/>
    <w:rsid w:val="005229BF"/>
    <w:rsid w:val="00522B85"/>
    <w:rsid w:val="00523B89"/>
    <w:rsid w:val="005246C6"/>
    <w:rsid w:val="00526A8F"/>
    <w:rsid w:val="00526CC8"/>
    <w:rsid w:val="00527CA6"/>
    <w:rsid w:val="00527FE0"/>
    <w:rsid w:val="00530047"/>
    <w:rsid w:val="005301FB"/>
    <w:rsid w:val="0053180F"/>
    <w:rsid w:val="00532401"/>
    <w:rsid w:val="0053281A"/>
    <w:rsid w:val="00533A5E"/>
    <w:rsid w:val="0053422C"/>
    <w:rsid w:val="00534907"/>
    <w:rsid w:val="00534F32"/>
    <w:rsid w:val="00535008"/>
    <w:rsid w:val="00535BFC"/>
    <w:rsid w:val="00536145"/>
    <w:rsid w:val="00537640"/>
    <w:rsid w:val="005404C9"/>
    <w:rsid w:val="005404EF"/>
    <w:rsid w:val="005417D5"/>
    <w:rsid w:val="00541E36"/>
    <w:rsid w:val="0054513E"/>
    <w:rsid w:val="0054649A"/>
    <w:rsid w:val="00550A9F"/>
    <w:rsid w:val="005516FF"/>
    <w:rsid w:val="00552E86"/>
    <w:rsid w:val="00553367"/>
    <w:rsid w:val="005534CE"/>
    <w:rsid w:val="00553E71"/>
    <w:rsid w:val="00554477"/>
    <w:rsid w:val="00554C69"/>
    <w:rsid w:val="0055765A"/>
    <w:rsid w:val="00557DC2"/>
    <w:rsid w:val="0056038A"/>
    <w:rsid w:val="00560856"/>
    <w:rsid w:val="00560D6E"/>
    <w:rsid w:val="005612F7"/>
    <w:rsid w:val="00562277"/>
    <w:rsid w:val="00563637"/>
    <w:rsid w:val="0056582D"/>
    <w:rsid w:val="005678D7"/>
    <w:rsid w:val="005700B5"/>
    <w:rsid w:val="00570C40"/>
    <w:rsid w:val="00572532"/>
    <w:rsid w:val="00572A18"/>
    <w:rsid w:val="005740F2"/>
    <w:rsid w:val="00574AAB"/>
    <w:rsid w:val="00576BD0"/>
    <w:rsid w:val="00581530"/>
    <w:rsid w:val="005827DA"/>
    <w:rsid w:val="00582881"/>
    <w:rsid w:val="00584231"/>
    <w:rsid w:val="0058515D"/>
    <w:rsid w:val="00585530"/>
    <w:rsid w:val="005863E9"/>
    <w:rsid w:val="005864DC"/>
    <w:rsid w:val="00587146"/>
    <w:rsid w:val="005873E1"/>
    <w:rsid w:val="00590426"/>
    <w:rsid w:val="00591770"/>
    <w:rsid w:val="0059241D"/>
    <w:rsid w:val="00593141"/>
    <w:rsid w:val="00594085"/>
    <w:rsid w:val="00597A07"/>
    <w:rsid w:val="00597C4F"/>
    <w:rsid w:val="005A1B15"/>
    <w:rsid w:val="005A2346"/>
    <w:rsid w:val="005A2A76"/>
    <w:rsid w:val="005A3754"/>
    <w:rsid w:val="005A3D52"/>
    <w:rsid w:val="005A3DB5"/>
    <w:rsid w:val="005A42D0"/>
    <w:rsid w:val="005A440E"/>
    <w:rsid w:val="005A4DBA"/>
    <w:rsid w:val="005A57F4"/>
    <w:rsid w:val="005A6C58"/>
    <w:rsid w:val="005A6D9C"/>
    <w:rsid w:val="005A6FEA"/>
    <w:rsid w:val="005A7D34"/>
    <w:rsid w:val="005A7D79"/>
    <w:rsid w:val="005B0E6B"/>
    <w:rsid w:val="005B1619"/>
    <w:rsid w:val="005B2927"/>
    <w:rsid w:val="005B2CAF"/>
    <w:rsid w:val="005C0684"/>
    <w:rsid w:val="005C3325"/>
    <w:rsid w:val="005C44D9"/>
    <w:rsid w:val="005C55D7"/>
    <w:rsid w:val="005C5C7F"/>
    <w:rsid w:val="005C5D8B"/>
    <w:rsid w:val="005C5E04"/>
    <w:rsid w:val="005C63B9"/>
    <w:rsid w:val="005C6783"/>
    <w:rsid w:val="005C6B26"/>
    <w:rsid w:val="005C7441"/>
    <w:rsid w:val="005C7E40"/>
    <w:rsid w:val="005D0742"/>
    <w:rsid w:val="005D0E8D"/>
    <w:rsid w:val="005D3044"/>
    <w:rsid w:val="005D31CE"/>
    <w:rsid w:val="005D31F3"/>
    <w:rsid w:val="005D4FB5"/>
    <w:rsid w:val="005E0E62"/>
    <w:rsid w:val="005E2001"/>
    <w:rsid w:val="005E249B"/>
    <w:rsid w:val="005E4848"/>
    <w:rsid w:val="005F0895"/>
    <w:rsid w:val="005F0BA1"/>
    <w:rsid w:val="005F0DDD"/>
    <w:rsid w:val="005F0EBE"/>
    <w:rsid w:val="005F129F"/>
    <w:rsid w:val="005F20D3"/>
    <w:rsid w:val="005F2DF3"/>
    <w:rsid w:val="005F4240"/>
    <w:rsid w:val="005F4520"/>
    <w:rsid w:val="005F4B65"/>
    <w:rsid w:val="005F5E45"/>
    <w:rsid w:val="005F761E"/>
    <w:rsid w:val="0060169F"/>
    <w:rsid w:val="006017D6"/>
    <w:rsid w:val="00601C35"/>
    <w:rsid w:val="00601EDD"/>
    <w:rsid w:val="00603476"/>
    <w:rsid w:val="00604450"/>
    <w:rsid w:val="00604BD0"/>
    <w:rsid w:val="00605098"/>
    <w:rsid w:val="006073B3"/>
    <w:rsid w:val="006112D1"/>
    <w:rsid w:val="00611E8D"/>
    <w:rsid w:val="00613667"/>
    <w:rsid w:val="00613D3B"/>
    <w:rsid w:val="00614EA7"/>
    <w:rsid w:val="00617245"/>
    <w:rsid w:val="00617C06"/>
    <w:rsid w:val="00620536"/>
    <w:rsid w:val="006212D5"/>
    <w:rsid w:val="00622670"/>
    <w:rsid w:val="00622977"/>
    <w:rsid w:val="0062323A"/>
    <w:rsid w:val="0062365F"/>
    <w:rsid w:val="00623A7A"/>
    <w:rsid w:val="00623FE3"/>
    <w:rsid w:val="00627A4E"/>
    <w:rsid w:val="0063202B"/>
    <w:rsid w:val="006320F3"/>
    <w:rsid w:val="006323BF"/>
    <w:rsid w:val="006327B7"/>
    <w:rsid w:val="00633ACB"/>
    <w:rsid w:val="00634913"/>
    <w:rsid w:val="006350AF"/>
    <w:rsid w:val="00635262"/>
    <w:rsid w:val="0064001D"/>
    <w:rsid w:val="00641391"/>
    <w:rsid w:val="006417B0"/>
    <w:rsid w:val="0064233F"/>
    <w:rsid w:val="00642B62"/>
    <w:rsid w:val="00642D36"/>
    <w:rsid w:val="006434F0"/>
    <w:rsid w:val="00645F3B"/>
    <w:rsid w:val="0064621E"/>
    <w:rsid w:val="006462E2"/>
    <w:rsid w:val="006463E8"/>
    <w:rsid w:val="0064750E"/>
    <w:rsid w:val="00653377"/>
    <w:rsid w:val="00653859"/>
    <w:rsid w:val="006546AB"/>
    <w:rsid w:val="0065558A"/>
    <w:rsid w:val="0065574E"/>
    <w:rsid w:val="0065723A"/>
    <w:rsid w:val="00657929"/>
    <w:rsid w:val="0066035F"/>
    <w:rsid w:val="006616BB"/>
    <w:rsid w:val="0066366A"/>
    <w:rsid w:val="00664049"/>
    <w:rsid w:val="00664201"/>
    <w:rsid w:val="00664A64"/>
    <w:rsid w:val="0066546F"/>
    <w:rsid w:val="0066688F"/>
    <w:rsid w:val="00666B2A"/>
    <w:rsid w:val="00667365"/>
    <w:rsid w:val="006700B3"/>
    <w:rsid w:val="006705E8"/>
    <w:rsid w:val="00670A87"/>
    <w:rsid w:val="00671B5E"/>
    <w:rsid w:val="00672BF0"/>
    <w:rsid w:val="00675FA7"/>
    <w:rsid w:val="006776B1"/>
    <w:rsid w:val="006802C2"/>
    <w:rsid w:val="006807C9"/>
    <w:rsid w:val="00680A42"/>
    <w:rsid w:val="006816E5"/>
    <w:rsid w:val="00684208"/>
    <w:rsid w:val="00685961"/>
    <w:rsid w:val="0068732F"/>
    <w:rsid w:val="006912A2"/>
    <w:rsid w:val="00691C1D"/>
    <w:rsid w:val="00692A06"/>
    <w:rsid w:val="00693486"/>
    <w:rsid w:val="00693CE3"/>
    <w:rsid w:val="006942C5"/>
    <w:rsid w:val="00696BBA"/>
    <w:rsid w:val="00696EB1"/>
    <w:rsid w:val="0069753C"/>
    <w:rsid w:val="00697C2C"/>
    <w:rsid w:val="006A0380"/>
    <w:rsid w:val="006A0E7B"/>
    <w:rsid w:val="006A178F"/>
    <w:rsid w:val="006A17A3"/>
    <w:rsid w:val="006A1932"/>
    <w:rsid w:val="006A2042"/>
    <w:rsid w:val="006A2B66"/>
    <w:rsid w:val="006A34CD"/>
    <w:rsid w:val="006A40AD"/>
    <w:rsid w:val="006A489B"/>
    <w:rsid w:val="006A75D9"/>
    <w:rsid w:val="006B07A5"/>
    <w:rsid w:val="006B1623"/>
    <w:rsid w:val="006B2D98"/>
    <w:rsid w:val="006B3E3A"/>
    <w:rsid w:val="006B5016"/>
    <w:rsid w:val="006B56D7"/>
    <w:rsid w:val="006B7214"/>
    <w:rsid w:val="006B749B"/>
    <w:rsid w:val="006C0025"/>
    <w:rsid w:val="006C0593"/>
    <w:rsid w:val="006C08F8"/>
    <w:rsid w:val="006C0E97"/>
    <w:rsid w:val="006C188C"/>
    <w:rsid w:val="006C2CDF"/>
    <w:rsid w:val="006C305C"/>
    <w:rsid w:val="006C307D"/>
    <w:rsid w:val="006C4014"/>
    <w:rsid w:val="006C4C7C"/>
    <w:rsid w:val="006C54A7"/>
    <w:rsid w:val="006C5753"/>
    <w:rsid w:val="006C7198"/>
    <w:rsid w:val="006C7314"/>
    <w:rsid w:val="006C7A75"/>
    <w:rsid w:val="006C7AD1"/>
    <w:rsid w:val="006C7B10"/>
    <w:rsid w:val="006D2398"/>
    <w:rsid w:val="006D2D80"/>
    <w:rsid w:val="006D3577"/>
    <w:rsid w:val="006D3F58"/>
    <w:rsid w:val="006D4398"/>
    <w:rsid w:val="006D4D0D"/>
    <w:rsid w:val="006D57E1"/>
    <w:rsid w:val="006D59E9"/>
    <w:rsid w:val="006E0B92"/>
    <w:rsid w:val="006E1491"/>
    <w:rsid w:val="006E15BD"/>
    <w:rsid w:val="006E1FA2"/>
    <w:rsid w:val="006E23C2"/>
    <w:rsid w:val="006E4132"/>
    <w:rsid w:val="006E492A"/>
    <w:rsid w:val="006E5133"/>
    <w:rsid w:val="006E52D2"/>
    <w:rsid w:val="006E5933"/>
    <w:rsid w:val="006E5C0C"/>
    <w:rsid w:val="006E6074"/>
    <w:rsid w:val="006E686E"/>
    <w:rsid w:val="006F00BE"/>
    <w:rsid w:val="006F022D"/>
    <w:rsid w:val="006F0803"/>
    <w:rsid w:val="006F093B"/>
    <w:rsid w:val="006F3AD4"/>
    <w:rsid w:val="006F59AB"/>
    <w:rsid w:val="006F5F56"/>
    <w:rsid w:val="006F67DC"/>
    <w:rsid w:val="006F70FF"/>
    <w:rsid w:val="006F7950"/>
    <w:rsid w:val="006F7DE4"/>
    <w:rsid w:val="00701B4F"/>
    <w:rsid w:val="00701FAA"/>
    <w:rsid w:val="007030DB"/>
    <w:rsid w:val="0070569C"/>
    <w:rsid w:val="00705811"/>
    <w:rsid w:val="00706067"/>
    <w:rsid w:val="007072A1"/>
    <w:rsid w:val="00707350"/>
    <w:rsid w:val="00707C4F"/>
    <w:rsid w:val="007106BC"/>
    <w:rsid w:val="00712127"/>
    <w:rsid w:val="007126C0"/>
    <w:rsid w:val="00712D56"/>
    <w:rsid w:val="007146CA"/>
    <w:rsid w:val="00715172"/>
    <w:rsid w:val="0071600C"/>
    <w:rsid w:val="00716EB9"/>
    <w:rsid w:val="00717B2E"/>
    <w:rsid w:val="00717C7B"/>
    <w:rsid w:val="00721E66"/>
    <w:rsid w:val="00722DAD"/>
    <w:rsid w:val="007233B9"/>
    <w:rsid w:val="00723F4E"/>
    <w:rsid w:val="00724753"/>
    <w:rsid w:val="00724AB6"/>
    <w:rsid w:val="00724B86"/>
    <w:rsid w:val="00726204"/>
    <w:rsid w:val="00726442"/>
    <w:rsid w:val="00726880"/>
    <w:rsid w:val="00730219"/>
    <w:rsid w:val="00730B3C"/>
    <w:rsid w:val="00734020"/>
    <w:rsid w:val="00736B8A"/>
    <w:rsid w:val="007370B3"/>
    <w:rsid w:val="00737868"/>
    <w:rsid w:val="007378DA"/>
    <w:rsid w:val="00737C0B"/>
    <w:rsid w:val="00742C40"/>
    <w:rsid w:val="00743673"/>
    <w:rsid w:val="00744695"/>
    <w:rsid w:val="0074760F"/>
    <w:rsid w:val="007505EB"/>
    <w:rsid w:val="00752E2E"/>
    <w:rsid w:val="007539D7"/>
    <w:rsid w:val="00754170"/>
    <w:rsid w:val="00757659"/>
    <w:rsid w:val="00761F5D"/>
    <w:rsid w:val="00765ADE"/>
    <w:rsid w:val="00770EAD"/>
    <w:rsid w:val="007713D1"/>
    <w:rsid w:val="00771FF2"/>
    <w:rsid w:val="00772835"/>
    <w:rsid w:val="00772DB8"/>
    <w:rsid w:val="00772E45"/>
    <w:rsid w:val="0077340B"/>
    <w:rsid w:val="0077398B"/>
    <w:rsid w:val="00774349"/>
    <w:rsid w:val="007745B2"/>
    <w:rsid w:val="0077571B"/>
    <w:rsid w:val="00776C6F"/>
    <w:rsid w:val="00776D23"/>
    <w:rsid w:val="007774EA"/>
    <w:rsid w:val="00777742"/>
    <w:rsid w:val="00777CB1"/>
    <w:rsid w:val="00780168"/>
    <w:rsid w:val="007805F2"/>
    <w:rsid w:val="0078127B"/>
    <w:rsid w:val="00781317"/>
    <w:rsid w:val="00782278"/>
    <w:rsid w:val="0078492E"/>
    <w:rsid w:val="007851B3"/>
    <w:rsid w:val="007853F7"/>
    <w:rsid w:val="00790747"/>
    <w:rsid w:val="007911AF"/>
    <w:rsid w:val="00791A05"/>
    <w:rsid w:val="007927DC"/>
    <w:rsid w:val="00792C74"/>
    <w:rsid w:val="0079344E"/>
    <w:rsid w:val="00793A37"/>
    <w:rsid w:val="00795408"/>
    <w:rsid w:val="007959AD"/>
    <w:rsid w:val="00795F32"/>
    <w:rsid w:val="00795FC5"/>
    <w:rsid w:val="00797FC4"/>
    <w:rsid w:val="007A0150"/>
    <w:rsid w:val="007A03C6"/>
    <w:rsid w:val="007A36C1"/>
    <w:rsid w:val="007A3BCA"/>
    <w:rsid w:val="007A3EF0"/>
    <w:rsid w:val="007A5D6B"/>
    <w:rsid w:val="007A65B3"/>
    <w:rsid w:val="007A6E04"/>
    <w:rsid w:val="007B03CC"/>
    <w:rsid w:val="007B2DC0"/>
    <w:rsid w:val="007B34DE"/>
    <w:rsid w:val="007B382C"/>
    <w:rsid w:val="007B3C05"/>
    <w:rsid w:val="007B4E81"/>
    <w:rsid w:val="007B5204"/>
    <w:rsid w:val="007B569C"/>
    <w:rsid w:val="007C0BCA"/>
    <w:rsid w:val="007C2A31"/>
    <w:rsid w:val="007C55FE"/>
    <w:rsid w:val="007C5E9E"/>
    <w:rsid w:val="007C60FE"/>
    <w:rsid w:val="007C7854"/>
    <w:rsid w:val="007D1D81"/>
    <w:rsid w:val="007D2600"/>
    <w:rsid w:val="007D26C0"/>
    <w:rsid w:val="007D2C78"/>
    <w:rsid w:val="007D474A"/>
    <w:rsid w:val="007D508F"/>
    <w:rsid w:val="007D5947"/>
    <w:rsid w:val="007D7426"/>
    <w:rsid w:val="007D7EA4"/>
    <w:rsid w:val="007E12AA"/>
    <w:rsid w:val="007E1C18"/>
    <w:rsid w:val="007E2734"/>
    <w:rsid w:val="007E480F"/>
    <w:rsid w:val="007E5F13"/>
    <w:rsid w:val="007E6139"/>
    <w:rsid w:val="007E6A05"/>
    <w:rsid w:val="007E7C1E"/>
    <w:rsid w:val="007E7C60"/>
    <w:rsid w:val="007E7E00"/>
    <w:rsid w:val="007F03FD"/>
    <w:rsid w:val="007F042F"/>
    <w:rsid w:val="007F136F"/>
    <w:rsid w:val="007F3CF1"/>
    <w:rsid w:val="007F4B62"/>
    <w:rsid w:val="00800E3B"/>
    <w:rsid w:val="00800FF9"/>
    <w:rsid w:val="0080587F"/>
    <w:rsid w:val="008058F1"/>
    <w:rsid w:val="008068E3"/>
    <w:rsid w:val="0080732A"/>
    <w:rsid w:val="008100B8"/>
    <w:rsid w:val="0081187B"/>
    <w:rsid w:val="0081353D"/>
    <w:rsid w:val="00814244"/>
    <w:rsid w:val="00814B3A"/>
    <w:rsid w:val="00814DAC"/>
    <w:rsid w:val="00814FFC"/>
    <w:rsid w:val="0081706E"/>
    <w:rsid w:val="008173A8"/>
    <w:rsid w:val="00817422"/>
    <w:rsid w:val="008179AC"/>
    <w:rsid w:val="00817C53"/>
    <w:rsid w:val="008215D9"/>
    <w:rsid w:val="0082238C"/>
    <w:rsid w:val="00822FBC"/>
    <w:rsid w:val="008237C2"/>
    <w:rsid w:val="0082649C"/>
    <w:rsid w:val="00826709"/>
    <w:rsid w:val="00831280"/>
    <w:rsid w:val="008314EC"/>
    <w:rsid w:val="00831B76"/>
    <w:rsid w:val="008322E1"/>
    <w:rsid w:val="00833586"/>
    <w:rsid w:val="00833CE7"/>
    <w:rsid w:val="00833E26"/>
    <w:rsid w:val="0083464E"/>
    <w:rsid w:val="00834DD7"/>
    <w:rsid w:val="00835373"/>
    <w:rsid w:val="00836487"/>
    <w:rsid w:val="0084036C"/>
    <w:rsid w:val="008408F9"/>
    <w:rsid w:val="00840B7D"/>
    <w:rsid w:val="00845291"/>
    <w:rsid w:val="0084629E"/>
    <w:rsid w:val="00846C9A"/>
    <w:rsid w:val="00847D77"/>
    <w:rsid w:val="00850570"/>
    <w:rsid w:val="00852155"/>
    <w:rsid w:val="008550AD"/>
    <w:rsid w:val="0085511F"/>
    <w:rsid w:val="00856941"/>
    <w:rsid w:val="00856DFE"/>
    <w:rsid w:val="00864BC4"/>
    <w:rsid w:val="008656EE"/>
    <w:rsid w:val="008674E5"/>
    <w:rsid w:val="0086750E"/>
    <w:rsid w:val="00867E09"/>
    <w:rsid w:val="008712DE"/>
    <w:rsid w:val="008714F5"/>
    <w:rsid w:val="008730B6"/>
    <w:rsid w:val="00875402"/>
    <w:rsid w:val="00875AF3"/>
    <w:rsid w:val="00877365"/>
    <w:rsid w:val="0088079B"/>
    <w:rsid w:val="00883190"/>
    <w:rsid w:val="00885A07"/>
    <w:rsid w:val="00886ECE"/>
    <w:rsid w:val="00890134"/>
    <w:rsid w:val="00891AC2"/>
    <w:rsid w:val="00891DEC"/>
    <w:rsid w:val="00893C82"/>
    <w:rsid w:val="008944CE"/>
    <w:rsid w:val="00896682"/>
    <w:rsid w:val="00896B2C"/>
    <w:rsid w:val="0089731E"/>
    <w:rsid w:val="008A0507"/>
    <w:rsid w:val="008A146A"/>
    <w:rsid w:val="008A1C3D"/>
    <w:rsid w:val="008A3C96"/>
    <w:rsid w:val="008A4C35"/>
    <w:rsid w:val="008A54C2"/>
    <w:rsid w:val="008A5DE6"/>
    <w:rsid w:val="008B0406"/>
    <w:rsid w:val="008B4188"/>
    <w:rsid w:val="008B601A"/>
    <w:rsid w:val="008B6F06"/>
    <w:rsid w:val="008B795A"/>
    <w:rsid w:val="008C2F9E"/>
    <w:rsid w:val="008C52F8"/>
    <w:rsid w:val="008C7926"/>
    <w:rsid w:val="008C7D6E"/>
    <w:rsid w:val="008D134B"/>
    <w:rsid w:val="008D15D4"/>
    <w:rsid w:val="008D1AE6"/>
    <w:rsid w:val="008D2758"/>
    <w:rsid w:val="008D2D05"/>
    <w:rsid w:val="008D3202"/>
    <w:rsid w:val="008D4AD6"/>
    <w:rsid w:val="008D4B62"/>
    <w:rsid w:val="008D5CF6"/>
    <w:rsid w:val="008D7487"/>
    <w:rsid w:val="008D7AF0"/>
    <w:rsid w:val="008E18AD"/>
    <w:rsid w:val="008F0EAA"/>
    <w:rsid w:val="008F0F3A"/>
    <w:rsid w:val="008F2968"/>
    <w:rsid w:val="008F2DDC"/>
    <w:rsid w:val="008F3282"/>
    <w:rsid w:val="008F3843"/>
    <w:rsid w:val="008F3E00"/>
    <w:rsid w:val="008F4D7D"/>
    <w:rsid w:val="008F6BDC"/>
    <w:rsid w:val="008F6FA2"/>
    <w:rsid w:val="008F74E0"/>
    <w:rsid w:val="008F752C"/>
    <w:rsid w:val="008F7543"/>
    <w:rsid w:val="0090060B"/>
    <w:rsid w:val="00901023"/>
    <w:rsid w:val="009011DB"/>
    <w:rsid w:val="009024BA"/>
    <w:rsid w:val="00904B00"/>
    <w:rsid w:val="00911FB8"/>
    <w:rsid w:val="0091420F"/>
    <w:rsid w:val="0091638B"/>
    <w:rsid w:val="00917129"/>
    <w:rsid w:val="00917719"/>
    <w:rsid w:val="0092004D"/>
    <w:rsid w:val="009202FC"/>
    <w:rsid w:val="009213B0"/>
    <w:rsid w:val="00923781"/>
    <w:rsid w:val="00924F4B"/>
    <w:rsid w:val="00930487"/>
    <w:rsid w:val="0093306A"/>
    <w:rsid w:val="00933E67"/>
    <w:rsid w:val="009343FD"/>
    <w:rsid w:val="0093461A"/>
    <w:rsid w:val="00937208"/>
    <w:rsid w:val="00937EBA"/>
    <w:rsid w:val="00941458"/>
    <w:rsid w:val="0094372C"/>
    <w:rsid w:val="00945742"/>
    <w:rsid w:val="00945A93"/>
    <w:rsid w:val="009463AA"/>
    <w:rsid w:val="00946D6F"/>
    <w:rsid w:val="009502FA"/>
    <w:rsid w:val="0095045F"/>
    <w:rsid w:val="0095151B"/>
    <w:rsid w:val="0095236E"/>
    <w:rsid w:val="00952EEC"/>
    <w:rsid w:val="00955B49"/>
    <w:rsid w:val="00955CDF"/>
    <w:rsid w:val="00956565"/>
    <w:rsid w:val="00956BA0"/>
    <w:rsid w:val="00956D4F"/>
    <w:rsid w:val="009579A2"/>
    <w:rsid w:val="009625F6"/>
    <w:rsid w:val="00963F76"/>
    <w:rsid w:val="009646C7"/>
    <w:rsid w:val="00964C86"/>
    <w:rsid w:val="0096526F"/>
    <w:rsid w:val="009656C5"/>
    <w:rsid w:val="00965B7A"/>
    <w:rsid w:val="00965BD1"/>
    <w:rsid w:val="00966BBB"/>
    <w:rsid w:val="00966BEB"/>
    <w:rsid w:val="00966CD9"/>
    <w:rsid w:val="00967130"/>
    <w:rsid w:val="00974614"/>
    <w:rsid w:val="009751C1"/>
    <w:rsid w:val="00976943"/>
    <w:rsid w:val="009801F6"/>
    <w:rsid w:val="00981954"/>
    <w:rsid w:val="00981BFE"/>
    <w:rsid w:val="0098285F"/>
    <w:rsid w:val="009864A1"/>
    <w:rsid w:val="009868CF"/>
    <w:rsid w:val="00990A31"/>
    <w:rsid w:val="00990B97"/>
    <w:rsid w:val="00991621"/>
    <w:rsid w:val="009924A7"/>
    <w:rsid w:val="00992D54"/>
    <w:rsid w:val="00992ED2"/>
    <w:rsid w:val="00994AA7"/>
    <w:rsid w:val="0099562E"/>
    <w:rsid w:val="00996644"/>
    <w:rsid w:val="009A01F7"/>
    <w:rsid w:val="009A0BEE"/>
    <w:rsid w:val="009A2073"/>
    <w:rsid w:val="009A25D0"/>
    <w:rsid w:val="009A25FF"/>
    <w:rsid w:val="009A5087"/>
    <w:rsid w:val="009A5443"/>
    <w:rsid w:val="009A547B"/>
    <w:rsid w:val="009A696E"/>
    <w:rsid w:val="009A77E5"/>
    <w:rsid w:val="009B0EA8"/>
    <w:rsid w:val="009B1AF5"/>
    <w:rsid w:val="009B23A4"/>
    <w:rsid w:val="009B3E8E"/>
    <w:rsid w:val="009B4BC5"/>
    <w:rsid w:val="009B4F43"/>
    <w:rsid w:val="009C1C82"/>
    <w:rsid w:val="009C499D"/>
    <w:rsid w:val="009C4C2A"/>
    <w:rsid w:val="009C4E5A"/>
    <w:rsid w:val="009C57D5"/>
    <w:rsid w:val="009C5A2A"/>
    <w:rsid w:val="009C5D18"/>
    <w:rsid w:val="009C5E4F"/>
    <w:rsid w:val="009C69AC"/>
    <w:rsid w:val="009D391B"/>
    <w:rsid w:val="009D438F"/>
    <w:rsid w:val="009D4430"/>
    <w:rsid w:val="009D46C8"/>
    <w:rsid w:val="009D5A62"/>
    <w:rsid w:val="009E26FF"/>
    <w:rsid w:val="009E4676"/>
    <w:rsid w:val="009E4F78"/>
    <w:rsid w:val="009E5F07"/>
    <w:rsid w:val="009E640C"/>
    <w:rsid w:val="009E72A7"/>
    <w:rsid w:val="009E7799"/>
    <w:rsid w:val="009F3B86"/>
    <w:rsid w:val="009F3DD5"/>
    <w:rsid w:val="009F5461"/>
    <w:rsid w:val="009F774B"/>
    <w:rsid w:val="009F7A81"/>
    <w:rsid w:val="00A00636"/>
    <w:rsid w:val="00A00638"/>
    <w:rsid w:val="00A03157"/>
    <w:rsid w:val="00A03856"/>
    <w:rsid w:val="00A0397B"/>
    <w:rsid w:val="00A050B9"/>
    <w:rsid w:val="00A050DF"/>
    <w:rsid w:val="00A052CC"/>
    <w:rsid w:val="00A053A9"/>
    <w:rsid w:val="00A065E6"/>
    <w:rsid w:val="00A10BB8"/>
    <w:rsid w:val="00A10EDB"/>
    <w:rsid w:val="00A12516"/>
    <w:rsid w:val="00A1383C"/>
    <w:rsid w:val="00A1552F"/>
    <w:rsid w:val="00A1583A"/>
    <w:rsid w:val="00A20AC3"/>
    <w:rsid w:val="00A2142C"/>
    <w:rsid w:val="00A21EAF"/>
    <w:rsid w:val="00A220C6"/>
    <w:rsid w:val="00A241CA"/>
    <w:rsid w:val="00A244B8"/>
    <w:rsid w:val="00A24887"/>
    <w:rsid w:val="00A26344"/>
    <w:rsid w:val="00A267E8"/>
    <w:rsid w:val="00A26C00"/>
    <w:rsid w:val="00A276FB"/>
    <w:rsid w:val="00A3073E"/>
    <w:rsid w:val="00A30D29"/>
    <w:rsid w:val="00A32EB3"/>
    <w:rsid w:val="00A33F8E"/>
    <w:rsid w:val="00A35C1D"/>
    <w:rsid w:val="00A36FE7"/>
    <w:rsid w:val="00A3792E"/>
    <w:rsid w:val="00A411FE"/>
    <w:rsid w:val="00A414ED"/>
    <w:rsid w:val="00A465F7"/>
    <w:rsid w:val="00A46C81"/>
    <w:rsid w:val="00A477A2"/>
    <w:rsid w:val="00A507F6"/>
    <w:rsid w:val="00A52566"/>
    <w:rsid w:val="00A53768"/>
    <w:rsid w:val="00A553CD"/>
    <w:rsid w:val="00A57038"/>
    <w:rsid w:val="00A573F1"/>
    <w:rsid w:val="00A5770C"/>
    <w:rsid w:val="00A57B37"/>
    <w:rsid w:val="00A607D9"/>
    <w:rsid w:val="00A6185C"/>
    <w:rsid w:val="00A62924"/>
    <w:rsid w:val="00A65652"/>
    <w:rsid w:val="00A65BD2"/>
    <w:rsid w:val="00A65CC6"/>
    <w:rsid w:val="00A67BE5"/>
    <w:rsid w:val="00A708EA"/>
    <w:rsid w:val="00A713A2"/>
    <w:rsid w:val="00A713C6"/>
    <w:rsid w:val="00A718A9"/>
    <w:rsid w:val="00A7489C"/>
    <w:rsid w:val="00A74BC6"/>
    <w:rsid w:val="00A74D9F"/>
    <w:rsid w:val="00A7608B"/>
    <w:rsid w:val="00A77FCB"/>
    <w:rsid w:val="00A820FC"/>
    <w:rsid w:val="00A82B3F"/>
    <w:rsid w:val="00A830EB"/>
    <w:rsid w:val="00A831F9"/>
    <w:rsid w:val="00A83709"/>
    <w:rsid w:val="00A84A6F"/>
    <w:rsid w:val="00A851E1"/>
    <w:rsid w:val="00A85B89"/>
    <w:rsid w:val="00A86434"/>
    <w:rsid w:val="00A8687B"/>
    <w:rsid w:val="00A86997"/>
    <w:rsid w:val="00A86B5A"/>
    <w:rsid w:val="00A86D88"/>
    <w:rsid w:val="00A87F56"/>
    <w:rsid w:val="00A90430"/>
    <w:rsid w:val="00A91415"/>
    <w:rsid w:val="00A93CA2"/>
    <w:rsid w:val="00A9462B"/>
    <w:rsid w:val="00A95114"/>
    <w:rsid w:val="00A95150"/>
    <w:rsid w:val="00AA011A"/>
    <w:rsid w:val="00AA01C7"/>
    <w:rsid w:val="00AA1751"/>
    <w:rsid w:val="00AA1DFF"/>
    <w:rsid w:val="00AA2248"/>
    <w:rsid w:val="00AA794A"/>
    <w:rsid w:val="00AB0C3A"/>
    <w:rsid w:val="00AB0F25"/>
    <w:rsid w:val="00AB126C"/>
    <w:rsid w:val="00AB1738"/>
    <w:rsid w:val="00AB1AE9"/>
    <w:rsid w:val="00AB2FAB"/>
    <w:rsid w:val="00AB3372"/>
    <w:rsid w:val="00AB4A63"/>
    <w:rsid w:val="00AB6556"/>
    <w:rsid w:val="00AB78C0"/>
    <w:rsid w:val="00AB7A5F"/>
    <w:rsid w:val="00AC0A36"/>
    <w:rsid w:val="00AC0FAF"/>
    <w:rsid w:val="00AC210E"/>
    <w:rsid w:val="00AC2262"/>
    <w:rsid w:val="00AC4156"/>
    <w:rsid w:val="00AD01B7"/>
    <w:rsid w:val="00AD02DD"/>
    <w:rsid w:val="00AD050A"/>
    <w:rsid w:val="00AD2843"/>
    <w:rsid w:val="00AD2FD9"/>
    <w:rsid w:val="00AD38BE"/>
    <w:rsid w:val="00AD3C8C"/>
    <w:rsid w:val="00AD4A9B"/>
    <w:rsid w:val="00AD5A9E"/>
    <w:rsid w:val="00AD606A"/>
    <w:rsid w:val="00AE061A"/>
    <w:rsid w:val="00AE2089"/>
    <w:rsid w:val="00AE3100"/>
    <w:rsid w:val="00AE3A60"/>
    <w:rsid w:val="00AE43FA"/>
    <w:rsid w:val="00AE5158"/>
    <w:rsid w:val="00AE64B0"/>
    <w:rsid w:val="00AE6A7B"/>
    <w:rsid w:val="00AE6DD1"/>
    <w:rsid w:val="00AE7B48"/>
    <w:rsid w:val="00AF1624"/>
    <w:rsid w:val="00AF3E6E"/>
    <w:rsid w:val="00AF4279"/>
    <w:rsid w:val="00AF4BDA"/>
    <w:rsid w:val="00AF57B3"/>
    <w:rsid w:val="00AF5B57"/>
    <w:rsid w:val="00AF5CD5"/>
    <w:rsid w:val="00B000DB"/>
    <w:rsid w:val="00B01388"/>
    <w:rsid w:val="00B026C7"/>
    <w:rsid w:val="00B027BC"/>
    <w:rsid w:val="00B045DD"/>
    <w:rsid w:val="00B049A9"/>
    <w:rsid w:val="00B0590B"/>
    <w:rsid w:val="00B0653F"/>
    <w:rsid w:val="00B10535"/>
    <w:rsid w:val="00B11345"/>
    <w:rsid w:val="00B11620"/>
    <w:rsid w:val="00B117AB"/>
    <w:rsid w:val="00B12C23"/>
    <w:rsid w:val="00B12C7D"/>
    <w:rsid w:val="00B13002"/>
    <w:rsid w:val="00B13798"/>
    <w:rsid w:val="00B13E0C"/>
    <w:rsid w:val="00B14B4E"/>
    <w:rsid w:val="00B156B5"/>
    <w:rsid w:val="00B1615F"/>
    <w:rsid w:val="00B165B5"/>
    <w:rsid w:val="00B171BE"/>
    <w:rsid w:val="00B20BFA"/>
    <w:rsid w:val="00B20D1E"/>
    <w:rsid w:val="00B231F0"/>
    <w:rsid w:val="00B2344D"/>
    <w:rsid w:val="00B23A7A"/>
    <w:rsid w:val="00B24135"/>
    <w:rsid w:val="00B24471"/>
    <w:rsid w:val="00B24BD4"/>
    <w:rsid w:val="00B27ACA"/>
    <w:rsid w:val="00B27E9E"/>
    <w:rsid w:val="00B30973"/>
    <w:rsid w:val="00B30D56"/>
    <w:rsid w:val="00B310C0"/>
    <w:rsid w:val="00B315F3"/>
    <w:rsid w:val="00B31CB4"/>
    <w:rsid w:val="00B351FB"/>
    <w:rsid w:val="00B35719"/>
    <w:rsid w:val="00B35968"/>
    <w:rsid w:val="00B40271"/>
    <w:rsid w:val="00B4133B"/>
    <w:rsid w:val="00B41BAD"/>
    <w:rsid w:val="00B42FC5"/>
    <w:rsid w:val="00B44A7B"/>
    <w:rsid w:val="00B4645E"/>
    <w:rsid w:val="00B468FE"/>
    <w:rsid w:val="00B46EC9"/>
    <w:rsid w:val="00B47E80"/>
    <w:rsid w:val="00B578B4"/>
    <w:rsid w:val="00B60F60"/>
    <w:rsid w:val="00B612BA"/>
    <w:rsid w:val="00B6147D"/>
    <w:rsid w:val="00B62522"/>
    <w:rsid w:val="00B658C3"/>
    <w:rsid w:val="00B67CD5"/>
    <w:rsid w:val="00B67E35"/>
    <w:rsid w:val="00B706F2"/>
    <w:rsid w:val="00B71957"/>
    <w:rsid w:val="00B719A1"/>
    <w:rsid w:val="00B71FE4"/>
    <w:rsid w:val="00B731FE"/>
    <w:rsid w:val="00B74547"/>
    <w:rsid w:val="00B74899"/>
    <w:rsid w:val="00B80D3F"/>
    <w:rsid w:val="00B80DBE"/>
    <w:rsid w:val="00B80E7C"/>
    <w:rsid w:val="00B81552"/>
    <w:rsid w:val="00B824E1"/>
    <w:rsid w:val="00B84325"/>
    <w:rsid w:val="00B844DB"/>
    <w:rsid w:val="00B864B8"/>
    <w:rsid w:val="00B86F5F"/>
    <w:rsid w:val="00B90164"/>
    <w:rsid w:val="00B906C1"/>
    <w:rsid w:val="00B9158D"/>
    <w:rsid w:val="00B91604"/>
    <w:rsid w:val="00B91B63"/>
    <w:rsid w:val="00B927A3"/>
    <w:rsid w:val="00B94FF1"/>
    <w:rsid w:val="00BA1FD6"/>
    <w:rsid w:val="00BA2B61"/>
    <w:rsid w:val="00BA3146"/>
    <w:rsid w:val="00BA51B0"/>
    <w:rsid w:val="00BA6F71"/>
    <w:rsid w:val="00BA7F80"/>
    <w:rsid w:val="00BB03F1"/>
    <w:rsid w:val="00BB2726"/>
    <w:rsid w:val="00BB3250"/>
    <w:rsid w:val="00BB79B5"/>
    <w:rsid w:val="00BB7A4E"/>
    <w:rsid w:val="00BB7C67"/>
    <w:rsid w:val="00BC0A56"/>
    <w:rsid w:val="00BC2743"/>
    <w:rsid w:val="00BC3306"/>
    <w:rsid w:val="00BC3AEC"/>
    <w:rsid w:val="00BC41A5"/>
    <w:rsid w:val="00BC42B8"/>
    <w:rsid w:val="00BC5010"/>
    <w:rsid w:val="00BC5165"/>
    <w:rsid w:val="00BC6572"/>
    <w:rsid w:val="00BD14DA"/>
    <w:rsid w:val="00BD377A"/>
    <w:rsid w:val="00BD39D4"/>
    <w:rsid w:val="00BD4D1D"/>
    <w:rsid w:val="00BD63F2"/>
    <w:rsid w:val="00BE0BA3"/>
    <w:rsid w:val="00BE1403"/>
    <w:rsid w:val="00BE2B12"/>
    <w:rsid w:val="00BE2BFF"/>
    <w:rsid w:val="00BE4246"/>
    <w:rsid w:val="00BE4BAC"/>
    <w:rsid w:val="00BE595A"/>
    <w:rsid w:val="00BE6607"/>
    <w:rsid w:val="00BE72B8"/>
    <w:rsid w:val="00BE7FF3"/>
    <w:rsid w:val="00BF10D5"/>
    <w:rsid w:val="00BF136F"/>
    <w:rsid w:val="00BF2236"/>
    <w:rsid w:val="00BF376C"/>
    <w:rsid w:val="00BF3A41"/>
    <w:rsid w:val="00BF408D"/>
    <w:rsid w:val="00BF503E"/>
    <w:rsid w:val="00BF7EC1"/>
    <w:rsid w:val="00C00059"/>
    <w:rsid w:val="00C022A8"/>
    <w:rsid w:val="00C04908"/>
    <w:rsid w:val="00C04BE0"/>
    <w:rsid w:val="00C050CE"/>
    <w:rsid w:val="00C05995"/>
    <w:rsid w:val="00C074AD"/>
    <w:rsid w:val="00C13E62"/>
    <w:rsid w:val="00C15C22"/>
    <w:rsid w:val="00C17AB6"/>
    <w:rsid w:val="00C2329D"/>
    <w:rsid w:val="00C23E50"/>
    <w:rsid w:val="00C247B0"/>
    <w:rsid w:val="00C25676"/>
    <w:rsid w:val="00C25E1C"/>
    <w:rsid w:val="00C25FB1"/>
    <w:rsid w:val="00C27702"/>
    <w:rsid w:val="00C27ED5"/>
    <w:rsid w:val="00C30846"/>
    <w:rsid w:val="00C316A7"/>
    <w:rsid w:val="00C32928"/>
    <w:rsid w:val="00C32E13"/>
    <w:rsid w:val="00C3370F"/>
    <w:rsid w:val="00C368A1"/>
    <w:rsid w:val="00C36FD7"/>
    <w:rsid w:val="00C375EB"/>
    <w:rsid w:val="00C40CB5"/>
    <w:rsid w:val="00C415BB"/>
    <w:rsid w:val="00C41814"/>
    <w:rsid w:val="00C41EFD"/>
    <w:rsid w:val="00C440A6"/>
    <w:rsid w:val="00C44341"/>
    <w:rsid w:val="00C444DF"/>
    <w:rsid w:val="00C445C2"/>
    <w:rsid w:val="00C44824"/>
    <w:rsid w:val="00C45A79"/>
    <w:rsid w:val="00C47191"/>
    <w:rsid w:val="00C4734E"/>
    <w:rsid w:val="00C47800"/>
    <w:rsid w:val="00C47FAA"/>
    <w:rsid w:val="00C5011A"/>
    <w:rsid w:val="00C50C9A"/>
    <w:rsid w:val="00C50D63"/>
    <w:rsid w:val="00C51084"/>
    <w:rsid w:val="00C526F8"/>
    <w:rsid w:val="00C52838"/>
    <w:rsid w:val="00C52DA6"/>
    <w:rsid w:val="00C539E2"/>
    <w:rsid w:val="00C55018"/>
    <w:rsid w:val="00C55F2D"/>
    <w:rsid w:val="00C56139"/>
    <w:rsid w:val="00C61BB2"/>
    <w:rsid w:val="00C62FD2"/>
    <w:rsid w:val="00C63D8D"/>
    <w:rsid w:val="00C64D6E"/>
    <w:rsid w:val="00C65015"/>
    <w:rsid w:val="00C65DCE"/>
    <w:rsid w:val="00C70261"/>
    <w:rsid w:val="00C71AC5"/>
    <w:rsid w:val="00C71DF4"/>
    <w:rsid w:val="00C7276C"/>
    <w:rsid w:val="00C73070"/>
    <w:rsid w:val="00C75752"/>
    <w:rsid w:val="00C81B4A"/>
    <w:rsid w:val="00C823EA"/>
    <w:rsid w:val="00C87F13"/>
    <w:rsid w:val="00C90AED"/>
    <w:rsid w:val="00C91434"/>
    <w:rsid w:val="00C91709"/>
    <w:rsid w:val="00C91D8D"/>
    <w:rsid w:val="00C92142"/>
    <w:rsid w:val="00C92596"/>
    <w:rsid w:val="00C932C3"/>
    <w:rsid w:val="00C9396F"/>
    <w:rsid w:val="00C95D47"/>
    <w:rsid w:val="00C9740D"/>
    <w:rsid w:val="00C975A2"/>
    <w:rsid w:val="00C9788D"/>
    <w:rsid w:val="00C97CBB"/>
    <w:rsid w:val="00CA06B7"/>
    <w:rsid w:val="00CA2E71"/>
    <w:rsid w:val="00CA40C8"/>
    <w:rsid w:val="00CA482C"/>
    <w:rsid w:val="00CA6FF7"/>
    <w:rsid w:val="00CB1D9A"/>
    <w:rsid w:val="00CB3E23"/>
    <w:rsid w:val="00CB4878"/>
    <w:rsid w:val="00CB4D47"/>
    <w:rsid w:val="00CB4D9A"/>
    <w:rsid w:val="00CB555F"/>
    <w:rsid w:val="00CC03A2"/>
    <w:rsid w:val="00CC045E"/>
    <w:rsid w:val="00CC5D97"/>
    <w:rsid w:val="00CC67D3"/>
    <w:rsid w:val="00CD017E"/>
    <w:rsid w:val="00CD10C3"/>
    <w:rsid w:val="00CD1B6C"/>
    <w:rsid w:val="00CD1DEE"/>
    <w:rsid w:val="00CD2538"/>
    <w:rsid w:val="00CD2FD6"/>
    <w:rsid w:val="00CD353F"/>
    <w:rsid w:val="00CD3C4C"/>
    <w:rsid w:val="00CD47CE"/>
    <w:rsid w:val="00CD674F"/>
    <w:rsid w:val="00CD7982"/>
    <w:rsid w:val="00CE0676"/>
    <w:rsid w:val="00CE0D25"/>
    <w:rsid w:val="00CE249E"/>
    <w:rsid w:val="00CE519B"/>
    <w:rsid w:val="00CE5C6F"/>
    <w:rsid w:val="00CE67E0"/>
    <w:rsid w:val="00CE7EE4"/>
    <w:rsid w:val="00CF1304"/>
    <w:rsid w:val="00CF236F"/>
    <w:rsid w:val="00CF2D17"/>
    <w:rsid w:val="00CF5007"/>
    <w:rsid w:val="00CF52FF"/>
    <w:rsid w:val="00CF6163"/>
    <w:rsid w:val="00CF61A7"/>
    <w:rsid w:val="00CF716C"/>
    <w:rsid w:val="00D00078"/>
    <w:rsid w:val="00D00921"/>
    <w:rsid w:val="00D00C58"/>
    <w:rsid w:val="00D02666"/>
    <w:rsid w:val="00D0299E"/>
    <w:rsid w:val="00D02FBE"/>
    <w:rsid w:val="00D0641D"/>
    <w:rsid w:val="00D10343"/>
    <w:rsid w:val="00D1280F"/>
    <w:rsid w:val="00D12BB3"/>
    <w:rsid w:val="00D1340F"/>
    <w:rsid w:val="00D13FC3"/>
    <w:rsid w:val="00D145D2"/>
    <w:rsid w:val="00D14C15"/>
    <w:rsid w:val="00D15C6F"/>
    <w:rsid w:val="00D15E65"/>
    <w:rsid w:val="00D170CA"/>
    <w:rsid w:val="00D173F5"/>
    <w:rsid w:val="00D177C9"/>
    <w:rsid w:val="00D17A8E"/>
    <w:rsid w:val="00D17B9C"/>
    <w:rsid w:val="00D2094C"/>
    <w:rsid w:val="00D21E30"/>
    <w:rsid w:val="00D21FC2"/>
    <w:rsid w:val="00D23C4C"/>
    <w:rsid w:val="00D24355"/>
    <w:rsid w:val="00D2453A"/>
    <w:rsid w:val="00D24547"/>
    <w:rsid w:val="00D2540C"/>
    <w:rsid w:val="00D25CE6"/>
    <w:rsid w:val="00D3066A"/>
    <w:rsid w:val="00D30833"/>
    <w:rsid w:val="00D30B94"/>
    <w:rsid w:val="00D32CAA"/>
    <w:rsid w:val="00D33570"/>
    <w:rsid w:val="00D3392C"/>
    <w:rsid w:val="00D34651"/>
    <w:rsid w:val="00D3547A"/>
    <w:rsid w:val="00D35B75"/>
    <w:rsid w:val="00D35C61"/>
    <w:rsid w:val="00D35FC8"/>
    <w:rsid w:val="00D367DD"/>
    <w:rsid w:val="00D37555"/>
    <w:rsid w:val="00D43D47"/>
    <w:rsid w:val="00D43F9E"/>
    <w:rsid w:val="00D440AB"/>
    <w:rsid w:val="00D465AF"/>
    <w:rsid w:val="00D50706"/>
    <w:rsid w:val="00D515CE"/>
    <w:rsid w:val="00D518AC"/>
    <w:rsid w:val="00D51CD1"/>
    <w:rsid w:val="00D5304D"/>
    <w:rsid w:val="00D543EE"/>
    <w:rsid w:val="00D555B0"/>
    <w:rsid w:val="00D56F75"/>
    <w:rsid w:val="00D5738C"/>
    <w:rsid w:val="00D575FA"/>
    <w:rsid w:val="00D57628"/>
    <w:rsid w:val="00D60F92"/>
    <w:rsid w:val="00D61481"/>
    <w:rsid w:val="00D62B57"/>
    <w:rsid w:val="00D6338F"/>
    <w:rsid w:val="00D64A3E"/>
    <w:rsid w:val="00D66996"/>
    <w:rsid w:val="00D701C3"/>
    <w:rsid w:val="00D713E6"/>
    <w:rsid w:val="00D719A0"/>
    <w:rsid w:val="00D71D26"/>
    <w:rsid w:val="00D74150"/>
    <w:rsid w:val="00D74CB0"/>
    <w:rsid w:val="00D7555C"/>
    <w:rsid w:val="00D7556D"/>
    <w:rsid w:val="00D76440"/>
    <w:rsid w:val="00D770A9"/>
    <w:rsid w:val="00D77827"/>
    <w:rsid w:val="00D778D1"/>
    <w:rsid w:val="00D813F9"/>
    <w:rsid w:val="00D81DAA"/>
    <w:rsid w:val="00D81DC3"/>
    <w:rsid w:val="00D82081"/>
    <w:rsid w:val="00D82ED0"/>
    <w:rsid w:val="00D84FAE"/>
    <w:rsid w:val="00D85114"/>
    <w:rsid w:val="00D87E92"/>
    <w:rsid w:val="00D90432"/>
    <w:rsid w:val="00D92373"/>
    <w:rsid w:val="00D924F2"/>
    <w:rsid w:val="00D92868"/>
    <w:rsid w:val="00D929A3"/>
    <w:rsid w:val="00D94401"/>
    <w:rsid w:val="00D9443D"/>
    <w:rsid w:val="00D94B20"/>
    <w:rsid w:val="00D96F61"/>
    <w:rsid w:val="00D97674"/>
    <w:rsid w:val="00DA12C2"/>
    <w:rsid w:val="00DA15D3"/>
    <w:rsid w:val="00DA16DB"/>
    <w:rsid w:val="00DA2697"/>
    <w:rsid w:val="00DA4FFD"/>
    <w:rsid w:val="00DA5CE3"/>
    <w:rsid w:val="00DA5FF5"/>
    <w:rsid w:val="00DA7542"/>
    <w:rsid w:val="00DB0D99"/>
    <w:rsid w:val="00DB137C"/>
    <w:rsid w:val="00DB1E21"/>
    <w:rsid w:val="00DB29C9"/>
    <w:rsid w:val="00DB4773"/>
    <w:rsid w:val="00DB65C3"/>
    <w:rsid w:val="00DC037D"/>
    <w:rsid w:val="00DC0D6C"/>
    <w:rsid w:val="00DC1115"/>
    <w:rsid w:val="00DC210F"/>
    <w:rsid w:val="00DC2A8F"/>
    <w:rsid w:val="00DC5317"/>
    <w:rsid w:val="00DC6368"/>
    <w:rsid w:val="00DD26D0"/>
    <w:rsid w:val="00DD2EBD"/>
    <w:rsid w:val="00DD391C"/>
    <w:rsid w:val="00DD4054"/>
    <w:rsid w:val="00DD6203"/>
    <w:rsid w:val="00DD66B7"/>
    <w:rsid w:val="00DD69E0"/>
    <w:rsid w:val="00DD7FCA"/>
    <w:rsid w:val="00DE08A0"/>
    <w:rsid w:val="00DE1211"/>
    <w:rsid w:val="00DE271E"/>
    <w:rsid w:val="00DE3D9A"/>
    <w:rsid w:val="00DE4960"/>
    <w:rsid w:val="00DE4AA4"/>
    <w:rsid w:val="00DE4D5E"/>
    <w:rsid w:val="00DE61FA"/>
    <w:rsid w:val="00DE6BC6"/>
    <w:rsid w:val="00DF0D5A"/>
    <w:rsid w:val="00DF11C0"/>
    <w:rsid w:val="00DF1EB2"/>
    <w:rsid w:val="00DF35E7"/>
    <w:rsid w:val="00DF3AC7"/>
    <w:rsid w:val="00DF3B36"/>
    <w:rsid w:val="00DF3F68"/>
    <w:rsid w:val="00DF44E9"/>
    <w:rsid w:val="00DF4BAE"/>
    <w:rsid w:val="00DF5893"/>
    <w:rsid w:val="00E033C0"/>
    <w:rsid w:val="00E05AB3"/>
    <w:rsid w:val="00E07C87"/>
    <w:rsid w:val="00E07D63"/>
    <w:rsid w:val="00E101E2"/>
    <w:rsid w:val="00E11C91"/>
    <w:rsid w:val="00E15F5B"/>
    <w:rsid w:val="00E15FEA"/>
    <w:rsid w:val="00E16913"/>
    <w:rsid w:val="00E1699A"/>
    <w:rsid w:val="00E16C57"/>
    <w:rsid w:val="00E215D6"/>
    <w:rsid w:val="00E22F5D"/>
    <w:rsid w:val="00E23ABE"/>
    <w:rsid w:val="00E2439D"/>
    <w:rsid w:val="00E268FE"/>
    <w:rsid w:val="00E2716B"/>
    <w:rsid w:val="00E273D4"/>
    <w:rsid w:val="00E278BF"/>
    <w:rsid w:val="00E308A3"/>
    <w:rsid w:val="00E30BB2"/>
    <w:rsid w:val="00E31ED9"/>
    <w:rsid w:val="00E32D88"/>
    <w:rsid w:val="00E33CE6"/>
    <w:rsid w:val="00E33EC2"/>
    <w:rsid w:val="00E34BDC"/>
    <w:rsid w:val="00E354F5"/>
    <w:rsid w:val="00E35682"/>
    <w:rsid w:val="00E37105"/>
    <w:rsid w:val="00E373D0"/>
    <w:rsid w:val="00E374E4"/>
    <w:rsid w:val="00E37718"/>
    <w:rsid w:val="00E41B7D"/>
    <w:rsid w:val="00E41F73"/>
    <w:rsid w:val="00E421A8"/>
    <w:rsid w:val="00E45267"/>
    <w:rsid w:val="00E45F3B"/>
    <w:rsid w:val="00E51195"/>
    <w:rsid w:val="00E5123B"/>
    <w:rsid w:val="00E51787"/>
    <w:rsid w:val="00E51AFB"/>
    <w:rsid w:val="00E535DD"/>
    <w:rsid w:val="00E5424B"/>
    <w:rsid w:val="00E55A44"/>
    <w:rsid w:val="00E563B7"/>
    <w:rsid w:val="00E56DF4"/>
    <w:rsid w:val="00E61BAF"/>
    <w:rsid w:val="00E62693"/>
    <w:rsid w:val="00E64249"/>
    <w:rsid w:val="00E6428F"/>
    <w:rsid w:val="00E65A38"/>
    <w:rsid w:val="00E65C56"/>
    <w:rsid w:val="00E66A76"/>
    <w:rsid w:val="00E71C42"/>
    <w:rsid w:val="00E71DD5"/>
    <w:rsid w:val="00E723B4"/>
    <w:rsid w:val="00E74BB7"/>
    <w:rsid w:val="00E74E7A"/>
    <w:rsid w:val="00E755AC"/>
    <w:rsid w:val="00E75C1C"/>
    <w:rsid w:val="00E76662"/>
    <w:rsid w:val="00E768D5"/>
    <w:rsid w:val="00E769CD"/>
    <w:rsid w:val="00E772EF"/>
    <w:rsid w:val="00E774A7"/>
    <w:rsid w:val="00E815F9"/>
    <w:rsid w:val="00E81AE9"/>
    <w:rsid w:val="00E84ACE"/>
    <w:rsid w:val="00E85B18"/>
    <w:rsid w:val="00E85B71"/>
    <w:rsid w:val="00E86254"/>
    <w:rsid w:val="00E8687D"/>
    <w:rsid w:val="00E86BF6"/>
    <w:rsid w:val="00E87523"/>
    <w:rsid w:val="00E875DC"/>
    <w:rsid w:val="00E92214"/>
    <w:rsid w:val="00E95842"/>
    <w:rsid w:val="00E958FA"/>
    <w:rsid w:val="00E96257"/>
    <w:rsid w:val="00E96B87"/>
    <w:rsid w:val="00E97125"/>
    <w:rsid w:val="00EA0109"/>
    <w:rsid w:val="00EA03BE"/>
    <w:rsid w:val="00EA2C10"/>
    <w:rsid w:val="00EA2D4D"/>
    <w:rsid w:val="00EA550A"/>
    <w:rsid w:val="00EB0B26"/>
    <w:rsid w:val="00EB1A58"/>
    <w:rsid w:val="00EB31E0"/>
    <w:rsid w:val="00EB3727"/>
    <w:rsid w:val="00EB3E56"/>
    <w:rsid w:val="00EB470F"/>
    <w:rsid w:val="00EB56A1"/>
    <w:rsid w:val="00EB6431"/>
    <w:rsid w:val="00EC03F5"/>
    <w:rsid w:val="00EC1877"/>
    <w:rsid w:val="00EC2A89"/>
    <w:rsid w:val="00EC3833"/>
    <w:rsid w:val="00EC4CAD"/>
    <w:rsid w:val="00EC4FF4"/>
    <w:rsid w:val="00EC57A7"/>
    <w:rsid w:val="00EC5A5E"/>
    <w:rsid w:val="00EC61CF"/>
    <w:rsid w:val="00EC7C58"/>
    <w:rsid w:val="00ED14ED"/>
    <w:rsid w:val="00ED1880"/>
    <w:rsid w:val="00ED2D8E"/>
    <w:rsid w:val="00ED2EB6"/>
    <w:rsid w:val="00ED338D"/>
    <w:rsid w:val="00ED3F41"/>
    <w:rsid w:val="00ED70BF"/>
    <w:rsid w:val="00ED73F4"/>
    <w:rsid w:val="00ED76ED"/>
    <w:rsid w:val="00ED7E53"/>
    <w:rsid w:val="00EE084D"/>
    <w:rsid w:val="00EE0E65"/>
    <w:rsid w:val="00EE1C70"/>
    <w:rsid w:val="00EE2162"/>
    <w:rsid w:val="00EE36B2"/>
    <w:rsid w:val="00EE39EB"/>
    <w:rsid w:val="00EE445D"/>
    <w:rsid w:val="00EE4C5E"/>
    <w:rsid w:val="00EE4EC3"/>
    <w:rsid w:val="00EE5F7C"/>
    <w:rsid w:val="00EE6143"/>
    <w:rsid w:val="00EE695E"/>
    <w:rsid w:val="00EE6F35"/>
    <w:rsid w:val="00EF0886"/>
    <w:rsid w:val="00EF17A4"/>
    <w:rsid w:val="00EF1EBD"/>
    <w:rsid w:val="00EF2209"/>
    <w:rsid w:val="00EF2A70"/>
    <w:rsid w:val="00EF5475"/>
    <w:rsid w:val="00EF59FC"/>
    <w:rsid w:val="00EF6FE8"/>
    <w:rsid w:val="00EF724D"/>
    <w:rsid w:val="00EF77A0"/>
    <w:rsid w:val="00EF7FF2"/>
    <w:rsid w:val="00F004A5"/>
    <w:rsid w:val="00F005B9"/>
    <w:rsid w:val="00F005BB"/>
    <w:rsid w:val="00F00696"/>
    <w:rsid w:val="00F010EA"/>
    <w:rsid w:val="00F017A0"/>
    <w:rsid w:val="00F03690"/>
    <w:rsid w:val="00F0374C"/>
    <w:rsid w:val="00F038B6"/>
    <w:rsid w:val="00F03FF5"/>
    <w:rsid w:val="00F0515A"/>
    <w:rsid w:val="00F07FC7"/>
    <w:rsid w:val="00F12FA4"/>
    <w:rsid w:val="00F1303C"/>
    <w:rsid w:val="00F130AF"/>
    <w:rsid w:val="00F134FF"/>
    <w:rsid w:val="00F13528"/>
    <w:rsid w:val="00F13C0C"/>
    <w:rsid w:val="00F140AE"/>
    <w:rsid w:val="00F15A8F"/>
    <w:rsid w:val="00F1635D"/>
    <w:rsid w:val="00F16A51"/>
    <w:rsid w:val="00F16B95"/>
    <w:rsid w:val="00F17068"/>
    <w:rsid w:val="00F17AE4"/>
    <w:rsid w:val="00F225A5"/>
    <w:rsid w:val="00F22CFB"/>
    <w:rsid w:val="00F231B6"/>
    <w:rsid w:val="00F25864"/>
    <w:rsid w:val="00F26B0C"/>
    <w:rsid w:val="00F27494"/>
    <w:rsid w:val="00F27F48"/>
    <w:rsid w:val="00F30111"/>
    <w:rsid w:val="00F30690"/>
    <w:rsid w:val="00F30BEF"/>
    <w:rsid w:val="00F32BDB"/>
    <w:rsid w:val="00F35572"/>
    <w:rsid w:val="00F36198"/>
    <w:rsid w:val="00F37541"/>
    <w:rsid w:val="00F377BD"/>
    <w:rsid w:val="00F3784D"/>
    <w:rsid w:val="00F40BB0"/>
    <w:rsid w:val="00F41046"/>
    <w:rsid w:val="00F4147E"/>
    <w:rsid w:val="00F430B4"/>
    <w:rsid w:val="00F43E04"/>
    <w:rsid w:val="00F46534"/>
    <w:rsid w:val="00F46C55"/>
    <w:rsid w:val="00F46D0E"/>
    <w:rsid w:val="00F470A6"/>
    <w:rsid w:val="00F477EE"/>
    <w:rsid w:val="00F47E2A"/>
    <w:rsid w:val="00F505E5"/>
    <w:rsid w:val="00F5060A"/>
    <w:rsid w:val="00F520EA"/>
    <w:rsid w:val="00F53F19"/>
    <w:rsid w:val="00F5444E"/>
    <w:rsid w:val="00F54459"/>
    <w:rsid w:val="00F5456E"/>
    <w:rsid w:val="00F548E5"/>
    <w:rsid w:val="00F55BD9"/>
    <w:rsid w:val="00F55F68"/>
    <w:rsid w:val="00F61803"/>
    <w:rsid w:val="00F625D3"/>
    <w:rsid w:val="00F629CE"/>
    <w:rsid w:val="00F64A25"/>
    <w:rsid w:val="00F65F78"/>
    <w:rsid w:val="00F70E35"/>
    <w:rsid w:val="00F71A33"/>
    <w:rsid w:val="00F72022"/>
    <w:rsid w:val="00F72556"/>
    <w:rsid w:val="00F733F9"/>
    <w:rsid w:val="00F74625"/>
    <w:rsid w:val="00F74666"/>
    <w:rsid w:val="00F754E3"/>
    <w:rsid w:val="00F75BA2"/>
    <w:rsid w:val="00F7623D"/>
    <w:rsid w:val="00F76689"/>
    <w:rsid w:val="00F8029C"/>
    <w:rsid w:val="00F80D2F"/>
    <w:rsid w:val="00F812DE"/>
    <w:rsid w:val="00F84B23"/>
    <w:rsid w:val="00F84E06"/>
    <w:rsid w:val="00F85324"/>
    <w:rsid w:val="00F85970"/>
    <w:rsid w:val="00F85D4D"/>
    <w:rsid w:val="00F865D6"/>
    <w:rsid w:val="00F8663D"/>
    <w:rsid w:val="00F86F73"/>
    <w:rsid w:val="00F8745E"/>
    <w:rsid w:val="00F87518"/>
    <w:rsid w:val="00F91C12"/>
    <w:rsid w:val="00F92374"/>
    <w:rsid w:val="00F92EA0"/>
    <w:rsid w:val="00F930F4"/>
    <w:rsid w:val="00F933ED"/>
    <w:rsid w:val="00F94E6F"/>
    <w:rsid w:val="00F9689A"/>
    <w:rsid w:val="00FA01DD"/>
    <w:rsid w:val="00FA101A"/>
    <w:rsid w:val="00FA1ADB"/>
    <w:rsid w:val="00FA1C41"/>
    <w:rsid w:val="00FA2D6D"/>
    <w:rsid w:val="00FA6AEF"/>
    <w:rsid w:val="00FA7771"/>
    <w:rsid w:val="00FA7C1B"/>
    <w:rsid w:val="00FB0D42"/>
    <w:rsid w:val="00FB10FD"/>
    <w:rsid w:val="00FB2D46"/>
    <w:rsid w:val="00FB362E"/>
    <w:rsid w:val="00FB386A"/>
    <w:rsid w:val="00FB3AAD"/>
    <w:rsid w:val="00FB3DCA"/>
    <w:rsid w:val="00FB5409"/>
    <w:rsid w:val="00FB7BB2"/>
    <w:rsid w:val="00FC153A"/>
    <w:rsid w:val="00FC1F6D"/>
    <w:rsid w:val="00FC23DD"/>
    <w:rsid w:val="00FC3787"/>
    <w:rsid w:val="00FC383D"/>
    <w:rsid w:val="00FC3C60"/>
    <w:rsid w:val="00FC4B27"/>
    <w:rsid w:val="00FC7736"/>
    <w:rsid w:val="00FC77B7"/>
    <w:rsid w:val="00FC7BEB"/>
    <w:rsid w:val="00FD0812"/>
    <w:rsid w:val="00FD0DBB"/>
    <w:rsid w:val="00FD50B5"/>
    <w:rsid w:val="00FD5CD6"/>
    <w:rsid w:val="00FD6811"/>
    <w:rsid w:val="00FD70A2"/>
    <w:rsid w:val="00FD729E"/>
    <w:rsid w:val="00FE193A"/>
    <w:rsid w:val="00FE2E5C"/>
    <w:rsid w:val="00FE5ABE"/>
    <w:rsid w:val="00FF02BB"/>
    <w:rsid w:val="00FF0307"/>
    <w:rsid w:val="00FF1995"/>
    <w:rsid w:val="00FF1B1F"/>
    <w:rsid w:val="00FF20D2"/>
    <w:rsid w:val="00FF37CB"/>
    <w:rsid w:val="00FF3A97"/>
    <w:rsid w:val="00FF75C1"/>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B5C6E-477F-4394-855D-A1D07555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CB5"/>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C40CB5"/>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B24471"/>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nhideWhenUsed/>
    <w:qFormat/>
    <w:rsid w:val="00593141"/>
    <w:pPr>
      <w:keepNext/>
      <w:keepLines/>
      <w:spacing w:before="200" w:after="0"/>
      <w:outlineLvl w:val="2"/>
    </w:pPr>
    <w:rPr>
      <w:rFonts w:ascii="Calibri Light" w:hAnsi="Calibri Light"/>
      <w:b/>
      <w:bCs/>
      <w:color w:val="5B9BD5"/>
    </w:rPr>
  </w:style>
  <w:style w:type="paragraph" w:styleId="Heading5">
    <w:name w:val="heading 5"/>
    <w:basedOn w:val="Normal"/>
    <w:next w:val="Normal"/>
    <w:link w:val="Heading5Char"/>
    <w:uiPriority w:val="9"/>
    <w:semiHidden/>
    <w:unhideWhenUsed/>
    <w:qFormat/>
    <w:rsid w:val="000257CD"/>
    <w:pPr>
      <w:keepNext/>
      <w:keepLines/>
      <w:spacing w:before="200" w:after="0"/>
      <w:outlineLvl w:val="4"/>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0CB5"/>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C40CB5"/>
    <w:pPr>
      <w:spacing w:line="259" w:lineRule="auto"/>
      <w:outlineLvl w:val="9"/>
    </w:pPr>
  </w:style>
  <w:style w:type="paragraph" w:styleId="TOC1">
    <w:name w:val="toc 1"/>
    <w:basedOn w:val="Normal"/>
    <w:next w:val="Normal"/>
    <w:autoRedefine/>
    <w:uiPriority w:val="39"/>
    <w:unhideWhenUsed/>
    <w:rsid w:val="00BE1403"/>
    <w:pPr>
      <w:tabs>
        <w:tab w:val="right" w:leader="dot" w:pos="8990"/>
      </w:tabs>
      <w:spacing w:after="100" w:line="240" w:lineRule="auto"/>
      <w:jc w:val="both"/>
    </w:pPr>
    <w:rPr>
      <w:rFonts w:ascii="Arial" w:hAnsi="Arial" w:cs="Arial"/>
      <w:b/>
      <w:noProof/>
    </w:rPr>
  </w:style>
  <w:style w:type="character" w:styleId="Hyperlink">
    <w:name w:val="Hyperlink"/>
    <w:uiPriority w:val="99"/>
    <w:unhideWhenUsed/>
    <w:rsid w:val="00C40CB5"/>
    <w:rPr>
      <w:color w:val="0563C1"/>
      <w:u w:val="single"/>
    </w:rPr>
  </w:style>
  <w:style w:type="paragraph" w:styleId="NoSpacing">
    <w:name w:val="No Spacing"/>
    <w:link w:val="NoSpacingChar"/>
    <w:uiPriority w:val="1"/>
    <w:qFormat/>
    <w:rsid w:val="004C12FD"/>
    <w:rPr>
      <w:rFonts w:eastAsia="Times New Roman"/>
      <w:sz w:val="22"/>
      <w:szCs w:val="22"/>
    </w:rPr>
  </w:style>
  <w:style w:type="paragraph" w:styleId="BalloonText">
    <w:name w:val="Balloon Text"/>
    <w:basedOn w:val="Normal"/>
    <w:link w:val="BalloonTextChar"/>
    <w:uiPriority w:val="99"/>
    <w:semiHidden/>
    <w:unhideWhenUsed/>
    <w:rsid w:val="000559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9AC"/>
    <w:rPr>
      <w:rFonts w:ascii="Segoe UI" w:eastAsia="Times New Roman" w:hAnsi="Segoe UI" w:cs="Segoe UI"/>
      <w:sz w:val="18"/>
      <w:szCs w:val="18"/>
    </w:rPr>
  </w:style>
  <w:style w:type="paragraph" w:styleId="Header">
    <w:name w:val="header"/>
    <w:basedOn w:val="Normal"/>
    <w:link w:val="HeaderChar"/>
    <w:uiPriority w:val="99"/>
    <w:unhideWhenUsed/>
    <w:rsid w:val="000859CE"/>
    <w:pPr>
      <w:tabs>
        <w:tab w:val="center" w:pos="4680"/>
        <w:tab w:val="right" w:pos="9360"/>
      </w:tabs>
      <w:spacing w:after="0" w:line="240" w:lineRule="auto"/>
    </w:pPr>
  </w:style>
  <w:style w:type="character" w:customStyle="1" w:styleId="HeaderChar">
    <w:name w:val="Header Char"/>
    <w:link w:val="Header"/>
    <w:uiPriority w:val="99"/>
    <w:rsid w:val="000859CE"/>
    <w:rPr>
      <w:rFonts w:eastAsia="Times New Roman"/>
    </w:rPr>
  </w:style>
  <w:style w:type="paragraph" w:styleId="Footer">
    <w:name w:val="footer"/>
    <w:basedOn w:val="Normal"/>
    <w:link w:val="FooterChar"/>
    <w:uiPriority w:val="99"/>
    <w:unhideWhenUsed/>
    <w:rsid w:val="000859CE"/>
    <w:pPr>
      <w:tabs>
        <w:tab w:val="center" w:pos="4680"/>
        <w:tab w:val="right" w:pos="9360"/>
      </w:tabs>
      <w:spacing w:after="0" w:line="240" w:lineRule="auto"/>
    </w:pPr>
  </w:style>
  <w:style w:type="character" w:customStyle="1" w:styleId="FooterChar">
    <w:name w:val="Footer Char"/>
    <w:link w:val="Footer"/>
    <w:uiPriority w:val="99"/>
    <w:rsid w:val="000859CE"/>
    <w:rPr>
      <w:rFonts w:eastAsia="Times New Roman"/>
    </w:rPr>
  </w:style>
  <w:style w:type="paragraph" w:customStyle="1" w:styleId="Default">
    <w:name w:val="Default"/>
    <w:rsid w:val="00DB4773"/>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F0515A"/>
    <w:pPr>
      <w:ind w:left="720"/>
      <w:contextualSpacing/>
    </w:pPr>
  </w:style>
  <w:style w:type="paragraph" w:styleId="EndnoteText">
    <w:name w:val="endnote text"/>
    <w:basedOn w:val="Normal"/>
    <w:link w:val="EndnoteTextChar"/>
    <w:uiPriority w:val="99"/>
    <w:semiHidden/>
    <w:unhideWhenUsed/>
    <w:rsid w:val="005417D5"/>
    <w:pPr>
      <w:spacing w:after="0" w:line="240" w:lineRule="auto"/>
    </w:pPr>
    <w:rPr>
      <w:sz w:val="20"/>
      <w:szCs w:val="20"/>
    </w:rPr>
  </w:style>
  <w:style w:type="character" w:customStyle="1" w:styleId="EndnoteTextChar">
    <w:name w:val="Endnote Text Char"/>
    <w:link w:val="EndnoteText"/>
    <w:uiPriority w:val="99"/>
    <w:semiHidden/>
    <w:rsid w:val="005417D5"/>
    <w:rPr>
      <w:rFonts w:eastAsia="Times New Roman"/>
      <w:sz w:val="20"/>
      <w:szCs w:val="20"/>
    </w:rPr>
  </w:style>
  <w:style w:type="character" w:styleId="EndnoteReference">
    <w:name w:val="endnote reference"/>
    <w:uiPriority w:val="99"/>
    <w:semiHidden/>
    <w:unhideWhenUsed/>
    <w:rsid w:val="005417D5"/>
    <w:rPr>
      <w:vertAlign w:val="superscript"/>
    </w:rPr>
  </w:style>
  <w:style w:type="character" w:customStyle="1" w:styleId="NoSpacingChar">
    <w:name w:val="No Spacing Char"/>
    <w:link w:val="NoSpacing"/>
    <w:uiPriority w:val="1"/>
    <w:rsid w:val="00374C9A"/>
    <w:rPr>
      <w:rFonts w:eastAsia="Times New Roman"/>
    </w:rPr>
  </w:style>
  <w:style w:type="character" w:customStyle="1" w:styleId="Heading2Char">
    <w:name w:val="Heading 2 Char"/>
    <w:link w:val="Heading2"/>
    <w:uiPriority w:val="9"/>
    <w:rsid w:val="00B24471"/>
    <w:rPr>
      <w:rFonts w:ascii="Calibri Light" w:eastAsia="Times New Roman" w:hAnsi="Calibri Light" w:cs="Times New Roman"/>
      <w:color w:val="2E74B5"/>
      <w:sz w:val="26"/>
      <w:szCs w:val="26"/>
    </w:rPr>
  </w:style>
  <w:style w:type="paragraph" w:styleId="FootnoteText">
    <w:name w:val="footnote text"/>
    <w:basedOn w:val="Normal"/>
    <w:link w:val="FootnoteTextChar"/>
    <w:uiPriority w:val="99"/>
    <w:unhideWhenUsed/>
    <w:rsid w:val="0090060B"/>
    <w:pPr>
      <w:spacing w:after="0" w:line="240" w:lineRule="auto"/>
    </w:pPr>
    <w:rPr>
      <w:sz w:val="20"/>
      <w:szCs w:val="20"/>
    </w:rPr>
  </w:style>
  <w:style w:type="character" w:customStyle="1" w:styleId="FootnoteTextChar">
    <w:name w:val="Footnote Text Char"/>
    <w:link w:val="FootnoteText"/>
    <w:uiPriority w:val="99"/>
    <w:rsid w:val="0090060B"/>
    <w:rPr>
      <w:rFonts w:eastAsia="Times New Roman"/>
      <w:sz w:val="20"/>
      <w:szCs w:val="20"/>
    </w:rPr>
  </w:style>
  <w:style w:type="character" w:styleId="FootnoteReference">
    <w:name w:val="footnote reference"/>
    <w:uiPriority w:val="99"/>
    <w:semiHidden/>
    <w:unhideWhenUsed/>
    <w:rsid w:val="0090060B"/>
    <w:rPr>
      <w:vertAlign w:val="superscript"/>
    </w:rPr>
  </w:style>
  <w:style w:type="paragraph" w:styleId="TOC2">
    <w:name w:val="toc 2"/>
    <w:basedOn w:val="Normal"/>
    <w:next w:val="Normal"/>
    <w:autoRedefine/>
    <w:uiPriority w:val="39"/>
    <w:semiHidden/>
    <w:unhideWhenUsed/>
    <w:rsid w:val="0093461A"/>
    <w:pPr>
      <w:spacing w:after="100"/>
      <w:ind w:left="220"/>
    </w:pPr>
  </w:style>
  <w:style w:type="table" w:styleId="TableGrid">
    <w:name w:val="Table Grid"/>
    <w:basedOn w:val="TableNormal"/>
    <w:uiPriority w:val="59"/>
    <w:rsid w:val="009A7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D39D4"/>
  </w:style>
  <w:style w:type="paragraph" w:styleId="NormalWeb">
    <w:name w:val="Normal (Web)"/>
    <w:basedOn w:val="Normal"/>
    <w:uiPriority w:val="99"/>
    <w:semiHidden/>
    <w:unhideWhenUsed/>
    <w:rsid w:val="00BD39D4"/>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BD39D4"/>
    <w:rPr>
      <w:sz w:val="16"/>
      <w:szCs w:val="16"/>
    </w:rPr>
  </w:style>
  <w:style w:type="paragraph" w:styleId="CommentText">
    <w:name w:val="annotation text"/>
    <w:basedOn w:val="Normal"/>
    <w:link w:val="CommentTextChar"/>
    <w:uiPriority w:val="99"/>
    <w:unhideWhenUsed/>
    <w:rsid w:val="00BD39D4"/>
    <w:pPr>
      <w:spacing w:after="160" w:line="240" w:lineRule="auto"/>
    </w:pPr>
    <w:rPr>
      <w:rFonts w:eastAsia="Calibri"/>
      <w:sz w:val="20"/>
      <w:szCs w:val="20"/>
    </w:rPr>
  </w:style>
  <w:style w:type="character" w:customStyle="1" w:styleId="CommentTextChar">
    <w:name w:val="Comment Text Char"/>
    <w:link w:val="CommentText"/>
    <w:uiPriority w:val="99"/>
    <w:rsid w:val="00BD39D4"/>
    <w:rPr>
      <w:sz w:val="20"/>
      <w:szCs w:val="20"/>
    </w:rPr>
  </w:style>
  <w:style w:type="paragraph" w:styleId="CommentSubject">
    <w:name w:val="annotation subject"/>
    <w:basedOn w:val="CommentText"/>
    <w:next w:val="CommentText"/>
    <w:link w:val="CommentSubjectChar"/>
    <w:uiPriority w:val="99"/>
    <w:semiHidden/>
    <w:unhideWhenUsed/>
    <w:rsid w:val="00BD39D4"/>
    <w:rPr>
      <w:b/>
      <w:bCs/>
    </w:rPr>
  </w:style>
  <w:style w:type="character" w:customStyle="1" w:styleId="CommentSubjectChar">
    <w:name w:val="Comment Subject Char"/>
    <w:link w:val="CommentSubject"/>
    <w:uiPriority w:val="99"/>
    <w:semiHidden/>
    <w:rsid w:val="00BD39D4"/>
    <w:rPr>
      <w:b/>
      <w:bCs/>
      <w:sz w:val="20"/>
      <w:szCs w:val="20"/>
    </w:rPr>
  </w:style>
  <w:style w:type="table" w:customStyle="1" w:styleId="TableGrid1">
    <w:name w:val="Table Grid1"/>
    <w:basedOn w:val="TableNormal"/>
    <w:next w:val="TableGrid"/>
    <w:uiPriority w:val="39"/>
    <w:rsid w:val="00D2453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32AAD"/>
    <w:pPr>
      <w:spacing w:line="240" w:lineRule="auto"/>
    </w:pPr>
    <w:rPr>
      <w:i/>
      <w:iCs/>
      <w:color w:val="44546A"/>
      <w:sz w:val="18"/>
      <w:szCs w:val="18"/>
    </w:rPr>
  </w:style>
  <w:style w:type="character" w:customStyle="1" w:styleId="Heading3Char">
    <w:name w:val="Heading 3 Char"/>
    <w:link w:val="Heading3"/>
    <w:rsid w:val="00593141"/>
    <w:rPr>
      <w:rFonts w:ascii="Calibri Light" w:eastAsia="Times New Roman" w:hAnsi="Calibri Light" w:cs="Times New Roman"/>
      <w:b/>
      <w:bCs/>
      <w:color w:val="5B9BD5"/>
    </w:rPr>
  </w:style>
  <w:style w:type="paragraph" w:styleId="TOC3">
    <w:name w:val="toc 3"/>
    <w:basedOn w:val="Normal"/>
    <w:next w:val="Normal"/>
    <w:autoRedefine/>
    <w:uiPriority w:val="39"/>
    <w:unhideWhenUsed/>
    <w:rsid w:val="00D24355"/>
    <w:pPr>
      <w:spacing w:after="100"/>
      <w:ind w:left="440"/>
    </w:pPr>
  </w:style>
  <w:style w:type="table" w:customStyle="1" w:styleId="TableGrid2">
    <w:name w:val="Table Grid2"/>
    <w:basedOn w:val="TableNormal"/>
    <w:next w:val="TableGrid"/>
    <w:uiPriority w:val="59"/>
    <w:rsid w:val="00F87518"/>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B3E2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864A1"/>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semiHidden/>
    <w:rsid w:val="000257CD"/>
    <w:rPr>
      <w:rFonts w:ascii="Calibri Light" w:eastAsia="Times New Roman" w:hAnsi="Calibri Light" w:cs="Times New Roman"/>
      <w:color w:val="1F4D78"/>
    </w:rPr>
  </w:style>
  <w:style w:type="paragraph" w:styleId="Revision">
    <w:name w:val="Revision"/>
    <w:hidden/>
    <w:uiPriority w:val="99"/>
    <w:semiHidden/>
    <w:rsid w:val="00097FDB"/>
    <w:rPr>
      <w:rFonts w:eastAsia="Times New Roman"/>
      <w:sz w:val="22"/>
      <w:szCs w:val="22"/>
    </w:rPr>
  </w:style>
  <w:style w:type="character" w:styleId="Strong">
    <w:name w:val="Strong"/>
    <w:basedOn w:val="DefaultParagraphFont"/>
    <w:uiPriority w:val="22"/>
    <w:qFormat/>
    <w:rsid w:val="00785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519">
      <w:bodyDiv w:val="1"/>
      <w:marLeft w:val="0"/>
      <w:marRight w:val="0"/>
      <w:marTop w:val="0"/>
      <w:marBottom w:val="0"/>
      <w:divBdr>
        <w:top w:val="none" w:sz="0" w:space="0" w:color="auto"/>
        <w:left w:val="none" w:sz="0" w:space="0" w:color="auto"/>
        <w:bottom w:val="none" w:sz="0" w:space="0" w:color="auto"/>
        <w:right w:val="none" w:sz="0" w:space="0" w:color="auto"/>
      </w:divBdr>
    </w:div>
    <w:div w:id="374935050">
      <w:bodyDiv w:val="1"/>
      <w:marLeft w:val="0"/>
      <w:marRight w:val="0"/>
      <w:marTop w:val="0"/>
      <w:marBottom w:val="0"/>
      <w:divBdr>
        <w:top w:val="none" w:sz="0" w:space="0" w:color="auto"/>
        <w:left w:val="none" w:sz="0" w:space="0" w:color="auto"/>
        <w:bottom w:val="none" w:sz="0" w:space="0" w:color="auto"/>
        <w:right w:val="none" w:sz="0" w:space="0" w:color="auto"/>
      </w:divBdr>
      <w:divsChild>
        <w:div w:id="1747604319">
          <w:marLeft w:val="0"/>
          <w:marRight w:val="0"/>
          <w:marTop w:val="0"/>
          <w:marBottom w:val="0"/>
          <w:divBdr>
            <w:top w:val="none" w:sz="0" w:space="0" w:color="auto"/>
            <w:left w:val="none" w:sz="0" w:space="0" w:color="auto"/>
            <w:bottom w:val="none" w:sz="0" w:space="0" w:color="auto"/>
            <w:right w:val="none" w:sz="0" w:space="0" w:color="auto"/>
          </w:divBdr>
          <w:divsChild>
            <w:div w:id="455178745">
              <w:marLeft w:val="0"/>
              <w:marRight w:val="0"/>
              <w:marTop w:val="0"/>
              <w:marBottom w:val="0"/>
              <w:divBdr>
                <w:top w:val="none" w:sz="0" w:space="0" w:color="auto"/>
                <w:left w:val="none" w:sz="0" w:space="0" w:color="auto"/>
                <w:bottom w:val="none" w:sz="0" w:space="0" w:color="auto"/>
                <w:right w:val="none" w:sz="0" w:space="0" w:color="auto"/>
              </w:divBdr>
              <w:divsChild>
                <w:div w:id="1517646673">
                  <w:marLeft w:val="0"/>
                  <w:marRight w:val="0"/>
                  <w:marTop w:val="0"/>
                  <w:marBottom w:val="0"/>
                  <w:divBdr>
                    <w:top w:val="none" w:sz="0" w:space="0" w:color="auto"/>
                    <w:left w:val="none" w:sz="0" w:space="0" w:color="auto"/>
                    <w:bottom w:val="none" w:sz="0" w:space="0" w:color="auto"/>
                    <w:right w:val="none" w:sz="0" w:space="0" w:color="auto"/>
                  </w:divBdr>
                  <w:divsChild>
                    <w:div w:id="1385061431">
                      <w:marLeft w:val="0"/>
                      <w:marRight w:val="0"/>
                      <w:marTop w:val="0"/>
                      <w:marBottom w:val="0"/>
                      <w:divBdr>
                        <w:top w:val="none" w:sz="0" w:space="0" w:color="auto"/>
                        <w:left w:val="none" w:sz="0" w:space="0" w:color="auto"/>
                        <w:bottom w:val="none" w:sz="0" w:space="0" w:color="auto"/>
                        <w:right w:val="none" w:sz="0" w:space="0" w:color="auto"/>
                      </w:divBdr>
                      <w:divsChild>
                        <w:div w:id="967785985">
                          <w:marLeft w:val="0"/>
                          <w:marRight w:val="0"/>
                          <w:marTop w:val="0"/>
                          <w:marBottom w:val="0"/>
                          <w:divBdr>
                            <w:top w:val="none" w:sz="0" w:space="0" w:color="auto"/>
                            <w:left w:val="none" w:sz="0" w:space="0" w:color="auto"/>
                            <w:bottom w:val="none" w:sz="0" w:space="0" w:color="auto"/>
                            <w:right w:val="none" w:sz="0" w:space="0" w:color="auto"/>
                          </w:divBdr>
                          <w:divsChild>
                            <w:div w:id="278144755">
                              <w:marLeft w:val="0"/>
                              <w:marRight w:val="0"/>
                              <w:marTop w:val="0"/>
                              <w:marBottom w:val="0"/>
                              <w:divBdr>
                                <w:top w:val="none" w:sz="0" w:space="0" w:color="auto"/>
                                <w:left w:val="none" w:sz="0" w:space="0" w:color="auto"/>
                                <w:bottom w:val="none" w:sz="0" w:space="0" w:color="auto"/>
                                <w:right w:val="none" w:sz="0" w:space="0" w:color="auto"/>
                              </w:divBdr>
                              <w:divsChild>
                                <w:div w:id="461776115">
                                  <w:marLeft w:val="0"/>
                                  <w:marRight w:val="0"/>
                                  <w:marTop w:val="0"/>
                                  <w:marBottom w:val="0"/>
                                  <w:divBdr>
                                    <w:top w:val="none" w:sz="0" w:space="0" w:color="auto"/>
                                    <w:left w:val="none" w:sz="0" w:space="0" w:color="auto"/>
                                    <w:bottom w:val="none" w:sz="0" w:space="0" w:color="auto"/>
                                    <w:right w:val="none" w:sz="0" w:space="0" w:color="auto"/>
                                  </w:divBdr>
                                  <w:divsChild>
                                    <w:div w:id="947392197">
                                      <w:marLeft w:val="0"/>
                                      <w:marRight w:val="0"/>
                                      <w:marTop w:val="0"/>
                                      <w:marBottom w:val="0"/>
                                      <w:divBdr>
                                        <w:top w:val="none" w:sz="0" w:space="0" w:color="auto"/>
                                        <w:left w:val="none" w:sz="0" w:space="0" w:color="auto"/>
                                        <w:bottom w:val="none" w:sz="0" w:space="0" w:color="auto"/>
                                        <w:right w:val="none" w:sz="0" w:space="0" w:color="auto"/>
                                      </w:divBdr>
                                      <w:divsChild>
                                        <w:div w:id="804128750">
                                          <w:marLeft w:val="0"/>
                                          <w:marRight w:val="0"/>
                                          <w:marTop w:val="0"/>
                                          <w:marBottom w:val="0"/>
                                          <w:divBdr>
                                            <w:top w:val="none" w:sz="0" w:space="0" w:color="auto"/>
                                            <w:left w:val="none" w:sz="0" w:space="0" w:color="auto"/>
                                            <w:bottom w:val="none" w:sz="0" w:space="0" w:color="auto"/>
                                            <w:right w:val="none" w:sz="0" w:space="0" w:color="auto"/>
                                          </w:divBdr>
                                          <w:divsChild>
                                            <w:div w:id="992835503">
                                              <w:marLeft w:val="0"/>
                                              <w:marRight w:val="0"/>
                                              <w:marTop w:val="0"/>
                                              <w:marBottom w:val="0"/>
                                              <w:divBdr>
                                                <w:top w:val="single" w:sz="12" w:space="2" w:color="FFFFCC"/>
                                                <w:left w:val="single" w:sz="12" w:space="2" w:color="FFFFCC"/>
                                                <w:bottom w:val="single" w:sz="12" w:space="2" w:color="FFFFCC"/>
                                                <w:right w:val="single" w:sz="12" w:space="0" w:color="FFFFCC"/>
                                              </w:divBdr>
                                              <w:divsChild>
                                                <w:div w:id="34041902">
                                                  <w:marLeft w:val="0"/>
                                                  <w:marRight w:val="0"/>
                                                  <w:marTop w:val="0"/>
                                                  <w:marBottom w:val="0"/>
                                                  <w:divBdr>
                                                    <w:top w:val="none" w:sz="0" w:space="0" w:color="auto"/>
                                                    <w:left w:val="none" w:sz="0" w:space="0" w:color="auto"/>
                                                    <w:bottom w:val="none" w:sz="0" w:space="0" w:color="auto"/>
                                                    <w:right w:val="none" w:sz="0" w:space="0" w:color="auto"/>
                                                  </w:divBdr>
                                                  <w:divsChild>
                                                    <w:div w:id="603421084">
                                                      <w:marLeft w:val="0"/>
                                                      <w:marRight w:val="0"/>
                                                      <w:marTop w:val="0"/>
                                                      <w:marBottom w:val="0"/>
                                                      <w:divBdr>
                                                        <w:top w:val="none" w:sz="0" w:space="0" w:color="auto"/>
                                                        <w:left w:val="none" w:sz="0" w:space="0" w:color="auto"/>
                                                        <w:bottom w:val="none" w:sz="0" w:space="0" w:color="auto"/>
                                                        <w:right w:val="none" w:sz="0" w:space="0" w:color="auto"/>
                                                      </w:divBdr>
                                                      <w:divsChild>
                                                        <w:div w:id="966551487">
                                                          <w:marLeft w:val="0"/>
                                                          <w:marRight w:val="0"/>
                                                          <w:marTop w:val="0"/>
                                                          <w:marBottom w:val="0"/>
                                                          <w:divBdr>
                                                            <w:top w:val="none" w:sz="0" w:space="0" w:color="auto"/>
                                                            <w:left w:val="none" w:sz="0" w:space="0" w:color="auto"/>
                                                            <w:bottom w:val="none" w:sz="0" w:space="0" w:color="auto"/>
                                                            <w:right w:val="none" w:sz="0" w:space="0" w:color="auto"/>
                                                          </w:divBdr>
                                                          <w:divsChild>
                                                            <w:div w:id="1993563601">
                                                              <w:marLeft w:val="0"/>
                                                              <w:marRight w:val="0"/>
                                                              <w:marTop w:val="0"/>
                                                              <w:marBottom w:val="0"/>
                                                              <w:divBdr>
                                                                <w:top w:val="none" w:sz="0" w:space="0" w:color="auto"/>
                                                                <w:left w:val="none" w:sz="0" w:space="0" w:color="auto"/>
                                                                <w:bottom w:val="none" w:sz="0" w:space="0" w:color="auto"/>
                                                                <w:right w:val="none" w:sz="0" w:space="0" w:color="auto"/>
                                                              </w:divBdr>
                                                              <w:divsChild>
                                                                <w:div w:id="207306566">
                                                                  <w:marLeft w:val="0"/>
                                                                  <w:marRight w:val="0"/>
                                                                  <w:marTop w:val="0"/>
                                                                  <w:marBottom w:val="0"/>
                                                                  <w:divBdr>
                                                                    <w:top w:val="none" w:sz="0" w:space="0" w:color="auto"/>
                                                                    <w:left w:val="none" w:sz="0" w:space="0" w:color="auto"/>
                                                                    <w:bottom w:val="none" w:sz="0" w:space="0" w:color="auto"/>
                                                                    <w:right w:val="none" w:sz="0" w:space="0" w:color="auto"/>
                                                                  </w:divBdr>
                                                                  <w:divsChild>
                                                                    <w:div w:id="1163816054">
                                                                      <w:marLeft w:val="0"/>
                                                                      <w:marRight w:val="0"/>
                                                                      <w:marTop w:val="0"/>
                                                                      <w:marBottom w:val="0"/>
                                                                      <w:divBdr>
                                                                        <w:top w:val="none" w:sz="0" w:space="0" w:color="auto"/>
                                                                        <w:left w:val="none" w:sz="0" w:space="0" w:color="auto"/>
                                                                        <w:bottom w:val="none" w:sz="0" w:space="0" w:color="auto"/>
                                                                        <w:right w:val="none" w:sz="0" w:space="0" w:color="auto"/>
                                                                      </w:divBdr>
                                                                      <w:divsChild>
                                                                        <w:div w:id="142701311">
                                                                          <w:marLeft w:val="0"/>
                                                                          <w:marRight w:val="0"/>
                                                                          <w:marTop w:val="0"/>
                                                                          <w:marBottom w:val="0"/>
                                                                          <w:divBdr>
                                                                            <w:top w:val="none" w:sz="0" w:space="0" w:color="auto"/>
                                                                            <w:left w:val="none" w:sz="0" w:space="0" w:color="auto"/>
                                                                            <w:bottom w:val="none" w:sz="0" w:space="0" w:color="auto"/>
                                                                            <w:right w:val="none" w:sz="0" w:space="0" w:color="auto"/>
                                                                          </w:divBdr>
                                                                          <w:divsChild>
                                                                            <w:div w:id="566502443">
                                                                              <w:marLeft w:val="0"/>
                                                                              <w:marRight w:val="0"/>
                                                                              <w:marTop w:val="0"/>
                                                                              <w:marBottom w:val="0"/>
                                                                              <w:divBdr>
                                                                                <w:top w:val="none" w:sz="0" w:space="0" w:color="auto"/>
                                                                                <w:left w:val="none" w:sz="0" w:space="0" w:color="auto"/>
                                                                                <w:bottom w:val="none" w:sz="0" w:space="0" w:color="auto"/>
                                                                                <w:right w:val="none" w:sz="0" w:space="0" w:color="auto"/>
                                                                              </w:divBdr>
                                                                              <w:divsChild>
                                                                                <w:div w:id="601450898">
                                                                                  <w:marLeft w:val="0"/>
                                                                                  <w:marRight w:val="0"/>
                                                                                  <w:marTop w:val="0"/>
                                                                                  <w:marBottom w:val="0"/>
                                                                                  <w:divBdr>
                                                                                    <w:top w:val="none" w:sz="0" w:space="0" w:color="auto"/>
                                                                                    <w:left w:val="none" w:sz="0" w:space="0" w:color="auto"/>
                                                                                    <w:bottom w:val="none" w:sz="0" w:space="0" w:color="auto"/>
                                                                                    <w:right w:val="none" w:sz="0" w:space="0" w:color="auto"/>
                                                                                  </w:divBdr>
                                                                                  <w:divsChild>
                                                                                    <w:div w:id="1256472608">
                                                                                      <w:marLeft w:val="0"/>
                                                                                      <w:marRight w:val="0"/>
                                                                                      <w:marTop w:val="0"/>
                                                                                      <w:marBottom w:val="0"/>
                                                                                      <w:divBdr>
                                                                                        <w:top w:val="none" w:sz="0" w:space="0" w:color="auto"/>
                                                                                        <w:left w:val="none" w:sz="0" w:space="0" w:color="auto"/>
                                                                                        <w:bottom w:val="none" w:sz="0" w:space="0" w:color="auto"/>
                                                                                        <w:right w:val="none" w:sz="0" w:space="0" w:color="auto"/>
                                                                                      </w:divBdr>
                                                                                      <w:divsChild>
                                                                                        <w:div w:id="14412944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41892">
                                                                                              <w:marLeft w:val="0"/>
                                                                                              <w:marRight w:val="0"/>
                                                                                              <w:marTop w:val="0"/>
                                                                                              <w:marBottom w:val="0"/>
                                                                                              <w:divBdr>
                                                                                                <w:top w:val="none" w:sz="0" w:space="0" w:color="auto"/>
                                                                                                <w:left w:val="none" w:sz="0" w:space="0" w:color="auto"/>
                                                                                                <w:bottom w:val="none" w:sz="0" w:space="0" w:color="auto"/>
                                                                                                <w:right w:val="none" w:sz="0" w:space="0" w:color="auto"/>
                                                                                              </w:divBdr>
                                                                                              <w:divsChild>
                                                                                                <w:div w:id="1304891944">
                                                                                                  <w:marLeft w:val="0"/>
                                                                                                  <w:marRight w:val="0"/>
                                                                                                  <w:marTop w:val="0"/>
                                                                                                  <w:marBottom w:val="0"/>
                                                                                                  <w:divBdr>
                                                                                                    <w:top w:val="none" w:sz="0" w:space="0" w:color="auto"/>
                                                                                                    <w:left w:val="none" w:sz="0" w:space="0" w:color="auto"/>
                                                                                                    <w:bottom w:val="none" w:sz="0" w:space="0" w:color="auto"/>
                                                                                                    <w:right w:val="none" w:sz="0" w:space="0" w:color="auto"/>
                                                                                                  </w:divBdr>
                                                                                                  <w:divsChild>
                                                                                                    <w:div w:id="1590120979">
                                                                                                      <w:marLeft w:val="0"/>
                                                                                                      <w:marRight w:val="0"/>
                                                                                                      <w:marTop w:val="0"/>
                                                                                                      <w:marBottom w:val="0"/>
                                                                                                      <w:divBdr>
                                                                                                        <w:top w:val="none" w:sz="0" w:space="0" w:color="auto"/>
                                                                                                        <w:left w:val="none" w:sz="0" w:space="0" w:color="auto"/>
                                                                                                        <w:bottom w:val="none" w:sz="0" w:space="0" w:color="auto"/>
                                                                                                        <w:right w:val="none" w:sz="0" w:space="0" w:color="auto"/>
                                                                                                      </w:divBdr>
                                                                                                      <w:divsChild>
                                                                                                        <w:div w:id="1707245523">
                                                                                                          <w:marLeft w:val="0"/>
                                                                                                          <w:marRight w:val="0"/>
                                                                                                          <w:marTop w:val="0"/>
                                                                                                          <w:marBottom w:val="0"/>
                                                                                                          <w:divBdr>
                                                                                                            <w:top w:val="none" w:sz="0" w:space="0" w:color="auto"/>
                                                                                                            <w:left w:val="none" w:sz="0" w:space="0" w:color="auto"/>
                                                                                                            <w:bottom w:val="none" w:sz="0" w:space="0" w:color="auto"/>
                                                                                                            <w:right w:val="none" w:sz="0" w:space="0" w:color="auto"/>
                                                                                                          </w:divBdr>
                                                                                                          <w:divsChild>
                                                                                                            <w:div w:id="1981377373">
                                                                                                              <w:marLeft w:val="0"/>
                                                                                                              <w:marRight w:val="0"/>
                                                                                                              <w:marTop w:val="0"/>
                                                                                                              <w:marBottom w:val="0"/>
                                                                                                              <w:divBdr>
                                                                                                                <w:top w:val="single" w:sz="2" w:space="4" w:color="D8D8D8"/>
                                                                                                                <w:left w:val="single" w:sz="2" w:space="0" w:color="D8D8D8"/>
                                                                                                                <w:bottom w:val="single" w:sz="2" w:space="4" w:color="D8D8D8"/>
                                                                                                                <w:right w:val="single" w:sz="2" w:space="0" w:color="D8D8D8"/>
                                                                                                              </w:divBdr>
                                                                                                              <w:divsChild>
                                                                                                                <w:div w:id="1273438634">
                                                                                                                  <w:marLeft w:val="225"/>
                                                                                                                  <w:marRight w:val="225"/>
                                                                                                                  <w:marTop w:val="75"/>
                                                                                                                  <w:marBottom w:val="75"/>
                                                                                                                  <w:divBdr>
                                                                                                                    <w:top w:val="none" w:sz="0" w:space="0" w:color="auto"/>
                                                                                                                    <w:left w:val="none" w:sz="0" w:space="0" w:color="auto"/>
                                                                                                                    <w:bottom w:val="none" w:sz="0" w:space="0" w:color="auto"/>
                                                                                                                    <w:right w:val="none" w:sz="0" w:space="0" w:color="auto"/>
                                                                                                                  </w:divBdr>
                                                                                                                  <w:divsChild>
                                                                                                                    <w:div w:id="1507135481">
                                                                                                                      <w:marLeft w:val="0"/>
                                                                                                                      <w:marRight w:val="0"/>
                                                                                                                      <w:marTop w:val="0"/>
                                                                                                                      <w:marBottom w:val="0"/>
                                                                                                                      <w:divBdr>
                                                                                                                        <w:top w:val="single" w:sz="6" w:space="0" w:color="auto"/>
                                                                                                                        <w:left w:val="single" w:sz="6" w:space="0" w:color="auto"/>
                                                                                                                        <w:bottom w:val="single" w:sz="6" w:space="0" w:color="auto"/>
                                                                                                                        <w:right w:val="single" w:sz="6" w:space="0" w:color="auto"/>
                                                                                                                      </w:divBdr>
                                                                                                                      <w:divsChild>
                                                                                                                        <w:div w:id="1059089615">
                                                                                                                          <w:marLeft w:val="0"/>
                                                                                                                          <w:marRight w:val="0"/>
                                                                                                                          <w:marTop w:val="0"/>
                                                                                                                          <w:marBottom w:val="0"/>
                                                                                                                          <w:divBdr>
                                                                                                                            <w:top w:val="none" w:sz="0" w:space="0" w:color="auto"/>
                                                                                                                            <w:left w:val="none" w:sz="0" w:space="0" w:color="auto"/>
                                                                                                                            <w:bottom w:val="none" w:sz="0" w:space="0" w:color="auto"/>
                                                                                                                            <w:right w:val="none" w:sz="0" w:space="0" w:color="auto"/>
                                                                                                                          </w:divBdr>
                                                                                                                          <w:divsChild>
                                                                                                                            <w:div w:id="930427565">
                                                                                                                              <w:marLeft w:val="0"/>
                                                                                                                              <w:marRight w:val="0"/>
                                                                                                                              <w:marTop w:val="0"/>
                                                                                                                              <w:marBottom w:val="0"/>
                                                                                                                              <w:divBdr>
                                                                                                                                <w:top w:val="none" w:sz="0" w:space="0" w:color="auto"/>
                                                                                                                                <w:left w:val="none" w:sz="0" w:space="0" w:color="auto"/>
                                                                                                                                <w:bottom w:val="none" w:sz="0" w:space="0" w:color="auto"/>
                                                                                                                                <w:right w:val="none" w:sz="0" w:space="0" w:color="auto"/>
                                                                                                                              </w:divBdr>
                                                                                                                              <w:divsChild>
                                                                                                                                <w:div w:id="406273290">
                                                                                                                                  <w:marLeft w:val="0"/>
                                                                                                                                  <w:marRight w:val="0"/>
                                                                                                                                  <w:marTop w:val="0"/>
                                                                                                                                  <w:marBottom w:val="0"/>
                                                                                                                                  <w:divBdr>
                                                                                                                                    <w:top w:val="none" w:sz="0" w:space="0" w:color="auto"/>
                                                                                                                                    <w:left w:val="none" w:sz="0" w:space="0" w:color="auto"/>
                                                                                                                                    <w:bottom w:val="none" w:sz="0" w:space="0" w:color="auto"/>
                                                                                                                                    <w:right w:val="none" w:sz="0" w:space="0" w:color="auto"/>
                                                                                                                                  </w:divBdr>
                                                                                                                                </w:div>
                                                                                                                                <w:div w:id="553541476">
                                                                                                                                  <w:marLeft w:val="0"/>
                                                                                                                                  <w:marRight w:val="0"/>
                                                                                                                                  <w:marTop w:val="0"/>
                                                                                                                                  <w:marBottom w:val="0"/>
                                                                                                                                  <w:divBdr>
                                                                                                                                    <w:top w:val="none" w:sz="0" w:space="0" w:color="auto"/>
                                                                                                                                    <w:left w:val="none" w:sz="0" w:space="0" w:color="auto"/>
                                                                                                                                    <w:bottom w:val="none" w:sz="0" w:space="0" w:color="auto"/>
                                                                                                                                    <w:right w:val="none" w:sz="0" w:space="0" w:color="auto"/>
                                                                                                                                  </w:divBdr>
                                                                                                                                </w:div>
                                                                                                                                <w:div w:id="609554697">
                                                                                                                                  <w:marLeft w:val="0"/>
                                                                                                                                  <w:marRight w:val="0"/>
                                                                                                                                  <w:marTop w:val="0"/>
                                                                                                                                  <w:marBottom w:val="0"/>
                                                                                                                                  <w:divBdr>
                                                                                                                                    <w:top w:val="none" w:sz="0" w:space="0" w:color="auto"/>
                                                                                                                                    <w:left w:val="none" w:sz="0" w:space="0" w:color="auto"/>
                                                                                                                                    <w:bottom w:val="none" w:sz="0" w:space="0" w:color="auto"/>
                                                                                                                                    <w:right w:val="none" w:sz="0" w:space="0" w:color="auto"/>
                                                                                                                                  </w:divBdr>
                                                                                                                                </w:div>
                                                                                                                                <w:div w:id="10288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4092">
      <w:bodyDiv w:val="1"/>
      <w:marLeft w:val="0"/>
      <w:marRight w:val="0"/>
      <w:marTop w:val="0"/>
      <w:marBottom w:val="0"/>
      <w:divBdr>
        <w:top w:val="none" w:sz="0" w:space="0" w:color="auto"/>
        <w:left w:val="none" w:sz="0" w:space="0" w:color="auto"/>
        <w:bottom w:val="none" w:sz="0" w:space="0" w:color="auto"/>
        <w:right w:val="none" w:sz="0" w:space="0" w:color="auto"/>
      </w:divBdr>
    </w:div>
    <w:div w:id="1136528190">
      <w:bodyDiv w:val="1"/>
      <w:marLeft w:val="0"/>
      <w:marRight w:val="0"/>
      <w:marTop w:val="0"/>
      <w:marBottom w:val="0"/>
      <w:divBdr>
        <w:top w:val="none" w:sz="0" w:space="0" w:color="auto"/>
        <w:left w:val="none" w:sz="0" w:space="0" w:color="auto"/>
        <w:bottom w:val="none" w:sz="0" w:space="0" w:color="auto"/>
        <w:right w:val="none" w:sz="0" w:space="0" w:color="auto"/>
      </w:divBdr>
    </w:div>
    <w:div w:id="1347173121">
      <w:bodyDiv w:val="1"/>
      <w:marLeft w:val="0"/>
      <w:marRight w:val="0"/>
      <w:marTop w:val="0"/>
      <w:marBottom w:val="0"/>
      <w:divBdr>
        <w:top w:val="none" w:sz="0" w:space="0" w:color="auto"/>
        <w:left w:val="none" w:sz="0" w:space="0" w:color="auto"/>
        <w:bottom w:val="none" w:sz="0" w:space="0" w:color="auto"/>
        <w:right w:val="none" w:sz="0" w:space="0" w:color="auto"/>
      </w:divBdr>
      <w:divsChild>
        <w:div w:id="1677732365">
          <w:marLeft w:val="0"/>
          <w:marRight w:val="0"/>
          <w:marTop w:val="0"/>
          <w:marBottom w:val="0"/>
          <w:divBdr>
            <w:top w:val="none" w:sz="0" w:space="0" w:color="auto"/>
            <w:left w:val="none" w:sz="0" w:space="0" w:color="auto"/>
            <w:bottom w:val="none" w:sz="0" w:space="0" w:color="auto"/>
            <w:right w:val="none" w:sz="0" w:space="0" w:color="auto"/>
          </w:divBdr>
          <w:divsChild>
            <w:div w:id="1459909042">
              <w:marLeft w:val="0"/>
              <w:marRight w:val="0"/>
              <w:marTop w:val="525"/>
              <w:marBottom w:val="0"/>
              <w:divBdr>
                <w:top w:val="none" w:sz="0" w:space="0" w:color="auto"/>
                <w:left w:val="none" w:sz="0" w:space="0" w:color="auto"/>
                <w:bottom w:val="none" w:sz="0" w:space="0" w:color="auto"/>
                <w:right w:val="none" w:sz="0" w:space="0" w:color="auto"/>
              </w:divBdr>
              <w:divsChild>
                <w:div w:id="1300771409">
                  <w:marLeft w:val="0"/>
                  <w:marRight w:val="0"/>
                  <w:marTop w:val="0"/>
                  <w:marBottom w:val="0"/>
                  <w:divBdr>
                    <w:top w:val="none" w:sz="0" w:space="0" w:color="auto"/>
                    <w:left w:val="none" w:sz="0" w:space="0" w:color="auto"/>
                    <w:bottom w:val="none" w:sz="0" w:space="0" w:color="auto"/>
                    <w:right w:val="none" w:sz="0" w:space="0" w:color="auto"/>
                  </w:divBdr>
                  <w:divsChild>
                    <w:div w:id="21083864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9670">
      <w:bodyDiv w:val="1"/>
      <w:marLeft w:val="0"/>
      <w:marRight w:val="0"/>
      <w:marTop w:val="0"/>
      <w:marBottom w:val="0"/>
      <w:divBdr>
        <w:top w:val="none" w:sz="0" w:space="0" w:color="auto"/>
        <w:left w:val="none" w:sz="0" w:space="0" w:color="auto"/>
        <w:bottom w:val="none" w:sz="0" w:space="0" w:color="auto"/>
        <w:right w:val="none" w:sz="0" w:space="0" w:color="auto"/>
      </w:divBdr>
      <w:divsChild>
        <w:div w:id="2048336063">
          <w:marLeft w:val="0"/>
          <w:marRight w:val="0"/>
          <w:marTop w:val="0"/>
          <w:marBottom w:val="0"/>
          <w:divBdr>
            <w:top w:val="none" w:sz="0" w:space="0" w:color="auto"/>
            <w:left w:val="none" w:sz="0" w:space="0" w:color="auto"/>
            <w:bottom w:val="none" w:sz="0" w:space="0" w:color="auto"/>
            <w:right w:val="none" w:sz="0" w:space="0" w:color="auto"/>
          </w:divBdr>
          <w:divsChild>
            <w:div w:id="972172207">
              <w:marLeft w:val="0"/>
              <w:marRight w:val="0"/>
              <w:marTop w:val="0"/>
              <w:marBottom w:val="0"/>
              <w:divBdr>
                <w:top w:val="none" w:sz="0" w:space="0" w:color="auto"/>
                <w:left w:val="none" w:sz="0" w:space="0" w:color="auto"/>
                <w:bottom w:val="none" w:sz="0" w:space="0" w:color="auto"/>
                <w:right w:val="none" w:sz="0" w:space="0" w:color="auto"/>
              </w:divBdr>
              <w:divsChild>
                <w:div w:id="2083719483">
                  <w:marLeft w:val="0"/>
                  <w:marRight w:val="0"/>
                  <w:marTop w:val="0"/>
                  <w:marBottom w:val="0"/>
                  <w:divBdr>
                    <w:top w:val="none" w:sz="0" w:space="0" w:color="auto"/>
                    <w:left w:val="none" w:sz="0" w:space="0" w:color="auto"/>
                    <w:bottom w:val="none" w:sz="0" w:space="0" w:color="auto"/>
                    <w:right w:val="none" w:sz="0" w:space="0" w:color="auto"/>
                  </w:divBdr>
                  <w:divsChild>
                    <w:div w:id="797534298">
                      <w:marLeft w:val="0"/>
                      <w:marRight w:val="0"/>
                      <w:marTop w:val="0"/>
                      <w:marBottom w:val="0"/>
                      <w:divBdr>
                        <w:top w:val="none" w:sz="0" w:space="0" w:color="auto"/>
                        <w:left w:val="none" w:sz="0" w:space="0" w:color="auto"/>
                        <w:bottom w:val="none" w:sz="0" w:space="0" w:color="auto"/>
                        <w:right w:val="none" w:sz="0" w:space="0" w:color="auto"/>
                      </w:divBdr>
                      <w:divsChild>
                        <w:div w:id="1717050164">
                          <w:marLeft w:val="0"/>
                          <w:marRight w:val="0"/>
                          <w:marTop w:val="0"/>
                          <w:marBottom w:val="0"/>
                          <w:divBdr>
                            <w:top w:val="none" w:sz="0" w:space="0" w:color="auto"/>
                            <w:left w:val="none" w:sz="0" w:space="0" w:color="auto"/>
                            <w:bottom w:val="none" w:sz="0" w:space="0" w:color="auto"/>
                            <w:right w:val="none" w:sz="0" w:space="0" w:color="auto"/>
                          </w:divBdr>
                          <w:divsChild>
                            <w:div w:id="1386834807">
                              <w:marLeft w:val="0"/>
                              <w:marRight w:val="0"/>
                              <w:marTop w:val="0"/>
                              <w:marBottom w:val="0"/>
                              <w:divBdr>
                                <w:top w:val="none" w:sz="0" w:space="0" w:color="auto"/>
                                <w:left w:val="none" w:sz="0" w:space="0" w:color="auto"/>
                                <w:bottom w:val="none" w:sz="0" w:space="0" w:color="auto"/>
                                <w:right w:val="none" w:sz="0" w:space="0" w:color="auto"/>
                              </w:divBdr>
                              <w:divsChild>
                                <w:div w:id="1233347583">
                                  <w:marLeft w:val="0"/>
                                  <w:marRight w:val="0"/>
                                  <w:marTop w:val="0"/>
                                  <w:marBottom w:val="0"/>
                                  <w:divBdr>
                                    <w:top w:val="none" w:sz="0" w:space="0" w:color="auto"/>
                                    <w:left w:val="none" w:sz="0" w:space="0" w:color="auto"/>
                                    <w:bottom w:val="none" w:sz="0" w:space="0" w:color="auto"/>
                                    <w:right w:val="none" w:sz="0" w:space="0" w:color="auto"/>
                                  </w:divBdr>
                                  <w:divsChild>
                                    <w:div w:id="1113129179">
                                      <w:marLeft w:val="0"/>
                                      <w:marRight w:val="0"/>
                                      <w:marTop w:val="0"/>
                                      <w:marBottom w:val="0"/>
                                      <w:divBdr>
                                        <w:top w:val="none" w:sz="0" w:space="0" w:color="auto"/>
                                        <w:left w:val="none" w:sz="0" w:space="0" w:color="auto"/>
                                        <w:bottom w:val="none" w:sz="0" w:space="0" w:color="auto"/>
                                        <w:right w:val="none" w:sz="0" w:space="0" w:color="auto"/>
                                      </w:divBdr>
                                      <w:divsChild>
                                        <w:div w:id="1830516636">
                                          <w:marLeft w:val="0"/>
                                          <w:marRight w:val="0"/>
                                          <w:marTop w:val="0"/>
                                          <w:marBottom w:val="0"/>
                                          <w:divBdr>
                                            <w:top w:val="none" w:sz="0" w:space="0" w:color="auto"/>
                                            <w:left w:val="none" w:sz="0" w:space="0" w:color="auto"/>
                                            <w:bottom w:val="none" w:sz="0" w:space="0" w:color="auto"/>
                                            <w:right w:val="none" w:sz="0" w:space="0" w:color="auto"/>
                                          </w:divBdr>
                                          <w:divsChild>
                                            <w:div w:id="131086849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1403698">
                                                  <w:marLeft w:val="0"/>
                                                  <w:marRight w:val="0"/>
                                                  <w:marTop w:val="0"/>
                                                  <w:marBottom w:val="0"/>
                                                  <w:divBdr>
                                                    <w:top w:val="none" w:sz="0" w:space="0" w:color="auto"/>
                                                    <w:left w:val="none" w:sz="0" w:space="0" w:color="auto"/>
                                                    <w:bottom w:val="none" w:sz="0" w:space="0" w:color="auto"/>
                                                    <w:right w:val="none" w:sz="0" w:space="0" w:color="auto"/>
                                                  </w:divBdr>
                                                  <w:divsChild>
                                                    <w:div w:id="1076704659">
                                                      <w:marLeft w:val="0"/>
                                                      <w:marRight w:val="0"/>
                                                      <w:marTop w:val="0"/>
                                                      <w:marBottom w:val="0"/>
                                                      <w:divBdr>
                                                        <w:top w:val="none" w:sz="0" w:space="0" w:color="auto"/>
                                                        <w:left w:val="none" w:sz="0" w:space="0" w:color="auto"/>
                                                        <w:bottom w:val="none" w:sz="0" w:space="0" w:color="auto"/>
                                                        <w:right w:val="none" w:sz="0" w:space="0" w:color="auto"/>
                                                      </w:divBdr>
                                                      <w:divsChild>
                                                        <w:div w:id="283927400">
                                                          <w:marLeft w:val="0"/>
                                                          <w:marRight w:val="0"/>
                                                          <w:marTop w:val="0"/>
                                                          <w:marBottom w:val="0"/>
                                                          <w:divBdr>
                                                            <w:top w:val="none" w:sz="0" w:space="0" w:color="auto"/>
                                                            <w:left w:val="none" w:sz="0" w:space="0" w:color="auto"/>
                                                            <w:bottom w:val="none" w:sz="0" w:space="0" w:color="auto"/>
                                                            <w:right w:val="none" w:sz="0" w:space="0" w:color="auto"/>
                                                          </w:divBdr>
                                                          <w:divsChild>
                                                            <w:div w:id="1974210034">
                                                              <w:marLeft w:val="0"/>
                                                              <w:marRight w:val="0"/>
                                                              <w:marTop w:val="0"/>
                                                              <w:marBottom w:val="0"/>
                                                              <w:divBdr>
                                                                <w:top w:val="none" w:sz="0" w:space="0" w:color="auto"/>
                                                                <w:left w:val="none" w:sz="0" w:space="0" w:color="auto"/>
                                                                <w:bottom w:val="none" w:sz="0" w:space="0" w:color="auto"/>
                                                                <w:right w:val="none" w:sz="0" w:space="0" w:color="auto"/>
                                                              </w:divBdr>
                                                              <w:divsChild>
                                                                <w:div w:id="1742408324">
                                                                  <w:marLeft w:val="0"/>
                                                                  <w:marRight w:val="0"/>
                                                                  <w:marTop w:val="0"/>
                                                                  <w:marBottom w:val="0"/>
                                                                  <w:divBdr>
                                                                    <w:top w:val="none" w:sz="0" w:space="0" w:color="auto"/>
                                                                    <w:left w:val="none" w:sz="0" w:space="0" w:color="auto"/>
                                                                    <w:bottom w:val="none" w:sz="0" w:space="0" w:color="auto"/>
                                                                    <w:right w:val="none" w:sz="0" w:space="0" w:color="auto"/>
                                                                  </w:divBdr>
                                                                  <w:divsChild>
                                                                    <w:div w:id="319700455">
                                                                      <w:marLeft w:val="0"/>
                                                                      <w:marRight w:val="0"/>
                                                                      <w:marTop w:val="0"/>
                                                                      <w:marBottom w:val="0"/>
                                                                      <w:divBdr>
                                                                        <w:top w:val="none" w:sz="0" w:space="0" w:color="auto"/>
                                                                        <w:left w:val="none" w:sz="0" w:space="0" w:color="auto"/>
                                                                        <w:bottom w:val="none" w:sz="0" w:space="0" w:color="auto"/>
                                                                        <w:right w:val="none" w:sz="0" w:space="0" w:color="auto"/>
                                                                      </w:divBdr>
                                                                      <w:divsChild>
                                                                        <w:div w:id="1482771699">
                                                                          <w:marLeft w:val="0"/>
                                                                          <w:marRight w:val="0"/>
                                                                          <w:marTop w:val="0"/>
                                                                          <w:marBottom w:val="0"/>
                                                                          <w:divBdr>
                                                                            <w:top w:val="none" w:sz="0" w:space="0" w:color="auto"/>
                                                                            <w:left w:val="none" w:sz="0" w:space="0" w:color="auto"/>
                                                                            <w:bottom w:val="none" w:sz="0" w:space="0" w:color="auto"/>
                                                                            <w:right w:val="none" w:sz="0" w:space="0" w:color="auto"/>
                                                                          </w:divBdr>
                                                                          <w:divsChild>
                                                                            <w:div w:id="316494582">
                                                                              <w:marLeft w:val="0"/>
                                                                              <w:marRight w:val="0"/>
                                                                              <w:marTop w:val="0"/>
                                                                              <w:marBottom w:val="0"/>
                                                                              <w:divBdr>
                                                                                <w:top w:val="none" w:sz="0" w:space="0" w:color="auto"/>
                                                                                <w:left w:val="none" w:sz="0" w:space="0" w:color="auto"/>
                                                                                <w:bottom w:val="none" w:sz="0" w:space="0" w:color="auto"/>
                                                                                <w:right w:val="none" w:sz="0" w:space="0" w:color="auto"/>
                                                                              </w:divBdr>
                                                                              <w:divsChild>
                                                                                <w:div w:id="2022588444">
                                                                                  <w:marLeft w:val="0"/>
                                                                                  <w:marRight w:val="0"/>
                                                                                  <w:marTop w:val="0"/>
                                                                                  <w:marBottom w:val="0"/>
                                                                                  <w:divBdr>
                                                                                    <w:top w:val="none" w:sz="0" w:space="0" w:color="auto"/>
                                                                                    <w:left w:val="none" w:sz="0" w:space="0" w:color="auto"/>
                                                                                    <w:bottom w:val="none" w:sz="0" w:space="0" w:color="auto"/>
                                                                                    <w:right w:val="none" w:sz="0" w:space="0" w:color="auto"/>
                                                                                  </w:divBdr>
                                                                                  <w:divsChild>
                                                                                    <w:div w:id="1584802915">
                                                                                      <w:marLeft w:val="0"/>
                                                                                      <w:marRight w:val="0"/>
                                                                                      <w:marTop w:val="0"/>
                                                                                      <w:marBottom w:val="0"/>
                                                                                      <w:divBdr>
                                                                                        <w:top w:val="none" w:sz="0" w:space="0" w:color="auto"/>
                                                                                        <w:left w:val="none" w:sz="0" w:space="0" w:color="auto"/>
                                                                                        <w:bottom w:val="none" w:sz="0" w:space="0" w:color="auto"/>
                                                                                        <w:right w:val="none" w:sz="0" w:space="0" w:color="auto"/>
                                                                                      </w:divBdr>
                                                                                      <w:divsChild>
                                                                                        <w:div w:id="375392919">
                                                                                          <w:marLeft w:val="0"/>
                                                                                          <w:marRight w:val="120"/>
                                                                                          <w:marTop w:val="0"/>
                                                                                          <w:marBottom w:val="150"/>
                                                                                          <w:divBdr>
                                                                                            <w:top w:val="single" w:sz="2" w:space="0" w:color="EFEFEF"/>
                                                                                            <w:left w:val="single" w:sz="6" w:space="0" w:color="EFEFEF"/>
                                                                                            <w:bottom w:val="single" w:sz="6" w:space="0" w:color="E2E2E2"/>
                                                                                            <w:right w:val="single" w:sz="6" w:space="0" w:color="EFEFEF"/>
                                                                                          </w:divBdr>
                                                                                          <w:divsChild>
                                                                                            <w:div w:id="858003081">
                                                                                              <w:marLeft w:val="0"/>
                                                                                              <w:marRight w:val="0"/>
                                                                                              <w:marTop w:val="0"/>
                                                                                              <w:marBottom w:val="0"/>
                                                                                              <w:divBdr>
                                                                                                <w:top w:val="none" w:sz="0" w:space="0" w:color="auto"/>
                                                                                                <w:left w:val="none" w:sz="0" w:space="0" w:color="auto"/>
                                                                                                <w:bottom w:val="none" w:sz="0" w:space="0" w:color="auto"/>
                                                                                                <w:right w:val="none" w:sz="0" w:space="0" w:color="auto"/>
                                                                                              </w:divBdr>
                                                                                              <w:divsChild>
                                                                                                <w:div w:id="1743596582">
                                                                                                  <w:marLeft w:val="0"/>
                                                                                                  <w:marRight w:val="0"/>
                                                                                                  <w:marTop w:val="0"/>
                                                                                                  <w:marBottom w:val="0"/>
                                                                                                  <w:divBdr>
                                                                                                    <w:top w:val="none" w:sz="0" w:space="0" w:color="auto"/>
                                                                                                    <w:left w:val="none" w:sz="0" w:space="0" w:color="auto"/>
                                                                                                    <w:bottom w:val="none" w:sz="0" w:space="0" w:color="auto"/>
                                                                                                    <w:right w:val="none" w:sz="0" w:space="0" w:color="auto"/>
                                                                                                  </w:divBdr>
                                                                                                  <w:divsChild>
                                                                                                    <w:div w:id="1322198939">
                                                                                                      <w:marLeft w:val="0"/>
                                                                                                      <w:marRight w:val="0"/>
                                                                                                      <w:marTop w:val="0"/>
                                                                                                      <w:marBottom w:val="0"/>
                                                                                                      <w:divBdr>
                                                                                                        <w:top w:val="none" w:sz="0" w:space="0" w:color="auto"/>
                                                                                                        <w:left w:val="none" w:sz="0" w:space="0" w:color="auto"/>
                                                                                                        <w:bottom w:val="none" w:sz="0" w:space="0" w:color="auto"/>
                                                                                                        <w:right w:val="none" w:sz="0" w:space="0" w:color="auto"/>
                                                                                                      </w:divBdr>
                                                                                                      <w:divsChild>
                                                                                                        <w:div w:id="378942870">
                                                                                                          <w:marLeft w:val="0"/>
                                                                                                          <w:marRight w:val="0"/>
                                                                                                          <w:marTop w:val="0"/>
                                                                                                          <w:marBottom w:val="0"/>
                                                                                                          <w:divBdr>
                                                                                                            <w:top w:val="none" w:sz="0" w:space="0" w:color="auto"/>
                                                                                                            <w:left w:val="none" w:sz="0" w:space="0" w:color="auto"/>
                                                                                                            <w:bottom w:val="none" w:sz="0" w:space="0" w:color="auto"/>
                                                                                                            <w:right w:val="none" w:sz="0" w:space="0" w:color="auto"/>
                                                                                                          </w:divBdr>
                                                                                                          <w:divsChild>
                                                                                                            <w:div w:id="1141117347">
                                                                                                              <w:marLeft w:val="0"/>
                                                                                                              <w:marRight w:val="0"/>
                                                                                                              <w:marTop w:val="0"/>
                                                                                                              <w:marBottom w:val="0"/>
                                                                                                              <w:divBdr>
                                                                                                                <w:top w:val="single" w:sz="2" w:space="4" w:color="D8D8D8"/>
                                                                                                                <w:left w:val="single" w:sz="2" w:space="0" w:color="D8D8D8"/>
                                                                                                                <w:bottom w:val="single" w:sz="2" w:space="4" w:color="D8D8D8"/>
                                                                                                                <w:right w:val="single" w:sz="2" w:space="0" w:color="D8D8D8"/>
                                                                                                              </w:divBdr>
                                                                                                              <w:divsChild>
                                                                                                                <w:div w:id="817956943">
                                                                                                                  <w:marLeft w:val="225"/>
                                                                                                                  <w:marRight w:val="225"/>
                                                                                                                  <w:marTop w:val="75"/>
                                                                                                                  <w:marBottom w:val="75"/>
                                                                                                                  <w:divBdr>
                                                                                                                    <w:top w:val="none" w:sz="0" w:space="0" w:color="auto"/>
                                                                                                                    <w:left w:val="none" w:sz="0" w:space="0" w:color="auto"/>
                                                                                                                    <w:bottom w:val="none" w:sz="0" w:space="0" w:color="auto"/>
                                                                                                                    <w:right w:val="none" w:sz="0" w:space="0" w:color="auto"/>
                                                                                                                  </w:divBdr>
                                                                                                                  <w:divsChild>
                                                                                                                    <w:div w:id="1964919477">
                                                                                                                      <w:marLeft w:val="0"/>
                                                                                                                      <w:marRight w:val="0"/>
                                                                                                                      <w:marTop w:val="0"/>
                                                                                                                      <w:marBottom w:val="0"/>
                                                                                                                      <w:divBdr>
                                                                                                                        <w:top w:val="single" w:sz="6" w:space="0" w:color="auto"/>
                                                                                                                        <w:left w:val="single" w:sz="6" w:space="0" w:color="auto"/>
                                                                                                                        <w:bottom w:val="single" w:sz="6" w:space="0" w:color="auto"/>
                                                                                                                        <w:right w:val="single" w:sz="6" w:space="0" w:color="auto"/>
                                                                                                                      </w:divBdr>
                                                                                                                      <w:divsChild>
                                                                                                                        <w:div w:id="434985159">
                                                                                                                          <w:marLeft w:val="0"/>
                                                                                                                          <w:marRight w:val="0"/>
                                                                                                                          <w:marTop w:val="0"/>
                                                                                                                          <w:marBottom w:val="0"/>
                                                                                                                          <w:divBdr>
                                                                                                                            <w:top w:val="none" w:sz="0" w:space="0" w:color="auto"/>
                                                                                                                            <w:left w:val="none" w:sz="0" w:space="0" w:color="auto"/>
                                                                                                                            <w:bottom w:val="none" w:sz="0" w:space="0" w:color="auto"/>
                                                                                                                            <w:right w:val="none" w:sz="0" w:space="0" w:color="auto"/>
                                                                                                                          </w:divBdr>
                                                                                                                          <w:divsChild>
                                                                                                                            <w:div w:id="147943869">
                                                                                                                              <w:marLeft w:val="0"/>
                                                                                                                              <w:marRight w:val="0"/>
                                                                                                                              <w:marTop w:val="0"/>
                                                                                                                              <w:marBottom w:val="0"/>
                                                                                                                              <w:divBdr>
                                                                                                                                <w:top w:val="none" w:sz="0" w:space="0" w:color="auto"/>
                                                                                                                                <w:left w:val="none" w:sz="0" w:space="0" w:color="auto"/>
                                                                                                                                <w:bottom w:val="none" w:sz="0" w:space="0" w:color="auto"/>
                                                                                                                                <w:right w:val="none" w:sz="0" w:space="0" w:color="auto"/>
                                                                                                                              </w:divBdr>
                                                                                                                              <w:divsChild>
                                                                                                                                <w:div w:id="601382825">
                                                                                                                                  <w:marLeft w:val="0"/>
                                                                                                                                  <w:marRight w:val="0"/>
                                                                                                                                  <w:marTop w:val="0"/>
                                                                                                                                  <w:marBottom w:val="0"/>
                                                                                                                                  <w:divBdr>
                                                                                                                                    <w:top w:val="none" w:sz="0" w:space="0" w:color="auto"/>
                                                                                                                                    <w:left w:val="none" w:sz="0" w:space="0" w:color="auto"/>
                                                                                                                                    <w:bottom w:val="none" w:sz="0" w:space="0" w:color="auto"/>
                                                                                                                                    <w:right w:val="none" w:sz="0" w:space="0" w:color="auto"/>
                                                                                                                                  </w:divBdr>
                                                                                                                                </w:div>
                                                                                                                                <w:div w:id="1434739430">
                                                                                                                                  <w:marLeft w:val="0"/>
                                                                                                                                  <w:marRight w:val="0"/>
                                                                                                                                  <w:marTop w:val="0"/>
                                                                                                                                  <w:marBottom w:val="0"/>
                                                                                                                                  <w:divBdr>
                                                                                                                                    <w:top w:val="none" w:sz="0" w:space="0" w:color="auto"/>
                                                                                                                                    <w:left w:val="none" w:sz="0" w:space="0" w:color="auto"/>
                                                                                                                                    <w:bottom w:val="none" w:sz="0" w:space="0" w:color="auto"/>
                                                                                                                                    <w:right w:val="none" w:sz="0" w:space="0" w:color="auto"/>
                                                                                                                                  </w:divBdr>
                                                                                                                                </w:div>
                                                                                                                                <w:div w:id="1592853554">
                                                                                                                                  <w:marLeft w:val="0"/>
                                                                                                                                  <w:marRight w:val="0"/>
                                                                                                                                  <w:marTop w:val="0"/>
                                                                                                                                  <w:marBottom w:val="0"/>
                                                                                                                                  <w:divBdr>
                                                                                                                                    <w:top w:val="none" w:sz="0" w:space="0" w:color="auto"/>
                                                                                                                                    <w:left w:val="none" w:sz="0" w:space="0" w:color="auto"/>
                                                                                                                                    <w:bottom w:val="none" w:sz="0" w:space="0" w:color="auto"/>
                                                                                                                                    <w:right w:val="none" w:sz="0" w:space="0" w:color="auto"/>
                                                                                                                                  </w:divBdr>
                                                                                                                                </w:div>
                                                                                                                                <w:div w:id="1861971031">
                                                                                                                                  <w:marLeft w:val="0"/>
                                                                                                                                  <w:marRight w:val="0"/>
                                                                                                                                  <w:marTop w:val="0"/>
                                                                                                                                  <w:marBottom w:val="0"/>
                                                                                                                                  <w:divBdr>
                                                                                                                                    <w:top w:val="none" w:sz="0" w:space="0" w:color="auto"/>
                                                                                                                                    <w:left w:val="none" w:sz="0" w:space="0" w:color="auto"/>
                                                                                                                                    <w:bottom w:val="none" w:sz="0" w:space="0" w:color="auto"/>
                                                                                                                                    <w:right w:val="none" w:sz="0" w:space="0" w:color="auto"/>
                                                                                                                                  </w:divBdr>
                                                                                                                                </w:div>
                                                                                                                                <w:div w:id="21186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06715">
      <w:bodyDiv w:val="1"/>
      <w:marLeft w:val="0"/>
      <w:marRight w:val="0"/>
      <w:marTop w:val="0"/>
      <w:marBottom w:val="0"/>
      <w:divBdr>
        <w:top w:val="none" w:sz="0" w:space="0" w:color="auto"/>
        <w:left w:val="none" w:sz="0" w:space="0" w:color="auto"/>
        <w:bottom w:val="none" w:sz="0" w:space="0" w:color="auto"/>
        <w:right w:val="none" w:sz="0" w:space="0" w:color="auto"/>
      </w:divBdr>
    </w:div>
    <w:div w:id="1717389895">
      <w:bodyDiv w:val="1"/>
      <w:marLeft w:val="0"/>
      <w:marRight w:val="0"/>
      <w:marTop w:val="0"/>
      <w:marBottom w:val="0"/>
      <w:divBdr>
        <w:top w:val="none" w:sz="0" w:space="0" w:color="auto"/>
        <w:left w:val="none" w:sz="0" w:space="0" w:color="auto"/>
        <w:bottom w:val="none" w:sz="0" w:space="0" w:color="auto"/>
        <w:right w:val="none" w:sz="0" w:space="0" w:color="auto"/>
      </w:divBdr>
    </w:div>
    <w:div w:id="1740056374">
      <w:bodyDiv w:val="1"/>
      <w:marLeft w:val="0"/>
      <w:marRight w:val="0"/>
      <w:marTop w:val="0"/>
      <w:marBottom w:val="0"/>
      <w:divBdr>
        <w:top w:val="none" w:sz="0" w:space="0" w:color="auto"/>
        <w:left w:val="none" w:sz="0" w:space="0" w:color="auto"/>
        <w:bottom w:val="none" w:sz="0" w:space="0" w:color="auto"/>
        <w:right w:val="none" w:sz="0" w:space="0" w:color="auto"/>
      </w:divBdr>
      <w:divsChild>
        <w:div w:id="861824797">
          <w:marLeft w:val="0"/>
          <w:marRight w:val="0"/>
          <w:marTop w:val="0"/>
          <w:marBottom w:val="0"/>
          <w:divBdr>
            <w:top w:val="none" w:sz="0" w:space="0" w:color="auto"/>
            <w:left w:val="none" w:sz="0" w:space="0" w:color="auto"/>
            <w:bottom w:val="none" w:sz="0" w:space="0" w:color="auto"/>
            <w:right w:val="none" w:sz="0" w:space="0" w:color="auto"/>
          </w:divBdr>
          <w:divsChild>
            <w:div w:id="229774615">
              <w:marLeft w:val="0"/>
              <w:marRight w:val="0"/>
              <w:marTop w:val="0"/>
              <w:marBottom w:val="0"/>
              <w:divBdr>
                <w:top w:val="none" w:sz="0" w:space="0" w:color="auto"/>
                <w:left w:val="none" w:sz="0" w:space="0" w:color="auto"/>
                <w:bottom w:val="none" w:sz="0" w:space="0" w:color="auto"/>
                <w:right w:val="none" w:sz="0" w:space="0" w:color="auto"/>
              </w:divBdr>
              <w:divsChild>
                <w:div w:id="513496974">
                  <w:marLeft w:val="0"/>
                  <w:marRight w:val="0"/>
                  <w:marTop w:val="0"/>
                  <w:marBottom w:val="0"/>
                  <w:divBdr>
                    <w:top w:val="none" w:sz="0" w:space="0" w:color="auto"/>
                    <w:left w:val="none" w:sz="0" w:space="0" w:color="auto"/>
                    <w:bottom w:val="none" w:sz="0" w:space="0" w:color="auto"/>
                    <w:right w:val="none" w:sz="0" w:space="0" w:color="auto"/>
                  </w:divBdr>
                  <w:divsChild>
                    <w:div w:id="382678014">
                      <w:marLeft w:val="0"/>
                      <w:marRight w:val="0"/>
                      <w:marTop w:val="0"/>
                      <w:marBottom w:val="0"/>
                      <w:divBdr>
                        <w:top w:val="none" w:sz="0" w:space="0" w:color="auto"/>
                        <w:left w:val="none" w:sz="0" w:space="0" w:color="auto"/>
                        <w:bottom w:val="none" w:sz="0" w:space="0" w:color="auto"/>
                        <w:right w:val="none" w:sz="0" w:space="0" w:color="auto"/>
                      </w:divBdr>
                      <w:divsChild>
                        <w:div w:id="1911037407">
                          <w:marLeft w:val="0"/>
                          <w:marRight w:val="0"/>
                          <w:marTop w:val="0"/>
                          <w:marBottom w:val="0"/>
                          <w:divBdr>
                            <w:top w:val="none" w:sz="0" w:space="0" w:color="auto"/>
                            <w:left w:val="none" w:sz="0" w:space="0" w:color="auto"/>
                            <w:bottom w:val="none" w:sz="0" w:space="0" w:color="auto"/>
                            <w:right w:val="none" w:sz="0" w:space="0" w:color="auto"/>
                          </w:divBdr>
                          <w:divsChild>
                            <w:div w:id="1856773452">
                              <w:marLeft w:val="0"/>
                              <w:marRight w:val="0"/>
                              <w:marTop w:val="0"/>
                              <w:marBottom w:val="0"/>
                              <w:divBdr>
                                <w:top w:val="none" w:sz="0" w:space="0" w:color="auto"/>
                                <w:left w:val="none" w:sz="0" w:space="0" w:color="auto"/>
                                <w:bottom w:val="none" w:sz="0" w:space="0" w:color="auto"/>
                                <w:right w:val="none" w:sz="0" w:space="0" w:color="auto"/>
                              </w:divBdr>
                              <w:divsChild>
                                <w:div w:id="758987259">
                                  <w:marLeft w:val="0"/>
                                  <w:marRight w:val="0"/>
                                  <w:marTop w:val="0"/>
                                  <w:marBottom w:val="0"/>
                                  <w:divBdr>
                                    <w:top w:val="none" w:sz="0" w:space="0" w:color="auto"/>
                                    <w:left w:val="none" w:sz="0" w:space="0" w:color="auto"/>
                                    <w:bottom w:val="none" w:sz="0" w:space="0" w:color="auto"/>
                                    <w:right w:val="none" w:sz="0" w:space="0" w:color="auto"/>
                                  </w:divBdr>
                                  <w:divsChild>
                                    <w:div w:id="100607687">
                                      <w:marLeft w:val="0"/>
                                      <w:marRight w:val="0"/>
                                      <w:marTop w:val="0"/>
                                      <w:marBottom w:val="0"/>
                                      <w:divBdr>
                                        <w:top w:val="none" w:sz="0" w:space="0" w:color="auto"/>
                                        <w:left w:val="none" w:sz="0" w:space="0" w:color="auto"/>
                                        <w:bottom w:val="none" w:sz="0" w:space="0" w:color="auto"/>
                                        <w:right w:val="none" w:sz="0" w:space="0" w:color="auto"/>
                                      </w:divBdr>
                                      <w:divsChild>
                                        <w:div w:id="2048751081">
                                          <w:marLeft w:val="0"/>
                                          <w:marRight w:val="0"/>
                                          <w:marTop w:val="0"/>
                                          <w:marBottom w:val="0"/>
                                          <w:divBdr>
                                            <w:top w:val="none" w:sz="0" w:space="0" w:color="auto"/>
                                            <w:left w:val="none" w:sz="0" w:space="0" w:color="auto"/>
                                            <w:bottom w:val="none" w:sz="0" w:space="0" w:color="auto"/>
                                            <w:right w:val="none" w:sz="0" w:space="0" w:color="auto"/>
                                          </w:divBdr>
                                          <w:divsChild>
                                            <w:div w:id="863207216">
                                              <w:marLeft w:val="0"/>
                                              <w:marRight w:val="0"/>
                                              <w:marTop w:val="0"/>
                                              <w:marBottom w:val="0"/>
                                              <w:divBdr>
                                                <w:top w:val="single" w:sz="12" w:space="2" w:color="FFFFCC"/>
                                                <w:left w:val="single" w:sz="12" w:space="2" w:color="FFFFCC"/>
                                                <w:bottom w:val="single" w:sz="12" w:space="2" w:color="FFFFCC"/>
                                                <w:right w:val="single" w:sz="12" w:space="0" w:color="FFFFCC"/>
                                              </w:divBdr>
                                              <w:divsChild>
                                                <w:div w:id="1836259244">
                                                  <w:marLeft w:val="0"/>
                                                  <w:marRight w:val="0"/>
                                                  <w:marTop w:val="0"/>
                                                  <w:marBottom w:val="0"/>
                                                  <w:divBdr>
                                                    <w:top w:val="none" w:sz="0" w:space="0" w:color="auto"/>
                                                    <w:left w:val="none" w:sz="0" w:space="0" w:color="auto"/>
                                                    <w:bottom w:val="none" w:sz="0" w:space="0" w:color="auto"/>
                                                    <w:right w:val="none" w:sz="0" w:space="0" w:color="auto"/>
                                                  </w:divBdr>
                                                  <w:divsChild>
                                                    <w:div w:id="1521119386">
                                                      <w:marLeft w:val="0"/>
                                                      <w:marRight w:val="0"/>
                                                      <w:marTop w:val="0"/>
                                                      <w:marBottom w:val="0"/>
                                                      <w:divBdr>
                                                        <w:top w:val="none" w:sz="0" w:space="0" w:color="auto"/>
                                                        <w:left w:val="none" w:sz="0" w:space="0" w:color="auto"/>
                                                        <w:bottom w:val="none" w:sz="0" w:space="0" w:color="auto"/>
                                                        <w:right w:val="none" w:sz="0" w:space="0" w:color="auto"/>
                                                      </w:divBdr>
                                                      <w:divsChild>
                                                        <w:div w:id="1009798795">
                                                          <w:marLeft w:val="0"/>
                                                          <w:marRight w:val="0"/>
                                                          <w:marTop w:val="0"/>
                                                          <w:marBottom w:val="0"/>
                                                          <w:divBdr>
                                                            <w:top w:val="none" w:sz="0" w:space="0" w:color="auto"/>
                                                            <w:left w:val="none" w:sz="0" w:space="0" w:color="auto"/>
                                                            <w:bottom w:val="none" w:sz="0" w:space="0" w:color="auto"/>
                                                            <w:right w:val="none" w:sz="0" w:space="0" w:color="auto"/>
                                                          </w:divBdr>
                                                          <w:divsChild>
                                                            <w:div w:id="920524273">
                                                              <w:marLeft w:val="0"/>
                                                              <w:marRight w:val="0"/>
                                                              <w:marTop w:val="0"/>
                                                              <w:marBottom w:val="0"/>
                                                              <w:divBdr>
                                                                <w:top w:val="none" w:sz="0" w:space="0" w:color="auto"/>
                                                                <w:left w:val="none" w:sz="0" w:space="0" w:color="auto"/>
                                                                <w:bottom w:val="none" w:sz="0" w:space="0" w:color="auto"/>
                                                                <w:right w:val="none" w:sz="0" w:space="0" w:color="auto"/>
                                                              </w:divBdr>
                                                              <w:divsChild>
                                                                <w:div w:id="1863741946">
                                                                  <w:marLeft w:val="0"/>
                                                                  <w:marRight w:val="0"/>
                                                                  <w:marTop w:val="0"/>
                                                                  <w:marBottom w:val="0"/>
                                                                  <w:divBdr>
                                                                    <w:top w:val="none" w:sz="0" w:space="0" w:color="auto"/>
                                                                    <w:left w:val="none" w:sz="0" w:space="0" w:color="auto"/>
                                                                    <w:bottom w:val="none" w:sz="0" w:space="0" w:color="auto"/>
                                                                    <w:right w:val="none" w:sz="0" w:space="0" w:color="auto"/>
                                                                  </w:divBdr>
                                                                  <w:divsChild>
                                                                    <w:div w:id="1166896187">
                                                                      <w:marLeft w:val="0"/>
                                                                      <w:marRight w:val="0"/>
                                                                      <w:marTop w:val="0"/>
                                                                      <w:marBottom w:val="0"/>
                                                                      <w:divBdr>
                                                                        <w:top w:val="none" w:sz="0" w:space="0" w:color="auto"/>
                                                                        <w:left w:val="none" w:sz="0" w:space="0" w:color="auto"/>
                                                                        <w:bottom w:val="none" w:sz="0" w:space="0" w:color="auto"/>
                                                                        <w:right w:val="none" w:sz="0" w:space="0" w:color="auto"/>
                                                                      </w:divBdr>
                                                                      <w:divsChild>
                                                                        <w:div w:id="145247786">
                                                                          <w:marLeft w:val="0"/>
                                                                          <w:marRight w:val="0"/>
                                                                          <w:marTop w:val="0"/>
                                                                          <w:marBottom w:val="0"/>
                                                                          <w:divBdr>
                                                                            <w:top w:val="none" w:sz="0" w:space="0" w:color="auto"/>
                                                                            <w:left w:val="none" w:sz="0" w:space="0" w:color="auto"/>
                                                                            <w:bottom w:val="none" w:sz="0" w:space="0" w:color="auto"/>
                                                                            <w:right w:val="none" w:sz="0" w:space="0" w:color="auto"/>
                                                                          </w:divBdr>
                                                                          <w:divsChild>
                                                                            <w:div w:id="322199679">
                                                                              <w:marLeft w:val="0"/>
                                                                              <w:marRight w:val="0"/>
                                                                              <w:marTop w:val="0"/>
                                                                              <w:marBottom w:val="0"/>
                                                                              <w:divBdr>
                                                                                <w:top w:val="none" w:sz="0" w:space="0" w:color="auto"/>
                                                                                <w:left w:val="none" w:sz="0" w:space="0" w:color="auto"/>
                                                                                <w:bottom w:val="none" w:sz="0" w:space="0" w:color="auto"/>
                                                                                <w:right w:val="none" w:sz="0" w:space="0" w:color="auto"/>
                                                                              </w:divBdr>
                                                                              <w:divsChild>
                                                                                <w:div w:id="203910292">
                                                                                  <w:marLeft w:val="0"/>
                                                                                  <w:marRight w:val="0"/>
                                                                                  <w:marTop w:val="0"/>
                                                                                  <w:marBottom w:val="0"/>
                                                                                  <w:divBdr>
                                                                                    <w:top w:val="none" w:sz="0" w:space="0" w:color="auto"/>
                                                                                    <w:left w:val="none" w:sz="0" w:space="0" w:color="auto"/>
                                                                                    <w:bottom w:val="none" w:sz="0" w:space="0" w:color="auto"/>
                                                                                    <w:right w:val="none" w:sz="0" w:space="0" w:color="auto"/>
                                                                                  </w:divBdr>
                                                                                  <w:divsChild>
                                                                                    <w:div w:id="575163965">
                                                                                      <w:marLeft w:val="0"/>
                                                                                      <w:marRight w:val="0"/>
                                                                                      <w:marTop w:val="0"/>
                                                                                      <w:marBottom w:val="0"/>
                                                                                      <w:divBdr>
                                                                                        <w:top w:val="none" w:sz="0" w:space="0" w:color="auto"/>
                                                                                        <w:left w:val="none" w:sz="0" w:space="0" w:color="auto"/>
                                                                                        <w:bottom w:val="none" w:sz="0" w:space="0" w:color="auto"/>
                                                                                        <w:right w:val="none" w:sz="0" w:space="0" w:color="auto"/>
                                                                                      </w:divBdr>
                                                                                      <w:divsChild>
                                                                                        <w:div w:id="1119834062">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139206">
                                                                                              <w:marLeft w:val="0"/>
                                                                                              <w:marRight w:val="0"/>
                                                                                              <w:marTop w:val="0"/>
                                                                                              <w:marBottom w:val="0"/>
                                                                                              <w:divBdr>
                                                                                                <w:top w:val="none" w:sz="0" w:space="0" w:color="auto"/>
                                                                                                <w:left w:val="none" w:sz="0" w:space="0" w:color="auto"/>
                                                                                                <w:bottom w:val="none" w:sz="0" w:space="0" w:color="auto"/>
                                                                                                <w:right w:val="none" w:sz="0" w:space="0" w:color="auto"/>
                                                                                              </w:divBdr>
                                                                                              <w:divsChild>
                                                                                                <w:div w:id="40517412">
                                                                                                  <w:marLeft w:val="0"/>
                                                                                                  <w:marRight w:val="0"/>
                                                                                                  <w:marTop w:val="0"/>
                                                                                                  <w:marBottom w:val="0"/>
                                                                                                  <w:divBdr>
                                                                                                    <w:top w:val="none" w:sz="0" w:space="0" w:color="auto"/>
                                                                                                    <w:left w:val="none" w:sz="0" w:space="0" w:color="auto"/>
                                                                                                    <w:bottom w:val="none" w:sz="0" w:space="0" w:color="auto"/>
                                                                                                    <w:right w:val="none" w:sz="0" w:space="0" w:color="auto"/>
                                                                                                  </w:divBdr>
                                                                                                  <w:divsChild>
                                                                                                    <w:div w:id="131876">
                                                                                                      <w:marLeft w:val="0"/>
                                                                                                      <w:marRight w:val="0"/>
                                                                                                      <w:marTop w:val="0"/>
                                                                                                      <w:marBottom w:val="0"/>
                                                                                                      <w:divBdr>
                                                                                                        <w:top w:val="none" w:sz="0" w:space="0" w:color="auto"/>
                                                                                                        <w:left w:val="none" w:sz="0" w:space="0" w:color="auto"/>
                                                                                                        <w:bottom w:val="none" w:sz="0" w:space="0" w:color="auto"/>
                                                                                                        <w:right w:val="none" w:sz="0" w:space="0" w:color="auto"/>
                                                                                                      </w:divBdr>
                                                                                                      <w:divsChild>
                                                                                                        <w:div w:id="1116174071">
                                                                                                          <w:marLeft w:val="0"/>
                                                                                                          <w:marRight w:val="0"/>
                                                                                                          <w:marTop w:val="0"/>
                                                                                                          <w:marBottom w:val="0"/>
                                                                                                          <w:divBdr>
                                                                                                            <w:top w:val="none" w:sz="0" w:space="0" w:color="auto"/>
                                                                                                            <w:left w:val="none" w:sz="0" w:space="0" w:color="auto"/>
                                                                                                            <w:bottom w:val="none" w:sz="0" w:space="0" w:color="auto"/>
                                                                                                            <w:right w:val="none" w:sz="0" w:space="0" w:color="auto"/>
                                                                                                          </w:divBdr>
                                                                                                          <w:divsChild>
                                                                                                            <w:div w:id="358504916">
                                                                                                              <w:marLeft w:val="0"/>
                                                                                                              <w:marRight w:val="0"/>
                                                                                                              <w:marTop w:val="0"/>
                                                                                                              <w:marBottom w:val="0"/>
                                                                                                              <w:divBdr>
                                                                                                                <w:top w:val="single" w:sz="2" w:space="4" w:color="D8D8D8"/>
                                                                                                                <w:left w:val="single" w:sz="2" w:space="0" w:color="D8D8D8"/>
                                                                                                                <w:bottom w:val="single" w:sz="2" w:space="4" w:color="D8D8D8"/>
                                                                                                                <w:right w:val="single" w:sz="2" w:space="0" w:color="D8D8D8"/>
                                                                                                              </w:divBdr>
                                                                                                              <w:divsChild>
                                                                                                                <w:div w:id="1869100850">
                                                                                                                  <w:marLeft w:val="225"/>
                                                                                                                  <w:marRight w:val="225"/>
                                                                                                                  <w:marTop w:val="75"/>
                                                                                                                  <w:marBottom w:val="75"/>
                                                                                                                  <w:divBdr>
                                                                                                                    <w:top w:val="none" w:sz="0" w:space="0" w:color="auto"/>
                                                                                                                    <w:left w:val="none" w:sz="0" w:space="0" w:color="auto"/>
                                                                                                                    <w:bottom w:val="none" w:sz="0" w:space="0" w:color="auto"/>
                                                                                                                    <w:right w:val="none" w:sz="0" w:space="0" w:color="auto"/>
                                                                                                                  </w:divBdr>
                                                                                                                  <w:divsChild>
                                                                                                                    <w:div w:id="1970434022">
                                                                                                                      <w:marLeft w:val="0"/>
                                                                                                                      <w:marRight w:val="0"/>
                                                                                                                      <w:marTop w:val="0"/>
                                                                                                                      <w:marBottom w:val="0"/>
                                                                                                                      <w:divBdr>
                                                                                                                        <w:top w:val="single" w:sz="6" w:space="0" w:color="auto"/>
                                                                                                                        <w:left w:val="single" w:sz="6" w:space="0" w:color="auto"/>
                                                                                                                        <w:bottom w:val="single" w:sz="6" w:space="0" w:color="auto"/>
                                                                                                                        <w:right w:val="single" w:sz="6" w:space="0" w:color="auto"/>
                                                                                                                      </w:divBdr>
                                                                                                                      <w:divsChild>
                                                                                                                        <w:div w:id="638151460">
                                                                                                                          <w:marLeft w:val="0"/>
                                                                                                                          <w:marRight w:val="0"/>
                                                                                                                          <w:marTop w:val="0"/>
                                                                                                                          <w:marBottom w:val="0"/>
                                                                                                                          <w:divBdr>
                                                                                                                            <w:top w:val="none" w:sz="0" w:space="0" w:color="auto"/>
                                                                                                                            <w:left w:val="none" w:sz="0" w:space="0" w:color="auto"/>
                                                                                                                            <w:bottom w:val="none" w:sz="0" w:space="0" w:color="auto"/>
                                                                                                                            <w:right w:val="none" w:sz="0" w:space="0" w:color="auto"/>
                                                                                                                          </w:divBdr>
                                                                                                                          <w:divsChild>
                                                                                                                            <w:div w:id="1986396504">
                                                                                                                              <w:marLeft w:val="0"/>
                                                                                                                              <w:marRight w:val="0"/>
                                                                                                                              <w:marTop w:val="0"/>
                                                                                                                              <w:marBottom w:val="0"/>
                                                                                                                              <w:divBdr>
                                                                                                                                <w:top w:val="none" w:sz="0" w:space="0" w:color="auto"/>
                                                                                                                                <w:left w:val="none" w:sz="0" w:space="0" w:color="auto"/>
                                                                                                                                <w:bottom w:val="none" w:sz="0" w:space="0" w:color="auto"/>
                                                                                                                                <w:right w:val="none" w:sz="0" w:space="0" w:color="auto"/>
                                                                                                                              </w:divBdr>
                                                                                                                              <w:divsChild>
                                                                                                                                <w:div w:id="364906802">
                                                                                                                                  <w:marLeft w:val="0"/>
                                                                                                                                  <w:marRight w:val="0"/>
                                                                                                                                  <w:marTop w:val="0"/>
                                                                                                                                  <w:marBottom w:val="0"/>
                                                                                                                                  <w:divBdr>
                                                                                                                                    <w:top w:val="none" w:sz="0" w:space="0" w:color="auto"/>
                                                                                                                                    <w:left w:val="none" w:sz="0" w:space="0" w:color="auto"/>
                                                                                                                                    <w:bottom w:val="none" w:sz="0" w:space="0" w:color="auto"/>
                                                                                                                                    <w:right w:val="none" w:sz="0" w:space="0" w:color="auto"/>
                                                                                                                                  </w:divBdr>
                                                                                                                                </w:div>
                                                                                                                                <w:div w:id="409038851">
                                                                                                                                  <w:marLeft w:val="0"/>
                                                                                                                                  <w:marRight w:val="0"/>
                                                                                                                                  <w:marTop w:val="0"/>
                                                                                                                                  <w:marBottom w:val="0"/>
                                                                                                                                  <w:divBdr>
                                                                                                                                    <w:top w:val="none" w:sz="0" w:space="0" w:color="auto"/>
                                                                                                                                    <w:left w:val="none" w:sz="0" w:space="0" w:color="auto"/>
                                                                                                                                    <w:bottom w:val="none" w:sz="0" w:space="0" w:color="auto"/>
                                                                                                                                    <w:right w:val="none" w:sz="0" w:space="0" w:color="auto"/>
                                                                                                                                  </w:divBdr>
                                                                                                                                </w:div>
                                                                                                                                <w:div w:id="708650114">
                                                                                                                                  <w:marLeft w:val="0"/>
                                                                                                                                  <w:marRight w:val="0"/>
                                                                                                                                  <w:marTop w:val="0"/>
                                                                                                                                  <w:marBottom w:val="0"/>
                                                                                                                                  <w:divBdr>
                                                                                                                                    <w:top w:val="none" w:sz="0" w:space="0" w:color="auto"/>
                                                                                                                                    <w:left w:val="none" w:sz="0" w:space="0" w:color="auto"/>
                                                                                                                                    <w:bottom w:val="none" w:sz="0" w:space="0" w:color="auto"/>
                                                                                                                                    <w:right w:val="none" w:sz="0" w:space="0" w:color="auto"/>
                                                                                                                                  </w:divBdr>
                                                                                                                                </w:div>
                                                                                                                                <w:div w:id="836116129">
                                                                                                                                  <w:marLeft w:val="0"/>
                                                                                                                                  <w:marRight w:val="0"/>
                                                                                                                                  <w:marTop w:val="0"/>
                                                                                                                                  <w:marBottom w:val="0"/>
                                                                                                                                  <w:divBdr>
                                                                                                                                    <w:top w:val="none" w:sz="0" w:space="0" w:color="auto"/>
                                                                                                                                    <w:left w:val="none" w:sz="0" w:space="0" w:color="auto"/>
                                                                                                                                    <w:bottom w:val="none" w:sz="0" w:space="0" w:color="auto"/>
                                                                                                                                    <w:right w:val="none" w:sz="0" w:space="0" w:color="auto"/>
                                                                                                                                  </w:divBdr>
                                                                                                                                </w:div>
                                                                                                                                <w:div w:id="1000423336">
                                                                                                                                  <w:marLeft w:val="0"/>
                                                                                                                                  <w:marRight w:val="0"/>
                                                                                                                                  <w:marTop w:val="0"/>
                                                                                                                                  <w:marBottom w:val="0"/>
                                                                                                                                  <w:divBdr>
                                                                                                                                    <w:top w:val="none" w:sz="0" w:space="0" w:color="auto"/>
                                                                                                                                    <w:left w:val="none" w:sz="0" w:space="0" w:color="auto"/>
                                                                                                                                    <w:bottom w:val="none" w:sz="0" w:space="0" w:color="auto"/>
                                                                                                                                    <w:right w:val="none" w:sz="0" w:space="0" w:color="auto"/>
                                                                                                                                  </w:divBdr>
                                                                                                                                </w:div>
                                                                                                                                <w:div w:id="1085302896">
                                                                                                                                  <w:marLeft w:val="0"/>
                                                                                                                                  <w:marRight w:val="0"/>
                                                                                                                                  <w:marTop w:val="0"/>
                                                                                                                                  <w:marBottom w:val="0"/>
                                                                                                                                  <w:divBdr>
                                                                                                                                    <w:top w:val="none" w:sz="0" w:space="0" w:color="auto"/>
                                                                                                                                    <w:left w:val="none" w:sz="0" w:space="0" w:color="auto"/>
                                                                                                                                    <w:bottom w:val="none" w:sz="0" w:space="0" w:color="auto"/>
                                                                                                                                    <w:right w:val="none" w:sz="0" w:space="0" w:color="auto"/>
                                                                                                                                  </w:divBdr>
                                                                                                                                </w:div>
                                                                                                                                <w:div w:id="1271745784">
                                                                                                                                  <w:marLeft w:val="0"/>
                                                                                                                                  <w:marRight w:val="0"/>
                                                                                                                                  <w:marTop w:val="0"/>
                                                                                                                                  <w:marBottom w:val="0"/>
                                                                                                                                  <w:divBdr>
                                                                                                                                    <w:top w:val="none" w:sz="0" w:space="0" w:color="auto"/>
                                                                                                                                    <w:left w:val="none" w:sz="0" w:space="0" w:color="auto"/>
                                                                                                                                    <w:bottom w:val="none" w:sz="0" w:space="0" w:color="auto"/>
                                                                                                                                    <w:right w:val="none" w:sz="0" w:space="0" w:color="auto"/>
                                                                                                                                  </w:divBdr>
                                                                                                                                </w:div>
                                                                                                                                <w:div w:id="1426536263">
                                                                                                                                  <w:marLeft w:val="0"/>
                                                                                                                                  <w:marRight w:val="0"/>
                                                                                                                                  <w:marTop w:val="0"/>
                                                                                                                                  <w:marBottom w:val="0"/>
                                                                                                                                  <w:divBdr>
                                                                                                                                    <w:top w:val="none" w:sz="0" w:space="0" w:color="auto"/>
                                                                                                                                    <w:left w:val="none" w:sz="0" w:space="0" w:color="auto"/>
                                                                                                                                    <w:bottom w:val="none" w:sz="0" w:space="0" w:color="auto"/>
                                                                                                                                    <w:right w:val="none" w:sz="0" w:space="0" w:color="auto"/>
                                                                                                                                  </w:divBdr>
                                                                                                                                </w:div>
                                                                                                                                <w:div w:id="1545949354">
                                                                                                                                  <w:marLeft w:val="0"/>
                                                                                                                                  <w:marRight w:val="0"/>
                                                                                                                                  <w:marTop w:val="0"/>
                                                                                                                                  <w:marBottom w:val="0"/>
                                                                                                                                  <w:divBdr>
                                                                                                                                    <w:top w:val="none" w:sz="0" w:space="0" w:color="auto"/>
                                                                                                                                    <w:left w:val="none" w:sz="0" w:space="0" w:color="auto"/>
                                                                                                                                    <w:bottom w:val="none" w:sz="0" w:space="0" w:color="auto"/>
                                                                                                                                    <w:right w:val="none" w:sz="0" w:space="0" w:color="auto"/>
                                                                                                                                  </w:divBdr>
                                                                                                                                </w:div>
                                                                                                                                <w:div w:id="1690138692">
                                                                                                                                  <w:marLeft w:val="0"/>
                                                                                                                                  <w:marRight w:val="0"/>
                                                                                                                                  <w:marTop w:val="0"/>
                                                                                                                                  <w:marBottom w:val="0"/>
                                                                                                                                  <w:divBdr>
                                                                                                                                    <w:top w:val="none" w:sz="0" w:space="0" w:color="auto"/>
                                                                                                                                    <w:left w:val="none" w:sz="0" w:space="0" w:color="auto"/>
                                                                                                                                    <w:bottom w:val="none" w:sz="0" w:space="0" w:color="auto"/>
                                                                                                                                    <w:right w:val="none" w:sz="0" w:space="0" w:color="auto"/>
                                                                                                                                  </w:divBdr>
                                                                                                                                </w:div>
                                                                                                                                <w:div w:id="18434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388052">
      <w:bodyDiv w:val="1"/>
      <w:marLeft w:val="0"/>
      <w:marRight w:val="0"/>
      <w:marTop w:val="0"/>
      <w:marBottom w:val="0"/>
      <w:divBdr>
        <w:top w:val="none" w:sz="0" w:space="0" w:color="auto"/>
        <w:left w:val="none" w:sz="0" w:space="0" w:color="auto"/>
        <w:bottom w:val="none" w:sz="0" w:space="0" w:color="auto"/>
        <w:right w:val="none" w:sz="0" w:space="0" w:color="auto"/>
      </w:divBdr>
    </w:div>
    <w:div w:id="2003968552">
      <w:bodyDiv w:val="1"/>
      <w:marLeft w:val="0"/>
      <w:marRight w:val="0"/>
      <w:marTop w:val="0"/>
      <w:marBottom w:val="0"/>
      <w:divBdr>
        <w:top w:val="none" w:sz="0" w:space="0" w:color="auto"/>
        <w:left w:val="none" w:sz="0" w:space="0" w:color="auto"/>
        <w:bottom w:val="none" w:sz="0" w:space="0" w:color="auto"/>
        <w:right w:val="none" w:sz="0" w:space="0" w:color="auto"/>
      </w:divBdr>
    </w:div>
    <w:div w:id="2053068057">
      <w:bodyDiv w:val="1"/>
      <w:marLeft w:val="0"/>
      <w:marRight w:val="0"/>
      <w:marTop w:val="0"/>
      <w:marBottom w:val="0"/>
      <w:divBdr>
        <w:top w:val="none" w:sz="0" w:space="0" w:color="auto"/>
        <w:left w:val="none" w:sz="0" w:space="0" w:color="auto"/>
        <w:bottom w:val="none" w:sz="0" w:space="0" w:color="auto"/>
        <w:right w:val="none" w:sz="0" w:space="0" w:color="auto"/>
      </w:divBdr>
    </w:div>
    <w:div w:id="2059863473">
      <w:bodyDiv w:val="1"/>
      <w:marLeft w:val="0"/>
      <w:marRight w:val="0"/>
      <w:marTop w:val="0"/>
      <w:marBottom w:val="0"/>
      <w:divBdr>
        <w:top w:val="none" w:sz="0" w:space="0" w:color="auto"/>
        <w:left w:val="none" w:sz="0" w:space="0" w:color="auto"/>
        <w:bottom w:val="none" w:sz="0" w:space="0" w:color="auto"/>
        <w:right w:val="none" w:sz="0" w:space="0" w:color="auto"/>
      </w:divBdr>
      <w:divsChild>
        <w:div w:id="1990012437">
          <w:marLeft w:val="0"/>
          <w:marRight w:val="0"/>
          <w:marTop w:val="0"/>
          <w:marBottom w:val="0"/>
          <w:divBdr>
            <w:top w:val="none" w:sz="0" w:space="0" w:color="auto"/>
            <w:left w:val="none" w:sz="0" w:space="0" w:color="auto"/>
            <w:bottom w:val="none" w:sz="0" w:space="0" w:color="auto"/>
            <w:right w:val="none" w:sz="0" w:space="0" w:color="auto"/>
          </w:divBdr>
          <w:divsChild>
            <w:div w:id="508253600">
              <w:marLeft w:val="0"/>
              <w:marRight w:val="0"/>
              <w:marTop w:val="0"/>
              <w:marBottom w:val="0"/>
              <w:divBdr>
                <w:top w:val="none" w:sz="0" w:space="0" w:color="auto"/>
                <w:left w:val="none" w:sz="0" w:space="0" w:color="auto"/>
                <w:bottom w:val="none" w:sz="0" w:space="0" w:color="auto"/>
                <w:right w:val="none" w:sz="0" w:space="0" w:color="auto"/>
              </w:divBdr>
              <w:divsChild>
                <w:div w:id="1355426146">
                  <w:marLeft w:val="0"/>
                  <w:marRight w:val="0"/>
                  <w:marTop w:val="0"/>
                  <w:marBottom w:val="0"/>
                  <w:divBdr>
                    <w:top w:val="none" w:sz="0" w:space="0" w:color="auto"/>
                    <w:left w:val="none" w:sz="0" w:space="0" w:color="auto"/>
                    <w:bottom w:val="none" w:sz="0" w:space="0" w:color="auto"/>
                    <w:right w:val="none" w:sz="0" w:space="0" w:color="auto"/>
                  </w:divBdr>
                  <w:divsChild>
                    <w:div w:id="805124873">
                      <w:marLeft w:val="0"/>
                      <w:marRight w:val="0"/>
                      <w:marTop w:val="0"/>
                      <w:marBottom w:val="0"/>
                      <w:divBdr>
                        <w:top w:val="none" w:sz="0" w:space="0" w:color="auto"/>
                        <w:left w:val="none" w:sz="0" w:space="0" w:color="auto"/>
                        <w:bottom w:val="none" w:sz="0" w:space="0" w:color="auto"/>
                        <w:right w:val="none" w:sz="0" w:space="0" w:color="auto"/>
                      </w:divBdr>
                      <w:divsChild>
                        <w:div w:id="609051603">
                          <w:marLeft w:val="0"/>
                          <w:marRight w:val="0"/>
                          <w:marTop w:val="0"/>
                          <w:marBottom w:val="0"/>
                          <w:divBdr>
                            <w:top w:val="none" w:sz="0" w:space="0" w:color="auto"/>
                            <w:left w:val="none" w:sz="0" w:space="0" w:color="auto"/>
                            <w:bottom w:val="none" w:sz="0" w:space="0" w:color="auto"/>
                            <w:right w:val="none" w:sz="0" w:space="0" w:color="auto"/>
                          </w:divBdr>
                          <w:divsChild>
                            <w:div w:id="630475996">
                              <w:marLeft w:val="0"/>
                              <w:marRight w:val="0"/>
                              <w:marTop w:val="0"/>
                              <w:marBottom w:val="0"/>
                              <w:divBdr>
                                <w:top w:val="none" w:sz="0" w:space="0" w:color="auto"/>
                                <w:left w:val="none" w:sz="0" w:space="0" w:color="auto"/>
                                <w:bottom w:val="none" w:sz="0" w:space="0" w:color="auto"/>
                                <w:right w:val="none" w:sz="0" w:space="0" w:color="auto"/>
                              </w:divBdr>
                              <w:divsChild>
                                <w:div w:id="27801898">
                                  <w:marLeft w:val="0"/>
                                  <w:marRight w:val="0"/>
                                  <w:marTop w:val="0"/>
                                  <w:marBottom w:val="0"/>
                                  <w:divBdr>
                                    <w:top w:val="none" w:sz="0" w:space="0" w:color="auto"/>
                                    <w:left w:val="none" w:sz="0" w:space="0" w:color="auto"/>
                                    <w:bottom w:val="none" w:sz="0" w:space="0" w:color="auto"/>
                                    <w:right w:val="none" w:sz="0" w:space="0" w:color="auto"/>
                                  </w:divBdr>
                                  <w:divsChild>
                                    <w:div w:id="740104861">
                                      <w:marLeft w:val="0"/>
                                      <w:marRight w:val="0"/>
                                      <w:marTop w:val="0"/>
                                      <w:marBottom w:val="0"/>
                                      <w:divBdr>
                                        <w:top w:val="none" w:sz="0" w:space="0" w:color="auto"/>
                                        <w:left w:val="none" w:sz="0" w:space="0" w:color="auto"/>
                                        <w:bottom w:val="none" w:sz="0" w:space="0" w:color="auto"/>
                                        <w:right w:val="none" w:sz="0" w:space="0" w:color="auto"/>
                                      </w:divBdr>
                                      <w:divsChild>
                                        <w:div w:id="240451829">
                                          <w:marLeft w:val="0"/>
                                          <w:marRight w:val="0"/>
                                          <w:marTop w:val="0"/>
                                          <w:marBottom w:val="0"/>
                                          <w:divBdr>
                                            <w:top w:val="none" w:sz="0" w:space="0" w:color="auto"/>
                                            <w:left w:val="none" w:sz="0" w:space="0" w:color="auto"/>
                                            <w:bottom w:val="none" w:sz="0" w:space="0" w:color="auto"/>
                                            <w:right w:val="none" w:sz="0" w:space="0" w:color="auto"/>
                                          </w:divBdr>
                                          <w:divsChild>
                                            <w:div w:id="1972855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91505677">
                                                  <w:marLeft w:val="0"/>
                                                  <w:marRight w:val="0"/>
                                                  <w:marTop w:val="0"/>
                                                  <w:marBottom w:val="0"/>
                                                  <w:divBdr>
                                                    <w:top w:val="none" w:sz="0" w:space="0" w:color="auto"/>
                                                    <w:left w:val="none" w:sz="0" w:space="0" w:color="auto"/>
                                                    <w:bottom w:val="none" w:sz="0" w:space="0" w:color="auto"/>
                                                    <w:right w:val="none" w:sz="0" w:space="0" w:color="auto"/>
                                                  </w:divBdr>
                                                  <w:divsChild>
                                                    <w:div w:id="2009478525">
                                                      <w:marLeft w:val="0"/>
                                                      <w:marRight w:val="0"/>
                                                      <w:marTop w:val="0"/>
                                                      <w:marBottom w:val="0"/>
                                                      <w:divBdr>
                                                        <w:top w:val="none" w:sz="0" w:space="0" w:color="auto"/>
                                                        <w:left w:val="none" w:sz="0" w:space="0" w:color="auto"/>
                                                        <w:bottom w:val="none" w:sz="0" w:space="0" w:color="auto"/>
                                                        <w:right w:val="none" w:sz="0" w:space="0" w:color="auto"/>
                                                      </w:divBdr>
                                                      <w:divsChild>
                                                        <w:div w:id="872965697">
                                                          <w:marLeft w:val="0"/>
                                                          <w:marRight w:val="0"/>
                                                          <w:marTop w:val="0"/>
                                                          <w:marBottom w:val="0"/>
                                                          <w:divBdr>
                                                            <w:top w:val="none" w:sz="0" w:space="0" w:color="auto"/>
                                                            <w:left w:val="none" w:sz="0" w:space="0" w:color="auto"/>
                                                            <w:bottom w:val="none" w:sz="0" w:space="0" w:color="auto"/>
                                                            <w:right w:val="none" w:sz="0" w:space="0" w:color="auto"/>
                                                          </w:divBdr>
                                                          <w:divsChild>
                                                            <w:div w:id="704138357">
                                                              <w:marLeft w:val="0"/>
                                                              <w:marRight w:val="0"/>
                                                              <w:marTop w:val="0"/>
                                                              <w:marBottom w:val="0"/>
                                                              <w:divBdr>
                                                                <w:top w:val="none" w:sz="0" w:space="0" w:color="auto"/>
                                                                <w:left w:val="none" w:sz="0" w:space="0" w:color="auto"/>
                                                                <w:bottom w:val="none" w:sz="0" w:space="0" w:color="auto"/>
                                                                <w:right w:val="none" w:sz="0" w:space="0" w:color="auto"/>
                                                              </w:divBdr>
                                                              <w:divsChild>
                                                                <w:div w:id="1579749358">
                                                                  <w:marLeft w:val="0"/>
                                                                  <w:marRight w:val="0"/>
                                                                  <w:marTop w:val="0"/>
                                                                  <w:marBottom w:val="0"/>
                                                                  <w:divBdr>
                                                                    <w:top w:val="none" w:sz="0" w:space="0" w:color="auto"/>
                                                                    <w:left w:val="none" w:sz="0" w:space="0" w:color="auto"/>
                                                                    <w:bottom w:val="none" w:sz="0" w:space="0" w:color="auto"/>
                                                                    <w:right w:val="none" w:sz="0" w:space="0" w:color="auto"/>
                                                                  </w:divBdr>
                                                                  <w:divsChild>
                                                                    <w:div w:id="1763181278">
                                                                      <w:marLeft w:val="0"/>
                                                                      <w:marRight w:val="0"/>
                                                                      <w:marTop w:val="0"/>
                                                                      <w:marBottom w:val="0"/>
                                                                      <w:divBdr>
                                                                        <w:top w:val="none" w:sz="0" w:space="0" w:color="auto"/>
                                                                        <w:left w:val="none" w:sz="0" w:space="0" w:color="auto"/>
                                                                        <w:bottom w:val="none" w:sz="0" w:space="0" w:color="auto"/>
                                                                        <w:right w:val="none" w:sz="0" w:space="0" w:color="auto"/>
                                                                      </w:divBdr>
                                                                      <w:divsChild>
                                                                        <w:div w:id="1792359598">
                                                                          <w:marLeft w:val="0"/>
                                                                          <w:marRight w:val="0"/>
                                                                          <w:marTop w:val="0"/>
                                                                          <w:marBottom w:val="0"/>
                                                                          <w:divBdr>
                                                                            <w:top w:val="none" w:sz="0" w:space="0" w:color="auto"/>
                                                                            <w:left w:val="none" w:sz="0" w:space="0" w:color="auto"/>
                                                                            <w:bottom w:val="none" w:sz="0" w:space="0" w:color="auto"/>
                                                                            <w:right w:val="none" w:sz="0" w:space="0" w:color="auto"/>
                                                                          </w:divBdr>
                                                                          <w:divsChild>
                                                                            <w:div w:id="44572467">
                                                                              <w:marLeft w:val="0"/>
                                                                              <w:marRight w:val="0"/>
                                                                              <w:marTop w:val="0"/>
                                                                              <w:marBottom w:val="0"/>
                                                                              <w:divBdr>
                                                                                <w:top w:val="none" w:sz="0" w:space="0" w:color="auto"/>
                                                                                <w:left w:val="none" w:sz="0" w:space="0" w:color="auto"/>
                                                                                <w:bottom w:val="none" w:sz="0" w:space="0" w:color="auto"/>
                                                                                <w:right w:val="none" w:sz="0" w:space="0" w:color="auto"/>
                                                                              </w:divBdr>
                                                                              <w:divsChild>
                                                                                <w:div w:id="1227033811">
                                                                                  <w:marLeft w:val="0"/>
                                                                                  <w:marRight w:val="0"/>
                                                                                  <w:marTop w:val="0"/>
                                                                                  <w:marBottom w:val="0"/>
                                                                                  <w:divBdr>
                                                                                    <w:top w:val="none" w:sz="0" w:space="0" w:color="auto"/>
                                                                                    <w:left w:val="none" w:sz="0" w:space="0" w:color="auto"/>
                                                                                    <w:bottom w:val="none" w:sz="0" w:space="0" w:color="auto"/>
                                                                                    <w:right w:val="none" w:sz="0" w:space="0" w:color="auto"/>
                                                                                  </w:divBdr>
                                                                                  <w:divsChild>
                                                                                    <w:div w:id="1955821812">
                                                                                      <w:marLeft w:val="0"/>
                                                                                      <w:marRight w:val="0"/>
                                                                                      <w:marTop w:val="0"/>
                                                                                      <w:marBottom w:val="0"/>
                                                                                      <w:divBdr>
                                                                                        <w:top w:val="none" w:sz="0" w:space="0" w:color="auto"/>
                                                                                        <w:left w:val="none" w:sz="0" w:space="0" w:color="auto"/>
                                                                                        <w:bottom w:val="none" w:sz="0" w:space="0" w:color="auto"/>
                                                                                        <w:right w:val="none" w:sz="0" w:space="0" w:color="auto"/>
                                                                                      </w:divBdr>
                                                                                      <w:divsChild>
                                                                                        <w:div w:id="236285963">
                                                                                          <w:marLeft w:val="0"/>
                                                                                          <w:marRight w:val="120"/>
                                                                                          <w:marTop w:val="0"/>
                                                                                          <w:marBottom w:val="150"/>
                                                                                          <w:divBdr>
                                                                                            <w:top w:val="single" w:sz="2" w:space="0" w:color="EFEFEF"/>
                                                                                            <w:left w:val="single" w:sz="6" w:space="0" w:color="EFEFEF"/>
                                                                                            <w:bottom w:val="single" w:sz="6" w:space="0" w:color="E2E2E2"/>
                                                                                            <w:right w:val="single" w:sz="6" w:space="0" w:color="EFEFEF"/>
                                                                                          </w:divBdr>
                                                                                          <w:divsChild>
                                                                                            <w:div w:id="651562706">
                                                                                              <w:marLeft w:val="0"/>
                                                                                              <w:marRight w:val="0"/>
                                                                                              <w:marTop w:val="0"/>
                                                                                              <w:marBottom w:val="0"/>
                                                                                              <w:divBdr>
                                                                                                <w:top w:val="none" w:sz="0" w:space="0" w:color="auto"/>
                                                                                                <w:left w:val="none" w:sz="0" w:space="0" w:color="auto"/>
                                                                                                <w:bottom w:val="none" w:sz="0" w:space="0" w:color="auto"/>
                                                                                                <w:right w:val="none" w:sz="0" w:space="0" w:color="auto"/>
                                                                                              </w:divBdr>
                                                                                              <w:divsChild>
                                                                                                <w:div w:id="602415638">
                                                                                                  <w:marLeft w:val="0"/>
                                                                                                  <w:marRight w:val="0"/>
                                                                                                  <w:marTop w:val="0"/>
                                                                                                  <w:marBottom w:val="0"/>
                                                                                                  <w:divBdr>
                                                                                                    <w:top w:val="none" w:sz="0" w:space="0" w:color="auto"/>
                                                                                                    <w:left w:val="none" w:sz="0" w:space="0" w:color="auto"/>
                                                                                                    <w:bottom w:val="none" w:sz="0" w:space="0" w:color="auto"/>
                                                                                                    <w:right w:val="none" w:sz="0" w:space="0" w:color="auto"/>
                                                                                                  </w:divBdr>
                                                                                                  <w:divsChild>
                                                                                                    <w:div w:id="227114200">
                                                                                                      <w:marLeft w:val="0"/>
                                                                                                      <w:marRight w:val="0"/>
                                                                                                      <w:marTop w:val="0"/>
                                                                                                      <w:marBottom w:val="0"/>
                                                                                                      <w:divBdr>
                                                                                                        <w:top w:val="none" w:sz="0" w:space="0" w:color="auto"/>
                                                                                                        <w:left w:val="none" w:sz="0" w:space="0" w:color="auto"/>
                                                                                                        <w:bottom w:val="none" w:sz="0" w:space="0" w:color="auto"/>
                                                                                                        <w:right w:val="none" w:sz="0" w:space="0" w:color="auto"/>
                                                                                                      </w:divBdr>
                                                                                                      <w:divsChild>
                                                                                                        <w:div w:id="1650865783">
                                                                                                          <w:marLeft w:val="0"/>
                                                                                                          <w:marRight w:val="0"/>
                                                                                                          <w:marTop w:val="0"/>
                                                                                                          <w:marBottom w:val="0"/>
                                                                                                          <w:divBdr>
                                                                                                            <w:top w:val="none" w:sz="0" w:space="0" w:color="auto"/>
                                                                                                            <w:left w:val="none" w:sz="0" w:space="0" w:color="auto"/>
                                                                                                            <w:bottom w:val="none" w:sz="0" w:space="0" w:color="auto"/>
                                                                                                            <w:right w:val="none" w:sz="0" w:space="0" w:color="auto"/>
                                                                                                          </w:divBdr>
                                                                                                          <w:divsChild>
                                                                                                            <w:div w:id="1505704042">
                                                                                                              <w:marLeft w:val="0"/>
                                                                                                              <w:marRight w:val="0"/>
                                                                                                              <w:marTop w:val="0"/>
                                                                                                              <w:marBottom w:val="0"/>
                                                                                                              <w:divBdr>
                                                                                                                <w:top w:val="single" w:sz="2" w:space="4" w:color="D8D8D8"/>
                                                                                                                <w:left w:val="single" w:sz="2" w:space="0" w:color="D8D8D8"/>
                                                                                                                <w:bottom w:val="single" w:sz="2" w:space="4" w:color="D8D8D8"/>
                                                                                                                <w:right w:val="single" w:sz="2" w:space="0" w:color="D8D8D8"/>
                                                                                                              </w:divBdr>
                                                                                                              <w:divsChild>
                                                                                                                <w:div w:id="2106731589">
                                                                                                                  <w:marLeft w:val="225"/>
                                                                                                                  <w:marRight w:val="225"/>
                                                                                                                  <w:marTop w:val="75"/>
                                                                                                                  <w:marBottom w:val="75"/>
                                                                                                                  <w:divBdr>
                                                                                                                    <w:top w:val="none" w:sz="0" w:space="0" w:color="auto"/>
                                                                                                                    <w:left w:val="none" w:sz="0" w:space="0" w:color="auto"/>
                                                                                                                    <w:bottom w:val="none" w:sz="0" w:space="0" w:color="auto"/>
                                                                                                                    <w:right w:val="none" w:sz="0" w:space="0" w:color="auto"/>
                                                                                                                  </w:divBdr>
                                                                                                                  <w:divsChild>
                                                                                                                    <w:div w:id="2086030004">
                                                                                                                      <w:marLeft w:val="0"/>
                                                                                                                      <w:marRight w:val="0"/>
                                                                                                                      <w:marTop w:val="0"/>
                                                                                                                      <w:marBottom w:val="0"/>
                                                                                                                      <w:divBdr>
                                                                                                                        <w:top w:val="single" w:sz="6" w:space="0" w:color="auto"/>
                                                                                                                        <w:left w:val="single" w:sz="6" w:space="0" w:color="auto"/>
                                                                                                                        <w:bottom w:val="single" w:sz="6" w:space="0" w:color="auto"/>
                                                                                                                        <w:right w:val="single" w:sz="6" w:space="0" w:color="auto"/>
                                                                                                                      </w:divBdr>
                                                                                                                      <w:divsChild>
                                                                                                                        <w:div w:id="1881504189">
                                                                                                                          <w:marLeft w:val="0"/>
                                                                                                                          <w:marRight w:val="0"/>
                                                                                                                          <w:marTop w:val="0"/>
                                                                                                                          <w:marBottom w:val="0"/>
                                                                                                                          <w:divBdr>
                                                                                                                            <w:top w:val="none" w:sz="0" w:space="0" w:color="auto"/>
                                                                                                                            <w:left w:val="none" w:sz="0" w:space="0" w:color="auto"/>
                                                                                                                            <w:bottom w:val="none" w:sz="0" w:space="0" w:color="auto"/>
                                                                                                                            <w:right w:val="none" w:sz="0" w:space="0" w:color="auto"/>
                                                                                                                          </w:divBdr>
                                                                                                                          <w:divsChild>
                                                                                                                            <w:div w:id="14190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dash@cabinet.gov.mn" TargetMode="External"/><Relationship Id="rId26" Type="http://schemas.openxmlformats.org/officeDocument/2006/relationships/hyperlink" Target="mailto:byambaa_baasanjaw@yahoo.com" TargetMode="External"/><Relationship Id="rId39" Type="http://schemas.openxmlformats.org/officeDocument/2006/relationships/hyperlink" Target="mailto:d_pu9097@yahoo.com" TargetMode="External"/><Relationship Id="rId21" Type="http://schemas.openxmlformats.org/officeDocument/2006/relationships/hyperlink" Target="mailto:buyandelger.ulziikhuu@undp.org" TargetMode="External"/><Relationship Id="rId34" Type="http://schemas.openxmlformats.org/officeDocument/2006/relationships/hyperlink" Target="mailto:mon@yahoo.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niela.gasparikova@undp.org" TargetMode="External"/><Relationship Id="rId29" Type="http://schemas.openxmlformats.org/officeDocument/2006/relationships/hyperlink" Target="mailto:s_choi25@yahoo.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zeb9098@gmail.com" TargetMode="External"/><Relationship Id="rId32" Type="http://schemas.openxmlformats.org/officeDocument/2006/relationships/hyperlink" Target="mailto:azjargal@yahoo.com" TargetMode="External"/><Relationship Id="rId37" Type="http://schemas.openxmlformats.org/officeDocument/2006/relationships/hyperlink" Target="mailto:td.tegshee@yahoo.com" TargetMode="External"/><Relationship Id="rId40" Type="http://schemas.openxmlformats.org/officeDocument/2006/relationships/hyperlink" Target="mailto:yumchee_banzragch@yahoo.com"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mailto:rbatmend@gmail.com" TargetMode="External"/><Relationship Id="rId28" Type="http://schemas.openxmlformats.org/officeDocument/2006/relationships/hyperlink" Target="mailto:tsogt_j@yahoo.com" TargetMode="External"/><Relationship Id="rId36" Type="http://schemas.openxmlformats.org/officeDocument/2006/relationships/hyperlink" Target="mailto:naba8908@yahoo.com" TargetMode="External"/><Relationship Id="rId10" Type="http://schemas.openxmlformats.org/officeDocument/2006/relationships/image" Target="media/image3.png"/><Relationship Id="rId19" Type="http://schemas.openxmlformats.org/officeDocument/2006/relationships/hyperlink" Target="mailto:tuya@nema.gov.mn" TargetMode="External"/><Relationship Id="rId31" Type="http://schemas.openxmlformats.org/officeDocument/2006/relationships/hyperlink" Target="mailto:obilmerrymaker@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alttamir@yahoo.com" TargetMode="External"/><Relationship Id="rId27" Type="http://schemas.openxmlformats.org/officeDocument/2006/relationships/hyperlink" Target="mailto:dandar72@yahoo.com" TargetMode="External"/><Relationship Id="rId30" Type="http://schemas.openxmlformats.org/officeDocument/2006/relationships/hyperlink" Target="mailto:odanar@yahoo.com" TargetMode="External"/><Relationship Id="rId35" Type="http://schemas.openxmlformats.org/officeDocument/2006/relationships/hyperlink" Target="mailto:tumurbaatar101@yahoo.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n.org/documents/ga/res/46/a46r182.htm" TargetMode="External"/><Relationship Id="rId17" Type="http://schemas.openxmlformats.org/officeDocument/2006/relationships/footer" Target="footer1.xml"/><Relationship Id="rId25" Type="http://schemas.openxmlformats.org/officeDocument/2006/relationships/hyperlink" Target="mailto:ganchimegmunkhtur@yahoo.com" TargetMode="External"/><Relationship Id="rId33" Type="http://schemas.openxmlformats.org/officeDocument/2006/relationships/hyperlink" Target="mailto:ganaa_3b@yahoo.com" TargetMode="External"/><Relationship Id="rId38" Type="http://schemas.openxmlformats.org/officeDocument/2006/relationships/hyperlink" Target="mailto:bataka123@yahoo.co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undp.m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1" b="1" i="0" u="none" strike="noStrike" baseline="0">
                <a:solidFill>
                  <a:srgbClr val="000000"/>
                </a:solidFill>
                <a:latin typeface="Calibri"/>
                <a:ea typeface="Calibri"/>
                <a:cs typeface="Calibri"/>
              </a:defRPr>
            </a:pPr>
            <a:r>
              <a:rPr lang="en-US"/>
              <a:t>Budget Expenditure</a:t>
            </a:r>
          </a:p>
        </c:rich>
      </c:tx>
      <c:overlay val="0"/>
      <c:spPr>
        <a:noFill/>
        <a:ln w="25404">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7333333333333301"/>
          <c:y val="0.20346320346320301"/>
          <c:w val="0.62666666666666704"/>
          <c:h val="0.63636363636363602"/>
        </c:manualLayout>
      </c:layout>
      <c:pie3DChart>
        <c:varyColors val="1"/>
        <c:ser>
          <c:idx val="0"/>
          <c:order val="0"/>
          <c:spPr>
            <a:solidFill>
              <a:srgbClr val="4F81BD"/>
            </a:solidFill>
            <a:ln w="25404">
              <a:noFill/>
            </a:ln>
          </c:spPr>
          <c:dPt>
            <c:idx val="0"/>
            <c:bubble3D val="0"/>
            <c:spPr>
              <a:solidFill>
                <a:srgbClr val="4572A7"/>
              </a:solidFill>
              <a:ln w="25404">
                <a:noFill/>
              </a:ln>
            </c:spPr>
          </c:dPt>
          <c:dPt>
            <c:idx val="1"/>
            <c:bubble3D val="0"/>
            <c:spPr>
              <a:solidFill>
                <a:srgbClr val="AA4643"/>
              </a:solidFill>
              <a:ln w="25404">
                <a:noFill/>
              </a:ln>
            </c:spPr>
          </c:dPt>
          <c:dPt>
            <c:idx val="2"/>
            <c:bubble3D val="0"/>
            <c:spPr>
              <a:solidFill>
                <a:srgbClr val="89A54E"/>
              </a:solidFill>
              <a:ln w="25404">
                <a:noFill/>
              </a:ln>
            </c:spPr>
          </c:dPt>
          <c:dPt>
            <c:idx val="3"/>
            <c:bubble3D val="0"/>
            <c:spPr>
              <a:solidFill>
                <a:srgbClr val="71588F"/>
              </a:solidFill>
              <a:ln w="25404">
                <a:noFill/>
              </a:ln>
            </c:spPr>
          </c:dPt>
          <c:dPt>
            <c:idx val="4"/>
            <c:bubble3D val="0"/>
            <c:spPr>
              <a:solidFill>
                <a:srgbClr val="4198AF"/>
              </a:solidFill>
              <a:ln w="25404">
                <a:noFill/>
              </a:ln>
            </c:spPr>
          </c:dPt>
          <c:dPt>
            <c:idx val="5"/>
            <c:bubble3D val="0"/>
            <c:spPr>
              <a:solidFill>
                <a:srgbClr val="DB843D"/>
              </a:solidFill>
              <a:ln w="25404">
                <a:noFill/>
              </a:ln>
            </c:spPr>
          </c:dPt>
          <c:dLbls>
            <c:spPr>
              <a:noFill/>
              <a:ln w="25404">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numRef>
              <c:f>[1]Sheet3!$E$63:$J$63</c:f>
              <c:numCache>
                <c:formatCode>General</c:formatCode>
                <c:ptCount val="6"/>
                <c:pt idx="0">
                  <c:v>0</c:v>
                </c:pt>
                <c:pt idx="1">
                  <c:v>0</c:v>
                </c:pt>
                <c:pt idx="2">
                  <c:v>0</c:v>
                </c:pt>
                <c:pt idx="3">
                  <c:v>0</c:v>
                </c:pt>
                <c:pt idx="4">
                  <c:v>0</c:v>
                </c:pt>
                <c:pt idx="5">
                  <c:v>0</c:v>
                </c:pt>
              </c:numCache>
            </c:numRef>
          </c:cat>
          <c:val>
            <c:numRef>
              <c:f>[1]Sheet3!$E$64:$J$64</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showLeaderLines val="1"/>
        </c:dLbls>
      </c:pie3DChart>
      <c:spPr>
        <a:noFill/>
        <a:ln w="25410">
          <a:noFill/>
        </a:ln>
      </c:spPr>
    </c:plotArea>
    <c:plotVisOnly val="1"/>
    <c:dispBlanksAs val="zero"/>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3476-CC0F-4B98-A1DA-B871D6B7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46807</Words>
  <Characters>266804</Characters>
  <Application>Microsoft Office Word</Application>
  <DocSecurity>0</DocSecurity>
  <Lines>2223</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312986</CharactersWithSpaces>
  <SharedDoc>false</SharedDoc>
  <HLinks>
    <vt:vector size="504" baseType="variant">
      <vt:variant>
        <vt:i4>7995504</vt:i4>
      </vt:variant>
      <vt:variant>
        <vt:i4>414</vt:i4>
      </vt:variant>
      <vt:variant>
        <vt:i4>0</vt:i4>
      </vt:variant>
      <vt:variant>
        <vt:i4>5</vt:i4>
      </vt:variant>
      <vt:variant>
        <vt:lpwstr>mailto:yumchee_banzragch@yahoo.com</vt:lpwstr>
      </vt:variant>
      <vt:variant>
        <vt:lpwstr/>
      </vt:variant>
      <vt:variant>
        <vt:i4>7929978</vt:i4>
      </vt:variant>
      <vt:variant>
        <vt:i4>411</vt:i4>
      </vt:variant>
      <vt:variant>
        <vt:i4>0</vt:i4>
      </vt:variant>
      <vt:variant>
        <vt:i4>5</vt:i4>
      </vt:variant>
      <vt:variant>
        <vt:lpwstr>mailto:d_pu9097@yahoo.com</vt:lpwstr>
      </vt:variant>
      <vt:variant>
        <vt:lpwstr/>
      </vt:variant>
      <vt:variant>
        <vt:i4>7143446</vt:i4>
      </vt:variant>
      <vt:variant>
        <vt:i4>408</vt:i4>
      </vt:variant>
      <vt:variant>
        <vt:i4>0</vt:i4>
      </vt:variant>
      <vt:variant>
        <vt:i4>5</vt:i4>
      </vt:variant>
      <vt:variant>
        <vt:lpwstr>mailto:bataka123@yahoo.com</vt:lpwstr>
      </vt:variant>
      <vt:variant>
        <vt:lpwstr/>
      </vt:variant>
      <vt:variant>
        <vt:i4>4456493</vt:i4>
      </vt:variant>
      <vt:variant>
        <vt:i4>405</vt:i4>
      </vt:variant>
      <vt:variant>
        <vt:i4>0</vt:i4>
      </vt:variant>
      <vt:variant>
        <vt:i4>5</vt:i4>
      </vt:variant>
      <vt:variant>
        <vt:lpwstr>mailto:td.tegshee@yahoo.com</vt:lpwstr>
      </vt:variant>
      <vt:variant>
        <vt:lpwstr/>
      </vt:variant>
      <vt:variant>
        <vt:i4>6881366</vt:i4>
      </vt:variant>
      <vt:variant>
        <vt:i4>402</vt:i4>
      </vt:variant>
      <vt:variant>
        <vt:i4>0</vt:i4>
      </vt:variant>
      <vt:variant>
        <vt:i4>5</vt:i4>
      </vt:variant>
      <vt:variant>
        <vt:lpwstr>mailto:naba8908@yahoo.com</vt:lpwstr>
      </vt:variant>
      <vt:variant>
        <vt:lpwstr/>
      </vt:variant>
      <vt:variant>
        <vt:i4>5308469</vt:i4>
      </vt:variant>
      <vt:variant>
        <vt:i4>399</vt:i4>
      </vt:variant>
      <vt:variant>
        <vt:i4>0</vt:i4>
      </vt:variant>
      <vt:variant>
        <vt:i4>5</vt:i4>
      </vt:variant>
      <vt:variant>
        <vt:lpwstr>mailto:tumurbaatar101@yahoo.com</vt:lpwstr>
      </vt:variant>
      <vt:variant>
        <vt:lpwstr/>
      </vt:variant>
      <vt:variant>
        <vt:i4>1114154</vt:i4>
      </vt:variant>
      <vt:variant>
        <vt:i4>396</vt:i4>
      </vt:variant>
      <vt:variant>
        <vt:i4>0</vt:i4>
      </vt:variant>
      <vt:variant>
        <vt:i4>5</vt:i4>
      </vt:variant>
      <vt:variant>
        <vt:lpwstr>mailto:mon@yahoo.com</vt:lpwstr>
      </vt:variant>
      <vt:variant>
        <vt:lpwstr/>
      </vt:variant>
      <vt:variant>
        <vt:i4>3539050</vt:i4>
      </vt:variant>
      <vt:variant>
        <vt:i4>393</vt:i4>
      </vt:variant>
      <vt:variant>
        <vt:i4>0</vt:i4>
      </vt:variant>
      <vt:variant>
        <vt:i4>5</vt:i4>
      </vt:variant>
      <vt:variant>
        <vt:lpwstr>mailto:ganaa_3b@yahoo.com</vt:lpwstr>
      </vt:variant>
      <vt:variant>
        <vt:lpwstr/>
      </vt:variant>
      <vt:variant>
        <vt:i4>7667783</vt:i4>
      </vt:variant>
      <vt:variant>
        <vt:i4>390</vt:i4>
      </vt:variant>
      <vt:variant>
        <vt:i4>0</vt:i4>
      </vt:variant>
      <vt:variant>
        <vt:i4>5</vt:i4>
      </vt:variant>
      <vt:variant>
        <vt:lpwstr>mailto:azjargal@yahoo.com</vt:lpwstr>
      </vt:variant>
      <vt:variant>
        <vt:lpwstr/>
      </vt:variant>
      <vt:variant>
        <vt:i4>589882</vt:i4>
      </vt:variant>
      <vt:variant>
        <vt:i4>387</vt:i4>
      </vt:variant>
      <vt:variant>
        <vt:i4>0</vt:i4>
      </vt:variant>
      <vt:variant>
        <vt:i4>5</vt:i4>
      </vt:variant>
      <vt:variant>
        <vt:lpwstr>mailto:obilmerrymaker@yahoo.com</vt:lpwstr>
      </vt:variant>
      <vt:variant>
        <vt:lpwstr/>
      </vt:variant>
      <vt:variant>
        <vt:i4>131119</vt:i4>
      </vt:variant>
      <vt:variant>
        <vt:i4>384</vt:i4>
      </vt:variant>
      <vt:variant>
        <vt:i4>0</vt:i4>
      </vt:variant>
      <vt:variant>
        <vt:i4>5</vt:i4>
      </vt:variant>
      <vt:variant>
        <vt:lpwstr>mailto:odanar@yahoo.com</vt:lpwstr>
      </vt:variant>
      <vt:variant>
        <vt:lpwstr/>
      </vt:variant>
      <vt:variant>
        <vt:i4>2097212</vt:i4>
      </vt:variant>
      <vt:variant>
        <vt:i4>381</vt:i4>
      </vt:variant>
      <vt:variant>
        <vt:i4>0</vt:i4>
      </vt:variant>
      <vt:variant>
        <vt:i4>5</vt:i4>
      </vt:variant>
      <vt:variant>
        <vt:lpwstr>mailto:s_choi25@yahoo.com</vt:lpwstr>
      </vt:variant>
      <vt:variant>
        <vt:lpwstr/>
      </vt:variant>
      <vt:variant>
        <vt:i4>1507342</vt:i4>
      </vt:variant>
      <vt:variant>
        <vt:i4>378</vt:i4>
      </vt:variant>
      <vt:variant>
        <vt:i4>0</vt:i4>
      </vt:variant>
      <vt:variant>
        <vt:i4>5</vt:i4>
      </vt:variant>
      <vt:variant>
        <vt:lpwstr>mailto:tsogt_j@yahoo.com</vt:lpwstr>
      </vt:variant>
      <vt:variant>
        <vt:lpwstr/>
      </vt:variant>
      <vt:variant>
        <vt:i4>3211282</vt:i4>
      </vt:variant>
      <vt:variant>
        <vt:i4>375</vt:i4>
      </vt:variant>
      <vt:variant>
        <vt:i4>0</vt:i4>
      </vt:variant>
      <vt:variant>
        <vt:i4>5</vt:i4>
      </vt:variant>
      <vt:variant>
        <vt:lpwstr>mailto:dandar72@yahoo.com</vt:lpwstr>
      </vt:variant>
      <vt:variant>
        <vt:lpwstr/>
      </vt:variant>
      <vt:variant>
        <vt:i4>7143538</vt:i4>
      </vt:variant>
      <vt:variant>
        <vt:i4>372</vt:i4>
      </vt:variant>
      <vt:variant>
        <vt:i4>0</vt:i4>
      </vt:variant>
      <vt:variant>
        <vt:i4>5</vt:i4>
      </vt:variant>
      <vt:variant>
        <vt:lpwstr>mailto:byambaa_baasanjaw@yahoo.com</vt:lpwstr>
      </vt:variant>
      <vt:variant>
        <vt:lpwstr/>
      </vt:variant>
      <vt:variant>
        <vt:i4>6357077</vt:i4>
      </vt:variant>
      <vt:variant>
        <vt:i4>369</vt:i4>
      </vt:variant>
      <vt:variant>
        <vt:i4>0</vt:i4>
      </vt:variant>
      <vt:variant>
        <vt:i4>5</vt:i4>
      </vt:variant>
      <vt:variant>
        <vt:lpwstr>mailto:ganchimegmunkhtur@yahoo.com</vt:lpwstr>
      </vt:variant>
      <vt:variant>
        <vt:lpwstr/>
      </vt:variant>
      <vt:variant>
        <vt:i4>1441834</vt:i4>
      </vt:variant>
      <vt:variant>
        <vt:i4>366</vt:i4>
      </vt:variant>
      <vt:variant>
        <vt:i4>0</vt:i4>
      </vt:variant>
      <vt:variant>
        <vt:i4>5</vt:i4>
      </vt:variant>
      <vt:variant>
        <vt:lpwstr>mailto:zeb9098@gmail.com</vt:lpwstr>
      </vt:variant>
      <vt:variant>
        <vt:lpwstr/>
      </vt:variant>
      <vt:variant>
        <vt:i4>7798868</vt:i4>
      </vt:variant>
      <vt:variant>
        <vt:i4>363</vt:i4>
      </vt:variant>
      <vt:variant>
        <vt:i4>0</vt:i4>
      </vt:variant>
      <vt:variant>
        <vt:i4>5</vt:i4>
      </vt:variant>
      <vt:variant>
        <vt:lpwstr>mailto:rbatmend@gmail.com</vt:lpwstr>
      </vt:variant>
      <vt:variant>
        <vt:lpwstr/>
      </vt:variant>
      <vt:variant>
        <vt:i4>7340112</vt:i4>
      </vt:variant>
      <vt:variant>
        <vt:i4>360</vt:i4>
      </vt:variant>
      <vt:variant>
        <vt:i4>0</vt:i4>
      </vt:variant>
      <vt:variant>
        <vt:i4>5</vt:i4>
      </vt:variant>
      <vt:variant>
        <vt:lpwstr>mailto:alttamir@yahoo.com</vt:lpwstr>
      </vt:variant>
      <vt:variant>
        <vt:lpwstr/>
      </vt:variant>
      <vt:variant>
        <vt:i4>5308471</vt:i4>
      </vt:variant>
      <vt:variant>
        <vt:i4>357</vt:i4>
      </vt:variant>
      <vt:variant>
        <vt:i4>0</vt:i4>
      </vt:variant>
      <vt:variant>
        <vt:i4>5</vt:i4>
      </vt:variant>
      <vt:variant>
        <vt:lpwstr>mailto:buyandelger.ulziikhuu@undp.org</vt:lpwstr>
      </vt:variant>
      <vt:variant>
        <vt:lpwstr/>
      </vt:variant>
      <vt:variant>
        <vt:i4>3342415</vt:i4>
      </vt:variant>
      <vt:variant>
        <vt:i4>354</vt:i4>
      </vt:variant>
      <vt:variant>
        <vt:i4>0</vt:i4>
      </vt:variant>
      <vt:variant>
        <vt:i4>5</vt:i4>
      </vt:variant>
      <vt:variant>
        <vt:lpwstr>mailto:daniela.gasparikova@undp.org</vt:lpwstr>
      </vt:variant>
      <vt:variant>
        <vt:lpwstr/>
      </vt:variant>
      <vt:variant>
        <vt:i4>5701682</vt:i4>
      </vt:variant>
      <vt:variant>
        <vt:i4>351</vt:i4>
      </vt:variant>
      <vt:variant>
        <vt:i4>0</vt:i4>
      </vt:variant>
      <vt:variant>
        <vt:i4>5</vt:i4>
      </vt:variant>
      <vt:variant>
        <vt:lpwstr>mailto:tuya@nema.gov.mn</vt:lpwstr>
      </vt:variant>
      <vt:variant>
        <vt:lpwstr/>
      </vt:variant>
      <vt:variant>
        <vt:i4>5832740</vt:i4>
      </vt:variant>
      <vt:variant>
        <vt:i4>348</vt:i4>
      </vt:variant>
      <vt:variant>
        <vt:i4>0</vt:i4>
      </vt:variant>
      <vt:variant>
        <vt:i4>5</vt:i4>
      </vt:variant>
      <vt:variant>
        <vt:lpwstr>mailto:dash@cabinet.gov.mn</vt:lpwstr>
      </vt:variant>
      <vt:variant>
        <vt:lpwstr/>
      </vt:variant>
      <vt:variant>
        <vt:i4>1572918</vt:i4>
      </vt:variant>
      <vt:variant>
        <vt:i4>345</vt:i4>
      </vt:variant>
      <vt:variant>
        <vt:i4>0</vt:i4>
      </vt:variant>
      <vt:variant>
        <vt:i4>5</vt:i4>
      </vt:variant>
      <vt:variant>
        <vt:lpwstr/>
      </vt:variant>
      <vt:variant>
        <vt:lpwstr>_Toc181277129</vt:lpwstr>
      </vt:variant>
      <vt:variant>
        <vt:i4>1572918</vt:i4>
      </vt:variant>
      <vt:variant>
        <vt:i4>342</vt:i4>
      </vt:variant>
      <vt:variant>
        <vt:i4>0</vt:i4>
      </vt:variant>
      <vt:variant>
        <vt:i4>5</vt:i4>
      </vt:variant>
      <vt:variant>
        <vt:lpwstr/>
      </vt:variant>
      <vt:variant>
        <vt:lpwstr>_Toc181277128</vt:lpwstr>
      </vt:variant>
      <vt:variant>
        <vt:i4>1572918</vt:i4>
      </vt:variant>
      <vt:variant>
        <vt:i4>339</vt:i4>
      </vt:variant>
      <vt:variant>
        <vt:i4>0</vt:i4>
      </vt:variant>
      <vt:variant>
        <vt:i4>5</vt:i4>
      </vt:variant>
      <vt:variant>
        <vt:lpwstr/>
      </vt:variant>
      <vt:variant>
        <vt:lpwstr>_Toc181277127</vt:lpwstr>
      </vt:variant>
      <vt:variant>
        <vt:i4>1572918</vt:i4>
      </vt:variant>
      <vt:variant>
        <vt:i4>336</vt:i4>
      </vt:variant>
      <vt:variant>
        <vt:i4>0</vt:i4>
      </vt:variant>
      <vt:variant>
        <vt:i4>5</vt:i4>
      </vt:variant>
      <vt:variant>
        <vt:lpwstr/>
      </vt:variant>
      <vt:variant>
        <vt:lpwstr>_Toc181277126</vt:lpwstr>
      </vt:variant>
      <vt:variant>
        <vt:i4>1572918</vt:i4>
      </vt:variant>
      <vt:variant>
        <vt:i4>333</vt:i4>
      </vt:variant>
      <vt:variant>
        <vt:i4>0</vt:i4>
      </vt:variant>
      <vt:variant>
        <vt:i4>5</vt:i4>
      </vt:variant>
      <vt:variant>
        <vt:lpwstr/>
      </vt:variant>
      <vt:variant>
        <vt:lpwstr>_Toc181277125</vt:lpwstr>
      </vt:variant>
      <vt:variant>
        <vt:i4>1572918</vt:i4>
      </vt:variant>
      <vt:variant>
        <vt:i4>330</vt:i4>
      </vt:variant>
      <vt:variant>
        <vt:i4>0</vt:i4>
      </vt:variant>
      <vt:variant>
        <vt:i4>5</vt:i4>
      </vt:variant>
      <vt:variant>
        <vt:lpwstr/>
      </vt:variant>
      <vt:variant>
        <vt:lpwstr>_Toc181277124</vt:lpwstr>
      </vt:variant>
      <vt:variant>
        <vt:i4>262167</vt:i4>
      </vt:variant>
      <vt:variant>
        <vt:i4>324</vt:i4>
      </vt:variant>
      <vt:variant>
        <vt:i4>0</vt:i4>
      </vt:variant>
      <vt:variant>
        <vt:i4>5</vt:i4>
      </vt:variant>
      <vt:variant>
        <vt:lpwstr/>
      </vt:variant>
      <vt:variant>
        <vt:lpwstr>page1</vt:lpwstr>
      </vt:variant>
      <vt:variant>
        <vt:i4>1900596</vt:i4>
      </vt:variant>
      <vt:variant>
        <vt:i4>314</vt:i4>
      </vt:variant>
      <vt:variant>
        <vt:i4>0</vt:i4>
      </vt:variant>
      <vt:variant>
        <vt:i4>5</vt:i4>
      </vt:variant>
      <vt:variant>
        <vt:lpwstr/>
      </vt:variant>
      <vt:variant>
        <vt:lpwstr>_Toc464209473</vt:lpwstr>
      </vt:variant>
      <vt:variant>
        <vt:i4>1900596</vt:i4>
      </vt:variant>
      <vt:variant>
        <vt:i4>308</vt:i4>
      </vt:variant>
      <vt:variant>
        <vt:i4>0</vt:i4>
      </vt:variant>
      <vt:variant>
        <vt:i4>5</vt:i4>
      </vt:variant>
      <vt:variant>
        <vt:lpwstr/>
      </vt:variant>
      <vt:variant>
        <vt:lpwstr>_Toc464209472</vt:lpwstr>
      </vt:variant>
      <vt:variant>
        <vt:i4>1900596</vt:i4>
      </vt:variant>
      <vt:variant>
        <vt:i4>302</vt:i4>
      </vt:variant>
      <vt:variant>
        <vt:i4>0</vt:i4>
      </vt:variant>
      <vt:variant>
        <vt:i4>5</vt:i4>
      </vt:variant>
      <vt:variant>
        <vt:lpwstr/>
      </vt:variant>
      <vt:variant>
        <vt:lpwstr>_Toc464209471</vt:lpwstr>
      </vt:variant>
      <vt:variant>
        <vt:i4>1900596</vt:i4>
      </vt:variant>
      <vt:variant>
        <vt:i4>296</vt:i4>
      </vt:variant>
      <vt:variant>
        <vt:i4>0</vt:i4>
      </vt:variant>
      <vt:variant>
        <vt:i4>5</vt:i4>
      </vt:variant>
      <vt:variant>
        <vt:lpwstr/>
      </vt:variant>
      <vt:variant>
        <vt:lpwstr>_Toc464209470</vt:lpwstr>
      </vt:variant>
      <vt:variant>
        <vt:i4>1835060</vt:i4>
      </vt:variant>
      <vt:variant>
        <vt:i4>290</vt:i4>
      </vt:variant>
      <vt:variant>
        <vt:i4>0</vt:i4>
      </vt:variant>
      <vt:variant>
        <vt:i4>5</vt:i4>
      </vt:variant>
      <vt:variant>
        <vt:lpwstr/>
      </vt:variant>
      <vt:variant>
        <vt:lpwstr>_Toc464209469</vt:lpwstr>
      </vt:variant>
      <vt:variant>
        <vt:i4>1835060</vt:i4>
      </vt:variant>
      <vt:variant>
        <vt:i4>284</vt:i4>
      </vt:variant>
      <vt:variant>
        <vt:i4>0</vt:i4>
      </vt:variant>
      <vt:variant>
        <vt:i4>5</vt:i4>
      </vt:variant>
      <vt:variant>
        <vt:lpwstr/>
      </vt:variant>
      <vt:variant>
        <vt:lpwstr>_Toc464209468</vt:lpwstr>
      </vt:variant>
      <vt:variant>
        <vt:i4>1835060</vt:i4>
      </vt:variant>
      <vt:variant>
        <vt:i4>278</vt:i4>
      </vt:variant>
      <vt:variant>
        <vt:i4>0</vt:i4>
      </vt:variant>
      <vt:variant>
        <vt:i4>5</vt:i4>
      </vt:variant>
      <vt:variant>
        <vt:lpwstr/>
      </vt:variant>
      <vt:variant>
        <vt:lpwstr>_Toc464209467</vt:lpwstr>
      </vt:variant>
      <vt:variant>
        <vt:i4>1835060</vt:i4>
      </vt:variant>
      <vt:variant>
        <vt:i4>272</vt:i4>
      </vt:variant>
      <vt:variant>
        <vt:i4>0</vt:i4>
      </vt:variant>
      <vt:variant>
        <vt:i4>5</vt:i4>
      </vt:variant>
      <vt:variant>
        <vt:lpwstr/>
      </vt:variant>
      <vt:variant>
        <vt:lpwstr>_Toc464209466</vt:lpwstr>
      </vt:variant>
      <vt:variant>
        <vt:i4>1835060</vt:i4>
      </vt:variant>
      <vt:variant>
        <vt:i4>266</vt:i4>
      </vt:variant>
      <vt:variant>
        <vt:i4>0</vt:i4>
      </vt:variant>
      <vt:variant>
        <vt:i4>5</vt:i4>
      </vt:variant>
      <vt:variant>
        <vt:lpwstr/>
      </vt:variant>
      <vt:variant>
        <vt:lpwstr>_Toc464209465</vt:lpwstr>
      </vt:variant>
      <vt:variant>
        <vt:i4>1835060</vt:i4>
      </vt:variant>
      <vt:variant>
        <vt:i4>260</vt:i4>
      </vt:variant>
      <vt:variant>
        <vt:i4>0</vt:i4>
      </vt:variant>
      <vt:variant>
        <vt:i4>5</vt:i4>
      </vt:variant>
      <vt:variant>
        <vt:lpwstr/>
      </vt:variant>
      <vt:variant>
        <vt:lpwstr>_Toc464209463</vt:lpwstr>
      </vt:variant>
      <vt:variant>
        <vt:i4>1835060</vt:i4>
      </vt:variant>
      <vt:variant>
        <vt:i4>254</vt:i4>
      </vt:variant>
      <vt:variant>
        <vt:i4>0</vt:i4>
      </vt:variant>
      <vt:variant>
        <vt:i4>5</vt:i4>
      </vt:variant>
      <vt:variant>
        <vt:lpwstr/>
      </vt:variant>
      <vt:variant>
        <vt:lpwstr>_Toc464209462</vt:lpwstr>
      </vt:variant>
      <vt:variant>
        <vt:i4>1835060</vt:i4>
      </vt:variant>
      <vt:variant>
        <vt:i4>248</vt:i4>
      </vt:variant>
      <vt:variant>
        <vt:i4>0</vt:i4>
      </vt:variant>
      <vt:variant>
        <vt:i4>5</vt:i4>
      </vt:variant>
      <vt:variant>
        <vt:lpwstr/>
      </vt:variant>
      <vt:variant>
        <vt:lpwstr>_Toc464209461</vt:lpwstr>
      </vt:variant>
      <vt:variant>
        <vt:i4>1835060</vt:i4>
      </vt:variant>
      <vt:variant>
        <vt:i4>242</vt:i4>
      </vt:variant>
      <vt:variant>
        <vt:i4>0</vt:i4>
      </vt:variant>
      <vt:variant>
        <vt:i4>5</vt:i4>
      </vt:variant>
      <vt:variant>
        <vt:lpwstr/>
      </vt:variant>
      <vt:variant>
        <vt:lpwstr>_Toc464209460</vt:lpwstr>
      </vt:variant>
      <vt:variant>
        <vt:i4>2031668</vt:i4>
      </vt:variant>
      <vt:variant>
        <vt:i4>236</vt:i4>
      </vt:variant>
      <vt:variant>
        <vt:i4>0</vt:i4>
      </vt:variant>
      <vt:variant>
        <vt:i4>5</vt:i4>
      </vt:variant>
      <vt:variant>
        <vt:lpwstr/>
      </vt:variant>
      <vt:variant>
        <vt:lpwstr>_Toc464209459</vt:lpwstr>
      </vt:variant>
      <vt:variant>
        <vt:i4>2031668</vt:i4>
      </vt:variant>
      <vt:variant>
        <vt:i4>230</vt:i4>
      </vt:variant>
      <vt:variant>
        <vt:i4>0</vt:i4>
      </vt:variant>
      <vt:variant>
        <vt:i4>5</vt:i4>
      </vt:variant>
      <vt:variant>
        <vt:lpwstr/>
      </vt:variant>
      <vt:variant>
        <vt:lpwstr>_Toc464209458</vt:lpwstr>
      </vt:variant>
      <vt:variant>
        <vt:i4>2031668</vt:i4>
      </vt:variant>
      <vt:variant>
        <vt:i4>224</vt:i4>
      </vt:variant>
      <vt:variant>
        <vt:i4>0</vt:i4>
      </vt:variant>
      <vt:variant>
        <vt:i4>5</vt:i4>
      </vt:variant>
      <vt:variant>
        <vt:lpwstr/>
      </vt:variant>
      <vt:variant>
        <vt:lpwstr>_Toc464209457</vt:lpwstr>
      </vt:variant>
      <vt:variant>
        <vt:i4>2031668</vt:i4>
      </vt:variant>
      <vt:variant>
        <vt:i4>218</vt:i4>
      </vt:variant>
      <vt:variant>
        <vt:i4>0</vt:i4>
      </vt:variant>
      <vt:variant>
        <vt:i4>5</vt:i4>
      </vt:variant>
      <vt:variant>
        <vt:lpwstr/>
      </vt:variant>
      <vt:variant>
        <vt:lpwstr>_Toc464209455</vt:lpwstr>
      </vt:variant>
      <vt:variant>
        <vt:i4>2031668</vt:i4>
      </vt:variant>
      <vt:variant>
        <vt:i4>212</vt:i4>
      </vt:variant>
      <vt:variant>
        <vt:i4>0</vt:i4>
      </vt:variant>
      <vt:variant>
        <vt:i4>5</vt:i4>
      </vt:variant>
      <vt:variant>
        <vt:lpwstr/>
      </vt:variant>
      <vt:variant>
        <vt:lpwstr>_Toc464209454</vt:lpwstr>
      </vt:variant>
      <vt:variant>
        <vt:i4>2031668</vt:i4>
      </vt:variant>
      <vt:variant>
        <vt:i4>206</vt:i4>
      </vt:variant>
      <vt:variant>
        <vt:i4>0</vt:i4>
      </vt:variant>
      <vt:variant>
        <vt:i4>5</vt:i4>
      </vt:variant>
      <vt:variant>
        <vt:lpwstr/>
      </vt:variant>
      <vt:variant>
        <vt:lpwstr>_Toc464209453</vt:lpwstr>
      </vt:variant>
      <vt:variant>
        <vt:i4>2031668</vt:i4>
      </vt:variant>
      <vt:variant>
        <vt:i4>200</vt:i4>
      </vt:variant>
      <vt:variant>
        <vt:i4>0</vt:i4>
      </vt:variant>
      <vt:variant>
        <vt:i4>5</vt:i4>
      </vt:variant>
      <vt:variant>
        <vt:lpwstr/>
      </vt:variant>
      <vt:variant>
        <vt:lpwstr>_Toc464209452</vt:lpwstr>
      </vt:variant>
      <vt:variant>
        <vt:i4>2031668</vt:i4>
      </vt:variant>
      <vt:variant>
        <vt:i4>194</vt:i4>
      </vt:variant>
      <vt:variant>
        <vt:i4>0</vt:i4>
      </vt:variant>
      <vt:variant>
        <vt:i4>5</vt:i4>
      </vt:variant>
      <vt:variant>
        <vt:lpwstr/>
      </vt:variant>
      <vt:variant>
        <vt:lpwstr>_Toc464209451</vt:lpwstr>
      </vt:variant>
      <vt:variant>
        <vt:i4>2031668</vt:i4>
      </vt:variant>
      <vt:variant>
        <vt:i4>188</vt:i4>
      </vt:variant>
      <vt:variant>
        <vt:i4>0</vt:i4>
      </vt:variant>
      <vt:variant>
        <vt:i4>5</vt:i4>
      </vt:variant>
      <vt:variant>
        <vt:lpwstr/>
      </vt:variant>
      <vt:variant>
        <vt:lpwstr>_Toc464209450</vt:lpwstr>
      </vt:variant>
      <vt:variant>
        <vt:i4>1966132</vt:i4>
      </vt:variant>
      <vt:variant>
        <vt:i4>182</vt:i4>
      </vt:variant>
      <vt:variant>
        <vt:i4>0</vt:i4>
      </vt:variant>
      <vt:variant>
        <vt:i4>5</vt:i4>
      </vt:variant>
      <vt:variant>
        <vt:lpwstr/>
      </vt:variant>
      <vt:variant>
        <vt:lpwstr>_Toc464209449</vt:lpwstr>
      </vt:variant>
      <vt:variant>
        <vt:i4>1966132</vt:i4>
      </vt:variant>
      <vt:variant>
        <vt:i4>176</vt:i4>
      </vt:variant>
      <vt:variant>
        <vt:i4>0</vt:i4>
      </vt:variant>
      <vt:variant>
        <vt:i4>5</vt:i4>
      </vt:variant>
      <vt:variant>
        <vt:lpwstr/>
      </vt:variant>
      <vt:variant>
        <vt:lpwstr>_Toc464209448</vt:lpwstr>
      </vt:variant>
      <vt:variant>
        <vt:i4>1966132</vt:i4>
      </vt:variant>
      <vt:variant>
        <vt:i4>170</vt:i4>
      </vt:variant>
      <vt:variant>
        <vt:i4>0</vt:i4>
      </vt:variant>
      <vt:variant>
        <vt:i4>5</vt:i4>
      </vt:variant>
      <vt:variant>
        <vt:lpwstr/>
      </vt:variant>
      <vt:variant>
        <vt:lpwstr>_Toc464209447</vt:lpwstr>
      </vt:variant>
      <vt:variant>
        <vt:i4>1966132</vt:i4>
      </vt:variant>
      <vt:variant>
        <vt:i4>164</vt:i4>
      </vt:variant>
      <vt:variant>
        <vt:i4>0</vt:i4>
      </vt:variant>
      <vt:variant>
        <vt:i4>5</vt:i4>
      </vt:variant>
      <vt:variant>
        <vt:lpwstr/>
      </vt:variant>
      <vt:variant>
        <vt:lpwstr>_Toc464209446</vt:lpwstr>
      </vt:variant>
      <vt:variant>
        <vt:i4>1966132</vt:i4>
      </vt:variant>
      <vt:variant>
        <vt:i4>158</vt:i4>
      </vt:variant>
      <vt:variant>
        <vt:i4>0</vt:i4>
      </vt:variant>
      <vt:variant>
        <vt:i4>5</vt:i4>
      </vt:variant>
      <vt:variant>
        <vt:lpwstr/>
      </vt:variant>
      <vt:variant>
        <vt:lpwstr>_Toc464209445</vt:lpwstr>
      </vt:variant>
      <vt:variant>
        <vt:i4>1966132</vt:i4>
      </vt:variant>
      <vt:variant>
        <vt:i4>152</vt:i4>
      </vt:variant>
      <vt:variant>
        <vt:i4>0</vt:i4>
      </vt:variant>
      <vt:variant>
        <vt:i4>5</vt:i4>
      </vt:variant>
      <vt:variant>
        <vt:lpwstr/>
      </vt:variant>
      <vt:variant>
        <vt:lpwstr>_Toc464209443</vt:lpwstr>
      </vt:variant>
      <vt:variant>
        <vt:i4>1966132</vt:i4>
      </vt:variant>
      <vt:variant>
        <vt:i4>146</vt:i4>
      </vt:variant>
      <vt:variant>
        <vt:i4>0</vt:i4>
      </vt:variant>
      <vt:variant>
        <vt:i4>5</vt:i4>
      </vt:variant>
      <vt:variant>
        <vt:lpwstr/>
      </vt:variant>
      <vt:variant>
        <vt:lpwstr>_Toc464209442</vt:lpwstr>
      </vt:variant>
      <vt:variant>
        <vt:i4>1966132</vt:i4>
      </vt:variant>
      <vt:variant>
        <vt:i4>140</vt:i4>
      </vt:variant>
      <vt:variant>
        <vt:i4>0</vt:i4>
      </vt:variant>
      <vt:variant>
        <vt:i4>5</vt:i4>
      </vt:variant>
      <vt:variant>
        <vt:lpwstr/>
      </vt:variant>
      <vt:variant>
        <vt:lpwstr>_Toc464209441</vt:lpwstr>
      </vt:variant>
      <vt:variant>
        <vt:i4>1966132</vt:i4>
      </vt:variant>
      <vt:variant>
        <vt:i4>134</vt:i4>
      </vt:variant>
      <vt:variant>
        <vt:i4>0</vt:i4>
      </vt:variant>
      <vt:variant>
        <vt:i4>5</vt:i4>
      </vt:variant>
      <vt:variant>
        <vt:lpwstr/>
      </vt:variant>
      <vt:variant>
        <vt:lpwstr>_Toc464209440</vt:lpwstr>
      </vt:variant>
      <vt:variant>
        <vt:i4>1638452</vt:i4>
      </vt:variant>
      <vt:variant>
        <vt:i4>128</vt:i4>
      </vt:variant>
      <vt:variant>
        <vt:i4>0</vt:i4>
      </vt:variant>
      <vt:variant>
        <vt:i4>5</vt:i4>
      </vt:variant>
      <vt:variant>
        <vt:lpwstr/>
      </vt:variant>
      <vt:variant>
        <vt:lpwstr>_Toc464209439</vt:lpwstr>
      </vt:variant>
      <vt:variant>
        <vt:i4>1638452</vt:i4>
      </vt:variant>
      <vt:variant>
        <vt:i4>122</vt:i4>
      </vt:variant>
      <vt:variant>
        <vt:i4>0</vt:i4>
      </vt:variant>
      <vt:variant>
        <vt:i4>5</vt:i4>
      </vt:variant>
      <vt:variant>
        <vt:lpwstr/>
      </vt:variant>
      <vt:variant>
        <vt:lpwstr>_Toc464209438</vt:lpwstr>
      </vt:variant>
      <vt:variant>
        <vt:i4>1638452</vt:i4>
      </vt:variant>
      <vt:variant>
        <vt:i4>116</vt:i4>
      </vt:variant>
      <vt:variant>
        <vt:i4>0</vt:i4>
      </vt:variant>
      <vt:variant>
        <vt:i4>5</vt:i4>
      </vt:variant>
      <vt:variant>
        <vt:lpwstr/>
      </vt:variant>
      <vt:variant>
        <vt:lpwstr>_Toc464209437</vt:lpwstr>
      </vt:variant>
      <vt:variant>
        <vt:i4>1638452</vt:i4>
      </vt:variant>
      <vt:variant>
        <vt:i4>110</vt:i4>
      </vt:variant>
      <vt:variant>
        <vt:i4>0</vt:i4>
      </vt:variant>
      <vt:variant>
        <vt:i4>5</vt:i4>
      </vt:variant>
      <vt:variant>
        <vt:lpwstr/>
      </vt:variant>
      <vt:variant>
        <vt:lpwstr>_Toc464209436</vt:lpwstr>
      </vt:variant>
      <vt:variant>
        <vt:i4>1638452</vt:i4>
      </vt:variant>
      <vt:variant>
        <vt:i4>104</vt:i4>
      </vt:variant>
      <vt:variant>
        <vt:i4>0</vt:i4>
      </vt:variant>
      <vt:variant>
        <vt:i4>5</vt:i4>
      </vt:variant>
      <vt:variant>
        <vt:lpwstr/>
      </vt:variant>
      <vt:variant>
        <vt:lpwstr>_Toc464209435</vt:lpwstr>
      </vt:variant>
      <vt:variant>
        <vt:i4>1638452</vt:i4>
      </vt:variant>
      <vt:variant>
        <vt:i4>98</vt:i4>
      </vt:variant>
      <vt:variant>
        <vt:i4>0</vt:i4>
      </vt:variant>
      <vt:variant>
        <vt:i4>5</vt:i4>
      </vt:variant>
      <vt:variant>
        <vt:lpwstr/>
      </vt:variant>
      <vt:variant>
        <vt:lpwstr>_Toc464209434</vt:lpwstr>
      </vt:variant>
      <vt:variant>
        <vt:i4>1638452</vt:i4>
      </vt:variant>
      <vt:variant>
        <vt:i4>92</vt:i4>
      </vt:variant>
      <vt:variant>
        <vt:i4>0</vt:i4>
      </vt:variant>
      <vt:variant>
        <vt:i4>5</vt:i4>
      </vt:variant>
      <vt:variant>
        <vt:lpwstr/>
      </vt:variant>
      <vt:variant>
        <vt:lpwstr>_Toc464209433</vt:lpwstr>
      </vt:variant>
      <vt:variant>
        <vt:i4>1638452</vt:i4>
      </vt:variant>
      <vt:variant>
        <vt:i4>86</vt:i4>
      </vt:variant>
      <vt:variant>
        <vt:i4>0</vt:i4>
      </vt:variant>
      <vt:variant>
        <vt:i4>5</vt:i4>
      </vt:variant>
      <vt:variant>
        <vt:lpwstr/>
      </vt:variant>
      <vt:variant>
        <vt:lpwstr>_Toc464209432</vt:lpwstr>
      </vt:variant>
      <vt:variant>
        <vt:i4>1638452</vt:i4>
      </vt:variant>
      <vt:variant>
        <vt:i4>80</vt:i4>
      </vt:variant>
      <vt:variant>
        <vt:i4>0</vt:i4>
      </vt:variant>
      <vt:variant>
        <vt:i4>5</vt:i4>
      </vt:variant>
      <vt:variant>
        <vt:lpwstr/>
      </vt:variant>
      <vt:variant>
        <vt:lpwstr>_Toc464209431</vt:lpwstr>
      </vt:variant>
      <vt:variant>
        <vt:i4>1638452</vt:i4>
      </vt:variant>
      <vt:variant>
        <vt:i4>74</vt:i4>
      </vt:variant>
      <vt:variant>
        <vt:i4>0</vt:i4>
      </vt:variant>
      <vt:variant>
        <vt:i4>5</vt:i4>
      </vt:variant>
      <vt:variant>
        <vt:lpwstr/>
      </vt:variant>
      <vt:variant>
        <vt:lpwstr>_Toc464209430</vt:lpwstr>
      </vt:variant>
      <vt:variant>
        <vt:i4>1572916</vt:i4>
      </vt:variant>
      <vt:variant>
        <vt:i4>68</vt:i4>
      </vt:variant>
      <vt:variant>
        <vt:i4>0</vt:i4>
      </vt:variant>
      <vt:variant>
        <vt:i4>5</vt:i4>
      </vt:variant>
      <vt:variant>
        <vt:lpwstr/>
      </vt:variant>
      <vt:variant>
        <vt:lpwstr>_Toc464209429</vt:lpwstr>
      </vt:variant>
      <vt:variant>
        <vt:i4>1572916</vt:i4>
      </vt:variant>
      <vt:variant>
        <vt:i4>62</vt:i4>
      </vt:variant>
      <vt:variant>
        <vt:i4>0</vt:i4>
      </vt:variant>
      <vt:variant>
        <vt:i4>5</vt:i4>
      </vt:variant>
      <vt:variant>
        <vt:lpwstr/>
      </vt:variant>
      <vt:variant>
        <vt:lpwstr>_Toc464209428</vt:lpwstr>
      </vt:variant>
      <vt:variant>
        <vt:i4>1572916</vt:i4>
      </vt:variant>
      <vt:variant>
        <vt:i4>56</vt:i4>
      </vt:variant>
      <vt:variant>
        <vt:i4>0</vt:i4>
      </vt:variant>
      <vt:variant>
        <vt:i4>5</vt:i4>
      </vt:variant>
      <vt:variant>
        <vt:lpwstr/>
      </vt:variant>
      <vt:variant>
        <vt:lpwstr>_Toc464209427</vt:lpwstr>
      </vt:variant>
      <vt:variant>
        <vt:i4>1572916</vt:i4>
      </vt:variant>
      <vt:variant>
        <vt:i4>50</vt:i4>
      </vt:variant>
      <vt:variant>
        <vt:i4>0</vt:i4>
      </vt:variant>
      <vt:variant>
        <vt:i4>5</vt:i4>
      </vt:variant>
      <vt:variant>
        <vt:lpwstr/>
      </vt:variant>
      <vt:variant>
        <vt:lpwstr>_Toc464209426</vt:lpwstr>
      </vt:variant>
      <vt:variant>
        <vt:i4>1572916</vt:i4>
      </vt:variant>
      <vt:variant>
        <vt:i4>44</vt:i4>
      </vt:variant>
      <vt:variant>
        <vt:i4>0</vt:i4>
      </vt:variant>
      <vt:variant>
        <vt:i4>5</vt:i4>
      </vt:variant>
      <vt:variant>
        <vt:lpwstr/>
      </vt:variant>
      <vt:variant>
        <vt:lpwstr>_Toc464209425</vt:lpwstr>
      </vt:variant>
      <vt:variant>
        <vt:i4>1572916</vt:i4>
      </vt:variant>
      <vt:variant>
        <vt:i4>38</vt:i4>
      </vt:variant>
      <vt:variant>
        <vt:i4>0</vt:i4>
      </vt:variant>
      <vt:variant>
        <vt:i4>5</vt:i4>
      </vt:variant>
      <vt:variant>
        <vt:lpwstr/>
      </vt:variant>
      <vt:variant>
        <vt:lpwstr>_Toc464209424</vt:lpwstr>
      </vt:variant>
      <vt:variant>
        <vt:i4>1572916</vt:i4>
      </vt:variant>
      <vt:variant>
        <vt:i4>32</vt:i4>
      </vt:variant>
      <vt:variant>
        <vt:i4>0</vt:i4>
      </vt:variant>
      <vt:variant>
        <vt:i4>5</vt:i4>
      </vt:variant>
      <vt:variant>
        <vt:lpwstr/>
      </vt:variant>
      <vt:variant>
        <vt:lpwstr>_Toc464209423</vt:lpwstr>
      </vt:variant>
      <vt:variant>
        <vt:i4>1572916</vt:i4>
      </vt:variant>
      <vt:variant>
        <vt:i4>26</vt:i4>
      </vt:variant>
      <vt:variant>
        <vt:i4>0</vt:i4>
      </vt:variant>
      <vt:variant>
        <vt:i4>5</vt:i4>
      </vt:variant>
      <vt:variant>
        <vt:lpwstr/>
      </vt:variant>
      <vt:variant>
        <vt:lpwstr>_Toc464209422</vt:lpwstr>
      </vt:variant>
      <vt:variant>
        <vt:i4>1572916</vt:i4>
      </vt:variant>
      <vt:variant>
        <vt:i4>20</vt:i4>
      </vt:variant>
      <vt:variant>
        <vt:i4>0</vt:i4>
      </vt:variant>
      <vt:variant>
        <vt:i4>5</vt:i4>
      </vt:variant>
      <vt:variant>
        <vt:lpwstr/>
      </vt:variant>
      <vt:variant>
        <vt:lpwstr>_Toc464209421</vt:lpwstr>
      </vt:variant>
      <vt:variant>
        <vt:i4>1572916</vt:i4>
      </vt:variant>
      <vt:variant>
        <vt:i4>14</vt:i4>
      </vt:variant>
      <vt:variant>
        <vt:i4>0</vt:i4>
      </vt:variant>
      <vt:variant>
        <vt:i4>5</vt:i4>
      </vt:variant>
      <vt:variant>
        <vt:lpwstr/>
      </vt:variant>
      <vt:variant>
        <vt:lpwstr>_Toc464209420</vt:lpwstr>
      </vt:variant>
      <vt:variant>
        <vt:i4>1769524</vt:i4>
      </vt:variant>
      <vt:variant>
        <vt:i4>8</vt:i4>
      </vt:variant>
      <vt:variant>
        <vt:i4>0</vt:i4>
      </vt:variant>
      <vt:variant>
        <vt:i4>5</vt:i4>
      </vt:variant>
      <vt:variant>
        <vt:lpwstr/>
      </vt:variant>
      <vt:variant>
        <vt:lpwstr>_Toc464209419</vt:lpwstr>
      </vt:variant>
      <vt:variant>
        <vt:i4>1769524</vt:i4>
      </vt:variant>
      <vt:variant>
        <vt:i4>2</vt:i4>
      </vt:variant>
      <vt:variant>
        <vt:i4>0</vt:i4>
      </vt:variant>
      <vt:variant>
        <vt:i4>5</vt:i4>
      </vt:variant>
      <vt:variant>
        <vt:lpwstr/>
      </vt:variant>
      <vt:variant>
        <vt:lpwstr>_Toc464209418</vt:lpwstr>
      </vt:variant>
      <vt:variant>
        <vt:i4>7995427</vt:i4>
      </vt:variant>
      <vt:variant>
        <vt:i4>0</vt:i4>
      </vt:variant>
      <vt:variant>
        <vt:i4>0</vt:i4>
      </vt:variant>
      <vt:variant>
        <vt:i4>5</vt:i4>
      </vt:variant>
      <vt:variant>
        <vt:lpwstr>http://www.undp.mn/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Buyana Ulzii</cp:lastModifiedBy>
  <cp:revision>2</cp:revision>
  <cp:lastPrinted>2016-10-12T16:28:00Z</cp:lastPrinted>
  <dcterms:created xsi:type="dcterms:W3CDTF">2016-11-15T11:13:00Z</dcterms:created>
  <dcterms:modified xsi:type="dcterms:W3CDTF">2016-11-15T11:13:00Z</dcterms:modified>
</cp:coreProperties>
</file>