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1F16D4" w14:textId="77777777" w:rsidR="00DA2CBC" w:rsidRDefault="00DA2CBC" w:rsidP="00DA2CBC">
      <w:pPr>
        <w:spacing w:before="6"/>
        <w:rPr>
          <w:rFonts w:ascii="Times New Roman" w:eastAsia="Times New Roman" w:hAnsi="Times New Roman" w:cs="Times New Roman"/>
          <w:sz w:val="12"/>
          <w:szCs w:val="12"/>
        </w:rPr>
      </w:pPr>
      <w:r>
        <w:rPr>
          <w:rFonts w:ascii="Times New Roman" w:eastAsia="Times New Roman" w:hAnsi="Times New Roman" w:cs="Times New Roman"/>
          <w:noProof/>
          <w:szCs w:val="24"/>
          <w:shd w:val="clear" w:color="auto" w:fill="FFFF00"/>
        </w:rPr>
        <w:drawing>
          <wp:anchor distT="0" distB="0" distL="114300" distR="114300" simplePos="0" relativeHeight="251659264" behindDoc="1" locked="0" layoutInCell="1" allowOverlap="1" wp14:anchorId="2BECC301" wp14:editId="3501D87A">
            <wp:simplePos x="0" y="0"/>
            <wp:positionH relativeFrom="column">
              <wp:posOffset>4874260</wp:posOffset>
            </wp:positionH>
            <wp:positionV relativeFrom="paragraph">
              <wp:posOffset>-4445</wp:posOffset>
            </wp:positionV>
            <wp:extent cx="858520" cy="1773555"/>
            <wp:effectExtent l="0" t="0" r="0" b="0"/>
            <wp:wrapTight wrapText="bothSides">
              <wp:wrapPolygon edited="0">
                <wp:start x="0" y="0"/>
                <wp:lineTo x="0" y="21345"/>
                <wp:lineTo x="21089" y="21345"/>
                <wp:lineTo x="21089" y="0"/>
                <wp:lineTo x="0" y="0"/>
              </wp:wrapPolygon>
            </wp:wrapTight>
            <wp:docPr id="5" name="Picture 5" descr="Description: UND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scription: UNDP_LOGO"/>
                    <pic:cNvPicPr>
                      <a:picLocks noChangeAspect="1" noChangeArrowheads="1"/>
                    </pic:cNvPicPr>
                  </pic:nvPicPr>
                  <pic:blipFill>
                    <a:blip r:embed="rId8"/>
                    <a:stretch>
                      <a:fillRect/>
                    </a:stretch>
                  </pic:blipFill>
                  <pic:spPr bwMode="auto">
                    <a:xfrm>
                      <a:off x="0" y="0"/>
                      <a:ext cx="858520" cy="1773555"/>
                    </a:xfrm>
                    <a:prstGeom prst="rect">
                      <a:avLst/>
                    </a:prstGeom>
                    <a:noFill/>
                    <a:ln w="9525">
                      <a:noFill/>
                      <a:miter lim="800000"/>
                      <a:headEnd/>
                      <a:tailEnd/>
                    </a:ln>
                  </pic:spPr>
                </pic:pic>
              </a:graphicData>
            </a:graphic>
          </wp:anchor>
        </w:drawing>
      </w:r>
    </w:p>
    <w:p w14:paraId="74BBA53E" w14:textId="77777777" w:rsidR="00DA2CBC" w:rsidRDefault="00DA2CBC" w:rsidP="00DA2CBC">
      <w:pPr>
        <w:jc w:val="right"/>
        <w:rPr>
          <w:rFonts w:ascii="Times New Roman" w:eastAsia="Times New Roman" w:hAnsi="Times New Roman" w:cs="Times New Roman"/>
          <w:szCs w:val="24"/>
          <w:shd w:val="clear" w:color="auto" w:fill="FFFF00"/>
          <w:lang w:val="en-CA"/>
        </w:rPr>
      </w:pPr>
      <w:r>
        <w:rPr>
          <w:rFonts w:ascii="Times New Roman" w:eastAsia="Times New Roman" w:hAnsi="Times New Roman" w:cs="Times New Roman"/>
          <w:noProof/>
          <w:szCs w:val="24"/>
          <w:shd w:val="clear" w:color="auto" w:fill="FFFF00"/>
        </w:rPr>
        <mc:AlternateContent>
          <mc:Choice Requires="wps">
            <w:drawing>
              <wp:anchor distT="0" distB="0" distL="114300" distR="114300" simplePos="0" relativeHeight="251660288" behindDoc="0" locked="0" layoutInCell="1" allowOverlap="1" wp14:anchorId="22DA955E" wp14:editId="36A0F0D8">
                <wp:simplePos x="0" y="0"/>
                <wp:positionH relativeFrom="column">
                  <wp:posOffset>635</wp:posOffset>
                </wp:positionH>
                <wp:positionV relativeFrom="paragraph">
                  <wp:posOffset>-192405</wp:posOffset>
                </wp:positionV>
                <wp:extent cx="1631950" cy="1867535"/>
                <wp:effectExtent l="0" t="0" r="0" b="0"/>
                <wp:wrapSquare wrapText="bothSides"/>
                <wp:docPr id="1" name="4"/>
                <wp:cNvGraphicFramePr/>
                <a:graphic xmlns:a="http://schemas.openxmlformats.org/drawingml/2006/main">
                  <a:graphicData uri="http://schemas.microsoft.com/office/word/2010/wordprocessingShape">
                    <wps:wsp>
                      <wps:cNvSpPr/>
                      <wps:spPr>
                        <a:xfrm>
                          <a:off x="0" y="0"/>
                          <a:ext cx="1631160" cy="1866960"/>
                        </a:xfrm>
                        <a:prstGeom prst="rect">
                          <a:avLst/>
                        </a:prstGeom>
                        <a:noFill/>
                        <a:ln w="720">
                          <a:solidFill>
                            <a:srgbClr val="000000"/>
                          </a:solidFill>
                          <a:round/>
                        </a:ln>
                      </wps:spPr>
                      <wps:style>
                        <a:lnRef idx="0">
                          <a:scrgbClr r="0" g="0" b="0"/>
                        </a:lnRef>
                        <a:fillRef idx="0">
                          <a:scrgbClr r="0" g="0" b="0"/>
                        </a:fillRef>
                        <a:effectRef idx="0">
                          <a:scrgbClr r="0" g="0" b="0"/>
                        </a:effectRef>
                        <a:fontRef idx="minor"/>
                      </wps:style>
                      <wps:txbx>
                        <w:txbxContent>
                          <w:p w14:paraId="0A191CCD" w14:textId="77777777" w:rsidR="00C75FA9" w:rsidRDefault="00C75FA9" w:rsidP="00DA2CBC">
                            <w:pPr>
                              <w:pStyle w:val="FrameContents"/>
                              <w:jc w:val="right"/>
                            </w:pPr>
                            <w:r>
                              <w:rPr>
                                <w:noProof/>
                              </w:rPr>
                              <w:drawing>
                                <wp:inline distT="0" distB="0" distL="0" distR="0" wp14:anchorId="27DF5C62" wp14:editId="3EE7D200">
                                  <wp:extent cx="1440815" cy="1682750"/>
                                  <wp:effectExtent l="0" t="0" r="0" b="0"/>
                                  <wp:docPr id="3" name="Picture 9" descr="Description: Short-GEF logo colored NOTA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Description: Short-GEF logo colored NOTAG transparent"/>
                                          <pic:cNvPicPr>
                                            <a:picLocks noChangeAspect="1" noChangeArrowheads="1"/>
                                          </pic:cNvPicPr>
                                        </pic:nvPicPr>
                                        <pic:blipFill>
                                          <a:blip r:embed="rId9"/>
                                          <a:stretch>
                                            <a:fillRect/>
                                          </a:stretch>
                                        </pic:blipFill>
                                        <pic:spPr bwMode="auto">
                                          <a:xfrm>
                                            <a:off x="0" y="0"/>
                                            <a:ext cx="1440815" cy="1682750"/>
                                          </a:xfrm>
                                          <a:prstGeom prst="rect">
                                            <a:avLst/>
                                          </a:prstGeom>
                                          <a:noFill/>
                                          <a:ln w="9525">
                                            <a:noFill/>
                                            <a:miter lim="800000"/>
                                            <a:headEnd/>
                                            <a:tailEnd/>
                                          </a:ln>
                                        </pic:spPr>
                                      </pic:pic>
                                    </a:graphicData>
                                  </a:graphic>
                                </wp:inline>
                              </w:drawing>
                            </w:r>
                          </w:p>
                        </w:txbxContent>
                      </wps:txbx>
                      <wps:bodyPr lIns="90000" tIns="45000" rIns="90000" bIns="45000">
                        <a:noAutofit/>
                      </wps:bodyPr>
                    </wps:wsp>
                  </a:graphicData>
                </a:graphic>
              </wp:anchor>
            </w:drawing>
          </mc:Choice>
          <mc:Fallback>
            <w:pict>
              <v:rect w14:anchorId="22DA955E" id="4" o:spid="_x0000_s1026" style="position:absolute;left:0;text-align:left;margin-left:.05pt;margin-top:-15.15pt;width:128.5pt;height:147.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uU8wEAAFMEAAAOAAAAZHJzL2Uyb0RvYy54bWysVM1uEzEQviPxDpbvZLOhhHaVTYWoipAQ&#10;VLQ8gOO1E0u2xxo72c3bM/ZukwCnVuTgzHh+v2/Gu7odnGUHhdGAb3k9m3OmvITO+G3Lfz3dv7vm&#10;LCbhO2HBq5YfVeS367dvVn1o1AJ2YDuFjJL42PSh5buUQlNVUe6UE3EGQXkyakAnEqm4rToUPWV3&#10;tlrM58uqB+wCglQx0u3daOTrkl9rJdMPraNKzLacekvlxHJu8lmtV6LZogg7I6c2xCu6cMJ4KnpK&#10;dSeSYHs0/6RyRiJE0GkmwVWgtZGqYCA09fwvNI87EVTBQuTEcKIp/r+08vvhAZnpaHaceeFoRFeZ&#10;lD7EhmyP4QEnLZKYEQ4aXf6n3tlQiDyeiFRDYpIu6+X7ul4S35Js9fVyeUMK5anO4QFj+qLAsSy0&#10;HGlShUBx+BbT6Prskqt5uDfW0r1orGd9yz8u5sU/gjVdtmVTxO3ms0V2EHnc5TeV/cMNYe+7sYb1&#10;1FUGO8IrUjpaNRb6qTRxU1CW9HLKPy4QbThBfF4jwmY9BWRHTf28MHYKydGq7O0L409BpT74dIp3&#10;xgMWGi7QZTENm4FYyOIGuiPtgf3qabduMnH0Vopy9aEoeGnZXFhyOQ+f9gm0KXM7p5uYpc0tk59e&#10;WX4al3rxOn8L1r8BAAD//wMAUEsDBBQABgAIAAAAIQBF1nBP3gAAAAgBAAAPAAAAZHJzL2Rvd25y&#10;ZXYueG1sTI9BT8MwDIXvSPyHyEjctpRVjKk0nSYEOyEhOhAcs8Y01RqnNNna/nu807j5+VnP38vX&#10;o2vFCfvQeFJwN09AIFXeNFQr+Ni9zFYgQtRkdOsJFUwYYF1cX+U6M36gdzyVsRYcQiHTCmyMXSZl&#10;qCw6Hea+Q2Lvx/dOR5Z9LU2vBw53rVwkyVI63RB/sLrDJ4vVoTw6BQfzuyvjVE5f4Xmwr99b97b5&#10;3Cp1ezNuHkFEHOPlGM74jA4FM+39kUwQ7VmLqGCWJikIthf3D7zZ87BMVyCLXP4vUPwBAAD//wMA&#10;UEsBAi0AFAAGAAgAAAAhALaDOJL+AAAA4QEAABMAAAAAAAAAAAAAAAAAAAAAAFtDb250ZW50X1R5&#10;cGVzXS54bWxQSwECLQAUAAYACAAAACEAOP0h/9YAAACUAQAACwAAAAAAAAAAAAAAAAAvAQAAX3Jl&#10;bHMvLnJlbHNQSwECLQAUAAYACAAAACEAypbLlPMBAABTBAAADgAAAAAAAAAAAAAAAAAuAgAAZHJz&#10;L2Uyb0RvYy54bWxQSwECLQAUAAYACAAAACEARdZwT94AAAAIAQAADwAAAAAAAAAAAAAAAABNBAAA&#10;ZHJzL2Rvd25yZXYueG1sUEsFBgAAAAAEAAQA8wAAAFgFAAAAAA==&#10;" filled="f" strokeweight=".02mm">
                <v:stroke joinstyle="round"/>
                <v:textbox inset="2.5mm,1.25mm,2.5mm,1.25mm">
                  <w:txbxContent>
                    <w:p w14:paraId="0A191CCD" w14:textId="77777777" w:rsidR="00C75FA9" w:rsidRDefault="00C75FA9" w:rsidP="00DA2CBC">
                      <w:pPr>
                        <w:pStyle w:val="FrameContents"/>
                        <w:jc w:val="right"/>
                      </w:pPr>
                      <w:r>
                        <w:rPr>
                          <w:noProof/>
                        </w:rPr>
                        <w:drawing>
                          <wp:inline distT="0" distB="0" distL="0" distR="0" wp14:anchorId="27DF5C62" wp14:editId="3EE7D200">
                            <wp:extent cx="1440815" cy="1682750"/>
                            <wp:effectExtent l="0" t="0" r="0" b="0"/>
                            <wp:docPr id="3" name="Picture 9" descr="Description: Short-GEF logo colored NOTA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Description: Short-GEF logo colored NOTAG transparent"/>
                                    <pic:cNvPicPr>
                                      <a:picLocks noChangeAspect="1" noChangeArrowheads="1"/>
                                    </pic:cNvPicPr>
                                  </pic:nvPicPr>
                                  <pic:blipFill>
                                    <a:blip r:embed="rId10"/>
                                    <a:stretch>
                                      <a:fillRect/>
                                    </a:stretch>
                                  </pic:blipFill>
                                  <pic:spPr bwMode="auto">
                                    <a:xfrm>
                                      <a:off x="0" y="0"/>
                                      <a:ext cx="1440815" cy="1682750"/>
                                    </a:xfrm>
                                    <a:prstGeom prst="rect">
                                      <a:avLst/>
                                    </a:prstGeom>
                                    <a:noFill/>
                                    <a:ln w="9525">
                                      <a:noFill/>
                                      <a:miter lim="800000"/>
                                      <a:headEnd/>
                                      <a:tailEnd/>
                                    </a:ln>
                                  </pic:spPr>
                                </pic:pic>
                              </a:graphicData>
                            </a:graphic>
                          </wp:inline>
                        </w:drawing>
                      </w:r>
                    </w:p>
                  </w:txbxContent>
                </v:textbox>
                <w10:wrap type="square"/>
              </v:rect>
            </w:pict>
          </mc:Fallback>
        </mc:AlternateContent>
      </w:r>
    </w:p>
    <w:p w14:paraId="5DBF40BF" w14:textId="77777777" w:rsidR="00DA2CBC" w:rsidRDefault="00DA2CBC" w:rsidP="00DA2CBC">
      <w:r>
        <w:rPr>
          <w:rFonts w:ascii="Times New Roman" w:eastAsia="Times New Roman" w:hAnsi="Times New Roman" w:cs="Times New Roman"/>
          <w:szCs w:val="24"/>
          <w:lang w:val="en-CA"/>
        </w:rPr>
        <w:t xml:space="preserve">              </w:t>
      </w:r>
    </w:p>
    <w:p w14:paraId="0D23B7BB" w14:textId="77777777" w:rsidR="00DA2CBC" w:rsidRDefault="00DA2CBC" w:rsidP="00DA2CBC">
      <w:pPr>
        <w:rPr>
          <w:rFonts w:ascii="Times New Roman" w:eastAsia="Times New Roman" w:hAnsi="Times New Roman" w:cs="Times New Roman"/>
          <w:szCs w:val="24"/>
          <w:shd w:val="clear" w:color="auto" w:fill="FFFF00"/>
          <w:lang w:val="en-CA"/>
        </w:rPr>
      </w:pPr>
    </w:p>
    <w:p w14:paraId="2E4C3A54" w14:textId="77777777" w:rsidR="00DA2CBC" w:rsidRDefault="00DA2CBC" w:rsidP="00DA2CBC">
      <w:pPr>
        <w:rPr>
          <w:rFonts w:ascii="Times New Roman" w:eastAsia="Times New Roman" w:hAnsi="Times New Roman" w:cs="Times New Roman"/>
          <w:szCs w:val="24"/>
          <w:shd w:val="clear" w:color="auto" w:fill="FFFF00"/>
          <w:lang w:val="en-CA"/>
        </w:rPr>
      </w:pPr>
    </w:p>
    <w:p w14:paraId="3D66879A" w14:textId="77777777" w:rsidR="00DA2CBC" w:rsidRDefault="00DA2CBC" w:rsidP="00DA2CBC">
      <w:pPr>
        <w:rPr>
          <w:rFonts w:ascii="Times New Roman" w:eastAsia="Times New Roman" w:hAnsi="Times New Roman" w:cs="Times New Roman"/>
          <w:szCs w:val="24"/>
          <w:shd w:val="clear" w:color="auto" w:fill="FFFF00"/>
          <w:lang w:val="en-CA"/>
        </w:rPr>
      </w:pPr>
    </w:p>
    <w:p w14:paraId="216CE5AE" w14:textId="77777777" w:rsidR="00DA2CBC" w:rsidRDefault="00DA2CBC" w:rsidP="00DA2CBC">
      <w:pPr>
        <w:spacing w:line="360" w:lineRule="auto"/>
        <w:jc w:val="right"/>
        <w:rPr>
          <w:rFonts w:ascii="Times New Roman" w:eastAsia="Times New Roman" w:hAnsi="Times New Roman" w:cs="Times New Roman"/>
          <w:szCs w:val="24"/>
          <w:shd w:val="clear" w:color="auto" w:fill="FFFF00"/>
          <w:lang w:val="en-CA"/>
        </w:rPr>
      </w:pPr>
    </w:p>
    <w:bookmarkStart w:id="0" w:name="__UnoMark__67_808374671"/>
    <w:bookmarkEnd w:id="0"/>
    <w:p w14:paraId="69B409AB" w14:textId="77777777" w:rsidR="00DA2CBC" w:rsidRDefault="00DA2CBC" w:rsidP="00DA2CBC">
      <w:pPr>
        <w:rPr>
          <w:rFonts w:ascii="Courier New" w:eastAsia="Courier New" w:hAnsi="Courier New" w:cs="Courier New"/>
          <w:b/>
          <w:bCs/>
          <w:sz w:val="20"/>
          <w:lang w:val="en-CA"/>
        </w:rPr>
      </w:pPr>
      <w:r>
        <w:rPr>
          <w:rFonts w:ascii="Courier New" w:eastAsia="Courier New" w:hAnsi="Courier New" w:cs="Courier New"/>
          <w:b/>
          <w:bCs/>
          <w:noProof/>
          <w:sz w:val="20"/>
        </w:rPr>
        <mc:AlternateContent>
          <mc:Choice Requires="wps">
            <w:drawing>
              <wp:anchor distT="0" distB="0" distL="114300" distR="114300" simplePos="0" relativeHeight="251661312" behindDoc="1" locked="0" layoutInCell="1" allowOverlap="1" wp14:anchorId="57446310" wp14:editId="7599396C">
                <wp:simplePos x="0" y="0"/>
                <wp:positionH relativeFrom="column">
                  <wp:posOffset>635</wp:posOffset>
                </wp:positionH>
                <wp:positionV relativeFrom="paragraph">
                  <wp:posOffset>137160</wp:posOffset>
                </wp:positionV>
                <wp:extent cx="5798820" cy="1905"/>
                <wp:effectExtent l="0" t="0" r="0" b="0"/>
                <wp:wrapNone/>
                <wp:docPr id="7" name="Straight Arrow Connector 2"/>
                <wp:cNvGraphicFramePr/>
                <a:graphic xmlns:a="http://schemas.openxmlformats.org/drawingml/2006/main">
                  <a:graphicData uri="http://schemas.microsoft.com/office/word/2010/wordprocessingShape">
                    <wps:wsp>
                      <wps:cNvCnPr/>
                      <wps:spPr>
                        <a:xfrm>
                          <a:off x="0" y="0"/>
                          <a:ext cx="5798160" cy="1440"/>
                        </a:xfrm>
                        <a:prstGeom prst="straightConnector1">
                          <a:avLst/>
                        </a:prstGeom>
                        <a:noFill/>
                        <a:ln w="38160">
                          <a:round/>
                        </a:ln>
                      </wps:spPr>
                      <wps:style>
                        <a:lnRef idx="0">
                          <a:scrgbClr r="0" g="0" b="0"/>
                        </a:lnRef>
                        <a:fillRef idx="0">
                          <a:scrgbClr r="0" g="0" b="0"/>
                        </a:fillRef>
                        <a:effectRef idx="0">
                          <a:scrgbClr r="0" g="0" b="0"/>
                        </a:effectRef>
                        <a:fontRef idx="minor"/>
                      </wps:style>
                      <wps:bodyPr/>
                    </wps:wsp>
                  </a:graphicData>
                </a:graphic>
              </wp:anchor>
            </w:drawing>
          </mc:Choice>
          <mc:Fallback>
            <w:pict>
              <v:shapetype w14:anchorId="67C4F84C" id="_x0000_t32" coordsize="21600,21600" o:spt="32" o:oned="t" path="m,l21600,21600e" filled="f">
                <v:path arrowok="t" fillok="f" o:connecttype="none"/>
                <o:lock v:ext="edit" shapetype="t"/>
              </v:shapetype>
              <v:shape id="Straight Arrow Connector 2" o:spid="_x0000_s1026" type="#_x0000_t32" style="position:absolute;margin-left:.05pt;margin-top:10.8pt;width:456.6pt;height:.1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FYzgEAAOwDAAAOAAAAZHJzL2Uyb0RvYy54bWysU8Fu1DAQvSPxD5bvbDZLaUu02QptVS4I&#10;VhQ+wOvYiSXbY43dze7fM3bSFMGpiItje/xm3nsz2d6dnWUnhdGAb3m9WnOmvITO+L7lP388vLvl&#10;LCbhO2HBq5ZfVOR3u7dvtmNo1AYGsJ1CRkl8bMbQ8iGl0FRVlINyIq4gKE9BDehEoiP2VYdipOzO&#10;Vpv1+roaAbuAIFWMdHs/Bfmu5NdayfRN66gSsy0nbqmsWNZjXqvdVjQ9ijAYOdMQ/8DCCeOp6JLq&#10;XiTBntD8lcoZiRBBp5UEV4HWRqqigdTU6z/UPA4iqKKFzIlhsSn+v7Ty6+mAzHQtv+HMC0ctekwo&#10;TD8k9gkRRrYH78lGQLbJbo0hNgTa+wPOpxgOmKWfNbr8JVHsXBy+LA6rc2KSLj/cfLytr6kRkmL1&#10;1VVpQPWCDRjTZwWO5U3L40xl4VAXk8XpS0xUnYDPgFzYw4OxtnTUeja2/H2plUMIT76bENYTMKuY&#10;eJdduliVn1n/XWlyo9DPF1Fif9xbZNPI0EwT9+fBofIFkB9qqvxK7AzJaFUm9ZX4BVTqg08L3hkP&#10;mJs16ZzUZaFH6C6lbyVAI1U8nMc/z+zv5wJ/+Ul3vwAAAP//AwBQSwMEFAAGAAgAAAAhAJmgmubc&#10;AAAABgEAAA8AAABkcnMvZG93bnJldi54bWxMjktLw0AUhfeC/+FyBXd2khaqiZkUERQRrfSB4m6S&#10;uSapmTshM03jv3ey0uV5cM6XrUbTwkC9ayxLjGcRAnFpdcOVxP3u4eoGwXnFWrWWSeIPOVzl52eZ&#10;SrU98YaGra8gjLBLlcTa+y4VwpU1GeVmtiMO2ZftjfJB9pXQvTqFcdOKeRQthVENh4dadXRfU/m9&#10;PRqJr2/J8PF0HX8eoseqeF6/7Br9fpDy8mK8u0XwNPq/Mk74AR3zwFTYI2sH7aTBS5zHS4SQJvFi&#10;gVBMRoIiz8R//PwXAAD//wMAUEsBAi0AFAAGAAgAAAAhALaDOJL+AAAA4QEAABMAAAAAAAAAAAAA&#10;AAAAAAAAAFtDb250ZW50X1R5cGVzXS54bWxQSwECLQAUAAYACAAAACEAOP0h/9YAAACUAQAACwAA&#10;AAAAAAAAAAAAAAAvAQAAX3JlbHMvLnJlbHNQSwECLQAUAAYACAAAACEABpQBWM4BAADsAwAADgAA&#10;AAAAAAAAAAAAAAAuAgAAZHJzL2Uyb0RvYy54bWxQSwECLQAUAAYACAAAACEAmaCa5twAAAAGAQAA&#10;DwAAAAAAAAAAAAAAAAAoBAAAZHJzL2Rvd25yZXYueG1sUEsFBgAAAAAEAAQA8wAAADEFAAAAAA==&#10;" stroked="f" strokeweight="1.06mm"/>
            </w:pict>
          </mc:Fallback>
        </mc:AlternateContent>
      </w:r>
    </w:p>
    <w:p w14:paraId="3AE3CD92" w14:textId="77777777" w:rsidR="00DA2CBC" w:rsidRDefault="00DA2CBC" w:rsidP="00DA2CBC">
      <w:pPr>
        <w:tabs>
          <w:tab w:val="left" w:pos="567"/>
          <w:tab w:val="left" w:pos="851"/>
          <w:tab w:val="left" w:pos="1134"/>
          <w:tab w:val="left" w:pos="1418"/>
          <w:tab w:val="left" w:pos="1701"/>
        </w:tabs>
        <w:spacing w:before="240"/>
        <w:jc w:val="center"/>
        <w:rPr>
          <w:rFonts w:ascii="Arial" w:eastAsia="Times New Roman" w:hAnsi="Arial" w:cs="Times New Roman"/>
          <w:b/>
          <w:sz w:val="32"/>
          <w:szCs w:val="32"/>
          <w:lang w:val="en-CA" w:eastAsia="fr-CA"/>
        </w:rPr>
      </w:pPr>
      <w:r w:rsidRPr="00ED1562">
        <w:rPr>
          <w:rFonts w:ascii="Arial" w:eastAsia="Times New Roman" w:hAnsi="Arial" w:cs="Times New Roman"/>
          <w:b/>
          <w:sz w:val="32"/>
          <w:szCs w:val="32"/>
          <w:lang w:val="en-CA" w:eastAsia="fr-CA"/>
        </w:rPr>
        <w:t>MID-TERM REVIEW</w:t>
      </w:r>
    </w:p>
    <w:p w14:paraId="50523BD2" w14:textId="77777777" w:rsidR="00DA2CBC" w:rsidRPr="00ED1562" w:rsidRDefault="00DA2CBC" w:rsidP="00DA2CBC">
      <w:pPr>
        <w:tabs>
          <w:tab w:val="left" w:pos="567"/>
          <w:tab w:val="left" w:pos="851"/>
          <w:tab w:val="left" w:pos="1134"/>
          <w:tab w:val="left" w:pos="1418"/>
          <w:tab w:val="left" w:pos="1701"/>
        </w:tabs>
        <w:spacing w:before="240"/>
        <w:jc w:val="center"/>
        <w:rPr>
          <w:rFonts w:ascii="Arial" w:eastAsia="Times New Roman" w:hAnsi="Arial" w:cs="Times New Roman"/>
          <w:b/>
          <w:sz w:val="32"/>
          <w:szCs w:val="32"/>
          <w:lang w:val="en-CA" w:eastAsia="fr-CA"/>
        </w:rPr>
      </w:pPr>
    </w:p>
    <w:p w14:paraId="7DCDC2B3" w14:textId="77777777" w:rsidR="00DA2CBC" w:rsidRPr="007234F5" w:rsidRDefault="00DA2CBC" w:rsidP="00DA2CBC">
      <w:pPr>
        <w:tabs>
          <w:tab w:val="left" w:pos="567"/>
          <w:tab w:val="left" w:pos="851"/>
          <w:tab w:val="left" w:pos="1134"/>
          <w:tab w:val="left" w:pos="1418"/>
          <w:tab w:val="left" w:pos="1701"/>
        </w:tabs>
        <w:spacing w:before="120" w:after="120"/>
        <w:jc w:val="center"/>
        <w:rPr>
          <w:rFonts w:ascii="Times New Roman" w:eastAsia="Times New Roman" w:hAnsi="Times New Roman" w:cs="Times New Roman"/>
          <w:b/>
          <w:sz w:val="24"/>
          <w:szCs w:val="24"/>
          <w:lang w:val="en-CA" w:eastAsia="fr-CA"/>
        </w:rPr>
      </w:pPr>
      <w:r w:rsidRPr="007234F5">
        <w:rPr>
          <w:rFonts w:ascii="Times New Roman" w:eastAsia="Times New Roman" w:hAnsi="Times New Roman" w:cs="Times New Roman"/>
          <w:b/>
          <w:sz w:val="24"/>
          <w:szCs w:val="24"/>
          <w:lang w:val="en-CA" w:eastAsia="fr-CA"/>
        </w:rPr>
        <w:t>Mongolia’s Network of Managed Resource Protected Areas</w:t>
      </w:r>
    </w:p>
    <w:p w14:paraId="59B33DF1" w14:textId="556D0ACD" w:rsidR="00DA2CBC" w:rsidRDefault="00960455" w:rsidP="00DA2CBC">
      <w:pPr>
        <w:tabs>
          <w:tab w:val="left" w:pos="567"/>
          <w:tab w:val="left" w:pos="851"/>
          <w:tab w:val="left" w:pos="1134"/>
          <w:tab w:val="left" w:pos="1418"/>
          <w:tab w:val="left" w:pos="1701"/>
        </w:tabs>
        <w:spacing w:before="120" w:after="120"/>
        <w:jc w:val="center"/>
      </w:pPr>
      <w:r>
        <w:rPr>
          <w:rFonts w:ascii="Times New Roman" w:eastAsia="Times New Roman" w:hAnsi="Times New Roman" w:cs="Times New Roman"/>
          <w:szCs w:val="24"/>
          <w:lang w:val="en-CA" w:eastAsia="fr-CA"/>
        </w:rPr>
        <w:t xml:space="preserve">PIMS </w:t>
      </w:r>
      <w:r w:rsidR="00716CAF">
        <w:rPr>
          <w:rFonts w:ascii="Times New Roman" w:eastAsia="Times New Roman" w:hAnsi="Times New Roman" w:cs="Times New Roman"/>
          <w:szCs w:val="24"/>
          <w:lang w:val="en-CA" w:eastAsia="fr-CA"/>
        </w:rPr>
        <w:t>4393</w:t>
      </w:r>
      <w:r w:rsidR="00DA2CBC">
        <w:rPr>
          <w:rFonts w:ascii="Times New Roman" w:eastAsia="Times New Roman" w:hAnsi="Times New Roman" w:cs="Times New Roman"/>
          <w:szCs w:val="24"/>
          <w:lang w:val="en-CA" w:eastAsia="fr-CA"/>
        </w:rPr>
        <w:tab/>
      </w:r>
      <w:r w:rsidR="00DA2CBC">
        <w:rPr>
          <w:rFonts w:ascii="Times New Roman" w:eastAsia="Times New Roman" w:hAnsi="Times New Roman" w:cs="Times New Roman"/>
          <w:szCs w:val="24"/>
          <w:lang w:val="en-CA" w:eastAsia="fr-CA"/>
        </w:rPr>
        <w:tab/>
        <w:t xml:space="preserve">GEF Project ID:  </w:t>
      </w:r>
      <w:r>
        <w:rPr>
          <w:rFonts w:ascii="Times New Roman" w:eastAsia="Times New Roman" w:hAnsi="Times New Roman" w:cs="Times New Roman"/>
          <w:szCs w:val="24"/>
          <w:lang w:val="en-CA" w:eastAsia="fr-CA"/>
        </w:rPr>
        <w:t>4562</w:t>
      </w:r>
    </w:p>
    <w:p w14:paraId="4C5C3C90" w14:textId="77777777" w:rsidR="00DA2CBC" w:rsidRDefault="00DA2CBC" w:rsidP="00DA2CBC">
      <w:pPr>
        <w:rPr>
          <w:rFonts w:ascii="Times New Roman" w:eastAsia="Times New Roman" w:hAnsi="Times New Roman" w:cs="Times New Roman"/>
          <w:szCs w:val="24"/>
        </w:rPr>
      </w:pPr>
      <w:r>
        <w:rPr>
          <w:rFonts w:ascii="Times New Roman" w:eastAsia="Times New Roman" w:hAnsi="Times New Roman" w:cs="Times New Roman"/>
          <w:szCs w:val="24"/>
          <w:lang w:eastAsia="es-CO"/>
        </w:rPr>
        <w:t xml:space="preserve"> </w:t>
      </w:r>
      <w:r w:rsidRPr="0014206A">
        <w:rPr>
          <w:noProof/>
        </w:rPr>
        <w:drawing>
          <wp:inline distT="0" distB="0" distL="0" distR="0" wp14:anchorId="123CD18F" wp14:editId="42400F06">
            <wp:extent cx="2862143" cy="2146300"/>
            <wp:effectExtent l="0" t="0" r="0" b="6350"/>
            <wp:docPr id="2" name="Picture 2" descr="C:\Users\Virginia\AppData\Local\Packages\Microsoft.Windows.Photos_8wekyb3d8bbwe\TempState\ShareCache\DSCN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rginia\AppData\Local\Packages\Microsoft.Windows.Photos_8wekyb3d8bbwe\TempState\ShareCache\DSCN21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5661" cy="2148938"/>
                    </a:xfrm>
                    <a:prstGeom prst="rect">
                      <a:avLst/>
                    </a:prstGeom>
                    <a:noFill/>
                    <a:ln>
                      <a:noFill/>
                    </a:ln>
                  </pic:spPr>
                </pic:pic>
              </a:graphicData>
            </a:graphic>
          </wp:inline>
        </w:drawing>
      </w:r>
      <w:r>
        <w:rPr>
          <w:rFonts w:ascii="Times New Roman" w:eastAsia="Times New Roman" w:hAnsi="Times New Roman" w:cs="Times New Roman"/>
          <w:szCs w:val="24"/>
        </w:rPr>
        <w:t xml:space="preserve">  </w:t>
      </w:r>
      <w:r w:rsidRPr="0014206A">
        <w:rPr>
          <w:noProof/>
        </w:rPr>
        <w:drawing>
          <wp:inline distT="0" distB="0" distL="0" distR="0" wp14:anchorId="2E8D3C3C" wp14:editId="7B4CA894">
            <wp:extent cx="2844165" cy="2133124"/>
            <wp:effectExtent l="0" t="0" r="0" b="635"/>
            <wp:docPr id="4" name="Picture 4" descr="C:\Users\Virginia\AppData\Local\Packages\Microsoft.Windows.Photos_8wekyb3d8bbwe\TempState\ShareCache\DSCN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rginia\AppData\Local\Packages\Microsoft.Windows.Photos_8wekyb3d8bbwe\TempState\ShareCache\DSCN21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4035" cy="2140527"/>
                    </a:xfrm>
                    <a:prstGeom prst="rect">
                      <a:avLst/>
                    </a:prstGeom>
                    <a:noFill/>
                    <a:ln>
                      <a:noFill/>
                    </a:ln>
                  </pic:spPr>
                </pic:pic>
              </a:graphicData>
            </a:graphic>
          </wp:inline>
        </w:drawing>
      </w:r>
    </w:p>
    <w:p w14:paraId="098C3D61" w14:textId="77777777" w:rsidR="00DA2CBC" w:rsidRDefault="00DA2CBC" w:rsidP="00DA2CBC">
      <w:pPr>
        <w:rPr>
          <w:rFonts w:ascii="Times New Roman" w:eastAsia="Times New Roman" w:hAnsi="Times New Roman" w:cs="Times New Roman"/>
          <w:szCs w:val="24"/>
        </w:rPr>
      </w:pPr>
    </w:p>
    <w:p w14:paraId="641B5647" w14:textId="77777777" w:rsidR="00DA2CBC" w:rsidRDefault="00DA2CBC" w:rsidP="00DA2CBC">
      <w:pPr>
        <w:rPr>
          <w:rFonts w:ascii="Times New Roman" w:eastAsia="Times New Roman" w:hAnsi="Times New Roman" w:cs="Times New Roman"/>
          <w:szCs w:val="24"/>
        </w:rPr>
      </w:pPr>
      <w:r w:rsidRPr="0014206A">
        <w:rPr>
          <w:noProof/>
        </w:rPr>
        <w:drawing>
          <wp:inline distT="0" distB="0" distL="0" distR="0" wp14:anchorId="46EC2D5A" wp14:editId="6D94ABA3">
            <wp:extent cx="2863009" cy="2147561"/>
            <wp:effectExtent l="0" t="0" r="0" b="5715"/>
            <wp:docPr id="12" name="Picture 12" descr="C:\Users\Virginia\AppData\Local\Packages\Microsoft.Windows.Photos_8wekyb3d8bbwe\TempState\ShareCache\DSCN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rginia\AppData\Local\Packages\Microsoft.Windows.Photos_8wekyb3d8bbwe\TempState\ShareCache\DSCN21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4457" cy="2148647"/>
                    </a:xfrm>
                    <a:prstGeom prst="rect">
                      <a:avLst/>
                    </a:prstGeom>
                    <a:noFill/>
                    <a:ln>
                      <a:noFill/>
                    </a:ln>
                  </pic:spPr>
                </pic:pic>
              </a:graphicData>
            </a:graphic>
          </wp:inline>
        </w:drawing>
      </w:r>
      <w:r>
        <w:rPr>
          <w:rFonts w:ascii="Times New Roman" w:eastAsia="Times New Roman" w:hAnsi="Times New Roman" w:cs="Times New Roman"/>
          <w:szCs w:val="24"/>
        </w:rPr>
        <w:t xml:space="preserve">  </w:t>
      </w:r>
      <w:r w:rsidR="0026151A" w:rsidRPr="00C201BE">
        <w:rPr>
          <w:rFonts w:ascii="Times New Roman" w:eastAsia="Times New Roman" w:hAnsi="Times New Roman" w:cs="Times New Roman"/>
          <w:noProof/>
          <w:szCs w:val="24"/>
        </w:rPr>
        <w:drawing>
          <wp:inline distT="0" distB="0" distL="0" distR="0" wp14:anchorId="7B89732A" wp14:editId="63140246">
            <wp:extent cx="2895863" cy="2163392"/>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9834" cy="2166358"/>
                    </a:xfrm>
                    <a:prstGeom prst="rect">
                      <a:avLst/>
                    </a:prstGeom>
                    <a:noFill/>
                    <a:ln>
                      <a:noFill/>
                    </a:ln>
                  </pic:spPr>
                </pic:pic>
              </a:graphicData>
            </a:graphic>
          </wp:inline>
        </w:drawing>
      </w:r>
    </w:p>
    <w:p w14:paraId="07C9C9CC" w14:textId="77777777" w:rsidR="00DA2CBC" w:rsidRDefault="00DA2CBC" w:rsidP="00DA2CBC">
      <w:pPr>
        <w:rPr>
          <w:rFonts w:ascii="Times New Roman" w:eastAsia="Times New Roman" w:hAnsi="Times New Roman" w:cs="Times New Roman"/>
          <w:szCs w:val="24"/>
        </w:rPr>
      </w:pPr>
    </w:p>
    <w:p w14:paraId="634F4F14" w14:textId="77777777" w:rsidR="00DA2CBC" w:rsidRDefault="00DA2CBC" w:rsidP="00DA2CBC">
      <w:pPr>
        <w:rPr>
          <w:rFonts w:ascii="Times New Roman" w:eastAsia="Times New Roman" w:hAnsi="Times New Roman" w:cs="Times New Roman"/>
          <w:b/>
          <w:lang w:val="en-CA" w:eastAsia="fr-CA"/>
        </w:rPr>
      </w:pPr>
    </w:p>
    <w:p w14:paraId="7499A667" w14:textId="534444B8" w:rsidR="00DA2CBC" w:rsidRDefault="00DA2CBC" w:rsidP="00DA2CBC">
      <w:pPr>
        <w:jc w:val="center"/>
      </w:pPr>
      <w:r>
        <w:rPr>
          <w:rFonts w:ascii="Times New Roman" w:eastAsia="Times New Roman" w:hAnsi="Times New Roman" w:cs="Times New Roman"/>
          <w:b/>
          <w:lang w:val="en-CA" w:eastAsia="fr-CA"/>
        </w:rPr>
        <w:t>Date of Submission of MTR Report:</w:t>
      </w:r>
      <w:r>
        <w:rPr>
          <w:rFonts w:ascii="Times New Roman" w:eastAsia="Times New Roman" w:hAnsi="Times New Roman" w:cs="Times New Roman"/>
          <w:lang w:val="en-CA" w:eastAsia="fr-CA"/>
        </w:rPr>
        <w:t xml:space="preserve">  Draft submitted on 7/24/16; </w:t>
      </w:r>
      <w:r w:rsidRPr="00C201BE">
        <w:rPr>
          <w:rFonts w:ascii="Times New Roman" w:eastAsia="Times New Roman" w:hAnsi="Times New Roman" w:cs="Times New Roman"/>
          <w:lang w:val="en-CA" w:eastAsia="fr-CA"/>
        </w:rPr>
        <w:t xml:space="preserve">Final on </w:t>
      </w:r>
      <w:r w:rsidR="00716CAF">
        <w:rPr>
          <w:rFonts w:ascii="Times New Roman" w:eastAsia="Times New Roman" w:hAnsi="Times New Roman" w:cs="Times New Roman"/>
          <w:lang w:val="en-CA" w:eastAsia="fr-CA"/>
        </w:rPr>
        <w:t>8/25/16</w:t>
      </w:r>
    </w:p>
    <w:p w14:paraId="4591AC16" w14:textId="77777777" w:rsidR="00DA2CBC" w:rsidRDefault="00DA2CBC" w:rsidP="00DA2CBC">
      <w:pPr>
        <w:tabs>
          <w:tab w:val="left" w:pos="567"/>
          <w:tab w:val="left" w:pos="851"/>
          <w:tab w:val="left" w:pos="1134"/>
          <w:tab w:val="left" w:pos="1418"/>
          <w:tab w:val="left" w:pos="1701"/>
        </w:tabs>
        <w:spacing w:before="40" w:after="40"/>
      </w:pPr>
      <w:r>
        <w:rPr>
          <w:rFonts w:ascii="Times New Roman" w:eastAsia="Times New Roman" w:hAnsi="Times New Roman" w:cs="Times New Roman"/>
          <w:b/>
          <w:lang w:val="en-CA" w:eastAsia="fr-CA"/>
        </w:rPr>
        <w:t xml:space="preserve">                         GEF Focal Area:</w:t>
      </w:r>
      <w:r>
        <w:rPr>
          <w:rFonts w:ascii="Times New Roman" w:eastAsia="Times New Roman" w:hAnsi="Times New Roman" w:cs="Times New Roman"/>
          <w:lang w:val="en-CA" w:eastAsia="fr-CA"/>
        </w:rPr>
        <w:t xml:space="preserve">  Biodiversity                </w:t>
      </w:r>
      <w:r>
        <w:rPr>
          <w:rFonts w:ascii="Times New Roman" w:eastAsia="Times New Roman" w:hAnsi="Times New Roman" w:cs="Times New Roman"/>
          <w:b/>
          <w:lang w:val="en-CA" w:eastAsia="fr-CA"/>
        </w:rPr>
        <w:t xml:space="preserve">Operational Program: </w:t>
      </w:r>
      <w:r w:rsidRPr="00156A11">
        <w:rPr>
          <w:rFonts w:ascii="Times New Roman" w:eastAsia="Times New Roman" w:hAnsi="Times New Roman" w:cs="Times New Roman"/>
          <w:lang w:val="en-CA" w:eastAsia="fr-CA"/>
        </w:rPr>
        <w:t>BD-1</w:t>
      </w:r>
    </w:p>
    <w:p w14:paraId="0083ACC6" w14:textId="77777777" w:rsidR="00DA2CBC" w:rsidRDefault="00DA2CBC" w:rsidP="00DA2CBC">
      <w:pPr>
        <w:tabs>
          <w:tab w:val="left" w:pos="567"/>
          <w:tab w:val="left" w:pos="851"/>
          <w:tab w:val="left" w:pos="1134"/>
          <w:tab w:val="left" w:pos="1418"/>
          <w:tab w:val="left" w:pos="1701"/>
        </w:tabs>
        <w:spacing w:before="40" w:after="40"/>
        <w:rPr>
          <w:rFonts w:ascii="Times New Roman" w:eastAsia="Times New Roman" w:hAnsi="Times New Roman" w:cs="Times New Roman"/>
          <w:b/>
          <w:lang w:val="en-CA" w:eastAsia="fr-CA"/>
        </w:rPr>
      </w:pPr>
    </w:p>
    <w:p w14:paraId="5687E72B" w14:textId="77777777" w:rsidR="00DA2CBC" w:rsidRDefault="00DA2CBC" w:rsidP="00DA2CBC">
      <w:pPr>
        <w:tabs>
          <w:tab w:val="left" w:pos="567"/>
          <w:tab w:val="left" w:pos="851"/>
          <w:tab w:val="left" w:pos="1134"/>
          <w:tab w:val="left" w:pos="1418"/>
          <w:tab w:val="left" w:pos="1701"/>
        </w:tabs>
        <w:spacing w:before="40" w:after="40"/>
        <w:rPr>
          <w:rFonts w:ascii="Times New Roman" w:eastAsia="Times New Roman" w:hAnsi="Times New Roman" w:cs="Times New Roman"/>
          <w:lang w:val="en-CA" w:eastAsia="fr-CA"/>
        </w:rPr>
      </w:pPr>
      <w:r>
        <w:rPr>
          <w:rFonts w:ascii="Times New Roman" w:eastAsia="Times New Roman" w:hAnsi="Times New Roman" w:cs="Times New Roman"/>
          <w:b/>
          <w:lang w:val="en-CA" w:eastAsia="fr-CA"/>
        </w:rPr>
        <w:t>GEF Implementing Agency:</w:t>
      </w:r>
      <w:r>
        <w:rPr>
          <w:rFonts w:ascii="Times New Roman" w:eastAsia="Times New Roman" w:hAnsi="Times New Roman" w:cs="Times New Roman"/>
          <w:lang w:val="en-CA" w:eastAsia="fr-CA"/>
        </w:rPr>
        <w:t xml:space="preserve"> UNDP     </w:t>
      </w:r>
    </w:p>
    <w:p w14:paraId="36BC4227" w14:textId="77777777" w:rsidR="00DA2CBC" w:rsidRDefault="00DA2CBC" w:rsidP="00DA2CBC">
      <w:pPr>
        <w:tabs>
          <w:tab w:val="left" w:pos="567"/>
          <w:tab w:val="left" w:pos="851"/>
          <w:tab w:val="left" w:pos="1134"/>
          <w:tab w:val="left" w:pos="1418"/>
          <w:tab w:val="left" w:pos="1701"/>
        </w:tabs>
        <w:spacing w:before="40" w:after="40"/>
      </w:pPr>
      <w:r>
        <w:rPr>
          <w:rFonts w:ascii="Times New Roman" w:eastAsia="Times New Roman" w:hAnsi="Times New Roman" w:cs="Times New Roman"/>
          <w:b/>
          <w:lang w:val="en-CA" w:eastAsia="fr-CA"/>
        </w:rPr>
        <w:t>Project Executing Agency:</w:t>
      </w:r>
      <w:r>
        <w:rPr>
          <w:rFonts w:ascii="Times New Roman" w:eastAsia="Times New Roman" w:hAnsi="Times New Roman" w:cs="Times New Roman"/>
          <w:lang w:val="en-CA" w:eastAsia="fr-CA"/>
        </w:rPr>
        <w:t xml:space="preserve"> Ministry of Environment, Green Development &amp; Tourism</w:t>
      </w:r>
    </w:p>
    <w:p w14:paraId="6F4295D3" w14:textId="77777777" w:rsidR="00DA2CBC" w:rsidRPr="007234F5" w:rsidRDefault="00DA2CBC" w:rsidP="00DA2CBC">
      <w:pPr>
        <w:tabs>
          <w:tab w:val="left" w:pos="90"/>
          <w:tab w:val="left" w:pos="360"/>
          <w:tab w:val="left" w:pos="540"/>
          <w:tab w:val="left" w:pos="567"/>
          <w:tab w:val="left" w:pos="1134"/>
          <w:tab w:val="left" w:pos="1418"/>
          <w:tab w:val="left" w:pos="1701"/>
          <w:tab w:val="left" w:pos="10800"/>
        </w:tabs>
        <w:spacing w:before="40" w:after="40"/>
        <w:jc w:val="center"/>
        <w:rPr>
          <w:rFonts w:ascii="Times New Roman" w:eastAsia="Times New Roman" w:hAnsi="Times New Roman" w:cs="Times New Roman"/>
          <w:lang w:eastAsia="fr-CA"/>
        </w:rPr>
      </w:pPr>
    </w:p>
    <w:p w14:paraId="687AC0AD" w14:textId="77777777" w:rsidR="00DA2CBC" w:rsidRDefault="00DA2CBC" w:rsidP="00DA2CBC">
      <w:pPr>
        <w:tabs>
          <w:tab w:val="left" w:pos="90"/>
          <w:tab w:val="left" w:pos="360"/>
          <w:tab w:val="left" w:pos="540"/>
          <w:tab w:val="left" w:pos="567"/>
          <w:tab w:val="left" w:pos="1134"/>
          <w:tab w:val="left" w:pos="1418"/>
          <w:tab w:val="left" w:pos="1701"/>
          <w:tab w:val="left" w:pos="10800"/>
        </w:tabs>
        <w:spacing w:before="40" w:after="40"/>
        <w:jc w:val="center"/>
        <w:rPr>
          <w:rFonts w:ascii="Times New Roman" w:eastAsia="Times New Roman" w:hAnsi="Times New Roman" w:cs="Times New Roman"/>
          <w:lang w:val="en-CA" w:eastAsia="fr-CA"/>
        </w:rPr>
      </w:pPr>
    </w:p>
    <w:p w14:paraId="483EA4F5" w14:textId="77777777" w:rsidR="00DA2CBC" w:rsidRDefault="00DA2CBC" w:rsidP="00DA2CBC">
      <w:pPr>
        <w:tabs>
          <w:tab w:val="left" w:pos="567"/>
          <w:tab w:val="left" w:pos="851"/>
          <w:tab w:val="left" w:pos="1134"/>
          <w:tab w:val="left" w:pos="1418"/>
          <w:tab w:val="left" w:pos="1701"/>
        </w:tabs>
        <w:spacing w:before="40" w:after="40"/>
      </w:pPr>
      <w:r>
        <w:rPr>
          <w:rFonts w:ascii="Times New Roman" w:eastAsia="Times New Roman" w:hAnsi="Times New Roman" w:cs="Times New Roman"/>
          <w:b/>
          <w:i/>
          <w:lang w:val="en-CA" w:eastAsia="fr-CA"/>
        </w:rPr>
        <w:t>Evaluation Team:</w:t>
      </w:r>
      <w:r>
        <w:rPr>
          <w:rFonts w:ascii="Times New Roman" w:eastAsia="Times New Roman" w:hAnsi="Times New Roman" w:cs="Times New Roman"/>
          <w:b/>
          <w:i/>
          <w:lang w:val="en-CA" w:eastAsia="fr-CA"/>
        </w:rPr>
        <w:tab/>
      </w:r>
      <w:r>
        <w:rPr>
          <w:rFonts w:ascii="Times New Roman" w:eastAsia="Times New Roman" w:hAnsi="Times New Roman" w:cs="Times New Roman"/>
          <w:b/>
          <w:i/>
          <w:lang w:val="en-CA" w:eastAsia="fr-CA"/>
        </w:rPr>
        <w:tab/>
      </w:r>
      <w:r>
        <w:rPr>
          <w:rFonts w:ascii="Times New Roman" w:eastAsia="Times New Roman" w:hAnsi="Times New Roman" w:cs="Times New Roman"/>
          <w:lang w:val="en-CA" w:eastAsia="fr-CA"/>
        </w:rPr>
        <w:t xml:space="preserve">Ms. </w:t>
      </w:r>
      <w:r>
        <w:rPr>
          <w:rFonts w:ascii="Times New Roman" w:eastAsia="Times New Roman" w:hAnsi="Times New Roman" w:cs="Times New Roman"/>
          <w:lang w:eastAsia="fr-CA"/>
        </w:rPr>
        <w:t>Virginia Ravndal, Team Leader &amp; Biodiversity Specialist</w:t>
      </w:r>
    </w:p>
    <w:p w14:paraId="264B2B5D" w14:textId="7D0D3669" w:rsidR="00DA2CBC" w:rsidRDefault="00DA2CBC" w:rsidP="00DA2CBC">
      <w:pPr>
        <w:tabs>
          <w:tab w:val="left" w:pos="567"/>
          <w:tab w:val="left" w:pos="851"/>
          <w:tab w:val="left" w:pos="1134"/>
          <w:tab w:val="left" w:pos="1418"/>
          <w:tab w:val="left" w:pos="1701"/>
        </w:tabs>
        <w:spacing w:before="40" w:after="40"/>
        <w:rPr>
          <w:rFonts w:ascii="Times New Roman" w:eastAsia="Times New Roman" w:hAnsi="Times New Roman" w:cs="Times New Roman"/>
          <w:lang w:eastAsia="fr-CA"/>
        </w:rPr>
        <w:sectPr w:rsidR="00DA2CBC" w:rsidSect="00564938">
          <w:pgSz w:w="11910" w:h="16840" w:code="9"/>
          <w:pgMar w:top="1008" w:right="1008" w:bottom="1008" w:left="1008" w:header="720" w:footer="720" w:gutter="0"/>
          <w:cols w:space="720"/>
          <w:formProt w:val="0"/>
          <w:docGrid w:linePitch="312" w:charSpace="-2049"/>
        </w:sectPr>
      </w:pPr>
      <w:r>
        <w:rPr>
          <w:rFonts w:ascii="Times New Roman" w:eastAsia="Times New Roman" w:hAnsi="Times New Roman" w:cs="Times New Roman"/>
          <w:lang w:eastAsia="fr-CA"/>
        </w:rPr>
        <w:tab/>
      </w:r>
      <w:r>
        <w:rPr>
          <w:rFonts w:ascii="Times New Roman" w:eastAsia="Times New Roman" w:hAnsi="Times New Roman" w:cs="Times New Roman"/>
          <w:lang w:eastAsia="fr-CA"/>
        </w:rPr>
        <w:tab/>
      </w:r>
      <w:r>
        <w:rPr>
          <w:rFonts w:ascii="Times New Roman" w:eastAsia="Times New Roman" w:hAnsi="Times New Roman" w:cs="Times New Roman"/>
          <w:lang w:eastAsia="fr-CA"/>
        </w:rPr>
        <w:tab/>
      </w:r>
      <w:r>
        <w:rPr>
          <w:rFonts w:ascii="Times New Roman" w:eastAsia="Times New Roman" w:hAnsi="Times New Roman" w:cs="Times New Roman"/>
          <w:lang w:eastAsia="fr-CA"/>
        </w:rPr>
        <w:tab/>
      </w:r>
      <w:r>
        <w:rPr>
          <w:rFonts w:ascii="Times New Roman" w:eastAsia="Times New Roman" w:hAnsi="Times New Roman" w:cs="Times New Roman"/>
          <w:lang w:eastAsia="fr-CA"/>
        </w:rPr>
        <w:tab/>
      </w:r>
      <w:r>
        <w:rPr>
          <w:rFonts w:ascii="Times New Roman" w:eastAsia="Times New Roman" w:hAnsi="Times New Roman" w:cs="Times New Roman"/>
          <w:lang w:eastAsia="fr-CA"/>
        </w:rPr>
        <w:tab/>
        <w:t xml:space="preserve">Ms. </w:t>
      </w:r>
      <w:r w:rsidR="007A7BA2">
        <w:rPr>
          <w:rFonts w:ascii="Times New Roman" w:eastAsia="Times New Roman" w:hAnsi="Times New Roman" w:cs="Times New Roman"/>
          <w:lang w:eastAsia="fr-CA"/>
        </w:rPr>
        <w:t>D. Narantuya</w:t>
      </w:r>
      <w:r>
        <w:rPr>
          <w:rFonts w:ascii="Times New Roman" w:eastAsia="Times New Roman" w:hAnsi="Times New Roman" w:cs="Times New Roman"/>
          <w:lang w:eastAsia="fr-CA"/>
        </w:rPr>
        <w:t>, National Consultant</w:t>
      </w:r>
    </w:p>
    <w:p w14:paraId="2CCB58E4" w14:textId="77777777" w:rsidR="00DA2CBC" w:rsidRDefault="00DA2CBC" w:rsidP="00DA2CBC">
      <w:pPr>
        <w:pStyle w:val="Heading1"/>
        <w:jc w:val="center"/>
      </w:pPr>
      <w:bookmarkStart w:id="1" w:name="_Toc424832905"/>
      <w:bookmarkStart w:id="2" w:name="_Toc438214109"/>
      <w:bookmarkEnd w:id="1"/>
      <w:r>
        <w:lastRenderedPageBreak/>
        <w:t>ACKNOWLEDGEMENTS</w:t>
      </w:r>
      <w:bookmarkEnd w:id="2"/>
    </w:p>
    <w:p w14:paraId="101DEEF5" w14:textId="77777777" w:rsidR="00DA2CBC" w:rsidRDefault="00DA2CBC" w:rsidP="00DA2CBC">
      <w:pPr>
        <w:rPr>
          <w:sz w:val="24"/>
          <w:szCs w:val="24"/>
        </w:rPr>
      </w:pPr>
    </w:p>
    <w:p w14:paraId="6764F575" w14:textId="77777777" w:rsidR="00DA2CBC" w:rsidRDefault="00DA2CBC" w:rsidP="00DA2CBC">
      <w:pPr>
        <w:rPr>
          <w:sz w:val="24"/>
          <w:szCs w:val="24"/>
        </w:rPr>
      </w:pPr>
    </w:p>
    <w:p w14:paraId="27297C25" w14:textId="77777777" w:rsidR="00DA2CBC" w:rsidRPr="00ED1562" w:rsidRDefault="00DA2CBC" w:rsidP="00DA2CBC">
      <w:pPr>
        <w:pStyle w:val="TextBody"/>
        <w:spacing w:line="240" w:lineRule="atLeast"/>
        <w:ind w:left="0"/>
        <w:jc w:val="both"/>
        <w:rPr>
          <w:rFonts w:ascii="Calibri" w:hAnsi="Calibri"/>
          <w:sz w:val="24"/>
          <w:szCs w:val="24"/>
        </w:rPr>
      </w:pPr>
      <w:r w:rsidRPr="00ED1562">
        <w:rPr>
          <w:rFonts w:ascii="Calibri" w:hAnsi="Calibri"/>
          <w:sz w:val="24"/>
          <w:szCs w:val="24"/>
          <w:lang w:val="en-CA"/>
        </w:rPr>
        <w:t xml:space="preserve">The Mid-Term Review Team (MTRT) would like to thank all those who patiently took part in interviews and who generously took time out of their busy days to share perspectives and information crucial to the conduct of this review.  </w:t>
      </w:r>
      <w:r>
        <w:rPr>
          <w:rFonts w:ascii="Calibri" w:hAnsi="Calibri"/>
          <w:sz w:val="24"/>
          <w:szCs w:val="24"/>
          <w:lang w:val="en-CA"/>
        </w:rPr>
        <w:t>We thank the National Project Coordinator, Ms. Oyun</w:t>
      </w:r>
      <w:r w:rsidR="00C201BE">
        <w:rPr>
          <w:rFonts w:ascii="Calibri" w:hAnsi="Calibri"/>
          <w:sz w:val="24"/>
          <w:szCs w:val="24"/>
          <w:lang w:val="en-CA"/>
        </w:rPr>
        <w:t>tulkhuur</w:t>
      </w:r>
      <w:r>
        <w:rPr>
          <w:rFonts w:ascii="Calibri" w:hAnsi="Calibri"/>
          <w:sz w:val="24"/>
          <w:szCs w:val="24"/>
          <w:lang w:val="en-CA"/>
        </w:rPr>
        <w:t xml:space="preserve"> Bandi, who spent a significant amount of time with the MTR team, travelling together to the project sites and sharing information and perspectives along the way.  We thank the UNDP Country Office for </w:t>
      </w:r>
      <w:r w:rsidR="00180635">
        <w:rPr>
          <w:rFonts w:ascii="Calibri" w:hAnsi="Calibri"/>
          <w:sz w:val="24"/>
          <w:szCs w:val="24"/>
          <w:lang w:val="en-CA"/>
        </w:rPr>
        <w:t xml:space="preserve">generously </w:t>
      </w:r>
      <w:r>
        <w:rPr>
          <w:rFonts w:ascii="Calibri" w:hAnsi="Calibri"/>
          <w:sz w:val="24"/>
          <w:szCs w:val="24"/>
          <w:lang w:val="en-CA"/>
        </w:rPr>
        <w:t>sharing their perspectives.  We thank the many individuals in Government and in the NGO community who demonstrated great interest in the project by attending the presentation of preliminary findings of the MTR with little advance notice and on the afternoon of the last work day before Nadaam.  We thank o</w:t>
      </w:r>
      <w:r>
        <w:rPr>
          <w:rFonts w:ascii="Calibri" w:hAnsi="Calibri"/>
          <w:sz w:val="24"/>
          <w:szCs w:val="24"/>
        </w:rPr>
        <w:t>ur driver, Dagvadorj, for driving us safely over long distances with little rest and looking after us throughout our journey as a team.  Finally, the MTRT thanks</w:t>
      </w:r>
      <w:r w:rsidR="00180635">
        <w:rPr>
          <w:rFonts w:ascii="Calibri" w:hAnsi="Calibri"/>
          <w:sz w:val="24"/>
          <w:szCs w:val="24"/>
        </w:rPr>
        <w:t xml:space="preserve"> or friend,</w:t>
      </w:r>
      <w:r>
        <w:rPr>
          <w:rFonts w:ascii="Calibri" w:hAnsi="Calibri"/>
          <w:sz w:val="24"/>
          <w:szCs w:val="24"/>
        </w:rPr>
        <w:t xml:space="preserve"> Argali</w:t>
      </w:r>
      <w:r w:rsidR="00180635">
        <w:rPr>
          <w:rFonts w:ascii="Calibri" w:hAnsi="Calibri"/>
          <w:sz w:val="24"/>
          <w:szCs w:val="24"/>
        </w:rPr>
        <w:t>,</w:t>
      </w:r>
      <w:r>
        <w:rPr>
          <w:rFonts w:ascii="Calibri" w:hAnsi="Calibri"/>
          <w:sz w:val="24"/>
          <w:szCs w:val="24"/>
        </w:rPr>
        <w:t xml:space="preserve"> for reminding us of the importance of solidarity in life.      </w:t>
      </w:r>
      <w:r>
        <w:t xml:space="preserve">  </w:t>
      </w:r>
    </w:p>
    <w:p w14:paraId="7D8C6DD5" w14:textId="77777777" w:rsidR="00DA2CBC" w:rsidRDefault="00DA2CBC" w:rsidP="00DA2CBC">
      <w:pPr>
        <w:suppressAutoHyphens w:val="0"/>
        <w:jc w:val="both"/>
        <w:rPr>
          <w:rFonts w:eastAsia="Trebuchet MS"/>
          <w:sz w:val="24"/>
          <w:szCs w:val="24"/>
        </w:rPr>
      </w:pPr>
      <w:r>
        <w:br w:type="page"/>
      </w:r>
    </w:p>
    <w:p w14:paraId="0F5E6EC8" w14:textId="77777777" w:rsidR="00DA2CBC" w:rsidRPr="006E2502" w:rsidRDefault="00DA2CBC" w:rsidP="00DA2CBC">
      <w:pPr>
        <w:pStyle w:val="Heading1"/>
        <w:jc w:val="center"/>
        <w:rPr>
          <w:sz w:val="30"/>
        </w:rPr>
      </w:pPr>
      <w:bookmarkStart w:id="3" w:name="_Toc438214110"/>
      <w:r w:rsidRPr="006E2502">
        <w:rPr>
          <w:sz w:val="30"/>
        </w:rPr>
        <w:lastRenderedPageBreak/>
        <w:t>TABLE OF CONTENTS</w:t>
      </w:r>
      <w:bookmarkEnd w:id="3"/>
    </w:p>
    <w:p w14:paraId="34CC9F70" w14:textId="77777777" w:rsidR="00DA2CBC" w:rsidRDefault="00DA2CBC" w:rsidP="00DA2CBC">
      <w:pPr>
        <w:rPr>
          <w:rFonts w:ascii="Trebuchet MS" w:eastAsia="Trebuchet MS" w:hAnsi="Trebuchet MS" w:cs="Trebuchet MS"/>
          <w:b/>
          <w:bCs/>
          <w:sz w:val="20"/>
          <w:szCs w:val="20"/>
        </w:rPr>
      </w:pPr>
    </w:p>
    <w:p w14:paraId="290D48AE" w14:textId="77777777" w:rsidR="00DA2CBC" w:rsidRDefault="00DA2CBC" w:rsidP="00DA2CBC">
      <w:pPr>
        <w:spacing w:before="9"/>
        <w:rPr>
          <w:rFonts w:ascii="Trebuchet MS" w:eastAsia="Trebuchet MS" w:hAnsi="Trebuchet MS" w:cs="Trebuchet MS"/>
          <w:b/>
          <w:bCs/>
          <w:sz w:val="16"/>
          <w:szCs w:val="16"/>
        </w:rPr>
      </w:pPr>
    </w:p>
    <w:p w14:paraId="7DAA0F80" w14:textId="266FF5BB" w:rsidR="00DA2CBC" w:rsidRDefault="00DA2CBC" w:rsidP="00DA2CBC">
      <w:pPr>
        <w:pStyle w:val="TOC1"/>
        <w:tabs>
          <w:tab w:val="right" w:leader="dot" w:pos="9016"/>
        </w:tabs>
        <w:spacing w:after="0" w:line="280" w:lineRule="atLeast"/>
        <w:rPr>
          <w:rStyle w:val="Hyperlink"/>
          <w:rFonts w:asciiTheme="minorHAnsi" w:hAnsiTheme="minorHAnsi"/>
          <w:noProof/>
          <w:sz w:val="24"/>
          <w:szCs w:val="24"/>
        </w:rPr>
      </w:pPr>
      <w:r w:rsidRPr="006E2502">
        <w:rPr>
          <w:rFonts w:asciiTheme="minorHAnsi" w:eastAsia="Trebuchet MS" w:hAnsiTheme="minorHAnsi" w:cs="Trebuchet MS"/>
          <w:b/>
          <w:bCs/>
          <w:sz w:val="24"/>
          <w:szCs w:val="24"/>
        </w:rPr>
        <w:fldChar w:fldCharType="begin"/>
      </w:r>
      <w:r w:rsidRPr="006E2502">
        <w:rPr>
          <w:rFonts w:asciiTheme="minorHAnsi" w:eastAsia="Trebuchet MS" w:hAnsiTheme="minorHAnsi" w:cs="Trebuchet MS"/>
          <w:b/>
          <w:bCs/>
          <w:sz w:val="24"/>
          <w:szCs w:val="24"/>
        </w:rPr>
        <w:instrText xml:space="preserve"> TOC \o "1-3" \h \z \u </w:instrText>
      </w:r>
      <w:r w:rsidRPr="006E2502">
        <w:rPr>
          <w:rFonts w:asciiTheme="minorHAnsi" w:eastAsia="Trebuchet MS" w:hAnsiTheme="minorHAnsi" w:cs="Trebuchet MS"/>
          <w:b/>
          <w:bCs/>
          <w:sz w:val="24"/>
          <w:szCs w:val="24"/>
        </w:rPr>
        <w:fldChar w:fldCharType="separate"/>
      </w:r>
      <w:hyperlink w:anchor="_Toc438214109" w:history="1">
        <w:r w:rsidRPr="006E2502">
          <w:rPr>
            <w:rStyle w:val="Hyperlink"/>
            <w:rFonts w:asciiTheme="minorHAnsi" w:hAnsiTheme="minorHAnsi"/>
            <w:noProof/>
            <w:sz w:val="24"/>
            <w:szCs w:val="24"/>
          </w:rPr>
          <w:t>ACKNOWLEDGEMENTS</w:t>
        </w:r>
        <w:r w:rsidRPr="006E2502">
          <w:rPr>
            <w:rFonts w:asciiTheme="minorHAnsi" w:hAnsiTheme="minorHAnsi"/>
            <w:noProof/>
            <w:webHidden/>
            <w:sz w:val="24"/>
            <w:szCs w:val="24"/>
          </w:rPr>
          <w:tab/>
        </w:r>
        <w:r w:rsidRPr="006E2502">
          <w:rPr>
            <w:rFonts w:asciiTheme="minorHAnsi" w:hAnsiTheme="minorHAnsi"/>
            <w:noProof/>
            <w:webHidden/>
            <w:sz w:val="24"/>
            <w:szCs w:val="24"/>
          </w:rPr>
          <w:fldChar w:fldCharType="begin"/>
        </w:r>
        <w:r w:rsidRPr="006E2502">
          <w:rPr>
            <w:rFonts w:asciiTheme="minorHAnsi" w:hAnsiTheme="minorHAnsi"/>
            <w:noProof/>
            <w:webHidden/>
            <w:sz w:val="24"/>
            <w:szCs w:val="24"/>
          </w:rPr>
          <w:instrText xml:space="preserve"> PAGEREF _Toc438214109 \h </w:instrText>
        </w:r>
        <w:r w:rsidRPr="006E2502">
          <w:rPr>
            <w:rFonts w:asciiTheme="minorHAnsi" w:hAnsiTheme="minorHAnsi"/>
            <w:noProof/>
            <w:webHidden/>
            <w:sz w:val="24"/>
            <w:szCs w:val="24"/>
          </w:rPr>
        </w:r>
        <w:r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1</w:t>
        </w:r>
        <w:r w:rsidRPr="006E2502">
          <w:rPr>
            <w:rFonts w:asciiTheme="minorHAnsi" w:hAnsiTheme="minorHAnsi"/>
            <w:noProof/>
            <w:webHidden/>
            <w:sz w:val="24"/>
            <w:szCs w:val="24"/>
          </w:rPr>
          <w:fldChar w:fldCharType="end"/>
        </w:r>
      </w:hyperlink>
    </w:p>
    <w:p w14:paraId="0021AEF8" w14:textId="77777777" w:rsidR="00DA2CBC" w:rsidRPr="00D96D77" w:rsidRDefault="00DA2CBC" w:rsidP="00DA2CBC">
      <w:pPr>
        <w:rPr>
          <w:noProof/>
        </w:rPr>
      </w:pPr>
    </w:p>
    <w:p w14:paraId="2742112C" w14:textId="3032D66F" w:rsidR="00DA2CBC" w:rsidRPr="006E2502" w:rsidRDefault="004F7D16" w:rsidP="00DA2CBC">
      <w:pPr>
        <w:pStyle w:val="TOC1"/>
        <w:tabs>
          <w:tab w:val="right" w:leader="dot" w:pos="9016"/>
        </w:tabs>
        <w:spacing w:after="0" w:line="280" w:lineRule="atLeast"/>
        <w:rPr>
          <w:rFonts w:asciiTheme="minorHAnsi" w:hAnsiTheme="minorHAnsi"/>
          <w:noProof/>
          <w:sz w:val="24"/>
          <w:szCs w:val="24"/>
        </w:rPr>
      </w:pPr>
      <w:hyperlink w:anchor="_Toc438214111" w:history="1">
        <w:r w:rsidR="00DA2CBC" w:rsidRPr="006E2502">
          <w:rPr>
            <w:rStyle w:val="Hyperlink"/>
            <w:rFonts w:asciiTheme="minorHAnsi" w:hAnsiTheme="minorHAnsi"/>
            <w:noProof/>
            <w:sz w:val="24"/>
            <w:szCs w:val="24"/>
          </w:rPr>
          <w:t>ACRONYMS</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_Toc438214111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4</w:t>
        </w:r>
        <w:r w:rsidR="00DA2CBC" w:rsidRPr="006E2502">
          <w:rPr>
            <w:rFonts w:asciiTheme="minorHAnsi" w:hAnsiTheme="minorHAnsi"/>
            <w:noProof/>
            <w:webHidden/>
            <w:sz w:val="24"/>
            <w:szCs w:val="24"/>
          </w:rPr>
          <w:fldChar w:fldCharType="end"/>
        </w:r>
      </w:hyperlink>
    </w:p>
    <w:p w14:paraId="2C999DDA" w14:textId="77777777" w:rsidR="00DA2CBC" w:rsidRDefault="00DA2CBC" w:rsidP="00DA2CBC">
      <w:pPr>
        <w:pStyle w:val="TOC1"/>
        <w:tabs>
          <w:tab w:val="left" w:pos="660"/>
          <w:tab w:val="right" w:leader="dot" w:pos="9016"/>
        </w:tabs>
        <w:spacing w:after="0" w:line="280" w:lineRule="atLeast"/>
        <w:rPr>
          <w:rStyle w:val="Hyperlink"/>
          <w:rFonts w:asciiTheme="minorHAnsi" w:hAnsiTheme="minorHAnsi"/>
          <w:noProof/>
          <w:sz w:val="24"/>
          <w:szCs w:val="24"/>
        </w:rPr>
      </w:pPr>
    </w:p>
    <w:p w14:paraId="1C498665" w14:textId="29592F73" w:rsidR="00DA2CBC" w:rsidRPr="007257DE" w:rsidRDefault="004F7D16" w:rsidP="00DA2CBC">
      <w:pPr>
        <w:pStyle w:val="TOC1"/>
        <w:tabs>
          <w:tab w:val="left" w:pos="660"/>
          <w:tab w:val="right" w:leader="dot" w:pos="9016"/>
        </w:tabs>
        <w:spacing w:after="0" w:line="280" w:lineRule="atLeast"/>
        <w:rPr>
          <w:rFonts w:asciiTheme="minorHAnsi" w:hAnsiTheme="minorHAnsi"/>
          <w:b/>
          <w:noProof/>
          <w:sz w:val="24"/>
          <w:szCs w:val="24"/>
        </w:rPr>
      </w:pPr>
      <w:hyperlink w:anchor="_Toc438214112" w:history="1">
        <w:r w:rsidR="00DA2CBC" w:rsidRPr="007257DE">
          <w:rPr>
            <w:rStyle w:val="Hyperlink"/>
            <w:rFonts w:asciiTheme="minorHAnsi" w:hAnsiTheme="minorHAnsi"/>
            <w:b/>
            <w:noProof/>
            <w:sz w:val="24"/>
            <w:szCs w:val="24"/>
          </w:rPr>
          <w:t>1.0</w:t>
        </w:r>
        <w:r w:rsidR="00DA2CBC" w:rsidRPr="007257DE">
          <w:rPr>
            <w:rFonts w:asciiTheme="minorHAnsi" w:hAnsiTheme="minorHAnsi"/>
            <w:b/>
            <w:noProof/>
            <w:sz w:val="24"/>
            <w:szCs w:val="24"/>
          </w:rPr>
          <w:tab/>
        </w:r>
        <w:r w:rsidR="00DA2CBC" w:rsidRPr="007257DE">
          <w:rPr>
            <w:rStyle w:val="Hyperlink"/>
            <w:rFonts w:asciiTheme="minorHAnsi" w:hAnsiTheme="minorHAnsi"/>
            <w:b/>
            <w:noProof/>
            <w:sz w:val="24"/>
            <w:szCs w:val="24"/>
          </w:rPr>
          <w:t>EXECUTIVE</w:t>
        </w:r>
        <w:r w:rsidR="00DA2CBC" w:rsidRPr="007257DE">
          <w:rPr>
            <w:rStyle w:val="Hyperlink"/>
            <w:rFonts w:asciiTheme="minorHAnsi" w:hAnsiTheme="minorHAnsi"/>
            <w:b/>
            <w:noProof/>
            <w:spacing w:val="1"/>
            <w:sz w:val="24"/>
            <w:szCs w:val="24"/>
          </w:rPr>
          <w:t xml:space="preserve"> </w:t>
        </w:r>
        <w:r w:rsidR="00DA2CBC" w:rsidRPr="007257DE">
          <w:rPr>
            <w:rStyle w:val="Hyperlink"/>
            <w:rFonts w:asciiTheme="minorHAnsi" w:hAnsiTheme="minorHAnsi"/>
            <w:b/>
            <w:noProof/>
            <w:sz w:val="24"/>
            <w:szCs w:val="24"/>
          </w:rPr>
          <w:t>SUMMARY</w:t>
        </w:r>
        <w:r w:rsidR="00DA2CBC" w:rsidRPr="007257DE">
          <w:rPr>
            <w:rFonts w:asciiTheme="minorHAnsi" w:hAnsiTheme="minorHAnsi"/>
            <w:b/>
            <w:noProof/>
            <w:webHidden/>
            <w:sz w:val="24"/>
            <w:szCs w:val="24"/>
          </w:rPr>
          <w:tab/>
        </w:r>
        <w:r w:rsidR="00DA2CBC" w:rsidRPr="007257DE">
          <w:rPr>
            <w:rFonts w:asciiTheme="minorHAnsi" w:hAnsiTheme="minorHAnsi"/>
            <w:b/>
            <w:noProof/>
            <w:webHidden/>
            <w:sz w:val="24"/>
            <w:szCs w:val="24"/>
          </w:rPr>
          <w:fldChar w:fldCharType="begin"/>
        </w:r>
        <w:r w:rsidR="00DA2CBC" w:rsidRPr="007257DE">
          <w:rPr>
            <w:rFonts w:asciiTheme="minorHAnsi" w:hAnsiTheme="minorHAnsi"/>
            <w:b/>
            <w:noProof/>
            <w:webHidden/>
            <w:sz w:val="24"/>
            <w:szCs w:val="24"/>
          </w:rPr>
          <w:instrText xml:space="preserve"> PAGEREF _Toc438214112 \h </w:instrText>
        </w:r>
        <w:r w:rsidR="00DA2CBC" w:rsidRPr="007257DE">
          <w:rPr>
            <w:rFonts w:asciiTheme="minorHAnsi" w:hAnsiTheme="minorHAnsi"/>
            <w:b/>
            <w:noProof/>
            <w:webHidden/>
            <w:sz w:val="24"/>
            <w:szCs w:val="24"/>
          </w:rPr>
        </w:r>
        <w:r w:rsidR="00DA2CBC" w:rsidRPr="007257DE">
          <w:rPr>
            <w:rFonts w:asciiTheme="minorHAnsi" w:hAnsiTheme="minorHAnsi"/>
            <w:b/>
            <w:noProof/>
            <w:webHidden/>
            <w:sz w:val="24"/>
            <w:szCs w:val="24"/>
          </w:rPr>
          <w:fldChar w:fldCharType="separate"/>
        </w:r>
        <w:r w:rsidR="0014323C">
          <w:rPr>
            <w:rFonts w:asciiTheme="minorHAnsi" w:hAnsiTheme="minorHAnsi"/>
            <w:b/>
            <w:noProof/>
            <w:webHidden/>
            <w:sz w:val="24"/>
            <w:szCs w:val="24"/>
          </w:rPr>
          <w:t>4</w:t>
        </w:r>
        <w:r w:rsidR="00DA2CBC" w:rsidRPr="007257DE">
          <w:rPr>
            <w:rFonts w:asciiTheme="minorHAnsi" w:hAnsiTheme="minorHAnsi"/>
            <w:b/>
            <w:noProof/>
            <w:webHidden/>
            <w:sz w:val="24"/>
            <w:szCs w:val="24"/>
          </w:rPr>
          <w:fldChar w:fldCharType="end"/>
        </w:r>
      </w:hyperlink>
    </w:p>
    <w:p w14:paraId="4BB58E22" w14:textId="5D7E216C" w:rsidR="00DA2CBC" w:rsidRPr="006E2502" w:rsidRDefault="004F7D16"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13" w:history="1">
        <w:r w:rsidR="00DA2CBC" w:rsidRPr="006E2502">
          <w:rPr>
            <w:rStyle w:val="Hyperlink"/>
            <w:rFonts w:asciiTheme="minorHAnsi" w:hAnsiTheme="minorHAnsi"/>
            <w:noProof/>
            <w:sz w:val="24"/>
            <w:szCs w:val="24"/>
          </w:rPr>
          <w:t>1.1</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Project Information Table</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_Toc438214113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5</w:t>
        </w:r>
        <w:r w:rsidR="00DA2CBC" w:rsidRPr="006E2502">
          <w:rPr>
            <w:rFonts w:asciiTheme="minorHAnsi" w:hAnsiTheme="minorHAnsi"/>
            <w:noProof/>
            <w:webHidden/>
            <w:sz w:val="24"/>
            <w:szCs w:val="24"/>
          </w:rPr>
          <w:fldChar w:fldCharType="end"/>
        </w:r>
      </w:hyperlink>
    </w:p>
    <w:p w14:paraId="0F1A8619" w14:textId="4AD5137C" w:rsidR="00DA2CBC" w:rsidRPr="006E2502" w:rsidRDefault="004F7D16"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14" w:history="1">
        <w:r w:rsidR="00DA2CBC" w:rsidRPr="006E2502">
          <w:rPr>
            <w:rStyle w:val="Hyperlink"/>
            <w:rFonts w:asciiTheme="minorHAnsi" w:hAnsiTheme="minorHAnsi"/>
            <w:noProof/>
            <w:sz w:val="24"/>
            <w:szCs w:val="24"/>
            <w:u w:color="000000"/>
          </w:rPr>
          <w:t>1.2</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 xml:space="preserve"> </w:t>
        </w:r>
        <w:r w:rsidR="00DA2CBC" w:rsidRPr="006E2502">
          <w:rPr>
            <w:rStyle w:val="Hyperlink"/>
            <w:rFonts w:asciiTheme="minorHAnsi" w:hAnsiTheme="minorHAnsi"/>
            <w:noProof/>
            <w:sz w:val="24"/>
            <w:szCs w:val="24"/>
          </w:rPr>
          <w:t>Brief Project</w:t>
        </w:r>
        <w:r w:rsidR="00DA2CBC" w:rsidRPr="006E2502">
          <w:rPr>
            <w:rStyle w:val="Hyperlink"/>
            <w:rFonts w:asciiTheme="minorHAnsi" w:hAnsiTheme="minorHAnsi"/>
            <w:noProof/>
            <w:spacing w:val="1"/>
            <w:sz w:val="24"/>
            <w:szCs w:val="24"/>
          </w:rPr>
          <w:t xml:space="preserve"> </w:t>
        </w:r>
        <w:r w:rsidR="00DA2CBC" w:rsidRPr="006E2502">
          <w:rPr>
            <w:rStyle w:val="Hyperlink"/>
            <w:rFonts w:asciiTheme="minorHAnsi" w:hAnsiTheme="minorHAnsi"/>
            <w:noProof/>
            <w:sz w:val="24"/>
            <w:szCs w:val="24"/>
          </w:rPr>
          <w:t>Description</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_Toc438214114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5</w:t>
        </w:r>
        <w:r w:rsidR="00DA2CBC" w:rsidRPr="006E2502">
          <w:rPr>
            <w:rFonts w:asciiTheme="minorHAnsi" w:hAnsiTheme="minorHAnsi"/>
            <w:noProof/>
            <w:webHidden/>
            <w:sz w:val="24"/>
            <w:szCs w:val="24"/>
          </w:rPr>
          <w:fldChar w:fldCharType="end"/>
        </w:r>
      </w:hyperlink>
    </w:p>
    <w:p w14:paraId="07971519" w14:textId="6B59616C" w:rsidR="00DA2CBC" w:rsidRPr="006E2502" w:rsidRDefault="004F7D16"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15" w:history="1">
        <w:r w:rsidR="00DA2CBC" w:rsidRPr="006E2502">
          <w:rPr>
            <w:rStyle w:val="Hyperlink"/>
            <w:rFonts w:asciiTheme="minorHAnsi" w:hAnsiTheme="minorHAnsi"/>
            <w:noProof/>
            <w:sz w:val="24"/>
            <w:szCs w:val="24"/>
          </w:rPr>
          <w:t>1.3</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Project Progress</w:t>
        </w:r>
        <w:r w:rsidR="00DA2CBC" w:rsidRPr="006E2502">
          <w:rPr>
            <w:rStyle w:val="Hyperlink"/>
            <w:rFonts w:asciiTheme="minorHAnsi" w:hAnsiTheme="minorHAnsi"/>
            <w:noProof/>
            <w:spacing w:val="40"/>
            <w:sz w:val="24"/>
            <w:szCs w:val="24"/>
          </w:rPr>
          <w:t xml:space="preserve"> </w:t>
        </w:r>
        <w:r w:rsidR="00DA2CBC" w:rsidRPr="006E2502">
          <w:rPr>
            <w:rStyle w:val="Hyperlink"/>
            <w:rFonts w:asciiTheme="minorHAnsi" w:hAnsiTheme="minorHAnsi"/>
            <w:noProof/>
            <w:sz w:val="24"/>
            <w:szCs w:val="24"/>
          </w:rPr>
          <w:t>Summary</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_Toc438214115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6</w:t>
        </w:r>
        <w:r w:rsidR="00DA2CBC" w:rsidRPr="006E2502">
          <w:rPr>
            <w:rFonts w:asciiTheme="minorHAnsi" w:hAnsiTheme="minorHAnsi"/>
            <w:noProof/>
            <w:webHidden/>
            <w:sz w:val="24"/>
            <w:szCs w:val="24"/>
          </w:rPr>
          <w:fldChar w:fldCharType="end"/>
        </w:r>
      </w:hyperlink>
    </w:p>
    <w:p w14:paraId="4A111368" w14:textId="5EFB6338" w:rsidR="00DA2CBC" w:rsidRPr="006E2502" w:rsidRDefault="004F7D16"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16" w:history="1">
        <w:r w:rsidR="00DA2CBC" w:rsidRPr="006E2502">
          <w:rPr>
            <w:rStyle w:val="Hyperlink"/>
            <w:rFonts w:asciiTheme="minorHAnsi" w:hAnsiTheme="minorHAnsi"/>
            <w:noProof/>
            <w:sz w:val="24"/>
            <w:szCs w:val="24"/>
            <w:u w:color="000000"/>
          </w:rPr>
          <w:t>1.4</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 xml:space="preserve"> MTR Rating</w:t>
        </w:r>
        <w:r w:rsidR="00DA2CBC" w:rsidRPr="006E2502">
          <w:rPr>
            <w:rStyle w:val="Hyperlink"/>
            <w:rFonts w:asciiTheme="minorHAnsi" w:hAnsiTheme="minorHAnsi"/>
            <w:noProof/>
            <w:spacing w:val="30"/>
            <w:sz w:val="24"/>
            <w:szCs w:val="24"/>
            <w:u w:color="000000"/>
          </w:rPr>
          <w:t xml:space="preserve"> </w:t>
        </w:r>
        <w:r w:rsidR="00DA2CBC" w:rsidRPr="006E2502">
          <w:rPr>
            <w:rStyle w:val="Hyperlink"/>
            <w:rFonts w:asciiTheme="minorHAnsi" w:hAnsiTheme="minorHAnsi"/>
            <w:noProof/>
            <w:sz w:val="24"/>
            <w:szCs w:val="24"/>
            <w:u w:color="000000"/>
          </w:rPr>
          <w:t>Table</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_Toc438214116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8</w:t>
        </w:r>
        <w:r w:rsidR="00DA2CBC" w:rsidRPr="006E2502">
          <w:rPr>
            <w:rFonts w:asciiTheme="minorHAnsi" w:hAnsiTheme="minorHAnsi"/>
            <w:noProof/>
            <w:webHidden/>
            <w:sz w:val="24"/>
            <w:szCs w:val="24"/>
          </w:rPr>
          <w:fldChar w:fldCharType="end"/>
        </w:r>
      </w:hyperlink>
    </w:p>
    <w:p w14:paraId="0C2266E2" w14:textId="6D1A4644" w:rsidR="00DA2CBC" w:rsidRPr="006E2502" w:rsidRDefault="004F7D16"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17" w:history="1">
        <w:r w:rsidR="00DA2CBC" w:rsidRPr="006E2502">
          <w:rPr>
            <w:rStyle w:val="Hyperlink"/>
            <w:rFonts w:asciiTheme="minorHAnsi" w:hAnsiTheme="minorHAnsi"/>
            <w:noProof/>
            <w:sz w:val="24"/>
            <w:szCs w:val="24"/>
          </w:rPr>
          <w:t>1.5</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Conclusions</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_Toc438214117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10</w:t>
        </w:r>
        <w:r w:rsidR="00DA2CBC" w:rsidRPr="006E2502">
          <w:rPr>
            <w:rFonts w:asciiTheme="minorHAnsi" w:hAnsiTheme="minorHAnsi"/>
            <w:noProof/>
            <w:webHidden/>
            <w:sz w:val="24"/>
            <w:szCs w:val="24"/>
          </w:rPr>
          <w:fldChar w:fldCharType="end"/>
        </w:r>
      </w:hyperlink>
    </w:p>
    <w:p w14:paraId="1ED1A75F" w14:textId="24068043" w:rsidR="00DA2CBC" w:rsidRPr="006E2502" w:rsidRDefault="004F7D16"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18" w:history="1">
        <w:r w:rsidR="00DA2CBC" w:rsidRPr="006E2502">
          <w:rPr>
            <w:rStyle w:val="Hyperlink"/>
            <w:rFonts w:asciiTheme="minorHAnsi" w:hAnsiTheme="minorHAnsi"/>
            <w:noProof/>
            <w:sz w:val="24"/>
            <w:szCs w:val="24"/>
          </w:rPr>
          <w:t>1.6</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Recommendations</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_Toc438214118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15</w:t>
        </w:r>
        <w:r w:rsidR="00DA2CBC" w:rsidRPr="006E2502">
          <w:rPr>
            <w:rFonts w:asciiTheme="minorHAnsi" w:hAnsiTheme="minorHAnsi"/>
            <w:noProof/>
            <w:webHidden/>
            <w:sz w:val="24"/>
            <w:szCs w:val="24"/>
          </w:rPr>
          <w:fldChar w:fldCharType="end"/>
        </w:r>
      </w:hyperlink>
    </w:p>
    <w:p w14:paraId="6C0EB4FC" w14:textId="77777777" w:rsidR="00DA2CBC" w:rsidRDefault="00DA2CBC" w:rsidP="00DA2CBC">
      <w:pPr>
        <w:pStyle w:val="TOC1"/>
        <w:tabs>
          <w:tab w:val="left" w:pos="660"/>
          <w:tab w:val="right" w:leader="dot" w:pos="9016"/>
        </w:tabs>
        <w:spacing w:after="0" w:line="280" w:lineRule="atLeast"/>
        <w:rPr>
          <w:rStyle w:val="Hyperlink"/>
          <w:rFonts w:asciiTheme="minorHAnsi" w:hAnsiTheme="minorHAnsi"/>
          <w:noProof/>
          <w:sz w:val="24"/>
          <w:szCs w:val="24"/>
        </w:rPr>
      </w:pPr>
    </w:p>
    <w:p w14:paraId="0B4220B6" w14:textId="28735100" w:rsidR="00DA2CBC" w:rsidRPr="007257DE" w:rsidRDefault="004F7D16" w:rsidP="00DA2CBC">
      <w:pPr>
        <w:pStyle w:val="TOC1"/>
        <w:tabs>
          <w:tab w:val="left" w:pos="660"/>
          <w:tab w:val="right" w:leader="dot" w:pos="9016"/>
        </w:tabs>
        <w:spacing w:after="0" w:line="280" w:lineRule="atLeast"/>
        <w:rPr>
          <w:rFonts w:asciiTheme="minorHAnsi" w:hAnsiTheme="minorHAnsi"/>
          <w:b/>
          <w:noProof/>
          <w:sz w:val="24"/>
          <w:szCs w:val="24"/>
        </w:rPr>
      </w:pPr>
      <w:hyperlink w:anchor="_Toc438214119" w:history="1">
        <w:r w:rsidR="00DA2CBC" w:rsidRPr="007257DE">
          <w:rPr>
            <w:rStyle w:val="Hyperlink"/>
            <w:rFonts w:asciiTheme="minorHAnsi" w:hAnsiTheme="minorHAnsi"/>
            <w:b/>
            <w:noProof/>
            <w:sz w:val="24"/>
            <w:szCs w:val="24"/>
          </w:rPr>
          <w:t>2.0</w:t>
        </w:r>
        <w:r w:rsidR="00DA2CBC" w:rsidRPr="007257DE">
          <w:rPr>
            <w:rFonts w:asciiTheme="minorHAnsi" w:hAnsiTheme="minorHAnsi"/>
            <w:b/>
            <w:noProof/>
            <w:sz w:val="24"/>
            <w:szCs w:val="24"/>
          </w:rPr>
          <w:tab/>
        </w:r>
        <w:r w:rsidR="00DA2CBC" w:rsidRPr="007257DE">
          <w:rPr>
            <w:rStyle w:val="Hyperlink"/>
            <w:rFonts w:asciiTheme="minorHAnsi" w:hAnsiTheme="minorHAnsi"/>
            <w:b/>
            <w:noProof/>
            <w:sz w:val="24"/>
            <w:szCs w:val="24"/>
          </w:rPr>
          <w:t>INTRODUCTION</w:t>
        </w:r>
        <w:r w:rsidR="00DA2CBC" w:rsidRPr="007257DE">
          <w:rPr>
            <w:rFonts w:asciiTheme="minorHAnsi" w:hAnsiTheme="minorHAnsi"/>
            <w:b/>
            <w:noProof/>
            <w:webHidden/>
            <w:sz w:val="24"/>
            <w:szCs w:val="24"/>
          </w:rPr>
          <w:tab/>
        </w:r>
        <w:r w:rsidR="00DA2CBC" w:rsidRPr="007257DE">
          <w:rPr>
            <w:rFonts w:asciiTheme="minorHAnsi" w:hAnsiTheme="minorHAnsi"/>
            <w:b/>
            <w:noProof/>
            <w:webHidden/>
            <w:sz w:val="24"/>
            <w:szCs w:val="24"/>
          </w:rPr>
          <w:fldChar w:fldCharType="begin"/>
        </w:r>
        <w:r w:rsidR="00DA2CBC" w:rsidRPr="007257DE">
          <w:rPr>
            <w:rFonts w:asciiTheme="minorHAnsi" w:hAnsiTheme="minorHAnsi"/>
            <w:b/>
            <w:noProof/>
            <w:webHidden/>
            <w:sz w:val="24"/>
            <w:szCs w:val="24"/>
          </w:rPr>
          <w:instrText xml:space="preserve"> PAGEREF _Toc438214119 \h </w:instrText>
        </w:r>
        <w:r w:rsidR="00DA2CBC" w:rsidRPr="007257DE">
          <w:rPr>
            <w:rFonts w:asciiTheme="minorHAnsi" w:hAnsiTheme="minorHAnsi"/>
            <w:b/>
            <w:noProof/>
            <w:webHidden/>
            <w:sz w:val="24"/>
            <w:szCs w:val="24"/>
          </w:rPr>
        </w:r>
        <w:r w:rsidR="00DA2CBC" w:rsidRPr="007257DE">
          <w:rPr>
            <w:rFonts w:asciiTheme="minorHAnsi" w:hAnsiTheme="minorHAnsi"/>
            <w:b/>
            <w:noProof/>
            <w:webHidden/>
            <w:sz w:val="24"/>
            <w:szCs w:val="24"/>
          </w:rPr>
          <w:fldChar w:fldCharType="separate"/>
        </w:r>
        <w:r w:rsidR="0014323C">
          <w:rPr>
            <w:rFonts w:asciiTheme="minorHAnsi" w:hAnsiTheme="minorHAnsi"/>
            <w:b/>
            <w:noProof/>
            <w:webHidden/>
            <w:sz w:val="24"/>
            <w:szCs w:val="24"/>
          </w:rPr>
          <w:t>18</w:t>
        </w:r>
        <w:r w:rsidR="00DA2CBC" w:rsidRPr="007257DE">
          <w:rPr>
            <w:rFonts w:asciiTheme="minorHAnsi" w:hAnsiTheme="minorHAnsi"/>
            <w:b/>
            <w:noProof/>
            <w:webHidden/>
            <w:sz w:val="24"/>
            <w:szCs w:val="24"/>
          </w:rPr>
          <w:fldChar w:fldCharType="end"/>
        </w:r>
      </w:hyperlink>
    </w:p>
    <w:p w14:paraId="02ED8EA8" w14:textId="6AF72B7D" w:rsidR="00DA2CBC" w:rsidRPr="006E2502" w:rsidRDefault="004F7D16"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20" w:history="1">
        <w:r w:rsidR="00DA2CBC" w:rsidRPr="006E2502">
          <w:rPr>
            <w:rStyle w:val="Hyperlink"/>
            <w:rFonts w:asciiTheme="minorHAnsi" w:hAnsiTheme="minorHAnsi"/>
            <w:noProof/>
            <w:sz w:val="24"/>
            <w:szCs w:val="24"/>
          </w:rPr>
          <w:t>2.1</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Purpose of the</w:t>
        </w:r>
        <w:r w:rsidR="00DA2CBC" w:rsidRPr="006E2502">
          <w:rPr>
            <w:rStyle w:val="Hyperlink"/>
            <w:rFonts w:asciiTheme="minorHAnsi" w:hAnsiTheme="minorHAnsi"/>
            <w:noProof/>
            <w:spacing w:val="3"/>
            <w:sz w:val="24"/>
            <w:szCs w:val="24"/>
          </w:rPr>
          <w:t xml:space="preserve"> </w:t>
        </w:r>
        <w:r w:rsidR="00DA2CBC" w:rsidRPr="006E2502">
          <w:rPr>
            <w:rStyle w:val="Hyperlink"/>
            <w:rFonts w:asciiTheme="minorHAnsi" w:hAnsiTheme="minorHAnsi"/>
            <w:noProof/>
            <w:sz w:val="24"/>
            <w:szCs w:val="24"/>
          </w:rPr>
          <w:t>MTR</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_Toc438214120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18</w:t>
        </w:r>
        <w:r w:rsidR="00DA2CBC" w:rsidRPr="006E2502">
          <w:rPr>
            <w:rFonts w:asciiTheme="minorHAnsi" w:hAnsiTheme="minorHAnsi"/>
            <w:noProof/>
            <w:webHidden/>
            <w:sz w:val="24"/>
            <w:szCs w:val="24"/>
          </w:rPr>
          <w:fldChar w:fldCharType="end"/>
        </w:r>
      </w:hyperlink>
    </w:p>
    <w:p w14:paraId="6E8680C5" w14:textId="274C46FC" w:rsidR="00DA2CBC" w:rsidRPr="006E2502" w:rsidRDefault="004F7D16"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21" w:history="1">
        <w:r w:rsidR="00DA2CBC" w:rsidRPr="006E2502">
          <w:rPr>
            <w:rStyle w:val="Hyperlink"/>
            <w:rFonts w:asciiTheme="minorHAnsi" w:hAnsiTheme="minorHAnsi"/>
            <w:noProof/>
            <w:sz w:val="24"/>
            <w:szCs w:val="24"/>
          </w:rPr>
          <w:t>2.2</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Scope &amp;</w:t>
        </w:r>
        <w:r w:rsidR="00DA2CBC" w:rsidRPr="006E2502">
          <w:rPr>
            <w:rStyle w:val="Hyperlink"/>
            <w:rFonts w:asciiTheme="minorHAnsi" w:hAnsiTheme="minorHAnsi"/>
            <w:noProof/>
            <w:spacing w:val="1"/>
            <w:sz w:val="24"/>
            <w:szCs w:val="24"/>
          </w:rPr>
          <w:t xml:space="preserve"> </w:t>
        </w:r>
        <w:r w:rsidR="00DA2CBC" w:rsidRPr="006E2502">
          <w:rPr>
            <w:rStyle w:val="Hyperlink"/>
            <w:rFonts w:asciiTheme="minorHAnsi" w:hAnsiTheme="minorHAnsi"/>
            <w:noProof/>
            <w:sz w:val="24"/>
            <w:szCs w:val="24"/>
          </w:rPr>
          <w:t>Methodology</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_Toc438214121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19</w:t>
        </w:r>
        <w:r w:rsidR="00DA2CBC" w:rsidRPr="006E2502">
          <w:rPr>
            <w:rFonts w:asciiTheme="minorHAnsi" w:hAnsiTheme="minorHAnsi"/>
            <w:noProof/>
            <w:webHidden/>
            <w:sz w:val="24"/>
            <w:szCs w:val="24"/>
          </w:rPr>
          <w:fldChar w:fldCharType="end"/>
        </w:r>
      </w:hyperlink>
    </w:p>
    <w:p w14:paraId="3906F92F" w14:textId="344BECAB" w:rsidR="00DA2CBC" w:rsidRPr="006E2502" w:rsidRDefault="004F7D16"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22" w:history="1">
        <w:r w:rsidR="00DA2CBC" w:rsidRPr="006E2502">
          <w:rPr>
            <w:rStyle w:val="Hyperlink"/>
            <w:rFonts w:asciiTheme="minorHAnsi" w:hAnsiTheme="minorHAnsi"/>
            <w:noProof/>
            <w:sz w:val="24"/>
            <w:szCs w:val="24"/>
          </w:rPr>
          <w:t>2.3</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Structure of the evaluation</w:t>
        </w:r>
        <w:r w:rsidR="00DA2CBC" w:rsidRPr="006E2502">
          <w:rPr>
            <w:rStyle w:val="Hyperlink"/>
            <w:rFonts w:asciiTheme="minorHAnsi" w:hAnsiTheme="minorHAnsi"/>
            <w:noProof/>
            <w:spacing w:val="3"/>
            <w:sz w:val="24"/>
            <w:szCs w:val="24"/>
          </w:rPr>
          <w:t xml:space="preserve"> </w:t>
        </w:r>
        <w:r w:rsidR="00DA2CBC" w:rsidRPr="006E2502">
          <w:rPr>
            <w:rStyle w:val="Hyperlink"/>
            <w:rFonts w:asciiTheme="minorHAnsi" w:hAnsiTheme="minorHAnsi"/>
            <w:noProof/>
            <w:sz w:val="24"/>
            <w:szCs w:val="24"/>
          </w:rPr>
          <w:t>report</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_Toc438214122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20</w:t>
        </w:r>
        <w:r w:rsidR="00DA2CBC" w:rsidRPr="006E2502">
          <w:rPr>
            <w:rFonts w:asciiTheme="minorHAnsi" w:hAnsiTheme="minorHAnsi"/>
            <w:noProof/>
            <w:webHidden/>
            <w:sz w:val="24"/>
            <w:szCs w:val="24"/>
          </w:rPr>
          <w:fldChar w:fldCharType="end"/>
        </w:r>
      </w:hyperlink>
    </w:p>
    <w:p w14:paraId="5B9254F7" w14:textId="77777777" w:rsidR="00DA2CBC" w:rsidRDefault="00DA2CBC" w:rsidP="00DA2CBC">
      <w:pPr>
        <w:pStyle w:val="TOC1"/>
        <w:tabs>
          <w:tab w:val="left" w:pos="660"/>
          <w:tab w:val="right" w:leader="dot" w:pos="9016"/>
        </w:tabs>
        <w:spacing w:after="0" w:line="280" w:lineRule="atLeast"/>
        <w:rPr>
          <w:rStyle w:val="Hyperlink"/>
          <w:rFonts w:asciiTheme="minorHAnsi" w:hAnsiTheme="minorHAnsi"/>
          <w:noProof/>
          <w:sz w:val="24"/>
          <w:szCs w:val="24"/>
        </w:rPr>
      </w:pPr>
    </w:p>
    <w:p w14:paraId="17D28038" w14:textId="5FC31BA9" w:rsidR="00DA2CBC" w:rsidRPr="007257DE" w:rsidRDefault="004F7D16" w:rsidP="00DA2CBC">
      <w:pPr>
        <w:pStyle w:val="TOC1"/>
        <w:tabs>
          <w:tab w:val="left" w:pos="660"/>
          <w:tab w:val="right" w:leader="dot" w:pos="9016"/>
        </w:tabs>
        <w:spacing w:after="0" w:line="280" w:lineRule="atLeast"/>
        <w:rPr>
          <w:rFonts w:asciiTheme="minorHAnsi" w:hAnsiTheme="minorHAnsi"/>
          <w:b/>
          <w:noProof/>
          <w:sz w:val="24"/>
          <w:szCs w:val="24"/>
        </w:rPr>
      </w:pPr>
      <w:hyperlink w:anchor="_Toc438214123" w:history="1">
        <w:r w:rsidR="00DA2CBC" w:rsidRPr="007257DE">
          <w:rPr>
            <w:rStyle w:val="Hyperlink"/>
            <w:rFonts w:asciiTheme="minorHAnsi" w:hAnsiTheme="minorHAnsi"/>
            <w:b/>
            <w:noProof/>
            <w:sz w:val="24"/>
            <w:szCs w:val="24"/>
          </w:rPr>
          <w:t>3.0</w:t>
        </w:r>
        <w:r w:rsidR="00DA2CBC" w:rsidRPr="007257DE">
          <w:rPr>
            <w:rFonts w:asciiTheme="minorHAnsi" w:hAnsiTheme="minorHAnsi"/>
            <w:b/>
            <w:noProof/>
            <w:sz w:val="24"/>
            <w:szCs w:val="24"/>
          </w:rPr>
          <w:tab/>
        </w:r>
        <w:r w:rsidR="00DA2CBC" w:rsidRPr="007257DE">
          <w:rPr>
            <w:rStyle w:val="Hyperlink"/>
            <w:rFonts w:asciiTheme="minorHAnsi" w:hAnsiTheme="minorHAnsi"/>
            <w:b/>
            <w:noProof/>
            <w:sz w:val="24"/>
            <w:szCs w:val="24"/>
          </w:rPr>
          <w:t>PROJECT DESCRIPTION AND BACKGROUND</w:t>
        </w:r>
        <w:r w:rsidR="00DA2CBC" w:rsidRPr="007257DE">
          <w:rPr>
            <w:rStyle w:val="Hyperlink"/>
            <w:rFonts w:asciiTheme="minorHAnsi" w:hAnsiTheme="minorHAnsi"/>
            <w:b/>
            <w:noProof/>
            <w:spacing w:val="7"/>
            <w:sz w:val="24"/>
            <w:szCs w:val="24"/>
          </w:rPr>
          <w:t xml:space="preserve"> </w:t>
        </w:r>
        <w:r w:rsidR="00DA2CBC" w:rsidRPr="007257DE">
          <w:rPr>
            <w:rStyle w:val="Hyperlink"/>
            <w:rFonts w:asciiTheme="minorHAnsi" w:hAnsiTheme="minorHAnsi"/>
            <w:b/>
            <w:noProof/>
            <w:sz w:val="24"/>
            <w:szCs w:val="24"/>
          </w:rPr>
          <w:t>CONTEXT</w:t>
        </w:r>
        <w:r w:rsidR="00DA2CBC" w:rsidRPr="007257DE">
          <w:rPr>
            <w:rFonts w:asciiTheme="minorHAnsi" w:hAnsiTheme="minorHAnsi"/>
            <w:b/>
            <w:noProof/>
            <w:webHidden/>
            <w:sz w:val="24"/>
            <w:szCs w:val="24"/>
          </w:rPr>
          <w:tab/>
        </w:r>
        <w:r w:rsidR="00DA2CBC" w:rsidRPr="007257DE">
          <w:rPr>
            <w:rFonts w:asciiTheme="minorHAnsi" w:hAnsiTheme="minorHAnsi"/>
            <w:b/>
            <w:noProof/>
            <w:webHidden/>
            <w:sz w:val="24"/>
            <w:szCs w:val="24"/>
          </w:rPr>
          <w:fldChar w:fldCharType="begin"/>
        </w:r>
        <w:r w:rsidR="00DA2CBC" w:rsidRPr="007257DE">
          <w:rPr>
            <w:rFonts w:asciiTheme="minorHAnsi" w:hAnsiTheme="minorHAnsi"/>
            <w:b/>
            <w:noProof/>
            <w:webHidden/>
            <w:sz w:val="24"/>
            <w:szCs w:val="24"/>
          </w:rPr>
          <w:instrText xml:space="preserve"> PAGEREF _Toc438214123 \h </w:instrText>
        </w:r>
        <w:r w:rsidR="00DA2CBC" w:rsidRPr="007257DE">
          <w:rPr>
            <w:rFonts w:asciiTheme="minorHAnsi" w:hAnsiTheme="minorHAnsi"/>
            <w:b/>
            <w:noProof/>
            <w:webHidden/>
            <w:sz w:val="24"/>
            <w:szCs w:val="24"/>
          </w:rPr>
        </w:r>
        <w:r w:rsidR="00DA2CBC" w:rsidRPr="007257DE">
          <w:rPr>
            <w:rFonts w:asciiTheme="minorHAnsi" w:hAnsiTheme="minorHAnsi"/>
            <w:b/>
            <w:noProof/>
            <w:webHidden/>
            <w:sz w:val="24"/>
            <w:szCs w:val="24"/>
          </w:rPr>
          <w:fldChar w:fldCharType="separate"/>
        </w:r>
        <w:r w:rsidR="0014323C">
          <w:rPr>
            <w:rFonts w:asciiTheme="minorHAnsi" w:hAnsiTheme="minorHAnsi"/>
            <w:b/>
            <w:noProof/>
            <w:webHidden/>
            <w:sz w:val="24"/>
            <w:szCs w:val="24"/>
          </w:rPr>
          <w:t>21</w:t>
        </w:r>
        <w:r w:rsidR="00DA2CBC" w:rsidRPr="007257DE">
          <w:rPr>
            <w:rFonts w:asciiTheme="minorHAnsi" w:hAnsiTheme="minorHAnsi"/>
            <w:b/>
            <w:noProof/>
            <w:webHidden/>
            <w:sz w:val="24"/>
            <w:szCs w:val="24"/>
          </w:rPr>
          <w:fldChar w:fldCharType="end"/>
        </w:r>
      </w:hyperlink>
    </w:p>
    <w:p w14:paraId="018D9AD2" w14:textId="5B08FD6E" w:rsidR="00DA2CBC" w:rsidRPr="006E2502" w:rsidRDefault="004F7D16"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24" w:history="1">
        <w:r w:rsidR="00DA2CBC" w:rsidRPr="006E2502">
          <w:rPr>
            <w:rStyle w:val="Hyperlink"/>
            <w:rFonts w:asciiTheme="minorHAnsi" w:hAnsiTheme="minorHAnsi"/>
            <w:noProof/>
            <w:sz w:val="24"/>
            <w:szCs w:val="24"/>
          </w:rPr>
          <w:t>3.1</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Development context</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_Toc438214124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21</w:t>
        </w:r>
        <w:r w:rsidR="00DA2CBC" w:rsidRPr="006E2502">
          <w:rPr>
            <w:rFonts w:asciiTheme="minorHAnsi" w:hAnsiTheme="minorHAnsi"/>
            <w:noProof/>
            <w:webHidden/>
            <w:sz w:val="24"/>
            <w:szCs w:val="24"/>
          </w:rPr>
          <w:fldChar w:fldCharType="end"/>
        </w:r>
      </w:hyperlink>
    </w:p>
    <w:p w14:paraId="30791FCA" w14:textId="02EF5967" w:rsidR="00DA2CBC" w:rsidRPr="006E2502" w:rsidRDefault="004F7D16"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25" w:history="1">
        <w:r w:rsidR="00DA2CBC" w:rsidRPr="006E2502">
          <w:rPr>
            <w:rStyle w:val="Hyperlink"/>
            <w:rFonts w:asciiTheme="minorHAnsi" w:hAnsiTheme="minorHAnsi"/>
            <w:noProof/>
            <w:sz w:val="24"/>
            <w:szCs w:val="24"/>
          </w:rPr>
          <w:t>3.2</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Problems that the project sought to address: threats and barriers targeted</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_Toc438214125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23</w:t>
        </w:r>
        <w:r w:rsidR="00DA2CBC" w:rsidRPr="006E2502">
          <w:rPr>
            <w:rFonts w:asciiTheme="minorHAnsi" w:hAnsiTheme="minorHAnsi"/>
            <w:noProof/>
            <w:webHidden/>
            <w:sz w:val="24"/>
            <w:szCs w:val="24"/>
          </w:rPr>
          <w:fldChar w:fldCharType="end"/>
        </w:r>
      </w:hyperlink>
    </w:p>
    <w:p w14:paraId="31C55663" w14:textId="3345823C" w:rsidR="00DA2CBC" w:rsidRPr="006E2502" w:rsidRDefault="004F7D16"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26" w:history="1">
        <w:r w:rsidR="00DA2CBC" w:rsidRPr="006E2502">
          <w:rPr>
            <w:rStyle w:val="Hyperlink"/>
            <w:rFonts w:asciiTheme="minorHAnsi" w:hAnsiTheme="minorHAnsi"/>
            <w:noProof/>
            <w:sz w:val="24"/>
            <w:szCs w:val="24"/>
          </w:rPr>
          <w:t xml:space="preserve">3.3  </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Project</w:t>
        </w:r>
        <w:r w:rsidR="00DA2CBC" w:rsidRPr="006E2502">
          <w:rPr>
            <w:rStyle w:val="Hyperlink"/>
            <w:rFonts w:asciiTheme="minorHAnsi" w:hAnsiTheme="minorHAnsi"/>
            <w:noProof/>
            <w:spacing w:val="1"/>
            <w:sz w:val="24"/>
            <w:szCs w:val="24"/>
          </w:rPr>
          <w:t xml:space="preserve"> </w:t>
        </w:r>
        <w:r w:rsidR="00DA2CBC" w:rsidRPr="006E2502">
          <w:rPr>
            <w:rStyle w:val="Hyperlink"/>
            <w:rFonts w:asciiTheme="minorHAnsi" w:hAnsiTheme="minorHAnsi"/>
            <w:noProof/>
            <w:sz w:val="24"/>
            <w:szCs w:val="24"/>
          </w:rPr>
          <w:t>Description &amp; Strategy</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_Toc438214126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24</w:t>
        </w:r>
        <w:r w:rsidR="00DA2CBC" w:rsidRPr="006E2502">
          <w:rPr>
            <w:rFonts w:asciiTheme="minorHAnsi" w:hAnsiTheme="minorHAnsi"/>
            <w:noProof/>
            <w:webHidden/>
            <w:sz w:val="24"/>
            <w:szCs w:val="24"/>
          </w:rPr>
          <w:fldChar w:fldCharType="end"/>
        </w:r>
      </w:hyperlink>
    </w:p>
    <w:p w14:paraId="7A8FD650" w14:textId="0CA20C06" w:rsidR="00DA2CBC" w:rsidRPr="006E2502" w:rsidRDefault="004F7D16" w:rsidP="00DA2CBC">
      <w:pPr>
        <w:pStyle w:val="TOC3"/>
        <w:tabs>
          <w:tab w:val="left" w:pos="1980"/>
          <w:tab w:val="right" w:leader="dot" w:pos="9016"/>
        </w:tabs>
        <w:spacing w:after="0" w:line="280" w:lineRule="atLeast"/>
        <w:ind w:left="1260"/>
        <w:rPr>
          <w:rFonts w:asciiTheme="minorHAnsi" w:hAnsiTheme="minorHAnsi"/>
          <w:noProof/>
          <w:sz w:val="24"/>
          <w:szCs w:val="24"/>
        </w:rPr>
      </w:pPr>
      <w:hyperlink w:anchor="_Toc438214127" w:history="1">
        <w:r w:rsidR="00DA2CBC" w:rsidRPr="006E2502">
          <w:rPr>
            <w:rStyle w:val="Hyperlink"/>
            <w:rFonts w:asciiTheme="minorHAnsi" w:hAnsiTheme="minorHAnsi"/>
            <w:noProof/>
            <w:sz w:val="24"/>
            <w:szCs w:val="24"/>
          </w:rPr>
          <w:t>3.3.1</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Project Description</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_Toc438214127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24</w:t>
        </w:r>
        <w:r w:rsidR="00DA2CBC" w:rsidRPr="006E2502">
          <w:rPr>
            <w:rFonts w:asciiTheme="minorHAnsi" w:hAnsiTheme="minorHAnsi"/>
            <w:noProof/>
            <w:webHidden/>
            <w:sz w:val="24"/>
            <w:szCs w:val="24"/>
          </w:rPr>
          <w:fldChar w:fldCharType="end"/>
        </w:r>
      </w:hyperlink>
    </w:p>
    <w:p w14:paraId="7B1DA20C" w14:textId="3FB3EC97" w:rsidR="00DA2CBC" w:rsidRPr="006E2502" w:rsidRDefault="004F7D16" w:rsidP="00DA2CBC">
      <w:pPr>
        <w:pStyle w:val="TOC3"/>
        <w:tabs>
          <w:tab w:val="left" w:pos="1980"/>
          <w:tab w:val="right" w:leader="dot" w:pos="9016"/>
        </w:tabs>
        <w:spacing w:after="0" w:line="280" w:lineRule="atLeast"/>
        <w:ind w:left="1260"/>
        <w:rPr>
          <w:rFonts w:asciiTheme="minorHAnsi" w:hAnsiTheme="minorHAnsi"/>
          <w:noProof/>
          <w:sz w:val="24"/>
          <w:szCs w:val="24"/>
        </w:rPr>
      </w:pPr>
      <w:hyperlink w:anchor="_Toc438214128" w:history="1">
        <w:r w:rsidR="00DA2CBC" w:rsidRPr="006E2502">
          <w:rPr>
            <w:rStyle w:val="Hyperlink"/>
            <w:rFonts w:asciiTheme="minorHAnsi" w:hAnsiTheme="minorHAnsi"/>
            <w:noProof/>
            <w:sz w:val="24"/>
            <w:szCs w:val="24"/>
          </w:rPr>
          <w:t>3.3.2</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Project Strategy</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_Toc438214128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24</w:t>
        </w:r>
        <w:r w:rsidR="00DA2CBC" w:rsidRPr="006E2502">
          <w:rPr>
            <w:rFonts w:asciiTheme="minorHAnsi" w:hAnsiTheme="minorHAnsi"/>
            <w:noProof/>
            <w:webHidden/>
            <w:sz w:val="24"/>
            <w:szCs w:val="24"/>
          </w:rPr>
          <w:fldChar w:fldCharType="end"/>
        </w:r>
      </w:hyperlink>
    </w:p>
    <w:p w14:paraId="3ADEAD02" w14:textId="74882F59" w:rsidR="00DA2CBC" w:rsidRPr="006E2502" w:rsidRDefault="004F7D16"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29" w:history="1">
        <w:r w:rsidR="00DA2CBC" w:rsidRPr="006E2502">
          <w:rPr>
            <w:rStyle w:val="Hyperlink"/>
            <w:rFonts w:asciiTheme="minorHAnsi" w:hAnsiTheme="minorHAnsi"/>
            <w:noProof/>
            <w:sz w:val="24"/>
            <w:szCs w:val="24"/>
          </w:rPr>
          <w:t xml:space="preserve">3.4  </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Project Implementation</w:t>
        </w:r>
        <w:r w:rsidR="00DA2CBC" w:rsidRPr="006E2502">
          <w:rPr>
            <w:rStyle w:val="Hyperlink"/>
            <w:rFonts w:asciiTheme="minorHAnsi" w:hAnsiTheme="minorHAnsi"/>
            <w:noProof/>
            <w:spacing w:val="1"/>
            <w:sz w:val="24"/>
            <w:szCs w:val="24"/>
          </w:rPr>
          <w:t xml:space="preserve"> </w:t>
        </w:r>
        <w:r w:rsidR="00DA2CBC" w:rsidRPr="006E2502">
          <w:rPr>
            <w:rStyle w:val="Hyperlink"/>
            <w:rFonts w:asciiTheme="minorHAnsi" w:hAnsiTheme="minorHAnsi"/>
            <w:noProof/>
            <w:sz w:val="24"/>
            <w:szCs w:val="24"/>
          </w:rPr>
          <w:t>Arrangements</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_Toc438214129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27</w:t>
        </w:r>
        <w:r w:rsidR="00DA2CBC" w:rsidRPr="006E2502">
          <w:rPr>
            <w:rFonts w:asciiTheme="minorHAnsi" w:hAnsiTheme="minorHAnsi"/>
            <w:noProof/>
            <w:webHidden/>
            <w:sz w:val="24"/>
            <w:szCs w:val="24"/>
          </w:rPr>
          <w:fldChar w:fldCharType="end"/>
        </w:r>
      </w:hyperlink>
    </w:p>
    <w:p w14:paraId="0B9FE8F1" w14:textId="278D6903" w:rsidR="00DA2CBC" w:rsidRPr="006E2502" w:rsidRDefault="004F7D16"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30" w:history="1">
        <w:r w:rsidR="00DA2CBC" w:rsidRPr="006E2502">
          <w:rPr>
            <w:rStyle w:val="Hyperlink"/>
            <w:rFonts w:asciiTheme="minorHAnsi" w:hAnsiTheme="minorHAnsi"/>
            <w:noProof/>
            <w:sz w:val="24"/>
            <w:szCs w:val="24"/>
          </w:rPr>
          <w:t xml:space="preserve">3.5  </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Project timing and milestones</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_Toc438214130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28</w:t>
        </w:r>
        <w:r w:rsidR="00DA2CBC" w:rsidRPr="006E2502">
          <w:rPr>
            <w:rFonts w:asciiTheme="minorHAnsi" w:hAnsiTheme="minorHAnsi"/>
            <w:noProof/>
            <w:webHidden/>
            <w:sz w:val="24"/>
            <w:szCs w:val="24"/>
          </w:rPr>
          <w:fldChar w:fldCharType="end"/>
        </w:r>
      </w:hyperlink>
    </w:p>
    <w:p w14:paraId="10B81668" w14:textId="77025F58" w:rsidR="00DA2CBC" w:rsidRPr="006E2502" w:rsidRDefault="004F7D16"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31" w:history="1">
        <w:r w:rsidR="00DA2CBC" w:rsidRPr="006E2502">
          <w:rPr>
            <w:rStyle w:val="Hyperlink"/>
            <w:rFonts w:asciiTheme="minorHAnsi" w:hAnsiTheme="minorHAnsi"/>
            <w:noProof/>
            <w:sz w:val="24"/>
            <w:szCs w:val="24"/>
          </w:rPr>
          <w:t xml:space="preserve">3.6  </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Main</w:t>
        </w:r>
        <w:r w:rsidR="00DA2CBC" w:rsidRPr="006E2502">
          <w:rPr>
            <w:rStyle w:val="Hyperlink"/>
            <w:rFonts w:asciiTheme="minorHAnsi" w:hAnsiTheme="minorHAnsi"/>
            <w:noProof/>
            <w:spacing w:val="1"/>
            <w:sz w:val="24"/>
            <w:szCs w:val="24"/>
          </w:rPr>
          <w:t xml:space="preserve"> </w:t>
        </w:r>
        <w:r w:rsidR="00DA2CBC" w:rsidRPr="006E2502">
          <w:rPr>
            <w:rStyle w:val="Hyperlink"/>
            <w:rFonts w:asciiTheme="minorHAnsi" w:hAnsiTheme="minorHAnsi"/>
            <w:noProof/>
            <w:sz w:val="24"/>
            <w:szCs w:val="24"/>
          </w:rPr>
          <w:t>stakeholders</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_Toc438214131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29</w:t>
        </w:r>
        <w:r w:rsidR="00DA2CBC" w:rsidRPr="006E2502">
          <w:rPr>
            <w:rFonts w:asciiTheme="minorHAnsi" w:hAnsiTheme="minorHAnsi"/>
            <w:noProof/>
            <w:webHidden/>
            <w:sz w:val="24"/>
            <w:szCs w:val="24"/>
          </w:rPr>
          <w:fldChar w:fldCharType="end"/>
        </w:r>
      </w:hyperlink>
    </w:p>
    <w:p w14:paraId="014057BF" w14:textId="77777777" w:rsidR="00DA2CBC" w:rsidRDefault="00DA2CBC" w:rsidP="00DA2CBC">
      <w:pPr>
        <w:pStyle w:val="TOC1"/>
        <w:tabs>
          <w:tab w:val="left" w:pos="660"/>
          <w:tab w:val="right" w:leader="dot" w:pos="9016"/>
        </w:tabs>
        <w:spacing w:after="0" w:line="280" w:lineRule="atLeast"/>
        <w:rPr>
          <w:rStyle w:val="Hyperlink"/>
          <w:rFonts w:asciiTheme="minorHAnsi" w:hAnsiTheme="minorHAnsi"/>
          <w:noProof/>
          <w:sz w:val="24"/>
          <w:szCs w:val="24"/>
        </w:rPr>
      </w:pPr>
    </w:p>
    <w:p w14:paraId="1C72E433" w14:textId="3110A935" w:rsidR="00DA2CBC" w:rsidRPr="007257DE" w:rsidRDefault="004F7D16" w:rsidP="00DA2CBC">
      <w:pPr>
        <w:pStyle w:val="TOC1"/>
        <w:tabs>
          <w:tab w:val="left" w:pos="660"/>
          <w:tab w:val="right" w:leader="dot" w:pos="9016"/>
        </w:tabs>
        <w:spacing w:after="0" w:line="280" w:lineRule="atLeast"/>
        <w:rPr>
          <w:rFonts w:asciiTheme="minorHAnsi" w:hAnsiTheme="minorHAnsi"/>
          <w:b/>
          <w:noProof/>
          <w:sz w:val="24"/>
          <w:szCs w:val="24"/>
        </w:rPr>
      </w:pPr>
      <w:hyperlink w:anchor="_Toc438214132" w:history="1">
        <w:r w:rsidR="00DA2CBC" w:rsidRPr="007257DE">
          <w:rPr>
            <w:rStyle w:val="Hyperlink"/>
            <w:rFonts w:asciiTheme="minorHAnsi" w:hAnsiTheme="minorHAnsi"/>
            <w:b/>
            <w:noProof/>
            <w:sz w:val="24"/>
            <w:szCs w:val="24"/>
          </w:rPr>
          <w:t>4.0</w:t>
        </w:r>
        <w:r w:rsidR="00DA2CBC" w:rsidRPr="007257DE">
          <w:rPr>
            <w:rFonts w:asciiTheme="minorHAnsi" w:hAnsiTheme="minorHAnsi"/>
            <w:b/>
            <w:noProof/>
            <w:sz w:val="24"/>
            <w:szCs w:val="24"/>
          </w:rPr>
          <w:tab/>
        </w:r>
        <w:r w:rsidR="00DA2CBC" w:rsidRPr="007257DE">
          <w:rPr>
            <w:rStyle w:val="Hyperlink"/>
            <w:rFonts w:asciiTheme="minorHAnsi" w:hAnsiTheme="minorHAnsi"/>
            <w:b/>
            <w:noProof/>
            <w:sz w:val="24"/>
            <w:szCs w:val="24"/>
          </w:rPr>
          <w:t>FINDINGS</w:t>
        </w:r>
        <w:r w:rsidR="00DA2CBC" w:rsidRPr="007257DE">
          <w:rPr>
            <w:rFonts w:asciiTheme="minorHAnsi" w:hAnsiTheme="minorHAnsi"/>
            <w:b/>
            <w:noProof/>
            <w:webHidden/>
            <w:sz w:val="24"/>
            <w:szCs w:val="24"/>
          </w:rPr>
          <w:tab/>
        </w:r>
        <w:r w:rsidR="00DA2CBC" w:rsidRPr="007257DE">
          <w:rPr>
            <w:rFonts w:asciiTheme="minorHAnsi" w:hAnsiTheme="minorHAnsi"/>
            <w:b/>
            <w:noProof/>
            <w:webHidden/>
            <w:sz w:val="24"/>
            <w:szCs w:val="24"/>
          </w:rPr>
          <w:fldChar w:fldCharType="begin"/>
        </w:r>
        <w:r w:rsidR="00DA2CBC" w:rsidRPr="007257DE">
          <w:rPr>
            <w:rFonts w:asciiTheme="minorHAnsi" w:hAnsiTheme="minorHAnsi"/>
            <w:b/>
            <w:noProof/>
            <w:webHidden/>
            <w:sz w:val="24"/>
            <w:szCs w:val="24"/>
          </w:rPr>
          <w:instrText xml:space="preserve"> PAGEREF _Toc438214132 \h </w:instrText>
        </w:r>
        <w:r w:rsidR="00DA2CBC" w:rsidRPr="007257DE">
          <w:rPr>
            <w:rFonts w:asciiTheme="minorHAnsi" w:hAnsiTheme="minorHAnsi"/>
            <w:b/>
            <w:noProof/>
            <w:webHidden/>
            <w:sz w:val="24"/>
            <w:szCs w:val="24"/>
          </w:rPr>
        </w:r>
        <w:r w:rsidR="00DA2CBC" w:rsidRPr="007257DE">
          <w:rPr>
            <w:rFonts w:asciiTheme="minorHAnsi" w:hAnsiTheme="minorHAnsi"/>
            <w:b/>
            <w:noProof/>
            <w:webHidden/>
            <w:sz w:val="24"/>
            <w:szCs w:val="24"/>
          </w:rPr>
          <w:fldChar w:fldCharType="separate"/>
        </w:r>
        <w:r w:rsidR="0014323C">
          <w:rPr>
            <w:rFonts w:asciiTheme="minorHAnsi" w:hAnsiTheme="minorHAnsi"/>
            <w:b/>
            <w:noProof/>
            <w:webHidden/>
            <w:sz w:val="24"/>
            <w:szCs w:val="24"/>
          </w:rPr>
          <w:t>29</w:t>
        </w:r>
        <w:r w:rsidR="00DA2CBC" w:rsidRPr="007257DE">
          <w:rPr>
            <w:rFonts w:asciiTheme="minorHAnsi" w:hAnsiTheme="minorHAnsi"/>
            <w:b/>
            <w:noProof/>
            <w:webHidden/>
            <w:sz w:val="24"/>
            <w:szCs w:val="24"/>
          </w:rPr>
          <w:fldChar w:fldCharType="end"/>
        </w:r>
      </w:hyperlink>
    </w:p>
    <w:p w14:paraId="7EA939A3" w14:textId="67382201" w:rsidR="00DA2CBC" w:rsidRPr="006E2502" w:rsidRDefault="004F7D16"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33" w:history="1">
        <w:r w:rsidR="00DA2CBC" w:rsidRPr="006E2502">
          <w:rPr>
            <w:rStyle w:val="Hyperlink"/>
            <w:rFonts w:asciiTheme="minorHAnsi" w:hAnsiTheme="minorHAnsi"/>
            <w:noProof/>
            <w:sz w:val="24"/>
            <w:szCs w:val="24"/>
          </w:rPr>
          <w:t>4.1</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Project</w:t>
        </w:r>
        <w:r w:rsidR="00DA2CBC" w:rsidRPr="006E2502">
          <w:rPr>
            <w:rStyle w:val="Hyperlink"/>
            <w:rFonts w:asciiTheme="minorHAnsi" w:hAnsiTheme="minorHAnsi"/>
            <w:noProof/>
            <w:spacing w:val="3"/>
            <w:sz w:val="24"/>
            <w:szCs w:val="24"/>
          </w:rPr>
          <w:t xml:space="preserve"> </w:t>
        </w:r>
        <w:r w:rsidR="00DA2CBC" w:rsidRPr="006E2502">
          <w:rPr>
            <w:rStyle w:val="Hyperlink"/>
            <w:rFonts w:asciiTheme="minorHAnsi" w:hAnsiTheme="minorHAnsi"/>
            <w:noProof/>
            <w:sz w:val="24"/>
            <w:szCs w:val="24"/>
          </w:rPr>
          <w:t>Strategy</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_Toc438214133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29</w:t>
        </w:r>
        <w:r w:rsidR="00DA2CBC" w:rsidRPr="006E2502">
          <w:rPr>
            <w:rFonts w:asciiTheme="minorHAnsi" w:hAnsiTheme="minorHAnsi"/>
            <w:noProof/>
            <w:webHidden/>
            <w:sz w:val="24"/>
            <w:szCs w:val="24"/>
          </w:rPr>
          <w:fldChar w:fldCharType="end"/>
        </w:r>
      </w:hyperlink>
    </w:p>
    <w:p w14:paraId="3D152800" w14:textId="6F7D72B4" w:rsidR="00DA2CBC" w:rsidRPr="006E2502" w:rsidRDefault="004F7D16" w:rsidP="00DA2CBC">
      <w:pPr>
        <w:pStyle w:val="TOC3"/>
        <w:tabs>
          <w:tab w:val="left" w:pos="1980"/>
          <w:tab w:val="right" w:leader="dot" w:pos="9016"/>
        </w:tabs>
        <w:spacing w:after="0" w:line="280" w:lineRule="atLeast"/>
        <w:ind w:left="1980" w:hanging="720"/>
        <w:rPr>
          <w:rFonts w:asciiTheme="minorHAnsi" w:hAnsiTheme="minorHAnsi"/>
          <w:noProof/>
          <w:sz w:val="24"/>
          <w:szCs w:val="24"/>
        </w:rPr>
      </w:pPr>
      <w:hyperlink w:anchor="_Toc438214134" w:history="1">
        <w:r w:rsidR="00DA2CBC" w:rsidRPr="006E2502">
          <w:rPr>
            <w:rStyle w:val="Hyperlink"/>
            <w:rFonts w:asciiTheme="minorHAnsi" w:hAnsiTheme="minorHAnsi"/>
            <w:noProof/>
            <w:sz w:val="24"/>
            <w:szCs w:val="24"/>
            <w:u w:color="000000"/>
          </w:rPr>
          <w:t>4.1.1</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Project</w:t>
        </w:r>
        <w:r w:rsidR="00DA2CBC" w:rsidRPr="006E2502">
          <w:rPr>
            <w:rStyle w:val="Hyperlink"/>
            <w:rFonts w:asciiTheme="minorHAnsi" w:hAnsiTheme="minorHAnsi"/>
            <w:noProof/>
            <w:spacing w:val="24"/>
            <w:sz w:val="24"/>
            <w:szCs w:val="24"/>
            <w:u w:color="000000"/>
          </w:rPr>
          <w:t xml:space="preserve"> </w:t>
        </w:r>
        <w:r w:rsidR="00DA2CBC" w:rsidRPr="006E2502">
          <w:rPr>
            <w:rStyle w:val="Hyperlink"/>
            <w:rFonts w:asciiTheme="minorHAnsi" w:hAnsiTheme="minorHAnsi"/>
            <w:noProof/>
            <w:sz w:val="24"/>
            <w:szCs w:val="24"/>
            <w:u w:color="000000"/>
          </w:rPr>
          <w:t>Design</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_Toc438214134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29</w:t>
        </w:r>
        <w:r w:rsidR="00DA2CBC" w:rsidRPr="006E2502">
          <w:rPr>
            <w:rFonts w:asciiTheme="minorHAnsi" w:hAnsiTheme="minorHAnsi"/>
            <w:noProof/>
            <w:webHidden/>
            <w:sz w:val="24"/>
            <w:szCs w:val="24"/>
          </w:rPr>
          <w:fldChar w:fldCharType="end"/>
        </w:r>
      </w:hyperlink>
    </w:p>
    <w:p w14:paraId="6FAC5AF1" w14:textId="3AA64446" w:rsidR="00DA2CBC" w:rsidRPr="006E2502" w:rsidRDefault="004F7D16" w:rsidP="00DA2CBC">
      <w:pPr>
        <w:pStyle w:val="TOC3"/>
        <w:tabs>
          <w:tab w:val="left" w:pos="1980"/>
          <w:tab w:val="right" w:leader="dot" w:pos="9016"/>
        </w:tabs>
        <w:spacing w:after="0" w:line="280" w:lineRule="atLeast"/>
        <w:ind w:left="1980" w:hanging="720"/>
        <w:rPr>
          <w:rFonts w:asciiTheme="minorHAnsi" w:hAnsiTheme="minorHAnsi"/>
          <w:noProof/>
          <w:sz w:val="24"/>
          <w:szCs w:val="24"/>
        </w:rPr>
      </w:pPr>
      <w:hyperlink w:anchor="_Toc438214135" w:history="1">
        <w:r w:rsidR="00DA2CBC" w:rsidRPr="006E2502">
          <w:rPr>
            <w:rStyle w:val="Hyperlink"/>
            <w:rFonts w:asciiTheme="minorHAnsi" w:hAnsiTheme="minorHAnsi"/>
            <w:noProof/>
            <w:sz w:val="24"/>
            <w:szCs w:val="24"/>
            <w:u w:color="000000"/>
          </w:rPr>
          <w:t>4.1.2</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Analysis of the Results</w:t>
        </w:r>
        <w:r w:rsidR="00DA2CBC" w:rsidRPr="006E2502">
          <w:rPr>
            <w:rStyle w:val="Hyperlink"/>
            <w:rFonts w:asciiTheme="minorHAnsi" w:hAnsiTheme="minorHAnsi"/>
            <w:noProof/>
            <w:spacing w:val="44"/>
            <w:sz w:val="24"/>
            <w:szCs w:val="24"/>
            <w:u w:color="000000"/>
          </w:rPr>
          <w:t xml:space="preserve"> </w:t>
        </w:r>
        <w:r w:rsidR="00DA2CBC" w:rsidRPr="006E2502">
          <w:rPr>
            <w:rStyle w:val="Hyperlink"/>
            <w:rFonts w:asciiTheme="minorHAnsi" w:hAnsiTheme="minorHAnsi"/>
            <w:noProof/>
            <w:sz w:val="24"/>
            <w:szCs w:val="24"/>
            <w:u w:color="000000"/>
          </w:rPr>
          <w:t>Framework (RF)</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_Toc438214135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29</w:t>
        </w:r>
        <w:r w:rsidR="00DA2CBC" w:rsidRPr="006E2502">
          <w:rPr>
            <w:rFonts w:asciiTheme="minorHAnsi" w:hAnsiTheme="minorHAnsi"/>
            <w:noProof/>
            <w:webHidden/>
            <w:sz w:val="24"/>
            <w:szCs w:val="24"/>
          </w:rPr>
          <w:fldChar w:fldCharType="end"/>
        </w:r>
      </w:hyperlink>
    </w:p>
    <w:p w14:paraId="4229D2AD" w14:textId="17960607" w:rsidR="00DA2CBC" w:rsidRPr="006E2502" w:rsidRDefault="004F7D16"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36" w:history="1">
        <w:r w:rsidR="00DA2CBC" w:rsidRPr="006E2502">
          <w:rPr>
            <w:rStyle w:val="Hyperlink"/>
            <w:rFonts w:asciiTheme="minorHAnsi" w:hAnsiTheme="minorHAnsi"/>
            <w:noProof/>
            <w:sz w:val="24"/>
            <w:szCs w:val="24"/>
          </w:rPr>
          <w:t>4.2</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Progress Towards</w:t>
        </w:r>
        <w:r w:rsidR="00DA2CBC" w:rsidRPr="006E2502">
          <w:rPr>
            <w:rStyle w:val="Hyperlink"/>
            <w:rFonts w:asciiTheme="minorHAnsi" w:hAnsiTheme="minorHAnsi"/>
            <w:noProof/>
            <w:spacing w:val="2"/>
            <w:sz w:val="24"/>
            <w:szCs w:val="24"/>
          </w:rPr>
          <w:t xml:space="preserve"> </w:t>
        </w:r>
        <w:r w:rsidR="00DA2CBC" w:rsidRPr="006E2502">
          <w:rPr>
            <w:rStyle w:val="Hyperlink"/>
            <w:rFonts w:asciiTheme="minorHAnsi" w:hAnsiTheme="minorHAnsi"/>
            <w:noProof/>
            <w:sz w:val="24"/>
            <w:szCs w:val="24"/>
          </w:rPr>
          <w:t>Results</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_Toc438214136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30</w:t>
        </w:r>
        <w:r w:rsidR="00DA2CBC" w:rsidRPr="006E2502">
          <w:rPr>
            <w:rFonts w:asciiTheme="minorHAnsi" w:hAnsiTheme="minorHAnsi"/>
            <w:noProof/>
            <w:webHidden/>
            <w:sz w:val="24"/>
            <w:szCs w:val="24"/>
          </w:rPr>
          <w:fldChar w:fldCharType="end"/>
        </w:r>
      </w:hyperlink>
    </w:p>
    <w:p w14:paraId="59840BE4" w14:textId="7171F0CA" w:rsidR="00DA2CBC" w:rsidRPr="006E2502" w:rsidRDefault="004F7D16"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37" w:history="1">
        <w:r w:rsidR="00DA2CBC" w:rsidRPr="006E2502">
          <w:rPr>
            <w:rStyle w:val="Hyperlink"/>
            <w:rFonts w:asciiTheme="minorHAnsi" w:hAnsiTheme="minorHAnsi"/>
            <w:noProof/>
            <w:sz w:val="24"/>
            <w:szCs w:val="24"/>
            <w:u w:color="000000"/>
          </w:rPr>
          <w:t>4.2.1</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Progress towards outcomes</w:t>
        </w:r>
        <w:r w:rsidR="00DA2CBC" w:rsidRPr="006E2502">
          <w:rPr>
            <w:rStyle w:val="Hyperlink"/>
            <w:rFonts w:asciiTheme="minorHAnsi" w:hAnsiTheme="minorHAnsi"/>
            <w:noProof/>
            <w:spacing w:val="57"/>
            <w:sz w:val="24"/>
            <w:szCs w:val="24"/>
            <w:u w:color="000000"/>
          </w:rPr>
          <w:t xml:space="preserve"> </w:t>
        </w:r>
        <w:r w:rsidR="00DA2CBC" w:rsidRPr="006E2502">
          <w:rPr>
            <w:rStyle w:val="Hyperlink"/>
            <w:rFonts w:asciiTheme="minorHAnsi" w:hAnsiTheme="minorHAnsi"/>
            <w:noProof/>
            <w:sz w:val="24"/>
            <w:szCs w:val="24"/>
            <w:u w:color="000000"/>
          </w:rPr>
          <w:t>analysis</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_Toc438214137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30</w:t>
        </w:r>
        <w:r w:rsidR="00DA2CBC" w:rsidRPr="006E2502">
          <w:rPr>
            <w:rFonts w:asciiTheme="minorHAnsi" w:hAnsiTheme="minorHAnsi"/>
            <w:noProof/>
            <w:webHidden/>
            <w:sz w:val="24"/>
            <w:szCs w:val="24"/>
          </w:rPr>
          <w:fldChar w:fldCharType="end"/>
        </w:r>
      </w:hyperlink>
    </w:p>
    <w:p w14:paraId="39C909E3" w14:textId="3B2F62B4" w:rsidR="00DA2CBC" w:rsidRPr="006E2502" w:rsidRDefault="004F7D16"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38" w:history="1">
        <w:r w:rsidR="00DA2CBC" w:rsidRPr="006E2502">
          <w:rPr>
            <w:rStyle w:val="Hyperlink"/>
            <w:rFonts w:asciiTheme="minorHAnsi" w:hAnsiTheme="minorHAnsi"/>
            <w:noProof/>
            <w:sz w:val="24"/>
            <w:szCs w:val="24"/>
          </w:rPr>
          <w:t>4.2.2</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Progress towards Project Objective</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_Toc438214138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32</w:t>
        </w:r>
        <w:r w:rsidR="00DA2CBC" w:rsidRPr="006E2502">
          <w:rPr>
            <w:rFonts w:asciiTheme="minorHAnsi" w:hAnsiTheme="minorHAnsi"/>
            <w:noProof/>
            <w:webHidden/>
            <w:sz w:val="24"/>
            <w:szCs w:val="24"/>
          </w:rPr>
          <w:fldChar w:fldCharType="end"/>
        </w:r>
      </w:hyperlink>
    </w:p>
    <w:p w14:paraId="708D1E0E" w14:textId="77777777" w:rsidR="00DA2CBC" w:rsidRPr="006E2502" w:rsidRDefault="004F7D16"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39" w:history="1">
        <w:r w:rsidR="00DA2CBC" w:rsidRPr="006E2502">
          <w:rPr>
            <w:rStyle w:val="Hyperlink"/>
            <w:rFonts w:asciiTheme="minorHAnsi" w:hAnsiTheme="minorHAnsi"/>
            <w:noProof/>
            <w:sz w:val="24"/>
            <w:szCs w:val="24"/>
          </w:rPr>
          <w:t>4.2.3</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Progress toward Project Outcome</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_Toc438214139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32</w:t>
        </w:r>
        <w:r w:rsidR="00DA2CBC" w:rsidRPr="006E2502">
          <w:rPr>
            <w:rFonts w:asciiTheme="minorHAnsi" w:hAnsiTheme="minorHAnsi"/>
            <w:noProof/>
            <w:webHidden/>
            <w:sz w:val="24"/>
            <w:szCs w:val="24"/>
          </w:rPr>
          <w:fldChar w:fldCharType="end"/>
        </w:r>
      </w:hyperlink>
    </w:p>
    <w:p w14:paraId="70C7020F" w14:textId="23EA6DD5" w:rsidR="00DA2CBC" w:rsidRPr="006E2502" w:rsidRDefault="004F7D16"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40" w:history="1">
        <w:r w:rsidR="00DA2CBC" w:rsidRPr="006E2502">
          <w:rPr>
            <w:rStyle w:val="Hyperlink"/>
            <w:rFonts w:asciiTheme="minorHAnsi" w:hAnsiTheme="minorHAnsi"/>
            <w:noProof/>
            <w:sz w:val="24"/>
            <w:szCs w:val="24"/>
          </w:rPr>
          <w:t>4.3</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Project Implementation and Adaptive</w:t>
        </w:r>
        <w:r w:rsidR="00DA2CBC" w:rsidRPr="006E2502">
          <w:rPr>
            <w:rStyle w:val="Hyperlink"/>
            <w:rFonts w:asciiTheme="minorHAnsi" w:hAnsiTheme="minorHAnsi"/>
            <w:noProof/>
            <w:spacing w:val="3"/>
            <w:sz w:val="24"/>
            <w:szCs w:val="24"/>
          </w:rPr>
          <w:t xml:space="preserve"> </w:t>
        </w:r>
        <w:r w:rsidR="00DA2CBC" w:rsidRPr="006E2502">
          <w:rPr>
            <w:rStyle w:val="Hyperlink"/>
            <w:rFonts w:asciiTheme="minorHAnsi" w:hAnsiTheme="minorHAnsi"/>
            <w:noProof/>
            <w:sz w:val="24"/>
            <w:szCs w:val="24"/>
          </w:rPr>
          <w:t>Management</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_Toc438214140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59</w:t>
        </w:r>
        <w:r w:rsidR="00DA2CBC" w:rsidRPr="006E2502">
          <w:rPr>
            <w:rFonts w:asciiTheme="minorHAnsi" w:hAnsiTheme="minorHAnsi"/>
            <w:noProof/>
            <w:webHidden/>
            <w:sz w:val="24"/>
            <w:szCs w:val="24"/>
          </w:rPr>
          <w:fldChar w:fldCharType="end"/>
        </w:r>
      </w:hyperlink>
    </w:p>
    <w:p w14:paraId="1DA6E6C6" w14:textId="73844111" w:rsidR="00DA2CBC" w:rsidRPr="006E2502" w:rsidRDefault="004F7D16"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41" w:history="1">
        <w:r w:rsidR="00DA2CBC" w:rsidRPr="006E2502">
          <w:rPr>
            <w:rStyle w:val="Hyperlink"/>
            <w:rFonts w:asciiTheme="minorHAnsi" w:hAnsiTheme="minorHAnsi"/>
            <w:noProof/>
            <w:sz w:val="24"/>
            <w:szCs w:val="24"/>
            <w:u w:color="000000"/>
          </w:rPr>
          <w:t>4.3.1</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Management</w:t>
        </w:r>
        <w:r w:rsidR="00DA2CBC" w:rsidRPr="006E2502">
          <w:rPr>
            <w:rStyle w:val="Hyperlink"/>
            <w:rFonts w:asciiTheme="minorHAnsi" w:hAnsiTheme="minorHAnsi"/>
            <w:noProof/>
            <w:spacing w:val="42"/>
            <w:sz w:val="24"/>
            <w:szCs w:val="24"/>
            <w:u w:color="000000"/>
          </w:rPr>
          <w:t xml:space="preserve"> </w:t>
        </w:r>
        <w:r w:rsidR="00DA2CBC" w:rsidRPr="006E2502">
          <w:rPr>
            <w:rStyle w:val="Hyperlink"/>
            <w:rFonts w:asciiTheme="minorHAnsi" w:hAnsiTheme="minorHAnsi"/>
            <w:noProof/>
            <w:sz w:val="24"/>
            <w:szCs w:val="24"/>
            <w:u w:color="000000"/>
          </w:rPr>
          <w:t>Arrangements</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_Toc438214141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59</w:t>
        </w:r>
        <w:r w:rsidR="00DA2CBC" w:rsidRPr="006E2502">
          <w:rPr>
            <w:rFonts w:asciiTheme="minorHAnsi" w:hAnsiTheme="minorHAnsi"/>
            <w:noProof/>
            <w:webHidden/>
            <w:sz w:val="24"/>
            <w:szCs w:val="24"/>
          </w:rPr>
          <w:fldChar w:fldCharType="end"/>
        </w:r>
      </w:hyperlink>
    </w:p>
    <w:p w14:paraId="26EFEE02" w14:textId="33C12E53" w:rsidR="00DA2CBC" w:rsidRPr="006E2502" w:rsidRDefault="004F7D16"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42" w:history="1">
        <w:r w:rsidR="00DA2CBC" w:rsidRPr="006E2502">
          <w:rPr>
            <w:rStyle w:val="Hyperlink"/>
            <w:rFonts w:asciiTheme="minorHAnsi" w:hAnsiTheme="minorHAnsi"/>
            <w:noProof/>
            <w:sz w:val="24"/>
            <w:szCs w:val="24"/>
            <w:u w:color="000000"/>
          </w:rPr>
          <w:t>4.3.2</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Work planning</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_Toc438214142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59</w:t>
        </w:r>
        <w:r w:rsidR="00DA2CBC" w:rsidRPr="006E2502">
          <w:rPr>
            <w:rFonts w:asciiTheme="minorHAnsi" w:hAnsiTheme="minorHAnsi"/>
            <w:noProof/>
            <w:webHidden/>
            <w:sz w:val="24"/>
            <w:szCs w:val="24"/>
          </w:rPr>
          <w:fldChar w:fldCharType="end"/>
        </w:r>
      </w:hyperlink>
    </w:p>
    <w:p w14:paraId="5D8A7F6B" w14:textId="151AF774" w:rsidR="00DA2CBC" w:rsidRPr="006E2502" w:rsidRDefault="004F7D16"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43" w:history="1">
        <w:r w:rsidR="00DA2CBC" w:rsidRPr="006E2502">
          <w:rPr>
            <w:rStyle w:val="Hyperlink"/>
            <w:rFonts w:asciiTheme="minorHAnsi" w:hAnsiTheme="minorHAnsi"/>
            <w:noProof/>
            <w:sz w:val="24"/>
            <w:szCs w:val="24"/>
            <w:u w:color="000000"/>
          </w:rPr>
          <w:t>4.3.3</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Financial Management &amp; Co-Financing</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_Toc438214143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59</w:t>
        </w:r>
        <w:r w:rsidR="00DA2CBC" w:rsidRPr="006E2502">
          <w:rPr>
            <w:rFonts w:asciiTheme="minorHAnsi" w:hAnsiTheme="minorHAnsi"/>
            <w:noProof/>
            <w:webHidden/>
            <w:sz w:val="24"/>
            <w:szCs w:val="24"/>
          </w:rPr>
          <w:fldChar w:fldCharType="end"/>
        </w:r>
      </w:hyperlink>
    </w:p>
    <w:p w14:paraId="25470AA8" w14:textId="4693D3B0" w:rsidR="00DA2CBC" w:rsidRPr="006E2502" w:rsidRDefault="004F7D16"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44" w:history="1">
        <w:r w:rsidR="00DA2CBC" w:rsidRPr="006E2502">
          <w:rPr>
            <w:rStyle w:val="Hyperlink"/>
            <w:rFonts w:asciiTheme="minorHAnsi" w:hAnsiTheme="minorHAnsi"/>
            <w:noProof/>
            <w:sz w:val="24"/>
            <w:szCs w:val="24"/>
            <w:u w:color="000000"/>
          </w:rPr>
          <w:t>4.3.4</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Project-level monitoring and evaluation</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_Toc438214144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61</w:t>
        </w:r>
        <w:r w:rsidR="00DA2CBC" w:rsidRPr="006E2502">
          <w:rPr>
            <w:rFonts w:asciiTheme="minorHAnsi" w:hAnsiTheme="minorHAnsi"/>
            <w:noProof/>
            <w:webHidden/>
            <w:sz w:val="24"/>
            <w:szCs w:val="24"/>
          </w:rPr>
          <w:fldChar w:fldCharType="end"/>
        </w:r>
      </w:hyperlink>
    </w:p>
    <w:p w14:paraId="3170A041" w14:textId="302CE9C5" w:rsidR="00DA2CBC" w:rsidRPr="006E2502" w:rsidRDefault="004F7D16"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45" w:history="1">
        <w:r w:rsidR="00DA2CBC" w:rsidRPr="006E2502">
          <w:rPr>
            <w:rStyle w:val="Hyperlink"/>
            <w:rFonts w:asciiTheme="minorHAnsi" w:hAnsiTheme="minorHAnsi"/>
            <w:noProof/>
            <w:sz w:val="24"/>
            <w:szCs w:val="24"/>
            <w:u w:color="000000"/>
          </w:rPr>
          <w:t>4.3.5</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Stakeholder</w:t>
        </w:r>
        <w:r w:rsidR="00DA2CBC" w:rsidRPr="006E2502">
          <w:rPr>
            <w:rStyle w:val="Hyperlink"/>
            <w:rFonts w:asciiTheme="minorHAnsi" w:hAnsiTheme="minorHAnsi"/>
            <w:noProof/>
            <w:spacing w:val="39"/>
            <w:sz w:val="24"/>
            <w:szCs w:val="24"/>
            <w:u w:color="000000"/>
          </w:rPr>
          <w:t xml:space="preserve"> </w:t>
        </w:r>
        <w:r w:rsidR="00DA2CBC" w:rsidRPr="006E2502">
          <w:rPr>
            <w:rStyle w:val="Hyperlink"/>
            <w:rFonts w:asciiTheme="minorHAnsi" w:hAnsiTheme="minorHAnsi"/>
            <w:noProof/>
            <w:sz w:val="24"/>
            <w:szCs w:val="24"/>
            <w:u w:color="000000"/>
          </w:rPr>
          <w:t>engagement</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_Toc438214145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63</w:t>
        </w:r>
        <w:r w:rsidR="00DA2CBC" w:rsidRPr="006E2502">
          <w:rPr>
            <w:rFonts w:asciiTheme="minorHAnsi" w:hAnsiTheme="minorHAnsi"/>
            <w:noProof/>
            <w:webHidden/>
            <w:sz w:val="24"/>
            <w:szCs w:val="24"/>
          </w:rPr>
          <w:fldChar w:fldCharType="end"/>
        </w:r>
      </w:hyperlink>
    </w:p>
    <w:p w14:paraId="48C0B38E" w14:textId="4610F472" w:rsidR="00DA2CBC" w:rsidRPr="006E2502" w:rsidRDefault="004F7D16"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46" w:history="1">
        <w:r w:rsidR="00DA2CBC" w:rsidRPr="006E2502">
          <w:rPr>
            <w:rStyle w:val="Hyperlink"/>
            <w:rFonts w:asciiTheme="minorHAnsi" w:hAnsiTheme="minorHAnsi"/>
            <w:noProof/>
            <w:sz w:val="24"/>
            <w:szCs w:val="24"/>
            <w:u w:color="000000"/>
          </w:rPr>
          <w:t>4.3.6</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Reporting, including GEF Tracking Tools</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_Toc438214146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64</w:t>
        </w:r>
        <w:r w:rsidR="00DA2CBC" w:rsidRPr="006E2502">
          <w:rPr>
            <w:rFonts w:asciiTheme="minorHAnsi" w:hAnsiTheme="minorHAnsi"/>
            <w:noProof/>
            <w:webHidden/>
            <w:sz w:val="24"/>
            <w:szCs w:val="24"/>
          </w:rPr>
          <w:fldChar w:fldCharType="end"/>
        </w:r>
      </w:hyperlink>
    </w:p>
    <w:p w14:paraId="23B5358A" w14:textId="137E9701" w:rsidR="00DA2CBC" w:rsidRPr="006E2502" w:rsidRDefault="004F7D16"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47" w:history="1">
        <w:r w:rsidR="00DA2CBC" w:rsidRPr="006E2502">
          <w:rPr>
            <w:rStyle w:val="Hyperlink"/>
            <w:rFonts w:asciiTheme="minorHAnsi" w:hAnsiTheme="minorHAnsi"/>
            <w:noProof/>
            <w:sz w:val="24"/>
            <w:szCs w:val="24"/>
            <w:u w:color="000000"/>
          </w:rPr>
          <w:t>4.3.7</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Communications &amp; Knowledge Management</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_Toc438214147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64</w:t>
        </w:r>
        <w:r w:rsidR="00DA2CBC" w:rsidRPr="006E2502">
          <w:rPr>
            <w:rFonts w:asciiTheme="minorHAnsi" w:hAnsiTheme="minorHAnsi"/>
            <w:noProof/>
            <w:webHidden/>
            <w:sz w:val="24"/>
            <w:szCs w:val="24"/>
          </w:rPr>
          <w:fldChar w:fldCharType="end"/>
        </w:r>
      </w:hyperlink>
    </w:p>
    <w:p w14:paraId="79D3B8A2" w14:textId="77777777" w:rsidR="00DA2CBC" w:rsidRDefault="00DA2CBC" w:rsidP="00DA2CBC">
      <w:pPr>
        <w:pStyle w:val="TOC2"/>
        <w:tabs>
          <w:tab w:val="left" w:pos="880"/>
          <w:tab w:val="right" w:leader="dot" w:pos="9016"/>
        </w:tabs>
        <w:spacing w:after="0" w:line="280" w:lineRule="atLeast"/>
        <w:ind w:left="1260" w:hanging="540"/>
        <w:rPr>
          <w:rStyle w:val="Hyperlink"/>
          <w:rFonts w:asciiTheme="minorHAnsi" w:hAnsiTheme="minorHAnsi"/>
          <w:noProof/>
          <w:sz w:val="24"/>
          <w:szCs w:val="24"/>
        </w:rPr>
      </w:pPr>
    </w:p>
    <w:p w14:paraId="4A5F2652" w14:textId="77777777" w:rsidR="00DA2CBC" w:rsidRDefault="00DA2CBC" w:rsidP="00DA2CBC">
      <w:pPr>
        <w:pStyle w:val="TOC2"/>
        <w:tabs>
          <w:tab w:val="left" w:pos="880"/>
          <w:tab w:val="right" w:leader="dot" w:pos="9016"/>
        </w:tabs>
        <w:spacing w:after="0" w:line="280" w:lineRule="atLeast"/>
        <w:ind w:left="1260" w:hanging="540"/>
        <w:rPr>
          <w:rStyle w:val="Hyperlink"/>
          <w:rFonts w:asciiTheme="minorHAnsi" w:hAnsiTheme="minorHAnsi"/>
          <w:noProof/>
          <w:sz w:val="24"/>
          <w:szCs w:val="24"/>
        </w:rPr>
      </w:pPr>
    </w:p>
    <w:p w14:paraId="3F4E0137" w14:textId="7A73AFD1" w:rsidR="00DA2CBC" w:rsidRPr="006E2502" w:rsidRDefault="004F7D16" w:rsidP="00DA2CBC">
      <w:pPr>
        <w:pStyle w:val="TOC2"/>
        <w:tabs>
          <w:tab w:val="left" w:pos="880"/>
          <w:tab w:val="right" w:leader="dot" w:pos="9016"/>
        </w:tabs>
        <w:spacing w:after="0" w:line="280" w:lineRule="atLeast"/>
        <w:ind w:left="1260" w:hanging="540"/>
        <w:rPr>
          <w:rFonts w:asciiTheme="minorHAnsi" w:hAnsiTheme="minorHAnsi"/>
          <w:noProof/>
          <w:sz w:val="24"/>
          <w:szCs w:val="24"/>
        </w:rPr>
      </w:pPr>
      <w:hyperlink w:anchor="_Toc438214148" w:history="1">
        <w:r w:rsidR="00DA2CBC" w:rsidRPr="006E2502">
          <w:rPr>
            <w:rStyle w:val="Hyperlink"/>
            <w:rFonts w:asciiTheme="minorHAnsi" w:hAnsiTheme="minorHAnsi"/>
            <w:noProof/>
            <w:sz w:val="24"/>
            <w:szCs w:val="24"/>
          </w:rPr>
          <w:t>4.4</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rPr>
          <w:t xml:space="preserve"> Sustainability</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_Toc438214148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65</w:t>
        </w:r>
        <w:r w:rsidR="00DA2CBC" w:rsidRPr="006E2502">
          <w:rPr>
            <w:rFonts w:asciiTheme="minorHAnsi" w:hAnsiTheme="minorHAnsi"/>
            <w:noProof/>
            <w:webHidden/>
            <w:sz w:val="24"/>
            <w:szCs w:val="24"/>
          </w:rPr>
          <w:fldChar w:fldCharType="end"/>
        </w:r>
      </w:hyperlink>
    </w:p>
    <w:p w14:paraId="2E916443" w14:textId="432CD671" w:rsidR="00DA2CBC" w:rsidRPr="006E2502" w:rsidRDefault="004F7D16"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49" w:history="1">
        <w:r w:rsidR="00DA2CBC" w:rsidRPr="006E2502">
          <w:rPr>
            <w:rStyle w:val="Hyperlink"/>
            <w:rFonts w:asciiTheme="minorHAnsi" w:hAnsiTheme="minorHAnsi"/>
            <w:noProof/>
            <w:sz w:val="24"/>
            <w:szCs w:val="24"/>
            <w:u w:color="000000"/>
          </w:rPr>
          <w:t>4.4.1</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Financial risks to</w:t>
        </w:r>
        <w:r w:rsidR="00DA2CBC" w:rsidRPr="006E2502">
          <w:rPr>
            <w:rStyle w:val="Hyperlink"/>
            <w:rFonts w:asciiTheme="minorHAnsi" w:hAnsiTheme="minorHAnsi"/>
            <w:noProof/>
            <w:spacing w:val="43"/>
            <w:sz w:val="24"/>
            <w:szCs w:val="24"/>
            <w:u w:color="000000"/>
          </w:rPr>
          <w:t xml:space="preserve"> </w:t>
        </w:r>
        <w:r w:rsidR="00DA2CBC" w:rsidRPr="006E2502">
          <w:rPr>
            <w:rStyle w:val="Hyperlink"/>
            <w:rFonts w:asciiTheme="minorHAnsi" w:hAnsiTheme="minorHAnsi"/>
            <w:noProof/>
            <w:sz w:val="24"/>
            <w:szCs w:val="24"/>
            <w:u w:color="000000"/>
          </w:rPr>
          <w:t>sustainability</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_Toc438214149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65</w:t>
        </w:r>
        <w:r w:rsidR="00DA2CBC" w:rsidRPr="006E2502">
          <w:rPr>
            <w:rFonts w:asciiTheme="minorHAnsi" w:hAnsiTheme="minorHAnsi"/>
            <w:noProof/>
            <w:webHidden/>
            <w:sz w:val="24"/>
            <w:szCs w:val="24"/>
          </w:rPr>
          <w:fldChar w:fldCharType="end"/>
        </w:r>
      </w:hyperlink>
    </w:p>
    <w:p w14:paraId="1AC02A8B" w14:textId="2A2B8E16" w:rsidR="00DA2CBC" w:rsidRPr="006E2502" w:rsidRDefault="004F7D16"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50" w:history="1">
        <w:r w:rsidR="00DA2CBC" w:rsidRPr="006E2502">
          <w:rPr>
            <w:rStyle w:val="Hyperlink"/>
            <w:rFonts w:asciiTheme="minorHAnsi" w:hAnsiTheme="minorHAnsi"/>
            <w:noProof/>
            <w:sz w:val="24"/>
            <w:szCs w:val="24"/>
            <w:u w:color="000000"/>
          </w:rPr>
          <w:t>4.4.2</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Socio-economic risks to</w:t>
        </w:r>
        <w:r w:rsidR="00DA2CBC" w:rsidRPr="006E2502">
          <w:rPr>
            <w:rStyle w:val="Hyperlink"/>
            <w:rFonts w:asciiTheme="minorHAnsi" w:hAnsiTheme="minorHAnsi"/>
            <w:noProof/>
            <w:spacing w:val="53"/>
            <w:sz w:val="24"/>
            <w:szCs w:val="24"/>
            <w:u w:color="000000"/>
          </w:rPr>
          <w:t xml:space="preserve"> </w:t>
        </w:r>
        <w:r w:rsidR="00DA2CBC" w:rsidRPr="006E2502">
          <w:rPr>
            <w:rStyle w:val="Hyperlink"/>
            <w:rFonts w:asciiTheme="minorHAnsi" w:hAnsiTheme="minorHAnsi"/>
            <w:noProof/>
            <w:sz w:val="24"/>
            <w:szCs w:val="24"/>
            <w:u w:color="000000"/>
          </w:rPr>
          <w:t>sustainability</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_Toc438214150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66</w:t>
        </w:r>
        <w:r w:rsidR="00DA2CBC" w:rsidRPr="006E2502">
          <w:rPr>
            <w:rFonts w:asciiTheme="minorHAnsi" w:hAnsiTheme="minorHAnsi"/>
            <w:noProof/>
            <w:webHidden/>
            <w:sz w:val="24"/>
            <w:szCs w:val="24"/>
          </w:rPr>
          <w:fldChar w:fldCharType="end"/>
        </w:r>
      </w:hyperlink>
    </w:p>
    <w:p w14:paraId="592CE5EB" w14:textId="63F69E15" w:rsidR="00DA2CBC" w:rsidRPr="006E2502" w:rsidRDefault="004F7D16"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51" w:history="1">
        <w:r w:rsidR="00DA2CBC" w:rsidRPr="006E2502">
          <w:rPr>
            <w:rStyle w:val="Hyperlink"/>
            <w:rFonts w:asciiTheme="minorHAnsi" w:hAnsiTheme="minorHAnsi"/>
            <w:noProof/>
            <w:sz w:val="24"/>
            <w:szCs w:val="24"/>
            <w:u w:color="000000"/>
          </w:rPr>
          <w:t>4.4.3</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Institutional framework and governance risks to sustainability</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_Toc438214151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66</w:t>
        </w:r>
        <w:r w:rsidR="00DA2CBC" w:rsidRPr="006E2502">
          <w:rPr>
            <w:rFonts w:asciiTheme="minorHAnsi" w:hAnsiTheme="minorHAnsi"/>
            <w:noProof/>
            <w:webHidden/>
            <w:sz w:val="24"/>
            <w:szCs w:val="24"/>
          </w:rPr>
          <w:fldChar w:fldCharType="end"/>
        </w:r>
      </w:hyperlink>
    </w:p>
    <w:p w14:paraId="2A7D56E4" w14:textId="071B7F66" w:rsidR="00DA2CBC" w:rsidRPr="006E2502" w:rsidRDefault="004F7D16" w:rsidP="00DA2CBC">
      <w:pPr>
        <w:pStyle w:val="TOC3"/>
        <w:tabs>
          <w:tab w:val="left" w:pos="1320"/>
          <w:tab w:val="right" w:leader="dot" w:pos="9016"/>
        </w:tabs>
        <w:spacing w:after="0" w:line="280" w:lineRule="atLeast"/>
        <w:ind w:left="1980" w:hanging="720"/>
        <w:rPr>
          <w:rFonts w:asciiTheme="minorHAnsi" w:hAnsiTheme="minorHAnsi"/>
          <w:noProof/>
          <w:sz w:val="24"/>
          <w:szCs w:val="24"/>
        </w:rPr>
      </w:pPr>
      <w:hyperlink w:anchor="_Toc438214152" w:history="1">
        <w:r w:rsidR="00DA2CBC" w:rsidRPr="006E2502">
          <w:rPr>
            <w:rStyle w:val="Hyperlink"/>
            <w:rFonts w:asciiTheme="minorHAnsi" w:hAnsiTheme="minorHAnsi"/>
            <w:noProof/>
            <w:sz w:val="24"/>
            <w:szCs w:val="24"/>
            <w:u w:color="000000"/>
          </w:rPr>
          <w:t>4.4.4</w:t>
        </w:r>
        <w:r w:rsidR="00DA2CBC" w:rsidRPr="006E2502">
          <w:rPr>
            <w:rFonts w:asciiTheme="minorHAnsi" w:hAnsiTheme="minorHAnsi"/>
            <w:noProof/>
            <w:sz w:val="24"/>
            <w:szCs w:val="24"/>
          </w:rPr>
          <w:tab/>
        </w:r>
        <w:r w:rsidR="00DA2CBC" w:rsidRPr="006E2502">
          <w:rPr>
            <w:rStyle w:val="Hyperlink"/>
            <w:rFonts w:asciiTheme="minorHAnsi" w:hAnsiTheme="minorHAnsi"/>
            <w:noProof/>
            <w:sz w:val="24"/>
            <w:szCs w:val="24"/>
            <w:u w:color="000000"/>
          </w:rPr>
          <w:t>Environmental risks to</w:t>
        </w:r>
        <w:r w:rsidR="00DA2CBC" w:rsidRPr="006E2502">
          <w:rPr>
            <w:rStyle w:val="Hyperlink"/>
            <w:rFonts w:asciiTheme="minorHAnsi" w:hAnsiTheme="minorHAnsi"/>
            <w:noProof/>
            <w:spacing w:val="53"/>
            <w:sz w:val="24"/>
            <w:szCs w:val="24"/>
            <w:u w:color="000000"/>
          </w:rPr>
          <w:t xml:space="preserve"> </w:t>
        </w:r>
        <w:r w:rsidR="00DA2CBC" w:rsidRPr="006E2502">
          <w:rPr>
            <w:rStyle w:val="Hyperlink"/>
            <w:rFonts w:asciiTheme="minorHAnsi" w:hAnsiTheme="minorHAnsi"/>
            <w:noProof/>
            <w:sz w:val="24"/>
            <w:szCs w:val="24"/>
            <w:u w:color="000000"/>
          </w:rPr>
          <w:t>sustainability</w:t>
        </w:r>
        <w:r w:rsidR="00DA2CBC" w:rsidRPr="006E2502">
          <w:rPr>
            <w:rFonts w:asciiTheme="minorHAnsi" w:hAnsiTheme="minorHAnsi"/>
            <w:noProof/>
            <w:webHidden/>
            <w:sz w:val="24"/>
            <w:szCs w:val="24"/>
          </w:rPr>
          <w:tab/>
        </w:r>
        <w:r w:rsidR="00DA2CBC" w:rsidRPr="006E2502">
          <w:rPr>
            <w:rFonts w:asciiTheme="minorHAnsi" w:hAnsiTheme="minorHAnsi"/>
            <w:noProof/>
            <w:webHidden/>
            <w:sz w:val="24"/>
            <w:szCs w:val="24"/>
          </w:rPr>
          <w:fldChar w:fldCharType="begin"/>
        </w:r>
        <w:r w:rsidR="00DA2CBC" w:rsidRPr="006E2502">
          <w:rPr>
            <w:rFonts w:asciiTheme="minorHAnsi" w:hAnsiTheme="minorHAnsi"/>
            <w:noProof/>
            <w:webHidden/>
            <w:sz w:val="24"/>
            <w:szCs w:val="24"/>
          </w:rPr>
          <w:instrText xml:space="preserve"> PAGEREF _Toc438214152 \h </w:instrText>
        </w:r>
        <w:r w:rsidR="00DA2CBC" w:rsidRPr="006E2502">
          <w:rPr>
            <w:rFonts w:asciiTheme="minorHAnsi" w:hAnsiTheme="minorHAnsi"/>
            <w:noProof/>
            <w:webHidden/>
            <w:sz w:val="24"/>
            <w:szCs w:val="24"/>
          </w:rPr>
        </w:r>
        <w:r w:rsidR="00DA2CBC" w:rsidRPr="006E2502">
          <w:rPr>
            <w:rFonts w:asciiTheme="minorHAnsi" w:hAnsiTheme="minorHAnsi"/>
            <w:noProof/>
            <w:webHidden/>
            <w:sz w:val="24"/>
            <w:szCs w:val="24"/>
          </w:rPr>
          <w:fldChar w:fldCharType="separate"/>
        </w:r>
        <w:r w:rsidR="0014323C">
          <w:rPr>
            <w:rFonts w:asciiTheme="minorHAnsi" w:hAnsiTheme="minorHAnsi"/>
            <w:noProof/>
            <w:webHidden/>
            <w:sz w:val="24"/>
            <w:szCs w:val="24"/>
          </w:rPr>
          <w:t>66</w:t>
        </w:r>
        <w:r w:rsidR="00DA2CBC" w:rsidRPr="006E2502">
          <w:rPr>
            <w:rFonts w:asciiTheme="minorHAnsi" w:hAnsiTheme="minorHAnsi"/>
            <w:noProof/>
            <w:webHidden/>
            <w:sz w:val="24"/>
            <w:szCs w:val="24"/>
          </w:rPr>
          <w:fldChar w:fldCharType="end"/>
        </w:r>
      </w:hyperlink>
    </w:p>
    <w:p w14:paraId="257B3F99" w14:textId="77777777" w:rsidR="00DA2CBC" w:rsidRDefault="00DA2CBC" w:rsidP="00DA2CBC">
      <w:pPr>
        <w:pStyle w:val="TOC1"/>
        <w:tabs>
          <w:tab w:val="left" w:pos="660"/>
          <w:tab w:val="right" w:leader="dot" w:pos="9016"/>
        </w:tabs>
        <w:spacing w:after="0" w:line="280" w:lineRule="atLeast"/>
        <w:rPr>
          <w:rStyle w:val="Hyperlink"/>
          <w:rFonts w:asciiTheme="minorHAnsi" w:hAnsiTheme="minorHAnsi"/>
          <w:noProof/>
          <w:sz w:val="24"/>
          <w:szCs w:val="24"/>
        </w:rPr>
      </w:pPr>
    </w:p>
    <w:p w14:paraId="04439119" w14:textId="44F31185" w:rsidR="00DA2CBC" w:rsidRPr="007257DE" w:rsidRDefault="004F7D16" w:rsidP="00DA2CBC">
      <w:pPr>
        <w:pStyle w:val="TOC1"/>
        <w:tabs>
          <w:tab w:val="left" w:pos="660"/>
          <w:tab w:val="right" w:leader="dot" w:pos="9016"/>
        </w:tabs>
        <w:spacing w:after="0" w:line="280" w:lineRule="atLeast"/>
        <w:rPr>
          <w:rFonts w:asciiTheme="minorHAnsi" w:hAnsiTheme="minorHAnsi"/>
          <w:b/>
          <w:noProof/>
          <w:sz w:val="24"/>
          <w:szCs w:val="24"/>
        </w:rPr>
      </w:pPr>
      <w:hyperlink w:anchor="_Toc438214153" w:history="1">
        <w:r w:rsidR="00DA2CBC" w:rsidRPr="007257DE">
          <w:rPr>
            <w:rStyle w:val="Hyperlink"/>
            <w:rFonts w:asciiTheme="minorHAnsi" w:hAnsiTheme="minorHAnsi"/>
            <w:b/>
            <w:noProof/>
            <w:sz w:val="24"/>
            <w:szCs w:val="24"/>
          </w:rPr>
          <w:t>5.0</w:t>
        </w:r>
        <w:r w:rsidR="00DA2CBC" w:rsidRPr="007257DE">
          <w:rPr>
            <w:rFonts w:asciiTheme="minorHAnsi" w:hAnsiTheme="minorHAnsi"/>
            <w:b/>
            <w:noProof/>
            <w:sz w:val="24"/>
            <w:szCs w:val="24"/>
          </w:rPr>
          <w:tab/>
        </w:r>
        <w:r w:rsidR="00DA2CBC" w:rsidRPr="007257DE">
          <w:rPr>
            <w:rStyle w:val="Hyperlink"/>
            <w:rFonts w:asciiTheme="minorHAnsi" w:hAnsiTheme="minorHAnsi"/>
            <w:b/>
            <w:noProof/>
            <w:sz w:val="24"/>
            <w:szCs w:val="24"/>
          </w:rPr>
          <w:t>CONCLUSIONS AND RECOMMENDATIONS</w:t>
        </w:r>
        <w:r w:rsidR="00DA2CBC" w:rsidRPr="007257DE">
          <w:rPr>
            <w:rFonts w:asciiTheme="minorHAnsi" w:hAnsiTheme="minorHAnsi"/>
            <w:b/>
            <w:noProof/>
            <w:webHidden/>
            <w:sz w:val="24"/>
            <w:szCs w:val="24"/>
          </w:rPr>
          <w:tab/>
        </w:r>
        <w:r w:rsidR="00DA2CBC" w:rsidRPr="007257DE">
          <w:rPr>
            <w:rFonts w:asciiTheme="minorHAnsi" w:hAnsiTheme="minorHAnsi"/>
            <w:b/>
            <w:noProof/>
            <w:webHidden/>
            <w:sz w:val="24"/>
            <w:szCs w:val="24"/>
          </w:rPr>
          <w:fldChar w:fldCharType="begin"/>
        </w:r>
        <w:r w:rsidR="00DA2CBC" w:rsidRPr="007257DE">
          <w:rPr>
            <w:rFonts w:asciiTheme="minorHAnsi" w:hAnsiTheme="minorHAnsi"/>
            <w:b/>
            <w:noProof/>
            <w:webHidden/>
            <w:sz w:val="24"/>
            <w:szCs w:val="24"/>
          </w:rPr>
          <w:instrText xml:space="preserve"> PAGEREF _Toc438214153 \h </w:instrText>
        </w:r>
        <w:r w:rsidR="00DA2CBC" w:rsidRPr="007257DE">
          <w:rPr>
            <w:rFonts w:asciiTheme="minorHAnsi" w:hAnsiTheme="minorHAnsi"/>
            <w:b/>
            <w:noProof/>
            <w:webHidden/>
            <w:sz w:val="24"/>
            <w:szCs w:val="24"/>
          </w:rPr>
        </w:r>
        <w:r w:rsidR="00DA2CBC" w:rsidRPr="007257DE">
          <w:rPr>
            <w:rFonts w:asciiTheme="minorHAnsi" w:hAnsiTheme="minorHAnsi"/>
            <w:b/>
            <w:noProof/>
            <w:webHidden/>
            <w:sz w:val="24"/>
            <w:szCs w:val="24"/>
          </w:rPr>
          <w:fldChar w:fldCharType="separate"/>
        </w:r>
        <w:r w:rsidR="0014323C">
          <w:rPr>
            <w:rFonts w:asciiTheme="minorHAnsi" w:hAnsiTheme="minorHAnsi"/>
            <w:b/>
            <w:noProof/>
            <w:webHidden/>
            <w:sz w:val="24"/>
            <w:szCs w:val="24"/>
          </w:rPr>
          <w:t>68</w:t>
        </w:r>
        <w:r w:rsidR="00DA2CBC" w:rsidRPr="007257DE">
          <w:rPr>
            <w:rFonts w:asciiTheme="minorHAnsi" w:hAnsiTheme="minorHAnsi"/>
            <w:b/>
            <w:noProof/>
            <w:webHidden/>
            <w:sz w:val="24"/>
            <w:szCs w:val="24"/>
          </w:rPr>
          <w:fldChar w:fldCharType="end"/>
        </w:r>
      </w:hyperlink>
    </w:p>
    <w:p w14:paraId="2F222E9F" w14:textId="77777777" w:rsidR="00DA2CBC" w:rsidRDefault="00DA2CBC" w:rsidP="00DA2CBC">
      <w:pPr>
        <w:spacing w:line="280" w:lineRule="atLeast"/>
        <w:rPr>
          <w:rFonts w:ascii="Trebuchet MS" w:eastAsia="Trebuchet MS" w:hAnsi="Trebuchet MS" w:cs="Trebuchet MS"/>
          <w:b/>
          <w:bCs/>
          <w:sz w:val="16"/>
          <w:szCs w:val="16"/>
        </w:rPr>
      </w:pPr>
      <w:r w:rsidRPr="006E2502">
        <w:rPr>
          <w:rFonts w:asciiTheme="minorHAnsi" w:eastAsia="Trebuchet MS" w:hAnsiTheme="minorHAnsi" w:cs="Trebuchet MS"/>
          <w:b/>
          <w:bCs/>
          <w:sz w:val="24"/>
          <w:szCs w:val="24"/>
        </w:rPr>
        <w:fldChar w:fldCharType="end"/>
      </w:r>
    </w:p>
    <w:p w14:paraId="4D6348A0" w14:textId="77777777" w:rsidR="00DA2CBC" w:rsidRDefault="00DA2CBC" w:rsidP="00DA2CBC">
      <w:pPr>
        <w:spacing w:before="9"/>
        <w:rPr>
          <w:rFonts w:asciiTheme="minorHAnsi" w:eastAsia="Trebuchet MS" w:hAnsiTheme="minorHAnsi" w:cs="Trebuchet MS"/>
          <w:b/>
          <w:bCs/>
          <w:sz w:val="30"/>
          <w:szCs w:val="24"/>
          <w:u w:val="single"/>
        </w:rPr>
      </w:pPr>
    </w:p>
    <w:p w14:paraId="74E60B2C" w14:textId="77777777" w:rsidR="00DA2CBC" w:rsidRPr="00D96D77" w:rsidRDefault="00DA2CBC" w:rsidP="00DA2CBC">
      <w:pPr>
        <w:spacing w:before="9"/>
        <w:rPr>
          <w:rFonts w:asciiTheme="minorHAnsi" w:eastAsia="Trebuchet MS" w:hAnsiTheme="minorHAnsi" w:cs="Trebuchet MS"/>
          <w:b/>
          <w:bCs/>
          <w:sz w:val="26"/>
          <w:szCs w:val="24"/>
          <w:u w:val="single"/>
        </w:rPr>
      </w:pPr>
      <w:r w:rsidRPr="00D96D77">
        <w:rPr>
          <w:rFonts w:asciiTheme="minorHAnsi" w:eastAsia="Trebuchet MS" w:hAnsiTheme="minorHAnsi" w:cs="Trebuchet MS"/>
          <w:b/>
          <w:bCs/>
          <w:sz w:val="26"/>
          <w:szCs w:val="24"/>
          <w:u w:val="single"/>
        </w:rPr>
        <w:t>ANNEXES</w:t>
      </w:r>
    </w:p>
    <w:p w14:paraId="38478A26" w14:textId="77777777" w:rsidR="00DA2CBC" w:rsidRDefault="00DA2CBC" w:rsidP="00DA2CBC">
      <w:pPr>
        <w:rPr>
          <w:b/>
          <w:sz w:val="24"/>
          <w:szCs w:val="24"/>
        </w:rPr>
      </w:pPr>
    </w:p>
    <w:p w14:paraId="2B8BB4B0" w14:textId="77777777" w:rsidR="00DA2CBC" w:rsidRPr="00647A02" w:rsidRDefault="00DA2CBC" w:rsidP="00DA2CBC">
      <w:pPr>
        <w:tabs>
          <w:tab w:val="left" w:pos="1080"/>
        </w:tabs>
        <w:ind w:left="1440" w:hanging="1440"/>
        <w:rPr>
          <w:sz w:val="24"/>
          <w:szCs w:val="24"/>
        </w:rPr>
      </w:pPr>
      <w:r w:rsidRPr="00647A02">
        <w:rPr>
          <w:sz w:val="24"/>
          <w:szCs w:val="24"/>
        </w:rPr>
        <w:t>Annex 1</w:t>
      </w:r>
      <w:r>
        <w:rPr>
          <w:sz w:val="24"/>
          <w:szCs w:val="24"/>
        </w:rPr>
        <w:tab/>
        <w:t>:</w:t>
      </w:r>
      <w:r>
        <w:rPr>
          <w:sz w:val="24"/>
          <w:szCs w:val="24"/>
        </w:rPr>
        <w:tab/>
      </w:r>
      <w:r w:rsidRPr="00647A02">
        <w:rPr>
          <w:sz w:val="24"/>
          <w:szCs w:val="24"/>
        </w:rPr>
        <w:t>Terms of Reference for International &amp; National Consultants</w:t>
      </w:r>
    </w:p>
    <w:p w14:paraId="299F9875" w14:textId="77777777" w:rsidR="00DA2CBC" w:rsidRPr="00647A02" w:rsidRDefault="00DA2CBC" w:rsidP="00DA2CBC">
      <w:pPr>
        <w:tabs>
          <w:tab w:val="left" w:pos="1080"/>
        </w:tabs>
        <w:ind w:left="1440" w:hanging="1440"/>
        <w:rPr>
          <w:sz w:val="24"/>
          <w:szCs w:val="24"/>
        </w:rPr>
      </w:pPr>
      <w:r w:rsidRPr="00647A02">
        <w:rPr>
          <w:sz w:val="24"/>
          <w:szCs w:val="24"/>
        </w:rPr>
        <w:t>Annex 2</w:t>
      </w:r>
      <w:r>
        <w:rPr>
          <w:sz w:val="24"/>
          <w:szCs w:val="24"/>
        </w:rPr>
        <w:tab/>
        <w:t>:</w:t>
      </w:r>
      <w:r>
        <w:rPr>
          <w:sz w:val="24"/>
          <w:szCs w:val="24"/>
        </w:rPr>
        <w:tab/>
      </w:r>
      <w:r w:rsidRPr="00647A02">
        <w:rPr>
          <w:sz w:val="24"/>
          <w:szCs w:val="24"/>
        </w:rPr>
        <w:t>Evaluation Matrix</w:t>
      </w:r>
    </w:p>
    <w:p w14:paraId="6AA89625" w14:textId="77777777" w:rsidR="00DA2CBC" w:rsidRPr="00647A02" w:rsidRDefault="00DA2CBC" w:rsidP="00DA2CBC">
      <w:pPr>
        <w:tabs>
          <w:tab w:val="left" w:pos="1080"/>
        </w:tabs>
        <w:ind w:left="1440" w:hanging="1440"/>
        <w:rPr>
          <w:sz w:val="24"/>
          <w:szCs w:val="24"/>
        </w:rPr>
      </w:pPr>
      <w:r w:rsidRPr="00647A02">
        <w:rPr>
          <w:sz w:val="24"/>
          <w:szCs w:val="24"/>
        </w:rPr>
        <w:t>Annex 3</w:t>
      </w:r>
      <w:r>
        <w:rPr>
          <w:sz w:val="24"/>
          <w:szCs w:val="24"/>
        </w:rPr>
        <w:tab/>
        <w:t>:</w:t>
      </w:r>
      <w:r>
        <w:rPr>
          <w:sz w:val="24"/>
          <w:szCs w:val="24"/>
        </w:rPr>
        <w:tab/>
      </w:r>
      <w:r w:rsidRPr="00647A02">
        <w:rPr>
          <w:sz w:val="24"/>
          <w:szCs w:val="24"/>
        </w:rPr>
        <w:t>MTR Rating Scales</w:t>
      </w:r>
    </w:p>
    <w:p w14:paraId="6094FAE2" w14:textId="77777777" w:rsidR="00DA2CBC" w:rsidRPr="00647A02" w:rsidRDefault="00DA2CBC" w:rsidP="00DA2CBC">
      <w:pPr>
        <w:tabs>
          <w:tab w:val="left" w:pos="1080"/>
        </w:tabs>
        <w:ind w:left="1440" w:hanging="1440"/>
        <w:rPr>
          <w:rFonts w:cs="Times New Roman"/>
          <w:color w:val="FF0000"/>
          <w:sz w:val="24"/>
          <w:szCs w:val="24"/>
        </w:rPr>
      </w:pPr>
      <w:r w:rsidRPr="00647A02">
        <w:rPr>
          <w:sz w:val="24"/>
          <w:szCs w:val="24"/>
        </w:rPr>
        <w:t>Annex 4</w:t>
      </w:r>
      <w:r>
        <w:rPr>
          <w:sz w:val="24"/>
          <w:szCs w:val="24"/>
        </w:rPr>
        <w:tab/>
        <w:t>:</w:t>
      </w:r>
      <w:r>
        <w:rPr>
          <w:sz w:val="24"/>
          <w:szCs w:val="24"/>
        </w:rPr>
        <w:tab/>
      </w:r>
      <w:r w:rsidRPr="00647A02">
        <w:rPr>
          <w:sz w:val="24"/>
          <w:szCs w:val="24"/>
        </w:rPr>
        <w:t xml:space="preserve">MTR Itinerary </w:t>
      </w:r>
    </w:p>
    <w:p w14:paraId="4E698A17" w14:textId="77777777" w:rsidR="00DA2CBC" w:rsidRPr="00647A02" w:rsidRDefault="00DA2CBC" w:rsidP="00DA2CBC">
      <w:pPr>
        <w:tabs>
          <w:tab w:val="left" w:pos="1080"/>
        </w:tabs>
        <w:ind w:left="1440" w:hanging="1440"/>
        <w:rPr>
          <w:sz w:val="24"/>
          <w:szCs w:val="24"/>
        </w:rPr>
      </w:pPr>
      <w:r w:rsidRPr="00647A02">
        <w:rPr>
          <w:sz w:val="24"/>
          <w:szCs w:val="24"/>
        </w:rPr>
        <w:t>Annex 5</w:t>
      </w:r>
      <w:r>
        <w:rPr>
          <w:sz w:val="24"/>
          <w:szCs w:val="24"/>
        </w:rPr>
        <w:tab/>
        <w:t>:</w:t>
      </w:r>
      <w:r>
        <w:rPr>
          <w:sz w:val="24"/>
          <w:szCs w:val="24"/>
        </w:rPr>
        <w:tab/>
      </w:r>
      <w:r w:rsidRPr="00647A02">
        <w:rPr>
          <w:sz w:val="24"/>
          <w:szCs w:val="24"/>
        </w:rPr>
        <w:t>List of Projects Visited by the MTR Team</w:t>
      </w:r>
    </w:p>
    <w:p w14:paraId="41E373F7" w14:textId="77777777" w:rsidR="00DA2CBC" w:rsidRPr="00647A02" w:rsidRDefault="00DA2CBC" w:rsidP="00DA2CBC">
      <w:pPr>
        <w:tabs>
          <w:tab w:val="left" w:pos="1080"/>
        </w:tabs>
        <w:ind w:left="1440" w:hanging="1440"/>
        <w:rPr>
          <w:sz w:val="24"/>
          <w:szCs w:val="24"/>
        </w:rPr>
      </w:pPr>
      <w:r w:rsidRPr="00647A02">
        <w:rPr>
          <w:sz w:val="24"/>
          <w:szCs w:val="24"/>
        </w:rPr>
        <w:t>Annex 6</w:t>
      </w:r>
      <w:r>
        <w:rPr>
          <w:sz w:val="24"/>
          <w:szCs w:val="24"/>
        </w:rPr>
        <w:tab/>
        <w:t>:</w:t>
      </w:r>
      <w:r>
        <w:rPr>
          <w:sz w:val="24"/>
          <w:szCs w:val="24"/>
        </w:rPr>
        <w:tab/>
      </w:r>
      <w:r w:rsidRPr="00647A02">
        <w:rPr>
          <w:sz w:val="24"/>
          <w:szCs w:val="24"/>
        </w:rPr>
        <w:t xml:space="preserve">Stakeholders Met by the MTR Team </w:t>
      </w:r>
    </w:p>
    <w:p w14:paraId="4DE49BE1" w14:textId="77777777" w:rsidR="00DA2CBC" w:rsidRPr="00647A02" w:rsidRDefault="00DA2CBC" w:rsidP="00DA2CBC">
      <w:pPr>
        <w:tabs>
          <w:tab w:val="left" w:pos="1080"/>
        </w:tabs>
        <w:ind w:left="1440" w:hanging="1440"/>
        <w:rPr>
          <w:sz w:val="24"/>
          <w:szCs w:val="24"/>
        </w:rPr>
      </w:pPr>
      <w:r w:rsidRPr="00647A02">
        <w:rPr>
          <w:sz w:val="24"/>
          <w:szCs w:val="24"/>
        </w:rPr>
        <w:t>Annex 7</w:t>
      </w:r>
      <w:r>
        <w:rPr>
          <w:sz w:val="24"/>
          <w:szCs w:val="24"/>
        </w:rPr>
        <w:tab/>
        <w:t>:</w:t>
      </w:r>
      <w:r>
        <w:rPr>
          <w:sz w:val="24"/>
          <w:szCs w:val="24"/>
        </w:rPr>
        <w:tab/>
      </w:r>
      <w:r w:rsidRPr="00647A02">
        <w:rPr>
          <w:sz w:val="24"/>
          <w:szCs w:val="24"/>
        </w:rPr>
        <w:t>List of Documents Reviewed</w:t>
      </w:r>
    </w:p>
    <w:p w14:paraId="563CD5B6" w14:textId="77777777" w:rsidR="00DA2CBC" w:rsidRPr="00647A02" w:rsidRDefault="00DA2CBC" w:rsidP="00DA2CBC">
      <w:pPr>
        <w:tabs>
          <w:tab w:val="left" w:pos="1080"/>
        </w:tabs>
        <w:ind w:left="1440" w:hanging="1440"/>
        <w:rPr>
          <w:sz w:val="24"/>
          <w:szCs w:val="24"/>
        </w:rPr>
      </w:pPr>
      <w:r w:rsidRPr="00647A02">
        <w:rPr>
          <w:sz w:val="24"/>
          <w:szCs w:val="24"/>
        </w:rPr>
        <w:t>Annex 8</w:t>
      </w:r>
      <w:r>
        <w:rPr>
          <w:sz w:val="24"/>
          <w:szCs w:val="24"/>
        </w:rPr>
        <w:tab/>
        <w:t>:</w:t>
      </w:r>
      <w:r>
        <w:rPr>
          <w:sz w:val="24"/>
          <w:szCs w:val="24"/>
        </w:rPr>
        <w:tab/>
      </w:r>
      <w:r w:rsidRPr="00647A02">
        <w:rPr>
          <w:sz w:val="24"/>
          <w:szCs w:val="24"/>
        </w:rPr>
        <w:t xml:space="preserve">Signed Consultant Code of Conduct </w:t>
      </w:r>
    </w:p>
    <w:p w14:paraId="76DF9230" w14:textId="77777777" w:rsidR="00DA2CBC" w:rsidRPr="00647A02" w:rsidRDefault="00DA2CBC" w:rsidP="00DA2CBC">
      <w:pPr>
        <w:tabs>
          <w:tab w:val="left" w:pos="1080"/>
        </w:tabs>
        <w:ind w:left="1440" w:hanging="1440"/>
        <w:rPr>
          <w:sz w:val="24"/>
          <w:szCs w:val="24"/>
        </w:rPr>
      </w:pPr>
      <w:r w:rsidRPr="00647A02">
        <w:rPr>
          <w:sz w:val="24"/>
          <w:szCs w:val="24"/>
        </w:rPr>
        <w:t>Annex 9</w:t>
      </w:r>
      <w:r>
        <w:rPr>
          <w:sz w:val="24"/>
          <w:szCs w:val="24"/>
        </w:rPr>
        <w:tab/>
        <w:t>:</w:t>
      </w:r>
      <w:r>
        <w:rPr>
          <w:sz w:val="24"/>
          <w:szCs w:val="24"/>
        </w:rPr>
        <w:tab/>
      </w:r>
      <w:r w:rsidRPr="00647A02">
        <w:rPr>
          <w:rFonts w:eastAsia="Times New Roman" w:cs="Arial"/>
          <w:spacing w:val="-3"/>
          <w:w w:val="105"/>
          <w:sz w:val="24"/>
          <w:szCs w:val="24"/>
        </w:rPr>
        <w:t xml:space="preserve">Checklist for Gender Sensitive Mid-Term Review Analysis </w:t>
      </w:r>
    </w:p>
    <w:p w14:paraId="79F82AED" w14:textId="608EFB1A" w:rsidR="00DA2CBC" w:rsidRDefault="00DA2CBC" w:rsidP="00DA2CBC">
      <w:pPr>
        <w:tabs>
          <w:tab w:val="left" w:pos="1080"/>
        </w:tabs>
        <w:ind w:left="1440" w:hanging="1440"/>
        <w:rPr>
          <w:sz w:val="24"/>
          <w:szCs w:val="24"/>
        </w:rPr>
      </w:pPr>
      <w:r w:rsidRPr="00647A02">
        <w:rPr>
          <w:sz w:val="24"/>
          <w:szCs w:val="24"/>
        </w:rPr>
        <w:t>Annex 10</w:t>
      </w:r>
      <w:r>
        <w:rPr>
          <w:sz w:val="24"/>
          <w:szCs w:val="24"/>
        </w:rPr>
        <w:tab/>
        <w:t>:</w:t>
      </w:r>
      <w:r>
        <w:rPr>
          <w:sz w:val="24"/>
          <w:szCs w:val="24"/>
        </w:rPr>
        <w:tab/>
      </w:r>
      <w:r w:rsidR="005A7A03" w:rsidRPr="00647A02">
        <w:rPr>
          <w:sz w:val="24"/>
        </w:rPr>
        <w:t>MTR Report Clearance</w:t>
      </w:r>
      <w:r w:rsidR="005A7A03" w:rsidRPr="00647A02">
        <w:rPr>
          <w:spacing w:val="47"/>
          <w:sz w:val="24"/>
        </w:rPr>
        <w:t xml:space="preserve"> </w:t>
      </w:r>
      <w:r w:rsidR="005A7A03" w:rsidRPr="00647A02">
        <w:rPr>
          <w:sz w:val="24"/>
        </w:rPr>
        <w:t>Form</w:t>
      </w:r>
      <w:r w:rsidR="005A7A03" w:rsidRPr="00647A02">
        <w:rPr>
          <w:sz w:val="24"/>
          <w:szCs w:val="24"/>
        </w:rPr>
        <w:t xml:space="preserve"> </w:t>
      </w:r>
    </w:p>
    <w:p w14:paraId="306E19EC" w14:textId="0AE52F34" w:rsidR="00066213" w:rsidRPr="00647A02" w:rsidRDefault="00066213" w:rsidP="00DA2CBC">
      <w:pPr>
        <w:tabs>
          <w:tab w:val="left" w:pos="1080"/>
        </w:tabs>
        <w:ind w:left="1440" w:hanging="1440"/>
        <w:rPr>
          <w:rFonts w:cs="Arial"/>
          <w:sz w:val="32"/>
          <w:szCs w:val="24"/>
        </w:rPr>
      </w:pPr>
      <w:r>
        <w:rPr>
          <w:sz w:val="24"/>
          <w:szCs w:val="24"/>
        </w:rPr>
        <w:t>Annex 11:</w:t>
      </w:r>
      <w:r>
        <w:rPr>
          <w:sz w:val="24"/>
          <w:szCs w:val="24"/>
        </w:rPr>
        <w:tab/>
      </w:r>
      <w:r>
        <w:rPr>
          <w:sz w:val="24"/>
          <w:szCs w:val="24"/>
        </w:rPr>
        <w:tab/>
        <w:t>Completed Audit Trail</w:t>
      </w:r>
    </w:p>
    <w:p w14:paraId="01C9371A" w14:textId="77777777" w:rsidR="00DA2CBC" w:rsidRDefault="00DA2CBC" w:rsidP="00DA2CBC">
      <w:pPr>
        <w:pStyle w:val="ListParagraph"/>
        <w:tabs>
          <w:tab w:val="left" w:pos="1159"/>
        </w:tabs>
        <w:ind w:left="1158" w:right="3148"/>
        <w:rPr>
          <w:sz w:val="21"/>
        </w:rPr>
      </w:pPr>
    </w:p>
    <w:p w14:paraId="1F538876" w14:textId="77777777" w:rsidR="00DA2CBC" w:rsidRDefault="00DA2CBC" w:rsidP="00DA2CBC">
      <w:pPr>
        <w:suppressAutoHyphens w:val="0"/>
        <w:jc w:val="both"/>
        <w:rPr>
          <w:sz w:val="21"/>
        </w:rPr>
      </w:pPr>
      <w:r>
        <w:rPr>
          <w:sz w:val="21"/>
        </w:rPr>
        <w:br w:type="page"/>
      </w:r>
    </w:p>
    <w:p w14:paraId="62A6CA32" w14:textId="77777777" w:rsidR="00DA2CBC" w:rsidRPr="006E2502" w:rsidRDefault="00DA2CBC" w:rsidP="00DA2CBC">
      <w:pPr>
        <w:pStyle w:val="Heading1"/>
        <w:jc w:val="center"/>
        <w:rPr>
          <w:sz w:val="32"/>
        </w:rPr>
      </w:pPr>
      <w:bookmarkStart w:id="4" w:name="_Toc438214111"/>
      <w:r w:rsidRPr="006E2502">
        <w:rPr>
          <w:sz w:val="32"/>
        </w:rPr>
        <w:lastRenderedPageBreak/>
        <w:t>ACRONYMS</w:t>
      </w:r>
      <w:bookmarkEnd w:id="4"/>
    </w:p>
    <w:p w14:paraId="33A7BAE7" w14:textId="77777777" w:rsidR="00752C4C" w:rsidRDefault="00752C4C" w:rsidP="00DA2CBC">
      <w:pPr>
        <w:spacing w:before="10"/>
        <w:rPr>
          <w:rFonts w:eastAsia="Trebuchet MS" w:cs="Trebuchet MS"/>
          <w:sz w:val="21"/>
          <w:szCs w:val="21"/>
        </w:rPr>
      </w:pPr>
    </w:p>
    <w:p w14:paraId="44BA087C"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bookmarkStart w:id="5" w:name="_Toc438214112"/>
      <w:r>
        <w:rPr>
          <w:rFonts w:ascii="Times New Roman" w:eastAsiaTheme="minorHAnsi" w:hAnsi="Times New Roman" w:cs="Times New Roman"/>
          <w:b/>
          <w:bCs/>
          <w:color w:val="000000"/>
        </w:rPr>
        <w:t xml:space="preserve">ALAGaC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 xml:space="preserve">Agency for Land Affairs, Geodesy and Cartography </w:t>
      </w:r>
    </w:p>
    <w:p w14:paraId="2FE44B59"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BZ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Buffer Zone</w:t>
      </w:r>
    </w:p>
    <w:p w14:paraId="642B680D"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CBO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Community Based Organization</w:t>
      </w:r>
    </w:p>
    <w:p w14:paraId="7043A8F1"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CBNRM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 xml:space="preserve">Community Based Natural Resources Management </w:t>
      </w:r>
    </w:p>
    <w:p w14:paraId="6EB506CE"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CSO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Civil Society Organization</w:t>
      </w:r>
    </w:p>
    <w:p w14:paraId="31D30459"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GIZ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 xml:space="preserve">German International Cooperation Agency </w:t>
      </w:r>
    </w:p>
    <w:p w14:paraId="075A9963"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FAO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Food and Agricultural Organization</w:t>
      </w:r>
    </w:p>
    <w:p w14:paraId="39BB1048"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KfW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Kreditanstalt fuer Wiederaufbau</w:t>
      </w:r>
    </w:p>
    <w:p w14:paraId="586C5F2A"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LC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Local Coordinator</w:t>
      </w:r>
    </w:p>
    <w:p w14:paraId="508BB343"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LPA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Local Protected Area</w:t>
      </w:r>
    </w:p>
    <w:p w14:paraId="1A68E57D"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MCUD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 xml:space="preserve">Ministry of Construction and Urban Development </w:t>
      </w:r>
    </w:p>
    <w:p w14:paraId="45389F36"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MDG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Millennium Development Goal</w:t>
      </w:r>
    </w:p>
    <w:p w14:paraId="2840BA4D"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MIA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Ministry of Industry and Agriculture</w:t>
      </w:r>
    </w:p>
    <w:p w14:paraId="5637F416"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MEGD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 xml:space="preserve">Ministry of Environment and Green Development </w:t>
      </w:r>
    </w:p>
    <w:p w14:paraId="3B9BE136"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MoF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Ministry of Finance</w:t>
      </w:r>
    </w:p>
    <w:p w14:paraId="661B99B3"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MoM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Ministry of Mining</w:t>
      </w:r>
    </w:p>
    <w:p w14:paraId="4BE45400"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NIM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National Implementation</w:t>
      </w:r>
    </w:p>
    <w:p w14:paraId="11775407"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NGO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Non-Governmental Organization</w:t>
      </w:r>
    </w:p>
    <w:p w14:paraId="29DF43B8"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color w:val="000000"/>
        </w:rPr>
        <w:t xml:space="preserve">NPA </w:t>
      </w:r>
      <w:r>
        <w:rPr>
          <w:rFonts w:ascii="Times New Roman" w:eastAsiaTheme="minorHAnsi" w:hAnsi="Times New Roman" w:cs="Times New Roman"/>
          <w:color w:val="000000"/>
        </w:rPr>
        <w:tab/>
      </w:r>
      <w:r>
        <w:rPr>
          <w:rFonts w:ascii="Times New Roman" w:eastAsiaTheme="minorHAnsi" w:hAnsi="Times New Roman" w:cs="Times New Roman"/>
          <w:color w:val="000000"/>
        </w:rPr>
        <w:tab/>
      </w:r>
      <w:r>
        <w:rPr>
          <w:rFonts w:ascii="Times New Roman" w:eastAsiaTheme="minorHAnsi" w:hAnsi="Times New Roman" w:cs="Times New Roman"/>
          <w:color w:val="000000"/>
        </w:rPr>
        <w:tab/>
        <w:t>National Protected Area</w:t>
      </w:r>
    </w:p>
    <w:p w14:paraId="7535C601"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NPD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National Project Director</w:t>
      </w:r>
    </w:p>
    <w:p w14:paraId="2AF9FE3D"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NPC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National Project Coordinator</w:t>
      </w:r>
    </w:p>
    <w:p w14:paraId="539B36F6"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NRM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Natural Resources Management</w:t>
      </w:r>
    </w:p>
    <w:p w14:paraId="04985C2E"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PAAD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Protected Area Administration Department</w:t>
      </w:r>
    </w:p>
    <w:p w14:paraId="6414F7E6"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PB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Project Board</w:t>
      </w:r>
    </w:p>
    <w:p w14:paraId="13770C52"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PIU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Project Implementation Unit</w:t>
      </w:r>
    </w:p>
    <w:p w14:paraId="5920707E"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IWRM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Integrated Water Resources Management</w:t>
      </w:r>
    </w:p>
    <w:p w14:paraId="4C886F49"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SDC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Swiss Development Cooperation Agency</w:t>
      </w:r>
    </w:p>
    <w:p w14:paraId="2922115F"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SPA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Special Protected Area</w:t>
      </w:r>
    </w:p>
    <w:p w14:paraId="1B0138CA"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TNC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The Nature Conservancy</w:t>
      </w:r>
    </w:p>
    <w:p w14:paraId="18EC579B"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TOR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Terms of Reference</w:t>
      </w:r>
    </w:p>
    <w:p w14:paraId="3DE98DF4"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UNCT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United Nations Country Team</w:t>
      </w:r>
    </w:p>
    <w:p w14:paraId="43F7AFC5"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UNDAF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 xml:space="preserve">United Nations Development Assistance Framework </w:t>
      </w:r>
    </w:p>
    <w:p w14:paraId="101EE226"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UNDP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United Nations Development Programme</w:t>
      </w:r>
    </w:p>
    <w:p w14:paraId="0BD68D85"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WB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World Bank</w:t>
      </w:r>
    </w:p>
    <w:p w14:paraId="40FFE642" w14:textId="77777777" w:rsidR="0026151A" w:rsidRDefault="0026151A" w:rsidP="002615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rPr>
          <w:rFonts w:ascii="Times New Roman" w:eastAsiaTheme="minorHAnsi" w:hAnsi="Times New Roman" w:cs="Times New Roman"/>
          <w:color w:val="000000"/>
        </w:rPr>
      </w:pPr>
      <w:r>
        <w:rPr>
          <w:rFonts w:ascii="Times New Roman" w:eastAsiaTheme="minorHAnsi" w:hAnsi="Times New Roman" w:cs="Times New Roman"/>
          <w:b/>
          <w:bCs/>
          <w:color w:val="000000"/>
        </w:rPr>
        <w:t xml:space="preserve">WCS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r>
      <w:r>
        <w:rPr>
          <w:rFonts w:ascii="Times New Roman" w:eastAsiaTheme="minorHAnsi" w:hAnsi="Times New Roman" w:cs="Times New Roman"/>
          <w:color w:val="000000"/>
        </w:rPr>
        <w:t>Wildlife Conservation Society</w:t>
      </w:r>
    </w:p>
    <w:p w14:paraId="34313BA2" w14:textId="77777777" w:rsidR="00DA2CBC" w:rsidRDefault="0026151A" w:rsidP="0026151A">
      <w:pPr>
        <w:suppressAutoHyphens w:val="0"/>
        <w:jc w:val="both"/>
        <w:rPr>
          <w:rFonts w:ascii="Trebuchet MS" w:eastAsia="Trebuchet MS" w:hAnsi="Trebuchet MS"/>
          <w:b/>
          <w:bCs/>
          <w:color w:val="0070C0"/>
          <w:sz w:val="28"/>
          <w:szCs w:val="39"/>
        </w:rPr>
      </w:pPr>
      <w:r>
        <w:rPr>
          <w:rFonts w:ascii="Times New Roman" w:eastAsiaTheme="minorHAnsi" w:hAnsi="Times New Roman" w:cs="Times New Roman"/>
          <w:b/>
          <w:bCs/>
          <w:color w:val="000000"/>
        </w:rPr>
        <w:t xml:space="preserve">WWF </w:t>
      </w:r>
      <w:r>
        <w:rPr>
          <w:rFonts w:ascii="Times New Roman" w:eastAsiaTheme="minorHAnsi" w:hAnsi="Times New Roman" w:cs="Times New Roman"/>
          <w:b/>
          <w:bCs/>
          <w:color w:val="000000"/>
        </w:rPr>
        <w:tab/>
      </w:r>
      <w:r>
        <w:rPr>
          <w:rFonts w:ascii="Times New Roman" w:eastAsiaTheme="minorHAnsi" w:hAnsi="Times New Roman" w:cs="Times New Roman"/>
          <w:b/>
          <w:bCs/>
          <w:color w:val="000000"/>
        </w:rPr>
        <w:tab/>
        <w:t xml:space="preserve">    </w:t>
      </w:r>
      <w:r>
        <w:rPr>
          <w:rFonts w:ascii="Times New Roman" w:eastAsiaTheme="minorHAnsi" w:hAnsi="Times New Roman" w:cs="Times New Roman"/>
          <w:color w:val="000000"/>
        </w:rPr>
        <w:t>World Wildlife Fund</w:t>
      </w:r>
      <w:r w:rsidR="00DA2CBC">
        <w:br w:type="page"/>
      </w:r>
    </w:p>
    <w:p w14:paraId="5FC97E88" w14:textId="77777777" w:rsidR="00DA2CBC" w:rsidRPr="006E2502" w:rsidRDefault="00DA2CBC" w:rsidP="00DA2CBC">
      <w:pPr>
        <w:pStyle w:val="Heading1"/>
      </w:pPr>
      <w:r w:rsidRPr="006E2502">
        <w:lastRenderedPageBreak/>
        <w:t>1.0</w:t>
      </w:r>
      <w:r w:rsidRPr="006E2502">
        <w:tab/>
        <w:t>EXECUTIVE</w:t>
      </w:r>
      <w:r w:rsidRPr="006E2502">
        <w:rPr>
          <w:spacing w:val="1"/>
        </w:rPr>
        <w:t xml:space="preserve"> </w:t>
      </w:r>
      <w:r w:rsidRPr="006E2502">
        <w:t>SUMMARY</w:t>
      </w:r>
      <w:bookmarkEnd w:id="5"/>
    </w:p>
    <w:p w14:paraId="50080896" w14:textId="77777777" w:rsidR="00DA2CBC" w:rsidRDefault="00DA2CBC" w:rsidP="00DA2CBC">
      <w:pPr>
        <w:spacing w:before="5"/>
        <w:rPr>
          <w:rFonts w:ascii="Trebuchet MS" w:eastAsia="Trebuchet MS" w:hAnsi="Trebuchet MS" w:cs="Trebuchet MS"/>
          <w:b/>
          <w:bCs/>
          <w:sz w:val="21"/>
          <w:szCs w:val="21"/>
        </w:rPr>
      </w:pPr>
    </w:p>
    <w:p w14:paraId="5F3E52E2" w14:textId="77777777" w:rsidR="00DA2CBC" w:rsidRDefault="00DA2CBC" w:rsidP="00DA2CBC">
      <w:pPr>
        <w:pStyle w:val="Heading2"/>
      </w:pPr>
      <w:bookmarkStart w:id="6" w:name="_Toc438214113"/>
      <w:r>
        <w:t>1.1</w:t>
      </w:r>
      <w:r>
        <w:tab/>
      </w:r>
      <w:r>
        <w:tab/>
        <w:t>Project Information Table</w:t>
      </w:r>
      <w:bookmarkEnd w:id="6"/>
    </w:p>
    <w:tbl>
      <w:tblPr>
        <w:tblW w:w="9576"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2909"/>
        <w:gridCol w:w="1833"/>
        <w:gridCol w:w="1367"/>
        <w:gridCol w:w="1426"/>
        <w:gridCol w:w="2041"/>
      </w:tblGrid>
      <w:tr w:rsidR="00DA2CBC" w:rsidRPr="00243016" w14:paraId="65722DB3" w14:textId="77777777" w:rsidTr="00564938">
        <w:tc>
          <w:tcPr>
            <w:tcW w:w="9576"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4FE939F" w14:textId="77777777" w:rsidR="00DA2CBC" w:rsidRPr="00243016" w:rsidRDefault="00DA2CBC" w:rsidP="00564938">
            <w:pPr>
              <w:rPr>
                <w:sz w:val="20"/>
                <w:szCs w:val="20"/>
              </w:rPr>
            </w:pPr>
            <w:r w:rsidRPr="00243016">
              <w:rPr>
                <w:b/>
                <w:sz w:val="20"/>
                <w:szCs w:val="20"/>
              </w:rPr>
              <w:t>Project Titl</w:t>
            </w:r>
            <w:r>
              <w:rPr>
                <w:b/>
                <w:sz w:val="20"/>
                <w:szCs w:val="20"/>
              </w:rPr>
              <w:t xml:space="preserve">e:  </w:t>
            </w:r>
            <w:r w:rsidRPr="007234F5">
              <w:rPr>
                <w:sz w:val="20"/>
                <w:szCs w:val="20"/>
              </w:rPr>
              <w:t>Mongolia’s Network of Managed Resource Protected Areas</w:t>
            </w:r>
          </w:p>
        </w:tc>
      </w:tr>
      <w:tr w:rsidR="00DA2CBC" w:rsidRPr="00243016" w14:paraId="74D95BF8"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8501E71" w14:textId="77777777" w:rsidR="00DA2CBC" w:rsidRPr="00243016" w:rsidRDefault="00DA2CBC" w:rsidP="00564938">
            <w:pPr>
              <w:rPr>
                <w:sz w:val="20"/>
                <w:szCs w:val="20"/>
              </w:rPr>
            </w:pPr>
            <w:r w:rsidRPr="00243016">
              <w:rPr>
                <w:sz w:val="20"/>
                <w:szCs w:val="20"/>
              </w:rPr>
              <w:t>UNDP Project ID (PIMS #):</w:t>
            </w:r>
          </w:p>
        </w:tc>
        <w:tc>
          <w:tcPr>
            <w:tcW w:w="18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4ACBCE6" w14:textId="69A771E5" w:rsidR="00DA2CBC" w:rsidRPr="00243016" w:rsidRDefault="00960455" w:rsidP="00960455">
            <w:pPr>
              <w:rPr>
                <w:sz w:val="20"/>
                <w:szCs w:val="20"/>
              </w:rPr>
            </w:pPr>
            <w:r>
              <w:rPr>
                <w:sz w:val="20"/>
                <w:szCs w:val="20"/>
              </w:rPr>
              <w:t>4393</w:t>
            </w:r>
          </w:p>
        </w:tc>
        <w:tc>
          <w:tcPr>
            <w:tcW w:w="279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1D7BA51" w14:textId="77777777" w:rsidR="00DA2CBC" w:rsidRPr="00243016" w:rsidRDefault="00DA2CBC" w:rsidP="00564938">
            <w:pPr>
              <w:rPr>
                <w:sz w:val="20"/>
                <w:szCs w:val="20"/>
              </w:rPr>
            </w:pPr>
            <w:r w:rsidRPr="00C75FA9">
              <w:rPr>
                <w:sz w:val="20"/>
                <w:szCs w:val="20"/>
              </w:rPr>
              <w:t>PIF Approval Date:</w:t>
            </w:r>
          </w:p>
        </w:tc>
        <w:tc>
          <w:tcPr>
            <w:tcW w:w="2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138B71" w14:textId="7C2CAFDA" w:rsidR="00DA2CBC" w:rsidRPr="00243016" w:rsidRDefault="00C75FA9" w:rsidP="00C75FA9">
            <w:pPr>
              <w:rPr>
                <w:sz w:val="20"/>
                <w:szCs w:val="20"/>
              </w:rPr>
            </w:pPr>
            <w:r>
              <w:rPr>
                <w:sz w:val="20"/>
                <w:szCs w:val="20"/>
              </w:rPr>
              <w:t>8/05/2011</w:t>
            </w:r>
          </w:p>
        </w:tc>
      </w:tr>
      <w:tr w:rsidR="00DA2CBC" w:rsidRPr="00243016" w14:paraId="2DED9E6A"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1AA24D7" w14:textId="5E96CFA5" w:rsidR="00DA2CBC" w:rsidRPr="00243016" w:rsidRDefault="00DA2CBC" w:rsidP="00564938">
            <w:pPr>
              <w:rPr>
                <w:sz w:val="20"/>
                <w:szCs w:val="20"/>
              </w:rPr>
            </w:pPr>
            <w:r w:rsidRPr="00243016">
              <w:rPr>
                <w:sz w:val="20"/>
                <w:szCs w:val="20"/>
              </w:rPr>
              <w:t>GEF Project ID (PM</w:t>
            </w:r>
            <w:r w:rsidR="00960455">
              <w:rPr>
                <w:sz w:val="20"/>
                <w:szCs w:val="20"/>
              </w:rPr>
              <w:t>I</w:t>
            </w:r>
            <w:r w:rsidRPr="00243016">
              <w:rPr>
                <w:sz w:val="20"/>
                <w:szCs w:val="20"/>
              </w:rPr>
              <w:t>S #):</w:t>
            </w:r>
          </w:p>
        </w:tc>
        <w:tc>
          <w:tcPr>
            <w:tcW w:w="18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7542DBE" w14:textId="5AA8D038" w:rsidR="00DA2CBC" w:rsidRPr="00243016" w:rsidRDefault="00960455" w:rsidP="00564938">
            <w:pPr>
              <w:rPr>
                <w:sz w:val="20"/>
                <w:szCs w:val="20"/>
              </w:rPr>
            </w:pPr>
            <w:r>
              <w:rPr>
                <w:sz w:val="20"/>
                <w:szCs w:val="20"/>
              </w:rPr>
              <w:t>4562</w:t>
            </w:r>
          </w:p>
        </w:tc>
        <w:tc>
          <w:tcPr>
            <w:tcW w:w="279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36B7923" w14:textId="6D922693" w:rsidR="00DA2CBC" w:rsidRPr="00243016" w:rsidRDefault="00C75FA9" w:rsidP="00564938">
            <w:pPr>
              <w:rPr>
                <w:sz w:val="20"/>
                <w:szCs w:val="20"/>
              </w:rPr>
            </w:pPr>
            <w:r>
              <w:rPr>
                <w:sz w:val="20"/>
                <w:szCs w:val="20"/>
              </w:rPr>
              <w:t>CEO Endorsement Date:</w:t>
            </w:r>
          </w:p>
        </w:tc>
        <w:tc>
          <w:tcPr>
            <w:tcW w:w="2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D130684" w14:textId="11DDAB6A" w:rsidR="00DA2CBC" w:rsidRPr="00243016" w:rsidRDefault="00C75FA9" w:rsidP="00564938">
            <w:pPr>
              <w:rPr>
                <w:sz w:val="20"/>
                <w:szCs w:val="20"/>
              </w:rPr>
            </w:pPr>
            <w:r>
              <w:rPr>
                <w:sz w:val="20"/>
                <w:szCs w:val="20"/>
              </w:rPr>
              <w:t>6/06/2013</w:t>
            </w:r>
          </w:p>
        </w:tc>
      </w:tr>
      <w:tr w:rsidR="00DA2CBC" w:rsidRPr="00243016" w14:paraId="42ED9D48"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FE325A6" w14:textId="77777777" w:rsidR="00DA2CBC" w:rsidRPr="00243016" w:rsidRDefault="00DA2CBC" w:rsidP="00564938">
            <w:pPr>
              <w:rPr>
                <w:sz w:val="20"/>
                <w:szCs w:val="20"/>
              </w:rPr>
            </w:pPr>
            <w:r w:rsidRPr="00243016">
              <w:rPr>
                <w:sz w:val="20"/>
                <w:szCs w:val="20"/>
              </w:rPr>
              <w:t>ATLAS Business Unit, Award # Project ID:</w:t>
            </w:r>
          </w:p>
        </w:tc>
        <w:tc>
          <w:tcPr>
            <w:tcW w:w="18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1076CF1" w14:textId="77777777" w:rsidR="00DA2CBC" w:rsidRPr="00243016" w:rsidRDefault="00DA2CBC">
            <w:pPr>
              <w:rPr>
                <w:sz w:val="20"/>
                <w:szCs w:val="20"/>
              </w:rPr>
            </w:pPr>
            <w:r>
              <w:rPr>
                <w:sz w:val="20"/>
                <w:szCs w:val="20"/>
              </w:rPr>
              <w:t>00086907</w:t>
            </w:r>
          </w:p>
        </w:tc>
        <w:tc>
          <w:tcPr>
            <w:tcW w:w="279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4EB3843" w14:textId="77777777" w:rsidR="00DA2CBC" w:rsidRPr="00243016" w:rsidRDefault="00DA2CBC" w:rsidP="00564938">
            <w:pPr>
              <w:rPr>
                <w:sz w:val="20"/>
                <w:szCs w:val="20"/>
              </w:rPr>
            </w:pPr>
            <w:r w:rsidRPr="00243016">
              <w:rPr>
                <w:sz w:val="20"/>
                <w:szCs w:val="20"/>
              </w:rPr>
              <w:t>Project Document Signature Date (date project began):</w:t>
            </w:r>
          </w:p>
        </w:tc>
        <w:tc>
          <w:tcPr>
            <w:tcW w:w="2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EDA2C97" w14:textId="77777777" w:rsidR="00DA2CBC" w:rsidRPr="00243016" w:rsidRDefault="00DA2CBC" w:rsidP="00564938">
            <w:pPr>
              <w:rPr>
                <w:sz w:val="20"/>
                <w:szCs w:val="20"/>
              </w:rPr>
            </w:pPr>
            <w:r>
              <w:rPr>
                <w:sz w:val="20"/>
                <w:szCs w:val="20"/>
              </w:rPr>
              <w:t>8/01/2013</w:t>
            </w:r>
          </w:p>
        </w:tc>
      </w:tr>
      <w:tr w:rsidR="00DA2CBC" w:rsidRPr="00243016" w14:paraId="4853D759"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B7B9E2" w14:textId="77777777" w:rsidR="00DA2CBC" w:rsidRPr="00243016" w:rsidRDefault="00DA2CBC" w:rsidP="00564938">
            <w:pPr>
              <w:rPr>
                <w:sz w:val="20"/>
                <w:szCs w:val="20"/>
              </w:rPr>
            </w:pPr>
            <w:r w:rsidRPr="00243016">
              <w:rPr>
                <w:sz w:val="20"/>
                <w:szCs w:val="20"/>
              </w:rPr>
              <w:t>Country:</w:t>
            </w:r>
          </w:p>
        </w:tc>
        <w:tc>
          <w:tcPr>
            <w:tcW w:w="18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362EE11" w14:textId="77777777" w:rsidR="00DA2CBC" w:rsidRPr="00243016" w:rsidRDefault="00DA2CBC" w:rsidP="00564938">
            <w:pPr>
              <w:rPr>
                <w:sz w:val="20"/>
                <w:szCs w:val="20"/>
              </w:rPr>
            </w:pPr>
            <w:r>
              <w:rPr>
                <w:sz w:val="20"/>
                <w:szCs w:val="20"/>
              </w:rPr>
              <w:t>Mongolia</w:t>
            </w:r>
          </w:p>
        </w:tc>
        <w:tc>
          <w:tcPr>
            <w:tcW w:w="279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553C948" w14:textId="6E1AB6A4" w:rsidR="00DA2CBC" w:rsidRPr="00243016" w:rsidRDefault="00C75FA9" w:rsidP="00564938">
            <w:pPr>
              <w:rPr>
                <w:sz w:val="20"/>
                <w:szCs w:val="20"/>
              </w:rPr>
            </w:pPr>
            <w:r>
              <w:rPr>
                <w:sz w:val="20"/>
                <w:szCs w:val="20"/>
              </w:rPr>
              <w:t xml:space="preserve">Date project manager hired: </w:t>
            </w:r>
          </w:p>
        </w:tc>
        <w:tc>
          <w:tcPr>
            <w:tcW w:w="2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A5DB776" w14:textId="77777777" w:rsidR="00DA2CBC" w:rsidRPr="00243016" w:rsidRDefault="00DA2CBC" w:rsidP="00564938">
            <w:pPr>
              <w:rPr>
                <w:sz w:val="20"/>
                <w:szCs w:val="20"/>
              </w:rPr>
            </w:pPr>
          </w:p>
        </w:tc>
      </w:tr>
      <w:tr w:rsidR="00DA2CBC" w:rsidRPr="00243016" w14:paraId="136796F6"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37954FC" w14:textId="77777777" w:rsidR="00DA2CBC" w:rsidRPr="00243016" w:rsidRDefault="00DA2CBC" w:rsidP="00564938">
            <w:pPr>
              <w:rPr>
                <w:sz w:val="20"/>
                <w:szCs w:val="20"/>
              </w:rPr>
            </w:pPr>
            <w:r w:rsidRPr="00243016">
              <w:rPr>
                <w:sz w:val="20"/>
                <w:szCs w:val="20"/>
              </w:rPr>
              <w:t>Region:</w:t>
            </w:r>
          </w:p>
        </w:tc>
        <w:tc>
          <w:tcPr>
            <w:tcW w:w="18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0BE37B6" w14:textId="3A09DB69" w:rsidR="00DA2CBC" w:rsidRPr="00243016" w:rsidRDefault="00DA2CBC" w:rsidP="00564938">
            <w:pPr>
              <w:rPr>
                <w:sz w:val="20"/>
                <w:szCs w:val="20"/>
              </w:rPr>
            </w:pPr>
            <w:r>
              <w:rPr>
                <w:sz w:val="20"/>
                <w:szCs w:val="20"/>
              </w:rPr>
              <w:t>Asia</w:t>
            </w:r>
            <w:r w:rsidR="00C75FA9">
              <w:rPr>
                <w:sz w:val="20"/>
                <w:szCs w:val="20"/>
              </w:rPr>
              <w:t xml:space="preserve"> and the Pacific</w:t>
            </w:r>
          </w:p>
        </w:tc>
        <w:tc>
          <w:tcPr>
            <w:tcW w:w="279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C6C3E19" w14:textId="77777777" w:rsidR="00DA2CBC" w:rsidRPr="00243016" w:rsidRDefault="00DA2CBC" w:rsidP="00564938">
            <w:pPr>
              <w:rPr>
                <w:sz w:val="20"/>
                <w:szCs w:val="20"/>
              </w:rPr>
            </w:pPr>
            <w:r w:rsidRPr="00243016">
              <w:rPr>
                <w:sz w:val="20"/>
                <w:szCs w:val="20"/>
              </w:rPr>
              <w:t>Inception Workshop date:</w:t>
            </w:r>
          </w:p>
        </w:tc>
        <w:tc>
          <w:tcPr>
            <w:tcW w:w="2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F971E05" w14:textId="77777777" w:rsidR="00DA2CBC" w:rsidRPr="00243016" w:rsidRDefault="00DA2CBC" w:rsidP="00564938">
            <w:pPr>
              <w:rPr>
                <w:sz w:val="20"/>
                <w:szCs w:val="20"/>
              </w:rPr>
            </w:pPr>
            <w:r>
              <w:rPr>
                <w:sz w:val="20"/>
                <w:szCs w:val="20"/>
              </w:rPr>
              <w:t>10/02/2014</w:t>
            </w:r>
          </w:p>
        </w:tc>
      </w:tr>
      <w:tr w:rsidR="00DA2CBC" w:rsidRPr="00243016" w14:paraId="439C5A0C"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1719A3" w14:textId="77777777" w:rsidR="00DA2CBC" w:rsidRPr="00243016" w:rsidRDefault="00DA2CBC" w:rsidP="00564938">
            <w:pPr>
              <w:rPr>
                <w:sz w:val="20"/>
                <w:szCs w:val="20"/>
              </w:rPr>
            </w:pPr>
            <w:r w:rsidRPr="00243016">
              <w:rPr>
                <w:sz w:val="20"/>
                <w:szCs w:val="20"/>
              </w:rPr>
              <w:t>Focal Area:</w:t>
            </w:r>
          </w:p>
        </w:tc>
        <w:tc>
          <w:tcPr>
            <w:tcW w:w="18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93F3384" w14:textId="77777777" w:rsidR="00DA2CBC" w:rsidRPr="00243016" w:rsidRDefault="00DA2CBC" w:rsidP="00564938">
            <w:pPr>
              <w:rPr>
                <w:sz w:val="20"/>
                <w:szCs w:val="20"/>
              </w:rPr>
            </w:pPr>
            <w:r>
              <w:rPr>
                <w:sz w:val="20"/>
                <w:szCs w:val="20"/>
              </w:rPr>
              <w:t>Biodiversity</w:t>
            </w:r>
          </w:p>
        </w:tc>
        <w:tc>
          <w:tcPr>
            <w:tcW w:w="279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A83CBA" w14:textId="77777777" w:rsidR="00DA2CBC" w:rsidRPr="00243016" w:rsidRDefault="00DA2CBC" w:rsidP="00564938">
            <w:pPr>
              <w:rPr>
                <w:sz w:val="20"/>
                <w:szCs w:val="20"/>
              </w:rPr>
            </w:pPr>
            <w:r w:rsidRPr="00243016">
              <w:rPr>
                <w:sz w:val="20"/>
                <w:szCs w:val="20"/>
              </w:rPr>
              <w:t>Mid</w:t>
            </w:r>
            <w:r>
              <w:rPr>
                <w:sz w:val="20"/>
                <w:szCs w:val="20"/>
              </w:rPr>
              <w:t>-T</w:t>
            </w:r>
            <w:r w:rsidRPr="00243016">
              <w:rPr>
                <w:sz w:val="20"/>
                <w:szCs w:val="20"/>
              </w:rPr>
              <w:t xml:space="preserve">erm </w:t>
            </w:r>
            <w:r>
              <w:rPr>
                <w:sz w:val="20"/>
                <w:szCs w:val="20"/>
              </w:rPr>
              <w:t>R</w:t>
            </w:r>
            <w:r w:rsidRPr="00243016">
              <w:rPr>
                <w:sz w:val="20"/>
                <w:szCs w:val="20"/>
              </w:rPr>
              <w:t xml:space="preserve">eview </w:t>
            </w:r>
            <w:r>
              <w:rPr>
                <w:sz w:val="20"/>
                <w:szCs w:val="20"/>
              </w:rPr>
              <w:t>C</w:t>
            </w:r>
            <w:r w:rsidRPr="00243016">
              <w:rPr>
                <w:sz w:val="20"/>
                <w:szCs w:val="20"/>
              </w:rPr>
              <w:t>ompletion:</w:t>
            </w:r>
          </w:p>
        </w:tc>
        <w:tc>
          <w:tcPr>
            <w:tcW w:w="2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92E6318" w14:textId="77777777" w:rsidR="00DA2CBC" w:rsidRPr="00FE20B1" w:rsidRDefault="00DA2CBC" w:rsidP="00564938">
            <w:pPr>
              <w:rPr>
                <w:sz w:val="20"/>
                <w:szCs w:val="20"/>
                <w:shd w:val="clear" w:color="auto" w:fill="FFFF00"/>
              </w:rPr>
            </w:pPr>
            <w:r w:rsidRPr="00EF5FDC">
              <w:rPr>
                <w:sz w:val="20"/>
                <w:szCs w:val="20"/>
                <w:shd w:val="clear" w:color="auto" w:fill="FFFF00"/>
              </w:rPr>
              <w:t>9/01/16</w:t>
            </w:r>
          </w:p>
        </w:tc>
      </w:tr>
      <w:tr w:rsidR="00DA2CBC" w:rsidRPr="00243016" w14:paraId="563098C2"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375F64" w14:textId="77777777" w:rsidR="00DA2CBC" w:rsidRPr="00243016" w:rsidRDefault="00DA2CBC" w:rsidP="00564938">
            <w:pPr>
              <w:rPr>
                <w:sz w:val="20"/>
                <w:szCs w:val="20"/>
              </w:rPr>
            </w:pPr>
            <w:r w:rsidRPr="00D572ED">
              <w:rPr>
                <w:sz w:val="20"/>
                <w:szCs w:val="20"/>
              </w:rPr>
              <w:t>GEF Focal Area Strategic Objectives:</w:t>
            </w:r>
          </w:p>
        </w:tc>
        <w:tc>
          <w:tcPr>
            <w:tcW w:w="18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5361C9" w14:textId="77777777" w:rsidR="00DA2CBC" w:rsidRPr="00243016" w:rsidRDefault="00DA2CBC" w:rsidP="00564938">
            <w:pPr>
              <w:rPr>
                <w:sz w:val="20"/>
                <w:szCs w:val="20"/>
              </w:rPr>
            </w:pPr>
            <w:r>
              <w:rPr>
                <w:sz w:val="20"/>
                <w:szCs w:val="20"/>
              </w:rPr>
              <w:t>BD-1</w:t>
            </w:r>
          </w:p>
        </w:tc>
        <w:tc>
          <w:tcPr>
            <w:tcW w:w="279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4DB296B" w14:textId="77777777" w:rsidR="00DA2CBC" w:rsidRPr="00D572ED" w:rsidRDefault="00DA2CBC" w:rsidP="00564938">
            <w:pPr>
              <w:rPr>
                <w:sz w:val="20"/>
                <w:szCs w:val="20"/>
              </w:rPr>
            </w:pPr>
            <w:r w:rsidRPr="00D572ED">
              <w:rPr>
                <w:sz w:val="20"/>
                <w:szCs w:val="20"/>
              </w:rPr>
              <w:t>Planned Project Closing:</w:t>
            </w:r>
          </w:p>
        </w:tc>
        <w:tc>
          <w:tcPr>
            <w:tcW w:w="2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D0E010" w14:textId="77777777" w:rsidR="00DA2CBC" w:rsidRPr="00D572ED" w:rsidRDefault="00DA2CBC" w:rsidP="00564938">
            <w:pPr>
              <w:rPr>
                <w:sz w:val="20"/>
                <w:szCs w:val="20"/>
              </w:rPr>
            </w:pPr>
            <w:r w:rsidRPr="00D572ED">
              <w:rPr>
                <w:sz w:val="20"/>
                <w:szCs w:val="20"/>
              </w:rPr>
              <w:t>8</w:t>
            </w:r>
            <w:r w:rsidRPr="007234F5">
              <w:rPr>
                <w:sz w:val="20"/>
                <w:szCs w:val="20"/>
              </w:rPr>
              <w:t>/01/18</w:t>
            </w:r>
          </w:p>
        </w:tc>
      </w:tr>
      <w:tr w:rsidR="00DA2CBC" w:rsidRPr="00243016" w14:paraId="43605B38"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61273D" w14:textId="77777777" w:rsidR="00DA2CBC" w:rsidRPr="00243016" w:rsidRDefault="00DA2CBC" w:rsidP="00564938">
            <w:pPr>
              <w:rPr>
                <w:sz w:val="20"/>
                <w:szCs w:val="20"/>
              </w:rPr>
            </w:pPr>
            <w:r w:rsidRPr="00243016">
              <w:rPr>
                <w:sz w:val="20"/>
                <w:szCs w:val="20"/>
              </w:rPr>
              <w:t>Trust Fund [indicate GEF TF, LDCF, SCCF, NPIF]:</w:t>
            </w:r>
          </w:p>
        </w:tc>
        <w:tc>
          <w:tcPr>
            <w:tcW w:w="183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72B240E" w14:textId="77777777" w:rsidR="00DA2CBC" w:rsidRPr="00243016" w:rsidRDefault="00DA2CBC" w:rsidP="00564938">
            <w:pPr>
              <w:rPr>
                <w:sz w:val="20"/>
                <w:szCs w:val="20"/>
              </w:rPr>
            </w:pPr>
            <w:r w:rsidRPr="00243016">
              <w:rPr>
                <w:sz w:val="20"/>
                <w:szCs w:val="20"/>
              </w:rPr>
              <w:t>GEF TF</w:t>
            </w:r>
          </w:p>
        </w:tc>
        <w:tc>
          <w:tcPr>
            <w:tcW w:w="2793"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D12FF35" w14:textId="77777777" w:rsidR="00DA2CBC" w:rsidRPr="007234F5" w:rsidRDefault="00DA2CBC" w:rsidP="00564938">
            <w:pPr>
              <w:rPr>
                <w:color w:val="FF0000"/>
                <w:sz w:val="20"/>
                <w:szCs w:val="20"/>
              </w:rPr>
            </w:pPr>
            <w:r w:rsidRPr="00D572ED">
              <w:rPr>
                <w:sz w:val="20"/>
                <w:szCs w:val="20"/>
              </w:rPr>
              <w:t>If revised, proposed op. closing date:</w:t>
            </w:r>
          </w:p>
        </w:tc>
        <w:tc>
          <w:tcPr>
            <w:tcW w:w="204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CD57118" w14:textId="545E97A7" w:rsidR="00DA2CBC" w:rsidRPr="007234F5" w:rsidRDefault="00C75FA9" w:rsidP="00564938">
            <w:pPr>
              <w:rPr>
                <w:color w:val="FF0000"/>
                <w:sz w:val="20"/>
                <w:szCs w:val="20"/>
              </w:rPr>
            </w:pPr>
            <w:r w:rsidRPr="00EF5FDC">
              <w:rPr>
                <w:color w:val="000000" w:themeColor="text1"/>
                <w:sz w:val="20"/>
                <w:szCs w:val="20"/>
              </w:rPr>
              <w:t>n/a</w:t>
            </w:r>
          </w:p>
        </w:tc>
      </w:tr>
      <w:tr w:rsidR="00DA2CBC" w:rsidRPr="00243016" w14:paraId="22007F0E"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2984158" w14:textId="77777777" w:rsidR="00DA2CBC" w:rsidRPr="00243016" w:rsidRDefault="00DA2CBC" w:rsidP="00564938">
            <w:pPr>
              <w:rPr>
                <w:sz w:val="20"/>
                <w:szCs w:val="20"/>
              </w:rPr>
            </w:pPr>
            <w:r w:rsidRPr="00243016">
              <w:rPr>
                <w:sz w:val="20"/>
                <w:szCs w:val="20"/>
              </w:rPr>
              <w:t>Executing Agency/ Implementing partner:</w:t>
            </w:r>
          </w:p>
        </w:tc>
        <w:tc>
          <w:tcPr>
            <w:tcW w:w="6667"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60FAA2F" w14:textId="77777777" w:rsidR="00DA2CBC" w:rsidRPr="00243016" w:rsidRDefault="00DA2CBC" w:rsidP="00564938">
            <w:pPr>
              <w:rPr>
                <w:sz w:val="20"/>
                <w:szCs w:val="20"/>
              </w:rPr>
            </w:pPr>
            <w:r>
              <w:rPr>
                <w:sz w:val="20"/>
                <w:szCs w:val="20"/>
              </w:rPr>
              <w:t>Ministry of Environment, Green Development and Tourism (MEGDT)</w:t>
            </w:r>
          </w:p>
        </w:tc>
      </w:tr>
      <w:tr w:rsidR="00DA2CBC" w:rsidRPr="00243016" w14:paraId="2205296F"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16F57C" w14:textId="77777777" w:rsidR="00DA2CBC" w:rsidRPr="00243016" w:rsidRDefault="00DA2CBC" w:rsidP="00564938">
            <w:pPr>
              <w:rPr>
                <w:b/>
                <w:sz w:val="20"/>
                <w:szCs w:val="20"/>
              </w:rPr>
            </w:pPr>
            <w:r w:rsidRPr="00243016">
              <w:rPr>
                <w:b/>
                <w:sz w:val="20"/>
                <w:szCs w:val="20"/>
              </w:rPr>
              <w:t>Project Financing</w:t>
            </w:r>
          </w:p>
        </w:tc>
        <w:tc>
          <w:tcPr>
            <w:tcW w:w="320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3D44EC4" w14:textId="77777777" w:rsidR="00DA2CBC" w:rsidRPr="00243016" w:rsidRDefault="00DA2CBC" w:rsidP="00564938">
            <w:pPr>
              <w:rPr>
                <w:i/>
                <w:sz w:val="20"/>
                <w:szCs w:val="20"/>
              </w:rPr>
            </w:pPr>
            <w:r w:rsidRPr="00243016">
              <w:rPr>
                <w:i/>
                <w:sz w:val="20"/>
                <w:szCs w:val="20"/>
              </w:rPr>
              <w:t>At CEO endorsement (US$)</w:t>
            </w:r>
          </w:p>
        </w:tc>
        <w:tc>
          <w:tcPr>
            <w:tcW w:w="346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2DEA24D" w14:textId="77777777" w:rsidR="00DA2CBC" w:rsidRPr="00243016" w:rsidRDefault="00DA2CBC" w:rsidP="00564938">
            <w:pPr>
              <w:rPr>
                <w:i/>
                <w:sz w:val="20"/>
                <w:szCs w:val="20"/>
              </w:rPr>
            </w:pPr>
            <w:r w:rsidRPr="00243016">
              <w:rPr>
                <w:i/>
                <w:sz w:val="20"/>
                <w:szCs w:val="20"/>
              </w:rPr>
              <w:t>At Midterm Review (US$)</w:t>
            </w:r>
          </w:p>
        </w:tc>
      </w:tr>
      <w:tr w:rsidR="00DA2CBC" w:rsidRPr="00243016" w14:paraId="1995A125"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B134969" w14:textId="77777777" w:rsidR="00DA2CBC" w:rsidRPr="00243016" w:rsidRDefault="00DA2CBC" w:rsidP="00564938">
            <w:pPr>
              <w:rPr>
                <w:sz w:val="20"/>
                <w:szCs w:val="20"/>
              </w:rPr>
            </w:pPr>
            <w:r w:rsidRPr="00243016">
              <w:rPr>
                <w:sz w:val="20"/>
                <w:szCs w:val="20"/>
              </w:rPr>
              <w:t>[1] GEF financing:</w:t>
            </w:r>
          </w:p>
        </w:tc>
        <w:tc>
          <w:tcPr>
            <w:tcW w:w="320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DF422EC" w14:textId="77777777" w:rsidR="00DA2CBC" w:rsidRPr="00243016" w:rsidRDefault="00DA2CBC" w:rsidP="00564938">
            <w:pPr>
              <w:jc w:val="right"/>
              <w:rPr>
                <w:sz w:val="20"/>
                <w:szCs w:val="20"/>
              </w:rPr>
            </w:pPr>
            <w:r>
              <w:rPr>
                <w:sz w:val="20"/>
                <w:szCs w:val="20"/>
              </w:rPr>
              <w:t>1,309,091</w:t>
            </w:r>
          </w:p>
        </w:tc>
        <w:tc>
          <w:tcPr>
            <w:tcW w:w="346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9ECB983" w14:textId="77777777" w:rsidR="00DA2CBC" w:rsidRPr="00243016" w:rsidRDefault="00DA2CBC" w:rsidP="00564938">
            <w:pPr>
              <w:jc w:val="right"/>
              <w:rPr>
                <w:sz w:val="20"/>
                <w:szCs w:val="20"/>
              </w:rPr>
            </w:pPr>
            <w:r>
              <w:rPr>
                <w:sz w:val="20"/>
                <w:szCs w:val="20"/>
              </w:rPr>
              <w:t>777,745</w:t>
            </w:r>
          </w:p>
        </w:tc>
      </w:tr>
      <w:tr w:rsidR="00DA2CBC" w:rsidRPr="00243016" w14:paraId="0A19FB3B"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C53D805" w14:textId="77777777" w:rsidR="00DA2CBC" w:rsidRPr="00243016" w:rsidRDefault="00DA2CBC" w:rsidP="00564938">
            <w:pPr>
              <w:rPr>
                <w:sz w:val="20"/>
                <w:szCs w:val="20"/>
              </w:rPr>
            </w:pPr>
            <w:r w:rsidRPr="00243016">
              <w:rPr>
                <w:sz w:val="20"/>
                <w:szCs w:val="20"/>
              </w:rPr>
              <w:t>[2] UNDP contribution:</w:t>
            </w:r>
          </w:p>
        </w:tc>
        <w:tc>
          <w:tcPr>
            <w:tcW w:w="320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792E78B" w14:textId="77777777" w:rsidR="00DA2CBC" w:rsidRPr="00243016" w:rsidRDefault="00DA2CBC" w:rsidP="00564938">
            <w:pPr>
              <w:jc w:val="right"/>
              <w:rPr>
                <w:sz w:val="20"/>
                <w:szCs w:val="20"/>
              </w:rPr>
            </w:pPr>
            <w:r>
              <w:rPr>
                <w:sz w:val="20"/>
                <w:szCs w:val="20"/>
              </w:rPr>
              <w:t>1,300,000</w:t>
            </w:r>
          </w:p>
        </w:tc>
        <w:tc>
          <w:tcPr>
            <w:tcW w:w="346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9C9B463" w14:textId="77777777" w:rsidR="00DA2CBC" w:rsidRPr="00243016" w:rsidRDefault="00DA2CBC" w:rsidP="00564938">
            <w:pPr>
              <w:jc w:val="right"/>
              <w:rPr>
                <w:sz w:val="20"/>
                <w:szCs w:val="20"/>
              </w:rPr>
            </w:pPr>
            <w:r>
              <w:rPr>
                <w:sz w:val="20"/>
                <w:szCs w:val="20"/>
              </w:rPr>
              <w:t>1,049,914</w:t>
            </w:r>
          </w:p>
        </w:tc>
      </w:tr>
      <w:tr w:rsidR="00DA2CBC" w:rsidRPr="00243016" w14:paraId="10426ADA"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C7C1EE" w14:textId="77777777" w:rsidR="00DA2CBC" w:rsidRPr="00243016" w:rsidRDefault="00DA2CBC" w:rsidP="00564938">
            <w:pPr>
              <w:rPr>
                <w:sz w:val="20"/>
                <w:szCs w:val="20"/>
              </w:rPr>
            </w:pPr>
            <w:r w:rsidRPr="00243016">
              <w:rPr>
                <w:sz w:val="20"/>
                <w:szCs w:val="20"/>
              </w:rPr>
              <w:t>[3] Government:</w:t>
            </w:r>
          </w:p>
        </w:tc>
        <w:tc>
          <w:tcPr>
            <w:tcW w:w="320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767837B" w14:textId="77777777" w:rsidR="00DA2CBC" w:rsidRPr="00243016" w:rsidRDefault="00DA2CBC" w:rsidP="00564938">
            <w:pPr>
              <w:jc w:val="right"/>
              <w:rPr>
                <w:sz w:val="20"/>
                <w:szCs w:val="20"/>
              </w:rPr>
            </w:pPr>
            <w:r>
              <w:rPr>
                <w:sz w:val="20"/>
                <w:szCs w:val="20"/>
              </w:rPr>
              <w:t>500,000</w:t>
            </w:r>
          </w:p>
        </w:tc>
        <w:tc>
          <w:tcPr>
            <w:tcW w:w="346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92BCC1E" w14:textId="77777777" w:rsidR="00DA2CBC" w:rsidRPr="00243016" w:rsidRDefault="00DA2CBC" w:rsidP="00564938">
            <w:pPr>
              <w:jc w:val="right"/>
              <w:rPr>
                <w:sz w:val="20"/>
                <w:szCs w:val="20"/>
              </w:rPr>
            </w:pPr>
            <w:r>
              <w:rPr>
                <w:sz w:val="20"/>
                <w:szCs w:val="20"/>
              </w:rPr>
              <w:t>309,000</w:t>
            </w:r>
          </w:p>
        </w:tc>
      </w:tr>
      <w:tr w:rsidR="00DA2CBC" w:rsidRPr="00243016" w14:paraId="0CAACA30"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F09D967" w14:textId="77777777" w:rsidR="00DA2CBC" w:rsidRPr="00243016" w:rsidRDefault="00DA2CBC" w:rsidP="00564938">
            <w:pPr>
              <w:rPr>
                <w:sz w:val="20"/>
                <w:szCs w:val="20"/>
              </w:rPr>
            </w:pPr>
            <w:r w:rsidRPr="00243016">
              <w:rPr>
                <w:sz w:val="20"/>
                <w:szCs w:val="20"/>
              </w:rPr>
              <w:t>[4] Other partners:</w:t>
            </w:r>
          </w:p>
        </w:tc>
        <w:tc>
          <w:tcPr>
            <w:tcW w:w="320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7E624B4" w14:textId="77777777" w:rsidR="00DA2CBC" w:rsidRPr="007234F5" w:rsidRDefault="00DA2CBC" w:rsidP="00564938">
            <w:pPr>
              <w:jc w:val="right"/>
              <w:rPr>
                <w:sz w:val="20"/>
                <w:szCs w:val="20"/>
              </w:rPr>
            </w:pPr>
            <w:r w:rsidRPr="007234F5">
              <w:rPr>
                <w:sz w:val="20"/>
                <w:szCs w:val="20"/>
              </w:rPr>
              <w:t xml:space="preserve">KFW </w:t>
            </w:r>
            <w:r w:rsidRPr="00CC430F">
              <w:rPr>
                <w:sz w:val="20"/>
                <w:szCs w:val="20"/>
              </w:rPr>
              <w:t>2,000,000</w:t>
            </w:r>
            <w:r w:rsidRPr="007234F5">
              <w:rPr>
                <w:sz w:val="20"/>
                <w:szCs w:val="20"/>
              </w:rPr>
              <w:t xml:space="preserve"> </w:t>
            </w:r>
          </w:p>
          <w:p w14:paraId="731AD086" w14:textId="77777777" w:rsidR="00DA2CBC" w:rsidRDefault="00DA2CBC" w:rsidP="00564938">
            <w:pPr>
              <w:jc w:val="right"/>
              <w:rPr>
                <w:sz w:val="20"/>
                <w:szCs w:val="20"/>
              </w:rPr>
            </w:pPr>
            <w:r w:rsidRPr="007234F5">
              <w:rPr>
                <w:sz w:val="20"/>
                <w:szCs w:val="20"/>
              </w:rPr>
              <w:t>WWF 884,000</w:t>
            </w:r>
          </w:p>
          <w:p w14:paraId="66BE9B4A" w14:textId="77777777" w:rsidR="00DA2CBC" w:rsidRPr="00CC430F" w:rsidRDefault="00DA2CBC" w:rsidP="00564938">
            <w:pPr>
              <w:jc w:val="right"/>
              <w:rPr>
                <w:sz w:val="20"/>
                <w:szCs w:val="20"/>
              </w:rPr>
            </w:pPr>
            <w:r w:rsidRPr="000C58C3">
              <w:rPr>
                <w:sz w:val="20"/>
                <w:szCs w:val="20"/>
              </w:rPr>
              <w:t xml:space="preserve">GIZ 260,000 </w:t>
            </w:r>
            <w:r w:rsidRPr="00CC430F">
              <w:rPr>
                <w:sz w:val="20"/>
                <w:szCs w:val="20"/>
              </w:rPr>
              <w:t xml:space="preserve"> </w:t>
            </w:r>
          </w:p>
        </w:tc>
        <w:tc>
          <w:tcPr>
            <w:tcW w:w="346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9585467" w14:textId="77777777" w:rsidR="00DA2CBC" w:rsidRPr="00CC430F" w:rsidRDefault="00DA2CBC" w:rsidP="00564938">
            <w:pPr>
              <w:jc w:val="right"/>
              <w:rPr>
                <w:sz w:val="20"/>
                <w:szCs w:val="20"/>
              </w:rPr>
            </w:pPr>
            <w:r w:rsidRPr="00CC430F">
              <w:rPr>
                <w:sz w:val="20"/>
                <w:szCs w:val="20"/>
              </w:rPr>
              <w:t>911,001</w:t>
            </w:r>
          </w:p>
        </w:tc>
      </w:tr>
      <w:tr w:rsidR="00DA2CBC" w:rsidRPr="00243016" w14:paraId="19D8F174"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F1B53F4" w14:textId="77777777" w:rsidR="00DA2CBC" w:rsidRPr="00243016" w:rsidRDefault="00DA2CBC" w:rsidP="00564938">
            <w:pPr>
              <w:rPr>
                <w:sz w:val="20"/>
                <w:szCs w:val="20"/>
              </w:rPr>
            </w:pPr>
            <w:r w:rsidRPr="00243016">
              <w:rPr>
                <w:sz w:val="20"/>
                <w:szCs w:val="20"/>
              </w:rPr>
              <w:t>[5] Total co-financing [2+3+4]:</w:t>
            </w:r>
          </w:p>
        </w:tc>
        <w:tc>
          <w:tcPr>
            <w:tcW w:w="320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6707A2E" w14:textId="77777777" w:rsidR="00DA2CBC" w:rsidRPr="00CC430F" w:rsidRDefault="00DA2CBC" w:rsidP="00564938">
            <w:pPr>
              <w:jc w:val="right"/>
              <w:rPr>
                <w:sz w:val="20"/>
                <w:szCs w:val="20"/>
              </w:rPr>
            </w:pPr>
            <w:r w:rsidRPr="00CC430F">
              <w:rPr>
                <w:sz w:val="20"/>
                <w:szCs w:val="20"/>
              </w:rPr>
              <w:t>4,944,000</w:t>
            </w:r>
          </w:p>
        </w:tc>
        <w:tc>
          <w:tcPr>
            <w:tcW w:w="346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40BF593" w14:textId="77777777" w:rsidR="00DA2CBC" w:rsidRPr="00CC430F" w:rsidRDefault="00DA2CBC" w:rsidP="00564938">
            <w:pPr>
              <w:jc w:val="right"/>
              <w:rPr>
                <w:sz w:val="20"/>
                <w:szCs w:val="20"/>
              </w:rPr>
            </w:pPr>
            <w:r w:rsidRPr="00CC430F">
              <w:rPr>
                <w:sz w:val="20"/>
                <w:szCs w:val="20"/>
              </w:rPr>
              <w:t>2,269,915</w:t>
            </w:r>
          </w:p>
        </w:tc>
      </w:tr>
      <w:tr w:rsidR="00DA2CBC" w:rsidRPr="00243016" w14:paraId="75B6BD38" w14:textId="77777777" w:rsidTr="00564938">
        <w:tc>
          <w:tcPr>
            <w:tcW w:w="290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2B3BBF1" w14:textId="77777777" w:rsidR="00DA2CBC" w:rsidRPr="00243016" w:rsidRDefault="00DA2CBC" w:rsidP="00564938">
            <w:pPr>
              <w:rPr>
                <w:sz w:val="20"/>
                <w:szCs w:val="20"/>
              </w:rPr>
            </w:pPr>
            <w:r w:rsidRPr="00243016">
              <w:rPr>
                <w:sz w:val="20"/>
                <w:szCs w:val="20"/>
              </w:rPr>
              <w:t>PROJECT TOTAL COSTS [1+5]:</w:t>
            </w:r>
          </w:p>
        </w:tc>
        <w:tc>
          <w:tcPr>
            <w:tcW w:w="3200"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43DED5C" w14:textId="77777777" w:rsidR="00DA2CBC" w:rsidRPr="00CC430F" w:rsidRDefault="00DA2CBC" w:rsidP="00564938">
            <w:pPr>
              <w:jc w:val="right"/>
              <w:rPr>
                <w:sz w:val="20"/>
                <w:szCs w:val="20"/>
              </w:rPr>
            </w:pPr>
            <w:r w:rsidRPr="00CC430F">
              <w:rPr>
                <w:sz w:val="20"/>
                <w:szCs w:val="20"/>
              </w:rPr>
              <w:t>6,253,091</w:t>
            </w:r>
          </w:p>
        </w:tc>
        <w:tc>
          <w:tcPr>
            <w:tcW w:w="3467"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C7AFF9" w14:textId="77777777" w:rsidR="00DA2CBC" w:rsidRPr="00CC430F" w:rsidRDefault="00DA2CBC" w:rsidP="00564938">
            <w:pPr>
              <w:jc w:val="right"/>
              <w:rPr>
                <w:sz w:val="20"/>
                <w:szCs w:val="20"/>
              </w:rPr>
            </w:pPr>
            <w:r w:rsidRPr="00CC430F">
              <w:rPr>
                <w:sz w:val="20"/>
                <w:szCs w:val="20"/>
              </w:rPr>
              <w:t>3,047,660</w:t>
            </w:r>
          </w:p>
        </w:tc>
      </w:tr>
    </w:tbl>
    <w:p w14:paraId="7E85FE68" w14:textId="77777777" w:rsidR="00DA2CBC" w:rsidRDefault="00DA2CBC" w:rsidP="00DA2CBC">
      <w:pPr>
        <w:spacing w:before="76"/>
        <w:ind w:left="162" w:right="198"/>
        <w:rPr>
          <w:rFonts w:ascii="Trebuchet MS" w:hAnsi="Trebuchet MS"/>
          <w:i/>
          <w:sz w:val="21"/>
          <w:u w:val="single" w:color="000000"/>
        </w:rPr>
      </w:pPr>
    </w:p>
    <w:p w14:paraId="757DDFBA" w14:textId="77777777" w:rsidR="00DA2CBC" w:rsidRDefault="00DA2CBC" w:rsidP="00DA2CBC">
      <w:pPr>
        <w:pStyle w:val="Heading2"/>
      </w:pPr>
      <w:bookmarkStart w:id="7" w:name="_Toc438214114"/>
      <w:r>
        <w:rPr>
          <w:u w:color="000000"/>
        </w:rPr>
        <w:t>1.2</w:t>
      </w:r>
      <w:r>
        <w:rPr>
          <w:u w:color="000000"/>
        </w:rPr>
        <w:tab/>
      </w:r>
      <w:r>
        <w:rPr>
          <w:u w:color="000000"/>
        </w:rPr>
        <w:tab/>
      </w:r>
      <w:r>
        <w:t>Brief Project</w:t>
      </w:r>
      <w:r>
        <w:rPr>
          <w:spacing w:val="1"/>
        </w:rPr>
        <w:t xml:space="preserve"> </w:t>
      </w:r>
      <w:r w:rsidRPr="008C7EE5">
        <w:t>Description</w:t>
      </w:r>
      <w:bookmarkEnd w:id="7"/>
      <w:r>
        <w:rPr>
          <w:u w:color="000000"/>
        </w:rPr>
        <w:t xml:space="preserve"> </w:t>
      </w:r>
    </w:p>
    <w:p w14:paraId="78FCDDD3" w14:textId="1CFA6622" w:rsidR="00DA2CBC" w:rsidRDefault="00DA2CBC" w:rsidP="00DA2CBC">
      <w:pPr>
        <w:pStyle w:val="TextBody"/>
        <w:ind w:left="0"/>
        <w:jc w:val="both"/>
      </w:pPr>
      <w:r>
        <w:rPr>
          <w:rFonts w:ascii="Calibri" w:hAnsi="Calibri"/>
          <w:sz w:val="24"/>
          <w:szCs w:val="24"/>
        </w:rPr>
        <w:t>The</w:t>
      </w:r>
      <w:r>
        <w:rPr>
          <w:rFonts w:ascii="Calibri" w:hAnsi="Calibri"/>
          <w:spacing w:val="10"/>
          <w:sz w:val="24"/>
          <w:szCs w:val="24"/>
        </w:rPr>
        <w:t xml:space="preserve"> </w:t>
      </w:r>
      <w:r>
        <w:rPr>
          <w:rFonts w:ascii="Calibri" w:hAnsi="Calibri"/>
          <w:sz w:val="24"/>
          <w:szCs w:val="24"/>
        </w:rPr>
        <w:t>primary</w:t>
      </w:r>
      <w:r>
        <w:rPr>
          <w:rFonts w:ascii="Calibri" w:hAnsi="Calibri"/>
          <w:spacing w:val="7"/>
          <w:sz w:val="24"/>
          <w:szCs w:val="24"/>
        </w:rPr>
        <w:t xml:space="preserve"> </w:t>
      </w:r>
      <w:r>
        <w:rPr>
          <w:rFonts w:ascii="Calibri" w:hAnsi="Calibri"/>
          <w:sz w:val="24"/>
          <w:szCs w:val="24"/>
        </w:rPr>
        <w:t>objective</w:t>
      </w:r>
      <w:r>
        <w:rPr>
          <w:rFonts w:ascii="Calibri" w:hAnsi="Calibri"/>
          <w:spacing w:val="10"/>
          <w:sz w:val="24"/>
          <w:szCs w:val="24"/>
        </w:rPr>
        <w:t xml:space="preserve"> </w:t>
      </w:r>
      <w:r>
        <w:rPr>
          <w:rFonts w:ascii="Calibri" w:hAnsi="Calibri"/>
          <w:sz w:val="24"/>
          <w:szCs w:val="24"/>
        </w:rPr>
        <w:t>of</w:t>
      </w:r>
      <w:r>
        <w:rPr>
          <w:rFonts w:ascii="Calibri" w:hAnsi="Calibri"/>
          <w:spacing w:val="11"/>
          <w:sz w:val="24"/>
          <w:szCs w:val="24"/>
        </w:rPr>
        <w:t xml:space="preserve"> </w:t>
      </w:r>
      <w:r>
        <w:rPr>
          <w:rFonts w:ascii="Calibri" w:hAnsi="Calibri"/>
          <w:sz w:val="24"/>
          <w:szCs w:val="24"/>
        </w:rPr>
        <w:t>this five year UNDP-supported</w:t>
      </w:r>
      <w:r w:rsidR="00C26B07">
        <w:rPr>
          <w:rFonts w:ascii="Calibri" w:hAnsi="Calibri"/>
          <w:sz w:val="24"/>
          <w:szCs w:val="24"/>
        </w:rPr>
        <w:t xml:space="preserve"> GEF-financed</w:t>
      </w:r>
      <w:r>
        <w:rPr>
          <w:rFonts w:ascii="Calibri" w:hAnsi="Calibri"/>
          <w:sz w:val="24"/>
          <w:szCs w:val="24"/>
        </w:rPr>
        <w:t xml:space="preserve"> full-size</w:t>
      </w:r>
      <w:r>
        <w:rPr>
          <w:rFonts w:ascii="Calibri" w:hAnsi="Calibri"/>
          <w:spacing w:val="10"/>
          <w:sz w:val="24"/>
          <w:szCs w:val="24"/>
        </w:rPr>
        <w:t xml:space="preserve"> </w:t>
      </w:r>
      <w:r>
        <w:rPr>
          <w:rFonts w:ascii="Calibri" w:hAnsi="Calibri"/>
          <w:sz w:val="24"/>
          <w:szCs w:val="24"/>
        </w:rPr>
        <w:t>project</w:t>
      </w:r>
      <w:r>
        <w:rPr>
          <w:rFonts w:ascii="Calibri" w:hAnsi="Calibri"/>
          <w:spacing w:val="10"/>
          <w:sz w:val="24"/>
          <w:szCs w:val="24"/>
        </w:rPr>
        <w:t xml:space="preserve"> </w:t>
      </w:r>
      <w:r>
        <w:rPr>
          <w:rFonts w:ascii="Calibri" w:hAnsi="Calibri"/>
          <w:sz w:val="24"/>
          <w:szCs w:val="24"/>
        </w:rPr>
        <w:t>is</w:t>
      </w:r>
      <w:r>
        <w:rPr>
          <w:rFonts w:ascii="Calibri" w:hAnsi="Calibri"/>
          <w:spacing w:val="7"/>
          <w:sz w:val="24"/>
          <w:szCs w:val="24"/>
        </w:rPr>
        <w:t xml:space="preserve"> “</w:t>
      </w:r>
      <w:r>
        <w:rPr>
          <w:rFonts w:ascii="Calibri" w:hAnsi="Calibri"/>
          <w:sz w:val="24"/>
          <w:szCs w:val="24"/>
        </w:rPr>
        <w:t>to catalyze the strategic expansion of Mongolia’s protected area (PA) system through establishment of a network of community conservation areas covering under-represented terrestrial ecosystems”.</w:t>
      </w:r>
    </w:p>
    <w:p w14:paraId="17D6E037" w14:textId="77777777" w:rsidR="00DA2CBC" w:rsidRDefault="00DA2CBC" w:rsidP="00DA2CBC">
      <w:pPr>
        <w:rPr>
          <w:rFonts w:eastAsia="Trebuchet MS" w:cs="Trebuchet MS"/>
          <w:sz w:val="24"/>
          <w:szCs w:val="24"/>
        </w:rPr>
      </w:pPr>
    </w:p>
    <w:p w14:paraId="29645B80" w14:textId="4D2CD70E" w:rsidR="00DA2CBC" w:rsidRDefault="00DA2CBC" w:rsidP="00DA2CBC">
      <w:pPr>
        <w:pStyle w:val="TextBody"/>
        <w:spacing w:after="120"/>
        <w:ind w:left="0"/>
        <w:rPr>
          <w:rFonts w:ascii="Calibri" w:hAnsi="Calibri"/>
          <w:sz w:val="24"/>
          <w:szCs w:val="24"/>
        </w:rPr>
      </w:pPr>
      <w:r>
        <w:rPr>
          <w:rFonts w:ascii="Calibri" w:hAnsi="Calibri"/>
          <w:sz w:val="24"/>
          <w:szCs w:val="24"/>
        </w:rPr>
        <w:t>The biodiversity project aims to achieve this objective through:</w:t>
      </w:r>
    </w:p>
    <w:p w14:paraId="0A16F5DA" w14:textId="77777777" w:rsidR="00DA2CBC" w:rsidRDefault="00DA2CBC" w:rsidP="00801846">
      <w:pPr>
        <w:pStyle w:val="ListParagraph"/>
        <w:numPr>
          <w:ilvl w:val="2"/>
          <w:numId w:val="2"/>
        </w:numPr>
        <w:tabs>
          <w:tab w:val="left" w:pos="1241"/>
        </w:tabs>
        <w:ind w:left="270"/>
        <w:rPr>
          <w:sz w:val="24"/>
          <w:szCs w:val="24"/>
        </w:rPr>
      </w:pPr>
      <w:r>
        <w:rPr>
          <w:sz w:val="24"/>
          <w:szCs w:val="24"/>
        </w:rPr>
        <w:t>“establishing a new protected a</w:t>
      </w:r>
      <w:r w:rsidR="00752C4C">
        <w:rPr>
          <w:sz w:val="24"/>
          <w:szCs w:val="24"/>
        </w:rPr>
        <w:t>r</w:t>
      </w:r>
      <w:r>
        <w:rPr>
          <w:sz w:val="24"/>
          <w:szCs w:val="24"/>
        </w:rPr>
        <w:t>ea category for strategic PA expansion”, and</w:t>
      </w:r>
    </w:p>
    <w:p w14:paraId="2DE25016" w14:textId="77777777" w:rsidR="00DA2CBC" w:rsidRDefault="00DA2CBC" w:rsidP="00801846">
      <w:pPr>
        <w:pStyle w:val="ListParagraph"/>
        <w:numPr>
          <w:ilvl w:val="2"/>
          <w:numId w:val="2"/>
        </w:numPr>
        <w:tabs>
          <w:tab w:val="left" w:pos="1241"/>
        </w:tabs>
        <w:ind w:left="270"/>
        <w:rPr>
          <w:sz w:val="24"/>
          <w:szCs w:val="24"/>
        </w:rPr>
      </w:pPr>
      <w:r>
        <w:rPr>
          <w:sz w:val="24"/>
          <w:szCs w:val="24"/>
        </w:rPr>
        <w:t>“emplacing institutional capacity and resource base development to ensure sustainability of managed resource PAs”.</w:t>
      </w:r>
    </w:p>
    <w:p w14:paraId="5E27360E" w14:textId="77777777" w:rsidR="00DA2CBC" w:rsidRDefault="00DA2CBC" w:rsidP="00DA2CBC">
      <w:pPr>
        <w:pStyle w:val="ListParagraph"/>
        <w:tabs>
          <w:tab w:val="left" w:pos="1241"/>
        </w:tabs>
        <w:ind w:left="270"/>
        <w:rPr>
          <w:sz w:val="24"/>
          <w:szCs w:val="24"/>
        </w:rPr>
      </w:pPr>
    </w:p>
    <w:p w14:paraId="21519DAA" w14:textId="77777777" w:rsidR="00DA2CBC" w:rsidRDefault="00DA2CBC" w:rsidP="00DA2CBC">
      <w:pPr>
        <w:rPr>
          <w:rFonts w:eastAsia="Trebuchet MS" w:cs="Trebuchet MS"/>
          <w:sz w:val="24"/>
          <w:szCs w:val="24"/>
        </w:rPr>
      </w:pPr>
      <w:r>
        <w:rPr>
          <w:rFonts w:eastAsia="Trebuchet MS" w:cs="Trebuchet MS"/>
          <w:sz w:val="24"/>
          <w:szCs w:val="24"/>
        </w:rPr>
        <w:t>There are five outputs associated with the above two expected outcomes.  These are:</w:t>
      </w:r>
    </w:p>
    <w:p w14:paraId="531A4FC9" w14:textId="77777777" w:rsidR="00DA2CBC" w:rsidRDefault="00DA2CBC" w:rsidP="00DA2CBC">
      <w:pPr>
        <w:rPr>
          <w:rFonts w:eastAsia="Trebuchet MS" w:cs="Trebuchet MS"/>
          <w:sz w:val="24"/>
          <w:szCs w:val="24"/>
        </w:rPr>
      </w:pPr>
    </w:p>
    <w:p w14:paraId="3373A15F" w14:textId="77777777" w:rsidR="00DA2CBC" w:rsidRPr="007234F5" w:rsidRDefault="00DA2CBC" w:rsidP="00801846">
      <w:pPr>
        <w:pStyle w:val="ListParagraph"/>
        <w:numPr>
          <w:ilvl w:val="0"/>
          <w:numId w:val="5"/>
        </w:numPr>
        <w:rPr>
          <w:rFonts w:eastAsia="Trebuchet MS" w:cs="Trebuchet MS"/>
          <w:sz w:val="24"/>
          <w:szCs w:val="24"/>
        </w:rPr>
      </w:pPr>
      <w:r w:rsidRPr="007234F5">
        <w:rPr>
          <w:rFonts w:eastAsia="Trebuchet MS" w:cs="Trebuchet MS"/>
          <w:sz w:val="24"/>
          <w:szCs w:val="24"/>
        </w:rPr>
        <w:t>Comprehensive legal framework for community conservation landscapes adopted and operational.</w:t>
      </w:r>
    </w:p>
    <w:p w14:paraId="76027AB2" w14:textId="77777777" w:rsidR="00DA2CBC" w:rsidRPr="007234F5" w:rsidRDefault="00DA2CBC" w:rsidP="00801846">
      <w:pPr>
        <w:pStyle w:val="ListParagraph"/>
        <w:numPr>
          <w:ilvl w:val="0"/>
          <w:numId w:val="5"/>
        </w:numPr>
        <w:rPr>
          <w:rFonts w:eastAsia="Trebuchet MS" w:cs="Trebuchet MS"/>
          <w:sz w:val="24"/>
          <w:szCs w:val="24"/>
        </w:rPr>
      </w:pPr>
      <w:r w:rsidRPr="007234F5">
        <w:rPr>
          <w:rFonts w:eastAsia="Trebuchet MS" w:cs="Trebuchet MS"/>
          <w:sz w:val="24"/>
          <w:szCs w:val="24"/>
        </w:rPr>
        <w:t>Implementation regulatory guidelines and formal management performance standards generated.</w:t>
      </w:r>
    </w:p>
    <w:p w14:paraId="5829FFEA" w14:textId="77777777" w:rsidR="00DA2CBC" w:rsidRPr="007234F5" w:rsidRDefault="00DA2CBC" w:rsidP="00801846">
      <w:pPr>
        <w:pStyle w:val="ListParagraph"/>
        <w:numPr>
          <w:ilvl w:val="0"/>
          <w:numId w:val="5"/>
        </w:numPr>
        <w:rPr>
          <w:rFonts w:eastAsia="Trebuchet MS" w:cs="Trebuchet MS"/>
          <w:sz w:val="24"/>
          <w:szCs w:val="24"/>
        </w:rPr>
      </w:pPr>
      <w:r w:rsidRPr="007234F5">
        <w:rPr>
          <w:rFonts w:eastAsia="Trebuchet MS" w:cs="Trebuchet MS"/>
          <w:sz w:val="24"/>
          <w:szCs w:val="24"/>
        </w:rPr>
        <w:t>Existing community protected areas documented and designated as community conservation landscapes.</w:t>
      </w:r>
    </w:p>
    <w:p w14:paraId="5E4B9A95" w14:textId="77777777" w:rsidR="00DA2CBC" w:rsidRPr="007234F5" w:rsidRDefault="00DA2CBC" w:rsidP="00801846">
      <w:pPr>
        <w:pStyle w:val="ListParagraph"/>
        <w:numPr>
          <w:ilvl w:val="0"/>
          <w:numId w:val="5"/>
        </w:numPr>
        <w:rPr>
          <w:rFonts w:eastAsia="Trebuchet MS" w:cs="Trebuchet MS"/>
          <w:sz w:val="24"/>
          <w:szCs w:val="24"/>
        </w:rPr>
      </w:pPr>
      <w:r w:rsidRPr="007234F5">
        <w:rPr>
          <w:rFonts w:eastAsia="Trebuchet MS" w:cs="Trebuchet MS"/>
          <w:sz w:val="24"/>
          <w:szCs w:val="24"/>
        </w:rPr>
        <w:t>Three community conservation landscapes expanded and demonstrating best practices under improved legal framework.</w:t>
      </w:r>
    </w:p>
    <w:p w14:paraId="15763985" w14:textId="77777777" w:rsidR="00DA2CBC" w:rsidRPr="007234F5" w:rsidRDefault="00DA2CBC" w:rsidP="00801846">
      <w:pPr>
        <w:pStyle w:val="ListParagraph"/>
        <w:numPr>
          <w:ilvl w:val="0"/>
          <w:numId w:val="5"/>
        </w:numPr>
        <w:rPr>
          <w:rFonts w:eastAsia="Trebuchet MS" w:cs="Trebuchet MS"/>
          <w:sz w:val="24"/>
          <w:szCs w:val="24"/>
        </w:rPr>
      </w:pPr>
      <w:r w:rsidRPr="007234F5">
        <w:rPr>
          <w:rFonts w:eastAsia="Trebuchet MS" w:cs="Trebuchet MS"/>
          <w:sz w:val="24"/>
          <w:szCs w:val="24"/>
        </w:rPr>
        <w:lastRenderedPageBreak/>
        <w:t>Lessons learned captured and enhancing effectiveness of community conservation landscapes nationally.</w:t>
      </w:r>
    </w:p>
    <w:p w14:paraId="738972AA" w14:textId="77777777" w:rsidR="00DA2CBC" w:rsidRDefault="00DA2CBC" w:rsidP="00DA2CBC">
      <w:pPr>
        <w:rPr>
          <w:rFonts w:eastAsia="Trebuchet MS" w:cs="Trebuchet MS"/>
          <w:sz w:val="24"/>
          <w:szCs w:val="24"/>
        </w:rPr>
      </w:pPr>
    </w:p>
    <w:p w14:paraId="7B00CB4E" w14:textId="0F618930" w:rsidR="00DA2CBC" w:rsidRPr="007234F5" w:rsidRDefault="00DA2CBC" w:rsidP="00DA2CBC">
      <w:pPr>
        <w:pStyle w:val="TextBody"/>
        <w:ind w:left="0" w:right="238"/>
        <w:jc w:val="both"/>
        <w:rPr>
          <w:color w:val="FF0000"/>
        </w:rPr>
      </w:pPr>
      <w:r>
        <w:rPr>
          <w:rFonts w:ascii="Calibri" w:hAnsi="Calibri"/>
          <w:sz w:val="24"/>
          <w:szCs w:val="24"/>
        </w:rPr>
        <w:t>This five year full-size project is executed under the National Implementation Modality (NIM), a new implementation modality for Mongolia when this project began. The Project Implementing Partner is the Protected Area Administration Department (PAAD) of the Ministry of Environment, Green Development and Tourism (MEGDT), the government entity responsible for developing policy and laws on biodiversity conservation, wildlife management and tourism.  The PAAD manages Mongolia’s protected areas.   Day-to-day</w:t>
      </w:r>
      <w:r>
        <w:rPr>
          <w:rFonts w:ascii="Calibri" w:hAnsi="Calibri"/>
          <w:spacing w:val="10"/>
          <w:sz w:val="24"/>
          <w:szCs w:val="24"/>
        </w:rPr>
        <w:t xml:space="preserve"> </w:t>
      </w:r>
      <w:r>
        <w:rPr>
          <w:rFonts w:ascii="Calibri" w:hAnsi="Calibri"/>
          <w:sz w:val="24"/>
          <w:szCs w:val="24"/>
        </w:rPr>
        <w:t>management</w:t>
      </w:r>
      <w:r>
        <w:rPr>
          <w:rFonts w:ascii="Calibri" w:hAnsi="Calibri"/>
          <w:spacing w:val="12"/>
          <w:sz w:val="24"/>
          <w:szCs w:val="24"/>
        </w:rPr>
        <w:t xml:space="preserve"> of the project is done </w:t>
      </w:r>
      <w:r>
        <w:rPr>
          <w:rFonts w:ascii="Calibri" w:hAnsi="Calibri"/>
          <w:sz w:val="24"/>
          <w:szCs w:val="24"/>
        </w:rPr>
        <w:t>by</w:t>
      </w:r>
      <w:r>
        <w:rPr>
          <w:rFonts w:ascii="Calibri" w:hAnsi="Calibri"/>
          <w:spacing w:val="12"/>
          <w:sz w:val="24"/>
          <w:szCs w:val="24"/>
        </w:rPr>
        <w:t xml:space="preserve"> </w:t>
      </w:r>
      <w:r>
        <w:rPr>
          <w:rFonts w:ascii="Calibri" w:hAnsi="Calibri"/>
          <w:sz w:val="24"/>
          <w:szCs w:val="24"/>
        </w:rPr>
        <w:t>the</w:t>
      </w:r>
      <w:r>
        <w:rPr>
          <w:rFonts w:ascii="Calibri" w:hAnsi="Calibri"/>
          <w:spacing w:val="10"/>
          <w:sz w:val="24"/>
          <w:szCs w:val="24"/>
        </w:rPr>
        <w:t xml:space="preserve"> Project Implementing Unit (PIU) led by the National Project Coordinator (NPC) </w:t>
      </w:r>
      <w:r>
        <w:rPr>
          <w:rFonts w:ascii="Calibri" w:hAnsi="Calibri"/>
          <w:sz w:val="24"/>
          <w:szCs w:val="24"/>
        </w:rPr>
        <w:t>under</w:t>
      </w:r>
      <w:r>
        <w:rPr>
          <w:rFonts w:ascii="Calibri" w:hAnsi="Calibri"/>
          <w:spacing w:val="11"/>
          <w:sz w:val="24"/>
          <w:szCs w:val="24"/>
        </w:rPr>
        <w:t xml:space="preserve"> </w:t>
      </w:r>
      <w:r>
        <w:rPr>
          <w:rFonts w:ascii="Calibri" w:hAnsi="Calibri"/>
          <w:sz w:val="24"/>
          <w:szCs w:val="24"/>
        </w:rPr>
        <w:t>the leadership of the National Project Director (NPD) and the eleven member</w:t>
      </w:r>
      <w:r w:rsidR="00D54E6B">
        <w:rPr>
          <w:rFonts w:ascii="Calibri" w:hAnsi="Calibri"/>
          <w:sz w:val="24"/>
          <w:szCs w:val="24"/>
        </w:rPr>
        <w:t>s of</w:t>
      </w:r>
      <w:r>
        <w:rPr>
          <w:rFonts w:ascii="Calibri" w:hAnsi="Calibri"/>
          <w:sz w:val="24"/>
          <w:szCs w:val="24"/>
        </w:rPr>
        <w:t xml:space="preserve"> </w:t>
      </w:r>
      <w:r w:rsidR="007A7BA2">
        <w:rPr>
          <w:rFonts w:ascii="Calibri" w:hAnsi="Calibri"/>
          <w:sz w:val="24"/>
          <w:szCs w:val="24"/>
        </w:rPr>
        <w:t xml:space="preserve">the </w:t>
      </w:r>
      <w:r>
        <w:rPr>
          <w:rFonts w:ascii="Calibri" w:hAnsi="Calibri"/>
          <w:sz w:val="24"/>
          <w:szCs w:val="24"/>
        </w:rPr>
        <w:t xml:space="preserve">Project Board.  The main funding for the project comes from the GEF (USD 1,309,091) and UNDP ($200,000 from TRAC funds), with in-kind co-financing from the MEGDT (USD 500,000) and co-financing contributions </w:t>
      </w:r>
      <w:r w:rsidRPr="00D572ED">
        <w:rPr>
          <w:rFonts w:ascii="Calibri" w:hAnsi="Calibri"/>
          <w:sz w:val="24"/>
          <w:szCs w:val="24"/>
        </w:rPr>
        <w:t>from KfW (</w:t>
      </w:r>
      <w:r w:rsidRPr="007234F5">
        <w:rPr>
          <w:rFonts w:ascii="Calibri" w:hAnsi="Calibri"/>
          <w:sz w:val="24"/>
          <w:szCs w:val="24"/>
        </w:rPr>
        <w:t>USD 2,000,000</w:t>
      </w:r>
      <w:r w:rsidRPr="00D572ED">
        <w:rPr>
          <w:rFonts w:ascii="Calibri" w:hAnsi="Calibri"/>
          <w:sz w:val="24"/>
          <w:szCs w:val="24"/>
        </w:rPr>
        <w:t>), WWF (</w:t>
      </w:r>
      <w:r w:rsidRPr="007234F5">
        <w:rPr>
          <w:rFonts w:ascii="Calibri" w:hAnsi="Calibri"/>
          <w:sz w:val="24"/>
          <w:szCs w:val="24"/>
        </w:rPr>
        <w:t>USD 884</w:t>
      </w:r>
      <w:r w:rsidRPr="00D572ED">
        <w:rPr>
          <w:rFonts w:ascii="Calibri" w:hAnsi="Calibri"/>
          <w:sz w:val="24"/>
          <w:szCs w:val="24"/>
        </w:rPr>
        <w:t>,000) and GIZ (</w:t>
      </w:r>
      <w:r w:rsidRPr="007234F5">
        <w:rPr>
          <w:rFonts w:ascii="Calibri" w:hAnsi="Calibri"/>
          <w:sz w:val="24"/>
          <w:szCs w:val="24"/>
        </w:rPr>
        <w:t>USD 26</w:t>
      </w:r>
      <w:r w:rsidRPr="00D572ED">
        <w:rPr>
          <w:rFonts w:ascii="Calibri" w:hAnsi="Calibri"/>
          <w:sz w:val="24"/>
          <w:szCs w:val="24"/>
        </w:rPr>
        <w:t>0,000) t</w:t>
      </w:r>
      <w:r>
        <w:rPr>
          <w:rFonts w:ascii="Calibri" w:hAnsi="Calibri"/>
          <w:sz w:val="24"/>
          <w:szCs w:val="24"/>
        </w:rPr>
        <w:t xml:space="preserve">hrough parallel activities related to the project outputs.  </w:t>
      </w:r>
    </w:p>
    <w:p w14:paraId="688470BC" w14:textId="77777777" w:rsidR="00DA2CBC" w:rsidRDefault="00DA2CBC" w:rsidP="00DA2CBC">
      <w:pPr>
        <w:pStyle w:val="TextBody"/>
        <w:ind w:right="238"/>
        <w:jc w:val="both"/>
        <w:rPr>
          <w:rFonts w:ascii="Calibri" w:hAnsi="Calibri"/>
          <w:sz w:val="24"/>
          <w:szCs w:val="24"/>
        </w:rPr>
      </w:pPr>
    </w:p>
    <w:p w14:paraId="3BE5D0D0" w14:textId="77777777" w:rsidR="00DA2CBC" w:rsidRDefault="00DA2CBC" w:rsidP="00DA2CBC">
      <w:pPr>
        <w:jc w:val="both"/>
        <w:rPr>
          <w:sz w:val="24"/>
          <w:szCs w:val="24"/>
        </w:rPr>
      </w:pPr>
    </w:p>
    <w:p w14:paraId="7A888058" w14:textId="77777777" w:rsidR="00DA2CBC" w:rsidRPr="00EF54C0" w:rsidRDefault="00DA2CBC" w:rsidP="00DA2CBC">
      <w:pPr>
        <w:pStyle w:val="Heading2"/>
      </w:pPr>
      <w:bookmarkStart w:id="8" w:name="_Toc438214115"/>
      <w:r>
        <w:t>1.3</w:t>
      </w:r>
      <w:r>
        <w:tab/>
      </w:r>
      <w:r>
        <w:tab/>
      </w:r>
      <w:r w:rsidRPr="00EF54C0">
        <w:t>Project Progress</w:t>
      </w:r>
      <w:r w:rsidRPr="00EF54C0">
        <w:rPr>
          <w:spacing w:val="40"/>
        </w:rPr>
        <w:t xml:space="preserve"> </w:t>
      </w:r>
      <w:r w:rsidRPr="00EF54C0">
        <w:t>Summary</w:t>
      </w:r>
      <w:bookmarkEnd w:id="8"/>
    </w:p>
    <w:p w14:paraId="61B0A66E" w14:textId="77777777" w:rsidR="00DA2CBC" w:rsidRDefault="00DA2CBC" w:rsidP="00DA2CBC">
      <w:pPr>
        <w:jc w:val="both"/>
        <w:rPr>
          <w:sz w:val="24"/>
          <w:szCs w:val="24"/>
        </w:rPr>
      </w:pPr>
      <w:r>
        <w:rPr>
          <w:sz w:val="24"/>
          <w:szCs w:val="24"/>
        </w:rPr>
        <w:t xml:space="preserve">As per the signed project document, the project start date is August 1 2013 and the closing date is August 1, 2018.   </w:t>
      </w:r>
      <w:r w:rsidRPr="00026717">
        <w:rPr>
          <w:sz w:val="24"/>
          <w:szCs w:val="24"/>
        </w:rPr>
        <w:t xml:space="preserve">The </w:t>
      </w:r>
      <w:r w:rsidRPr="00C201BE">
        <w:rPr>
          <w:sz w:val="24"/>
          <w:szCs w:val="24"/>
        </w:rPr>
        <w:t xml:space="preserve">first release of funds was made </w:t>
      </w:r>
      <w:r w:rsidR="00026717" w:rsidRPr="00C201BE">
        <w:rPr>
          <w:sz w:val="24"/>
          <w:szCs w:val="24"/>
        </w:rPr>
        <w:t>29 Marc</w:t>
      </w:r>
      <w:r w:rsidR="00026717">
        <w:rPr>
          <w:sz w:val="24"/>
          <w:szCs w:val="24"/>
        </w:rPr>
        <w:t>h 2014</w:t>
      </w:r>
      <w:r w:rsidRPr="00C201BE">
        <w:rPr>
          <w:sz w:val="24"/>
          <w:szCs w:val="24"/>
        </w:rPr>
        <w:t xml:space="preserve">.    </w:t>
      </w:r>
      <w:r>
        <w:rPr>
          <w:sz w:val="24"/>
          <w:szCs w:val="24"/>
        </w:rPr>
        <w:t>The project had a slo</w:t>
      </w:r>
      <w:r w:rsidRPr="007234F5">
        <w:rPr>
          <w:sz w:val="24"/>
          <w:szCs w:val="24"/>
        </w:rPr>
        <w:t>w start due primarily to the less than smooth transition from NEX to NIM modality, and the heavy workload of the PIU due to serv</w:t>
      </w:r>
      <w:r>
        <w:rPr>
          <w:sz w:val="24"/>
          <w:szCs w:val="24"/>
        </w:rPr>
        <w:t xml:space="preserve">ing as the PIU for two projects.  The UNDP Country Office (CO) also struggled at the outset of the project with the new NIM modality and, according to the UNDP Programme Officer responsible for the project, given her hefty portfolio, this project suffered from less than ideal support from the UNDP CO.   One year and 2 months passed between the signing of the project document and the inception workshop.  </w:t>
      </w:r>
    </w:p>
    <w:p w14:paraId="50EDAA8B" w14:textId="77777777" w:rsidR="00DA2CBC" w:rsidRDefault="00DA2CBC" w:rsidP="00DA2CBC">
      <w:pPr>
        <w:jc w:val="both"/>
      </w:pPr>
    </w:p>
    <w:p w14:paraId="48B47581" w14:textId="4C431079" w:rsidR="00DA2CBC" w:rsidRPr="00D54E6B" w:rsidRDefault="00DA2CBC" w:rsidP="00DA2CBC">
      <w:pPr>
        <w:pStyle w:val="TextBody"/>
        <w:ind w:left="0"/>
        <w:jc w:val="both"/>
        <w:rPr>
          <w:rFonts w:asciiTheme="minorHAnsi" w:hAnsiTheme="minorHAnsi"/>
          <w:sz w:val="24"/>
          <w:szCs w:val="24"/>
        </w:rPr>
      </w:pPr>
      <w:r w:rsidRPr="00D54E6B">
        <w:rPr>
          <w:rFonts w:asciiTheme="minorHAnsi" w:hAnsiTheme="minorHAnsi"/>
          <w:sz w:val="24"/>
          <w:szCs w:val="24"/>
        </w:rPr>
        <w:t>After sorting out these issues during the first year and a half or so, the</w:t>
      </w:r>
      <w:r w:rsidRPr="00D54E6B">
        <w:rPr>
          <w:rFonts w:asciiTheme="minorHAnsi" w:hAnsiTheme="minorHAnsi"/>
          <w:spacing w:val="8"/>
          <w:sz w:val="24"/>
          <w:szCs w:val="24"/>
        </w:rPr>
        <w:t xml:space="preserve"> </w:t>
      </w:r>
      <w:r w:rsidRPr="00D54E6B">
        <w:rPr>
          <w:rFonts w:asciiTheme="minorHAnsi" w:hAnsiTheme="minorHAnsi"/>
          <w:sz w:val="24"/>
          <w:szCs w:val="24"/>
        </w:rPr>
        <w:t>Project</w:t>
      </w:r>
      <w:r w:rsidRPr="00D54E6B">
        <w:rPr>
          <w:rFonts w:asciiTheme="minorHAnsi" w:hAnsiTheme="minorHAnsi"/>
          <w:spacing w:val="8"/>
          <w:sz w:val="24"/>
          <w:szCs w:val="24"/>
        </w:rPr>
        <w:t xml:space="preserve"> </w:t>
      </w:r>
      <w:r w:rsidRPr="00D54E6B">
        <w:rPr>
          <w:rFonts w:asciiTheme="minorHAnsi" w:hAnsiTheme="minorHAnsi"/>
          <w:sz w:val="24"/>
          <w:szCs w:val="24"/>
        </w:rPr>
        <w:t>is</w:t>
      </w:r>
      <w:r w:rsidRPr="00D54E6B">
        <w:rPr>
          <w:rFonts w:asciiTheme="minorHAnsi" w:hAnsiTheme="minorHAnsi"/>
          <w:spacing w:val="8"/>
          <w:sz w:val="24"/>
          <w:szCs w:val="24"/>
        </w:rPr>
        <w:t xml:space="preserve"> now </w:t>
      </w:r>
      <w:r w:rsidRPr="00D54E6B">
        <w:rPr>
          <w:rFonts w:asciiTheme="minorHAnsi" w:hAnsiTheme="minorHAnsi"/>
          <w:sz w:val="24"/>
          <w:szCs w:val="24"/>
        </w:rPr>
        <w:t>progressing</w:t>
      </w:r>
      <w:r w:rsidRPr="00D54E6B">
        <w:rPr>
          <w:rFonts w:asciiTheme="minorHAnsi" w:hAnsiTheme="minorHAnsi"/>
          <w:spacing w:val="8"/>
          <w:sz w:val="24"/>
          <w:szCs w:val="24"/>
        </w:rPr>
        <w:t xml:space="preserve"> </w:t>
      </w:r>
      <w:r w:rsidRPr="00D54E6B">
        <w:rPr>
          <w:rFonts w:asciiTheme="minorHAnsi" w:hAnsiTheme="minorHAnsi"/>
          <w:sz w:val="24"/>
          <w:szCs w:val="24"/>
        </w:rPr>
        <w:t>in</w:t>
      </w:r>
      <w:r w:rsidRPr="00D54E6B">
        <w:rPr>
          <w:rFonts w:asciiTheme="minorHAnsi" w:hAnsiTheme="minorHAnsi"/>
          <w:spacing w:val="6"/>
          <w:sz w:val="24"/>
          <w:szCs w:val="24"/>
        </w:rPr>
        <w:t xml:space="preserve"> </w:t>
      </w:r>
      <w:r w:rsidRPr="00D54E6B">
        <w:rPr>
          <w:rFonts w:asciiTheme="minorHAnsi" w:hAnsiTheme="minorHAnsi"/>
          <w:sz w:val="24"/>
          <w:szCs w:val="24"/>
        </w:rPr>
        <w:t>a</w:t>
      </w:r>
      <w:r w:rsidRPr="00D54E6B">
        <w:rPr>
          <w:rFonts w:asciiTheme="minorHAnsi" w:hAnsiTheme="minorHAnsi"/>
          <w:spacing w:val="8"/>
          <w:sz w:val="24"/>
          <w:szCs w:val="24"/>
        </w:rPr>
        <w:t xml:space="preserve"> </w:t>
      </w:r>
      <w:r w:rsidRPr="00D54E6B">
        <w:rPr>
          <w:rFonts w:asciiTheme="minorHAnsi" w:hAnsiTheme="minorHAnsi"/>
          <w:sz w:val="24"/>
          <w:szCs w:val="24"/>
        </w:rPr>
        <w:t>satisfactory</w:t>
      </w:r>
      <w:r w:rsidRPr="00D54E6B">
        <w:rPr>
          <w:rFonts w:asciiTheme="minorHAnsi" w:hAnsiTheme="minorHAnsi"/>
          <w:spacing w:val="6"/>
          <w:sz w:val="24"/>
          <w:szCs w:val="24"/>
        </w:rPr>
        <w:t xml:space="preserve"> </w:t>
      </w:r>
      <w:r w:rsidRPr="00D54E6B">
        <w:rPr>
          <w:rFonts w:asciiTheme="minorHAnsi" w:hAnsiTheme="minorHAnsi"/>
          <w:sz w:val="24"/>
          <w:szCs w:val="24"/>
        </w:rPr>
        <w:t>way</w:t>
      </w:r>
      <w:r w:rsidRPr="00D54E6B">
        <w:rPr>
          <w:rFonts w:asciiTheme="minorHAnsi" w:hAnsiTheme="minorHAnsi"/>
          <w:spacing w:val="8"/>
          <w:sz w:val="24"/>
          <w:szCs w:val="24"/>
        </w:rPr>
        <w:t xml:space="preserve"> but there are concerns that several targets will not be met by project end </w:t>
      </w:r>
      <w:r w:rsidRPr="00D54E6B">
        <w:rPr>
          <w:rFonts w:asciiTheme="minorHAnsi" w:hAnsiTheme="minorHAnsi"/>
          <w:sz w:val="24"/>
          <w:szCs w:val="24"/>
        </w:rPr>
        <w:t>as</w:t>
      </w:r>
      <w:r w:rsidRPr="00D54E6B">
        <w:rPr>
          <w:rFonts w:asciiTheme="minorHAnsi" w:hAnsiTheme="minorHAnsi"/>
          <w:spacing w:val="8"/>
          <w:sz w:val="24"/>
          <w:szCs w:val="24"/>
        </w:rPr>
        <w:t xml:space="preserve"> </w:t>
      </w:r>
      <w:r w:rsidRPr="00D54E6B">
        <w:rPr>
          <w:rFonts w:asciiTheme="minorHAnsi" w:hAnsiTheme="minorHAnsi"/>
          <w:sz w:val="24"/>
          <w:szCs w:val="24"/>
        </w:rPr>
        <w:t>shown</w:t>
      </w:r>
      <w:r w:rsidRPr="00D54E6B">
        <w:rPr>
          <w:rFonts w:asciiTheme="minorHAnsi" w:hAnsiTheme="minorHAnsi"/>
          <w:spacing w:val="6"/>
          <w:sz w:val="24"/>
          <w:szCs w:val="24"/>
        </w:rPr>
        <w:t xml:space="preserve"> </w:t>
      </w:r>
      <w:r w:rsidRPr="00D54E6B">
        <w:rPr>
          <w:rFonts w:asciiTheme="minorHAnsi" w:hAnsiTheme="minorHAnsi"/>
          <w:sz w:val="24"/>
          <w:szCs w:val="24"/>
        </w:rPr>
        <w:t>in</w:t>
      </w:r>
      <w:r w:rsidRPr="00D54E6B">
        <w:rPr>
          <w:rFonts w:asciiTheme="minorHAnsi" w:hAnsiTheme="minorHAnsi"/>
          <w:spacing w:val="6"/>
          <w:sz w:val="24"/>
          <w:szCs w:val="24"/>
        </w:rPr>
        <w:t xml:space="preserve"> </w:t>
      </w:r>
      <w:r w:rsidRPr="00D54E6B">
        <w:rPr>
          <w:rFonts w:asciiTheme="minorHAnsi" w:hAnsiTheme="minorHAnsi"/>
          <w:sz w:val="24"/>
          <w:szCs w:val="24"/>
        </w:rPr>
        <w:t>the</w:t>
      </w:r>
      <w:r w:rsidRPr="00D54E6B">
        <w:rPr>
          <w:rFonts w:asciiTheme="minorHAnsi" w:hAnsiTheme="minorHAnsi"/>
          <w:spacing w:val="8"/>
          <w:sz w:val="24"/>
          <w:szCs w:val="24"/>
        </w:rPr>
        <w:t xml:space="preserve"> </w:t>
      </w:r>
      <w:r w:rsidRPr="00D54E6B">
        <w:rPr>
          <w:rFonts w:asciiTheme="minorHAnsi" w:hAnsiTheme="minorHAnsi"/>
          <w:sz w:val="24"/>
          <w:szCs w:val="24"/>
        </w:rPr>
        <w:t>summary</w:t>
      </w:r>
      <w:r w:rsidRPr="00D54E6B">
        <w:rPr>
          <w:rFonts w:asciiTheme="minorHAnsi" w:hAnsiTheme="minorHAnsi"/>
          <w:spacing w:val="8"/>
          <w:sz w:val="24"/>
          <w:szCs w:val="24"/>
        </w:rPr>
        <w:t xml:space="preserve"> </w:t>
      </w:r>
      <w:r w:rsidRPr="00D54E6B">
        <w:rPr>
          <w:rFonts w:asciiTheme="minorHAnsi" w:hAnsiTheme="minorHAnsi"/>
          <w:sz w:val="24"/>
          <w:szCs w:val="24"/>
        </w:rPr>
        <w:t>tables</w:t>
      </w:r>
      <w:r w:rsidRPr="00D54E6B">
        <w:rPr>
          <w:rFonts w:asciiTheme="minorHAnsi" w:hAnsiTheme="minorHAnsi"/>
          <w:spacing w:val="8"/>
          <w:sz w:val="24"/>
          <w:szCs w:val="24"/>
        </w:rPr>
        <w:t xml:space="preserve"> </w:t>
      </w:r>
      <w:r w:rsidRPr="00D54E6B">
        <w:rPr>
          <w:rFonts w:asciiTheme="minorHAnsi" w:hAnsiTheme="minorHAnsi"/>
          <w:sz w:val="24"/>
          <w:szCs w:val="24"/>
        </w:rPr>
        <w:t>of</w:t>
      </w:r>
      <w:r w:rsidRPr="00D54E6B">
        <w:rPr>
          <w:rFonts w:asciiTheme="minorHAnsi" w:hAnsiTheme="minorHAnsi"/>
          <w:spacing w:val="9"/>
          <w:sz w:val="24"/>
          <w:szCs w:val="24"/>
        </w:rPr>
        <w:t xml:space="preserve"> </w:t>
      </w:r>
      <w:r w:rsidRPr="00D54E6B">
        <w:rPr>
          <w:rFonts w:asciiTheme="minorHAnsi" w:hAnsiTheme="minorHAnsi"/>
          <w:sz w:val="24"/>
          <w:szCs w:val="24"/>
        </w:rPr>
        <w:t>Progress towards</w:t>
      </w:r>
      <w:r w:rsidRPr="00D54E6B">
        <w:rPr>
          <w:rFonts w:asciiTheme="minorHAnsi" w:hAnsiTheme="minorHAnsi"/>
          <w:spacing w:val="10"/>
          <w:sz w:val="24"/>
          <w:szCs w:val="24"/>
        </w:rPr>
        <w:t xml:space="preserve"> </w:t>
      </w:r>
      <w:r w:rsidRPr="00D54E6B">
        <w:rPr>
          <w:rFonts w:asciiTheme="minorHAnsi" w:hAnsiTheme="minorHAnsi"/>
          <w:sz w:val="24"/>
          <w:szCs w:val="24"/>
        </w:rPr>
        <w:t>Results</w:t>
      </w:r>
      <w:r w:rsidRPr="00D54E6B">
        <w:rPr>
          <w:rFonts w:asciiTheme="minorHAnsi" w:hAnsiTheme="minorHAnsi"/>
          <w:spacing w:val="10"/>
          <w:sz w:val="24"/>
          <w:szCs w:val="24"/>
        </w:rPr>
        <w:t xml:space="preserve"> </w:t>
      </w:r>
      <w:r w:rsidRPr="00D54E6B">
        <w:rPr>
          <w:rFonts w:asciiTheme="minorHAnsi" w:hAnsiTheme="minorHAnsi"/>
          <w:sz w:val="24"/>
          <w:szCs w:val="24"/>
        </w:rPr>
        <w:t>and</w:t>
      </w:r>
      <w:r w:rsidRPr="00D54E6B">
        <w:rPr>
          <w:rFonts w:asciiTheme="minorHAnsi" w:hAnsiTheme="minorHAnsi"/>
          <w:spacing w:val="10"/>
          <w:sz w:val="24"/>
          <w:szCs w:val="24"/>
        </w:rPr>
        <w:t xml:space="preserve"> </w:t>
      </w:r>
      <w:r w:rsidRPr="00D54E6B">
        <w:rPr>
          <w:rFonts w:asciiTheme="minorHAnsi" w:hAnsiTheme="minorHAnsi"/>
          <w:sz w:val="24"/>
          <w:szCs w:val="24"/>
        </w:rPr>
        <w:t>Progress</w:t>
      </w:r>
      <w:r w:rsidRPr="00D54E6B">
        <w:rPr>
          <w:rFonts w:asciiTheme="minorHAnsi" w:hAnsiTheme="minorHAnsi"/>
          <w:spacing w:val="10"/>
          <w:sz w:val="24"/>
          <w:szCs w:val="24"/>
        </w:rPr>
        <w:t xml:space="preserve"> </w:t>
      </w:r>
      <w:r w:rsidRPr="00D54E6B">
        <w:rPr>
          <w:rFonts w:asciiTheme="minorHAnsi" w:hAnsiTheme="minorHAnsi"/>
          <w:sz w:val="24"/>
          <w:szCs w:val="24"/>
        </w:rPr>
        <w:t>towards</w:t>
      </w:r>
      <w:r w:rsidRPr="00D54E6B">
        <w:rPr>
          <w:rFonts w:asciiTheme="minorHAnsi" w:hAnsiTheme="minorHAnsi"/>
          <w:spacing w:val="8"/>
          <w:sz w:val="24"/>
          <w:szCs w:val="24"/>
        </w:rPr>
        <w:t xml:space="preserve"> </w:t>
      </w:r>
      <w:r w:rsidRPr="00D54E6B">
        <w:rPr>
          <w:rFonts w:asciiTheme="minorHAnsi" w:hAnsiTheme="minorHAnsi"/>
          <w:sz w:val="24"/>
          <w:szCs w:val="24"/>
        </w:rPr>
        <w:t>Objectives</w:t>
      </w:r>
      <w:r w:rsidRPr="00D54E6B">
        <w:rPr>
          <w:rFonts w:asciiTheme="minorHAnsi" w:hAnsiTheme="minorHAnsi"/>
          <w:spacing w:val="10"/>
          <w:sz w:val="24"/>
          <w:szCs w:val="24"/>
        </w:rPr>
        <w:t xml:space="preserve"> </w:t>
      </w:r>
      <w:r w:rsidRPr="00D54E6B">
        <w:rPr>
          <w:rFonts w:asciiTheme="minorHAnsi" w:hAnsiTheme="minorHAnsi"/>
          <w:sz w:val="24"/>
          <w:szCs w:val="24"/>
        </w:rPr>
        <w:t xml:space="preserve">below. The reasons for this and the recommendations related to problem areas are explained later in this report.  It should be noted that, according to the minutes of the last two PB meetings, the PB has discussed closing the project early as, according </w:t>
      </w:r>
      <w:r w:rsidR="00835237">
        <w:rPr>
          <w:rFonts w:asciiTheme="minorHAnsi" w:hAnsiTheme="minorHAnsi"/>
          <w:sz w:val="24"/>
          <w:szCs w:val="24"/>
        </w:rPr>
        <w:t>the proposal made by PIU</w:t>
      </w:r>
      <w:r w:rsidRPr="00D54E6B">
        <w:rPr>
          <w:rFonts w:asciiTheme="minorHAnsi" w:hAnsiTheme="minorHAnsi"/>
          <w:sz w:val="24"/>
          <w:szCs w:val="24"/>
        </w:rPr>
        <w:t xml:space="preserve">, the project will have achieved its targets before the scheduled project end. The MTR does not agree with this assessment.  </w:t>
      </w:r>
    </w:p>
    <w:p w14:paraId="4E0CBBFD" w14:textId="77777777" w:rsidR="00DA2CBC" w:rsidRDefault="00DA2CBC" w:rsidP="00DA2CBC">
      <w:pPr>
        <w:pStyle w:val="TextBody"/>
        <w:ind w:left="0"/>
        <w:jc w:val="both"/>
        <w:rPr>
          <w:rFonts w:ascii="Calibri" w:hAnsi="Calibri"/>
          <w:sz w:val="24"/>
          <w:szCs w:val="24"/>
        </w:rPr>
      </w:pPr>
    </w:p>
    <w:p w14:paraId="497C2DF5" w14:textId="3C876B74" w:rsidR="00835237" w:rsidRPr="007A7BA2" w:rsidRDefault="00835237" w:rsidP="00835237">
      <w:pPr>
        <w:pStyle w:val="TextBody"/>
        <w:ind w:left="0"/>
        <w:jc w:val="both"/>
        <w:rPr>
          <w:rFonts w:ascii="Calibri" w:hAnsi="Calibri"/>
          <w:sz w:val="24"/>
          <w:szCs w:val="24"/>
        </w:rPr>
      </w:pPr>
      <w:r w:rsidRPr="007A7BA2">
        <w:rPr>
          <w:rFonts w:ascii="Calibri" w:hAnsi="Calibri"/>
          <w:sz w:val="24"/>
          <w:szCs w:val="24"/>
        </w:rPr>
        <w:t xml:space="preserve">At the time of the MTR (almost 3 years after project document signature), </w:t>
      </w:r>
      <w:r w:rsidRPr="00BB31D3">
        <w:rPr>
          <w:rFonts w:ascii="Calibri" w:hAnsi="Calibri"/>
          <w:sz w:val="24"/>
          <w:szCs w:val="24"/>
        </w:rPr>
        <w:t>approximately $983,317 or 65% of the total (in cash) project funds have been allocated.</w:t>
      </w:r>
      <w:r w:rsidRPr="007A7BA2">
        <w:rPr>
          <w:rFonts w:ascii="Calibri" w:hAnsi="Calibri"/>
          <w:sz w:val="24"/>
          <w:szCs w:val="24"/>
        </w:rPr>
        <w:t xml:space="preserve">  Thus, at the time of this MTR, with two years remaining in the project, approximately </w:t>
      </w:r>
      <w:r w:rsidRPr="00BB31D3">
        <w:rPr>
          <w:rFonts w:ascii="Calibri" w:hAnsi="Calibri"/>
          <w:sz w:val="24"/>
          <w:szCs w:val="24"/>
        </w:rPr>
        <w:t>35% of the funds remain to be allocated</w:t>
      </w:r>
      <w:r w:rsidRPr="007A7BA2">
        <w:rPr>
          <w:rFonts w:ascii="Calibri" w:hAnsi="Calibri"/>
          <w:sz w:val="24"/>
          <w:szCs w:val="24"/>
        </w:rPr>
        <w:t xml:space="preserve">.  Of the total amount allocated for Activity 1 (new PA category), </w:t>
      </w:r>
      <w:r w:rsidRPr="00BB31D3">
        <w:rPr>
          <w:rFonts w:ascii="Calibri" w:hAnsi="Calibri"/>
          <w:sz w:val="24"/>
          <w:szCs w:val="24"/>
        </w:rPr>
        <w:t>87%</w:t>
      </w:r>
      <w:r w:rsidRPr="007A7BA2">
        <w:rPr>
          <w:rFonts w:ascii="Calibri" w:hAnsi="Calibri"/>
          <w:sz w:val="24"/>
          <w:szCs w:val="24"/>
        </w:rPr>
        <w:t xml:space="preserve"> ($222,834) has actually been spent as of end of June, 2016.  $</w:t>
      </w:r>
      <w:r w:rsidRPr="00BB31D3">
        <w:rPr>
          <w:rFonts w:ascii="Calibri" w:hAnsi="Calibri"/>
          <w:sz w:val="24"/>
          <w:szCs w:val="24"/>
        </w:rPr>
        <w:t xml:space="preserve">540,369 of the </w:t>
      </w:r>
      <w:r w:rsidRPr="007A7BA2">
        <w:rPr>
          <w:rFonts w:ascii="Calibri" w:hAnsi="Calibri"/>
          <w:sz w:val="24"/>
          <w:szCs w:val="24"/>
        </w:rPr>
        <w:t xml:space="preserve">monies for Activity 2 (Institutional Capacity) have been spent, and </w:t>
      </w:r>
      <w:r w:rsidRPr="00BB31D3">
        <w:rPr>
          <w:rFonts w:ascii="Calibri" w:hAnsi="Calibri"/>
          <w:sz w:val="24"/>
          <w:szCs w:val="24"/>
        </w:rPr>
        <w:t xml:space="preserve">75% of </w:t>
      </w:r>
      <w:r w:rsidRPr="007A7BA2">
        <w:rPr>
          <w:rFonts w:ascii="Calibri" w:hAnsi="Calibri"/>
          <w:sz w:val="24"/>
          <w:szCs w:val="24"/>
        </w:rPr>
        <w:t xml:space="preserve">the monies for Project Management have been spent.     </w:t>
      </w:r>
    </w:p>
    <w:p w14:paraId="5994C8DA" w14:textId="64D2102F" w:rsidR="00DA2CBC" w:rsidRPr="00D54E6B" w:rsidRDefault="00DA2CBC" w:rsidP="00DA2CBC">
      <w:pPr>
        <w:pStyle w:val="TextBody"/>
        <w:ind w:left="0"/>
        <w:jc w:val="both"/>
        <w:rPr>
          <w:rFonts w:asciiTheme="minorHAnsi" w:hAnsiTheme="minorHAnsi"/>
          <w:sz w:val="24"/>
          <w:szCs w:val="24"/>
        </w:rPr>
      </w:pPr>
      <w:r w:rsidRPr="00D54E6B">
        <w:rPr>
          <w:rFonts w:asciiTheme="minorHAnsi" w:hAnsiTheme="minorHAnsi"/>
          <w:sz w:val="24"/>
          <w:szCs w:val="24"/>
        </w:rPr>
        <w:t xml:space="preserve">     </w:t>
      </w:r>
    </w:p>
    <w:p w14:paraId="3BEA3B45" w14:textId="77777777" w:rsidR="00DA2CBC" w:rsidRDefault="00DA2CBC" w:rsidP="00DA2CBC">
      <w:pPr>
        <w:pStyle w:val="TextBody"/>
        <w:ind w:left="0"/>
        <w:jc w:val="both"/>
        <w:rPr>
          <w:rFonts w:ascii="Calibri" w:hAnsi="Calibri"/>
          <w:sz w:val="24"/>
          <w:szCs w:val="24"/>
        </w:rPr>
      </w:pPr>
    </w:p>
    <w:p w14:paraId="23F0AB5F" w14:textId="77777777" w:rsidR="00DA2CBC" w:rsidRPr="007C6D02" w:rsidRDefault="00DA2CBC" w:rsidP="00DA2CBC">
      <w:pPr>
        <w:pStyle w:val="TextBody"/>
        <w:ind w:left="0"/>
        <w:jc w:val="both"/>
        <w:rPr>
          <w:rFonts w:asciiTheme="minorHAnsi" w:hAnsiTheme="minorHAnsi"/>
          <w:color w:val="FF0000"/>
          <w:sz w:val="24"/>
          <w:szCs w:val="24"/>
        </w:rPr>
      </w:pPr>
      <w:r w:rsidRPr="007C6D02">
        <w:rPr>
          <w:rFonts w:asciiTheme="minorHAnsi" w:hAnsiTheme="minorHAnsi"/>
          <w:sz w:val="24"/>
          <w:szCs w:val="24"/>
        </w:rPr>
        <w:lastRenderedPageBreak/>
        <w:t xml:space="preserve">Several of the targets related to indicators at the project outcome level cannot realistically be achieved by project end.  </w:t>
      </w:r>
      <w:r w:rsidR="00180635" w:rsidRPr="007C6D02">
        <w:rPr>
          <w:rFonts w:asciiTheme="minorHAnsi" w:hAnsiTheme="minorHAnsi"/>
          <w:sz w:val="24"/>
          <w:szCs w:val="24"/>
        </w:rPr>
        <w:t>The second</w:t>
      </w:r>
      <w:r w:rsidRPr="007C6D02">
        <w:rPr>
          <w:rFonts w:asciiTheme="minorHAnsi" w:hAnsiTheme="minorHAnsi"/>
          <w:sz w:val="24"/>
          <w:szCs w:val="24"/>
        </w:rPr>
        <w:t xml:space="preserve"> indicator related to the project objective has caused confusion due to its ambiguity. </w:t>
      </w:r>
      <w:r w:rsidRPr="007C6D02">
        <w:rPr>
          <w:rFonts w:asciiTheme="minorHAnsi" w:hAnsiTheme="minorHAnsi"/>
          <w:spacing w:val="21"/>
          <w:sz w:val="24"/>
          <w:szCs w:val="24"/>
        </w:rPr>
        <w:t xml:space="preserve"> </w:t>
      </w:r>
      <w:r w:rsidR="00180635" w:rsidRPr="007C6D02">
        <w:rPr>
          <w:rFonts w:asciiTheme="minorHAnsi" w:hAnsiTheme="minorHAnsi"/>
          <w:spacing w:val="21"/>
          <w:sz w:val="24"/>
          <w:szCs w:val="24"/>
        </w:rPr>
        <w:t>More detail on this is provided later in this report.</w:t>
      </w:r>
    </w:p>
    <w:p w14:paraId="62EB252A" w14:textId="77777777" w:rsidR="00DA2CBC" w:rsidRDefault="00DA2CBC" w:rsidP="00DA2CBC">
      <w:pPr>
        <w:pStyle w:val="TextBody"/>
        <w:ind w:left="0"/>
        <w:jc w:val="both"/>
        <w:rPr>
          <w:rFonts w:asciiTheme="minorHAnsi" w:hAnsiTheme="minorHAnsi"/>
          <w:sz w:val="24"/>
          <w:szCs w:val="24"/>
          <w:u w:val="single"/>
        </w:rPr>
      </w:pPr>
    </w:p>
    <w:p w14:paraId="71FDAB4C" w14:textId="77777777" w:rsidR="00DA2CBC" w:rsidRPr="007234F5" w:rsidRDefault="00DA2CBC" w:rsidP="00DA2CBC">
      <w:pPr>
        <w:pStyle w:val="TextBody"/>
        <w:spacing w:after="120"/>
        <w:ind w:left="0"/>
        <w:jc w:val="both"/>
        <w:rPr>
          <w:rFonts w:asciiTheme="minorHAnsi" w:hAnsiTheme="minorHAnsi"/>
          <w:b/>
          <w:i/>
          <w:sz w:val="24"/>
          <w:szCs w:val="24"/>
        </w:rPr>
      </w:pPr>
      <w:r w:rsidRPr="007234F5">
        <w:rPr>
          <w:rFonts w:asciiTheme="minorHAnsi" w:hAnsiTheme="minorHAnsi"/>
          <w:b/>
          <w:sz w:val="24"/>
          <w:szCs w:val="24"/>
        </w:rPr>
        <w:t>Table 1:</w:t>
      </w:r>
      <w:r w:rsidRPr="00F4586D">
        <w:rPr>
          <w:rFonts w:asciiTheme="minorHAnsi" w:hAnsiTheme="minorHAnsi"/>
          <w:b/>
          <w:sz w:val="24"/>
          <w:szCs w:val="24"/>
        </w:rPr>
        <w:t xml:space="preserve"> </w:t>
      </w:r>
      <w:r w:rsidRPr="008C7EE5">
        <w:rPr>
          <w:rFonts w:asciiTheme="minorHAnsi" w:hAnsiTheme="minorHAnsi"/>
          <w:b/>
          <w:i/>
          <w:sz w:val="24"/>
          <w:szCs w:val="24"/>
        </w:rPr>
        <w:t>Progress toward Achieving Project Objectives Summary Table</w:t>
      </w:r>
    </w:p>
    <w:tbl>
      <w:tblPr>
        <w:tblW w:w="10074"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2" w:type="dxa"/>
        </w:tblCellMar>
        <w:tblLook w:val="0000" w:firstRow="0" w:lastRow="0" w:firstColumn="0" w:lastColumn="0" w:noHBand="0" w:noVBand="0"/>
      </w:tblPr>
      <w:tblGrid>
        <w:gridCol w:w="2807"/>
        <w:gridCol w:w="3600"/>
        <w:gridCol w:w="1866"/>
        <w:gridCol w:w="1801"/>
      </w:tblGrid>
      <w:tr w:rsidR="00DA2CBC" w:rsidRPr="008C7EE5" w14:paraId="09B08CE1" w14:textId="77777777" w:rsidTr="00564938">
        <w:trPr>
          <w:trHeight w:val="98"/>
          <w:tblHeader/>
        </w:trPr>
        <w:tc>
          <w:tcPr>
            <w:tcW w:w="2807"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102" w:type="dxa"/>
            </w:tcMar>
            <w:vAlign w:val="center"/>
          </w:tcPr>
          <w:p w14:paraId="2BA18A28" w14:textId="77777777" w:rsidR="00DA2CBC" w:rsidRPr="008C7EE5" w:rsidRDefault="00DA2CBC" w:rsidP="00564938">
            <w:pPr>
              <w:rPr>
                <w:rFonts w:asciiTheme="minorHAnsi" w:eastAsia="Arial" w:hAnsiTheme="minorHAnsi" w:cs="Arial"/>
                <w:b/>
                <w:sz w:val="18"/>
                <w:szCs w:val="18"/>
                <w:lang w:val="en-IN" w:eastAsia="en-IN"/>
              </w:rPr>
            </w:pPr>
            <w:r w:rsidRPr="008C7EE5">
              <w:rPr>
                <w:rFonts w:asciiTheme="minorHAnsi" w:eastAsia="Arial" w:hAnsiTheme="minorHAnsi" w:cs="Arial"/>
                <w:b/>
                <w:sz w:val="18"/>
                <w:szCs w:val="18"/>
                <w:lang w:val="en-IN" w:eastAsia="en-IN"/>
              </w:rPr>
              <w:t>Objective</w:t>
            </w:r>
          </w:p>
        </w:tc>
        <w:tc>
          <w:tcPr>
            <w:tcW w:w="360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102" w:type="dxa"/>
            </w:tcMar>
            <w:vAlign w:val="center"/>
          </w:tcPr>
          <w:p w14:paraId="6F3DEAA2" w14:textId="77777777" w:rsidR="00DA2CBC" w:rsidRPr="008C7EE5" w:rsidRDefault="00DA2CBC" w:rsidP="00564938">
            <w:pPr>
              <w:rPr>
                <w:rFonts w:asciiTheme="minorHAnsi" w:eastAsia="Arial" w:hAnsiTheme="minorHAnsi" w:cs="Arial"/>
                <w:b/>
                <w:sz w:val="18"/>
                <w:szCs w:val="18"/>
                <w:lang w:val="en-IN" w:eastAsia="en-IN"/>
              </w:rPr>
            </w:pPr>
            <w:r w:rsidRPr="008C7EE5">
              <w:rPr>
                <w:rFonts w:asciiTheme="minorHAnsi" w:eastAsia="Arial" w:hAnsiTheme="minorHAnsi" w:cs="Arial"/>
                <w:b/>
                <w:sz w:val="18"/>
                <w:szCs w:val="18"/>
                <w:lang w:val="en-IN" w:eastAsia="en-IN"/>
              </w:rPr>
              <w:t>Indicator</w:t>
            </w:r>
          </w:p>
        </w:tc>
        <w:tc>
          <w:tcPr>
            <w:tcW w:w="1866"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102" w:type="dxa"/>
            </w:tcMar>
            <w:vAlign w:val="center"/>
          </w:tcPr>
          <w:p w14:paraId="355F3B58" w14:textId="77777777" w:rsidR="00DA2CBC" w:rsidRPr="008C7EE5" w:rsidRDefault="00DA2CBC" w:rsidP="00564938">
            <w:pPr>
              <w:rPr>
                <w:rFonts w:asciiTheme="minorHAnsi" w:eastAsia="Arial" w:hAnsiTheme="minorHAnsi" w:cs="Arial"/>
                <w:b/>
                <w:sz w:val="18"/>
                <w:szCs w:val="18"/>
                <w:lang w:val="en-IN" w:eastAsia="en-IN"/>
              </w:rPr>
            </w:pPr>
            <w:r w:rsidRPr="008C7EE5">
              <w:rPr>
                <w:rFonts w:asciiTheme="minorHAnsi" w:eastAsia="Arial" w:hAnsiTheme="minorHAnsi" w:cs="Arial"/>
                <w:b/>
                <w:sz w:val="18"/>
                <w:szCs w:val="18"/>
                <w:lang w:val="en-IN" w:eastAsia="en-IN"/>
              </w:rPr>
              <w:t>Target end of project</w:t>
            </w:r>
          </w:p>
        </w:tc>
        <w:tc>
          <w:tcPr>
            <w:tcW w:w="1801"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102" w:type="dxa"/>
            </w:tcMar>
            <w:vAlign w:val="center"/>
          </w:tcPr>
          <w:p w14:paraId="2174676D" w14:textId="77777777" w:rsidR="00DA2CBC" w:rsidRPr="008C7EE5" w:rsidRDefault="00DA2CBC" w:rsidP="00564938">
            <w:pPr>
              <w:rPr>
                <w:rFonts w:asciiTheme="minorHAnsi" w:eastAsia="Arial" w:hAnsiTheme="minorHAnsi" w:cs="Arial"/>
                <w:b/>
                <w:sz w:val="18"/>
                <w:szCs w:val="18"/>
                <w:shd w:val="clear" w:color="auto" w:fill="FFFF00"/>
                <w:lang w:val="en-IN" w:eastAsia="en-IN"/>
              </w:rPr>
            </w:pPr>
            <w:r w:rsidRPr="008C7EE5">
              <w:rPr>
                <w:rFonts w:asciiTheme="minorHAnsi" w:eastAsia="Arial" w:hAnsiTheme="minorHAnsi" w:cs="Arial"/>
                <w:b/>
                <w:sz w:val="18"/>
                <w:szCs w:val="18"/>
                <w:lang w:val="en-IN" w:eastAsia="en-IN"/>
              </w:rPr>
              <w:t>Achievement rating</w:t>
            </w:r>
            <w:r w:rsidRPr="008C7EE5">
              <w:rPr>
                <w:rFonts w:asciiTheme="minorHAnsi" w:eastAsia="Arial" w:hAnsiTheme="minorHAnsi" w:cs="Arial"/>
                <w:b/>
                <w:sz w:val="18"/>
                <w:szCs w:val="18"/>
                <w:shd w:val="clear" w:color="auto" w:fill="FFFF00"/>
                <w:lang w:val="en-IN" w:eastAsia="en-IN"/>
              </w:rPr>
              <w:t xml:space="preserve"> </w:t>
            </w:r>
          </w:p>
        </w:tc>
      </w:tr>
      <w:tr w:rsidR="00DA2CBC" w:rsidRPr="008C7EE5" w14:paraId="3F17E0A0" w14:textId="77777777" w:rsidTr="00564938">
        <w:trPr>
          <w:trHeight w:val="1394"/>
        </w:trPr>
        <w:tc>
          <w:tcPr>
            <w:tcW w:w="2807"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551943C4" w14:textId="77777777" w:rsidR="00DA2CBC" w:rsidRPr="008C7EE5" w:rsidRDefault="00DA2CBC" w:rsidP="00564938">
            <w:pPr>
              <w:rPr>
                <w:rFonts w:asciiTheme="minorHAnsi" w:eastAsia="Arial" w:hAnsiTheme="minorHAnsi" w:cs="Calibri"/>
                <w:sz w:val="18"/>
                <w:szCs w:val="18"/>
                <w:lang w:val="en-IN" w:eastAsia="en-IN"/>
              </w:rPr>
            </w:pPr>
            <w:r>
              <w:rPr>
                <w:rFonts w:asciiTheme="minorHAnsi" w:eastAsia="Arial" w:hAnsiTheme="minorHAnsi" w:cs="Calibri"/>
                <w:sz w:val="18"/>
                <w:szCs w:val="18"/>
                <w:lang w:val="en-IN" w:eastAsia="en-IN"/>
              </w:rPr>
              <w:t>To catalyse the strategic expansion of Mongolia’s PA system through establishment of a network of community conservation areas covering under-represented terrestrial ecosystems</w:t>
            </w:r>
          </w:p>
        </w:tc>
        <w:tc>
          <w:tcPr>
            <w:tcW w:w="3600"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4549A09A" w14:textId="77777777" w:rsidR="00DA2CBC" w:rsidRPr="008C7EE5" w:rsidRDefault="00DA2CBC" w:rsidP="00564938">
            <w:pPr>
              <w:rPr>
                <w:rFonts w:asciiTheme="minorHAnsi" w:eastAsia="Arial" w:hAnsiTheme="minorHAnsi" w:cs="Calibri"/>
                <w:sz w:val="18"/>
                <w:szCs w:val="18"/>
                <w:lang w:val="en-IN" w:eastAsia="en-IN"/>
              </w:rPr>
            </w:pPr>
            <w:r>
              <w:rPr>
                <w:rFonts w:asciiTheme="minorHAnsi" w:eastAsia="Arial" w:hAnsiTheme="minorHAnsi" w:cs="Calibri"/>
                <w:sz w:val="18"/>
                <w:szCs w:val="18"/>
                <w:lang w:val="en-IN" w:eastAsia="en-IN"/>
              </w:rPr>
              <w:t>Hectares within the total PA system, including community conservation areas</w:t>
            </w:r>
          </w:p>
        </w:tc>
        <w:tc>
          <w:tcPr>
            <w:tcW w:w="1866"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34A30B17" w14:textId="77777777" w:rsidR="00DA2CBC" w:rsidRPr="008C7EE5" w:rsidRDefault="00DA2CBC" w:rsidP="00564938">
            <w:pPr>
              <w:rPr>
                <w:rFonts w:asciiTheme="minorHAnsi" w:hAnsiTheme="minorHAnsi"/>
                <w:sz w:val="18"/>
                <w:szCs w:val="18"/>
              </w:rPr>
            </w:pPr>
            <w:r>
              <w:rPr>
                <w:rFonts w:asciiTheme="minorHAnsi" w:eastAsia="Arial" w:hAnsiTheme="minorHAnsi" w:cs="Calibri"/>
                <w:sz w:val="18"/>
                <w:szCs w:val="18"/>
                <w:lang w:val="en-IN" w:eastAsia="en-IN"/>
              </w:rPr>
              <w:t xml:space="preserve">19.2 million ha </w:t>
            </w:r>
          </w:p>
        </w:tc>
        <w:tc>
          <w:tcPr>
            <w:tcW w:w="1801" w:type="dxa"/>
            <w:tcBorders>
              <w:top w:val="single" w:sz="4" w:space="0" w:color="000001"/>
              <w:left w:val="single" w:sz="4" w:space="0" w:color="000001"/>
              <w:bottom w:val="single" w:sz="4" w:space="0" w:color="000001"/>
              <w:right w:val="single" w:sz="4" w:space="0" w:color="000001"/>
            </w:tcBorders>
            <w:shd w:val="clear" w:color="auto" w:fill="FFD966" w:themeFill="accent4" w:themeFillTint="99"/>
            <w:tcMar>
              <w:left w:w="102" w:type="dxa"/>
            </w:tcMar>
          </w:tcPr>
          <w:p w14:paraId="6DED2E58" w14:textId="77777777" w:rsidR="00DA2CBC" w:rsidRPr="008C7EE5" w:rsidRDefault="00DA2CBC" w:rsidP="00564938">
            <w:pPr>
              <w:rPr>
                <w:rFonts w:asciiTheme="minorHAnsi" w:hAnsiTheme="minorHAnsi" w:cs="Calibri"/>
                <w:sz w:val="18"/>
                <w:szCs w:val="18"/>
              </w:rPr>
            </w:pPr>
            <w:r>
              <w:rPr>
                <w:rFonts w:asciiTheme="minorHAnsi" w:hAnsiTheme="minorHAnsi" w:cs="Calibri"/>
                <w:sz w:val="18"/>
                <w:szCs w:val="18"/>
              </w:rPr>
              <w:t>On Target</w:t>
            </w:r>
          </w:p>
        </w:tc>
      </w:tr>
      <w:tr w:rsidR="00DA2CBC" w:rsidRPr="008C7EE5" w14:paraId="0A7DDC2F" w14:textId="77777777" w:rsidTr="00564938">
        <w:trPr>
          <w:trHeight w:val="296"/>
        </w:trPr>
        <w:tc>
          <w:tcPr>
            <w:tcW w:w="2807"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1211414E" w14:textId="77777777" w:rsidR="00DA2CBC" w:rsidRPr="008C7EE5" w:rsidRDefault="00DA2CBC" w:rsidP="00564938">
            <w:pPr>
              <w:rPr>
                <w:rFonts w:asciiTheme="minorHAnsi" w:hAnsiTheme="minorHAnsi"/>
                <w:sz w:val="18"/>
                <w:szCs w:val="18"/>
              </w:rPr>
            </w:pPr>
          </w:p>
        </w:tc>
        <w:tc>
          <w:tcPr>
            <w:tcW w:w="3600"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3B030562" w14:textId="77777777" w:rsidR="00DA2CBC" w:rsidRPr="008C7EE5" w:rsidRDefault="00DA2CBC" w:rsidP="00564938">
            <w:pPr>
              <w:rPr>
                <w:rFonts w:asciiTheme="minorHAnsi" w:eastAsia="Arial" w:hAnsiTheme="minorHAnsi" w:cs="Calibri"/>
                <w:sz w:val="18"/>
                <w:szCs w:val="18"/>
                <w:lang w:val="en-IN" w:eastAsia="en-IN"/>
              </w:rPr>
            </w:pPr>
            <w:r>
              <w:rPr>
                <w:rFonts w:asciiTheme="minorHAnsi" w:eastAsia="Arial" w:hAnsiTheme="minorHAnsi" w:cs="Calibri"/>
                <w:sz w:val="18"/>
                <w:szCs w:val="18"/>
                <w:lang w:val="en-IN" w:eastAsia="en-IN"/>
              </w:rPr>
              <w:t>Hectares of seven under-represented ecosystems within total PA system including community conservation areas</w:t>
            </w:r>
          </w:p>
        </w:tc>
        <w:tc>
          <w:tcPr>
            <w:tcW w:w="1866"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7DF25558" w14:textId="77777777" w:rsidR="00DA2CBC" w:rsidRPr="008C7EE5" w:rsidRDefault="00DA2CBC" w:rsidP="00564938">
            <w:pPr>
              <w:rPr>
                <w:rFonts w:asciiTheme="minorHAnsi" w:eastAsia="Arial" w:hAnsiTheme="minorHAnsi" w:cs="Calibri"/>
                <w:sz w:val="18"/>
                <w:szCs w:val="18"/>
                <w:lang w:val="en-IN" w:eastAsia="en-IN"/>
              </w:rPr>
            </w:pPr>
            <w:r>
              <w:rPr>
                <w:rFonts w:asciiTheme="minorHAnsi" w:eastAsia="Arial" w:hAnsiTheme="minorHAnsi" w:cs="Calibri"/>
                <w:sz w:val="18"/>
                <w:szCs w:val="18"/>
                <w:lang w:val="en-IN" w:eastAsia="en-IN"/>
              </w:rPr>
              <w:t>80 million ha</w:t>
            </w:r>
          </w:p>
        </w:tc>
        <w:tc>
          <w:tcPr>
            <w:tcW w:w="1801" w:type="dxa"/>
            <w:tcBorders>
              <w:top w:val="single" w:sz="4" w:space="0" w:color="000001"/>
              <w:left w:val="single" w:sz="4" w:space="0" w:color="000001"/>
              <w:bottom w:val="single" w:sz="4" w:space="0" w:color="000001"/>
              <w:right w:val="single" w:sz="4" w:space="0" w:color="000001"/>
            </w:tcBorders>
            <w:shd w:val="clear" w:color="auto" w:fill="FFD966" w:themeFill="accent4" w:themeFillTint="99"/>
            <w:tcMar>
              <w:left w:w="102" w:type="dxa"/>
            </w:tcMar>
          </w:tcPr>
          <w:p w14:paraId="54C0FB84" w14:textId="77777777" w:rsidR="00DA2CBC" w:rsidRPr="008C7EE5" w:rsidRDefault="00DA2CBC" w:rsidP="00564938">
            <w:pPr>
              <w:rPr>
                <w:rFonts w:asciiTheme="minorHAnsi" w:hAnsiTheme="minorHAnsi" w:cs="Calibri"/>
                <w:sz w:val="18"/>
                <w:szCs w:val="18"/>
              </w:rPr>
            </w:pPr>
            <w:r>
              <w:rPr>
                <w:rFonts w:asciiTheme="minorHAnsi" w:hAnsiTheme="minorHAnsi" w:cs="Calibri"/>
                <w:sz w:val="18"/>
                <w:szCs w:val="18"/>
              </w:rPr>
              <w:t>On Target</w:t>
            </w:r>
          </w:p>
        </w:tc>
      </w:tr>
    </w:tbl>
    <w:p w14:paraId="1974B9C3" w14:textId="77777777" w:rsidR="00DA2CBC" w:rsidRPr="00624835" w:rsidRDefault="00DA2CBC" w:rsidP="00DA2CBC">
      <w:pPr>
        <w:suppressAutoHyphens w:val="0"/>
        <w:jc w:val="both"/>
        <w:rPr>
          <w:sz w:val="20"/>
          <w:szCs w:val="20"/>
        </w:rPr>
      </w:pPr>
      <w:r w:rsidRPr="00624835">
        <w:rPr>
          <w:sz w:val="20"/>
          <w:szCs w:val="20"/>
        </w:rPr>
        <w:t>Green sh</w:t>
      </w:r>
      <w:r>
        <w:rPr>
          <w:sz w:val="20"/>
          <w:szCs w:val="20"/>
        </w:rPr>
        <w:t>ading = Achieved; Yellow</w:t>
      </w:r>
      <w:r w:rsidRPr="00624835">
        <w:rPr>
          <w:sz w:val="20"/>
          <w:szCs w:val="20"/>
        </w:rPr>
        <w:t xml:space="preserve"> = On </w:t>
      </w:r>
      <w:r>
        <w:rPr>
          <w:sz w:val="20"/>
          <w:szCs w:val="20"/>
        </w:rPr>
        <w:t>target; Red</w:t>
      </w:r>
      <w:r w:rsidRPr="00624835">
        <w:rPr>
          <w:sz w:val="20"/>
          <w:szCs w:val="20"/>
        </w:rPr>
        <w:t xml:space="preserve"> = Not on target; </w:t>
      </w:r>
      <w:r>
        <w:rPr>
          <w:sz w:val="20"/>
          <w:szCs w:val="20"/>
        </w:rPr>
        <w:t xml:space="preserve">Grey </w:t>
      </w:r>
      <w:r w:rsidRPr="00624835">
        <w:rPr>
          <w:sz w:val="20"/>
          <w:szCs w:val="20"/>
        </w:rPr>
        <w:t>= Cannot be assessed</w:t>
      </w:r>
    </w:p>
    <w:p w14:paraId="2E073AA5" w14:textId="77777777" w:rsidR="00DA2CBC" w:rsidRDefault="00DA2CBC" w:rsidP="00DA2CBC">
      <w:pPr>
        <w:pStyle w:val="TextBody"/>
        <w:ind w:left="0" w:right="405"/>
      </w:pPr>
    </w:p>
    <w:p w14:paraId="66618662" w14:textId="77777777" w:rsidR="00DA2CBC" w:rsidRDefault="00DA2CBC" w:rsidP="00DA2CBC">
      <w:pPr>
        <w:suppressAutoHyphens w:val="0"/>
        <w:jc w:val="both"/>
        <w:rPr>
          <w:rFonts w:ascii="Trebuchet MS" w:eastAsia="Trebuchet MS" w:hAnsi="Trebuchet MS"/>
          <w:b/>
          <w:sz w:val="21"/>
          <w:szCs w:val="21"/>
        </w:rPr>
      </w:pPr>
    </w:p>
    <w:p w14:paraId="466D5184" w14:textId="77777777" w:rsidR="00DA2CBC" w:rsidRPr="00FE1D7E" w:rsidRDefault="00DA2CBC" w:rsidP="00DA2CBC">
      <w:pPr>
        <w:pStyle w:val="TextBody"/>
        <w:ind w:left="0"/>
        <w:rPr>
          <w:b/>
        </w:rPr>
      </w:pPr>
      <w:r>
        <w:rPr>
          <w:b/>
        </w:rPr>
        <w:t xml:space="preserve">Table 2.  </w:t>
      </w:r>
      <w:r w:rsidRPr="00FE1D7E">
        <w:rPr>
          <w:b/>
        </w:rPr>
        <w:t>Progress towards Project Outcomes Summary Table</w:t>
      </w:r>
    </w:p>
    <w:p w14:paraId="6ADD0EB7" w14:textId="77777777" w:rsidR="00DA2CBC" w:rsidRDefault="00DA2CBC" w:rsidP="00DA2CBC">
      <w:pPr>
        <w:pStyle w:val="TextBody"/>
      </w:pPr>
    </w:p>
    <w:tbl>
      <w:tblPr>
        <w:tblW w:w="10140" w:type="dxa"/>
        <w:tblInd w:w="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7" w:type="dxa"/>
        </w:tblCellMar>
        <w:tblLook w:val="0000" w:firstRow="0" w:lastRow="0" w:firstColumn="0" w:lastColumn="0" w:noHBand="0" w:noVBand="0"/>
      </w:tblPr>
      <w:tblGrid>
        <w:gridCol w:w="2254"/>
        <w:gridCol w:w="3150"/>
        <w:gridCol w:w="3281"/>
        <w:gridCol w:w="1455"/>
      </w:tblGrid>
      <w:tr w:rsidR="00DA2CBC" w:rsidRPr="00FE1D7E" w14:paraId="76BFC83B" w14:textId="77777777" w:rsidTr="00564938">
        <w:trPr>
          <w:tblHeader/>
        </w:trPr>
        <w:tc>
          <w:tcPr>
            <w:tcW w:w="2254"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7" w:type="dxa"/>
            </w:tcMar>
            <w:vAlign w:val="center"/>
          </w:tcPr>
          <w:p w14:paraId="3D8A738C" w14:textId="77777777" w:rsidR="00DA2CBC" w:rsidRPr="00FE1D7E" w:rsidRDefault="00DA2CBC" w:rsidP="00564938">
            <w:pPr>
              <w:jc w:val="center"/>
              <w:rPr>
                <w:rFonts w:asciiTheme="minorHAnsi" w:eastAsia="Arial" w:hAnsiTheme="minorHAnsi" w:cs="Arial"/>
                <w:b/>
                <w:sz w:val="20"/>
                <w:szCs w:val="20"/>
                <w:lang w:val="en-IN" w:eastAsia="en-IN"/>
              </w:rPr>
            </w:pPr>
            <w:r w:rsidRPr="00FE1D7E">
              <w:rPr>
                <w:rFonts w:asciiTheme="minorHAnsi" w:eastAsia="Arial" w:hAnsiTheme="minorHAnsi" w:cs="Arial"/>
                <w:b/>
                <w:sz w:val="20"/>
                <w:szCs w:val="20"/>
                <w:lang w:val="en-IN" w:eastAsia="en-IN"/>
              </w:rPr>
              <w:t>Outcome</w:t>
            </w:r>
          </w:p>
        </w:tc>
        <w:tc>
          <w:tcPr>
            <w:tcW w:w="315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7" w:type="dxa"/>
            </w:tcMar>
            <w:vAlign w:val="center"/>
          </w:tcPr>
          <w:p w14:paraId="037F9F73" w14:textId="77777777" w:rsidR="00DA2CBC" w:rsidRPr="00FE1D7E" w:rsidRDefault="00DA2CBC" w:rsidP="00564938">
            <w:pPr>
              <w:jc w:val="center"/>
              <w:rPr>
                <w:rFonts w:asciiTheme="minorHAnsi" w:eastAsia="Arial" w:hAnsiTheme="minorHAnsi" w:cs="Arial"/>
                <w:b/>
                <w:sz w:val="20"/>
                <w:szCs w:val="20"/>
                <w:lang w:val="en-IN" w:eastAsia="en-IN"/>
              </w:rPr>
            </w:pPr>
            <w:r w:rsidRPr="00FE1D7E">
              <w:rPr>
                <w:rFonts w:asciiTheme="minorHAnsi" w:eastAsia="Arial" w:hAnsiTheme="minorHAnsi" w:cs="Arial"/>
                <w:b/>
                <w:sz w:val="20"/>
                <w:szCs w:val="20"/>
                <w:lang w:val="en-IN" w:eastAsia="en-IN"/>
              </w:rPr>
              <w:t>Indicator</w:t>
            </w:r>
          </w:p>
        </w:tc>
        <w:tc>
          <w:tcPr>
            <w:tcW w:w="3281"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7" w:type="dxa"/>
            </w:tcMar>
            <w:vAlign w:val="center"/>
          </w:tcPr>
          <w:p w14:paraId="5214AD3B" w14:textId="77777777" w:rsidR="00DA2CBC" w:rsidRPr="00FE1D7E" w:rsidRDefault="00DA2CBC" w:rsidP="00564938">
            <w:pPr>
              <w:jc w:val="center"/>
              <w:rPr>
                <w:rFonts w:asciiTheme="minorHAnsi" w:hAnsiTheme="minorHAnsi"/>
                <w:sz w:val="20"/>
                <w:szCs w:val="20"/>
              </w:rPr>
            </w:pPr>
            <w:r w:rsidRPr="00FE1D7E">
              <w:rPr>
                <w:rFonts w:asciiTheme="minorHAnsi" w:eastAsia="Arial" w:hAnsiTheme="minorHAnsi" w:cs="Arial"/>
                <w:b/>
                <w:sz w:val="20"/>
                <w:szCs w:val="20"/>
                <w:lang w:val="en-IN" w:eastAsia="en-IN"/>
              </w:rPr>
              <w:t xml:space="preserve">Target end </w:t>
            </w:r>
            <w:r w:rsidRPr="007C6D02">
              <w:rPr>
                <w:rFonts w:asciiTheme="minorHAnsi" w:eastAsia="Arial" w:hAnsiTheme="minorHAnsi" w:cs="Arial"/>
                <w:b/>
                <w:sz w:val="20"/>
                <w:szCs w:val="20"/>
                <w:lang w:val="en-IN" w:eastAsia="en-IN"/>
              </w:rPr>
              <w:t xml:space="preserve">of </w:t>
            </w:r>
            <w:r w:rsidRPr="007C6D02">
              <w:rPr>
                <w:rFonts w:asciiTheme="minorHAnsi" w:hAnsiTheme="minorHAnsi"/>
                <w:b/>
                <w:sz w:val="20"/>
                <w:szCs w:val="20"/>
                <w:lang w:val="en-IN" w:eastAsia="en-IN"/>
              </w:rPr>
              <w:t>project</w:t>
            </w:r>
          </w:p>
        </w:tc>
        <w:tc>
          <w:tcPr>
            <w:tcW w:w="1455"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7" w:type="dxa"/>
            </w:tcMar>
            <w:vAlign w:val="center"/>
          </w:tcPr>
          <w:p w14:paraId="7E46A1F2" w14:textId="77777777" w:rsidR="00DA2CBC" w:rsidRPr="00FE1D7E" w:rsidRDefault="00DA2CBC" w:rsidP="00564938">
            <w:pPr>
              <w:jc w:val="center"/>
              <w:rPr>
                <w:rFonts w:asciiTheme="minorHAnsi" w:eastAsia="Arial" w:hAnsiTheme="minorHAnsi" w:cs="Arial"/>
                <w:b/>
                <w:sz w:val="20"/>
                <w:szCs w:val="20"/>
                <w:lang w:val="en-IN" w:eastAsia="en-IN"/>
              </w:rPr>
            </w:pPr>
            <w:r w:rsidRPr="00FE1D7E">
              <w:rPr>
                <w:rFonts w:asciiTheme="minorHAnsi" w:eastAsia="Arial" w:hAnsiTheme="minorHAnsi" w:cs="Arial"/>
                <w:b/>
                <w:sz w:val="20"/>
                <w:szCs w:val="20"/>
                <w:lang w:val="en-IN" w:eastAsia="en-IN"/>
              </w:rPr>
              <w:t>Achievement rating</w:t>
            </w:r>
          </w:p>
        </w:tc>
      </w:tr>
      <w:tr w:rsidR="007C6D02" w:rsidRPr="00FE1D7E" w14:paraId="6D9898D4" w14:textId="77777777" w:rsidTr="007C6D02">
        <w:tc>
          <w:tcPr>
            <w:tcW w:w="2254" w:type="dxa"/>
            <w:vMerge w:val="restart"/>
            <w:tcBorders>
              <w:top w:val="single" w:sz="4" w:space="0" w:color="000001"/>
              <w:left w:val="single" w:sz="4" w:space="0" w:color="000001"/>
              <w:right w:val="single" w:sz="4" w:space="0" w:color="000001"/>
            </w:tcBorders>
            <w:shd w:val="clear" w:color="auto" w:fill="auto"/>
            <w:tcMar>
              <w:left w:w="97" w:type="dxa"/>
            </w:tcMar>
          </w:tcPr>
          <w:p w14:paraId="3671816F" w14:textId="77777777" w:rsidR="007C6D02" w:rsidRPr="00FE1D7E" w:rsidRDefault="007C6D02" w:rsidP="00564938">
            <w:pPr>
              <w:rPr>
                <w:rFonts w:asciiTheme="minorHAnsi" w:hAnsiTheme="minorHAnsi"/>
                <w:sz w:val="20"/>
                <w:szCs w:val="20"/>
              </w:rPr>
            </w:pPr>
            <w:r w:rsidRPr="00FE1D7E">
              <w:rPr>
                <w:rFonts w:asciiTheme="minorHAnsi" w:eastAsia="Arial" w:hAnsiTheme="minorHAnsi" w:cs="Calibri"/>
                <w:sz w:val="20"/>
                <w:szCs w:val="20"/>
                <w:lang w:val="en-IN" w:eastAsia="en-IN"/>
              </w:rPr>
              <w:t xml:space="preserve">Outcome 1:  </w:t>
            </w:r>
            <w:r>
              <w:rPr>
                <w:rFonts w:asciiTheme="minorHAnsi" w:eastAsia="Arial" w:hAnsiTheme="minorHAnsi" w:cs="Calibri"/>
                <w:sz w:val="20"/>
                <w:szCs w:val="20"/>
                <w:lang w:val="en-IN" w:eastAsia="en-IN"/>
              </w:rPr>
              <w:t>Establishment of new PA category for strategic PA expansion</w:t>
            </w:r>
          </w:p>
        </w:tc>
        <w:tc>
          <w:tcPr>
            <w:tcW w:w="315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3B7F5EDC" w14:textId="77777777" w:rsidR="007C6D02" w:rsidRPr="00FE1D7E" w:rsidRDefault="007C6D02"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Specific NPA legislation amended and/or new regulation adopted to establish and guide effective management of CCAs</w:t>
            </w:r>
          </w:p>
        </w:tc>
        <w:tc>
          <w:tcPr>
            <w:tcW w:w="3281"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2066E81A" w14:textId="77777777" w:rsidR="007C6D02" w:rsidRPr="00FE1D7E" w:rsidRDefault="007C6D02"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1 national law and/or regulation adopted as described</w:t>
            </w:r>
          </w:p>
        </w:tc>
        <w:tc>
          <w:tcPr>
            <w:tcW w:w="1455" w:type="dxa"/>
            <w:tcBorders>
              <w:top w:val="single" w:sz="4" w:space="0" w:color="000001"/>
              <w:left w:val="single" w:sz="4" w:space="0" w:color="000001"/>
              <w:bottom w:val="single" w:sz="4" w:space="0" w:color="000001"/>
              <w:right w:val="single" w:sz="4" w:space="0" w:color="000001"/>
            </w:tcBorders>
            <w:shd w:val="clear" w:color="auto" w:fill="FFD966" w:themeFill="accent4" w:themeFillTint="99"/>
            <w:tcMar>
              <w:left w:w="97" w:type="dxa"/>
            </w:tcMar>
          </w:tcPr>
          <w:p w14:paraId="26E3008B" w14:textId="77777777" w:rsidR="007C6D02" w:rsidRPr="00FE1D7E" w:rsidRDefault="007C6D02" w:rsidP="00564938">
            <w:pPr>
              <w:rPr>
                <w:rFonts w:asciiTheme="minorHAnsi" w:eastAsia="Arial" w:hAnsiTheme="minorHAnsi" w:cs="Arial"/>
                <w:sz w:val="20"/>
                <w:szCs w:val="20"/>
                <w:lang w:val="en-IN" w:eastAsia="en-IN"/>
              </w:rPr>
            </w:pPr>
            <w:r>
              <w:rPr>
                <w:rFonts w:asciiTheme="minorHAnsi" w:eastAsia="Arial" w:hAnsiTheme="minorHAnsi" w:cs="Arial"/>
                <w:sz w:val="20"/>
                <w:szCs w:val="20"/>
                <w:lang w:val="en-IN" w:eastAsia="en-IN"/>
              </w:rPr>
              <w:t>On Target</w:t>
            </w:r>
          </w:p>
        </w:tc>
      </w:tr>
      <w:tr w:rsidR="007C6D02" w:rsidRPr="00FE1D7E" w14:paraId="20D7D0AE" w14:textId="77777777" w:rsidTr="007C6D02">
        <w:trPr>
          <w:trHeight w:val="962"/>
        </w:trPr>
        <w:tc>
          <w:tcPr>
            <w:tcW w:w="2254" w:type="dxa"/>
            <w:vMerge/>
            <w:tcBorders>
              <w:left w:val="single" w:sz="4" w:space="0" w:color="000001"/>
              <w:bottom w:val="single" w:sz="4" w:space="0" w:color="000001"/>
              <w:right w:val="single" w:sz="4" w:space="0" w:color="000001"/>
            </w:tcBorders>
            <w:shd w:val="clear" w:color="auto" w:fill="auto"/>
            <w:tcMar>
              <w:left w:w="97" w:type="dxa"/>
            </w:tcMar>
          </w:tcPr>
          <w:p w14:paraId="122BF009" w14:textId="77777777" w:rsidR="007C6D02" w:rsidRPr="00FE1D7E" w:rsidRDefault="007C6D02" w:rsidP="00564938">
            <w:pPr>
              <w:rPr>
                <w:rFonts w:asciiTheme="minorHAnsi" w:eastAsia="Arial" w:hAnsiTheme="minorHAnsi" w:cs="Arial"/>
                <w:sz w:val="20"/>
                <w:szCs w:val="20"/>
                <w:lang w:val="en-IN" w:eastAsia="en-IN"/>
              </w:rPr>
            </w:pPr>
          </w:p>
        </w:tc>
        <w:tc>
          <w:tcPr>
            <w:tcW w:w="315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3AA435DA" w14:textId="77777777" w:rsidR="007C6D02" w:rsidRPr="00FE1D7E" w:rsidRDefault="007C6D02"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Number of CCAs legally recognized as part of the NPA system according to the amended national legislation and/or regulation</w:t>
            </w:r>
          </w:p>
        </w:tc>
        <w:tc>
          <w:tcPr>
            <w:tcW w:w="3281"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48B2C8F5" w14:textId="77777777" w:rsidR="007C6D02" w:rsidRPr="00FE1D7E" w:rsidRDefault="007C6D02"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50 CCAs legally recognizes as part of the NPA system</w:t>
            </w:r>
          </w:p>
        </w:tc>
        <w:tc>
          <w:tcPr>
            <w:tcW w:w="1455" w:type="dxa"/>
            <w:tcBorders>
              <w:top w:val="single" w:sz="4" w:space="0" w:color="000001"/>
              <w:left w:val="single" w:sz="4" w:space="0" w:color="000001"/>
              <w:bottom w:val="single" w:sz="4" w:space="0" w:color="000001"/>
              <w:right w:val="single" w:sz="4" w:space="0" w:color="000001"/>
            </w:tcBorders>
            <w:shd w:val="clear" w:color="auto" w:fill="FFD966" w:themeFill="accent4" w:themeFillTint="99"/>
            <w:tcMar>
              <w:left w:w="97" w:type="dxa"/>
            </w:tcMar>
          </w:tcPr>
          <w:p w14:paraId="0DD433E7" w14:textId="77777777" w:rsidR="007C6D02" w:rsidRPr="00FE1D7E" w:rsidRDefault="007C6D02" w:rsidP="00564938">
            <w:pPr>
              <w:rPr>
                <w:rFonts w:asciiTheme="minorHAnsi" w:eastAsia="Arial" w:hAnsiTheme="minorHAnsi" w:cs="Arial"/>
                <w:sz w:val="20"/>
                <w:szCs w:val="20"/>
                <w:lang w:val="en-IN" w:eastAsia="en-IN"/>
              </w:rPr>
            </w:pPr>
            <w:r>
              <w:rPr>
                <w:rFonts w:asciiTheme="minorHAnsi" w:eastAsia="Arial" w:hAnsiTheme="minorHAnsi" w:cs="Arial"/>
                <w:sz w:val="20"/>
                <w:szCs w:val="20"/>
                <w:lang w:val="en-IN" w:eastAsia="en-IN"/>
              </w:rPr>
              <w:t>On Target</w:t>
            </w:r>
          </w:p>
        </w:tc>
      </w:tr>
      <w:tr w:rsidR="00DA2CBC" w:rsidRPr="00FE1D7E" w14:paraId="5D1B9EC4" w14:textId="77777777" w:rsidTr="00564938">
        <w:tc>
          <w:tcPr>
            <w:tcW w:w="2254"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126D59B0" w14:textId="77777777" w:rsidR="00DA2CBC" w:rsidRPr="00FE1D7E" w:rsidRDefault="00DA2CBC" w:rsidP="00564938">
            <w:pPr>
              <w:rPr>
                <w:rFonts w:asciiTheme="minorHAnsi" w:eastAsia="Arial" w:hAnsiTheme="minorHAnsi" w:cs="Calibri"/>
                <w:sz w:val="20"/>
                <w:szCs w:val="20"/>
                <w:lang w:val="en-IN" w:eastAsia="en-IN"/>
              </w:rPr>
            </w:pPr>
            <w:r w:rsidRPr="00FE1D7E">
              <w:rPr>
                <w:rFonts w:asciiTheme="minorHAnsi" w:eastAsia="Arial" w:hAnsiTheme="minorHAnsi" w:cs="Calibri"/>
                <w:sz w:val="20"/>
                <w:szCs w:val="20"/>
                <w:lang w:val="en-IN" w:eastAsia="en-IN"/>
              </w:rPr>
              <w:t xml:space="preserve">Outcome 2: </w:t>
            </w:r>
            <w:r>
              <w:rPr>
                <w:rFonts w:asciiTheme="minorHAnsi" w:eastAsia="Arial" w:hAnsiTheme="minorHAnsi" w:cs="Calibri"/>
                <w:sz w:val="20"/>
                <w:szCs w:val="20"/>
                <w:lang w:val="en-IN" w:eastAsia="en-IN"/>
              </w:rPr>
              <w:t>Emplacement of institutional capacity and resource base development to ensure sustainability of managed resource PAs</w:t>
            </w:r>
          </w:p>
        </w:tc>
        <w:tc>
          <w:tcPr>
            <w:tcW w:w="315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08166A71" w14:textId="77777777" w:rsidR="00DA2CBC" w:rsidRPr="00FE1D7E"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METT scores for at least three LPAs converted and/or established as CCAs</w:t>
            </w:r>
          </w:p>
        </w:tc>
        <w:tc>
          <w:tcPr>
            <w:tcW w:w="3281"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5EFE18B0"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Each baseline METT score increased to:</w:t>
            </w:r>
          </w:p>
          <w:p w14:paraId="5505F526"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Gulzat LPA 50</w:t>
            </w:r>
          </w:p>
          <w:p w14:paraId="609A8B25"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Khavtgar 40</w:t>
            </w:r>
          </w:p>
          <w:p w14:paraId="23D8EA34" w14:textId="77777777" w:rsidR="00DA2CBC" w:rsidRPr="00FE1D7E"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Toson Khulstai  26</w:t>
            </w:r>
          </w:p>
        </w:tc>
        <w:tc>
          <w:tcPr>
            <w:tcW w:w="1455" w:type="dxa"/>
            <w:tcBorders>
              <w:top w:val="single" w:sz="4" w:space="0" w:color="000001"/>
              <w:left w:val="single" w:sz="4" w:space="0" w:color="000001"/>
              <w:bottom w:val="single" w:sz="4" w:space="0" w:color="000001"/>
              <w:right w:val="single" w:sz="4" w:space="0" w:color="000001"/>
            </w:tcBorders>
            <w:shd w:val="clear" w:color="auto" w:fill="70AD47" w:themeFill="accent6"/>
            <w:tcMar>
              <w:left w:w="97" w:type="dxa"/>
            </w:tcMar>
          </w:tcPr>
          <w:p w14:paraId="539D859C" w14:textId="77777777" w:rsidR="00DA2CBC" w:rsidRPr="00FE1D7E" w:rsidRDefault="00DA2CBC" w:rsidP="00564938">
            <w:pPr>
              <w:rPr>
                <w:rFonts w:asciiTheme="minorHAnsi" w:eastAsia="Arial" w:hAnsiTheme="minorHAnsi" w:cs="Arial"/>
                <w:sz w:val="20"/>
                <w:szCs w:val="20"/>
                <w:lang w:val="en-IN" w:eastAsia="en-IN"/>
              </w:rPr>
            </w:pPr>
            <w:r>
              <w:rPr>
                <w:rFonts w:asciiTheme="minorHAnsi" w:eastAsia="Arial" w:hAnsiTheme="minorHAnsi" w:cs="Arial"/>
                <w:sz w:val="20"/>
                <w:szCs w:val="20"/>
                <w:lang w:val="en-IN" w:eastAsia="en-IN"/>
              </w:rPr>
              <w:t>Achieved</w:t>
            </w:r>
          </w:p>
        </w:tc>
      </w:tr>
      <w:tr w:rsidR="00DA2CBC" w:rsidRPr="00FE1D7E" w14:paraId="0F037C3E" w14:textId="77777777" w:rsidTr="00EF5FDC">
        <w:tc>
          <w:tcPr>
            <w:tcW w:w="2254"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07A6B107" w14:textId="77777777" w:rsidR="00DA2CBC" w:rsidRPr="00FE1D7E" w:rsidRDefault="00DA2CBC" w:rsidP="00564938">
            <w:pPr>
              <w:rPr>
                <w:rFonts w:asciiTheme="minorHAnsi" w:eastAsia="Arial" w:hAnsiTheme="minorHAnsi" w:cs="Arial"/>
                <w:sz w:val="20"/>
                <w:szCs w:val="20"/>
                <w:lang w:val="en-IN" w:eastAsia="en-IN"/>
              </w:rPr>
            </w:pPr>
          </w:p>
        </w:tc>
        <w:tc>
          <w:tcPr>
            <w:tcW w:w="315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20E21BA2" w14:textId="77777777" w:rsidR="00DA2CBC" w:rsidRPr="00FE1D7E"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 xml:space="preserve">PAAD has a fully functional, staffed and government-funded CCA resource </w:t>
            </w:r>
            <w:r w:rsidR="00F44DA7">
              <w:rPr>
                <w:rFonts w:asciiTheme="minorHAnsi" w:eastAsia="Arial" w:hAnsiTheme="minorHAnsi" w:cs="Calibri"/>
                <w:sz w:val="20"/>
                <w:szCs w:val="20"/>
                <w:lang w:val="en-IN" w:eastAsia="en-IN"/>
              </w:rPr>
              <w:t>centre</w:t>
            </w:r>
            <w:r>
              <w:rPr>
                <w:rFonts w:asciiTheme="minorHAnsi" w:eastAsia="Arial" w:hAnsiTheme="minorHAnsi" w:cs="Calibri"/>
                <w:sz w:val="20"/>
                <w:szCs w:val="20"/>
                <w:lang w:val="en-IN" w:eastAsia="en-IN"/>
              </w:rPr>
              <w:t xml:space="preserve"> providing ongoing monitoring, support and extension training for local conservation decision makers</w:t>
            </w:r>
          </w:p>
        </w:tc>
        <w:tc>
          <w:tcPr>
            <w:tcW w:w="3281"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1D4AD146" w14:textId="77777777" w:rsidR="00DA2CBC" w:rsidRPr="00FE1D7E"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 xml:space="preserve">1 functional institutional </w:t>
            </w:r>
            <w:r w:rsidR="00F44DA7">
              <w:rPr>
                <w:rFonts w:asciiTheme="minorHAnsi" w:eastAsia="Arial" w:hAnsiTheme="minorHAnsi" w:cs="Calibri"/>
                <w:sz w:val="20"/>
                <w:szCs w:val="20"/>
                <w:lang w:val="en-IN" w:eastAsia="en-IN"/>
              </w:rPr>
              <w:t>centre</w:t>
            </w:r>
            <w:r>
              <w:rPr>
                <w:rFonts w:asciiTheme="minorHAnsi" w:eastAsia="Arial" w:hAnsiTheme="minorHAnsi" w:cs="Calibri"/>
                <w:sz w:val="20"/>
                <w:szCs w:val="20"/>
                <w:lang w:val="en-IN" w:eastAsia="en-IN"/>
              </w:rPr>
              <w:t xml:space="preserve"> within PAAD to support effective CCA</w:t>
            </w:r>
          </w:p>
        </w:tc>
        <w:tc>
          <w:tcPr>
            <w:tcW w:w="1455" w:type="dxa"/>
            <w:tcBorders>
              <w:top w:val="single" w:sz="4" w:space="0" w:color="000001"/>
              <w:left w:val="single" w:sz="4" w:space="0" w:color="000001"/>
              <w:bottom w:val="single" w:sz="4" w:space="0" w:color="000001"/>
              <w:right w:val="single" w:sz="4" w:space="0" w:color="000001"/>
            </w:tcBorders>
            <w:shd w:val="clear" w:color="auto" w:fill="833C0B" w:themeFill="accent2" w:themeFillShade="80"/>
            <w:tcMar>
              <w:left w:w="97" w:type="dxa"/>
            </w:tcMar>
          </w:tcPr>
          <w:p w14:paraId="5A4B1F7A" w14:textId="77777777" w:rsidR="00DA2CBC" w:rsidRPr="00FE1D7E" w:rsidRDefault="00DA2CBC" w:rsidP="00564938">
            <w:pPr>
              <w:rPr>
                <w:rFonts w:asciiTheme="minorHAnsi" w:eastAsia="Arial" w:hAnsiTheme="minorHAnsi" w:cs="Arial"/>
                <w:sz w:val="20"/>
                <w:szCs w:val="20"/>
                <w:lang w:val="en-IN" w:eastAsia="en-IN"/>
              </w:rPr>
            </w:pPr>
            <w:r>
              <w:rPr>
                <w:rFonts w:asciiTheme="minorHAnsi" w:eastAsia="Arial" w:hAnsiTheme="minorHAnsi" w:cs="Arial"/>
                <w:sz w:val="20"/>
                <w:szCs w:val="20"/>
                <w:lang w:val="en-IN" w:eastAsia="en-IN"/>
              </w:rPr>
              <w:t>Not on Target</w:t>
            </w:r>
          </w:p>
        </w:tc>
      </w:tr>
      <w:tr w:rsidR="00DA2CBC" w:rsidRPr="00FE1D7E" w14:paraId="007098AF" w14:textId="77777777" w:rsidTr="00EF5FDC">
        <w:tc>
          <w:tcPr>
            <w:tcW w:w="2254"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13C1FFBD" w14:textId="77777777" w:rsidR="00DA2CBC" w:rsidRPr="00FE1D7E" w:rsidRDefault="00DA2CBC" w:rsidP="00564938">
            <w:pPr>
              <w:rPr>
                <w:rFonts w:asciiTheme="minorHAnsi" w:eastAsia="Arial" w:hAnsiTheme="minorHAnsi" w:cs="Arial"/>
                <w:sz w:val="20"/>
                <w:szCs w:val="20"/>
                <w:lang w:val="en-IN" w:eastAsia="en-IN"/>
              </w:rPr>
            </w:pPr>
          </w:p>
        </w:tc>
        <w:tc>
          <w:tcPr>
            <w:tcW w:w="315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147CA564" w14:textId="77777777" w:rsidR="00DA2CBC" w:rsidRPr="00FE1D7E"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Decentralized regional PA governance framework involving community and local government established at 3 demonstration sites</w:t>
            </w:r>
          </w:p>
        </w:tc>
        <w:tc>
          <w:tcPr>
            <w:tcW w:w="3281"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0CE1BBDB"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3 project sites applying enforceable management plan to improve conservation of wide-ranging species and mitigate conservation threats</w:t>
            </w:r>
          </w:p>
          <w:p w14:paraId="4AF081D2" w14:textId="77777777" w:rsidR="00DA2CBC" w:rsidRDefault="00DA2CBC" w:rsidP="00564938">
            <w:pPr>
              <w:rPr>
                <w:rFonts w:asciiTheme="minorHAnsi" w:eastAsia="Arial" w:hAnsiTheme="minorHAnsi" w:cs="Calibri"/>
                <w:sz w:val="20"/>
                <w:szCs w:val="20"/>
                <w:lang w:val="en-IN" w:eastAsia="en-IN"/>
              </w:rPr>
            </w:pPr>
          </w:p>
          <w:p w14:paraId="07B13726" w14:textId="77777777" w:rsidR="00DA2CBC" w:rsidRPr="007234F5" w:rsidRDefault="00DA2CBC" w:rsidP="00564938">
            <w:pPr>
              <w:rPr>
                <w:rFonts w:asciiTheme="minorHAnsi" w:eastAsia="Arial" w:hAnsiTheme="minorHAnsi" w:cs="Calibri"/>
                <w:b/>
                <w:sz w:val="20"/>
                <w:szCs w:val="20"/>
                <w:lang w:val="en-IN" w:eastAsia="en-IN"/>
              </w:rPr>
            </w:pPr>
            <w:r w:rsidRPr="007234F5">
              <w:rPr>
                <w:rFonts w:asciiTheme="minorHAnsi" w:eastAsia="Arial" w:hAnsiTheme="minorHAnsi" w:cs="Calibri"/>
                <w:b/>
                <w:sz w:val="20"/>
                <w:szCs w:val="20"/>
                <w:lang w:val="en-IN" w:eastAsia="en-IN"/>
              </w:rPr>
              <w:t xml:space="preserve">Khavtgar LPA:  </w:t>
            </w:r>
          </w:p>
          <w:p w14:paraId="349D68D3"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An effective conservation model is developed and strengthened</w:t>
            </w:r>
          </w:p>
          <w:p w14:paraId="15CB2D16" w14:textId="77777777" w:rsidR="00DA2CBC" w:rsidRDefault="00DA2CBC" w:rsidP="00564938">
            <w:pPr>
              <w:rPr>
                <w:rFonts w:asciiTheme="minorHAnsi" w:eastAsia="Arial" w:hAnsiTheme="minorHAnsi" w:cs="Calibri"/>
                <w:sz w:val="20"/>
                <w:szCs w:val="20"/>
                <w:lang w:val="en-IN" w:eastAsia="en-IN"/>
              </w:rPr>
            </w:pPr>
          </w:p>
          <w:p w14:paraId="2E8D74F1"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Sustainable financial sources are identified</w:t>
            </w:r>
          </w:p>
          <w:p w14:paraId="03CC1420" w14:textId="77777777" w:rsidR="00DA2CBC" w:rsidRDefault="00DA2CBC" w:rsidP="00564938">
            <w:pPr>
              <w:rPr>
                <w:rFonts w:asciiTheme="minorHAnsi" w:eastAsia="Arial" w:hAnsiTheme="minorHAnsi" w:cs="Calibri"/>
                <w:sz w:val="20"/>
                <w:szCs w:val="20"/>
                <w:lang w:val="en-IN" w:eastAsia="en-IN"/>
              </w:rPr>
            </w:pPr>
          </w:p>
          <w:p w14:paraId="472CC98B" w14:textId="77777777" w:rsidR="00DA2CBC" w:rsidRPr="007234F5" w:rsidRDefault="00DA2CBC" w:rsidP="00564938">
            <w:pPr>
              <w:rPr>
                <w:rFonts w:asciiTheme="minorHAnsi" w:eastAsia="Arial" w:hAnsiTheme="minorHAnsi" w:cs="Calibri"/>
                <w:b/>
                <w:sz w:val="20"/>
                <w:szCs w:val="20"/>
                <w:lang w:val="en-IN" w:eastAsia="en-IN"/>
              </w:rPr>
            </w:pPr>
            <w:r w:rsidRPr="007234F5">
              <w:rPr>
                <w:rFonts w:asciiTheme="minorHAnsi" w:eastAsia="Arial" w:hAnsiTheme="minorHAnsi" w:cs="Calibri"/>
                <w:b/>
                <w:sz w:val="20"/>
                <w:szCs w:val="20"/>
                <w:lang w:val="en-IN" w:eastAsia="en-IN"/>
              </w:rPr>
              <w:lastRenderedPageBreak/>
              <w:t>Gulzat LPA:</w:t>
            </w:r>
          </w:p>
          <w:p w14:paraId="1C3CC2FF"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An effective conservation management model is developed and strengthened</w:t>
            </w:r>
          </w:p>
          <w:p w14:paraId="621180E2" w14:textId="77777777" w:rsidR="00DA2CBC" w:rsidRDefault="00DA2CBC" w:rsidP="00564938">
            <w:pPr>
              <w:rPr>
                <w:rFonts w:asciiTheme="minorHAnsi" w:eastAsia="Arial" w:hAnsiTheme="minorHAnsi" w:cs="Calibri"/>
                <w:sz w:val="20"/>
                <w:szCs w:val="20"/>
                <w:lang w:val="en-IN" w:eastAsia="en-IN"/>
              </w:rPr>
            </w:pPr>
          </w:p>
          <w:p w14:paraId="548A4C8C"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At least 50% of income from hunting is spent on conservation</w:t>
            </w:r>
          </w:p>
          <w:p w14:paraId="58A766A8" w14:textId="77777777" w:rsidR="00DA2CBC" w:rsidRDefault="00DA2CBC" w:rsidP="00564938">
            <w:pPr>
              <w:rPr>
                <w:rFonts w:asciiTheme="minorHAnsi" w:eastAsia="Arial" w:hAnsiTheme="minorHAnsi" w:cs="Calibri"/>
                <w:sz w:val="20"/>
                <w:szCs w:val="20"/>
                <w:lang w:val="en-IN" w:eastAsia="en-IN"/>
              </w:rPr>
            </w:pPr>
          </w:p>
          <w:p w14:paraId="291A2608" w14:textId="77777777" w:rsidR="00DA2CBC" w:rsidRPr="007234F5" w:rsidRDefault="00DA2CBC" w:rsidP="00564938">
            <w:pPr>
              <w:rPr>
                <w:rFonts w:asciiTheme="minorHAnsi" w:eastAsia="Arial" w:hAnsiTheme="minorHAnsi" w:cs="Calibri"/>
                <w:b/>
                <w:sz w:val="20"/>
                <w:szCs w:val="20"/>
                <w:lang w:val="en-IN" w:eastAsia="en-IN"/>
              </w:rPr>
            </w:pPr>
            <w:r w:rsidRPr="007234F5">
              <w:rPr>
                <w:rFonts w:asciiTheme="minorHAnsi" w:eastAsia="Arial" w:hAnsiTheme="minorHAnsi" w:cs="Calibri"/>
                <w:b/>
                <w:sz w:val="20"/>
                <w:szCs w:val="20"/>
                <w:lang w:val="en-IN" w:eastAsia="en-IN"/>
              </w:rPr>
              <w:t>Toson Khulstain NR Buffer Zone:</w:t>
            </w:r>
          </w:p>
          <w:p w14:paraId="6B31C311"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LPA conservation management model and management plan is developed</w:t>
            </w:r>
          </w:p>
          <w:p w14:paraId="6F154BEC" w14:textId="77777777" w:rsidR="00DA2CBC" w:rsidRDefault="00DA2CBC" w:rsidP="00564938">
            <w:pPr>
              <w:rPr>
                <w:rFonts w:asciiTheme="minorHAnsi" w:eastAsia="Arial" w:hAnsiTheme="minorHAnsi" w:cs="Calibri"/>
                <w:sz w:val="20"/>
                <w:szCs w:val="20"/>
                <w:lang w:val="en-IN" w:eastAsia="en-IN"/>
              </w:rPr>
            </w:pPr>
          </w:p>
          <w:p w14:paraId="1F0E9A8B" w14:textId="77777777" w:rsidR="00DA2CBC" w:rsidRPr="00FE1D7E"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 xml:space="preserve">Sustainable financial sources are identified </w:t>
            </w:r>
          </w:p>
        </w:tc>
        <w:tc>
          <w:tcPr>
            <w:tcW w:w="1455" w:type="dxa"/>
            <w:tcBorders>
              <w:top w:val="single" w:sz="4" w:space="0" w:color="000001"/>
              <w:left w:val="single" w:sz="4" w:space="0" w:color="000001"/>
              <w:bottom w:val="single" w:sz="4" w:space="0" w:color="000001"/>
              <w:right w:val="single" w:sz="4" w:space="0" w:color="000001"/>
            </w:tcBorders>
            <w:shd w:val="clear" w:color="auto" w:fill="833C0B" w:themeFill="accent2" w:themeFillShade="80"/>
            <w:tcMar>
              <w:left w:w="97" w:type="dxa"/>
            </w:tcMar>
          </w:tcPr>
          <w:p w14:paraId="0E4B7913" w14:textId="77777777" w:rsidR="00DA2CBC" w:rsidRPr="00FE1D7E" w:rsidRDefault="00DA2CBC" w:rsidP="00564938">
            <w:pPr>
              <w:rPr>
                <w:rFonts w:asciiTheme="minorHAnsi" w:eastAsia="Arial" w:hAnsiTheme="minorHAnsi" w:cs="Arial"/>
                <w:sz w:val="20"/>
                <w:szCs w:val="20"/>
                <w:lang w:val="en-IN" w:eastAsia="en-IN"/>
              </w:rPr>
            </w:pPr>
            <w:r>
              <w:rPr>
                <w:rFonts w:asciiTheme="minorHAnsi" w:eastAsia="Arial" w:hAnsiTheme="minorHAnsi" w:cs="Arial"/>
                <w:sz w:val="20"/>
                <w:szCs w:val="20"/>
                <w:lang w:val="en-IN" w:eastAsia="en-IN"/>
              </w:rPr>
              <w:lastRenderedPageBreak/>
              <w:t>Not on Target</w:t>
            </w:r>
          </w:p>
        </w:tc>
      </w:tr>
      <w:tr w:rsidR="00DA2CBC" w:rsidRPr="00FE1D7E" w14:paraId="5DCA6745" w14:textId="77777777" w:rsidTr="00C201BE">
        <w:tc>
          <w:tcPr>
            <w:tcW w:w="2254"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7A9E2FB0" w14:textId="77777777" w:rsidR="00DA2CBC" w:rsidRPr="00FE1D7E" w:rsidRDefault="00DA2CBC" w:rsidP="00564938">
            <w:pPr>
              <w:rPr>
                <w:rFonts w:asciiTheme="minorHAnsi" w:eastAsia="Arial" w:hAnsiTheme="minorHAnsi" w:cs="Calibri"/>
                <w:sz w:val="20"/>
                <w:szCs w:val="20"/>
                <w:lang w:val="en-IN" w:eastAsia="en-IN"/>
              </w:rPr>
            </w:pPr>
          </w:p>
        </w:tc>
        <w:tc>
          <w:tcPr>
            <w:tcW w:w="315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21986309" w14:textId="77777777" w:rsidR="00DA2CBC" w:rsidRPr="00FE1D7E"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Policing and enforcement of laws and regulations for biodiversity conservation results in reduction of threats and no net loss of key indicators at three pilot sites</w:t>
            </w:r>
          </w:p>
        </w:tc>
        <w:tc>
          <w:tcPr>
            <w:tcW w:w="3281"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6E1C0517" w14:textId="77777777" w:rsidR="00DA2CBC" w:rsidRPr="007234F5" w:rsidRDefault="00DA2CBC" w:rsidP="00564938">
            <w:pPr>
              <w:rPr>
                <w:rFonts w:asciiTheme="minorHAnsi" w:eastAsia="Arial" w:hAnsiTheme="minorHAnsi" w:cs="Calibri"/>
                <w:b/>
                <w:sz w:val="20"/>
                <w:szCs w:val="20"/>
                <w:lang w:val="en-IN" w:eastAsia="en-IN"/>
              </w:rPr>
            </w:pPr>
            <w:r w:rsidRPr="007234F5">
              <w:rPr>
                <w:rFonts w:asciiTheme="minorHAnsi" w:eastAsia="Arial" w:hAnsiTheme="minorHAnsi" w:cs="Calibri"/>
                <w:b/>
                <w:sz w:val="20"/>
                <w:szCs w:val="20"/>
                <w:lang w:val="en-IN" w:eastAsia="en-IN"/>
              </w:rPr>
              <w:t>Gulzat LPA:</w:t>
            </w:r>
          </w:p>
          <w:p w14:paraId="43FC45BB"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Population of Argali sheep (1,400)</w:t>
            </w:r>
          </w:p>
          <w:p w14:paraId="400BF2DF" w14:textId="77777777" w:rsidR="00DA2CBC" w:rsidRDefault="00DA2CBC" w:rsidP="00564938">
            <w:pPr>
              <w:rPr>
                <w:rFonts w:asciiTheme="minorHAnsi" w:eastAsia="Arial" w:hAnsiTheme="minorHAnsi" w:cs="Calibri"/>
                <w:sz w:val="20"/>
                <w:szCs w:val="20"/>
                <w:lang w:val="en-IN" w:eastAsia="en-IN"/>
              </w:rPr>
            </w:pPr>
          </w:p>
          <w:p w14:paraId="257129FB"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Total # of households involved in community groups (50% of remaining non-involved households would be involved in community groups)</w:t>
            </w:r>
          </w:p>
          <w:p w14:paraId="01645B47" w14:textId="77777777" w:rsidR="00DA2CBC" w:rsidRDefault="00DA2CBC" w:rsidP="00564938">
            <w:pPr>
              <w:rPr>
                <w:rFonts w:asciiTheme="minorHAnsi" w:eastAsia="Arial" w:hAnsiTheme="minorHAnsi" w:cs="Calibri"/>
                <w:sz w:val="20"/>
                <w:szCs w:val="20"/>
                <w:lang w:val="en-IN" w:eastAsia="en-IN"/>
              </w:rPr>
            </w:pPr>
          </w:p>
          <w:p w14:paraId="020E6526" w14:textId="77777777" w:rsidR="00DA2CBC" w:rsidRPr="007234F5" w:rsidRDefault="00DA2CBC" w:rsidP="00564938">
            <w:pPr>
              <w:rPr>
                <w:rFonts w:asciiTheme="minorHAnsi" w:eastAsia="Arial" w:hAnsiTheme="minorHAnsi" w:cs="Calibri"/>
                <w:b/>
                <w:sz w:val="20"/>
                <w:szCs w:val="20"/>
                <w:lang w:val="en-IN" w:eastAsia="en-IN"/>
              </w:rPr>
            </w:pPr>
            <w:r w:rsidRPr="007234F5">
              <w:rPr>
                <w:rFonts w:asciiTheme="minorHAnsi" w:eastAsia="Arial" w:hAnsiTheme="minorHAnsi" w:cs="Calibri"/>
                <w:b/>
                <w:sz w:val="20"/>
                <w:szCs w:val="20"/>
                <w:lang w:val="en-IN" w:eastAsia="en-IN"/>
              </w:rPr>
              <w:t>Khavtgar LPA:</w:t>
            </w:r>
          </w:p>
          <w:p w14:paraId="7D4B18AD"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Population of red deer (</w:t>
            </w:r>
            <w:r w:rsidRPr="007234F5">
              <w:rPr>
                <w:rFonts w:asciiTheme="minorHAnsi" w:eastAsia="Arial" w:hAnsiTheme="minorHAnsi" w:cs="Calibri"/>
                <w:i/>
                <w:sz w:val="20"/>
                <w:szCs w:val="20"/>
                <w:lang w:val="en-IN" w:eastAsia="en-IN"/>
              </w:rPr>
              <w:t>Cervus elephus</w:t>
            </w:r>
            <w:r>
              <w:rPr>
                <w:rFonts w:asciiTheme="minorHAnsi" w:eastAsia="Arial" w:hAnsiTheme="minorHAnsi" w:cs="Calibri"/>
                <w:sz w:val="20"/>
                <w:szCs w:val="20"/>
                <w:lang w:val="en-IN" w:eastAsia="en-IN"/>
              </w:rPr>
              <w:t>) increased by 10-30% and its habitat conserved</w:t>
            </w:r>
          </w:p>
          <w:p w14:paraId="44FEA130" w14:textId="77777777" w:rsidR="00DA2CBC" w:rsidRDefault="00DA2CBC" w:rsidP="00564938">
            <w:pPr>
              <w:rPr>
                <w:rFonts w:asciiTheme="minorHAnsi" w:eastAsia="Arial" w:hAnsiTheme="minorHAnsi" w:cs="Calibri"/>
                <w:sz w:val="20"/>
                <w:szCs w:val="20"/>
                <w:lang w:val="en-IN" w:eastAsia="en-IN"/>
              </w:rPr>
            </w:pPr>
          </w:p>
          <w:p w14:paraId="777A9529"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Population of roe deer (</w:t>
            </w:r>
            <w:r w:rsidRPr="007234F5">
              <w:rPr>
                <w:rFonts w:asciiTheme="minorHAnsi" w:eastAsia="Arial" w:hAnsiTheme="minorHAnsi" w:cs="Calibri"/>
                <w:i/>
                <w:sz w:val="20"/>
                <w:szCs w:val="20"/>
                <w:lang w:val="en-IN" w:eastAsia="en-IN"/>
              </w:rPr>
              <w:t>Capreolus pygargus</w:t>
            </w:r>
            <w:r>
              <w:rPr>
                <w:rFonts w:asciiTheme="minorHAnsi" w:eastAsia="Arial" w:hAnsiTheme="minorHAnsi" w:cs="Calibri"/>
                <w:sz w:val="20"/>
                <w:szCs w:val="20"/>
                <w:lang w:val="en-IN" w:eastAsia="en-IN"/>
              </w:rPr>
              <w:t>) increased by 10%</w:t>
            </w:r>
          </w:p>
          <w:p w14:paraId="34B94739" w14:textId="77777777" w:rsidR="00DA2CBC" w:rsidRDefault="00DA2CBC" w:rsidP="00564938">
            <w:pPr>
              <w:rPr>
                <w:rFonts w:asciiTheme="minorHAnsi" w:eastAsia="Arial" w:hAnsiTheme="minorHAnsi" w:cs="Calibri"/>
                <w:sz w:val="20"/>
                <w:szCs w:val="20"/>
                <w:lang w:val="en-IN" w:eastAsia="en-IN"/>
              </w:rPr>
            </w:pPr>
          </w:p>
          <w:p w14:paraId="42EE1CF7"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Marmot (</w:t>
            </w:r>
            <w:r w:rsidRPr="007234F5">
              <w:rPr>
                <w:rFonts w:asciiTheme="minorHAnsi" w:eastAsia="Arial" w:hAnsiTheme="minorHAnsi" w:cs="Calibri"/>
                <w:i/>
                <w:sz w:val="20"/>
                <w:szCs w:val="20"/>
                <w:lang w:val="en-IN" w:eastAsia="en-IN"/>
              </w:rPr>
              <w:t>Marmota sibirica</w:t>
            </w:r>
            <w:r>
              <w:rPr>
                <w:rFonts w:asciiTheme="minorHAnsi" w:eastAsia="Arial" w:hAnsiTheme="minorHAnsi" w:cs="Calibri"/>
                <w:sz w:val="20"/>
                <w:szCs w:val="20"/>
                <w:lang w:val="en-IN" w:eastAsia="en-IN"/>
              </w:rPr>
              <w:t>) habitat is conserved</w:t>
            </w:r>
          </w:p>
          <w:p w14:paraId="43D9FF9B" w14:textId="77777777" w:rsidR="00DA2CBC" w:rsidRDefault="00DA2CBC" w:rsidP="00564938">
            <w:pPr>
              <w:rPr>
                <w:rFonts w:asciiTheme="minorHAnsi" w:eastAsia="Arial" w:hAnsiTheme="minorHAnsi" w:cs="Calibri"/>
                <w:sz w:val="20"/>
                <w:szCs w:val="20"/>
                <w:lang w:val="en-IN" w:eastAsia="en-IN"/>
              </w:rPr>
            </w:pPr>
          </w:p>
          <w:p w14:paraId="1D2FA8EA"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Grouse habitat is conserved</w:t>
            </w:r>
          </w:p>
          <w:p w14:paraId="486FD70C" w14:textId="77777777" w:rsidR="00DA2CBC" w:rsidRDefault="00DA2CBC" w:rsidP="00564938">
            <w:pPr>
              <w:rPr>
                <w:rFonts w:asciiTheme="minorHAnsi" w:eastAsia="Arial" w:hAnsiTheme="minorHAnsi" w:cs="Calibri"/>
                <w:sz w:val="20"/>
                <w:szCs w:val="20"/>
                <w:lang w:val="en-IN" w:eastAsia="en-IN"/>
              </w:rPr>
            </w:pPr>
          </w:p>
          <w:p w14:paraId="0599D07D" w14:textId="77777777" w:rsidR="00DA2CBC" w:rsidRPr="007234F5" w:rsidRDefault="00DA2CBC" w:rsidP="00564938">
            <w:pPr>
              <w:rPr>
                <w:rFonts w:asciiTheme="minorHAnsi" w:eastAsia="Arial" w:hAnsiTheme="minorHAnsi" w:cs="Calibri"/>
                <w:b/>
                <w:sz w:val="20"/>
                <w:szCs w:val="20"/>
                <w:lang w:val="en-IN" w:eastAsia="en-IN"/>
              </w:rPr>
            </w:pPr>
            <w:r w:rsidRPr="007234F5">
              <w:rPr>
                <w:rFonts w:asciiTheme="minorHAnsi" w:eastAsia="Arial" w:hAnsiTheme="minorHAnsi" w:cs="Calibri"/>
                <w:b/>
                <w:sz w:val="20"/>
                <w:szCs w:val="20"/>
                <w:lang w:val="en-IN" w:eastAsia="en-IN"/>
              </w:rPr>
              <w:t>Toson Khulstai NR Buffer Zone:</w:t>
            </w:r>
          </w:p>
          <w:p w14:paraId="78DFF8D0"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Size of area taken under LPA</w:t>
            </w:r>
          </w:p>
          <w:p w14:paraId="4359469D" w14:textId="77777777" w:rsidR="00DA2CBC" w:rsidRDefault="00DA2CBC" w:rsidP="00564938">
            <w:pPr>
              <w:rPr>
                <w:rFonts w:asciiTheme="minorHAnsi" w:eastAsia="Arial" w:hAnsiTheme="minorHAnsi" w:cs="Calibri"/>
                <w:sz w:val="20"/>
                <w:szCs w:val="20"/>
                <w:lang w:val="en-IN" w:eastAsia="en-IN"/>
              </w:rPr>
            </w:pPr>
          </w:p>
          <w:p w14:paraId="52F6C309" w14:textId="77777777" w:rsidR="00DA2CBC"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Approved regulation and decrees to coordinate conservation management</w:t>
            </w:r>
          </w:p>
          <w:p w14:paraId="5FA50D7B" w14:textId="77777777" w:rsidR="00DA2CBC" w:rsidRDefault="00DA2CBC" w:rsidP="00564938">
            <w:pPr>
              <w:rPr>
                <w:rFonts w:asciiTheme="minorHAnsi" w:eastAsia="Arial" w:hAnsiTheme="minorHAnsi" w:cs="Calibri"/>
                <w:sz w:val="20"/>
                <w:szCs w:val="20"/>
                <w:lang w:val="en-IN" w:eastAsia="en-IN"/>
              </w:rPr>
            </w:pPr>
          </w:p>
          <w:p w14:paraId="5A030006" w14:textId="77777777" w:rsidR="00DA2CBC" w:rsidRPr="00FE1D7E" w:rsidRDefault="00DA2CBC" w:rsidP="00564938">
            <w:pPr>
              <w:rPr>
                <w:rFonts w:asciiTheme="minorHAnsi" w:eastAsia="Arial" w:hAnsiTheme="minorHAnsi" w:cs="Calibri"/>
                <w:sz w:val="20"/>
                <w:szCs w:val="20"/>
                <w:lang w:val="en-IN" w:eastAsia="en-IN"/>
              </w:rPr>
            </w:pPr>
            <w:r>
              <w:rPr>
                <w:rFonts w:asciiTheme="minorHAnsi" w:eastAsia="Arial" w:hAnsiTheme="minorHAnsi" w:cs="Calibri"/>
                <w:sz w:val="20"/>
                <w:szCs w:val="20"/>
                <w:lang w:val="en-IN" w:eastAsia="en-IN"/>
              </w:rPr>
              <w:t># of protected wetlands/lakes as habitat for key migratory bird species (4)</w:t>
            </w:r>
          </w:p>
        </w:tc>
        <w:tc>
          <w:tcPr>
            <w:tcW w:w="1455" w:type="dxa"/>
            <w:tcBorders>
              <w:top w:val="single" w:sz="4" w:space="0" w:color="000001"/>
              <w:left w:val="single" w:sz="4" w:space="0" w:color="000001"/>
              <w:bottom w:val="single" w:sz="4" w:space="0" w:color="000001"/>
              <w:right w:val="single" w:sz="4" w:space="0" w:color="000001"/>
            </w:tcBorders>
            <w:shd w:val="clear" w:color="auto" w:fill="FFD966" w:themeFill="accent4" w:themeFillTint="99"/>
            <w:tcMar>
              <w:left w:w="97" w:type="dxa"/>
            </w:tcMar>
          </w:tcPr>
          <w:p w14:paraId="4024C5F0" w14:textId="77777777" w:rsidR="00DA2CBC" w:rsidRPr="00FE1D7E" w:rsidRDefault="00811C5E" w:rsidP="00564938">
            <w:pPr>
              <w:rPr>
                <w:rFonts w:asciiTheme="minorHAnsi" w:eastAsia="Arial" w:hAnsiTheme="minorHAnsi" w:cs="Arial"/>
                <w:sz w:val="20"/>
                <w:szCs w:val="20"/>
                <w:lang w:val="en-IN" w:eastAsia="en-IN"/>
              </w:rPr>
            </w:pPr>
            <w:r>
              <w:rPr>
                <w:rFonts w:asciiTheme="minorHAnsi" w:eastAsia="Arial" w:hAnsiTheme="minorHAnsi" w:cs="Arial"/>
                <w:sz w:val="20"/>
                <w:szCs w:val="20"/>
                <w:lang w:val="en-IN" w:eastAsia="en-IN"/>
              </w:rPr>
              <w:t>O</w:t>
            </w:r>
            <w:r w:rsidR="00DA2CBC">
              <w:rPr>
                <w:rFonts w:asciiTheme="minorHAnsi" w:eastAsia="Arial" w:hAnsiTheme="minorHAnsi" w:cs="Arial"/>
                <w:sz w:val="20"/>
                <w:szCs w:val="20"/>
                <w:lang w:val="en-IN" w:eastAsia="en-IN"/>
              </w:rPr>
              <w:t>n Target</w:t>
            </w:r>
          </w:p>
        </w:tc>
      </w:tr>
    </w:tbl>
    <w:p w14:paraId="38E8AF2A" w14:textId="77777777" w:rsidR="00DA2CBC" w:rsidRDefault="00DA2CBC" w:rsidP="00DA2CBC">
      <w:pPr>
        <w:rPr>
          <w:rFonts w:ascii="Trebuchet MS" w:hAnsi="Trebuchet MS"/>
          <w:i/>
          <w:sz w:val="21"/>
          <w:u w:val="single" w:color="000000"/>
        </w:rPr>
      </w:pPr>
    </w:p>
    <w:p w14:paraId="5194A3B7" w14:textId="77777777" w:rsidR="00DA2CBC" w:rsidRDefault="00DA2CBC" w:rsidP="00DA2CBC">
      <w:pPr>
        <w:pStyle w:val="Heading2"/>
        <w:rPr>
          <w:rFonts w:eastAsia="Trebuchet MS" w:cs="Trebuchet MS"/>
          <w:shd w:val="clear" w:color="auto" w:fill="FFFF00"/>
        </w:rPr>
      </w:pPr>
      <w:bookmarkStart w:id="9" w:name="_Toc438214116"/>
      <w:r>
        <w:rPr>
          <w:u w:color="000000"/>
        </w:rPr>
        <w:t>1.4</w:t>
      </w:r>
      <w:r>
        <w:rPr>
          <w:u w:color="000000"/>
        </w:rPr>
        <w:tab/>
      </w:r>
      <w:r>
        <w:rPr>
          <w:u w:color="000000"/>
        </w:rPr>
        <w:tab/>
        <w:t>MTR Ratings</w:t>
      </w:r>
      <w:bookmarkEnd w:id="9"/>
      <w:r>
        <w:rPr>
          <w:rFonts w:eastAsia="Trebuchet MS" w:cs="Trebuchet MS"/>
        </w:rPr>
        <w:t xml:space="preserve"> </w:t>
      </w:r>
    </w:p>
    <w:p w14:paraId="4E598BEE" w14:textId="77777777" w:rsidR="00DA2CBC" w:rsidRDefault="00DA2CBC" w:rsidP="00DA2CBC">
      <w:pPr>
        <w:pStyle w:val="TextBody"/>
        <w:spacing w:line="247" w:lineRule="auto"/>
        <w:ind w:left="0"/>
        <w:rPr>
          <w:rFonts w:ascii="Calibri" w:hAnsi="Calibri"/>
          <w:sz w:val="24"/>
          <w:szCs w:val="24"/>
        </w:rPr>
      </w:pPr>
      <w:r>
        <w:rPr>
          <w:rFonts w:ascii="Calibri" w:hAnsi="Calibri"/>
          <w:sz w:val="24"/>
          <w:szCs w:val="24"/>
        </w:rPr>
        <w:t>Based</w:t>
      </w:r>
      <w:r>
        <w:rPr>
          <w:rFonts w:ascii="Calibri" w:hAnsi="Calibri"/>
          <w:spacing w:val="10"/>
          <w:sz w:val="24"/>
          <w:szCs w:val="24"/>
        </w:rPr>
        <w:t xml:space="preserve"> </w:t>
      </w:r>
      <w:r>
        <w:rPr>
          <w:rFonts w:ascii="Calibri" w:hAnsi="Calibri"/>
          <w:sz w:val="24"/>
          <w:szCs w:val="24"/>
        </w:rPr>
        <w:t>on</w:t>
      </w:r>
      <w:r>
        <w:rPr>
          <w:rFonts w:ascii="Calibri" w:hAnsi="Calibri"/>
          <w:spacing w:val="10"/>
          <w:sz w:val="24"/>
          <w:szCs w:val="24"/>
        </w:rPr>
        <w:t xml:space="preserve"> </w:t>
      </w:r>
      <w:r>
        <w:rPr>
          <w:rFonts w:ascii="Calibri" w:hAnsi="Calibri"/>
          <w:sz w:val="24"/>
          <w:szCs w:val="24"/>
        </w:rPr>
        <w:t>the</w:t>
      </w:r>
      <w:r>
        <w:rPr>
          <w:rFonts w:ascii="Calibri" w:hAnsi="Calibri"/>
          <w:spacing w:val="10"/>
          <w:sz w:val="24"/>
          <w:szCs w:val="24"/>
        </w:rPr>
        <w:t xml:space="preserve"> </w:t>
      </w:r>
      <w:r>
        <w:rPr>
          <w:rFonts w:ascii="Calibri" w:hAnsi="Calibri"/>
          <w:sz w:val="24"/>
          <w:szCs w:val="24"/>
        </w:rPr>
        <w:t>above</w:t>
      </w:r>
      <w:r>
        <w:rPr>
          <w:rFonts w:ascii="Calibri" w:hAnsi="Calibri"/>
          <w:spacing w:val="8"/>
          <w:sz w:val="24"/>
          <w:szCs w:val="24"/>
        </w:rPr>
        <w:t xml:space="preserve"> </w:t>
      </w:r>
      <w:r>
        <w:rPr>
          <w:rFonts w:ascii="Calibri" w:hAnsi="Calibri"/>
          <w:sz w:val="24"/>
          <w:szCs w:val="24"/>
        </w:rPr>
        <w:t>results</w:t>
      </w:r>
      <w:r>
        <w:rPr>
          <w:rFonts w:ascii="Calibri" w:hAnsi="Calibri"/>
          <w:spacing w:val="10"/>
          <w:sz w:val="24"/>
          <w:szCs w:val="24"/>
        </w:rPr>
        <w:t xml:space="preserve"> </w:t>
      </w:r>
      <w:r>
        <w:rPr>
          <w:rFonts w:ascii="Calibri" w:hAnsi="Calibri"/>
          <w:sz w:val="24"/>
          <w:szCs w:val="24"/>
        </w:rPr>
        <w:t>and</w:t>
      </w:r>
      <w:r>
        <w:rPr>
          <w:rFonts w:ascii="Calibri" w:hAnsi="Calibri"/>
          <w:spacing w:val="10"/>
          <w:sz w:val="24"/>
          <w:szCs w:val="24"/>
        </w:rPr>
        <w:t xml:space="preserve"> </w:t>
      </w:r>
      <w:r>
        <w:rPr>
          <w:rFonts w:ascii="Calibri" w:hAnsi="Calibri"/>
          <w:sz w:val="24"/>
          <w:szCs w:val="24"/>
        </w:rPr>
        <w:t>other</w:t>
      </w:r>
      <w:r>
        <w:rPr>
          <w:rFonts w:ascii="Calibri" w:hAnsi="Calibri"/>
          <w:spacing w:val="9"/>
          <w:sz w:val="24"/>
          <w:szCs w:val="24"/>
        </w:rPr>
        <w:t xml:space="preserve"> </w:t>
      </w:r>
      <w:r>
        <w:rPr>
          <w:rFonts w:ascii="Calibri" w:hAnsi="Calibri"/>
          <w:sz w:val="24"/>
          <w:szCs w:val="24"/>
        </w:rPr>
        <w:t>information</w:t>
      </w:r>
      <w:r>
        <w:rPr>
          <w:rFonts w:ascii="Calibri" w:hAnsi="Calibri"/>
          <w:spacing w:val="10"/>
          <w:sz w:val="24"/>
          <w:szCs w:val="24"/>
        </w:rPr>
        <w:t xml:space="preserve"> </w:t>
      </w:r>
      <w:r>
        <w:rPr>
          <w:rFonts w:ascii="Calibri" w:hAnsi="Calibri"/>
          <w:sz w:val="24"/>
          <w:szCs w:val="24"/>
        </w:rPr>
        <w:t>presented</w:t>
      </w:r>
      <w:r>
        <w:rPr>
          <w:rFonts w:ascii="Calibri" w:hAnsi="Calibri"/>
          <w:spacing w:val="8"/>
          <w:sz w:val="24"/>
          <w:szCs w:val="24"/>
        </w:rPr>
        <w:t xml:space="preserve"> </w:t>
      </w:r>
      <w:r>
        <w:rPr>
          <w:rFonts w:ascii="Calibri" w:hAnsi="Calibri"/>
          <w:sz w:val="24"/>
          <w:szCs w:val="24"/>
        </w:rPr>
        <w:t>in</w:t>
      </w:r>
      <w:r>
        <w:rPr>
          <w:rFonts w:ascii="Calibri" w:hAnsi="Calibri"/>
          <w:spacing w:val="8"/>
          <w:sz w:val="24"/>
          <w:szCs w:val="24"/>
        </w:rPr>
        <w:t xml:space="preserve"> </w:t>
      </w:r>
      <w:r>
        <w:rPr>
          <w:rFonts w:ascii="Calibri" w:hAnsi="Calibri"/>
          <w:sz w:val="24"/>
          <w:szCs w:val="24"/>
        </w:rPr>
        <w:t>the</w:t>
      </w:r>
      <w:r>
        <w:rPr>
          <w:rFonts w:ascii="Calibri" w:hAnsi="Calibri"/>
          <w:spacing w:val="8"/>
          <w:sz w:val="24"/>
          <w:szCs w:val="24"/>
        </w:rPr>
        <w:t xml:space="preserve"> </w:t>
      </w:r>
      <w:r>
        <w:rPr>
          <w:rFonts w:ascii="Calibri" w:hAnsi="Calibri"/>
          <w:sz w:val="24"/>
          <w:szCs w:val="24"/>
        </w:rPr>
        <w:t>main</w:t>
      </w:r>
      <w:r>
        <w:rPr>
          <w:rFonts w:ascii="Calibri" w:hAnsi="Calibri"/>
          <w:spacing w:val="8"/>
          <w:sz w:val="24"/>
          <w:szCs w:val="24"/>
        </w:rPr>
        <w:t xml:space="preserve"> </w:t>
      </w:r>
      <w:r>
        <w:rPr>
          <w:rFonts w:ascii="Calibri" w:hAnsi="Calibri"/>
          <w:sz w:val="24"/>
          <w:szCs w:val="24"/>
        </w:rPr>
        <w:t>text of this report,</w:t>
      </w:r>
      <w:r>
        <w:rPr>
          <w:rFonts w:ascii="Calibri" w:hAnsi="Calibri"/>
          <w:spacing w:val="9"/>
          <w:sz w:val="24"/>
          <w:szCs w:val="24"/>
        </w:rPr>
        <w:t xml:space="preserve"> </w:t>
      </w:r>
      <w:r>
        <w:rPr>
          <w:rFonts w:ascii="Calibri" w:hAnsi="Calibri"/>
          <w:sz w:val="24"/>
          <w:szCs w:val="24"/>
        </w:rPr>
        <w:t>the</w:t>
      </w:r>
      <w:r>
        <w:rPr>
          <w:rFonts w:ascii="Calibri" w:hAnsi="Calibri"/>
          <w:spacing w:val="10"/>
          <w:sz w:val="24"/>
          <w:szCs w:val="24"/>
        </w:rPr>
        <w:t xml:space="preserve"> </w:t>
      </w:r>
      <w:r>
        <w:rPr>
          <w:rFonts w:ascii="Calibri" w:hAnsi="Calibri"/>
          <w:sz w:val="24"/>
          <w:szCs w:val="24"/>
        </w:rPr>
        <w:t>following</w:t>
      </w:r>
      <w:r>
        <w:rPr>
          <w:rFonts w:ascii="Calibri" w:hAnsi="Calibri"/>
          <w:spacing w:val="8"/>
          <w:sz w:val="24"/>
          <w:szCs w:val="24"/>
        </w:rPr>
        <w:t xml:space="preserve"> </w:t>
      </w:r>
      <w:r>
        <w:rPr>
          <w:rFonts w:ascii="Calibri" w:hAnsi="Calibri"/>
          <w:sz w:val="24"/>
          <w:szCs w:val="24"/>
        </w:rPr>
        <w:t>ratings have been given to the project.</w:t>
      </w:r>
    </w:p>
    <w:p w14:paraId="5C5A0B3E" w14:textId="77777777" w:rsidR="00DA2CBC" w:rsidRDefault="00DA2CBC" w:rsidP="00DA2CBC">
      <w:pPr>
        <w:pStyle w:val="TextBody"/>
        <w:spacing w:line="247" w:lineRule="auto"/>
        <w:ind w:left="0"/>
        <w:rPr>
          <w:rFonts w:ascii="Calibri" w:hAnsi="Calibri"/>
          <w:sz w:val="24"/>
          <w:szCs w:val="24"/>
        </w:rPr>
      </w:pPr>
    </w:p>
    <w:p w14:paraId="056E24F1" w14:textId="03F82553" w:rsidR="00DA2CBC" w:rsidRDefault="00DA2CBC" w:rsidP="00DA2CBC">
      <w:pPr>
        <w:pStyle w:val="TextBody"/>
        <w:spacing w:line="247" w:lineRule="auto"/>
        <w:ind w:left="0"/>
        <w:rPr>
          <w:rFonts w:ascii="Calibri" w:hAnsi="Calibri"/>
          <w:sz w:val="24"/>
          <w:szCs w:val="24"/>
        </w:rPr>
      </w:pPr>
      <w:r>
        <w:rPr>
          <w:rFonts w:ascii="Calibri" w:hAnsi="Calibri"/>
          <w:sz w:val="24"/>
          <w:szCs w:val="24"/>
        </w:rPr>
        <w:t>Table 3.  MTR Rating</w:t>
      </w:r>
      <w:r w:rsidR="00C40E8E">
        <w:rPr>
          <w:rFonts w:ascii="Calibri" w:hAnsi="Calibri"/>
          <w:sz w:val="24"/>
          <w:szCs w:val="24"/>
        </w:rPr>
        <w:t>s &amp; Achievement Summary</w:t>
      </w:r>
      <w:r>
        <w:rPr>
          <w:rFonts w:ascii="Calibri" w:hAnsi="Calibri"/>
          <w:sz w:val="24"/>
          <w:szCs w:val="24"/>
        </w:rPr>
        <w:t xml:space="preserve"> Table</w:t>
      </w:r>
    </w:p>
    <w:tbl>
      <w:tblPr>
        <w:tblW w:w="9523"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86"/>
        <w:gridCol w:w="2347"/>
        <w:gridCol w:w="5490"/>
      </w:tblGrid>
      <w:tr w:rsidR="00DA2CBC" w:rsidRPr="00FE1D7E" w14:paraId="3CD1031D" w14:textId="77777777" w:rsidTr="00564938">
        <w:trPr>
          <w:trHeight w:val="20"/>
        </w:trPr>
        <w:tc>
          <w:tcPr>
            <w:tcW w:w="1686" w:type="dxa"/>
            <w:shd w:val="clear" w:color="auto" w:fill="BDD6EE" w:themeFill="accent1" w:themeFillTint="66"/>
          </w:tcPr>
          <w:p w14:paraId="6D8BD5BD" w14:textId="77777777" w:rsidR="00DA2CBC" w:rsidRPr="00FE1D7E" w:rsidRDefault="00DA2CBC" w:rsidP="00564938">
            <w:pPr>
              <w:pStyle w:val="TableParagraph"/>
              <w:ind w:left="106"/>
              <w:rPr>
                <w:rFonts w:asciiTheme="minorHAnsi" w:hAnsiTheme="minorHAnsi"/>
                <w:b/>
                <w:sz w:val="20"/>
                <w:szCs w:val="20"/>
              </w:rPr>
            </w:pPr>
            <w:r w:rsidRPr="00FE1D7E">
              <w:rPr>
                <w:rFonts w:asciiTheme="minorHAnsi" w:hAnsiTheme="minorHAnsi"/>
                <w:b/>
                <w:sz w:val="20"/>
                <w:szCs w:val="20"/>
              </w:rPr>
              <w:t>Measure</w:t>
            </w:r>
          </w:p>
        </w:tc>
        <w:tc>
          <w:tcPr>
            <w:tcW w:w="2347" w:type="dxa"/>
            <w:shd w:val="clear" w:color="auto" w:fill="BDD6EE" w:themeFill="accent1" w:themeFillTint="66"/>
          </w:tcPr>
          <w:p w14:paraId="2893A999" w14:textId="77777777" w:rsidR="00DA2CBC" w:rsidRPr="00FE1D7E" w:rsidRDefault="00DA2CBC" w:rsidP="00564938">
            <w:pPr>
              <w:pStyle w:val="TableParagraph"/>
              <w:ind w:left="106"/>
              <w:rPr>
                <w:rFonts w:asciiTheme="minorHAnsi" w:hAnsiTheme="minorHAnsi"/>
                <w:sz w:val="20"/>
                <w:szCs w:val="20"/>
              </w:rPr>
            </w:pPr>
            <w:r w:rsidRPr="00FE1D7E">
              <w:rPr>
                <w:rFonts w:asciiTheme="minorHAnsi" w:hAnsiTheme="minorHAnsi"/>
                <w:b/>
                <w:sz w:val="20"/>
                <w:szCs w:val="20"/>
              </w:rPr>
              <w:t>MTR</w:t>
            </w:r>
            <w:r w:rsidRPr="00FE1D7E">
              <w:rPr>
                <w:rFonts w:asciiTheme="minorHAnsi" w:hAnsiTheme="minorHAnsi"/>
                <w:b/>
                <w:spacing w:val="21"/>
                <w:sz w:val="20"/>
                <w:szCs w:val="20"/>
              </w:rPr>
              <w:t xml:space="preserve"> </w:t>
            </w:r>
            <w:r w:rsidRPr="00FE1D7E">
              <w:rPr>
                <w:rFonts w:asciiTheme="minorHAnsi" w:hAnsiTheme="minorHAnsi"/>
                <w:b/>
                <w:sz w:val="20"/>
                <w:szCs w:val="20"/>
              </w:rPr>
              <w:t>Rating</w:t>
            </w:r>
          </w:p>
        </w:tc>
        <w:tc>
          <w:tcPr>
            <w:tcW w:w="5490" w:type="dxa"/>
            <w:shd w:val="clear" w:color="auto" w:fill="BDD6EE" w:themeFill="accent1" w:themeFillTint="66"/>
          </w:tcPr>
          <w:p w14:paraId="43DE28D3" w14:textId="77777777" w:rsidR="00DA2CBC" w:rsidRPr="00FE1D7E" w:rsidRDefault="00DA2CBC" w:rsidP="00564938">
            <w:pPr>
              <w:pStyle w:val="TableParagraph"/>
              <w:ind w:left="108"/>
              <w:rPr>
                <w:rFonts w:asciiTheme="minorHAnsi" w:hAnsiTheme="minorHAnsi"/>
                <w:sz w:val="20"/>
                <w:szCs w:val="20"/>
              </w:rPr>
            </w:pPr>
            <w:r w:rsidRPr="00FE1D7E">
              <w:rPr>
                <w:rFonts w:asciiTheme="minorHAnsi" w:hAnsiTheme="minorHAnsi"/>
                <w:b/>
                <w:sz w:val="20"/>
                <w:szCs w:val="20"/>
              </w:rPr>
              <w:t>Achievement</w:t>
            </w:r>
            <w:r w:rsidRPr="00FE1D7E">
              <w:rPr>
                <w:rFonts w:asciiTheme="minorHAnsi" w:hAnsiTheme="minorHAnsi"/>
                <w:b/>
                <w:spacing w:val="40"/>
                <w:sz w:val="20"/>
                <w:szCs w:val="20"/>
              </w:rPr>
              <w:t xml:space="preserve"> </w:t>
            </w:r>
            <w:r w:rsidRPr="00FE1D7E">
              <w:rPr>
                <w:rFonts w:asciiTheme="minorHAnsi" w:hAnsiTheme="minorHAnsi"/>
                <w:b/>
                <w:sz w:val="20"/>
                <w:szCs w:val="20"/>
              </w:rPr>
              <w:t>Description</w:t>
            </w:r>
          </w:p>
        </w:tc>
      </w:tr>
      <w:tr w:rsidR="00DA2CBC" w:rsidRPr="00FE1D7E" w14:paraId="60D51760" w14:textId="77777777" w:rsidTr="00564938">
        <w:trPr>
          <w:trHeight w:val="20"/>
        </w:trPr>
        <w:tc>
          <w:tcPr>
            <w:tcW w:w="1686" w:type="dxa"/>
            <w:shd w:val="clear" w:color="auto" w:fill="auto"/>
            <w:tcMar>
              <w:left w:w="-2" w:type="dxa"/>
            </w:tcMar>
          </w:tcPr>
          <w:p w14:paraId="39714EEB" w14:textId="77777777" w:rsidR="00DA2CBC" w:rsidRPr="00FE1D7E" w:rsidRDefault="00DA2CBC" w:rsidP="00564938">
            <w:pPr>
              <w:pStyle w:val="TableParagraph"/>
              <w:ind w:left="102" w:right="851"/>
              <w:rPr>
                <w:rFonts w:asciiTheme="minorHAnsi" w:hAnsiTheme="minorHAnsi"/>
                <w:sz w:val="20"/>
                <w:szCs w:val="20"/>
              </w:rPr>
            </w:pPr>
            <w:r w:rsidRPr="00FE1D7E">
              <w:rPr>
                <w:rFonts w:asciiTheme="minorHAnsi" w:hAnsiTheme="minorHAnsi"/>
                <w:b/>
                <w:sz w:val="20"/>
                <w:szCs w:val="20"/>
              </w:rPr>
              <w:lastRenderedPageBreak/>
              <w:t>Project Strategy</w:t>
            </w:r>
          </w:p>
        </w:tc>
        <w:tc>
          <w:tcPr>
            <w:tcW w:w="2347" w:type="dxa"/>
            <w:shd w:val="clear" w:color="auto" w:fill="auto"/>
            <w:tcMar>
              <w:left w:w="-2" w:type="dxa"/>
            </w:tcMar>
          </w:tcPr>
          <w:p w14:paraId="4AED6FFA" w14:textId="77777777" w:rsidR="00DA2CBC" w:rsidRPr="00FE1D7E" w:rsidRDefault="00DA2CBC" w:rsidP="00564938">
            <w:pPr>
              <w:pStyle w:val="TableParagraph"/>
              <w:ind w:left="102"/>
              <w:rPr>
                <w:rFonts w:asciiTheme="minorHAnsi" w:hAnsiTheme="minorHAnsi"/>
                <w:sz w:val="20"/>
                <w:szCs w:val="20"/>
              </w:rPr>
            </w:pPr>
          </w:p>
          <w:p w14:paraId="11EDA529" w14:textId="69C3BCB4" w:rsidR="00DA2CBC" w:rsidRPr="00FE1D7E" w:rsidRDefault="00803FD4" w:rsidP="00564938">
            <w:pPr>
              <w:pStyle w:val="TableParagraph"/>
              <w:ind w:left="102"/>
              <w:rPr>
                <w:rFonts w:asciiTheme="minorHAnsi" w:hAnsiTheme="minorHAnsi"/>
                <w:sz w:val="20"/>
                <w:szCs w:val="20"/>
              </w:rPr>
            </w:pPr>
            <w:r>
              <w:rPr>
                <w:rFonts w:asciiTheme="minorHAnsi" w:hAnsiTheme="minorHAnsi"/>
                <w:b/>
                <w:sz w:val="20"/>
                <w:szCs w:val="20"/>
              </w:rPr>
              <w:t>N/A</w:t>
            </w:r>
          </w:p>
        </w:tc>
        <w:tc>
          <w:tcPr>
            <w:tcW w:w="5490" w:type="dxa"/>
            <w:shd w:val="clear" w:color="auto" w:fill="auto"/>
            <w:tcMar>
              <w:left w:w="-2" w:type="dxa"/>
            </w:tcMar>
          </w:tcPr>
          <w:p w14:paraId="64E5D97A" w14:textId="77777777" w:rsidR="00DA2CBC" w:rsidRPr="00FE1D7E" w:rsidRDefault="00DA2CBC" w:rsidP="00564938">
            <w:pPr>
              <w:pStyle w:val="TableParagraph"/>
              <w:ind w:left="105" w:right="45"/>
              <w:jc w:val="both"/>
              <w:rPr>
                <w:rFonts w:asciiTheme="minorHAnsi" w:hAnsiTheme="minorHAnsi"/>
                <w:sz w:val="20"/>
                <w:szCs w:val="20"/>
              </w:rPr>
            </w:pPr>
            <w:r w:rsidRPr="007234F5">
              <w:rPr>
                <w:rFonts w:asciiTheme="minorHAnsi" w:hAnsiTheme="minorHAnsi"/>
                <w:sz w:val="20"/>
                <w:szCs w:val="20"/>
              </w:rPr>
              <w:t>The design of the project was overly ambitious given the budget and time frame.  The strategy to support strengthening of the legal framework for LPAs while also strengthening CBOs who would manage LPAs was solid.  The strategy to develop an LPA which could serve as a model for others was good but attempting to do this within the project time frame and in three locales was overly ambitious.  The strategy may have been more successful if it included closer partnering with other projects focused on pasture/livestock management and/or hunting management.</w:t>
            </w:r>
          </w:p>
        </w:tc>
      </w:tr>
      <w:tr w:rsidR="00DA2CBC" w:rsidRPr="00FE1D7E" w14:paraId="7EBCEA12" w14:textId="77777777" w:rsidTr="00564938">
        <w:trPr>
          <w:trHeight w:val="20"/>
        </w:trPr>
        <w:tc>
          <w:tcPr>
            <w:tcW w:w="1686" w:type="dxa"/>
            <w:vMerge w:val="restart"/>
            <w:shd w:val="clear" w:color="auto" w:fill="auto"/>
            <w:tcMar>
              <w:left w:w="-2" w:type="dxa"/>
            </w:tcMar>
          </w:tcPr>
          <w:p w14:paraId="69EEB9F4" w14:textId="77777777" w:rsidR="00DA2CBC" w:rsidRPr="00FE1D7E" w:rsidRDefault="00DA2CBC" w:rsidP="00564938">
            <w:pPr>
              <w:pStyle w:val="TableParagraph"/>
              <w:rPr>
                <w:rFonts w:asciiTheme="minorHAnsi" w:eastAsia="Times New Roman" w:hAnsiTheme="minorHAnsi" w:cs="Times New Roman"/>
                <w:sz w:val="20"/>
                <w:szCs w:val="20"/>
              </w:rPr>
            </w:pPr>
          </w:p>
          <w:p w14:paraId="0660BE0E" w14:textId="77777777" w:rsidR="00DA2CBC" w:rsidRPr="00FE1D7E" w:rsidRDefault="00DA2CBC" w:rsidP="00564938">
            <w:pPr>
              <w:pStyle w:val="TableParagraph"/>
              <w:rPr>
                <w:rFonts w:asciiTheme="minorHAnsi" w:eastAsia="Times New Roman" w:hAnsiTheme="minorHAnsi" w:cs="Times New Roman"/>
                <w:sz w:val="20"/>
                <w:szCs w:val="20"/>
              </w:rPr>
            </w:pPr>
          </w:p>
          <w:p w14:paraId="4867CE97" w14:textId="77777777" w:rsidR="00DA2CBC" w:rsidRPr="00FE1D7E" w:rsidRDefault="00DA2CBC" w:rsidP="00564938">
            <w:pPr>
              <w:pStyle w:val="TableParagraph"/>
              <w:rPr>
                <w:rFonts w:asciiTheme="minorHAnsi" w:eastAsia="Times New Roman" w:hAnsiTheme="minorHAnsi" w:cs="Times New Roman"/>
                <w:sz w:val="20"/>
                <w:szCs w:val="20"/>
              </w:rPr>
            </w:pPr>
          </w:p>
          <w:p w14:paraId="516D56D6" w14:textId="77777777" w:rsidR="00DA2CBC" w:rsidRPr="00FE1D7E" w:rsidRDefault="00DA2CBC" w:rsidP="00564938">
            <w:pPr>
              <w:pStyle w:val="TableParagraph"/>
              <w:rPr>
                <w:rFonts w:asciiTheme="minorHAnsi" w:eastAsia="Times New Roman" w:hAnsiTheme="minorHAnsi" w:cs="Times New Roman"/>
                <w:sz w:val="20"/>
                <w:szCs w:val="20"/>
              </w:rPr>
            </w:pPr>
          </w:p>
          <w:p w14:paraId="6AA943BB" w14:textId="77777777" w:rsidR="00DA2CBC" w:rsidRPr="00FE1D7E" w:rsidRDefault="00DA2CBC" w:rsidP="00564938">
            <w:pPr>
              <w:pStyle w:val="TableParagraph"/>
              <w:rPr>
                <w:rFonts w:asciiTheme="minorHAnsi" w:hAnsiTheme="minorHAnsi"/>
                <w:sz w:val="20"/>
                <w:szCs w:val="20"/>
              </w:rPr>
            </w:pPr>
            <w:r w:rsidRPr="00FE1D7E">
              <w:rPr>
                <w:rFonts w:asciiTheme="minorHAnsi" w:hAnsiTheme="minorHAnsi"/>
                <w:b/>
                <w:sz w:val="20"/>
                <w:szCs w:val="20"/>
              </w:rPr>
              <w:t>Progress Towards Results</w:t>
            </w:r>
          </w:p>
        </w:tc>
        <w:tc>
          <w:tcPr>
            <w:tcW w:w="2347" w:type="dxa"/>
            <w:shd w:val="clear" w:color="auto" w:fill="auto"/>
            <w:tcMar>
              <w:left w:w="-2" w:type="dxa"/>
            </w:tcMar>
          </w:tcPr>
          <w:p w14:paraId="7A983DAA" w14:textId="77777777" w:rsidR="00DA2CBC" w:rsidRPr="00FE1D7E" w:rsidRDefault="00DA2CBC" w:rsidP="00564938">
            <w:pPr>
              <w:pStyle w:val="TableParagraph"/>
              <w:ind w:left="102"/>
              <w:rPr>
                <w:rFonts w:asciiTheme="minorHAnsi" w:hAnsiTheme="minorHAnsi"/>
                <w:sz w:val="20"/>
                <w:szCs w:val="20"/>
              </w:rPr>
            </w:pPr>
            <w:r w:rsidRPr="00FE1D7E">
              <w:rPr>
                <w:rFonts w:asciiTheme="minorHAnsi" w:hAnsiTheme="minorHAnsi"/>
                <w:sz w:val="20"/>
                <w:szCs w:val="20"/>
                <w:u w:val="single" w:color="000000"/>
              </w:rPr>
              <w:t>Project</w:t>
            </w:r>
            <w:r w:rsidRPr="00FE1D7E">
              <w:rPr>
                <w:rFonts w:asciiTheme="minorHAnsi" w:hAnsiTheme="minorHAnsi"/>
                <w:spacing w:val="27"/>
                <w:sz w:val="20"/>
                <w:szCs w:val="20"/>
                <w:u w:val="single" w:color="000000"/>
              </w:rPr>
              <w:t xml:space="preserve"> </w:t>
            </w:r>
            <w:r w:rsidRPr="00FE1D7E">
              <w:rPr>
                <w:rFonts w:asciiTheme="minorHAnsi" w:hAnsiTheme="minorHAnsi"/>
                <w:sz w:val="20"/>
                <w:szCs w:val="20"/>
                <w:u w:val="single" w:color="000000"/>
              </w:rPr>
              <w:t xml:space="preserve">Objective:  </w:t>
            </w:r>
          </w:p>
          <w:p w14:paraId="3D828FB4" w14:textId="77777777" w:rsidR="00DA2CBC" w:rsidRDefault="00DA2CBC" w:rsidP="00564938">
            <w:pPr>
              <w:pStyle w:val="TableParagraph"/>
              <w:rPr>
                <w:rFonts w:asciiTheme="minorHAnsi" w:hAnsiTheme="minorHAnsi"/>
                <w:b/>
                <w:sz w:val="20"/>
                <w:szCs w:val="20"/>
              </w:rPr>
            </w:pPr>
          </w:p>
          <w:p w14:paraId="54CFCA6D" w14:textId="77777777" w:rsidR="00DA2CBC" w:rsidRPr="00FE1D7E" w:rsidRDefault="00DA2CBC" w:rsidP="00564938">
            <w:pPr>
              <w:pStyle w:val="TableParagraph"/>
              <w:rPr>
                <w:rFonts w:asciiTheme="minorHAnsi" w:hAnsiTheme="minorHAnsi"/>
                <w:b/>
                <w:sz w:val="20"/>
                <w:szCs w:val="20"/>
              </w:rPr>
            </w:pPr>
            <w:r w:rsidRPr="00FE1D7E">
              <w:rPr>
                <w:rFonts w:asciiTheme="minorHAnsi" w:hAnsiTheme="minorHAnsi"/>
                <w:b/>
                <w:sz w:val="20"/>
                <w:szCs w:val="20"/>
              </w:rPr>
              <w:t>Achievement</w:t>
            </w:r>
            <w:r w:rsidRPr="00FE1D7E">
              <w:rPr>
                <w:rFonts w:asciiTheme="minorHAnsi" w:hAnsiTheme="minorHAnsi"/>
                <w:b/>
                <w:spacing w:val="32"/>
                <w:sz w:val="20"/>
                <w:szCs w:val="20"/>
              </w:rPr>
              <w:t xml:space="preserve"> </w:t>
            </w:r>
            <w:r w:rsidRPr="00FE1D7E">
              <w:rPr>
                <w:rFonts w:asciiTheme="minorHAnsi" w:hAnsiTheme="minorHAnsi"/>
                <w:b/>
                <w:sz w:val="20"/>
                <w:szCs w:val="20"/>
              </w:rPr>
              <w:t>Rating:</w:t>
            </w:r>
            <w:r w:rsidRPr="00FE1D7E">
              <w:rPr>
                <w:rFonts w:asciiTheme="minorHAnsi" w:eastAsia="Trebuchet MS" w:hAnsiTheme="minorHAnsi" w:cs="Trebuchet MS"/>
                <w:b/>
                <w:sz w:val="20"/>
                <w:szCs w:val="20"/>
              </w:rPr>
              <w:t xml:space="preserve">  </w:t>
            </w:r>
            <w:r>
              <w:rPr>
                <w:rFonts w:asciiTheme="minorHAnsi" w:eastAsia="Trebuchet MS" w:hAnsiTheme="minorHAnsi" w:cs="Trebuchet MS"/>
                <w:b/>
                <w:sz w:val="20"/>
                <w:szCs w:val="20"/>
              </w:rPr>
              <w:t>S</w:t>
            </w:r>
          </w:p>
        </w:tc>
        <w:tc>
          <w:tcPr>
            <w:tcW w:w="5490" w:type="dxa"/>
            <w:shd w:val="clear" w:color="auto" w:fill="auto"/>
            <w:tcMar>
              <w:left w:w="-2" w:type="dxa"/>
            </w:tcMar>
          </w:tcPr>
          <w:p w14:paraId="42958FDD" w14:textId="77777777" w:rsidR="00DA2CBC" w:rsidRPr="00FE1D7E" w:rsidRDefault="00DA2CBC" w:rsidP="00564938">
            <w:pPr>
              <w:pStyle w:val="TableParagraph"/>
              <w:ind w:right="45"/>
              <w:jc w:val="both"/>
              <w:rPr>
                <w:rFonts w:asciiTheme="minorHAnsi" w:hAnsiTheme="minorHAnsi"/>
                <w:sz w:val="20"/>
                <w:szCs w:val="20"/>
              </w:rPr>
            </w:pPr>
            <w:r w:rsidRPr="00FE1D7E">
              <w:rPr>
                <w:rFonts w:asciiTheme="minorHAnsi" w:hAnsiTheme="minorHAnsi"/>
                <w:sz w:val="20"/>
                <w:szCs w:val="20"/>
              </w:rPr>
              <w:t xml:space="preserve">The achievement rating is based on the achievement of project </w:t>
            </w:r>
            <w:r>
              <w:rPr>
                <w:rFonts w:asciiTheme="minorHAnsi" w:hAnsiTheme="minorHAnsi"/>
                <w:sz w:val="20"/>
                <w:szCs w:val="20"/>
              </w:rPr>
              <w:t xml:space="preserve">objective level </w:t>
            </w:r>
            <w:r w:rsidRPr="00FE1D7E">
              <w:rPr>
                <w:rFonts w:asciiTheme="minorHAnsi" w:hAnsiTheme="minorHAnsi"/>
                <w:sz w:val="20"/>
                <w:szCs w:val="20"/>
              </w:rPr>
              <w:t>indica</w:t>
            </w:r>
            <w:r>
              <w:rPr>
                <w:rFonts w:asciiTheme="minorHAnsi" w:hAnsiTheme="minorHAnsi"/>
                <w:sz w:val="20"/>
                <w:szCs w:val="20"/>
              </w:rPr>
              <w:t xml:space="preserve">tors as presented in the </w:t>
            </w:r>
            <w:r w:rsidR="00FC29D4">
              <w:rPr>
                <w:rFonts w:asciiTheme="minorHAnsi" w:hAnsiTheme="minorHAnsi"/>
                <w:sz w:val="20"/>
                <w:szCs w:val="20"/>
              </w:rPr>
              <w:t>PROJECT DOCUMENT</w:t>
            </w:r>
            <w:r w:rsidRPr="00FE1D7E">
              <w:rPr>
                <w:rFonts w:asciiTheme="minorHAnsi" w:hAnsiTheme="minorHAnsi"/>
                <w:sz w:val="20"/>
                <w:szCs w:val="20"/>
              </w:rPr>
              <w:t>.  According to the Summary Table of Progress towards Objectives</w:t>
            </w:r>
            <w:r>
              <w:rPr>
                <w:rFonts w:asciiTheme="minorHAnsi" w:hAnsiTheme="minorHAnsi"/>
                <w:sz w:val="20"/>
                <w:szCs w:val="20"/>
              </w:rPr>
              <w:t>, the project has already achieved both</w:t>
            </w:r>
            <w:r w:rsidRPr="00FE1D7E">
              <w:rPr>
                <w:rFonts w:asciiTheme="minorHAnsi" w:hAnsiTheme="minorHAnsi"/>
                <w:sz w:val="20"/>
                <w:szCs w:val="20"/>
              </w:rPr>
              <w:t xml:space="preserve"> of the </w:t>
            </w:r>
            <w:r>
              <w:rPr>
                <w:rFonts w:asciiTheme="minorHAnsi" w:hAnsiTheme="minorHAnsi"/>
                <w:sz w:val="20"/>
                <w:szCs w:val="20"/>
              </w:rPr>
              <w:t xml:space="preserve">targets </w:t>
            </w:r>
            <w:r w:rsidRPr="00FE1D7E">
              <w:rPr>
                <w:rFonts w:asciiTheme="minorHAnsi" w:hAnsiTheme="minorHAnsi"/>
                <w:sz w:val="20"/>
                <w:szCs w:val="20"/>
              </w:rPr>
              <w:t xml:space="preserve">related to the </w:t>
            </w:r>
            <w:r>
              <w:rPr>
                <w:rFonts w:asciiTheme="minorHAnsi" w:hAnsiTheme="minorHAnsi"/>
                <w:sz w:val="20"/>
                <w:szCs w:val="20"/>
              </w:rPr>
              <w:t>2</w:t>
            </w:r>
            <w:r w:rsidRPr="00FE1D7E">
              <w:rPr>
                <w:rFonts w:asciiTheme="minorHAnsi" w:hAnsiTheme="minorHAnsi"/>
                <w:sz w:val="20"/>
                <w:szCs w:val="20"/>
              </w:rPr>
              <w:t xml:space="preserve"> </w:t>
            </w:r>
            <w:r>
              <w:rPr>
                <w:rFonts w:asciiTheme="minorHAnsi" w:hAnsiTheme="minorHAnsi"/>
                <w:sz w:val="20"/>
                <w:szCs w:val="20"/>
              </w:rPr>
              <w:t>indicators.  Normally a</w:t>
            </w:r>
            <w:r w:rsidR="00752C4C">
              <w:rPr>
                <w:rFonts w:asciiTheme="minorHAnsi" w:hAnsiTheme="minorHAnsi"/>
                <w:sz w:val="20"/>
                <w:szCs w:val="20"/>
              </w:rPr>
              <w:t>n</w:t>
            </w:r>
            <w:r>
              <w:rPr>
                <w:rFonts w:asciiTheme="minorHAnsi" w:hAnsiTheme="minorHAnsi"/>
                <w:sz w:val="20"/>
                <w:szCs w:val="20"/>
              </w:rPr>
              <w:t xml:space="preserve"> </w:t>
            </w:r>
            <w:r w:rsidR="00752C4C">
              <w:rPr>
                <w:rFonts w:asciiTheme="minorHAnsi" w:hAnsiTheme="minorHAnsi"/>
                <w:sz w:val="20"/>
                <w:szCs w:val="20"/>
              </w:rPr>
              <w:t>“</w:t>
            </w:r>
            <w:r>
              <w:rPr>
                <w:rFonts w:asciiTheme="minorHAnsi" w:hAnsiTheme="minorHAnsi"/>
                <w:sz w:val="20"/>
                <w:szCs w:val="20"/>
              </w:rPr>
              <w:t>S</w:t>
            </w:r>
            <w:r w:rsidR="00752C4C">
              <w:rPr>
                <w:rFonts w:asciiTheme="minorHAnsi" w:hAnsiTheme="minorHAnsi"/>
                <w:sz w:val="20"/>
                <w:szCs w:val="20"/>
              </w:rPr>
              <w:t>”</w:t>
            </w:r>
            <w:r>
              <w:rPr>
                <w:rFonts w:asciiTheme="minorHAnsi" w:hAnsiTheme="minorHAnsi"/>
                <w:sz w:val="20"/>
                <w:szCs w:val="20"/>
              </w:rPr>
              <w:t xml:space="preserve"> achievement rating for the objective would mean at least as satisfactory rating for the various project outcomes since the objective is reached through the achievement of the outcomes.  In this case, however, due to lack of consistency between the outcomes and the objective, a lower rating has been assigned to some of the outcomes.  Further information is provided in the text of this report.</w:t>
            </w:r>
          </w:p>
        </w:tc>
      </w:tr>
      <w:tr w:rsidR="00DA2CBC" w:rsidRPr="00FE1D7E" w14:paraId="77CD7C35" w14:textId="77777777" w:rsidTr="00564938">
        <w:trPr>
          <w:trHeight w:val="20"/>
        </w:trPr>
        <w:tc>
          <w:tcPr>
            <w:tcW w:w="1686" w:type="dxa"/>
            <w:vMerge/>
            <w:shd w:val="clear" w:color="auto" w:fill="auto"/>
            <w:tcMar>
              <w:left w:w="-2" w:type="dxa"/>
            </w:tcMar>
          </w:tcPr>
          <w:p w14:paraId="306CBE1C" w14:textId="77777777" w:rsidR="00DA2CBC" w:rsidRPr="00FE1D7E" w:rsidRDefault="00DA2CBC" w:rsidP="00564938">
            <w:pPr>
              <w:rPr>
                <w:rFonts w:asciiTheme="minorHAnsi" w:hAnsiTheme="minorHAnsi"/>
                <w:sz w:val="20"/>
                <w:szCs w:val="20"/>
              </w:rPr>
            </w:pPr>
          </w:p>
        </w:tc>
        <w:tc>
          <w:tcPr>
            <w:tcW w:w="2347" w:type="dxa"/>
            <w:shd w:val="clear" w:color="auto" w:fill="auto"/>
            <w:tcMar>
              <w:left w:w="-2" w:type="dxa"/>
            </w:tcMar>
          </w:tcPr>
          <w:p w14:paraId="56C5FE87" w14:textId="77777777" w:rsidR="00DA2CBC" w:rsidRPr="00FE1D7E" w:rsidRDefault="00DA2CBC" w:rsidP="00564938">
            <w:pPr>
              <w:pStyle w:val="TableParagraph"/>
              <w:rPr>
                <w:rFonts w:asciiTheme="minorHAnsi" w:hAnsiTheme="minorHAnsi"/>
                <w:sz w:val="20"/>
                <w:szCs w:val="20"/>
              </w:rPr>
            </w:pPr>
            <w:r w:rsidRPr="00FE1D7E">
              <w:rPr>
                <w:rFonts w:asciiTheme="minorHAnsi" w:hAnsiTheme="minorHAnsi"/>
                <w:sz w:val="20"/>
                <w:szCs w:val="20"/>
                <w:u w:val="single" w:color="000000"/>
              </w:rPr>
              <w:t>Outcome</w:t>
            </w:r>
            <w:r w:rsidRPr="00FE1D7E">
              <w:rPr>
                <w:rFonts w:asciiTheme="minorHAnsi" w:hAnsiTheme="minorHAnsi"/>
                <w:spacing w:val="21"/>
                <w:sz w:val="20"/>
                <w:szCs w:val="20"/>
                <w:u w:val="single" w:color="000000"/>
              </w:rPr>
              <w:t xml:space="preserve"> </w:t>
            </w:r>
            <w:r w:rsidRPr="00FE1D7E">
              <w:rPr>
                <w:rFonts w:asciiTheme="minorHAnsi" w:hAnsiTheme="minorHAnsi"/>
                <w:sz w:val="20"/>
                <w:szCs w:val="20"/>
                <w:u w:val="single" w:color="000000"/>
              </w:rPr>
              <w:t>1</w:t>
            </w:r>
          </w:p>
          <w:p w14:paraId="04C27064" w14:textId="77777777" w:rsidR="00DA2CBC" w:rsidRDefault="00DA2CBC" w:rsidP="00564938">
            <w:pPr>
              <w:pStyle w:val="TableParagraph"/>
              <w:rPr>
                <w:rFonts w:asciiTheme="minorHAnsi" w:hAnsiTheme="minorHAnsi"/>
                <w:b/>
                <w:sz w:val="20"/>
                <w:szCs w:val="20"/>
              </w:rPr>
            </w:pPr>
          </w:p>
          <w:p w14:paraId="325E5CA8" w14:textId="77777777" w:rsidR="00DA2CBC" w:rsidRPr="00FE1D7E" w:rsidRDefault="00DA2CBC" w:rsidP="00564938">
            <w:pPr>
              <w:pStyle w:val="TableParagraph"/>
              <w:rPr>
                <w:rFonts w:asciiTheme="minorHAnsi" w:hAnsiTheme="minorHAnsi" w:cs="Calibri"/>
                <w:sz w:val="20"/>
                <w:szCs w:val="20"/>
              </w:rPr>
            </w:pPr>
            <w:r w:rsidRPr="00FE1D7E">
              <w:rPr>
                <w:rFonts w:asciiTheme="minorHAnsi" w:hAnsiTheme="minorHAnsi"/>
                <w:b/>
                <w:sz w:val="20"/>
                <w:szCs w:val="20"/>
              </w:rPr>
              <w:t>Achievement</w:t>
            </w:r>
            <w:r w:rsidRPr="00FE1D7E">
              <w:rPr>
                <w:rFonts w:asciiTheme="minorHAnsi" w:hAnsiTheme="minorHAnsi"/>
                <w:b/>
                <w:spacing w:val="32"/>
                <w:sz w:val="20"/>
                <w:szCs w:val="20"/>
              </w:rPr>
              <w:t xml:space="preserve"> </w:t>
            </w:r>
            <w:r w:rsidRPr="00FE1D7E">
              <w:rPr>
                <w:rFonts w:asciiTheme="minorHAnsi" w:hAnsiTheme="minorHAnsi"/>
                <w:b/>
                <w:sz w:val="20"/>
                <w:szCs w:val="20"/>
              </w:rPr>
              <w:t xml:space="preserve">Rating: </w:t>
            </w:r>
            <w:r>
              <w:rPr>
                <w:rFonts w:asciiTheme="minorHAnsi" w:hAnsiTheme="minorHAnsi"/>
                <w:b/>
                <w:sz w:val="20"/>
                <w:szCs w:val="20"/>
              </w:rPr>
              <w:t>S</w:t>
            </w:r>
          </w:p>
        </w:tc>
        <w:tc>
          <w:tcPr>
            <w:tcW w:w="5490" w:type="dxa"/>
            <w:shd w:val="clear" w:color="auto" w:fill="auto"/>
            <w:tcMar>
              <w:left w:w="-2" w:type="dxa"/>
            </w:tcMar>
          </w:tcPr>
          <w:p w14:paraId="691578F0" w14:textId="77777777" w:rsidR="00DA2CBC" w:rsidRPr="00FE1D7E" w:rsidRDefault="00DA2CBC" w:rsidP="00564938">
            <w:pPr>
              <w:pStyle w:val="TableParagraph"/>
              <w:ind w:right="45"/>
              <w:jc w:val="both"/>
              <w:rPr>
                <w:rFonts w:asciiTheme="minorHAnsi" w:hAnsiTheme="minorHAnsi"/>
                <w:sz w:val="20"/>
                <w:szCs w:val="20"/>
              </w:rPr>
            </w:pPr>
            <w:r>
              <w:rPr>
                <w:rFonts w:asciiTheme="minorHAnsi" w:hAnsiTheme="minorHAnsi"/>
                <w:sz w:val="20"/>
                <w:szCs w:val="20"/>
              </w:rPr>
              <w:t xml:space="preserve">Of the targets associated with the 2 indicators for </w:t>
            </w:r>
            <w:r w:rsidRPr="00FE1D7E">
              <w:rPr>
                <w:rFonts w:asciiTheme="minorHAnsi" w:hAnsiTheme="minorHAnsi"/>
                <w:sz w:val="20"/>
                <w:szCs w:val="20"/>
              </w:rPr>
              <w:t>this Outcome</w:t>
            </w:r>
            <w:r>
              <w:rPr>
                <w:rFonts w:asciiTheme="minorHAnsi" w:hAnsiTheme="minorHAnsi"/>
                <w:sz w:val="20"/>
                <w:szCs w:val="20"/>
              </w:rPr>
              <w:t>, neither have yet</w:t>
            </w:r>
            <w:r w:rsidRPr="00FE1D7E">
              <w:rPr>
                <w:rFonts w:asciiTheme="minorHAnsi" w:hAnsiTheme="minorHAnsi"/>
                <w:sz w:val="20"/>
                <w:szCs w:val="20"/>
              </w:rPr>
              <w:t xml:space="preserve"> </w:t>
            </w:r>
            <w:r>
              <w:rPr>
                <w:rFonts w:asciiTheme="minorHAnsi" w:hAnsiTheme="minorHAnsi"/>
                <w:sz w:val="20"/>
                <w:szCs w:val="20"/>
              </w:rPr>
              <w:t xml:space="preserve">been </w:t>
            </w:r>
            <w:r w:rsidRPr="00FE1D7E">
              <w:rPr>
                <w:rFonts w:asciiTheme="minorHAnsi" w:hAnsiTheme="minorHAnsi"/>
                <w:sz w:val="20"/>
                <w:szCs w:val="20"/>
              </w:rPr>
              <w:t xml:space="preserve">achieved </w:t>
            </w:r>
            <w:r>
              <w:rPr>
                <w:rFonts w:asciiTheme="minorHAnsi" w:hAnsiTheme="minorHAnsi"/>
                <w:sz w:val="20"/>
                <w:szCs w:val="20"/>
              </w:rPr>
              <w:t xml:space="preserve">but both </w:t>
            </w:r>
            <w:r w:rsidRPr="00FE1D7E">
              <w:rPr>
                <w:rFonts w:asciiTheme="minorHAnsi" w:hAnsiTheme="minorHAnsi"/>
                <w:sz w:val="20"/>
                <w:szCs w:val="20"/>
              </w:rPr>
              <w:t xml:space="preserve">are on-target to be achieved by project end. </w:t>
            </w:r>
          </w:p>
        </w:tc>
      </w:tr>
      <w:tr w:rsidR="00DA2CBC" w:rsidRPr="00FE1D7E" w14:paraId="0ADCD036" w14:textId="77777777" w:rsidTr="00564938">
        <w:trPr>
          <w:trHeight w:val="20"/>
        </w:trPr>
        <w:tc>
          <w:tcPr>
            <w:tcW w:w="1686" w:type="dxa"/>
            <w:vMerge/>
            <w:shd w:val="clear" w:color="auto" w:fill="auto"/>
            <w:tcMar>
              <w:left w:w="-2" w:type="dxa"/>
            </w:tcMar>
          </w:tcPr>
          <w:p w14:paraId="2122E21C" w14:textId="77777777" w:rsidR="00DA2CBC" w:rsidRPr="00FE1D7E" w:rsidRDefault="00DA2CBC" w:rsidP="00564938">
            <w:pPr>
              <w:rPr>
                <w:rFonts w:asciiTheme="minorHAnsi" w:hAnsiTheme="minorHAnsi"/>
                <w:sz w:val="20"/>
                <w:szCs w:val="20"/>
              </w:rPr>
            </w:pPr>
          </w:p>
        </w:tc>
        <w:tc>
          <w:tcPr>
            <w:tcW w:w="2347" w:type="dxa"/>
            <w:shd w:val="clear" w:color="auto" w:fill="auto"/>
            <w:tcMar>
              <w:left w:w="-2" w:type="dxa"/>
            </w:tcMar>
          </w:tcPr>
          <w:p w14:paraId="52491287" w14:textId="77777777" w:rsidR="00DA2CBC" w:rsidRPr="00FE1D7E" w:rsidRDefault="00DA2CBC" w:rsidP="00564938">
            <w:pPr>
              <w:pStyle w:val="TableParagraph"/>
              <w:rPr>
                <w:rFonts w:asciiTheme="minorHAnsi" w:hAnsiTheme="minorHAnsi"/>
                <w:sz w:val="20"/>
                <w:szCs w:val="20"/>
              </w:rPr>
            </w:pPr>
            <w:r w:rsidRPr="00FE1D7E">
              <w:rPr>
                <w:rFonts w:asciiTheme="minorHAnsi" w:hAnsiTheme="minorHAnsi"/>
                <w:sz w:val="20"/>
                <w:szCs w:val="20"/>
                <w:u w:val="single"/>
              </w:rPr>
              <w:t>Outcome</w:t>
            </w:r>
            <w:r w:rsidRPr="00FE1D7E">
              <w:rPr>
                <w:rFonts w:asciiTheme="minorHAnsi" w:hAnsiTheme="minorHAnsi"/>
                <w:spacing w:val="20"/>
                <w:sz w:val="20"/>
                <w:szCs w:val="20"/>
                <w:u w:val="single"/>
              </w:rPr>
              <w:t xml:space="preserve"> </w:t>
            </w:r>
            <w:r w:rsidRPr="00FE1D7E">
              <w:rPr>
                <w:rFonts w:asciiTheme="minorHAnsi" w:hAnsiTheme="minorHAnsi"/>
                <w:sz w:val="20"/>
                <w:szCs w:val="20"/>
                <w:u w:val="single"/>
              </w:rPr>
              <w:t>2</w:t>
            </w:r>
          </w:p>
          <w:p w14:paraId="5858B463" w14:textId="77777777" w:rsidR="00DA2CBC" w:rsidRDefault="00DA2CBC" w:rsidP="00564938">
            <w:pPr>
              <w:pStyle w:val="TableParagraph"/>
              <w:rPr>
                <w:rFonts w:asciiTheme="minorHAnsi" w:hAnsiTheme="minorHAnsi"/>
                <w:b/>
                <w:sz w:val="20"/>
                <w:szCs w:val="20"/>
              </w:rPr>
            </w:pPr>
          </w:p>
          <w:p w14:paraId="5E0D10A8" w14:textId="77777777" w:rsidR="00DA2CBC" w:rsidRPr="00FE1D7E" w:rsidRDefault="00DA2CBC" w:rsidP="00564938">
            <w:pPr>
              <w:pStyle w:val="TableParagraph"/>
              <w:rPr>
                <w:rFonts w:asciiTheme="minorHAnsi" w:hAnsiTheme="minorHAnsi"/>
                <w:b/>
                <w:sz w:val="20"/>
                <w:szCs w:val="20"/>
              </w:rPr>
            </w:pPr>
            <w:r w:rsidRPr="00FE1D7E">
              <w:rPr>
                <w:rFonts w:asciiTheme="minorHAnsi" w:hAnsiTheme="minorHAnsi"/>
                <w:b/>
                <w:sz w:val="20"/>
                <w:szCs w:val="20"/>
              </w:rPr>
              <w:t>Achievement</w:t>
            </w:r>
            <w:r w:rsidRPr="00FE1D7E">
              <w:rPr>
                <w:rFonts w:asciiTheme="minorHAnsi" w:hAnsiTheme="minorHAnsi"/>
                <w:b/>
                <w:spacing w:val="32"/>
                <w:sz w:val="20"/>
                <w:szCs w:val="20"/>
              </w:rPr>
              <w:t xml:space="preserve"> </w:t>
            </w:r>
            <w:r w:rsidRPr="00FE1D7E">
              <w:rPr>
                <w:rFonts w:asciiTheme="minorHAnsi" w:hAnsiTheme="minorHAnsi"/>
                <w:b/>
                <w:sz w:val="20"/>
                <w:szCs w:val="20"/>
              </w:rPr>
              <w:t xml:space="preserve">Rating:  </w:t>
            </w:r>
            <w:r>
              <w:rPr>
                <w:rFonts w:asciiTheme="minorHAnsi" w:hAnsiTheme="minorHAnsi"/>
                <w:b/>
                <w:sz w:val="20"/>
                <w:szCs w:val="20"/>
              </w:rPr>
              <w:t>MU</w:t>
            </w:r>
          </w:p>
        </w:tc>
        <w:tc>
          <w:tcPr>
            <w:tcW w:w="5490" w:type="dxa"/>
            <w:shd w:val="clear" w:color="auto" w:fill="auto"/>
            <w:tcMar>
              <w:left w:w="-2" w:type="dxa"/>
            </w:tcMar>
          </w:tcPr>
          <w:p w14:paraId="3644DCF1" w14:textId="77777777" w:rsidR="00DA2CBC" w:rsidRPr="00FE1D7E" w:rsidRDefault="00DA2CBC">
            <w:pPr>
              <w:pStyle w:val="TableParagraph"/>
              <w:ind w:right="45"/>
              <w:jc w:val="both"/>
              <w:rPr>
                <w:rFonts w:asciiTheme="minorHAnsi" w:eastAsia="Trebuchet MS" w:hAnsiTheme="minorHAnsi" w:cs="Trebuchet MS"/>
                <w:sz w:val="20"/>
                <w:szCs w:val="20"/>
              </w:rPr>
            </w:pPr>
            <w:r>
              <w:rPr>
                <w:rFonts w:asciiTheme="minorHAnsi" w:eastAsia="Trebuchet MS" w:hAnsiTheme="minorHAnsi" w:cs="Trebuchet MS"/>
                <w:sz w:val="20"/>
                <w:szCs w:val="20"/>
              </w:rPr>
              <w:t xml:space="preserve">Of the </w:t>
            </w:r>
            <w:r w:rsidRPr="00FE1D7E">
              <w:rPr>
                <w:rFonts w:asciiTheme="minorHAnsi" w:eastAsia="Trebuchet MS" w:hAnsiTheme="minorHAnsi" w:cs="Trebuchet MS"/>
                <w:sz w:val="20"/>
                <w:szCs w:val="20"/>
              </w:rPr>
              <w:t xml:space="preserve">targets associated with </w:t>
            </w:r>
            <w:r>
              <w:rPr>
                <w:rFonts w:asciiTheme="minorHAnsi" w:eastAsia="Trebuchet MS" w:hAnsiTheme="minorHAnsi" w:cs="Trebuchet MS"/>
                <w:sz w:val="20"/>
                <w:szCs w:val="20"/>
              </w:rPr>
              <w:t xml:space="preserve">the 4 indicators for </w:t>
            </w:r>
            <w:r w:rsidRPr="00FE1D7E">
              <w:rPr>
                <w:rFonts w:asciiTheme="minorHAnsi" w:eastAsia="Trebuchet MS" w:hAnsiTheme="minorHAnsi" w:cs="Trebuchet MS"/>
                <w:sz w:val="20"/>
                <w:szCs w:val="20"/>
              </w:rPr>
              <w:t xml:space="preserve">this Outcome, </w:t>
            </w:r>
            <w:r>
              <w:rPr>
                <w:rFonts w:asciiTheme="minorHAnsi" w:eastAsia="Trebuchet MS" w:hAnsiTheme="minorHAnsi" w:cs="Trebuchet MS"/>
                <w:sz w:val="20"/>
                <w:szCs w:val="20"/>
              </w:rPr>
              <w:t>1 has already been achieved</w:t>
            </w:r>
            <w:r w:rsidR="00FC29D4">
              <w:rPr>
                <w:rFonts w:asciiTheme="minorHAnsi" w:eastAsia="Trebuchet MS" w:hAnsiTheme="minorHAnsi" w:cs="Trebuchet MS"/>
                <w:sz w:val="20"/>
                <w:szCs w:val="20"/>
              </w:rPr>
              <w:t>, one is technically on target (but see text), and two are not on target</w:t>
            </w:r>
            <w:r>
              <w:rPr>
                <w:rFonts w:asciiTheme="minorHAnsi" w:eastAsia="Trebuchet MS" w:hAnsiTheme="minorHAnsi" w:cs="Trebuchet MS"/>
                <w:sz w:val="20"/>
                <w:szCs w:val="20"/>
              </w:rPr>
              <w:t xml:space="preserve"> to be achieved by project end.</w:t>
            </w:r>
            <w:r w:rsidRPr="00FE1D7E">
              <w:rPr>
                <w:rFonts w:asciiTheme="minorHAnsi" w:eastAsia="Trebuchet MS" w:hAnsiTheme="minorHAnsi" w:cs="Trebuchet MS"/>
                <w:sz w:val="20"/>
                <w:szCs w:val="20"/>
              </w:rPr>
              <w:t xml:space="preserve"> </w:t>
            </w:r>
          </w:p>
        </w:tc>
      </w:tr>
      <w:tr w:rsidR="00DA2CBC" w:rsidRPr="00FE1D7E" w14:paraId="725D3557" w14:textId="77777777" w:rsidTr="00564938">
        <w:trPr>
          <w:trHeight w:val="20"/>
        </w:trPr>
        <w:tc>
          <w:tcPr>
            <w:tcW w:w="1686" w:type="dxa"/>
            <w:shd w:val="clear" w:color="auto" w:fill="auto"/>
            <w:tcMar>
              <w:left w:w="-2" w:type="dxa"/>
            </w:tcMar>
          </w:tcPr>
          <w:p w14:paraId="542C661B" w14:textId="77777777" w:rsidR="00DA2CBC" w:rsidRPr="00FE1D7E" w:rsidRDefault="00DA2CBC" w:rsidP="00564938">
            <w:pPr>
              <w:pStyle w:val="TableParagraph"/>
              <w:ind w:right="96"/>
              <w:rPr>
                <w:rFonts w:asciiTheme="minorHAnsi" w:hAnsiTheme="minorHAnsi"/>
                <w:sz w:val="20"/>
                <w:szCs w:val="20"/>
              </w:rPr>
            </w:pPr>
            <w:r w:rsidRPr="00FE1D7E">
              <w:rPr>
                <w:rFonts w:asciiTheme="minorHAnsi" w:hAnsiTheme="minorHAnsi"/>
                <w:b/>
                <w:sz w:val="20"/>
                <w:szCs w:val="20"/>
              </w:rPr>
              <w:t>Project Implementation</w:t>
            </w:r>
          </w:p>
          <w:p w14:paraId="46560661" w14:textId="77777777" w:rsidR="00DA2CBC" w:rsidRPr="00FE1D7E" w:rsidRDefault="00DA2CBC" w:rsidP="00564938">
            <w:pPr>
              <w:pStyle w:val="TableParagraph"/>
              <w:ind w:right="418"/>
              <w:rPr>
                <w:rFonts w:asciiTheme="minorHAnsi" w:hAnsiTheme="minorHAnsi"/>
                <w:sz w:val="20"/>
                <w:szCs w:val="20"/>
              </w:rPr>
            </w:pPr>
            <w:r w:rsidRPr="00FE1D7E">
              <w:rPr>
                <w:rFonts w:asciiTheme="minorHAnsi" w:hAnsiTheme="minorHAnsi"/>
                <w:b/>
                <w:sz w:val="20"/>
                <w:szCs w:val="20"/>
              </w:rPr>
              <w:t>&amp; Adaptive Management</w:t>
            </w:r>
          </w:p>
        </w:tc>
        <w:tc>
          <w:tcPr>
            <w:tcW w:w="2347" w:type="dxa"/>
            <w:shd w:val="clear" w:color="auto" w:fill="auto"/>
            <w:tcMar>
              <w:left w:w="-2" w:type="dxa"/>
            </w:tcMar>
          </w:tcPr>
          <w:p w14:paraId="6D3F98A5" w14:textId="77777777" w:rsidR="00DA2CBC" w:rsidRDefault="00DA2CBC" w:rsidP="00564938">
            <w:pPr>
              <w:pStyle w:val="TableParagraph"/>
              <w:rPr>
                <w:rFonts w:asciiTheme="minorHAnsi" w:hAnsiTheme="minorHAnsi"/>
                <w:b/>
                <w:sz w:val="20"/>
                <w:szCs w:val="20"/>
              </w:rPr>
            </w:pPr>
          </w:p>
          <w:p w14:paraId="3BCFD0E0" w14:textId="77777777" w:rsidR="00DA2CBC" w:rsidRPr="00FE1D7E" w:rsidRDefault="00DA2CBC" w:rsidP="00564938">
            <w:pPr>
              <w:pStyle w:val="TableParagraph"/>
              <w:rPr>
                <w:rFonts w:asciiTheme="minorHAnsi" w:hAnsiTheme="minorHAnsi"/>
                <w:b/>
                <w:sz w:val="20"/>
                <w:szCs w:val="20"/>
              </w:rPr>
            </w:pPr>
            <w:r w:rsidRPr="00FE1D7E">
              <w:rPr>
                <w:rFonts w:asciiTheme="minorHAnsi" w:hAnsiTheme="minorHAnsi"/>
                <w:b/>
                <w:sz w:val="20"/>
                <w:szCs w:val="20"/>
              </w:rPr>
              <w:t xml:space="preserve">Achievement Rating:  </w:t>
            </w:r>
            <w:r>
              <w:rPr>
                <w:rFonts w:asciiTheme="minorHAnsi" w:hAnsiTheme="minorHAnsi"/>
                <w:b/>
                <w:sz w:val="20"/>
                <w:szCs w:val="20"/>
              </w:rPr>
              <w:t>MS</w:t>
            </w:r>
          </w:p>
        </w:tc>
        <w:tc>
          <w:tcPr>
            <w:tcW w:w="5490" w:type="dxa"/>
            <w:shd w:val="clear" w:color="auto" w:fill="auto"/>
            <w:tcMar>
              <w:left w:w="-2" w:type="dxa"/>
            </w:tcMar>
          </w:tcPr>
          <w:p w14:paraId="2E8D009C" w14:textId="77777777" w:rsidR="00DA2CBC" w:rsidRPr="00FE1D7E" w:rsidRDefault="00DA2CBC" w:rsidP="00564938">
            <w:pPr>
              <w:pStyle w:val="TableParagraph"/>
              <w:ind w:left="105" w:right="45"/>
              <w:jc w:val="both"/>
              <w:rPr>
                <w:rFonts w:asciiTheme="minorHAnsi" w:eastAsia="Trebuchet MS" w:hAnsiTheme="minorHAnsi" w:cs="Trebuchet MS"/>
                <w:sz w:val="20"/>
                <w:szCs w:val="20"/>
              </w:rPr>
            </w:pPr>
            <w:r w:rsidRPr="00FE1D7E">
              <w:rPr>
                <w:rFonts w:asciiTheme="minorHAnsi" w:eastAsia="Trebuchet MS" w:hAnsiTheme="minorHAnsi" w:cs="Trebuchet MS"/>
                <w:sz w:val="20"/>
                <w:szCs w:val="20"/>
              </w:rPr>
              <w:t xml:space="preserve">According to results described in Section 4.3, management arrangements are </w:t>
            </w:r>
            <w:r>
              <w:rPr>
                <w:rFonts w:asciiTheme="minorHAnsi" w:eastAsia="Trebuchet MS" w:hAnsiTheme="minorHAnsi" w:cs="Trebuchet MS"/>
                <w:sz w:val="20"/>
                <w:szCs w:val="20"/>
              </w:rPr>
              <w:t>satisfactory but certain changes could be made at the mid-term to improve performance henceforth (i.e., changes to the PB and the TC, a streamlined and more field-oriented PIU).</w:t>
            </w:r>
            <w:r w:rsidRPr="00FE1D7E">
              <w:rPr>
                <w:rFonts w:asciiTheme="minorHAnsi" w:eastAsia="Trebuchet MS" w:hAnsiTheme="minorHAnsi" w:cs="Trebuchet MS"/>
                <w:sz w:val="20"/>
                <w:szCs w:val="20"/>
              </w:rPr>
              <w:t xml:space="preserve">  </w:t>
            </w:r>
            <w:r>
              <w:rPr>
                <w:rFonts w:asciiTheme="minorHAnsi" w:eastAsia="Trebuchet MS" w:hAnsiTheme="minorHAnsi" w:cs="Trebuchet MS"/>
                <w:sz w:val="20"/>
                <w:szCs w:val="20"/>
              </w:rPr>
              <w:t xml:space="preserve">The project sites were well chosen but there are too many of them to allow for the necessary project support for each.  </w:t>
            </w:r>
            <w:r w:rsidRPr="00FE1D7E">
              <w:rPr>
                <w:rFonts w:asciiTheme="minorHAnsi" w:eastAsia="Trebuchet MS" w:hAnsiTheme="minorHAnsi" w:cs="Trebuchet MS"/>
                <w:sz w:val="20"/>
                <w:szCs w:val="20"/>
              </w:rPr>
              <w:t xml:space="preserve">The finance and co-finance situations are </w:t>
            </w:r>
            <w:r>
              <w:rPr>
                <w:rFonts w:asciiTheme="minorHAnsi" w:eastAsia="Trebuchet MS" w:hAnsiTheme="minorHAnsi" w:cs="Trebuchet MS"/>
                <w:sz w:val="20"/>
                <w:szCs w:val="20"/>
              </w:rPr>
              <w:t xml:space="preserve">mostly what was anticipated in the </w:t>
            </w:r>
            <w:r w:rsidR="00FC29D4">
              <w:rPr>
                <w:rFonts w:asciiTheme="minorHAnsi" w:eastAsia="Trebuchet MS" w:hAnsiTheme="minorHAnsi" w:cs="Trebuchet MS"/>
                <w:sz w:val="20"/>
                <w:szCs w:val="20"/>
              </w:rPr>
              <w:t>project document</w:t>
            </w:r>
            <w:r>
              <w:rPr>
                <w:rFonts w:asciiTheme="minorHAnsi" w:eastAsia="Trebuchet MS" w:hAnsiTheme="minorHAnsi" w:cs="Trebuchet MS"/>
                <w:sz w:val="20"/>
                <w:szCs w:val="20"/>
              </w:rPr>
              <w:t xml:space="preserve"> although less than what is truly required to achieve LPA “models” or “</w:t>
            </w:r>
            <w:r w:rsidR="00F44DA7">
              <w:rPr>
                <w:rFonts w:asciiTheme="minorHAnsi" w:eastAsia="Trebuchet MS" w:hAnsiTheme="minorHAnsi" w:cs="Trebuchet MS"/>
                <w:sz w:val="20"/>
                <w:szCs w:val="20"/>
              </w:rPr>
              <w:t>centre</w:t>
            </w:r>
            <w:r>
              <w:rPr>
                <w:rFonts w:asciiTheme="minorHAnsi" w:eastAsia="Trebuchet MS" w:hAnsiTheme="minorHAnsi" w:cs="Trebuchet MS"/>
                <w:sz w:val="20"/>
                <w:szCs w:val="20"/>
              </w:rPr>
              <w:t xml:space="preserve">s of excellence” as suggested in the </w:t>
            </w:r>
            <w:r w:rsidR="00FC29D4">
              <w:rPr>
                <w:rFonts w:asciiTheme="minorHAnsi" w:eastAsia="Trebuchet MS" w:hAnsiTheme="minorHAnsi" w:cs="Trebuchet MS"/>
                <w:sz w:val="20"/>
                <w:szCs w:val="20"/>
              </w:rPr>
              <w:t>project document</w:t>
            </w:r>
            <w:r w:rsidRPr="00FE1D7E">
              <w:rPr>
                <w:rFonts w:asciiTheme="minorHAnsi" w:eastAsia="Trebuchet MS" w:hAnsiTheme="minorHAnsi" w:cs="Trebuchet MS"/>
                <w:sz w:val="20"/>
                <w:szCs w:val="20"/>
              </w:rPr>
              <w:t>.  Communications an</w:t>
            </w:r>
            <w:r>
              <w:rPr>
                <w:rFonts w:asciiTheme="minorHAnsi" w:eastAsia="Trebuchet MS" w:hAnsiTheme="minorHAnsi" w:cs="Trebuchet MS"/>
                <w:sz w:val="20"/>
                <w:szCs w:val="20"/>
              </w:rPr>
              <w:t>d knowledge management are satisfactory.  Strengths are seen in the project’s efforts regarding CBO communications and knowledge management, whereas weaknesses are seen in some areas in terms of learning from the experiences of others.</w:t>
            </w:r>
            <w:r w:rsidRPr="00FE1D7E">
              <w:rPr>
                <w:rFonts w:asciiTheme="minorHAnsi" w:eastAsia="Trebuchet MS" w:hAnsiTheme="minorHAnsi" w:cs="Trebuchet MS"/>
                <w:sz w:val="20"/>
                <w:szCs w:val="20"/>
              </w:rPr>
              <w:t xml:space="preserve">  Stakeholder engagement i</w:t>
            </w:r>
            <w:r>
              <w:rPr>
                <w:rFonts w:asciiTheme="minorHAnsi" w:eastAsia="Trebuchet MS" w:hAnsiTheme="minorHAnsi" w:cs="Trebuchet MS"/>
                <w:sz w:val="20"/>
                <w:szCs w:val="20"/>
              </w:rPr>
              <w:t xml:space="preserve">s </w:t>
            </w:r>
            <w:r w:rsidRPr="00FE1D7E">
              <w:rPr>
                <w:rFonts w:asciiTheme="minorHAnsi" w:eastAsia="Trebuchet MS" w:hAnsiTheme="minorHAnsi" w:cs="Trebuchet MS"/>
                <w:sz w:val="20"/>
                <w:szCs w:val="20"/>
              </w:rPr>
              <w:t>goo</w:t>
            </w:r>
            <w:r>
              <w:rPr>
                <w:rFonts w:asciiTheme="minorHAnsi" w:eastAsia="Trebuchet MS" w:hAnsiTheme="minorHAnsi" w:cs="Trebuchet MS"/>
                <w:sz w:val="20"/>
                <w:szCs w:val="20"/>
              </w:rPr>
              <w:t>d.</w:t>
            </w:r>
            <w:r w:rsidRPr="00FE1D7E">
              <w:rPr>
                <w:rFonts w:asciiTheme="minorHAnsi" w:eastAsia="Trebuchet MS" w:hAnsiTheme="minorHAnsi" w:cs="Trebuchet MS"/>
                <w:sz w:val="20"/>
                <w:szCs w:val="20"/>
              </w:rPr>
              <w:t xml:space="preserve"> </w:t>
            </w:r>
            <w:r>
              <w:rPr>
                <w:rFonts w:asciiTheme="minorHAnsi" w:eastAsia="Trebuchet MS" w:hAnsiTheme="minorHAnsi" w:cs="Trebuchet MS"/>
                <w:sz w:val="20"/>
                <w:szCs w:val="20"/>
              </w:rPr>
              <w:t>More realistic self-assessment and ad</w:t>
            </w:r>
            <w:r w:rsidRPr="00FE1D7E">
              <w:rPr>
                <w:rFonts w:asciiTheme="minorHAnsi" w:eastAsia="Trebuchet MS" w:hAnsiTheme="minorHAnsi" w:cs="Trebuchet MS"/>
                <w:sz w:val="20"/>
                <w:szCs w:val="20"/>
              </w:rPr>
              <w:t xml:space="preserve">aptive management measures </w:t>
            </w:r>
            <w:r>
              <w:rPr>
                <w:rFonts w:asciiTheme="minorHAnsi" w:eastAsia="Trebuchet MS" w:hAnsiTheme="minorHAnsi" w:cs="Trebuchet MS"/>
                <w:sz w:val="20"/>
                <w:szCs w:val="20"/>
              </w:rPr>
              <w:t>can be strengthened</w:t>
            </w:r>
            <w:r w:rsidRPr="00FE1D7E">
              <w:rPr>
                <w:rFonts w:asciiTheme="minorHAnsi" w:eastAsia="Trebuchet MS" w:hAnsiTheme="minorHAnsi" w:cs="Trebuchet MS"/>
                <w:sz w:val="20"/>
                <w:szCs w:val="20"/>
              </w:rPr>
              <w:t xml:space="preserve">.  </w:t>
            </w:r>
          </w:p>
        </w:tc>
      </w:tr>
      <w:tr w:rsidR="00DA2CBC" w:rsidRPr="00FE1D7E" w14:paraId="2C22F5D8" w14:textId="77777777" w:rsidTr="00564938">
        <w:trPr>
          <w:trHeight w:val="20"/>
        </w:trPr>
        <w:tc>
          <w:tcPr>
            <w:tcW w:w="1686" w:type="dxa"/>
            <w:shd w:val="clear" w:color="auto" w:fill="auto"/>
            <w:tcMar>
              <w:left w:w="-2" w:type="dxa"/>
            </w:tcMar>
          </w:tcPr>
          <w:p w14:paraId="7CD42E2F" w14:textId="77777777" w:rsidR="00DA2CBC" w:rsidRDefault="00DA2CBC" w:rsidP="00564938">
            <w:pPr>
              <w:pStyle w:val="TableParagraph"/>
              <w:ind w:left="102"/>
              <w:rPr>
                <w:rFonts w:asciiTheme="minorHAnsi" w:hAnsiTheme="minorHAnsi"/>
                <w:b/>
                <w:sz w:val="20"/>
                <w:szCs w:val="20"/>
              </w:rPr>
            </w:pPr>
          </w:p>
          <w:p w14:paraId="72FCAA58" w14:textId="77777777" w:rsidR="00DA2CBC" w:rsidRPr="00FE1D7E" w:rsidRDefault="00DA2CBC" w:rsidP="00564938">
            <w:pPr>
              <w:pStyle w:val="TableParagraph"/>
              <w:ind w:left="102"/>
              <w:rPr>
                <w:rFonts w:asciiTheme="minorHAnsi" w:hAnsiTheme="minorHAnsi"/>
                <w:b/>
                <w:sz w:val="20"/>
                <w:szCs w:val="20"/>
              </w:rPr>
            </w:pPr>
            <w:r w:rsidRPr="00FE1D7E">
              <w:rPr>
                <w:rFonts w:asciiTheme="minorHAnsi" w:hAnsiTheme="minorHAnsi"/>
                <w:b/>
                <w:sz w:val="20"/>
                <w:szCs w:val="20"/>
              </w:rPr>
              <w:t>Sustainability</w:t>
            </w:r>
          </w:p>
        </w:tc>
        <w:tc>
          <w:tcPr>
            <w:tcW w:w="2347" w:type="dxa"/>
            <w:shd w:val="clear" w:color="auto" w:fill="auto"/>
            <w:tcMar>
              <w:left w:w="-2" w:type="dxa"/>
            </w:tcMar>
          </w:tcPr>
          <w:p w14:paraId="621FFA1D" w14:textId="77777777" w:rsidR="00DA2CBC" w:rsidRPr="00FE1D7E" w:rsidRDefault="00DA2CBC" w:rsidP="00564938">
            <w:pPr>
              <w:pStyle w:val="TableParagraph"/>
              <w:rPr>
                <w:rFonts w:asciiTheme="minorHAnsi" w:hAnsiTheme="minorHAnsi"/>
                <w:b/>
                <w:sz w:val="20"/>
                <w:szCs w:val="20"/>
              </w:rPr>
            </w:pPr>
          </w:p>
          <w:p w14:paraId="7FCB0605" w14:textId="77777777" w:rsidR="00DA2CBC" w:rsidRPr="00FE1D7E" w:rsidRDefault="00DA2CBC" w:rsidP="00564938">
            <w:pPr>
              <w:pStyle w:val="TableParagraph"/>
              <w:rPr>
                <w:rFonts w:asciiTheme="minorHAnsi" w:hAnsiTheme="minorHAnsi"/>
                <w:b/>
                <w:sz w:val="20"/>
                <w:szCs w:val="20"/>
              </w:rPr>
            </w:pPr>
            <w:r w:rsidRPr="00FE1D7E">
              <w:rPr>
                <w:rFonts w:asciiTheme="minorHAnsi" w:hAnsiTheme="minorHAnsi"/>
                <w:b/>
                <w:sz w:val="20"/>
                <w:szCs w:val="20"/>
              </w:rPr>
              <w:t xml:space="preserve">Rating:  </w:t>
            </w:r>
            <w:r>
              <w:rPr>
                <w:rFonts w:asciiTheme="minorHAnsi" w:hAnsiTheme="minorHAnsi"/>
                <w:b/>
                <w:sz w:val="20"/>
                <w:szCs w:val="20"/>
              </w:rPr>
              <w:t>M</w:t>
            </w:r>
            <w:r w:rsidR="008061A0">
              <w:rPr>
                <w:rFonts w:asciiTheme="minorHAnsi" w:hAnsiTheme="minorHAnsi"/>
                <w:b/>
                <w:sz w:val="20"/>
                <w:szCs w:val="20"/>
              </w:rPr>
              <w:t>U</w:t>
            </w:r>
          </w:p>
        </w:tc>
        <w:tc>
          <w:tcPr>
            <w:tcW w:w="5490" w:type="dxa"/>
            <w:shd w:val="clear" w:color="auto" w:fill="auto"/>
            <w:tcMar>
              <w:left w:w="-2" w:type="dxa"/>
            </w:tcMar>
          </w:tcPr>
          <w:p w14:paraId="2AB2E5B4" w14:textId="77777777" w:rsidR="00DA2CBC" w:rsidRPr="00FE1D7E" w:rsidRDefault="00DA2CBC" w:rsidP="00392DB7">
            <w:pPr>
              <w:pStyle w:val="TableParagraph"/>
              <w:ind w:left="105" w:right="45"/>
              <w:jc w:val="both"/>
              <w:rPr>
                <w:rFonts w:asciiTheme="minorHAnsi" w:eastAsia="Trebuchet MS" w:hAnsiTheme="minorHAnsi" w:cs="Trebuchet MS"/>
                <w:sz w:val="20"/>
                <w:szCs w:val="20"/>
              </w:rPr>
            </w:pPr>
            <w:r>
              <w:rPr>
                <w:rFonts w:asciiTheme="minorHAnsi" w:eastAsia="Trebuchet MS" w:hAnsiTheme="minorHAnsi" w:cs="Trebuchet MS"/>
                <w:sz w:val="20"/>
                <w:szCs w:val="20"/>
              </w:rPr>
              <w:t xml:space="preserve">Support provided by the project regarding legislative framework strengthening is sustainable and has served as a good foundation which is likely to be even further built upon.  The management effectiveness of the 3 LPAs is still weak.  Although the METT figures suggest improvements, there is still much improvement required before these 3 areas can successfully conserve the biodiversity found within.  </w:t>
            </w:r>
            <w:r w:rsidR="008061A0">
              <w:rPr>
                <w:rFonts w:asciiTheme="minorHAnsi" w:eastAsia="Trebuchet MS" w:hAnsiTheme="minorHAnsi" w:cs="Trebuchet MS"/>
                <w:sz w:val="20"/>
                <w:szCs w:val="20"/>
              </w:rPr>
              <w:t xml:space="preserve">The management capacity of these areas is still too weak to ensure sustainable management.  The efforts of the project to enhance awareness regarding regulations pertaining to re-investment of revenues into conservation have contributed to the financial sustainability of these areas but not sufficiently so as to ensure their financial viability.  </w:t>
            </w:r>
            <w:r>
              <w:rPr>
                <w:rFonts w:asciiTheme="minorHAnsi" w:eastAsia="Trebuchet MS" w:hAnsiTheme="minorHAnsi" w:cs="Trebuchet MS"/>
                <w:sz w:val="20"/>
                <w:szCs w:val="20"/>
              </w:rPr>
              <w:t xml:space="preserve">The financial sustainability of the 3 target LPAs is in question and, in the opinion of the MTR, is unlikely to be achieved by project end.  </w:t>
            </w:r>
            <w:r w:rsidR="00392DB7">
              <w:rPr>
                <w:rFonts w:asciiTheme="minorHAnsi" w:eastAsia="Trebuchet MS" w:hAnsiTheme="minorHAnsi" w:cs="Trebuchet MS"/>
                <w:sz w:val="20"/>
                <w:szCs w:val="20"/>
              </w:rPr>
              <w:t xml:space="preserve">The sustainability of the </w:t>
            </w:r>
            <w:r w:rsidR="00392DB7">
              <w:rPr>
                <w:rFonts w:asciiTheme="minorHAnsi" w:eastAsia="Trebuchet MS" w:hAnsiTheme="minorHAnsi" w:cs="Trebuchet MS"/>
                <w:sz w:val="20"/>
                <w:szCs w:val="20"/>
              </w:rPr>
              <w:lastRenderedPageBreak/>
              <w:t>project paying (either partially or fully) for seven staff who are critical to the sustainability of the 3 target LPAs has not been ad</w:t>
            </w:r>
            <w:r w:rsidR="008061A0">
              <w:rPr>
                <w:rFonts w:asciiTheme="minorHAnsi" w:eastAsia="Trebuchet MS" w:hAnsiTheme="minorHAnsi" w:cs="Trebuchet MS"/>
                <w:sz w:val="20"/>
                <w:szCs w:val="20"/>
              </w:rPr>
              <w:t>equately planned for and is</w:t>
            </w:r>
            <w:r w:rsidR="00392DB7">
              <w:rPr>
                <w:rFonts w:asciiTheme="minorHAnsi" w:eastAsia="Trebuchet MS" w:hAnsiTheme="minorHAnsi" w:cs="Trebuchet MS"/>
                <w:sz w:val="20"/>
                <w:szCs w:val="20"/>
              </w:rPr>
              <w:t xml:space="preserve"> in serious doubt.  </w:t>
            </w:r>
          </w:p>
        </w:tc>
      </w:tr>
    </w:tbl>
    <w:p w14:paraId="71A80330" w14:textId="152B393C" w:rsidR="00DA2CBC" w:rsidRPr="007966C4" w:rsidRDefault="0068227E" w:rsidP="00DA2CBC">
      <w:pPr>
        <w:spacing w:before="1"/>
        <w:rPr>
          <w:sz w:val="18"/>
          <w:szCs w:val="18"/>
        </w:rPr>
      </w:pPr>
      <w:r>
        <w:rPr>
          <w:sz w:val="18"/>
          <w:szCs w:val="18"/>
        </w:rPr>
        <w:lastRenderedPageBreak/>
        <w:t xml:space="preserve">Ratings for Project Implementation and Adaptive Management (6 point scale):  </w:t>
      </w:r>
      <w:r w:rsidR="00DA2CBC" w:rsidRPr="007234F5">
        <w:rPr>
          <w:sz w:val="18"/>
          <w:szCs w:val="18"/>
        </w:rPr>
        <w:t xml:space="preserve">HS= Highly Satisfactory, S= Satisfactory, MS=Moderately </w:t>
      </w:r>
      <w:r w:rsidR="00DA2CBC" w:rsidRPr="00C40E8E">
        <w:rPr>
          <w:sz w:val="18"/>
          <w:szCs w:val="18"/>
        </w:rPr>
        <w:t>Satisfactory</w:t>
      </w:r>
      <w:r w:rsidRPr="00C40E8E">
        <w:rPr>
          <w:sz w:val="18"/>
          <w:szCs w:val="18"/>
        </w:rPr>
        <w:t xml:space="preserve">, </w:t>
      </w:r>
      <w:r w:rsidR="00DA2CBC" w:rsidRPr="00932821">
        <w:rPr>
          <w:sz w:val="18"/>
          <w:szCs w:val="18"/>
        </w:rPr>
        <w:t>MU= Moderately Unsatisfactory, U=Unsatisfactory, HU=Highly Unsatisfactory</w:t>
      </w:r>
    </w:p>
    <w:p w14:paraId="7F5C1B7E" w14:textId="77777777" w:rsidR="0068227E" w:rsidRPr="00C40E8E" w:rsidRDefault="0068227E" w:rsidP="00DA2CBC">
      <w:pPr>
        <w:spacing w:before="1"/>
        <w:rPr>
          <w:sz w:val="18"/>
          <w:szCs w:val="18"/>
        </w:rPr>
      </w:pPr>
    </w:p>
    <w:p w14:paraId="77DF9488" w14:textId="77777777" w:rsidR="0068227E" w:rsidRPr="00C40E8E" w:rsidRDefault="0068227E" w:rsidP="00DA2CBC">
      <w:pPr>
        <w:spacing w:before="1"/>
        <w:rPr>
          <w:sz w:val="18"/>
          <w:szCs w:val="18"/>
        </w:rPr>
      </w:pPr>
      <w:r w:rsidRPr="00C40E8E">
        <w:rPr>
          <w:sz w:val="18"/>
          <w:szCs w:val="18"/>
        </w:rPr>
        <w:t xml:space="preserve">Sustainability Ratings (4 point scale):  </w:t>
      </w:r>
    </w:p>
    <w:tbl>
      <w:tblPr>
        <w:tblW w:w="0" w:type="auto"/>
        <w:jc w:val="center"/>
        <w:tblLayout w:type="fixed"/>
        <w:tblCellMar>
          <w:left w:w="0" w:type="dxa"/>
          <w:right w:w="0" w:type="dxa"/>
        </w:tblCellMar>
        <w:tblLook w:val="01E0" w:firstRow="1" w:lastRow="1" w:firstColumn="1" w:lastColumn="1" w:noHBand="0" w:noVBand="0"/>
      </w:tblPr>
      <w:tblGrid>
        <w:gridCol w:w="1817"/>
        <w:gridCol w:w="7195"/>
      </w:tblGrid>
      <w:tr w:rsidR="0068227E" w:rsidRPr="00C40E8E" w14:paraId="38D447E0" w14:textId="77777777" w:rsidTr="0020232A">
        <w:trPr>
          <w:trHeight w:hRule="exact" w:val="501"/>
          <w:jc w:val="center"/>
        </w:trPr>
        <w:tc>
          <w:tcPr>
            <w:tcW w:w="1817" w:type="dxa"/>
            <w:tcBorders>
              <w:top w:val="single" w:sz="3" w:space="0" w:color="000000"/>
              <w:left w:val="single" w:sz="3" w:space="0" w:color="000000"/>
              <w:bottom w:val="single" w:sz="3" w:space="0" w:color="000000"/>
              <w:right w:val="single" w:sz="3" w:space="0" w:color="000000"/>
            </w:tcBorders>
          </w:tcPr>
          <w:p w14:paraId="57520D2E" w14:textId="77777777" w:rsidR="0068227E" w:rsidRPr="00EF5FDC" w:rsidRDefault="0068227E" w:rsidP="0020232A">
            <w:pPr>
              <w:ind w:left="105"/>
              <w:jc w:val="both"/>
              <w:rPr>
                <w:rFonts w:cs="Arial"/>
                <w:sz w:val="18"/>
                <w:szCs w:val="18"/>
              </w:rPr>
            </w:pPr>
            <w:r w:rsidRPr="00EF5FDC">
              <w:rPr>
                <w:rFonts w:cs="Arial"/>
                <w:sz w:val="18"/>
                <w:szCs w:val="18"/>
              </w:rPr>
              <w:t>Likely (L)</w:t>
            </w:r>
          </w:p>
        </w:tc>
        <w:tc>
          <w:tcPr>
            <w:tcW w:w="7195" w:type="dxa"/>
            <w:tcBorders>
              <w:top w:val="single" w:sz="3" w:space="0" w:color="000000"/>
              <w:left w:val="single" w:sz="3" w:space="0" w:color="000000"/>
              <w:bottom w:val="single" w:sz="3" w:space="0" w:color="000000"/>
              <w:right w:val="single" w:sz="3" w:space="0" w:color="000000"/>
            </w:tcBorders>
          </w:tcPr>
          <w:p w14:paraId="01D08D95" w14:textId="77777777" w:rsidR="0068227E" w:rsidRPr="00EF5FDC" w:rsidRDefault="0068227E" w:rsidP="0020232A">
            <w:pPr>
              <w:ind w:left="105" w:right="81"/>
              <w:jc w:val="both"/>
              <w:rPr>
                <w:rFonts w:cs="Arial"/>
                <w:sz w:val="18"/>
                <w:szCs w:val="18"/>
              </w:rPr>
            </w:pPr>
            <w:r w:rsidRPr="00EF5FDC">
              <w:rPr>
                <w:rFonts w:cs="Arial"/>
                <w:sz w:val="18"/>
                <w:szCs w:val="18"/>
              </w:rPr>
              <w:t>Negligible risks to sustainability, with key outcomes on track to be achieved by the project’s closure and expected to continue into the foreseeable future</w:t>
            </w:r>
          </w:p>
        </w:tc>
      </w:tr>
      <w:tr w:rsidR="0068227E" w:rsidRPr="00C40E8E" w14:paraId="0BE97299" w14:textId="77777777" w:rsidTr="0020232A">
        <w:trPr>
          <w:trHeight w:hRule="exact" w:val="502"/>
          <w:jc w:val="center"/>
        </w:trPr>
        <w:tc>
          <w:tcPr>
            <w:tcW w:w="1817" w:type="dxa"/>
            <w:tcBorders>
              <w:top w:val="single" w:sz="3" w:space="0" w:color="000000"/>
              <w:left w:val="single" w:sz="3" w:space="0" w:color="000000"/>
              <w:bottom w:val="single" w:sz="3" w:space="0" w:color="000000"/>
              <w:right w:val="single" w:sz="3" w:space="0" w:color="000000"/>
            </w:tcBorders>
          </w:tcPr>
          <w:p w14:paraId="42D61F70" w14:textId="77777777" w:rsidR="0068227E" w:rsidRPr="00EF5FDC" w:rsidRDefault="0068227E" w:rsidP="0020232A">
            <w:pPr>
              <w:ind w:left="105" w:right="316"/>
              <w:jc w:val="both"/>
              <w:rPr>
                <w:rFonts w:cs="Arial"/>
                <w:sz w:val="18"/>
                <w:szCs w:val="18"/>
              </w:rPr>
            </w:pPr>
            <w:r w:rsidRPr="00EF5FDC">
              <w:rPr>
                <w:rFonts w:cs="Arial"/>
                <w:sz w:val="18"/>
                <w:szCs w:val="18"/>
              </w:rPr>
              <w:t>Moderately Likely (ML)</w:t>
            </w:r>
          </w:p>
        </w:tc>
        <w:tc>
          <w:tcPr>
            <w:tcW w:w="7195" w:type="dxa"/>
            <w:tcBorders>
              <w:top w:val="single" w:sz="3" w:space="0" w:color="000000"/>
              <w:left w:val="single" w:sz="3" w:space="0" w:color="000000"/>
              <w:bottom w:val="single" w:sz="3" w:space="0" w:color="000000"/>
              <w:right w:val="single" w:sz="3" w:space="0" w:color="000000"/>
            </w:tcBorders>
          </w:tcPr>
          <w:p w14:paraId="2B80EBF9" w14:textId="77777777" w:rsidR="0068227E" w:rsidRPr="00EF5FDC" w:rsidRDefault="0068227E" w:rsidP="0020232A">
            <w:pPr>
              <w:ind w:left="105" w:right="78"/>
              <w:jc w:val="both"/>
              <w:rPr>
                <w:rFonts w:cs="Arial"/>
                <w:sz w:val="18"/>
                <w:szCs w:val="18"/>
              </w:rPr>
            </w:pPr>
            <w:r w:rsidRPr="00EF5FDC">
              <w:rPr>
                <w:rFonts w:cs="Arial"/>
                <w:sz w:val="18"/>
                <w:szCs w:val="18"/>
              </w:rPr>
              <w:t>Moderate risks, but expectations that at least some outcomes will be sustained due to the progress towards results on outcomes at the  Midterm Review</w:t>
            </w:r>
          </w:p>
        </w:tc>
      </w:tr>
      <w:tr w:rsidR="0068227E" w:rsidRPr="00C40E8E" w14:paraId="57515CA5" w14:textId="77777777" w:rsidTr="0020232A">
        <w:trPr>
          <w:trHeight w:hRule="exact" w:val="502"/>
          <w:jc w:val="center"/>
        </w:trPr>
        <w:tc>
          <w:tcPr>
            <w:tcW w:w="1817" w:type="dxa"/>
            <w:tcBorders>
              <w:top w:val="single" w:sz="3" w:space="0" w:color="000000"/>
              <w:left w:val="single" w:sz="3" w:space="0" w:color="000000"/>
              <w:bottom w:val="single" w:sz="3" w:space="0" w:color="000000"/>
              <w:right w:val="single" w:sz="3" w:space="0" w:color="000000"/>
            </w:tcBorders>
          </w:tcPr>
          <w:p w14:paraId="15DE0178" w14:textId="77777777" w:rsidR="0068227E" w:rsidRPr="00EF5FDC" w:rsidRDefault="0068227E" w:rsidP="0020232A">
            <w:pPr>
              <w:ind w:left="105" w:right="153"/>
              <w:jc w:val="both"/>
              <w:rPr>
                <w:rFonts w:cs="Arial"/>
                <w:sz w:val="18"/>
                <w:szCs w:val="18"/>
              </w:rPr>
            </w:pPr>
            <w:r w:rsidRPr="00EF5FDC">
              <w:rPr>
                <w:rFonts w:cs="Arial"/>
                <w:sz w:val="18"/>
                <w:szCs w:val="18"/>
              </w:rPr>
              <w:t>Moderately Unlikely (MU)</w:t>
            </w:r>
          </w:p>
        </w:tc>
        <w:tc>
          <w:tcPr>
            <w:tcW w:w="7195" w:type="dxa"/>
            <w:tcBorders>
              <w:top w:val="single" w:sz="3" w:space="0" w:color="000000"/>
              <w:left w:val="single" w:sz="3" w:space="0" w:color="000000"/>
              <w:bottom w:val="single" w:sz="3" w:space="0" w:color="000000"/>
              <w:right w:val="single" w:sz="3" w:space="0" w:color="000000"/>
            </w:tcBorders>
          </w:tcPr>
          <w:p w14:paraId="00EB20AE" w14:textId="77777777" w:rsidR="0068227E" w:rsidRPr="00EF5FDC" w:rsidRDefault="0068227E" w:rsidP="0020232A">
            <w:pPr>
              <w:ind w:left="105" w:right="79"/>
              <w:jc w:val="both"/>
              <w:rPr>
                <w:rFonts w:cs="Arial"/>
                <w:sz w:val="18"/>
                <w:szCs w:val="18"/>
              </w:rPr>
            </w:pPr>
            <w:r w:rsidRPr="00EF5FDC">
              <w:rPr>
                <w:rFonts w:cs="Arial"/>
                <w:sz w:val="18"/>
                <w:szCs w:val="18"/>
              </w:rPr>
              <w:t>Significant risk that key outcomes will not carry on after project closure, although some outputs and activities should carry on</w:t>
            </w:r>
          </w:p>
        </w:tc>
      </w:tr>
      <w:tr w:rsidR="0068227E" w:rsidRPr="00C40E8E" w14:paraId="4DD38E14" w14:textId="77777777" w:rsidTr="0020232A">
        <w:trPr>
          <w:trHeight w:hRule="exact" w:val="255"/>
          <w:jc w:val="center"/>
        </w:trPr>
        <w:tc>
          <w:tcPr>
            <w:tcW w:w="1817" w:type="dxa"/>
            <w:tcBorders>
              <w:top w:val="single" w:sz="3" w:space="0" w:color="000000"/>
              <w:left w:val="single" w:sz="3" w:space="0" w:color="000000"/>
              <w:bottom w:val="single" w:sz="3" w:space="0" w:color="000000"/>
              <w:right w:val="single" w:sz="3" w:space="0" w:color="000000"/>
            </w:tcBorders>
          </w:tcPr>
          <w:p w14:paraId="675C10F0" w14:textId="77777777" w:rsidR="0068227E" w:rsidRPr="00EF5FDC" w:rsidRDefault="0068227E" w:rsidP="0020232A">
            <w:pPr>
              <w:ind w:left="105"/>
              <w:jc w:val="both"/>
              <w:rPr>
                <w:rFonts w:cs="Arial"/>
                <w:sz w:val="18"/>
                <w:szCs w:val="18"/>
              </w:rPr>
            </w:pPr>
            <w:r w:rsidRPr="00EF5FDC">
              <w:rPr>
                <w:rFonts w:cs="Arial"/>
                <w:sz w:val="18"/>
                <w:szCs w:val="18"/>
              </w:rPr>
              <w:t>Unlikely (U)</w:t>
            </w:r>
          </w:p>
        </w:tc>
        <w:tc>
          <w:tcPr>
            <w:tcW w:w="7195" w:type="dxa"/>
            <w:tcBorders>
              <w:top w:val="single" w:sz="3" w:space="0" w:color="000000"/>
              <w:left w:val="single" w:sz="3" w:space="0" w:color="000000"/>
              <w:bottom w:val="single" w:sz="3" w:space="0" w:color="000000"/>
              <w:right w:val="single" w:sz="3" w:space="0" w:color="000000"/>
            </w:tcBorders>
          </w:tcPr>
          <w:p w14:paraId="5202BB2D" w14:textId="77777777" w:rsidR="0068227E" w:rsidRPr="00EF5FDC" w:rsidRDefault="0068227E" w:rsidP="0020232A">
            <w:pPr>
              <w:ind w:left="105"/>
              <w:jc w:val="both"/>
              <w:rPr>
                <w:rFonts w:cs="Arial"/>
                <w:sz w:val="18"/>
                <w:szCs w:val="18"/>
              </w:rPr>
            </w:pPr>
            <w:r w:rsidRPr="00EF5FDC">
              <w:rPr>
                <w:rFonts w:cs="Arial"/>
                <w:sz w:val="18"/>
                <w:szCs w:val="18"/>
              </w:rPr>
              <w:t>Severe risks that project outcomes as well as key outputs will not be  sustained</w:t>
            </w:r>
          </w:p>
        </w:tc>
      </w:tr>
    </w:tbl>
    <w:p w14:paraId="0B97A704" w14:textId="3EBD1BC8" w:rsidR="0068227E" w:rsidRPr="00C40E8E" w:rsidRDefault="0068227E" w:rsidP="00DA2CBC">
      <w:pPr>
        <w:spacing w:before="1"/>
        <w:rPr>
          <w:sz w:val="18"/>
          <w:szCs w:val="18"/>
        </w:rPr>
      </w:pPr>
      <w:r w:rsidRPr="00C40E8E">
        <w:rPr>
          <w:sz w:val="18"/>
          <w:szCs w:val="18"/>
        </w:rPr>
        <w:t xml:space="preserve">  </w:t>
      </w:r>
    </w:p>
    <w:p w14:paraId="558F41D2" w14:textId="77777777" w:rsidR="00DA2CBC" w:rsidRPr="00EF5FDC" w:rsidRDefault="00DA2CBC" w:rsidP="00DA2CBC">
      <w:pPr>
        <w:suppressAutoHyphens w:val="0"/>
        <w:jc w:val="both"/>
        <w:rPr>
          <w:b/>
          <w:sz w:val="18"/>
          <w:szCs w:val="18"/>
        </w:rPr>
      </w:pPr>
    </w:p>
    <w:p w14:paraId="73DCF904" w14:textId="77777777" w:rsidR="00DA2CBC" w:rsidRDefault="00DA2CBC" w:rsidP="00DA2CBC">
      <w:pPr>
        <w:pStyle w:val="Heading2"/>
      </w:pPr>
      <w:bookmarkStart w:id="10" w:name="_Toc438214117"/>
      <w:r>
        <w:t>1.5</w:t>
      </w:r>
      <w:r>
        <w:tab/>
      </w:r>
      <w:r>
        <w:tab/>
        <w:t>Conclusions</w:t>
      </w:r>
      <w:bookmarkEnd w:id="10"/>
    </w:p>
    <w:p w14:paraId="5303FC26" w14:textId="26F1AC61" w:rsidR="00C40E8E" w:rsidRDefault="00DA2CBC" w:rsidP="00C201BE">
      <w:pPr>
        <w:jc w:val="both"/>
        <w:rPr>
          <w:sz w:val="24"/>
          <w:szCs w:val="24"/>
        </w:rPr>
      </w:pPr>
      <w:r>
        <w:rPr>
          <w:sz w:val="24"/>
          <w:szCs w:val="24"/>
        </w:rPr>
        <w:t xml:space="preserve">The project has been successful with strengthening the legislative framework regarding protected areas.  It appears likely that the new government </w:t>
      </w:r>
      <w:r w:rsidR="007E7430">
        <w:rPr>
          <w:sz w:val="24"/>
          <w:szCs w:val="24"/>
        </w:rPr>
        <w:t xml:space="preserve">(which </w:t>
      </w:r>
      <w:r w:rsidR="00D94C8B">
        <w:rPr>
          <w:sz w:val="24"/>
          <w:szCs w:val="24"/>
        </w:rPr>
        <w:t>was elected</w:t>
      </w:r>
      <w:r w:rsidR="00D255CF">
        <w:rPr>
          <w:sz w:val="24"/>
          <w:szCs w:val="24"/>
        </w:rPr>
        <w:t xml:space="preserve"> during the MTR) </w:t>
      </w:r>
      <w:r>
        <w:rPr>
          <w:sz w:val="24"/>
          <w:szCs w:val="24"/>
        </w:rPr>
        <w:t xml:space="preserve">will approve the proposed amended legislation this year.  This will significantly help Mongolia to achieve its objective of designating 30% of its land as “protected area”.  </w:t>
      </w:r>
      <w:r w:rsidR="00D94C8B">
        <w:rPr>
          <w:sz w:val="24"/>
          <w:szCs w:val="24"/>
        </w:rPr>
        <w:t xml:space="preserve">At present, 17.4% of Mongolia is classified as SPA.  Once the new law is approved, another </w:t>
      </w:r>
      <w:r w:rsidR="00835237">
        <w:rPr>
          <w:sz w:val="24"/>
          <w:szCs w:val="24"/>
        </w:rPr>
        <w:t xml:space="preserve">10% (16.2 million ha by June 2016) </w:t>
      </w:r>
      <w:r w:rsidR="00D94C8B">
        <w:rPr>
          <w:sz w:val="24"/>
          <w:szCs w:val="24"/>
        </w:rPr>
        <w:t xml:space="preserve">of the country which is designated as Local Protected Area (LPA) </w:t>
      </w:r>
      <w:r w:rsidR="006C126D">
        <w:rPr>
          <w:sz w:val="24"/>
          <w:szCs w:val="24"/>
        </w:rPr>
        <w:t xml:space="preserve">and Community Managed Area </w:t>
      </w:r>
      <w:r w:rsidR="00D94C8B">
        <w:rPr>
          <w:sz w:val="24"/>
          <w:szCs w:val="24"/>
        </w:rPr>
        <w:t>will be included in the SPA, amounting to 27.4% of the country.  Many of the 1,197 LPAs</w:t>
      </w:r>
      <w:r w:rsidR="00D94C8B">
        <w:rPr>
          <w:rStyle w:val="FootnoteReference"/>
          <w:sz w:val="24"/>
          <w:szCs w:val="24"/>
        </w:rPr>
        <w:footnoteReference w:id="1"/>
      </w:r>
      <w:r w:rsidR="00D94C8B">
        <w:rPr>
          <w:sz w:val="24"/>
          <w:szCs w:val="24"/>
        </w:rPr>
        <w:t xml:space="preserve"> are in steppe ecosystems (High Mountain Steppe, Meadow Steppe, Moderate Dry Steppe, Dry Steppe, and Desert Steppe).  Thus, inclusion of these LPAs into the SPA network will dramatically increase the representation of these currently under-represented ecosystems within the PA system.  </w:t>
      </w:r>
    </w:p>
    <w:p w14:paraId="7F4A0596" w14:textId="004129BE" w:rsidR="00523C19" w:rsidRPr="00D90FAC" w:rsidRDefault="00DA2CBC" w:rsidP="00C201BE">
      <w:pPr>
        <w:jc w:val="both"/>
      </w:pPr>
      <w:r>
        <w:rPr>
          <w:sz w:val="24"/>
          <w:szCs w:val="24"/>
        </w:rPr>
        <w:t>Although the newly added area will be protected against one of the main threats to biodiversity in Mongolia, i.e., mining</w:t>
      </w:r>
      <w:r w:rsidR="007E7430">
        <w:rPr>
          <w:rStyle w:val="FootnoteReference"/>
          <w:sz w:val="24"/>
          <w:szCs w:val="24"/>
        </w:rPr>
        <w:footnoteReference w:id="2"/>
      </w:r>
      <w:r>
        <w:rPr>
          <w:sz w:val="24"/>
          <w:szCs w:val="24"/>
        </w:rPr>
        <w:t>, the newly designated “State Protected Areas” may contribute little to conserving biodiversity of global significance</w:t>
      </w:r>
      <w:r w:rsidR="002A1DBD">
        <w:rPr>
          <w:sz w:val="24"/>
          <w:szCs w:val="24"/>
        </w:rPr>
        <w:t xml:space="preserve"> unless </w:t>
      </w:r>
      <w:r w:rsidR="00D255CF">
        <w:rPr>
          <w:sz w:val="24"/>
          <w:szCs w:val="24"/>
        </w:rPr>
        <w:t>certain issues at the core of the present project are sorted out</w:t>
      </w:r>
      <w:r>
        <w:rPr>
          <w:sz w:val="24"/>
          <w:szCs w:val="24"/>
        </w:rPr>
        <w:t xml:space="preserve">. </w:t>
      </w:r>
      <w:r w:rsidR="00D255CF">
        <w:rPr>
          <w:sz w:val="24"/>
          <w:szCs w:val="24"/>
        </w:rPr>
        <w:t xml:space="preserve"> </w:t>
      </w:r>
      <w:r w:rsidR="00392DB7">
        <w:rPr>
          <w:sz w:val="24"/>
          <w:szCs w:val="24"/>
        </w:rPr>
        <w:t xml:space="preserve">40 % of Mongolia’s 100 SPAs are paper parks, i.e., unmanaged areas.  </w:t>
      </w:r>
      <w:r w:rsidR="007E7430">
        <w:rPr>
          <w:sz w:val="24"/>
          <w:szCs w:val="24"/>
        </w:rPr>
        <w:t xml:space="preserve">Only </w:t>
      </w:r>
      <w:r w:rsidR="00392DB7">
        <w:rPr>
          <w:sz w:val="24"/>
          <w:szCs w:val="24"/>
        </w:rPr>
        <w:t xml:space="preserve">330 rangers </w:t>
      </w:r>
      <w:r w:rsidR="00D94C8B">
        <w:rPr>
          <w:sz w:val="24"/>
          <w:szCs w:val="24"/>
        </w:rPr>
        <w:t xml:space="preserve">currently </w:t>
      </w:r>
      <w:r w:rsidR="00392DB7">
        <w:rPr>
          <w:sz w:val="24"/>
          <w:szCs w:val="24"/>
        </w:rPr>
        <w:t xml:space="preserve">work </w:t>
      </w:r>
      <w:r w:rsidR="007E7430">
        <w:rPr>
          <w:sz w:val="24"/>
          <w:szCs w:val="24"/>
        </w:rPr>
        <w:t xml:space="preserve">to patrol and protect </w:t>
      </w:r>
      <w:r w:rsidR="00392DB7">
        <w:rPr>
          <w:sz w:val="24"/>
          <w:szCs w:val="24"/>
        </w:rPr>
        <w:t>th</w:t>
      </w:r>
      <w:r w:rsidR="007E7430">
        <w:rPr>
          <w:sz w:val="24"/>
          <w:szCs w:val="24"/>
        </w:rPr>
        <w:t>is vast</w:t>
      </w:r>
      <w:r w:rsidR="00392DB7">
        <w:rPr>
          <w:sz w:val="24"/>
          <w:szCs w:val="24"/>
        </w:rPr>
        <w:t xml:space="preserve"> area</w:t>
      </w:r>
      <w:r w:rsidR="007E7430">
        <w:rPr>
          <w:sz w:val="24"/>
          <w:szCs w:val="24"/>
        </w:rPr>
        <w:t xml:space="preserve"> of 27 million ha</w:t>
      </w:r>
      <w:r w:rsidR="00392DB7">
        <w:rPr>
          <w:sz w:val="24"/>
          <w:szCs w:val="24"/>
        </w:rPr>
        <w:t xml:space="preserve">.  This means on average one ranger is responsible for patrolling and monitoring </w:t>
      </w:r>
      <w:r w:rsidR="007E7430">
        <w:rPr>
          <w:sz w:val="24"/>
          <w:szCs w:val="24"/>
        </w:rPr>
        <w:t>81</w:t>
      </w:r>
      <w:r w:rsidR="00392DB7">
        <w:rPr>
          <w:sz w:val="24"/>
          <w:szCs w:val="24"/>
        </w:rPr>
        <w:t>,</w:t>
      </w:r>
      <w:r w:rsidR="007E7430">
        <w:rPr>
          <w:sz w:val="24"/>
          <w:szCs w:val="24"/>
        </w:rPr>
        <w:t>818</w:t>
      </w:r>
      <w:r w:rsidR="00392DB7">
        <w:rPr>
          <w:sz w:val="24"/>
          <w:szCs w:val="24"/>
        </w:rPr>
        <w:t xml:space="preserve"> ha. </w:t>
      </w:r>
      <w:r w:rsidR="007E7430">
        <w:rPr>
          <w:sz w:val="24"/>
          <w:szCs w:val="24"/>
        </w:rPr>
        <w:t xml:space="preserve"> </w:t>
      </w:r>
      <w:r w:rsidR="00392DB7">
        <w:rPr>
          <w:sz w:val="24"/>
          <w:szCs w:val="24"/>
        </w:rPr>
        <w:t xml:space="preserve">Many have no transportation or other equipment. </w:t>
      </w:r>
      <w:r w:rsidR="00D94C8B">
        <w:rPr>
          <w:sz w:val="24"/>
          <w:szCs w:val="24"/>
        </w:rPr>
        <w:t>Because, unlike many of the other SPAs, the LPAs are inhabited by people who depend directly on the natural resources in these areas for their existence, t</w:t>
      </w:r>
      <w:r w:rsidR="00D255CF">
        <w:rPr>
          <w:sz w:val="24"/>
          <w:szCs w:val="24"/>
        </w:rPr>
        <w:t xml:space="preserve">he effectiveness of these areas in terms of conserving biodiversity will depend to a large extent on whether local people benefit from conservation and whether financial sustainability of these areas can be achieved – two of the </w:t>
      </w:r>
      <w:r w:rsidR="007E7430">
        <w:rPr>
          <w:sz w:val="24"/>
          <w:szCs w:val="24"/>
        </w:rPr>
        <w:t xml:space="preserve">issues this project </w:t>
      </w:r>
      <w:r w:rsidR="00D255CF">
        <w:rPr>
          <w:sz w:val="24"/>
          <w:szCs w:val="24"/>
        </w:rPr>
        <w:t>focus</w:t>
      </w:r>
      <w:r w:rsidR="007E7430">
        <w:rPr>
          <w:sz w:val="24"/>
          <w:szCs w:val="24"/>
        </w:rPr>
        <w:t>es</w:t>
      </w:r>
      <w:r w:rsidR="00D255CF">
        <w:rPr>
          <w:sz w:val="24"/>
          <w:szCs w:val="24"/>
        </w:rPr>
        <w:t xml:space="preserve"> on.  </w:t>
      </w:r>
      <w:r>
        <w:rPr>
          <w:sz w:val="24"/>
          <w:szCs w:val="24"/>
        </w:rPr>
        <w:t>Th</w:t>
      </w:r>
      <w:r w:rsidR="00D94C8B">
        <w:rPr>
          <w:sz w:val="24"/>
          <w:szCs w:val="24"/>
        </w:rPr>
        <w:t>e project has a long way to go in this regard.  Th</w:t>
      </w:r>
      <w:r w:rsidR="00D255CF">
        <w:rPr>
          <w:sz w:val="24"/>
          <w:szCs w:val="24"/>
        </w:rPr>
        <w:t>us far, th</w:t>
      </w:r>
      <w:r>
        <w:rPr>
          <w:sz w:val="24"/>
          <w:szCs w:val="24"/>
        </w:rPr>
        <w:t xml:space="preserve">e project has not been successful in transforming the 3 target LPAs into </w:t>
      </w:r>
      <w:r w:rsidR="00BF267D">
        <w:rPr>
          <w:sz w:val="24"/>
          <w:szCs w:val="24"/>
        </w:rPr>
        <w:t>“</w:t>
      </w:r>
      <w:r>
        <w:rPr>
          <w:sz w:val="24"/>
          <w:szCs w:val="24"/>
        </w:rPr>
        <w:t>models</w:t>
      </w:r>
      <w:r w:rsidR="00BF267D">
        <w:rPr>
          <w:sz w:val="24"/>
          <w:szCs w:val="24"/>
        </w:rPr>
        <w:t>”</w:t>
      </w:r>
      <w:r>
        <w:rPr>
          <w:sz w:val="24"/>
          <w:szCs w:val="24"/>
        </w:rPr>
        <w:t xml:space="preserve"> or </w:t>
      </w:r>
      <w:r w:rsidR="00BF267D">
        <w:rPr>
          <w:sz w:val="24"/>
          <w:szCs w:val="24"/>
        </w:rPr>
        <w:t>“</w:t>
      </w:r>
      <w:r w:rsidR="00F44DA7">
        <w:rPr>
          <w:sz w:val="24"/>
          <w:szCs w:val="24"/>
        </w:rPr>
        <w:t>centre</w:t>
      </w:r>
      <w:r>
        <w:rPr>
          <w:sz w:val="24"/>
          <w:szCs w:val="24"/>
        </w:rPr>
        <w:t>s of excellence</w:t>
      </w:r>
      <w:r w:rsidR="00BF267D">
        <w:rPr>
          <w:sz w:val="24"/>
          <w:szCs w:val="24"/>
        </w:rPr>
        <w:t>” as was anticipated in the project document</w:t>
      </w:r>
      <w:r>
        <w:rPr>
          <w:sz w:val="24"/>
          <w:szCs w:val="24"/>
        </w:rPr>
        <w:t xml:space="preserve">.  The project helped to set up new, or in some cases strengthen existing, </w:t>
      </w:r>
      <w:r>
        <w:rPr>
          <w:rFonts w:asciiTheme="minorHAnsi" w:hAnsiTheme="minorHAnsi" w:cs="Calibri"/>
          <w:sz w:val="24"/>
          <w:szCs w:val="24"/>
        </w:rPr>
        <w:t xml:space="preserve">LPA management structures in the 3 target LPAs.  </w:t>
      </w:r>
      <w:r w:rsidR="00BF267D">
        <w:rPr>
          <w:rFonts w:asciiTheme="minorHAnsi" w:hAnsiTheme="minorHAnsi" w:cs="Calibri"/>
          <w:sz w:val="24"/>
          <w:szCs w:val="24"/>
        </w:rPr>
        <w:t xml:space="preserve">It helped develop long-term strategies, management plans, and business plans for these areas.  </w:t>
      </w:r>
      <w:r>
        <w:rPr>
          <w:rFonts w:asciiTheme="minorHAnsi" w:hAnsiTheme="minorHAnsi" w:cs="Calibri"/>
          <w:sz w:val="24"/>
          <w:szCs w:val="24"/>
        </w:rPr>
        <w:t xml:space="preserve">It has helped to </w:t>
      </w:r>
      <w:r>
        <w:rPr>
          <w:rFonts w:asciiTheme="minorHAnsi" w:hAnsiTheme="minorHAnsi" w:cs="Calibri"/>
          <w:sz w:val="24"/>
          <w:szCs w:val="24"/>
        </w:rPr>
        <w:lastRenderedPageBreak/>
        <w:t>establish new CBOs within the LPAs</w:t>
      </w:r>
      <w:r w:rsidR="00BF267D">
        <w:rPr>
          <w:rFonts w:asciiTheme="minorHAnsi" w:hAnsiTheme="minorHAnsi" w:cs="Calibri"/>
          <w:sz w:val="24"/>
          <w:szCs w:val="24"/>
        </w:rPr>
        <w:t>.  This</w:t>
      </w:r>
      <w:r>
        <w:rPr>
          <w:rFonts w:asciiTheme="minorHAnsi" w:hAnsiTheme="minorHAnsi" w:cs="Calibri"/>
          <w:sz w:val="24"/>
          <w:szCs w:val="24"/>
        </w:rPr>
        <w:t xml:space="preserve"> will enhance the buy-in of local people into conserving these areas.  More needs to be done</w:t>
      </w:r>
      <w:r w:rsidR="00BF267D">
        <w:rPr>
          <w:rFonts w:asciiTheme="minorHAnsi" w:hAnsiTheme="minorHAnsi" w:cs="Calibri"/>
          <w:sz w:val="24"/>
          <w:szCs w:val="24"/>
        </w:rPr>
        <w:t>, however,</w:t>
      </w:r>
      <w:r>
        <w:rPr>
          <w:rFonts w:asciiTheme="minorHAnsi" w:hAnsiTheme="minorHAnsi" w:cs="Calibri"/>
          <w:sz w:val="24"/>
          <w:szCs w:val="24"/>
        </w:rPr>
        <w:t xml:space="preserve"> to ensure: a) effective management of the LPAs for biodiversity conservation, b) that local people will benefit enough to make it in their interest to conserve biodiversity, c) financial sustainability</w:t>
      </w:r>
      <w:r w:rsidR="00D94C8B">
        <w:rPr>
          <w:rFonts w:asciiTheme="minorHAnsi" w:hAnsiTheme="minorHAnsi" w:cs="Calibri"/>
          <w:sz w:val="24"/>
          <w:szCs w:val="24"/>
        </w:rPr>
        <w:t xml:space="preserve"> that allows for implementation of LPA management plans and the cost of administering them</w:t>
      </w:r>
      <w:r>
        <w:rPr>
          <w:rFonts w:asciiTheme="minorHAnsi" w:hAnsiTheme="minorHAnsi" w:cs="Calibri"/>
          <w:sz w:val="24"/>
          <w:szCs w:val="24"/>
        </w:rPr>
        <w:t xml:space="preserve">.  </w:t>
      </w:r>
      <w:r w:rsidR="00972257">
        <w:rPr>
          <w:rFonts w:asciiTheme="minorHAnsi" w:hAnsiTheme="minorHAnsi" w:cs="Calibri"/>
          <w:sz w:val="24"/>
          <w:szCs w:val="24"/>
        </w:rPr>
        <w:t xml:space="preserve">Financial sustainability </w:t>
      </w:r>
      <w:r w:rsidR="00BF267D">
        <w:rPr>
          <w:rFonts w:asciiTheme="minorHAnsi" w:hAnsiTheme="minorHAnsi" w:cs="Calibri"/>
          <w:sz w:val="24"/>
          <w:szCs w:val="24"/>
        </w:rPr>
        <w:t>is a key concern</w:t>
      </w:r>
      <w:r w:rsidR="008A378B">
        <w:rPr>
          <w:rFonts w:asciiTheme="minorHAnsi" w:hAnsiTheme="minorHAnsi" w:cs="Calibri"/>
          <w:sz w:val="24"/>
          <w:szCs w:val="24"/>
        </w:rPr>
        <w:t xml:space="preserve"> which is still in question at the mid-term of the project</w:t>
      </w:r>
      <w:r w:rsidR="00972257">
        <w:rPr>
          <w:rFonts w:asciiTheme="minorHAnsi" w:hAnsiTheme="minorHAnsi" w:cs="Calibri"/>
          <w:sz w:val="24"/>
          <w:szCs w:val="24"/>
        </w:rPr>
        <w:t xml:space="preserve">.  The project’s efforts in ensuring compliance with revenue re-investment into conservation has definitely contributed not only to the prospects for financial sustainability for the 3 target LPAs, but to all LPAs across the country.  </w:t>
      </w:r>
      <w:r w:rsidR="00BF267D">
        <w:rPr>
          <w:rFonts w:asciiTheme="minorHAnsi" w:hAnsiTheme="minorHAnsi" w:cs="Calibri"/>
          <w:sz w:val="24"/>
          <w:szCs w:val="24"/>
        </w:rPr>
        <w:t xml:space="preserve">Since the project’s awareness raising effort began in 2014 </w:t>
      </w:r>
      <w:r w:rsidR="00835237">
        <w:rPr>
          <w:rFonts w:asciiTheme="minorHAnsi" w:hAnsiTheme="minorHAnsi" w:cs="Calibri"/>
          <w:sz w:val="24"/>
          <w:szCs w:val="24"/>
        </w:rPr>
        <w:t xml:space="preserve">jointly with the MEGDT </w:t>
      </w:r>
      <w:r w:rsidR="00BF267D">
        <w:rPr>
          <w:rFonts w:asciiTheme="minorHAnsi" w:hAnsiTheme="minorHAnsi" w:cs="Calibri"/>
          <w:sz w:val="24"/>
          <w:szCs w:val="24"/>
        </w:rPr>
        <w:t>to make local government entities aware of regulations and orders requiring re-investment of revenues earned from natural resource use back into the conservation of these resources, the rate of</w:t>
      </w:r>
      <w:r w:rsidR="006C126D">
        <w:rPr>
          <w:rFonts w:asciiTheme="minorHAnsi" w:hAnsiTheme="minorHAnsi" w:cs="Calibri"/>
          <w:sz w:val="24"/>
          <w:szCs w:val="24"/>
        </w:rPr>
        <w:t xml:space="preserve"> compliance has risen from </w:t>
      </w:r>
      <w:r w:rsidR="00835237">
        <w:rPr>
          <w:rFonts w:asciiTheme="minorHAnsi" w:hAnsiTheme="minorHAnsi" w:cs="Calibri"/>
          <w:sz w:val="24"/>
          <w:szCs w:val="24"/>
        </w:rPr>
        <w:t xml:space="preserve">rate of compliance has risen from 41% in </w:t>
      </w:r>
      <w:r w:rsidR="00835237" w:rsidRPr="007A7BA2">
        <w:rPr>
          <w:rFonts w:asciiTheme="minorHAnsi" w:hAnsiTheme="minorHAnsi" w:cs="Calibri"/>
          <w:sz w:val="24"/>
          <w:szCs w:val="24"/>
        </w:rPr>
        <w:t>2014 to 48% in 2015.</w:t>
      </w:r>
      <w:r w:rsidR="00BF267D" w:rsidRPr="007A7BA2">
        <w:rPr>
          <w:rStyle w:val="FootnoteReference"/>
          <w:rFonts w:asciiTheme="minorHAnsi" w:hAnsiTheme="minorHAnsi" w:cs="Calibri"/>
          <w:sz w:val="24"/>
          <w:szCs w:val="24"/>
        </w:rPr>
        <w:footnoteReference w:id="3"/>
      </w:r>
      <w:r w:rsidR="00BF267D" w:rsidRPr="007A7BA2">
        <w:rPr>
          <w:rFonts w:asciiTheme="minorHAnsi" w:hAnsiTheme="minorHAnsi" w:cs="Calibri"/>
          <w:sz w:val="24"/>
          <w:szCs w:val="24"/>
        </w:rPr>
        <w:t xml:space="preserve"> </w:t>
      </w:r>
      <w:r w:rsidR="00972257">
        <w:rPr>
          <w:rFonts w:asciiTheme="minorHAnsi" w:hAnsiTheme="minorHAnsi" w:cs="Calibri"/>
          <w:sz w:val="24"/>
          <w:szCs w:val="24"/>
        </w:rPr>
        <w:t>N</w:t>
      </w:r>
      <w:r w:rsidR="00BF267D">
        <w:rPr>
          <w:rFonts w:asciiTheme="minorHAnsi" w:hAnsiTheme="minorHAnsi" w:cs="Calibri"/>
          <w:sz w:val="24"/>
          <w:szCs w:val="24"/>
        </w:rPr>
        <w:t>otwithstanding this positive development</w:t>
      </w:r>
      <w:r w:rsidR="00972257">
        <w:rPr>
          <w:rFonts w:asciiTheme="minorHAnsi" w:hAnsiTheme="minorHAnsi" w:cs="Calibri"/>
          <w:sz w:val="24"/>
          <w:szCs w:val="24"/>
        </w:rPr>
        <w:t xml:space="preserve">, there are serious concerns </w:t>
      </w:r>
      <w:r w:rsidR="00BF267D">
        <w:rPr>
          <w:rFonts w:asciiTheme="minorHAnsi" w:hAnsiTheme="minorHAnsi" w:cs="Calibri"/>
          <w:sz w:val="24"/>
          <w:szCs w:val="24"/>
        </w:rPr>
        <w:t>regarding the financial sustainability of all LPAs</w:t>
      </w:r>
      <w:r w:rsidR="002A1DBD">
        <w:rPr>
          <w:rFonts w:asciiTheme="minorHAnsi" w:hAnsiTheme="minorHAnsi" w:cs="Calibri"/>
          <w:sz w:val="24"/>
          <w:szCs w:val="24"/>
        </w:rPr>
        <w:t>.  I</w:t>
      </w:r>
      <w:r w:rsidR="00BF267D">
        <w:rPr>
          <w:rFonts w:asciiTheme="minorHAnsi" w:hAnsiTheme="minorHAnsi" w:cs="Calibri"/>
          <w:sz w:val="24"/>
          <w:szCs w:val="24"/>
        </w:rPr>
        <w:t xml:space="preserve">f the project is unable to demonstrate the financial viability of the 3 target LPAs, </w:t>
      </w:r>
      <w:r w:rsidR="002A1DBD">
        <w:rPr>
          <w:rFonts w:asciiTheme="minorHAnsi" w:hAnsiTheme="minorHAnsi" w:cs="Calibri"/>
          <w:sz w:val="24"/>
          <w:szCs w:val="24"/>
        </w:rPr>
        <w:t>this does not bode well for the others, most of whom do not receive the amount of support which these three have received.</w:t>
      </w:r>
      <w:r w:rsidR="00BF267D">
        <w:rPr>
          <w:rFonts w:asciiTheme="minorHAnsi" w:hAnsiTheme="minorHAnsi" w:cs="Calibri"/>
          <w:sz w:val="24"/>
          <w:szCs w:val="24"/>
        </w:rPr>
        <w:t xml:space="preserve"> </w:t>
      </w:r>
      <w:r w:rsidR="00972257">
        <w:rPr>
          <w:rFonts w:asciiTheme="minorHAnsi" w:hAnsiTheme="minorHAnsi" w:cs="Calibri"/>
          <w:sz w:val="24"/>
          <w:szCs w:val="24"/>
        </w:rPr>
        <w:t xml:space="preserve"> </w:t>
      </w:r>
      <w:r w:rsidR="00A079F0">
        <w:rPr>
          <w:sz w:val="24"/>
          <w:szCs w:val="24"/>
        </w:rPr>
        <w:t>No co-financing was sought from the private sector during project design although at the time of the project development, the private sector was thriving</w:t>
      </w:r>
      <w:r w:rsidR="00180635">
        <w:rPr>
          <w:sz w:val="24"/>
          <w:szCs w:val="24"/>
        </w:rPr>
        <w:t>.</w:t>
      </w:r>
      <w:r w:rsidR="00A079F0">
        <w:rPr>
          <w:sz w:val="24"/>
          <w:szCs w:val="24"/>
        </w:rPr>
        <w:t xml:space="preserve">  Support from banks and other private companies should have been pursued during project design stage. It is not too late to secure co-funding </w:t>
      </w:r>
      <w:r w:rsidR="006B3A47">
        <w:rPr>
          <w:sz w:val="24"/>
          <w:szCs w:val="24"/>
        </w:rPr>
        <w:t xml:space="preserve">and other types of support </w:t>
      </w:r>
      <w:r w:rsidR="00A079F0">
        <w:rPr>
          <w:sz w:val="24"/>
          <w:szCs w:val="24"/>
        </w:rPr>
        <w:t>from the private sector.  Even though at present the economy is not strong, with the new government, the economy is expected to begin growing again.  Seeking co-funding and other forms of involvement and support from the private sector should be a major part of the exit strategy of this project.</w:t>
      </w:r>
      <w:r w:rsidR="006B3A47">
        <w:rPr>
          <w:sz w:val="24"/>
          <w:szCs w:val="24"/>
        </w:rPr>
        <w:t xml:space="preserve">  It is not </w:t>
      </w:r>
      <w:r w:rsidR="00A079F0">
        <w:rPr>
          <w:sz w:val="24"/>
          <w:szCs w:val="24"/>
        </w:rPr>
        <w:t xml:space="preserve">advisable to wait until close to project end to </w:t>
      </w:r>
      <w:r w:rsidR="006B3A47">
        <w:rPr>
          <w:sz w:val="24"/>
          <w:szCs w:val="24"/>
        </w:rPr>
        <w:t>begin to implement</w:t>
      </w:r>
      <w:r w:rsidR="00A079F0">
        <w:rPr>
          <w:sz w:val="24"/>
          <w:szCs w:val="24"/>
        </w:rPr>
        <w:t xml:space="preserve"> an exit strategy.  This should begin immediately.  </w:t>
      </w:r>
      <w:r w:rsidR="006B3A47">
        <w:rPr>
          <w:rFonts w:asciiTheme="minorHAnsi" w:hAnsiTheme="minorHAnsi" w:cs="Calibri"/>
          <w:sz w:val="24"/>
          <w:szCs w:val="24"/>
        </w:rPr>
        <w:t>P</w:t>
      </w:r>
      <w:r w:rsidR="008A378B">
        <w:rPr>
          <w:rFonts w:asciiTheme="minorHAnsi" w:hAnsiTheme="minorHAnsi" w:cs="Calibri"/>
          <w:sz w:val="24"/>
          <w:szCs w:val="24"/>
        </w:rPr>
        <w:t>romising has been t</w:t>
      </w:r>
      <w:r w:rsidR="007E7430">
        <w:rPr>
          <w:sz w:val="24"/>
          <w:szCs w:val="24"/>
        </w:rPr>
        <w:t>he project</w:t>
      </w:r>
      <w:r w:rsidR="008A378B">
        <w:rPr>
          <w:sz w:val="24"/>
          <w:szCs w:val="24"/>
        </w:rPr>
        <w:t xml:space="preserve">’s </w:t>
      </w:r>
      <w:r w:rsidR="007E7430">
        <w:rPr>
          <w:sz w:val="24"/>
          <w:szCs w:val="24"/>
        </w:rPr>
        <w:t xml:space="preserve">successful </w:t>
      </w:r>
      <w:r w:rsidR="008A378B">
        <w:rPr>
          <w:sz w:val="24"/>
          <w:szCs w:val="24"/>
        </w:rPr>
        <w:t>effort to</w:t>
      </w:r>
      <w:r w:rsidR="007E7430">
        <w:rPr>
          <w:sz w:val="24"/>
          <w:szCs w:val="24"/>
        </w:rPr>
        <w:t xml:space="preserve"> develop tools that will facilitate enhanced oversight by State Government of LPAs and of the local communities who are involved in the management of LPAs through the establishment and vetting of databases on LPAs and CBOs.  The next challenge will be for the government to sort out institutional arrangements related to the oversight of the new areas that will now be included in the SPA network.  Inclusion of these areas will double the </w:t>
      </w:r>
      <w:r w:rsidR="007E7430" w:rsidRPr="00D32AAB">
        <w:rPr>
          <w:sz w:val="24"/>
          <w:szCs w:val="24"/>
        </w:rPr>
        <w:t xml:space="preserve">size of the area managed by the PAAD </w:t>
      </w:r>
      <w:r w:rsidR="008A378B">
        <w:rPr>
          <w:sz w:val="24"/>
          <w:szCs w:val="24"/>
        </w:rPr>
        <w:t xml:space="preserve">overnight </w:t>
      </w:r>
      <w:r w:rsidR="007E7430" w:rsidRPr="00D32AAB">
        <w:rPr>
          <w:sz w:val="24"/>
          <w:szCs w:val="24"/>
        </w:rPr>
        <w:t>on</w:t>
      </w:r>
      <w:r w:rsidR="007E7430">
        <w:rPr>
          <w:sz w:val="24"/>
          <w:szCs w:val="24"/>
        </w:rPr>
        <w:t xml:space="preserve">ce the new law is approved.  </w:t>
      </w:r>
      <w:r w:rsidR="006B3A47">
        <w:rPr>
          <w:sz w:val="24"/>
          <w:szCs w:val="24"/>
        </w:rPr>
        <w:t xml:space="preserve">The project design calls for the establishment of a resource centre for LPAs within PAAD.  To date, the project is the sole financier of the one person in PAAD dedicated to LPAs.  </w:t>
      </w:r>
      <w:r>
        <w:rPr>
          <w:rFonts w:asciiTheme="minorHAnsi" w:hAnsiTheme="minorHAnsi" w:cs="Calibri"/>
          <w:sz w:val="24"/>
          <w:szCs w:val="24"/>
        </w:rPr>
        <w:t xml:space="preserve">The </w:t>
      </w:r>
      <w:r w:rsidR="006B3A47">
        <w:rPr>
          <w:rFonts w:asciiTheme="minorHAnsi" w:hAnsiTheme="minorHAnsi" w:cs="Calibri"/>
          <w:sz w:val="24"/>
          <w:szCs w:val="24"/>
        </w:rPr>
        <w:t xml:space="preserve">project benefits from a capable </w:t>
      </w:r>
      <w:r>
        <w:rPr>
          <w:rFonts w:asciiTheme="minorHAnsi" w:hAnsiTheme="minorHAnsi" w:cs="Calibri"/>
          <w:sz w:val="24"/>
          <w:szCs w:val="24"/>
        </w:rPr>
        <w:t xml:space="preserve">PIU but </w:t>
      </w:r>
      <w:r w:rsidR="006B3A47">
        <w:rPr>
          <w:rFonts w:asciiTheme="minorHAnsi" w:hAnsiTheme="minorHAnsi" w:cs="Calibri"/>
          <w:sz w:val="24"/>
          <w:szCs w:val="24"/>
        </w:rPr>
        <w:t>the frequent changes in PIU staff (in particular the M&amp;E and AF Officers) have not been helpful.  The</w:t>
      </w:r>
      <w:r>
        <w:rPr>
          <w:rFonts w:asciiTheme="minorHAnsi" w:hAnsiTheme="minorHAnsi" w:cs="Calibri"/>
          <w:sz w:val="24"/>
          <w:szCs w:val="24"/>
        </w:rPr>
        <w:t xml:space="preserve"> capacity </w:t>
      </w:r>
      <w:r w:rsidR="006B3A47">
        <w:rPr>
          <w:rFonts w:asciiTheme="minorHAnsi" w:hAnsiTheme="minorHAnsi" w:cs="Calibri"/>
          <w:sz w:val="24"/>
          <w:szCs w:val="24"/>
        </w:rPr>
        <w:t xml:space="preserve">of the PIU </w:t>
      </w:r>
      <w:r>
        <w:rPr>
          <w:rFonts w:asciiTheme="minorHAnsi" w:hAnsiTheme="minorHAnsi" w:cs="Calibri"/>
          <w:sz w:val="24"/>
          <w:szCs w:val="24"/>
        </w:rPr>
        <w:t>was over stressed during the first half of this project as a result of the PB’s decision to have one PIU manage two projects</w:t>
      </w:r>
      <w:r w:rsidR="006B3A47">
        <w:rPr>
          <w:rFonts w:asciiTheme="minorHAnsi" w:hAnsiTheme="minorHAnsi" w:cs="Calibri"/>
          <w:sz w:val="24"/>
          <w:szCs w:val="24"/>
        </w:rPr>
        <w:t xml:space="preserve"> (i.e., this project and the ongoing State Protected Area Network or SPAN project)</w:t>
      </w:r>
      <w:r>
        <w:rPr>
          <w:rFonts w:asciiTheme="minorHAnsi" w:hAnsiTheme="minorHAnsi" w:cs="Calibri"/>
          <w:sz w:val="24"/>
          <w:szCs w:val="24"/>
        </w:rPr>
        <w:t xml:space="preserve">.  </w:t>
      </w:r>
      <w:r w:rsidR="008A378B">
        <w:rPr>
          <w:rFonts w:asciiTheme="minorHAnsi" w:hAnsiTheme="minorHAnsi" w:cs="Calibri"/>
          <w:sz w:val="24"/>
          <w:szCs w:val="24"/>
        </w:rPr>
        <w:t xml:space="preserve">The </w:t>
      </w:r>
      <w:r w:rsidR="006B3A47">
        <w:rPr>
          <w:rFonts w:asciiTheme="minorHAnsi" w:hAnsiTheme="minorHAnsi" w:cs="Calibri"/>
          <w:sz w:val="24"/>
          <w:szCs w:val="24"/>
        </w:rPr>
        <w:t xml:space="preserve">PB has provided regular guidance to the project but the </w:t>
      </w:r>
      <w:r w:rsidR="00A079F0">
        <w:rPr>
          <w:rFonts w:asciiTheme="minorHAnsi" w:hAnsiTheme="minorHAnsi" w:cs="Calibri"/>
          <w:sz w:val="24"/>
          <w:szCs w:val="24"/>
        </w:rPr>
        <w:t xml:space="preserve">composition of the </w:t>
      </w:r>
      <w:r w:rsidR="008A378B">
        <w:rPr>
          <w:rFonts w:asciiTheme="minorHAnsi" w:hAnsiTheme="minorHAnsi" w:cs="Calibri"/>
          <w:sz w:val="24"/>
          <w:szCs w:val="24"/>
        </w:rPr>
        <w:t xml:space="preserve">PB </w:t>
      </w:r>
      <w:r w:rsidR="00A079F0">
        <w:rPr>
          <w:rFonts w:asciiTheme="minorHAnsi" w:hAnsiTheme="minorHAnsi" w:cs="Calibri"/>
          <w:sz w:val="24"/>
          <w:szCs w:val="24"/>
        </w:rPr>
        <w:t>could be modified to be more in line with best practices demonstrated by GEF projects around the world.  T</w:t>
      </w:r>
      <w:r w:rsidR="008A378B">
        <w:rPr>
          <w:rFonts w:asciiTheme="minorHAnsi" w:hAnsiTheme="minorHAnsi" w:cs="Calibri"/>
          <w:sz w:val="24"/>
          <w:szCs w:val="24"/>
        </w:rPr>
        <w:t xml:space="preserve">he MTR questions </w:t>
      </w:r>
      <w:r w:rsidR="006B3A47">
        <w:rPr>
          <w:rFonts w:asciiTheme="minorHAnsi" w:hAnsiTheme="minorHAnsi" w:cs="Calibri"/>
          <w:sz w:val="24"/>
          <w:szCs w:val="24"/>
        </w:rPr>
        <w:t xml:space="preserve">the wisdom of </w:t>
      </w:r>
      <w:r w:rsidR="008A378B">
        <w:rPr>
          <w:rFonts w:asciiTheme="minorHAnsi" w:hAnsiTheme="minorHAnsi" w:cs="Calibri"/>
          <w:sz w:val="24"/>
          <w:szCs w:val="24"/>
        </w:rPr>
        <w:t>some decisions/recommendations of the PB</w:t>
      </w:r>
      <w:r w:rsidR="006B3A47">
        <w:rPr>
          <w:rFonts w:asciiTheme="minorHAnsi" w:hAnsiTheme="minorHAnsi" w:cs="Calibri"/>
          <w:sz w:val="24"/>
          <w:szCs w:val="24"/>
        </w:rPr>
        <w:t>,</w:t>
      </w:r>
      <w:r w:rsidR="008A378B">
        <w:rPr>
          <w:rFonts w:asciiTheme="minorHAnsi" w:hAnsiTheme="minorHAnsi" w:cs="Calibri"/>
          <w:sz w:val="24"/>
          <w:szCs w:val="24"/>
        </w:rPr>
        <w:t xml:space="preserve"> including the one to close the project early</w:t>
      </w:r>
      <w:r w:rsidR="00A079F0">
        <w:rPr>
          <w:rFonts w:asciiTheme="minorHAnsi" w:hAnsiTheme="minorHAnsi" w:cs="Calibri"/>
          <w:sz w:val="24"/>
          <w:szCs w:val="24"/>
        </w:rPr>
        <w:t xml:space="preserve">.  </w:t>
      </w:r>
      <w:r w:rsidR="006B3A47">
        <w:rPr>
          <w:rFonts w:asciiTheme="minorHAnsi" w:hAnsiTheme="minorHAnsi" w:cs="Calibri"/>
          <w:sz w:val="24"/>
          <w:szCs w:val="24"/>
        </w:rPr>
        <w:t>According to the minutes of the last two PB meetings, t</w:t>
      </w:r>
      <w:r w:rsidR="008A378B">
        <w:rPr>
          <w:rFonts w:asciiTheme="minorHAnsi" w:hAnsiTheme="minorHAnsi" w:cs="Calibri"/>
          <w:sz w:val="24"/>
          <w:szCs w:val="24"/>
        </w:rPr>
        <w:t>he PB</w:t>
      </w:r>
      <w:r w:rsidR="00A079F0">
        <w:rPr>
          <w:rFonts w:asciiTheme="minorHAnsi" w:hAnsiTheme="minorHAnsi" w:cs="Calibri"/>
          <w:sz w:val="24"/>
          <w:szCs w:val="24"/>
        </w:rPr>
        <w:t>’s own assessment was</w:t>
      </w:r>
      <w:r w:rsidR="008A378B">
        <w:rPr>
          <w:rFonts w:asciiTheme="minorHAnsi" w:hAnsiTheme="minorHAnsi" w:cs="Calibri"/>
          <w:sz w:val="24"/>
          <w:szCs w:val="24"/>
        </w:rPr>
        <w:t xml:space="preserve"> that the project would have achieved all of its outcomes and objective before the normal project end</w:t>
      </w:r>
      <w:r w:rsidR="00A079F0">
        <w:rPr>
          <w:rFonts w:asciiTheme="minorHAnsi" w:hAnsiTheme="minorHAnsi" w:cs="Calibri"/>
          <w:sz w:val="24"/>
          <w:szCs w:val="24"/>
        </w:rPr>
        <w:t xml:space="preserve">.  </w:t>
      </w:r>
      <w:r w:rsidR="006B3A47">
        <w:rPr>
          <w:rFonts w:asciiTheme="minorHAnsi" w:hAnsiTheme="minorHAnsi" w:cs="Calibri"/>
          <w:sz w:val="24"/>
          <w:szCs w:val="24"/>
        </w:rPr>
        <w:t xml:space="preserve">The conclusions arrived at by the MTR differ from that assessment.  </w:t>
      </w:r>
      <w:r w:rsidR="008A378B">
        <w:rPr>
          <w:rFonts w:asciiTheme="minorHAnsi" w:hAnsiTheme="minorHAnsi" w:cs="Calibri"/>
          <w:sz w:val="24"/>
          <w:szCs w:val="24"/>
        </w:rPr>
        <w:t xml:space="preserve"> </w:t>
      </w:r>
      <w:r>
        <w:rPr>
          <w:rFonts w:asciiTheme="minorHAnsi" w:hAnsiTheme="minorHAnsi" w:cs="Calibri"/>
          <w:sz w:val="24"/>
          <w:szCs w:val="24"/>
        </w:rPr>
        <w:t xml:space="preserve">The UNDP CO has </w:t>
      </w:r>
      <w:r w:rsidR="00BA7CAF">
        <w:rPr>
          <w:rFonts w:asciiTheme="minorHAnsi" w:hAnsiTheme="minorHAnsi" w:cs="Calibri"/>
          <w:sz w:val="24"/>
          <w:szCs w:val="24"/>
        </w:rPr>
        <w:t xml:space="preserve">made two visits to project sites but </w:t>
      </w:r>
      <w:r w:rsidR="008A378B">
        <w:rPr>
          <w:rFonts w:asciiTheme="minorHAnsi" w:hAnsiTheme="minorHAnsi" w:cs="Calibri"/>
          <w:sz w:val="24"/>
          <w:szCs w:val="24"/>
        </w:rPr>
        <w:t xml:space="preserve">has </w:t>
      </w:r>
      <w:r>
        <w:rPr>
          <w:rFonts w:asciiTheme="minorHAnsi" w:hAnsiTheme="minorHAnsi" w:cs="Calibri"/>
          <w:sz w:val="24"/>
          <w:szCs w:val="24"/>
        </w:rPr>
        <w:t>not provided as much support to the project as they might have if the Programme Officer’s workload had not been as heavy</w:t>
      </w:r>
      <w:r w:rsidR="00BA7CAF">
        <w:rPr>
          <w:rFonts w:asciiTheme="minorHAnsi" w:hAnsiTheme="minorHAnsi" w:cs="Calibri"/>
          <w:sz w:val="24"/>
          <w:szCs w:val="24"/>
        </w:rPr>
        <w:t>.  T</w:t>
      </w:r>
      <w:r w:rsidR="008A378B">
        <w:rPr>
          <w:rFonts w:asciiTheme="minorHAnsi" w:hAnsiTheme="minorHAnsi" w:cs="Calibri"/>
          <w:sz w:val="24"/>
          <w:szCs w:val="24"/>
        </w:rPr>
        <w:t xml:space="preserve">he UNDP CO </w:t>
      </w:r>
      <w:r w:rsidR="00BA7CAF">
        <w:rPr>
          <w:rFonts w:asciiTheme="minorHAnsi" w:hAnsiTheme="minorHAnsi" w:cs="Calibri"/>
          <w:sz w:val="24"/>
          <w:szCs w:val="24"/>
        </w:rPr>
        <w:t>should have</w:t>
      </w:r>
      <w:r w:rsidR="008A378B">
        <w:rPr>
          <w:rFonts w:asciiTheme="minorHAnsi" w:hAnsiTheme="minorHAnsi" w:cs="Calibri"/>
          <w:sz w:val="24"/>
          <w:szCs w:val="24"/>
        </w:rPr>
        <w:t xml:space="preserve"> </w:t>
      </w:r>
      <w:r w:rsidR="008A378B">
        <w:rPr>
          <w:rFonts w:asciiTheme="minorHAnsi" w:hAnsiTheme="minorHAnsi" w:cs="Calibri"/>
          <w:sz w:val="24"/>
          <w:szCs w:val="24"/>
        </w:rPr>
        <w:lastRenderedPageBreak/>
        <w:t>provided more guidance in terms of the need to sort out areas of confusion/ambiguity in the project Results Framework</w:t>
      </w:r>
      <w:r w:rsidR="00BA7CAF">
        <w:rPr>
          <w:rFonts w:asciiTheme="minorHAnsi" w:hAnsiTheme="minorHAnsi" w:cs="Calibri"/>
          <w:sz w:val="24"/>
          <w:szCs w:val="24"/>
        </w:rPr>
        <w:t xml:space="preserve"> during the inception workshop. Greater familiarity on the part of the UNDP CO </w:t>
      </w:r>
      <w:r>
        <w:rPr>
          <w:rFonts w:asciiTheme="minorHAnsi" w:hAnsiTheme="minorHAnsi" w:cs="Calibri"/>
          <w:sz w:val="24"/>
          <w:szCs w:val="24"/>
        </w:rPr>
        <w:t>with the NIM modality</w:t>
      </w:r>
      <w:r w:rsidR="00E07C41">
        <w:rPr>
          <w:rFonts w:asciiTheme="minorHAnsi" w:hAnsiTheme="minorHAnsi" w:cs="Calibri"/>
          <w:sz w:val="24"/>
          <w:szCs w:val="24"/>
        </w:rPr>
        <w:t xml:space="preserve"> at project outset</w:t>
      </w:r>
      <w:r w:rsidR="00BA7CAF">
        <w:rPr>
          <w:rFonts w:asciiTheme="minorHAnsi" w:hAnsiTheme="minorHAnsi" w:cs="Calibri"/>
          <w:sz w:val="24"/>
          <w:szCs w:val="24"/>
        </w:rPr>
        <w:t xml:space="preserve"> would have saved the project time</w:t>
      </w:r>
      <w:r>
        <w:rPr>
          <w:rFonts w:asciiTheme="minorHAnsi" w:hAnsiTheme="minorHAnsi" w:cs="Calibri"/>
          <w:sz w:val="24"/>
          <w:szCs w:val="24"/>
        </w:rPr>
        <w:t xml:space="preserve">.  Lack of sorting out the ambiguities in the Results Framework </w:t>
      </w:r>
      <w:r w:rsidR="008A378B">
        <w:rPr>
          <w:rFonts w:asciiTheme="minorHAnsi" w:hAnsiTheme="minorHAnsi" w:cs="Calibri"/>
          <w:sz w:val="24"/>
          <w:szCs w:val="24"/>
        </w:rPr>
        <w:t>at an earlier stage</w:t>
      </w:r>
      <w:r>
        <w:rPr>
          <w:rFonts w:asciiTheme="minorHAnsi" w:hAnsiTheme="minorHAnsi" w:cs="Calibri"/>
          <w:sz w:val="24"/>
          <w:szCs w:val="24"/>
        </w:rPr>
        <w:t xml:space="preserve"> has caused </w:t>
      </w:r>
      <w:r w:rsidR="00E07C41">
        <w:rPr>
          <w:rFonts w:asciiTheme="minorHAnsi" w:hAnsiTheme="minorHAnsi" w:cs="Calibri"/>
          <w:sz w:val="24"/>
          <w:szCs w:val="24"/>
        </w:rPr>
        <w:t>i</w:t>
      </w:r>
      <w:r>
        <w:rPr>
          <w:rFonts w:asciiTheme="minorHAnsi" w:hAnsiTheme="minorHAnsi" w:cs="Calibri"/>
          <w:sz w:val="24"/>
          <w:szCs w:val="24"/>
        </w:rPr>
        <w:t xml:space="preserve">nefficiencies and continued confusion.  As of the time of the MTR, the UNDP Programme </w:t>
      </w:r>
      <w:r w:rsidRPr="00257DF8">
        <w:rPr>
          <w:rFonts w:asciiTheme="minorHAnsi" w:hAnsiTheme="minorHAnsi" w:cs="Calibri"/>
          <w:sz w:val="24"/>
          <w:szCs w:val="24"/>
        </w:rPr>
        <w:t xml:space="preserve">Officer responsible for the oversight of the </w:t>
      </w:r>
      <w:r w:rsidRPr="00582071">
        <w:rPr>
          <w:rFonts w:asciiTheme="minorHAnsi" w:hAnsiTheme="minorHAnsi" w:cs="Calibri"/>
          <w:sz w:val="24"/>
          <w:szCs w:val="24"/>
        </w:rPr>
        <w:t xml:space="preserve">project and the PIU still </w:t>
      </w:r>
      <w:r w:rsidR="00E07C41" w:rsidRPr="00582071">
        <w:rPr>
          <w:rFonts w:asciiTheme="minorHAnsi" w:hAnsiTheme="minorHAnsi" w:cs="Calibri"/>
          <w:sz w:val="24"/>
          <w:szCs w:val="24"/>
        </w:rPr>
        <w:t xml:space="preserve">do </w:t>
      </w:r>
      <w:r w:rsidRPr="00582071">
        <w:rPr>
          <w:rFonts w:asciiTheme="minorHAnsi" w:hAnsiTheme="minorHAnsi" w:cs="Calibri"/>
          <w:sz w:val="24"/>
          <w:szCs w:val="24"/>
        </w:rPr>
        <w:t xml:space="preserve">not </w:t>
      </w:r>
      <w:r w:rsidR="00E07C41" w:rsidRPr="00582071">
        <w:rPr>
          <w:rFonts w:asciiTheme="minorHAnsi" w:hAnsiTheme="minorHAnsi" w:cs="Calibri"/>
          <w:sz w:val="24"/>
          <w:szCs w:val="24"/>
        </w:rPr>
        <w:t xml:space="preserve">have a common understanding regarding </w:t>
      </w:r>
      <w:r w:rsidRPr="00A125D3">
        <w:rPr>
          <w:rFonts w:asciiTheme="minorHAnsi" w:hAnsiTheme="minorHAnsi" w:cs="Calibri"/>
          <w:sz w:val="24"/>
          <w:szCs w:val="24"/>
        </w:rPr>
        <w:t>one of the project objective indicators</w:t>
      </w:r>
      <w:r w:rsidR="00523C19" w:rsidRPr="00575D46">
        <w:rPr>
          <w:rFonts w:asciiTheme="minorHAnsi" w:hAnsiTheme="minorHAnsi" w:cs="Calibri"/>
          <w:sz w:val="24"/>
          <w:szCs w:val="24"/>
        </w:rPr>
        <w:t xml:space="preserve"> </w:t>
      </w:r>
      <w:r w:rsidR="00BA7CAF" w:rsidRPr="007552E0">
        <w:rPr>
          <w:rFonts w:asciiTheme="minorHAnsi" w:hAnsiTheme="minorHAnsi" w:cs="Calibri"/>
          <w:sz w:val="24"/>
          <w:szCs w:val="24"/>
        </w:rPr>
        <w:t xml:space="preserve">related to the issue of </w:t>
      </w:r>
      <w:r w:rsidR="00523C19" w:rsidRPr="007552E0">
        <w:rPr>
          <w:rFonts w:asciiTheme="minorHAnsi" w:hAnsiTheme="minorHAnsi" w:cs="Calibri"/>
          <w:sz w:val="24"/>
          <w:szCs w:val="24"/>
        </w:rPr>
        <w:t>connectivity</w:t>
      </w:r>
      <w:r w:rsidRPr="007552E0">
        <w:rPr>
          <w:rFonts w:asciiTheme="minorHAnsi" w:hAnsiTheme="minorHAnsi" w:cs="Calibri"/>
          <w:sz w:val="24"/>
          <w:szCs w:val="24"/>
        </w:rPr>
        <w:t xml:space="preserve">.   </w:t>
      </w:r>
      <w:r w:rsidR="000A405F">
        <w:rPr>
          <w:rFonts w:asciiTheme="minorHAnsi" w:hAnsiTheme="minorHAnsi" w:cs="Calibri"/>
          <w:sz w:val="24"/>
          <w:szCs w:val="24"/>
        </w:rPr>
        <w:t>To</w:t>
      </w:r>
      <w:r w:rsidR="000A405F">
        <w:rPr>
          <w:sz w:val="24"/>
          <w:szCs w:val="24"/>
        </w:rPr>
        <w:t xml:space="preserve">gether with the Mongolian Academy of Sciences and the MEGDT, the project organized two workshops involving representatives from academia, professional organizations, local stakeholders from the target sites and </w:t>
      </w:r>
      <w:r w:rsidR="006365A1">
        <w:rPr>
          <w:sz w:val="24"/>
          <w:szCs w:val="24"/>
        </w:rPr>
        <w:t>the neighboring A</w:t>
      </w:r>
      <w:r w:rsidR="000A405F">
        <w:rPr>
          <w:sz w:val="24"/>
          <w:szCs w:val="24"/>
        </w:rPr>
        <w:t>imag which includes two SPAs with important Argali sheep populations</w:t>
      </w:r>
      <w:r w:rsidR="006365A1">
        <w:rPr>
          <w:sz w:val="24"/>
          <w:szCs w:val="24"/>
        </w:rPr>
        <w:t>.  The purpose of the workshops was</w:t>
      </w:r>
      <w:r w:rsidR="000A405F">
        <w:rPr>
          <w:sz w:val="24"/>
          <w:szCs w:val="24"/>
        </w:rPr>
        <w:t xml:space="preserve"> to support improvement of the legal framework in regard to connectivity at the landscape level</w:t>
      </w:r>
      <w:r w:rsidR="006365A1">
        <w:rPr>
          <w:sz w:val="24"/>
          <w:szCs w:val="24"/>
        </w:rPr>
        <w:t xml:space="preserve"> and to develop some practical ways of pursuing connectivity.  Following the second workshop, participants were tasked with identifying gaps in connectivity, boundaries of connectivity areas, and proposing local structures to manage the connectivity areas.  E</w:t>
      </w:r>
      <w:r w:rsidR="00523C19" w:rsidRPr="00257DF8">
        <w:rPr>
          <w:sz w:val="24"/>
          <w:szCs w:val="24"/>
        </w:rPr>
        <w:t xml:space="preserve">nsuring </w:t>
      </w:r>
      <w:r w:rsidR="006365A1">
        <w:rPr>
          <w:sz w:val="24"/>
          <w:szCs w:val="24"/>
        </w:rPr>
        <w:t>the three target LPAs</w:t>
      </w:r>
      <w:r w:rsidR="00BA7CAF" w:rsidRPr="00257DF8">
        <w:rPr>
          <w:sz w:val="24"/>
          <w:szCs w:val="24"/>
        </w:rPr>
        <w:t xml:space="preserve"> </w:t>
      </w:r>
      <w:r w:rsidR="006365A1">
        <w:rPr>
          <w:sz w:val="24"/>
          <w:szCs w:val="24"/>
        </w:rPr>
        <w:t xml:space="preserve">contribute effectively to biodiversity conservation requires that a </w:t>
      </w:r>
      <w:r w:rsidR="00BA7CAF" w:rsidRPr="00257DF8">
        <w:rPr>
          <w:sz w:val="24"/>
          <w:szCs w:val="24"/>
        </w:rPr>
        <w:t xml:space="preserve">landscape approach </w:t>
      </w:r>
      <w:r w:rsidR="006365A1">
        <w:rPr>
          <w:sz w:val="24"/>
          <w:szCs w:val="24"/>
        </w:rPr>
        <w:t>be</w:t>
      </w:r>
      <w:r w:rsidR="00BA7CAF" w:rsidRPr="00257DF8">
        <w:rPr>
          <w:sz w:val="24"/>
          <w:szCs w:val="24"/>
        </w:rPr>
        <w:t xml:space="preserve"> adopted in the</w:t>
      </w:r>
      <w:r w:rsidR="006365A1">
        <w:rPr>
          <w:sz w:val="24"/>
          <w:szCs w:val="24"/>
        </w:rPr>
        <w:t xml:space="preserve">se three </w:t>
      </w:r>
      <w:r w:rsidR="00BA7CAF" w:rsidRPr="00257DF8">
        <w:rPr>
          <w:sz w:val="24"/>
          <w:szCs w:val="24"/>
        </w:rPr>
        <w:t>areas</w:t>
      </w:r>
      <w:r w:rsidR="006365A1">
        <w:rPr>
          <w:sz w:val="24"/>
          <w:szCs w:val="24"/>
        </w:rPr>
        <w:t xml:space="preserve"> especially because c</w:t>
      </w:r>
      <w:r w:rsidR="00523C19" w:rsidRPr="00257DF8">
        <w:rPr>
          <w:sz w:val="24"/>
          <w:szCs w:val="24"/>
        </w:rPr>
        <w:t>onnectivity and collaboration between these</w:t>
      </w:r>
      <w:r w:rsidR="00BA7CAF" w:rsidRPr="00257DF8">
        <w:rPr>
          <w:sz w:val="24"/>
          <w:szCs w:val="24"/>
        </w:rPr>
        <w:t xml:space="preserve"> areas</w:t>
      </w:r>
      <w:r w:rsidR="00523C19" w:rsidRPr="00257DF8">
        <w:rPr>
          <w:sz w:val="24"/>
          <w:szCs w:val="24"/>
        </w:rPr>
        <w:t xml:space="preserve"> and nearby (sometimes contiguous) SPAs</w:t>
      </w:r>
      <w:r w:rsidR="00BA7CAF" w:rsidRPr="00257DF8">
        <w:rPr>
          <w:sz w:val="24"/>
          <w:szCs w:val="24"/>
        </w:rPr>
        <w:t xml:space="preserve"> is </w:t>
      </w:r>
      <w:r w:rsidR="006365A1">
        <w:rPr>
          <w:sz w:val="24"/>
          <w:szCs w:val="24"/>
        </w:rPr>
        <w:t>critical to successful biodiversity conservation efforts in these areas</w:t>
      </w:r>
      <w:r w:rsidR="00BA7CAF" w:rsidRPr="00257DF8">
        <w:rPr>
          <w:sz w:val="24"/>
          <w:szCs w:val="24"/>
        </w:rPr>
        <w:t>.  The initiative to connect these areas and to include key landscape features within the PA is indeed already underway in Gulzat LPA.</w:t>
      </w:r>
      <w:r w:rsidR="00BA7CAF">
        <w:t xml:space="preserve">  </w:t>
      </w:r>
      <w:r w:rsidR="006365A1">
        <w:t xml:space="preserve">As long as connectivity issues pursued by the project are limited </w:t>
      </w:r>
      <w:r w:rsidR="000B4DD6">
        <w:t xml:space="preserve">specifically </w:t>
      </w:r>
      <w:r w:rsidR="006365A1">
        <w:t xml:space="preserve">to the three LPAs and the landscapes of which they form a part, the MTR is fully supportive of this effort.  </w:t>
      </w:r>
    </w:p>
    <w:p w14:paraId="55C54480" w14:textId="77777777" w:rsidR="00DA2CBC" w:rsidRDefault="00DA2CBC" w:rsidP="00DA2CBC">
      <w:pPr>
        <w:jc w:val="both"/>
        <w:rPr>
          <w:rFonts w:asciiTheme="minorHAnsi" w:hAnsiTheme="minorHAnsi" w:cs="Calibri"/>
          <w:sz w:val="24"/>
          <w:szCs w:val="24"/>
        </w:rPr>
      </w:pPr>
    </w:p>
    <w:p w14:paraId="0BE1C9D4" w14:textId="77777777" w:rsidR="00DA2CBC" w:rsidRPr="00582071" w:rsidRDefault="00DA2CBC" w:rsidP="00DA2CBC">
      <w:pPr>
        <w:jc w:val="both"/>
        <w:rPr>
          <w:rFonts w:asciiTheme="minorHAnsi" w:hAnsiTheme="minorHAnsi"/>
          <w:sz w:val="24"/>
          <w:szCs w:val="24"/>
          <w:u w:val="single"/>
        </w:rPr>
      </w:pPr>
      <w:r w:rsidRPr="00582071">
        <w:rPr>
          <w:rFonts w:asciiTheme="minorHAnsi" w:hAnsiTheme="minorHAnsi"/>
          <w:sz w:val="24"/>
          <w:szCs w:val="24"/>
          <w:u w:val="single"/>
        </w:rPr>
        <w:t xml:space="preserve">Main Project Successes </w:t>
      </w:r>
    </w:p>
    <w:p w14:paraId="70088FFF" w14:textId="77777777" w:rsidR="00DA2CBC" w:rsidRPr="00582071" w:rsidRDefault="00DA2CBC" w:rsidP="00DA2CBC">
      <w:pPr>
        <w:jc w:val="both"/>
        <w:rPr>
          <w:rFonts w:asciiTheme="minorHAnsi" w:hAnsiTheme="minorHAnsi"/>
          <w:sz w:val="24"/>
          <w:szCs w:val="24"/>
        </w:rPr>
      </w:pPr>
    </w:p>
    <w:p w14:paraId="13891C81"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The policy of the GOM is to move away from central government to local level management decision making.  This project has helped Mongolia with that effort as it relates to local level management of natural resources.</w:t>
      </w:r>
    </w:p>
    <w:p w14:paraId="0E1745E0"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The project has made important contributions to the strengthening of the legal framework for LPAs.  Once approved, this will result in immediate protection of these areas against mining (one of the three biggest threats to biodiversity in Mongolia) and will, in the medium and longer-term, result in more effective conservation of biodiversity of these areas.</w:t>
      </w:r>
    </w:p>
    <w:p w14:paraId="2DE06104"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 xml:space="preserve">The project </w:t>
      </w:r>
      <w:r w:rsidR="0094095B" w:rsidRPr="00582071">
        <w:rPr>
          <w:rFonts w:asciiTheme="minorHAnsi" w:hAnsiTheme="minorHAnsi"/>
          <w:sz w:val="24"/>
          <w:szCs w:val="24"/>
        </w:rPr>
        <w:t>has supported</w:t>
      </w:r>
      <w:r w:rsidRPr="00582071">
        <w:rPr>
          <w:rFonts w:asciiTheme="minorHAnsi" w:hAnsiTheme="minorHAnsi"/>
          <w:sz w:val="24"/>
          <w:szCs w:val="24"/>
        </w:rPr>
        <w:t xml:space="preserve"> the GOM to achieve its target to include 30% of its area within its PA system as</w:t>
      </w:r>
      <w:r w:rsidR="0094095B" w:rsidRPr="00582071">
        <w:rPr>
          <w:rFonts w:asciiTheme="minorHAnsi" w:hAnsiTheme="minorHAnsi"/>
          <w:sz w:val="24"/>
          <w:szCs w:val="24"/>
        </w:rPr>
        <w:t>,</w:t>
      </w:r>
      <w:r w:rsidRPr="00582071">
        <w:rPr>
          <w:rFonts w:asciiTheme="minorHAnsi" w:hAnsiTheme="minorHAnsi"/>
          <w:sz w:val="24"/>
          <w:szCs w:val="24"/>
        </w:rPr>
        <w:t xml:space="preserve"> once approved</w:t>
      </w:r>
      <w:r w:rsidR="0094095B" w:rsidRPr="00582071">
        <w:rPr>
          <w:rFonts w:asciiTheme="minorHAnsi" w:hAnsiTheme="minorHAnsi"/>
          <w:sz w:val="24"/>
          <w:szCs w:val="24"/>
        </w:rPr>
        <w:t>,</w:t>
      </w:r>
      <w:r w:rsidRPr="00582071">
        <w:rPr>
          <w:rFonts w:asciiTheme="minorHAnsi" w:hAnsiTheme="minorHAnsi"/>
          <w:sz w:val="24"/>
          <w:szCs w:val="24"/>
        </w:rPr>
        <w:t xml:space="preserve"> the new law on PA will include LPAs and Community Managed Areas, thereby increasing </w:t>
      </w:r>
      <w:r w:rsidR="0094095B" w:rsidRPr="00582071">
        <w:rPr>
          <w:rFonts w:asciiTheme="minorHAnsi" w:hAnsiTheme="minorHAnsi"/>
          <w:sz w:val="24"/>
          <w:szCs w:val="24"/>
        </w:rPr>
        <w:t xml:space="preserve">the </w:t>
      </w:r>
      <w:r w:rsidRPr="00582071">
        <w:rPr>
          <w:rFonts w:asciiTheme="minorHAnsi" w:hAnsiTheme="minorHAnsi"/>
          <w:sz w:val="24"/>
          <w:szCs w:val="24"/>
        </w:rPr>
        <w:t xml:space="preserve">area of Mongolia within the </w:t>
      </w:r>
      <w:r w:rsidR="0094095B" w:rsidRPr="00582071">
        <w:rPr>
          <w:rFonts w:asciiTheme="minorHAnsi" w:hAnsiTheme="minorHAnsi"/>
          <w:sz w:val="24"/>
          <w:szCs w:val="24"/>
        </w:rPr>
        <w:t>S</w:t>
      </w:r>
      <w:r w:rsidRPr="00582071">
        <w:rPr>
          <w:rFonts w:asciiTheme="minorHAnsi" w:hAnsiTheme="minorHAnsi"/>
          <w:sz w:val="24"/>
          <w:szCs w:val="24"/>
        </w:rPr>
        <w:t xml:space="preserve">tate </w:t>
      </w:r>
      <w:r w:rsidR="0094095B" w:rsidRPr="00582071">
        <w:rPr>
          <w:rFonts w:asciiTheme="minorHAnsi" w:hAnsiTheme="minorHAnsi"/>
          <w:sz w:val="24"/>
          <w:szCs w:val="24"/>
        </w:rPr>
        <w:t>P</w:t>
      </w:r>
      <w:r w:rsidRPr="00582071">
        <w:rPr>
          <w:rFonts w:asciiTheme="minorHAnsi" w:hAnsiTheme="minorHAnsi"/>
          <w:sz w:val="24"/>
          <w:szCs w:val="24"/>
        </w:rPr>
        <w:t xml:space="preserve">rotected </w:t>
      </w:r>
      <w:r w:rsidR="0094095B" w:rsidRPr="00582071">
        <w:rPr>
          <w:rFonts w:asciiTheme="minorHAnsi" w:hAnsiTheme="minorHAnsi"/>
          <w:sz w:val="24"/>
          <w:szCs w:val="24"/>
        </w:rPr>
        <w:t>A</w:t>
      </w:r>
      <w:r w:rsidRPr="00582071">
        <w:rPr>
          <w:rFonts w:asciiTheme="minorHAnsi" w:hAnsiTheme="minorHAnsi"/>
          <w:sz w:val="24"/>
          <w:szCs w:val="24"/>
        </w:rPr>
        <w:t xml:space="preserve">rea system to </w:t>
      </w:r>
      <w:r w:rsidR="0026151A" w:rsidRPr="00582071">
        <w:rPr>
          <w:rFonts w:asciiTheme="minorHAnsi" w:hAnsiTheme="minorHAnsi"/>
          <w:sz w:val="24"/>
          <w:szCs w:val="24"/>
        </w:rPr>
        <w:t>28.3%.</w:t>
      </w:r>
    </w:p>
    <w:p w14:paraId="13F6AA9A" w14:textId="5EEB13F8"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The project’s efforts have resulted in significant enlargement (</w:t>
      </w:r>
      <w:r w:rsidR="00545720" w:rsidRPr="00582071">
        <w:rPr>
          <w:rFonts w:asciiTheme="minorHAnsi" w:hAnsiTheme="minorHAnsi"/>
          <w:sz w:val="24"/>
          <w:szCs w:val="24"/>
        </w:rPr>
        <w:t>an increase of approximately70</w:t>
      </w:r>
      <w:r w:rsidRPr="00582071">
        <w:rPr>
          <w:rFonts w:asciiTheme="minorHAnsi" w:hAnsiTheme="minorHAnsi"/>
          <w:sz w:val="24"/>
          <w:szCs w:val="24"/>
        </w:rPr>
        <w:t>%</w:t>
      </w:r>
      <w:r w:rsidR="00545720" w:rsidRPr="00582071">
        <w:rPr>
          <w:rFonts w:asciiTheme="minorHAnsi" w:hAnsiTheme="minorHAnsi"/>
          <w:sz w:val="24"/>
          <w:szCs w:val="24"/>
        </w:rPr>
        <w:t xml:space="preserve"> for both Gulzat and Tumenkhaan-Shalz</w:t>
      </w:r>
      <w:r w:rsidRPr="00582071">
        <w:rPr>
          <w:rFonts w:asciiTheme="minorHAnsi" w:hAnsiTheme="minorHAnsi"/>
          <w:sz w:val="24"/>
          <w:szCs w:val="24"/>
        </w:rPr>
        <w:t xml:space="preserve">) of the area of </w:t>
      </w:r>
      <w:r w:rsidR="0094095B" w:rsidRPr="00582071">
        <w:rPr>
          <w:rFonts w:asciiTheme="minorHAnsi" w:hAnsiTheme="minorHAnsi"/>
          <w:sz w:val="24"/>
          <w:szCs w:val="24"/>
        </w:rPr>
        <w:t>two</w:t>
      </w:r>
      <w:r w:rsidRPr="00582071">
        <w:rPr>
          <w:rFonts w:asciiTheme="minorHAnsi" w:hAnsiTheme="minorHAnsi"/>
          <w:sz w:val="24"/>
          <w:szCs w:val="24"/>
        </w:rPr>
        <w:t xml:space="preserve"> of the 3 </w:t>
      </w:r>
      <w:r w:rsidR="00545720" w:rsidRPr="00582071">
        <w:rPr>
          <w:rFonts w:asciiTheme="minorHAnsi" w:hAnsiTheme="minorHAnsi"/>
          <w:sz w:val="24"/>
          <w:szCs w:val="24"/>
        </w:rPr>
        <w:t xml:space="preserve">target </w:t>
      </w:r>
      <w:r w:rsidRPr="00582071">
        <w:rPr>
          <w:rFonts w:asciiTheme="minorHAnsi" w:hAnsiTheme="minorHAnsi"/>
          <w:sz w:val="24"/>
          <w:szCs w:val="24"/>
        </w:rPr>
        <w:t>LPAs which the project has focused on establishing and strengthening as models for other LPAs.  This enlargement contributes significantly to enhancing the conservation potential of these areas.</w:t>
      </w:r>
    </w:p>
    <w:p w14:paraId="78FB88BE"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 xml:space="preserve">Management structures have been developed and are functioning (to varying degrees) for each of the 3 LPAs.  </w:t>
      </w:r>
    </w:p>
    <w:p w14:paraId="64B9E711"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 xml:space="preserve">Management plans, business plans, and co-management agreements have been developed for each of the 3 LPAs.  </w:t>
      </w:r>
    </w:p>
    <w:p w14:paraId="4AE275BB"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 xml:space="preserve">The project has helped to reinforce the importance of considering connectivity in </w:t>
      </w:r>
      <w:r w:rsidRPr="00582071">
        <w:rPr>
          <w:rFonts w:asciiTheme="minorHAnsi" w:hAnsiTheme="minorHAnsi"/>
          <w:sz w:val="24"/>
          <w:szCs w:val="24"/>
        </w:rPr>
        <w:lastRenderedPageBreak/>
        <w:t>conservation planning, bringing this concept to the attention of a broad audience in Mongolia.</w:t>
      </w:r>
    </w:p>
    <w:p w14:paraId="6CCB58C1"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 xml:space="preserve">This project has helped to forge joint conservation efforts between SPAs and LPAs, something that had not previously been practiced in Mongolia.  As many of both the LPAs and the SPAs are in and of themselves too small to secure biodiversity conservation over the long-term, this is a critically important contribution to the conservation of Mongolia’s biodiversity.  </w:t>
      </w:r>
    </w:p>
    <w:p w14:paraId="5018CB70"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Both local level (within the CBOs, communities, soums and aimags) and national level awareness has been raised about both the existence and importance of LPAs.</w:t>
      </w:r>
    </w:p>
    <w:p w14:paraId="6241741B"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Both local level (within the CBOs, communities, soums and aimags) and national level awareness has been raised about the existence and importance of CBOs.</w:t>
      </w:r>
    </w:p>
    <w:p w14:paraId="041029A5" w14:textId="7B6A08E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 xml:space="preserve">The project is responsible for the establishment of a nationwide database on CBOs which currently includes information on </w:t>
      </w:r>
      <w:r w:rsidR="0026151A" w:rsidRPr="00582071">
        <w:rPr>
          <w:rFonts w:asciiTheme="minorHAnsi" w:hAnsiTheme="minorHAnsi"/>
          <w:sz w:val="24"/>
          <w:szCs w:val="24"/>
        </w:rPr>
        <w:t>1,</w:t>
      </w:r>
      <w:r w:rsidR="00547977">
        <w:t>629</w:t>
      </w:r>
      <w:r w:rsidRPr="00582071">
        <w:rPr>
          <w:rFonts w:asciiTheme="minorHAnsi" w:hAnsiTheme="minorHAnsi"/>
          <w:sz w:val="24"/>
          <w:szCs w:val="24"/>
        </w:rPr>
        <w:t xml:space="preserve"> CBOs.  </w:t>
      </w:r>
    </w:p>
    <w:p w14:paraId="7B1A5FC0"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 xml:space="preserve">A nation-wide up-to-date online database of LPAs which is accessible to the public and to government entities has been established and is now operational.  Although at first glance this may not appear to have direct conservation benefits, in fact it does.  The database will result in reducing threats to LPAs because information from this database will be shared with the Mining Cadastral Authority to be input into their database.  Once inputted into the Mining Cadastral Authority’s database, an LPA is safe from mining (i.e., no mining concessions can be granted).  </w:t>
      </w:r>
    </w:p>
    <w:p w14:paraId="3DD84D86"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 xml:space="preserve">A number (15) of new CBOs have been formed in the </w:t>
      </w:r>
      <w:r w:rsidR="00127489" w:rsidRPr="00582071">
        <w:rPr>
          <w:rFonts w:asciiTheme="minorHAnsi" w:hAnsiTheme="minorHAnsi"/>
          <w:sz w:val="24"/>
          <w:szCs w:val="24"/>
        </w:rPr>
        <w:t xml:space="preserve">3 target </w:t>
      </w:r>
      <w:r w:rsidRPr="00582071">
        <w:rPr>
          <w:rFonts w:asciiTheme="minorHAnsi" w:hAnsiTheme="minorHAnsi"/>
          <w:sz w:val="24"/>
          <w:szCs w:val="24"/>
        </w:rPr>
        <w:t xml:space="preserve">LPAs thereby including more households into the management of the LPAs and ensuring they may also benefit from the new protected area status of the area.  </w:t>
      </w:r>
    </w:p>
    <w:p w14:paraId="2E22E26D" w14:textId="2DE47F2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Community revolving funds have been established which are managed by the CBOs for purposes of community development.  The Project has successfully mobilized both local herders (30%) and local government (10%</w:t>
      </w:r>
      <w:r w:rsidRPr="00582071">
        <w:rPr>
          <w:rStyle w:val="FootnoteReference"/>
          <w:rFonts w:asciiTheme="minorHAnsi" w:hAnsiTheme="minorHAnsi"/>
          <w:sz w:val="24"/>
          <w:szCs w:val="24"/>
        </w:rPr>
        <w:footnoteReference w:id="4"/>
      </w:r>
      <w:r w:rsidRPr="00582071">
        <w:rPr>
          <w:rFonts w:asciiTheme="minorHAnsi" w:hAnsiTheme="minorHAnsi"/>
          <w:sz w:val="24"/>
          <w:szCs w:val="24"/>
        </w:rPr>
        <w:t xml:space="preserve">) to contribute to the </w:t>
      </w:r>
      <w:r w:rsidR="00547977">
        <w:t>Livestock Risk Fund in one soum of Tumenkhaan-</w:t>
      </w:r>
      <w:r w:rsidR="007A7BA2">
        <w:t>S</w:t>
      </w:r>
      <w:r w:rsidR="00547977">
        <w:t xml:space="preserve">halz LPA. Enforced establishment of </w:t>
      </w:r>
      <w:r w:rsidRPr="00582071">
        <w:rPr>
          <w:rFonts w:asciiTheme="minorHAnsi" w:hAnsiTheme="minorHAnsi"/>
          <w:sz w:val="24"/>
          <w:szCs w:val="24"/>
        </w:rPr>
        <w:t xml:space="preserve">CBO Revolving Fund, enhancing the sustainability of this fund and thereby also enhancing the ability of the CBOs to participate in the SGP (since a co-financing contribution from the CBO is required to access the SGP).  CBO members access small loans from this fund for purposes such as school fees, health or other needs.  The formation of groups with funding sources managed by themselves is clearly appreciated by the groups. Loans are repaid with a low interest rate.  These revolving funds are operating well (with excellent repayment rates) and are expected to achieve financial sustainability once the soum government begins to pay its co-funding contribution into the fund.  </w:t>
      </w:r>
    </w:p>
    <w:p w14:paraId="0B5533C9"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 xml:space="preserve">The community revolving funds contribute at least 30% co-funding for approved small grants projects (described below) and thereby have the potential to contribute to biodiversity conservation especially once small grants projects are more directly linked to biodiversity conservation (one of the recommendations of this MTR).  Once this linkage is strengthened, the community funds will be contributing to both community development as well as biodiversity conservation.  </w:t>
      </w:r>
    </w:p>
    <w:p w14:paraId="5EB064BC"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 xml:space="preserve">A small grants programme established by the project is operating efficiently and has already provided small grants (of up to $5,000) to 27 CBOs in the 3 LPAs.  Although a clear success of this project, the MTR recommends that more direct linkages between </w:t>
      </w:r>
      <w:r w:rsidRPr="00582071">
        <w:rPr>
          <w:rFonts w:asciiTheme="minorHAnsi" w:hAnsiTheme="minorHAnsi"/>
          <w:sz w:val="24"/>
          <w:szCs w:val="24"/>
        </w:rPr>
        <w:lastRenderedPageBreak/>
        <w:t>community development and biodiversity conservation should be built into the design of the popular SGP hereafter.</w:t>
      </w:r>
    </w:p>
    <w:p w14:paraId="30155B69" w14:textId="31EED11D"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 xml:space="preserve">The project worked effectively in Uvs aimag </w:t>
      </w:r>
      <w:r w:rsidR="000B4DD6">
        <w:rPr>
          <w:rFonts w:asciiTheme="minorHAnsi" w:hAnsiTheme="minorHAnsi"/>
          <w:sz w:val="24"/>
          <w:szCs w:val="24"/>
        </w:rPr>
        <w:t xml:space="preserve">continuing WWF’s efforts </w:t>
      </w:r>
      <w:r w:rsidRPr="00582071">
        <w:rPr>
          <w:rFonts w:asciiTheme="minorHAnsi" w:hAnsiTheme="minorHAnsi"/>
          <w:sz w:val="24"/>
          <w:szCs w:val="24"/>
        </w:rPr>
        <w:t xml:space="preserve">to ensure </w:t>
      </w:r>
      <w:r w:rsidR="000B4DD6" w:rsidRPr="00582071">
        <w:rPr>
          <w:rFonts w:asciiTheme="minorHAnsi" w:hAnsiTheme="minorHAnsi"/>
          <w:sz w:val="24"/>
          <w:szCs w:val="24"/>
        </w:rPr>
        <w:t xml:space="preserve"> </w:t>
      </w:r>
      <w:r w:rsidRPr="00582071">
        <w:rPr>
          <w:rFonts w:asciiTheme="minorHAnsi" w:hAnsiTheme="minorHAnsi"/>
          <w:sz w:val="24"/>
          <w:szCs w:val="24"/>
        </w:rPr>
        <w:t xml:space="preserve">herders benefit as much as possible from the revenue earned from argali hunting as it was noticed that the soum budget was going to salaries and infrastructure development in the soum </w:t>
      </w:r>
      <w:r w:rsidR="00F44DA7" w:rsidRPr="00582071">
        <w:rPr>
          <w:rFonts w:asciiTheme="minorHAnsi" w:hAnsiTheme="minorHAnsi"/>
          <w:sz w:val="24"/>
          <w:szCs w:val="24"/>
        </w:rPr>
        <w:t>centre</w:t>
      </w:r>
      <w:r w:rsidRPr="00582071">
        <w:rPr>
          <w:rFonts w:asciiTheme="minorHAnsi" w:hAnsiTheme="minorHAnsi"/>
          <w:sz w:val="24"/>
          <w:szCs w:val="24"/>
        </w:rPr>
        <w:t xml:space="preserve"> and not benefitting herders as much as it might.  50% of the revenue earned from hunting which previously went to the Soum government now goes directly to the NGO managing the LPA (the Gulzat initiative), who decides on how the funds will be used.  </w:t>
      </w:r>
    </w:p>
    <w:p w14:paraId="3E60A030"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The project has contributed to enhanced awareness by local people in the three LPAs of the importance of conserving biodiversity and has helped promote a positive attitude towards nature conservation.</w:t>
      </w:r>
    </w:p>
    <w:p w14:paraId="1BEE3180" w14:textId="77777777" w:rsidR="00DA2CBC" w:rsidRPr="00582071" w:rsidRDefault="00DA2CBC"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The project has been successful in identifying some bottlenecks which may not have been identified in the project document and has been successful in addressing these (e.g., providing aimag financing units with correct information regarding what the soum environment funds can be used for</w:t>
      </w:r>
      <w:r w:rsidR="00564938" w:rsidRPr="00582071">
        <w:rPr>
          <w:rFonts w:asciiTheme="minorHAnsi" w:hAnsiTheme="minorHAnsi"/>
          <w:sz w:val="24"/>
          <w:szCs w:val="24"/>
        </w:rPr>
        <w:t>, gathering data on compliance of Aimag governments with the Standing Committee’s regulation on disbursement of income from use of natural resources)</w:t>
      </w:r>
      <w:r w:rsidRPr="00582071">
        <w:rPr>
          <w:rFonts w:asciiTheme="minorHAnsi" w:hAnsiTheme="minorHAnsi"/>
          <w:sz w:val="24"/>
          <w:szCs w:val="24"/>
        </w:rPr>
        <w:t>.  Although this may appear to be a minor detail, in fact it has important implications for biodiversity conservation which are describe</w:t>
      </w:r>
      <w:r w:rsidR="005A4FED" w:rsidRPr="00582071">
        <w:rPr>
          <w:rFonts w:asciiTheme="minorHAnsi" w:hAnsiTheme="minorHAnsi"/>
          <w:sz w:val="24"/>
          <w:szCs w:val="24"/>
        </w:rPr>
        <w:t>d</w:t>
      </w:r>
      <w:r w:rsidRPr="00582071">
        <w:rPr>
          <w:rFonts w:asciiTheme="minorHAnsi" w:hAnsiTheme="minorHAnsi"/>
          <w:sz w:val="24"/>
          <w:szCs w:val="24"/>
        </w:rPr>
        <w:t xml:space="preserve"> later in this report.</w:t>
      </w:r>
    </w:p>
    <w:p w14:paraId="1BEDA9BC" w14:textId="6DCCC321" w:rsidR="005A4FED" w:rsidRPr="00582071" w:rsidRDefault="005A4FED" w:rsidP="00801846">
      <w:pPr>
        <w:pStyle w:val="ListParagraph"/>
        <w:widowControl w:val="0"/>
        <w:numPr>
          <w:ilvl w:val="0"/>
          <w:numId w:val="6"/>
        </w:numPr>
        <w:suppressAutoHyphens w:val="0"/>
        <w:contextualSpacing/>
        <w:jc w:val="both"/>
        <w:rPr>
          <w:rFonts w:asciiTheme="minorHAnsi" w:hAnsiTheme="minorHAnsi"/>
          <w:sz w:val="24"/>
          <w:szCs w:val="24"/>
        </w:rPr>
      </w:pPr>
      <w:r w:rsidRPr="00582071">
        <w:rPr>
          <w:rFonts w:asciiTheme="minorHAnsi" w:hAnsiTheme="minorHAnsi"/>
          <w:sz w:val="24"/>
          <w:szCs w:val="24"/>
        </w:rPr>
        <w:t>The project has resulted in increased transparency</w:t>
      </w:r>
      <w:r w:rsidR="00AF1508" w:rsidRPr="00582071">
        <w:rPr>
          <w:rFonts w:asciiTheme="minorHAnsi" w:hAnsiTheme="minorHAnsi"/>
          <w:sz w:val="24"/>
          <w:szCs w:val="24"/>
        </w:rPr>
        <w:t xml:space="preserve"> regarding revenues earned from natural resource use and how these revenues are being spent</w:t>
      </w:r>
      <w:r w:rsidR="007A7BA2">
        <w:rPr>
          <w:rFonts w:asciiTheme="minorHAnsi" w:hAnsiTheme="minorHAnsi"/>
          <w:color w:val="3366FF"/>
          <w:sz w:val="24"/>
          <w:szCs w:val="24"/>
        </w:rPr>
        <w:t>.</w:t>
      </w:r>
      <w:r w:rsidR="00582071">
        <w:rPr>
          <w:rFonts w:asciiTheme="minorHAnsi" w:hAnsiTheme="minorHAnsi"/>
          <w:sz w:val="24"/>
          <w:szCs w:val="24"/>
        </w:rPr>
        <w:t xml:space="preserve"> </w:t>
      </w:r>
      <w:r w:rsidR="00AF1508" w:rsidRPr="00582071">
        <w:rPr>
          <w:rFonts w:asciiTheme="minorHAnsi" w:hAnsiTheme="minorHAnsi"/>
          <w:sz w:val="24"/>
          <w:szCs w:val="24"/>
        </w:rPr>
        <w:t xml:space="preserve">Decision makers are now much more aware of requirements related to percentage of revenues that must be re-invested in conservation as a result of the project’s efforts and there has been a steady increase in compliance </w:t>
      </w:r>
      <w:r w:rsidR="00127489" w:rsidRPr="00582071">
        <w:rPr>
          <w:rFonts w:asciiTheme="minorHAnsi" w:hAnsiTheme="minorHAnsi"/>
          <w:sz w:val="24"/>
          <w:szCs w:val="24"/>
        </w:rPr>
        <w:t xml:space="preserve">in this regard since the project began its awareness raising effort on this issue.  </w:t>
      </w:r>
    </w:p>
    <w:p w14:paraId="592A3144" w14:textId="77777777" w:rsidR="007A7BA2" w:rsidRDefault="007A7BA2" w:rsidP="00DA2CBC">
      <w:pPr>
        <w:jc w:val="both"/>
        <w:rPr>
          <w:u w:val="single"/>
        </w:rPr>
      </w:pPr>
    </w:p>
    <w:p w14:paraId="04E68CD2" w14:textId="6366AA18" w:rsidR="008D5C7E" w:rsidRDefault="008D5C7E">
      <w:pPr>
        <w:suppressAutoHyphens w:val="0"/>
        <w:rPr>
          <w:u w:val="single"/>
        </w:rPr>
      </w:pPr>
    </w:p>
    <w:p w14:paraId="1BB5084B" w14:textId="77777777" w:rsidR="00DA2CBC" w:rsidRPr="00582071" w:rsidRDefault="00DA2CBC" w:rsidP="00DA2CBC">
      <w:pPr>
        <w:jc w:val="both"/>
        <w:rPr>
          <w:rFonts w:asciiTheme="minorHAnsi" w:hAnsiTheme="minorHAnsi"/>
          <w:sz w:val="24"/>
          <w:szCs w:val="24"/>
          <w:u w:val="single"/>
        </w:rPr>
      </w:pPr>
      <w:r w:rsidRPr="00582071">
        <w:rPr>
          <w:rFonts w:asciiTheme="minorHAnsi" w:hAnsiTheme="minorHAnsi"/>
          <w:sz w:val="24"/>
          <w:szCs w:val="24"/>
          <w:u w:val="single"/>
        </w:rPr>
        <w:t>Areas that C</w:t>
      </w:r>
      <w:r w:rsidR="008D5C7E" w:rsidRPr="00582071">
        <w:rPr>
          <w:rFonts w:asciiTheme="minorHAnsi" w:hAnsiTheme="minorHAnsi"/>
          <w:sz w:val="24"/>
          <w:szCs w:val="24"/>
          <w:u w:val="single"/>
        </w:rPr>
        <w:t>ould</w:t>
      </w:r>
      <w:r w:rsidRPr="00582071">
        <w:rPr>
          <w:rFonts w:asciiTheme="minorHAnsi" w:hAnsiTheme="minorHAnsi"/>
          <w:sz w:val="24"/>
          <w:szCs w:val="24"/>
          <w:u w:val="single"/>
        </w:rPr>
        <w:t xml:space="preserve"> Benefit from Greater Attention</w:t>
      </w:r>
    </w:p>
    <w:p w14:paraId="0B0BDAF9" w14:textId="77777777" w:rsidR="00DA2CBC" w:rsidRPr="00582071" w:rsidRDefault="00DA2CBC" w:rsidP="00DA2CBC">
      <w:pPr>
        <w:jc w:val="both"/>
        <w:rPr>
          <w:rFonts w:asciiTheme="minorHAnsi" w:hAnsiTheme="minorHAnsi"/>
          <w:sz w:val="24"/>
          <w:szCs w:val="24"/>
          <w:u w:val="single"/>
        </w:rPr>
      </w:pPr>
    </w:p>
    <w:p w14:paraId="60DC3EFF" w14:textId="77777777" w:rsidR="003352EF" w:rsidRPr="00582071" w:rsidRDefault="003352EF">
      <w:pPr>
        <w:jc w:val="both"/>
        <w:rPr>
          <w:rFonts w:asciiTheme="minorHAnsi" w:hAnsiTheme="minorHAnsi"/>
          <w:sz w:val="24"/>
          <w:szCs w:val="24"/>
        </w:rPr>
      </w:pPr>
      <w:r w:rsidRPr="00582071">
        <w:rPr>
          <w:rFonts w:asciiTheme="minorHAnsi" w:hAnsiTheme="minorHAnsi"/>
          <w:sz w:val="24"/>
          <w:szCs w:val="24"/>
        </w:rPr>
        <w:t xml:space="preserve">Greater focus on learning lessons from other relevant projects/experiences and incorporating these into project activities.  For example, the World Bank livestock project supported establishment of Livestock Risk Revolving Funds in several Aimags.  The </w:t>
      </w:r>
      <w:r w:rsidR="00BA7CAF" w:rsidRPr="00582071">
        <w:rPr>
          <w:rFonts w:asciiTheme="minorHAnsi" w:hAnsiTheme="minorHAnsi"/>
          <w:sz w:val="24"/>
          <w:szCs w:val="24"/>
        </w:rPr>
        <w:t>project’s Technical Committee (</w:t>
      </w:r>
      <w:r w:rsidRPr="00582071">
        <w:rPr>
          <w:rFonts w:asciiTheme="minorHAnsi" w:hAnsiTheme="minorHAnsi"/>
          <w:sz w:val="24"/>
          <w:szCs w:val="24"/>
        </w:rPr>
        <w:t>TC</w:t>
      </w:r>
      <w:r w:rsidR="00BA7CAF" w:rsidRPr="00582071">
        <w:rPr>
          <w:rFonts w:asciiTheme="minorHAnsi" w:hAnsiTheme="minorHAnsi"/>
          <w:sz w:val="24"/>
          <w:szCs w:val="24"/>
        </w:rPr>
        <w:t>)</w:t>
      </w:r>
      <w:r w:rsidRPr="00582071">
        <w:rPr>
          <w:rFonts w:asciiTheme="minorHAnsi" w:hAnsiTheme="minorHAnsi"/>
          <w:sz w:val="24"/>
          <w:szCs w:val="24"/>
        </w:rPr>
        <w:t xml:space="preserve"> </w:t>
      </w:r>
      <w:r w:rsidR="00321CAE" w:rsidRPr="00582071">
        <w:rPr>
          <w:rFonts w:asciiTheme="minorHAnsi" w:hAnsiTheme="minorHAnsi"/>
          <w:sz w:val="24"/>
          <w:szCs w:val="24"/>
        </w:rPr>
        <w:t>might</w:t>
      </w:r>
      <w:r w:rsidRPr="00582071">
        <w:rPr>
          <w:rFonts w:asciiTheme="minorHAnsi" w:hAnsiTheme="minorHAnsi"/>
          <w:sz w:val="24"/>
          <w:szCs w:val="24"/>
        </w:rPr>
        <w:t xml:space="preserve"> have </w:t>
      </w:r>
      <w:r w:rsidR="008D5C7E" w:rsidRPr="00582071">
        <w:rPr>
          <w:rFonts w:asciiTheme="minorHAnsi" w:hAnsiTheme="minorHAnsi"/>
          <w:sz w:val="24"/>
          <w:szCs w:val="24"/>
        </w:rPr>
        <w:t xml:space="preserve">usefully </w:t>
      </w:r>
      <w:r w:rsidRPr="00582071">
        <w:rPr>
          <w:rFonts w:asciiTheme="minorHAnsi" w:hAnsiTheme="minorHAnsi"/>
          <w:sz w:val="24"/>
          <w:szCs w:val="24"/>
        </w:rPr>
        <w:t>been tasked to find out the results of these initiatives related to both livestock and biodiversity, i.e., were livestock numbers actually reduced as a result of the existence of these funds, if so by how much (enough to make a difference for w</w:t>
      </w:r>
      <w:r w:rsidR="00321CAE" w:rsidRPr="00582071">
        <w:rPr>
          <w:rFonts w:asciiTheme="minorHAnsi" w:hAnsiTheme="minorHAnsi"/>
          <w:sz w:val="24"/>
          <w:szCs w:val="24"/>
        </w:rPr>
        <w:t>ildlife, for water sources, etc</w:t>
      </w:r>
      <w:r w:rsidRPr="00582071">
        <w:rPr>
          <w:rFonts w:asciiTheme="minorHAnsi" w:hAnsiTheme="minorHAnsi"/>
          <w:sz w:val="24"/>
          <w:szCs w:val="24"/>
        </w:rPr>
        <w:t xml:space="preserve">.).  What environment benefits were accrued if any? </w:t>
      </w:r>
      <w:r w:rsidR="00321CAE" w:rsidRPr="00582071">
        <w:rPr>
          <w:rFonts w:asciiTheme="minorHAnsi" w:hAnsiTheme="minorHAnsi"/>
          <w:sz w:val="24"/>
          <w:szCs w:val="24"/>
        </w:rPr>
        <w:t>Did they monitor the impact of the funds on biodiversity?</w:t>
      </w:r>
      <w:r w:rsidR="008D5C7E" w:rsidRPr="00582071">
        <w:rPr>
          <w:rFonts w:asciiTheme="minorHAnsi" w:hAnsiTheme="minorHAnsi"/>
          <w:sz w:val="24"/>
          <w:szCs w:val="24"/>
        </w:rPr>
        <w:t xml:space="preserve">  The MTR </w:t>
      </w:r>
      <w:r w:rsidR="00321CAE" w:rsidRPr="00582071">
        <w:rPr>
          <w:rFonts w:asciiTheme="minorHAnsi" w:hAnsiTheme="minorHAnsi"/>
          <w:sz w:val="24"/>
          <w:szCs w:val="24"/>
        </w:rPr>
        <w:t>ask</w:t>
      </w:r>
      <w:r w:rsidR="008D5C7E" w:rsidRPr="00582071">
        <w:rPr>
          <w:rFonts w:asciiTheme="minorHAnsi" w:hAnsiTheme="minorHAnsi"/>
          <w:sz w:val="24"/>
          <w:szCs w:val="24"/>
        </w:rPr>
        <w:t>ed</w:t>
      </w:r>
      <w:r w:rsidR="00321CAE" w:rsidRPr="00582071">
        <w:rPr>
          <w:rFonts w:asciiTheme="minorHAnsi" w:hAnsiTheme="minorHAnsi"/>
          <w:sz w:val="24"/>
          <w:szCs w:val="24"/>
        </w:rPr>
        <w:t xml:space="preserve"> some of these questions and as a result we do have some recommendations but the point is that </w:t>
      </w:r>
      <w:r w:rsidR="00321CAE" w:rsidRPr="00582071">
        <w:rPr>
          <w:rFonts w:asciiTheme="minorHAnsi" w:hAnsiTheme="minorHAnsi"/>
          <w:i/>
          <w:sz w:val="24"/>
          <w:szCs w:val="24"/>
        </w:rPr>
        <w:t>the project</w:t>
      </w:r>
      <w:r w:rsidR="00321CAE" w:rsidRPr="00582071">
        <w:rPr>
          <w:rFonts w:asciiTheme="minorHAnsi" w:hAnsiTheme="minorHAnsi"/>
          <w:sz w:val="24"/>
          <w:szCs w:val="24"/>
        </w:rPr>
        <w:t xml:space="preserve"> should routinely do this kind of investigation and outreach.</w:t>
      </w:r>
      <w:r w:rsidR="009417D0" w:rsidRPr="00582071">
        <w:rPr>
          <w:rFonts w:asciiTheme="minorHAnsi" w:hAnsiTheme="minorHAnsi"/>
          <w:sz w:val="24"/>
          <w:szCs w:val="24"/>
        </w:rPr>
        <w:t xml:space="preserve">  The National Consultant on Financial Sustainability is looking into the Livestock Risk Revolving Fund as part of her TOR but this is a bit late as the decision was already taken to go forward with the establishment of the fund and</w:t>
      </w:r>
      <w:r w:rsidR="008D5C7E" w:rsidRPr="00582071">
        <w:rPr>
          <w:rFonts w:asciiTheme="minorHAnsi" w:hAnsiTheme="minorHAnsi"/>
          <w:sz w:val="24"/>
          <w:szCs w:val="24"/>
        </w:rPr>
        <w:t>,</w:t>
      </w:r>
      <w:r w:rsidR="009417D0" w:rsidRPr="00582071">
        <w:rPr>
          <w:rFonts w:asciiTheme="minorHAnsi" w:hAnsiTheme="minorHAnsi"/>
          <w:sz w:val="24"/>
          <w:szCs w:val="24"/>
        </w:rPr>
        <w:t xml:space="preserve"> indeed</w:t>
      </w:r>
      <w:r w:rsidR="008D5C7E" w:rsidRPr="00582071">
        <w:rPr>
          <w:rFonts w:asciiTheme="minorHAnsi" w:hAnsiTheme="minorHAnsi"/>
          <w:sz w:val="24"/>
          <w:szCs w:val="24"/>
        </w:rPr>
        <w:t>,</w:t>
      </w:r>
      <w:r w:rsidR="009417D0" w:rsidRPr="00582071">
        <w:rPr>
          <w:rFonts w:asciiTheme="minorHAnsi" w:hAnsiTheme="minorHAnsi"/>
          <w:sz w:val="24"/>
          <w:szCs w:val="24"/>
        </w:rPr>
        <w:t xml:space="preserve"> the fund was just recently established.  The inputs of the National Consultant on the fund will of course still be relevant but the timing is not the best.</w:t>
      </w:r>
      <w:r w:rsidR="00321CAE" w:rsidRPr="00582071">
        <w:rPr>
          <w:rFonts w:asciiTheme="minorHAnsi" w:hAnsiTheme="minorHAnsi"/>
          <w:sz w:val="24"/>
          <w:szCs w:val="24"/>
        </w:rPr>
        <w:t xml:space="preserve">  </w:t>
      </w:r>
    </w:p>
    <w:p w14:paraId="7C69B3D8" w14:textId="77777777" w:rsidR="003352EF" w:rsidRPr="00582071" w:rsidRDefault="003352EF">
      <w:pPr>
        <w:jc w:val="both"/>
        <w:rPr>
          <w:rFonts w:asciiTheme="minorHAnsi" w:hAnsiTheme="minorHAnsi"/>
          <w:sz w:val="24"/>
          <w:szCs w:val="24"/>
        </w:rPr>
      </w:pPr>
    </w:p>
    <w:p w14:paraId="7E25654B" w14:textId="77777777" w:rsidR="00321CAE" w:rsidRPr="00582071" w:rsidRDefault="00DA2CBC">
      <w:pPr>
        <w:jc w:val="both"/>
        <w:rPr>
          <w:rFonts w:asciiTheme="minorHAnsi" w:hAnsiTheme="minorHAnsi"/>
          <w:sz w:val="24"/>
          <w:szCs w:val="24"/>
        </w:rPr>
      </w:pPr>
      <w:r w:rsidRPr="00582071">
        <w:rPr>
          <w:rFonts w:asciiTheme="minorHAnsi" w:hAnsiTheme="minorHAnsi"/>
          <w:sz w:val="24"/>
          <w:szCs w:val="24"/>
        </w:rPr>
        <w:t>Ensure the project is fully aware of, and utilizing, experiences and products produced by other relevant initiatives</w:t>
      </w:r>
      <w:r w:rsidR="00321CAE" w:rsidRPr="00582071">
        <w:rPr>
          <w:rFonts w:asciiTheme="minorHAnsi" w:hAnsiTheme="minorHAnsi"/>
          <w:sz w:val="24"/>
          <w:szCs w:val="24"/>
        </w:rPr>
        <w:t xml:space="preserve">.  For example, </w:t>
      </w:r>
      <w:r w:rsidR="009417D0" w:rsidRPr="00582071">
        <w:rPr>
          <w:rFonts w:asciiTheme="minorHAnsi" w:hAnsiTheme="minorHAnsi"/>
          <w:sz w:val="24"/>
          <w:szCs w:val="24"/>
        </w:rPr>
        <w:t xml:space="preserve">the GIZ project in Khavtgar </w:t>
      </w:r>
      <w:r w:rsidR="00321CAE" w:rsidRPr="00582071">
        <w:rPr>
          <w:rFonts w:asciiTheme="minorHAnsi" w:hAnsiTheme="minorHAnsi"/>
          <w:sz w:val="24"/>
          <w:szCs w:val="24"/>
        </w:rPr>
        <w:t xml:space="preserve">produced an ecotourism plan.  </w:t>
      </w:r>
      <w:r w:rsidR="00321CAE" w:rsidRPr="00582071">
        <w:rPr>
          <w:rFonts w:asciiTheme="minorHAnsi" w:hAnsiTheme="minorHAnsi"/>
          <w:sz w:val="24"/>
          <w:szCs w:val="24"/>
        </w:rPr>
        <w:lastRenderedPageBreak/>
        <w:t>Ecotourism is one of the activities in the Khavtgar management plan</w:t>
      </w:r>
      <w:r w:rsidR="009417D0" w:rsidRPr="00582071">
        <w:rPr>
          <w:rFonts w:asciiTheme="minorHAnsi" w:hAnsiTheme="minorHAnsi"/>
          <w:sz w:val="24"/>
          <w:szCs w:val="24"/>
        </w:rPr>
        <w:t xml:space="preserve"> which was developed with the support of this project.  </w:t>
      </w:r>
      <w:r w:rsidR="008D5C7E" w:rsidRPr="00582071">
        <w:rPr>
          <w:rFonts w:asciiTheme="minorHAnsi" w:hAnsiTheme="minorHAnsi"/>
          <w:sz w:val="24"/>
          <w:szCs w:val="24"/>
        </w:rPr>
        <w:t xml:space="preserve">It is also one of the potential sources contributing to the financial sustainability of the LPA that has been identified by this project.  </w:t>
      </w:r>
      <w:r w:rsidR="00321CAE" w:rsidRPr="00582071">
        <w:rPr>
          <w:rFonts w:asciiTheme="minorHAnsi" w:hAnsiTheme="minorHAnsi"/>
          <w:sz w:val="24"/>
          <w:szCs w:val="24"/>
        </w:rPr>
        <w:t xml:space="preserve">It would be helpful to reach out to GIZ, get a copy of that plan and see if this project could support its implementation.  </w:t>
      </w:r>
      <w:r w:rsidRPr="00582071">
        <w:rPr>
          <w:rFonts w:asciiTheme="minorHAnsi" w:hAnsiTheme="minorHAnsi"/>
          <w:sz w:val="24"/>
          <w:szCs w:val="24"/>
        </w:rPr>
        <w:t xml:space="preserve"> </w:t>
      </w:r>
    </w:p>
    <w:p w14:paraId="7BABE9F3" w14:textId="77777777" w:rsidR="00321CAE" w:rsidRPr="00582071" w:rsidRDefault="00321CAE">
      <w:pPr>
        <w:jc w:val="both"/>
        <w:rPr>
          <w:rFonts w:asciiTheme="minorHAnsi" w:hAnsiTheme="minorHAnsi"/>
          <w:sz w:val="24"/>
          <w:szCs w:val="24"/>
        </w:rPr>
      </w:pPr>
    </w:p>
    <w:p w14:paraId="0D3B0B49" w14:textId="188BAF3D" w:rsidR="009417D0" w:rsidRPr="00582071" w:rsidRDefault="00321CAE" w:rsidP="00C201BE">
      <w:pPr>
        <w:widowControl w:val="0"/>
        <w:suppressAutoHyphens w:val="0"/>
        <w:contextualSpacing/>
        <w:jc w:val="both"/>
        <w:rPr>
          <w:rFonts w:asciiTheme="minorHAnsi" w:hAnsiTheme="minorHAnsi"/>
          <w:sz w:val="24"/>
          <w:szCs w:val="24"/>
        </w:rPr>
      </w:pPr>
      <w:r w:rsidRPr="00582071">
        <w:rPr>
          <w:rFonts w:asciiTheme="minorHAnsi" w:hAnsiTheme="minorHAnsi"/>
          <w:sz w:val="24"/>
          <w:szCs w:val="24"/>
        </w:rPr>
        <w:t>Ensure the project</w:t>
      </w:r>
      <w:r w:rsidR="00DA2CBC" w:rsidRPr="00582071">
        <w:rPr>
          <w:rFonts w:asciiTheme="minorHAnsi" w:hAnsiTheme="minorHAnsi"/>
          <w:sz w:val="24"/>
          <w:szCs w:val="24"/>
        </w:rPr>
        <w:t xml:space="preserve"> is fully aware of, and understands, the application of all relevant policies/laws/regulations.</w:t>
      </w:r>
      <w:r w:rsidR="00C06224" w:rsidRPr="00582071">
        <w:rPr>
          <w:rFonts w:asciiTheme="minorHAnsi" w:hAnsiTheme="minorHAnsi"/>
          <w:sz w:val="24"/>
          <w:szCs w:val="24"/>
        </w:rPr>
        <w:t xml:space="preserve">  Although the PIU has a policy officer, the MTR believes that somewhat of a tunnel vision approach </w:t>
      </w:r>
      <w:r w:rsidR="009417D0" w:rsidRPr="00582071">
        <w:rPr>
          <w:rFonts w:asciiTheme="minorHAnsi" w:hAnsiTheme="minorHAnsi"/>
          <w:sz w:val="24"/>
          <w:szCs w:val="24"/>
        </w:rPr>
        <w:t xml:space="preserve">focused almost exclusively on the laws which the project is directly working on </w:t>
      </w:r>
      <w:r w:rsidR="00C06224" w:rsidRPr="00582071">
        <w:rPr>
          <w:rFonts w:asciiTheme="minorHAnsi" w:hAnsiTheme="minorHAnsi"/>
          <w:sz w:val="24"/>
          <w:szCs w:val="24"/>
        </w:rPr>
        <w:t>has been adopted.  It is important for the PIU to be fully informed of not just the laws it is working on directly, but all relevant</w:t>
      </w:r>
      <w:r w:rsidR="009417D0" w:rsidRPr="00582071">
        <w:rPr>
          <w:rFonts w:asciiTheme="minorHAnsi" w:hAnsiTheme="minorHAnsi"/>
          <w:sz w:val="24"/>
          <w:szCs w:val="24"/>
        </w:rPr>
        <w:t xml:space="preserve"> laws, policies and programmes including the Law on Fauna and all of its provisions related to hunting of wildlife species.  As hunting is a strong incentive for communities, this law (not just </w:t>
      </w:r>
      <w:r w:rsidR="00547977">
        <w:t xml:space="preserve">the Law on Hunting) is very relevant.  It is important also to be fully familiar with the Law on Pasture.  </w:t>
      </w:r>
      <w:r w:rsidR="009417D0" w:rsidRPr="00582071">
        <w:rPr>
          <w:rFonts w:asciiTheme="minorHAnsi" w:hAnsiTheme="minorHAnsi"/>
          <w:sz w:val="24"/>
          <w:szCs w:val="24"/>
        </w:rPr>
        <w:t xml:space="preserve"> Likewise, familiarity with the recent revisions to the Mining law related to biodiversity offsets is important as this may represent a source of financing for LPAs.  The point is the project cannot just focus on the laws it is directly working on, it needs to be fully informed of all relevant laws and their provisions in order to best help communities in the development and implementation of their LPA management plans.  </w:t>
      </w:r>
    </w:p>
    <w:p w14:paraId="2D2CBAAD" w14:textId="77777777" w:rsidR="009417D0" w:rsidRPr="00582071" w:rsidRDefault="009417D0">
      <w:pPr>
        <w:jc w:val="both"/>
        <w:rPr>
          <w:rFonts w:asciiTheme="minorHAnsi" w:hAnsiTheme="minorHAnsi"/>
          <w:sz w:val="24"/>
          <w:szCs w:val="24"/>
        </w:rPr>
      </w:pPr>
    </w:p>
    <w:p w14:paraId="28023972" w14:textId="77777777" w:rsidR="00DA2CBC" w:rsidRPr="00582071" w:rsidRDefault="009417D0" w:rsidP="00C201BE">
      <w:pPr>
        <w:jc w:val="both"/>
        <w:rPr>
          <w:rFonts w:asciiTheme="minorHAnsi" w:hAnsiTheme="minorHAnsi"/>
          <w:sz w:val="24"/>
          <w:szCs w:val="24"/>
        </w:rPr>
      </w:pPr>
      <w:r w:rsidRPr="00582071">
        <w:rPr>
          <w:rFonts w:asciiTheme="minorHAnsi" w:hAnsiTheme="minorHAnsi"/>
          <w:sz w:val="24"/>
          <w:szCs w:val="24"/>
        </w:rPr>
        <w:t>Ensure the project is familiar with</w:t>
      </w:r>
      <w:r w:rsidR="00DA2CBC" w:rsidRPr="00582071">
        <w:rPr>
          <w:rFonts w:asciiTheme="minorHAnsi" w:hAnsiTheme="minorHAnsi"/>
          <w:sz w:val="24"/>
          <w:szCs w:val="24"/>
        </w:rPr>
        <w:t xml:space="preserve"> </w:t>
      </w:r>
      <w:r w:rsidRPr="00582071">
        <w:rPr>
          <w:rFonts w:asciiTheme="minorHAnsi" w:hAnsiTheme="minorHAnsi"/>
          <w:sz w:val="24"/>
          <w:szCs w:val="24"/>
        </w:rPr>
        <w:t>initiatives</w:t>
      </w:r>
      <w:r w:rsidR="00F44DA7" w:rsidRPr="00582071">
        <w:rPr>
          <w:rFonts w:asciiTheme="minorHAnsi" w:hAnsiTheme="minorHAnsi"/>
          <w:sz w:val="24"/>
          <w:szCs w:val="24"/>
        </w:rPr>
        <w:t xml:space="preserve"> which</w:t>
      </w:r>
      <w:r w:rsidRPr="00582071">
        <w:rPr>
          <w:rFonts w:asciiTheme="minorHAnsi" w:hAnsiTheme="minorHAnsi"/>
          <w:sz w:val="24"/>
          <w:szCs w:val="24"/>
        </w:rPr>
        <w:t xml:space="preserve"> could have great relevance to this project including</w:t>
      </w:r>
      <w:r w:rsidR="00F44DA7" w:rsidRPr="00582071">
        <w:rPr>
          <w:rFonts w:asciiTheme="minorHAnsi" w:hAnsiTheme="minorHAnsi"/>
          <w:sz w:val="24"/>
          <w:szCs w:val="24"/>
        </w:rPr>
        <w:t>, for example,</w:t>
      </w:r>
      <w:r w:rsidRPr="00582071">
        <w:rPr>
          <w:rFonts w:asciiTheme="minorHAnsi" w:hAnsiTheme="minorHAnsi"/>
          <w:sz w:val="24"/>
          <w:szCs w:val="24"/>
        </w:rPr>
        <w:t xml:space="preserve"> w</w:t>
      </w:r>
      <w:r w:rsidR="00DA2CBC" w:rsidRPr="00582071">
        <w:rPr>
          <w:rFonts w:asciiTheme="minorHAnsi" w:hAnsiTheme="minorHAnsi"/>
          <w:sz w:val="24"/>
          <w:szCs w:val="24"/>
        </w:rPr>
        <w:t xml:space="preserve">ildlife </w:t>
      </w:r>
      <w:r w:rsidRPr="00582071">
        <w:rPr>
          <w:rFonts w:asciiTheme="minorHAnsi" w:hAnsiTheme="minorHAnsi"/>
          <w:sz w:val="24"/>
          <w:szCs w:val="24"/>
        </w:rPr>
        <w:t>c</w:t>
      </w:r>
      <w:r w:rsidR="00DA2CBC" w:rsidRPr="00582071">
        <w:rPr>
          <w:rFonts w:asciiTheme="minorHAnsi" w:hAnsiTheme="minorHAnsi"/>
          <w:sz w:val="24"/>
          <w:szCs w:val="24"/>
        </w:rPr>
        <w:t xml:space="preserve">onservation </w:t>
      </w:r>
      <w:r w:rsidRPr="00582071">
        <w:rPr>
          <w:rFonts w:asciiTheme="minorHAnsi" w:hAnsiTheme="minorHAnsi"/>
          <w:sz w:val="24"/>
          <w:szCs w:val="24"/>
        </w:rPr>
        <w:t>c</w:t>
      </w:r>
      <w:r w:rsidR="00DA2CBC" w:rsidRPr="00582071">
        <w:rPr>
          <w:rFonts w:asciiTheme="minorHAnsi" w:hAnsiTheme="minorHAnsi"/>
          <w:sz w:val="24"/>
          <w:szCs w:val="24"/>
        </w:rPr>
        <w:t>ontracts</w:t>
      </w:r>
      <w:r w:rsidRPr="00582071">
        <w:rPr>
          <w:rFonts w:asciiTheme="minorHAnsi" w:hAnsiTheme="minorHAnsi"/>
          <w:sz w:val="24"/>
          <w:szCs w:val="24"/>
        </w:rPr>
        <w:t xml:space="preserve">, and </w:t>
      </w:r>
      <w:r w:rsidR="00DA2CBC" w:rsidRPr="00582071">
        <w:rPr>
          <w:rFonts w:asciiTheme="minorHAnsi" w:hAnsiTheme="minorHAnsi"/>
          <w:sz w:val="24"/>
          <w:szCs w:val="24"/>
        </w:rPr>
        <w:t>communit</w:t>
      </w:r>
      <w:r w:rsidRPr="00582071">
        <w:rPr>
          <w:rFonts w:asciiTheme="minorHAnsi" w:hAnsiTheme="minorHAnsi"/>
          <w:sz w:val="24"/>
          <w:szCs w:val="24"/>
        </w:rPr>
        <w:t xml:space="preserve">y </w:t>
      </w:r>
      <w:r w:rsidR="00DA2CBC" w:rsidRPr="00582071">
        <w:rPr>
          <w:rFonts w:asciiTheme="minorHAnsi" w:hAnsiTheme="minorHAnsi"/>
          <w:sz w:val="24"/>
          <w:szCs w:val="24"/>
        </w:rPr>
        <w:t>managed Hunting Management Areas</w:t>
      </w:r>
      <w:r w:rsidR="008A378B" w:rsidRPr="00582071">
        <w:rPr>
          <w:rFonts w:asciiTheme="minorHAnsi" w:hAnsiTheme="minorHAnsi"/>
          <w:sz w:val="24"/>
          <w:szCs w:val="24"/>
        </w:rPr>
        <w:t>.</w:t>
      </w:r>
      <w:r w:rsidR="00DA2CBC" w:rsidRPr="00582071">
        <w:rPr>
          <w:rFonts w:asciiTheme="minorHAnsi" w:hAnsiTheme="minorHAnsi"/>
          <w:sz w:val="24"/>
          <w:szCs w:val="24"/>
        </w:rPr>
        <w:t xml:space="preserve"> </w:t>
      </w:r>
      <w:r w:rsidR="00F44DA7" w:rsidRPr="00582071">
        <w:rPr>
          <w:rFonts w:asciiTheme="minorHAnsi" w:hAnsiTheme="minorHAnsi"/>
          <w:sz w:val="24"/>
          <w:szCs w:val="24"/>
        </w:rPr>
        <w:t xml:space="preserve"> It would be useful for the project to become much more familiar with these</w:t>
      </w:r>
      <w:r w:rsidR="00DA2CBC" w:rsidRPr="00582071">
        <w:rPr>
          <w:rFonts w:asciiTheme="minorHAnsi" w:hAnsiTheme="minorHAnsi"/>
          <w:sz w:val="24"/>
          <w:szCs w:val="24"/>
        </w:rPr>
        <w:t xml:space="preserve"> initiatives</w:t>
      </w:r>
      <w:r w:rsidR="00F44DA7" w:rsidRPr="00582071">
        <w:rPr>
          <w:rFonts w:asciiTheme="minorHAnsi" w:hAnsiTheme="minorHAnsi"/>
          <w:sz w:val="24"/>
          <w:szCs w:val="24"/>
        </w:rPr>
        <w:t>.  Consideration should be given to conducting study tours to areas where these initiatives are underway.</w:t>
      </w:r>
      <w:r w:rsidRPr="00582071">
        <w:rPr>
          <w:rFonts w:asciiTheme="minorHAnsi" w:hAnsiTheme="minorHAnsi"/>
          <w:sz w:val="24"/>
          <w:szCs w:val="24"/>
        </w:rPr>
        <w:t xml:space="preserve"> </w:t>
      </w:r>
    </w:p>
    <w:p w14:paraId="78627F89" w14:textId="77777777" w:rsidR="00321CAE" w:rsidRPr="00582071" w:rsidRDefault="00321CAE" w:rsidP="00C201BE">
      <w:pPr>
        <w:widowControl w:val="0"/>
        <w:suppressAutoHyphens w:val="0"/>
        <w:contextualSpacing/>
        <w:jc w:val="both"/>
        <w:rPr>
          <w:rFonts w:asciiTheme="minorHAnsi" w:hAnsiTheme="minorHAnsi"/>
          <w:sz w:val="24"/>
          <w:szCs w:val="24"/>
        </w:rPr>
      </w:pPr>
    </w:p>
    <w:p w14:paraId="75C3A2A7" w14:textId="77777777" w:rsidR="00321CAE" w:rsidRPr="00582071" w:rsidRDefault="00321CAE" w:rsidP="00C201BE">
      <w:pPr>
        <w:widowControl w:val="0"/>
        <w:suppressAutoHyphens w:val="0"/>
        <w:contextualSpacing/>
        <w:jc w:val="both"/>
        <w:rPr>
          <w:rFonts w:asciiTheme="minorHAnsi" w:hAnsiTheme="minorHAnsi"/>
          <w:sz w:val="24"/>
          <w:szCs w:val="24"/>
        </w:rPr>
      </w:pPr>
      <w:r w:rsidRPr="00582071">
        <w:rPr>
          <w:rFonts w:asciiTheme="minorHAnsi" w:hAnsiTheme="minorHAnsi"/>
          <w:sz w:val="24"/>
          <w:szCs w:val="24"/>
        </w:rPr>
        <w:t xml:space="preserve">Overall, a more dynamic outreach to learn from other </w:t>
      </w:r>
      <w:r w:rsidR="00F44DA7" w:rsidRPr="00582071">
        <w:rPr>
          <w:rFonts w:asciiTheme="minorHAnsi" w:hAnsiTheme="minorHAnsi"/>
          <w:sz w:val="24"/>
          <w:szCs w:val="24"/>
        </w:rPr>
        <w:t xml:space="preserve">relevant </w:t>
      </w:r>
      <w:r w:rsidRPr="00582071">
        <w:rPr>
          <w:rFonts w:asciiTheme="minorHAnsi" w:hAnsiTheme="minorHAnsi"/>
          <w:sz w:val="24"/>
          <w:szCs w:val="24"/>
        </w:rPr>
        <w:t xml:space="preserve">initiatives and to keep </w:t>
      </w:r>
      <w:r w:rsidR="00F44DA7" w:rsidRPr="00582071">
        <w:rPr>
          <w:rFonts w:asciiTheme="minorHAnsi" w:hAnsiTheme="minorHAnsi"/>
          <w:sz w:val="24"/>
          <w:szCs w:val="24"/>
        </w:rPr>
        <w:t xml:space="preserve">abreast of all relevant legislation and policies would be helpful.  </w:t>
      </w:r>
      <w:r w:rsidRPr="00582071">
        <w:rPr>
          <w:rFonts w:asciiTheme="minorHAnsi" w:hAnsiTheme="minorHAnsi"/>
          <w:sz w:val="24"/>
          <w:szCs w:val="24"/>
        </w:rPr>
        <w:t xml:space="preserve"> </w:t>
      </w:r>
    </w:p>
    <w:p w14:paraId="6D43D27B" w14:textId="77777777" w:rsidR="00DA2CBC" w:rsidRDefault="00DA2CBC" w:rsidP="00DA2CBC">
      <w:pPr>
        <w:suppressAutoHyphens w:val="0"/>
        <w:jc w:val="both"/>
        <w:rPr>
          <w:rFonts w:asciiTheme="minorHAnsi" w:eastAsia="Garamond" w:hAnsiTheme="minorHAnsi"/>
          <w:b/>
          <w:bCs/>
          <w:color w:val="00B050"/>
          <w:sz w:val="26"/>
          <w:szCs w:val="27"/>
        </w:rPr>
      </w:pPr>
      <w:bookmarkStart w:id="11" w:name="_Toc438214118"/>
    </w:p>
    <w:p w14:paraId="5DEEB596" w14:textId="77777777" w:rsidR="00DA2CBC" w:rsidRDefault="00DA2CBC" w:rsidP="00DA2CBC">
      <w:pPr>
        <w:pStyle w:val="Heading2"/>
      </w:pPr>
      <w:r>
        <w:t>1.6</w:t>
      </w:r>
      <w:r>
        <w:tab/>
      </w:r>
      <w:r>
        <w:tab/>
        <w:t>Recommendations</w:t>
      </w:r>
      <w:bookmarkEnd w:id="11"/>
    </w:p>
    <w:p w14:paraId="29B933E7" w14:textId="77777777" w:rsidR="008D5C7E" w:rsidRDefault="00DA2CBC" w:rsidP="00DA2CBC">
      <w:pPr>
        <w:tabs>
          <w:tab w:val="left" w:pos="1440"/>
        </w:tabs>
        <w:jc w:val="both"/>
        <w:rPr>
          <w:sz w:val="24"/>
          <w:szCs w:val="24"/>
        </w:rPr>
      </w:pPr>
      <w:r>
        <w:rPr>
          <w:sz w:val="24"/>
          <w:szCs w:val="24"/>
        </w:rPr>
        <w:t>Recommendations presented here are meant to be helpful and practical in what is a forward-looking review at the mid-term of this project, i.e., at a juncture where there is still opportunity for adaptive management.  The ultimate decision regarding which recommendations to take up, and how to implement them, lies with the PB.</w:t>
      </w:r>
      <w:r w:rsidR="008D5C7E">
        <w:rPr>
          <w:sz w:val="24"/>
          <w:szCs w:val="24"/>
        </w:rPr>
        <w:t xml:space="preserve">  </w:t>
      </w:r>
    </w:p>
    <w:p w14:paraId="4108FAC9" w14:textId="77777777" w:rsidR="008D5C7E" w:rsidRDefault="008D5C7E" w:rsidP="00DA2CBC">
      <w:pPr>
        <w:tabs>
          <w:tab w:val="left" w:pos="1440"/>
        </w:tabs>
        <w:jc w:val="both"/>
        <w:rPr>
          <w:sz w:val="24"/>
          <w:szCs w:val="24"/>
        </w:rPr>
      </w:pPr>
    </w:p>
    <w:p w14:paraId="1089D102" w14:textId="77777777" w:rsidR="008D5C7E" w:rsidRDefault="008D5C7E" w:rsidP="00DA2CBC">
      <w:pPr>
        <w:tabs>
          <w:tab w:val="left" w:pos="1440"/>
        </w:tabs>
        <w:jc w:val="both"/>
        <w:rPr>
          <w:sz w:val="24"/>
          <w:szCs w:val="24"/>
        </w:rPr>
      </w:pPr>
      <w:r>
        <w:rPr>
          <w:sz w:val="24"/>
          <w:szCs w:val="24"/>
        </w:rPr>
        <w:t>Further detail regarding some of these recommendations can be found in the last section of this report along with some minor (but still important) recommendations.</w:t>
      </w:r>
    </w:p>
    <w:p w14:paraId="1223E0FE" w14:textId="77777777" w:rsidR="00DA2CBC" w:rsidRDefault="00DA2CBC" w:rsidP="00DA2CBC">
      <w:pPr>
        <w:tabs>
          <w:tab w:val="left" w:pos="1440"/>
        </w:tabs>
        <w:jc w:val="both"/>
        <w:rPr>
          <w:sz w:val="24"/>
          <w:szCs w:val="24"/>
        </w:rPr>
      </w:pPr>
    </w:p>
    <w:p w14:paraId="057B2AA5" w14:textId="77777777" w:rsidR="00DA2CBC" w:rsidRPr="00A125D3" w:rsidRDefault="00DA2CBC" w:rsidP="00801846">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 xml:space="preserve">The PB has proposed that the project be closed early as in their opinion all targets will be achieved before the planned project closure date.  The MTR believes there is still plenty of work to be done in relation to building capacity of LPA management entities, </w:t>
      </w:r>
      <w:r w:rsidR="00FA216F" w:rsidRPr="00A125D3">
        <w:rPr>
          <w:rFonts w:asciiTheme="minorHAnsi" w:hAnsiTheme="minorHAnsi"/>
          <w:sz w:val="24"/>
          <w:szCs w:val="24"/>
        </w:rPr>
        <w:t>supporting the implementation of</w:t>
      </w:r>
      <w:r w:rsidRPr="00A125D3">
        <w:rPr>
          <w:rFonts w:asciiTheme="minorHAnsi" w:hAnsiTheme="minorHAnsi"/>
          <w:sz w:val="24"/>
          <w:szCs w:val="24"/>
        </w:rPr>
        <w:t xml:space="preserve"> management/business plans of the three LPAs, figuring out and putting into place sustainable financing mechanisms for the three LPAs, pursuing collaboration with the private sector, and </w:t>
      </w:r>
      <w:r w:rsidR="00FA216F" w:rsidRPr="00A125D3">
        <w:rPr>
          <w:rFonts w:asciiTheme="minorHAnsi" w:hAnsiTheme="minorHAnsi"/>
          <w:sz w:val="24"/>
          <w:szCs w:val="24"/>
        </w:rPr>
        <w:t xml:space="preserve">supporting the identification, </w:t>
      </w:r>
      <w:r w:rsidRPr="00A125D3">
        <w:rPr>
          <w:rFonts w:asciiTheme="minorHAnsi" w:hAnsiTheme="minorHAnsi"/>
          <w:sz w:val="24"/>
          <w:szCs w:val="24"/>
        </w:rPr>
        <w:t>produc</w:t>
      </w:r>
      <w:r w:rsidR="00FA216F" w:rsidRPr="00A125D3">
        <w:rPr>
          <w:rFonts w:asciiTheme="minorHAnsi" w:hAnsiTheme="minorHAnsi"/>
          <w:sz w:val="24"/>
          <w:szCs w:val="24"/>
        </w:rPr>
        <w:t>tion</w:t>
      </w:r>
      <w:r w:rsidRPr="00A125D3">
        <w:rPr>
          <w:rFonts w:asciiTheme="minorHAnsi" w:hAnsiTheme="minorHAnsi"/>
          <w:sz w:val="24"/>
          <w:szCs w:val="24"/>
        </w:rPr>
        <w:t xml:space="preserve"> and marketing of products by CBOs. The MTR recommends that the project </w:t>
      </w:r>
      <w:r w:rsidR="00E901F3" w:rsidRPr="00A125D3">
        <w:rPr>
          <w:rFonts w:asciiTheme="minorHAnsi" w:hAnsiTheme="minorHAnsi"/>
          <w:sz w:val="24"/>
          <w:szCs w:val="24"/>
        </w:rPr>
        <w:t xml:space="preserve">continue on to its original closing date and </w:t>
      </w:r>
      <w:r w:rsidRPr="00A125D3">
        <w:rPr>
          <w:rFonts w:asciiTheme="minorHAnsi" w:hAnsiTheme="minorHAnsi"/>
          <w:sz w:val="24"/>
          <w:szCs w:val="24"/>
        </w:rPr>
        <w:t xml:space="preserve">not be closed early. </w:t>
      </w:r>
    </w:p>
    <w:p w14:paraId="611FC286" w14:textId="77777777" w:rsidR="00DA2CBC" w:rsidRPr="00A125D3" w:rsidRDefault="00DA2CBC" w:rsidP="00801846">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lastRenderedPageBreak/>
        <w:t xml:space="preserve">Reduce the size of the PIU soon after the MTR.  Consider eliminating the policy advisor and secretary positions.  The new M&amp;E and Community </w:t>
      </w:r>
      <w:r w:rsidR="00FA216F" w:rsidRPr="00A125D3">
        <w:rPr>
          <w:rFonts w:asciiTheme="minorHAnsi" w:hAnsiTheme="minorHAnsi"/>
          <w:sz w:val="24"/>
          <w:szCs w:val="24"/>
        </w:rPr>
        <w:t xml:space="preserve">Development </w:t>
      </w:r>
      <w:r w:rsidRPr="00A125D3">
        <w:rPr>
          <w:rFonts w:asciiTheme="minorHAnsi" w:hAnsiTheme="minorHAnsi"/>
          <w:sz w:val="24"/>
          <w:szCs w:val="24"/>
        </w:rPr>
        <w:t xml:space="preserve">Officer should spend a good proportion of his time in the 3 LPAs.  </w:t>
      </w:r>
    </w:p>
    <w:p w14:paraId="1A766C91" w14:textId="77777777" w:rsidR="00C80273" w:rsidRPr="00A125D3" w:rsidRDefault="00DA2CBC" w:rsidP="00801846">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Modify the composition of the PB to be more in line with best practices related to UNDP-supported, GEF-financed projects which suggest that a wider range of stakeholders represented on Project Boards including NGOs</w:t>
      </w:r>
      <w:r w:rsidR="00FA216F" w:rsidRPr="00A125D3">
        <w:rPr>
          <w:rFonts w:asciiTheme="minorHAnsi" w:hAnsiTheme="minorHAnsi"/>
          <w:sz w:val="24"/>
          <w:szCs w:val="24"/>
        </w:rPr>
        <w:t xml:space="preserve"> and</w:t>
      </w:r>
      <w:r w:rsidRPr="00A125D3">
        <w:rPr>
          <w:rFonts w:asciiTheme="minorHAnsi" w:hAnsiTheme="minorHAnsi"/>
          <w:sz w:val="24"/>
          <w:szCs w:val="24"/>
        </w:rPr>
        <w:t xml:space="preserve"> technical experts in relevant fields who may not be working with government, is helpful to project success.</w:t>
      </w:r>
      <w:r w:rsidR="00622D82" w:rsidRPr="00A125D3">
        <w:rPr>
          <w:rFonts w:asciiTheme="minorHAnsi" w:hAnsiTheme="minorHAnsi"/>
          <w:sz w:val="24"/>
          <w:szCs w:val="24"/>
        </w:rPr>
        <w:t xml:space="preserve">  A more detailed recommendation regarding the proposed modification of the PB is included in the last section of this report.</w:t>
      </w:r>
    </w:p>
    <w:p w14:paraId="4C2FC101" w14:textId="77777777" w:rsidR="00C80273" w:rsidRPr="00A125D3" w:rsidRDefault="00DA2CBC" w:rsidP="00C201BE">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 xml:space="preserve">Greater inclusion of scientific conservation-focused NGOs in project activities and oversight to ensure scientifically sound conservation measures and scientifically rigorous monitoring methods are adopted by the project.   </w:t>
      </w:r>
    </w:p>
    <w:p w14:paraId="5F0C2465" w14:textId="77777777" w:rsidR="00DA2CBC" w:rsidRPr="00A125D3" w:rsidRDefault="00C80273">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 xml:space="preserve">Modify the composition of the Technical Committee to include more people with on-the-ground practical experience with relevant initiatives in Mongolia such as, for example, those with experience with </w:t>
      </w:r>
      <w:r w:rsidR="00E901F3" w:rsidRPr="00A125D3">
        <w:rPr>
          <w:rFonts w:asciiTheme="minorHAnsi" w:hAnsiTheme="minorHAnsi"/>
          <w:sz w:val="24"/>
          <w:szCs w:val="24"/>
        </w:rPr>
        <w:t xml:space="preserve">species reintroduction efforts, community managed hunting areas, ecotourism, wildlife and habitat monitoring, wildlife conservation contracts, </w:t>
      </w:r>
      <w:r w:rsidRPr="00A125D3">
        <w:rPr>
          <w:rFonts w:asciiTheme="minorHAnsi" w:hAnsiTheme="minorHAnsi"/>
          <w:sz w:val="24"/>
          <w:szCs w:val="24"/>
        </w:rPr>
        <w:t>livestock risk revolving funds, pasture offset initiatives.</w:t>
      </w:r>
    </w:p>
    <w:p w14:paraId="6FDD1925" w14:textId="77777777" w:rsidR="00DA2CBC" w:rsidRPr="00A125D3" w:rsidRDefault="00DA2CBC" w:rsidP="00801846">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Actively pursue collaboration with the private sector as part of a project exit strategy immediately following the MTR.  There are companies, banks and others that should be approached even now as the economy is expected to begin growing again.</w:t>
      </w:r>
      <w:r w:rsidR="00FA216F" w:rsidRPr="00A125D3">
        <w:rPr>
          <w:rFonts w:asciiTheme="minorHAnsi" w:hAnsiTheme="minorHAnsi"/>
          <w:sz w:val="24"/>
          <w:szCs w:val="24"/>
        </w:rPr>
        <w:t xml:space="preserve">  There is a “window of opportunity” that is open as long as the project is operating.  It is important to take advantage of this “window”.</w:t>
      </w:r>
      <w:r w:rsidRPr="00A125D3">
        <w:rPr>
          <w:rFonts w:asciiTheme="minorHAnsi" w:hAnsiTheme="minorHAnsi"/>
          <w:sz w:val="24"/>
          <w:szCs w:val="24"/>
        </w:rPr>
        <w:t xml:space="preserve">  </w:t>
      </w:r>
      <w:r w:rsidR="00FA216F" w:rsidRPr="00A125D3">
        <w:rPr>
          <w:rFonts w:asciiTheme="minorHAnsi" w:hAnsiTheme="minorHAnsi"/>
          <w:sz w:val="24"/>
          <w:szCs w:val="24"/>
        </w:rPr>
        <w:t>Once the project ends, getting private companies involved will be much more difficult.  It is clear that the project will not be able to accomplish all it set out regarding the 3 target LPAs.  It can help to ensure success by bringing on new partners that can continue to support t</w:t>
      </w:r>
      <w:r w:rsidR="00E71DB0" w:rsidRPr="00A125D3">
        <w:rPr>
          <w:rFonts w:asciiTheme="minorHAnsi" w:hAnsiTheme="minorHAnsi"/>
          <w:sz w:val="24"/>
          <w:szCs w:val="24"/>
        </w:rPr>
        <w:t xml:space="preserve">he work in the 3 LPAs </w:t>
      </w:r>
      <w:r w:rsidR="00FA216F" w:rsidRPr="00A125D3">
        <w:rPr>
          <w:rFonts w:asciiTheme="minorHAnsi" w:hAnsiTheme="minorHAnsi"/>
          <w:sz w:val="24"/>
          <w:szCs w:val="24"/>
        </w:rPr>
        <w:t xml:space="preserve">after the project ends.  </w:t>
      </w:r>
    </w:p>
    <w:p w14:paraId="101A9435" w14:textId="77777777" w:rsidR="00DA2CBC" w:rsidRPr="00A125D3" w:rsidRDefault="00E901F3" w:rsidP="00801846">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G</w:t>
      </w:r>
      <w:r w:rsidR="00DA2CBC" w:rsidRPr="00A125D3">
        <w:rPr>
          <w:rFonts w:asciiTheme="minorHAnsi" w:hAnsiTheme="minorHAnsi"/>
          <w:sz w:val="24"/>
          <w:szCs w:val="24"/>
        </w:rPr>
        <w:t>reater emphasis should be placed on implementing the parts of the management/business plans of the target LPAs that result in community benefit, and this community benefit must be more strongly linked with biodiversity conservation.  There has been disproportionate emphasis to date on wildlife monitoring.  Although this is essential (</w:t>
      </w:r>
      <w:r w:rsidRPr="00A125D3">
        <w:rPr>
          <w:rFonts w:asciiTheme="minorHAnsi" w:hAnsiTheme="minorHAnsi"/>
          <w:sz w:val="24"/>
          <w:szCs w:val="24"/>
        </w:rPr>
        <w:t xml:space="preserve">and </w:t>
      </w:r>
      <w:r w:rsidR="00DA2CBC" w:rsidRPr="00A125D3">
        <w:rPr>
          <w:rFonts w:asciiTheme="minorHAnsi" w:hAnsiTheme="minorHAnsi"/>
          <w:sz w:val="24"/>
          <w:szCs w:val="24"/>
        </w:rPr>
        <w:t xml:space="preserve">must be done in a way which returns scientifically valid results), it is essential that communities realize benefits from conservation immediately or they will lose interest.  Communities need incentives related to use of natural resources if they are to conserve them. </w:t>
      </w:r>
      <w:r w:rsidR="00FA216F" w:rsidRPr="00A125D3">
        <w:rPr>
          <w:rFonts w:asciiTheme="minorHAnsi" w:hAnsiTheme="minorHAnsi"/>
          <w:sz w:val="24"/>
          <w:szCs w:val="24"/>
        </w:rPr>
        <w:t xml:space="preserve"> Some more detailed recommendations on this are presented in the last section of this report.  </w:t>
      </w:r>
    </w:p>
    <w:p w14:paraId="66B48127" w14:textId="77777777" w:rsidR="00DA2CBC" w:rsidRPr="00A125D3" w:rsidRDefault="00FA216F" w:rsidP="00801846">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The MTR concurs with the recommendation of the Department of Monitoring and Internal Audit of the GOM in the need to s</w:t>
      </w:r>
      <w:r w:rsidR="00DA2CBC" w:rsidRPr="00A125D3">
        <w:rPr>
          <w:rFonts w:asciiTheme="minorHAnsi" w:hAnsiTheme="minorHAnsi"/>
          <w:sz w:val="24"/>
          <w:szCs w:val="24"/>
        </w:rPr>
        <w:t xml:space="preserve">trengthen monitoring of implementation of </w:t>
      </w:r>
      <w:r w:rsidRPr="00A125D3">
        <w:rPr>
          <w:rFonts w:asciiTheme="minorHAnsi" w:hAnsiTheme="minorHAnsi"/>
          <w:sz w:val="24"/>
          <w:szCs w:val="24"/>
        </w:rPr>
        <w:t xml:space="preserve">the </w:t>
      </w:r>
      <w:r w:rsidR="00DA2CBC" w:rsidRPr="00A125D3">
        <w:rPr>
          <w:rFonts w:asciiTheme="minorHAnsi" w:hAnsiTheme="minorHAnsi"/>
          <w:sz w:val="24"/>
          <w:szCs w:val="24"/>
        </w:rPr>
        <w:t>management plans for the three LPAs.</w:t>
      </w:r>
    </w:p>
    <w:p w14:paraId="35CBB572" w14:textId="292DE63F" w:rsidR="00DA2CBC" w:rsidRPr="00A125D3" w:rsidRDefault="00DA2CBC" w:rsidP="00801846">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 xml:space="preserve">Several MTR recommendations relate to monitoring of natural resources:  (a) Monitor habitat not just species, (b) Be clear about why you are monitoring and what you are monitoring (e.g., Are you doing a species survey to determine what species exist in an area or are you doing an index of population trend in a given species, or are you doing an actual population census of a given species?  Are you monitoring the health of a habitat of a certain species or of the ecosystem?  Are you monitoring the impact of a re-introduction effort?  Are you monitoring the impact of a pasture or livestock management activity?) (c) Ensure monitoring techniques are scientifically valid and that a standard methodology is being used by all, (d) Monitor populations in the entire area they use (not just part of the </w:t>
      </w:r>
      <w:r w:rsidRPr="00A125D3">
        <w:rPr>
          <w:rFonts w:asciiTheme="minorHAnsi" w:hAnsiTheme="minorHAnsi"/>
          <w:sz w:val="24"/>
          <w:szCs w:val="24"/>
        </w:rPr>
        <w:lastRenderedPageBreak/>
        <w:t>area).  For example, don’t just monitor wildlife in Havtgar but rather in both Havtgar and the contiguous Khan Kh</w:t>
      </w:r>
      <w:r w:rsidR="00547977">
        <w:rPr>
          <w:rFonts w:asciiTheme="minorHAnsi" w:hAnsiTheme="minorHAnsi"/>
          <w:sz w:val="24"/>
          <w:szCs w:val="24"/>
        </w:rPr>
        <w:t>e</w:t>
      </w:r>
      <w:r w:rsidRPr="00A125D3">
        <w:rPr>
          <w:rFonts w:asciiTheme="minorHAnsi" w:hAnsiTheme="minorHAnsi"/>
          <w:sz w:val="24"/>
          <w:szCs w:val="24"/>
        </w:rPr>
        <w:t>ntii SPA, and also in the buffer zone of Havtgar where the communities live</w:t>
      </w:r>
      <w:r w:rsidRPr="00A125D3">
        <w:rPr>
          <w:rStyle w:val="FootnoteReference"/>
          <w:rFonts w:asciiTheme="minorHAnsi" w:hAnsiTheme="minorHAnsi"/>
          <w:sz w:val="24"/>
          <w:szCs w:val="24"/>
        </w:rPr>
        <w:footnoteReference w:id="5"/>
      </w:r>
      <w:r w:rsidRPr="00A125D3">
        <w:rPr>
          <w:rFonts w:asciiTheme="minorHAnsi" w:hAnsiTheme="minorHAnsi"/>
          <w:sz w:val="24"/>
          <w:szCs w:val="24"/>
        </w:rPr>
        <w:t>, (e) Ensure all necessary inputs are provided to rangers to enable them to conduct regular wildlife and habitat monitoring (</w:t>
      </w:r>
      <w:r w:rsidR="00FA216F" w:rsidRPr="00A125D3">
        <w:rPr>
          <w:rFonts w:asciiTheme="minorHAnsi" w:hAnsiTheme="minorHAnsi"/>
          <w:sz w:val="24"/>
          <w:szCs w:val="24"/>
        </w:rPr>
        <w:t xml:space="preserve">at present there is no </w:t>
      </w:r>
      <w:r w:rsidRPr="00A125D3">
        <w:rPr>
          <w:rFonts w:asciiTheme="minorHAnsi" w:hAnsiTheme="minorHAnsi"/>
          <w:sz w:val="24"/>
          <w:szCs w:val="24"/>
        </w:rPr>
        <w:t>budget for petrol</w:t>
      </w:r>
      <w:r w:rsidR="00FA216F" w:rsidRPr="00A125D3">
        <w:rPr>
          <w:rFonts w:asciiTheme="minorHAnsi" w:hAnsiTheme="minorHAnsi"/>
          <w:sz w:val="24"/>
          <w:szCs w:val="24"/>
        </w:rPr>
        <w:t xml:space="preserve"> so monitoring is not done on a regular basis</w:t>
      </w:r>
      <w:r w:rsidRPr="00A125D3">
        <w:rPr>
          <w:rFonts w:asciiTheme="minorHAnsi" w:hAnsiTheme="minorHAnsi"/>
          <w:sz w:val="24"/>
          <w:szCs w:val="24"/>
        </w:rPr>
        <w:t>).</w:t>
      </w:r>
    </w:p>
    <w:p w14:paraId="62FCAF0D" w14:textId="77777777" w:rsidR="00DA2CBC" w:rsidRPr="00A125D3" w:rsidRDefault="00DA2CBC" w:rsidP="00801846">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 xml:space="preserve">Although production and marketing of berry preserves, honey and other such traditional income generating activities can certainly be pursued by this project, the project should not restrict itself to these traditional products but should also focus on supporting CBOs to identify, design and produce innovative, eco-friendly products with even greater value-added (e.g., sea buckthorn-based cosmetics, educational toy sets for children which could be sold in stores </w:t>
      </w:r>
      <w:r w:rsidR="0094095B" w:rsidRPr="00A125D3">
        <w:rPr>
          <w:rFonts w:asciiTheme="minorHAnsi" w:hAnsiTheme="minorHAnsi"/>
          <w:sz w:val="24"/>
          <w:szCs w:val="24"/>
        </w:rPr>
        <w:t xml:space="preserve">in UB </w:t>
      </w:r>
      <w:r w:rsidRPr="00A125D3">
        <w:rPr>
          <w:rFonts w:asciiTheme="minorHAnsi" w:hAnsiTheme="minorHAnsi"/>
          <w:sz w:val="24"/>
          <w:szCs w:val="24"/>
        </w:rPr>
        <w:t>and also marketed to donors supporting programs in Mongolia related to pasture management and community development, etc.).</w:t>
      </w:r>
      <w:r w:rsidRPr="00A125D3">
        <w:rPr>
          <w:rFonts w:asciiTheme="minorHAnsi" w:hAnsiTheme="minorHAnsi"/>
          <w:color w:val="FF0000"/>
          <w:sz w:val="24"/>
          <w:szCs w:val="24"/>
        </w:rPr>
        <w:t xml:space="preserve">  </w:t>
      </w:r>
      <w:r w:rsidRPr="00A125D3">
        <w:rPr>
          <w:rFonts w:asciiTheme="minorHAnsi" w:hAnsiTheme="minorHAnsi"/>
          <w:sz w:val="24"/>
          <w:szCs w:val="24"/>
        </w:rPr>
        <w:t>The project should help make connections between private companies producing similar products and CBO</w:t>
      </w:r>
      <w:r w:rsidR="0094095B" w:rsidRPr="00A125D3">
        <w:rPr>
          <w:rFonts w:asciiTheme="minorHAnsi" w:hAnsiTheme="minorHAnsi"/>
          <w:sz w:val="24"/>
          <w:szCs w:val="24"/>
        </w:rPr>
        <w:t>s</w:t>
      </w:r>
      <w:r w:rsidRPr="00A125D3">
        <w:rPr>
          <w:rFonts w:asciiTheme="minorHAnsi" w:hAnsiTheme="minorHAnsi"/>
          <w:sz w:val="24"/>
          <w:szCs w:val="24"/>
        </w:rPr>
        <w:t>.  Private companies may wish to have direct connections with CBOs to enhance marketing of their products (they can say they are helping local communities and also helping the environment), while CBOs will benefit from a much bigger market for the products they produce and a higher and more standard quality of product.  Link CBOs with companies for development and marketing of products.  Sometimes links with small companies can make a big difference.</w:t>
      </w:r>
    </w:p>
    <w:p w14:paraId="12D4815B" w14:textId="74984424" w:rsidR="00DA2CBC" w:rsidRPr="00A125D3" w:rsidRDefault="00DA2CBC">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 xml:space="preserve">Several MTR recommendations relate to financial sustainability:  (a) Financial sustainability is key to successful management of LPAs.  The two identified sources of sustainable financing for Gulzat, i.e., Argali trophy hunting and ecotourism, are promising, but ecotourism at least requires investment beyond the possibility of this project (both in terms of funds and time) to achieve sustainability.  For Gulzat, our recommendations are that:  the project sort out the issue of the basis on which the number of hunting permits is issued as this is key to financial sustainability and to providing the necessary incentives for local communities to want to protect Argali and its habitat.   To ensure that the financial sustainable mechanism is directly linked to biodiversity conservation, the project may wish to recommend that the number of argali permits be linked not only to what the census shows is a sustainable harvest level of argali but also to habitat health and wildlife species diversity in the range of the argali.  In the case of </w:t>
      </w:r>
      <w:r w:rsidR="007A7BA2" w:rsidRPr="00A125D3">
        <w:rPr>
          <w:rFonts w:asciiTheme="minorHAnsi" w:hAnsiTheme="minorHAnsi"/>
          <w:sz w:val="24"/>
          <w:szCs w:val="24"/>
        </w:rPr>
        <w:t>Khavtgar</w:t>
      </w:r>
      <w:r w:rsidRPr="00A125D3">
        <w:rPr>
          <w:rFonts w:asciiTheme="minorHAnsi" w:hAnsiTheme="minorHAnsi"/>
          <w:sz w:val="24"/>
          <w:szCs w:val="24"/>
        </w:rPr>
        <w:t xml:space="preserve">, hunting would seem to be a potential future source of sustainable income but given the low populations of some of the key huntable species, this is not realistic during this project.  Our recommendation is to review the existing ecotourism plan prepared by the GTZ project and assess the possibility of implementing aspects of that plan and </w:t>
      </w:r>
      <w:r w:rsidR="00972257" w:rsidRPr="00A125D3">
        <w:rPr>
          <w:rFonts w:asciiTheme="minorHAnsi" w:hAnsiTheme="minorHAnsi"/>
          <w:sz w:val="24"/>
          <w:szCs w:val="24"/>
        </w:rPr>
        <w:t xml:space="preserve">also </w:t>
      </w:r>
      <w:r w:rsidRPr="00A125D3">
        <w:rPr>
          <w:rFonts w:asciiTheme="minorHAnsi" w:hAnsiTheme="minorHAnsi"/>
          <w:sz w:val="24"/>
          <w:szCs w:val="24"/>
        </w:rPr>
        <w:t>to pursue the development of high value added products together with the private sector.  Regarding, T-K, the MTR recommends the project carefully study past and ongoing examples of where the Livestock Risk Revolving Fund has existed/exists to determine both its likelihood of generating enough income to pay for the costs of the LPA management and its impact (positive/negative/neutral) on biodiversity conservation.  (b) Adopt an incremental buy-in approach related to sev</w:t>
      </w:r>
      <w:r w:rsidR="00972257" w:rsidRPr="00A125D3">
        <w:rPr>
          <w:rFonts w:asciiTheme="minorHAnsi" w:hAnsiTheme="minorHAnsi"/>
          <w:sz w:val="24"/>
          <w:szCs w:val="24"/>
        </w:rPr>
        <w:t>en</w:t>
      </w:r>
      <w:r w:rsidRPr="00A125D3">
        <w:rPr>
          <w:rFonts w:asciiTheme="minorHAnsi" w:hAnsiTheme="minorHAnsi"/>
          <w:sz w:val="24"/>
          <w:szCs w:val="24"/>
        </w:rPr>
        <w:t xml:space="preserve"> positions currently paid for </w:t>
      </w:r>
      <w:r w:rsidR="00972257" w:rsidRPr="00A125D3">
        <w:rPr>
          <w:rFonts w:asciiTheme="minorHAnsi" w:hAnsiTheme="minorHAnsi"/>
          <w:sz w:val="24"/>
          <w:szCs w:val="24"/>
        </w:rPr>
        <w:t xml:space="preserve">(either partially or fully) </w:t>
      </w:r>
      <w:r w:rsidRPr="00A125D3">
        <w:rPr>
          <w:rFonts w:asciiTheme="minorHAnsi" w:hAnsiTheme="minorHAnsi"/>
          <w:sz w:val="24"/>
          <w:szCs w:val="24"/>
        </w:rPr>
        <w:t xml:space="preserve">by the project.  Discuss with both </w:t>
      </w:r>
      <w:r w:rsidR="00972257" w:rsidRPr="00A125D3">
        <w:rPr>
          <w:rFonts w:asciiTheme="minorHAnsi" w:hAnsiTheme="minorHAnsi"/>
          <w:sz w:val="24"/>
          <w:szCs w:val="24"/>
        </w:rPr>
        <w:t>Aimag and Soum</w:t>
      </w:r>
      <w:r w:rsidRPr="00A125D3">
        <w:rPr>
          <w:rFonts w:asciiTheme="minorHAnsi" w:hAnsiTheme="minorHAnsi"/>
          <w:sz w:val="24"/>
          <w:szCs w:val="24"/>
        </w:rPr>
        <w:t xml:space="preserve"> governments the possibility that they pay an incrementally increasing percent of the salaries of staff whose salaries are currently paid </w:t>
      </w:r>
      <w:r w:rsidRPr="00A125D3">
        <w:rPr>
          <w:rFonts w:asciiTheme="minorHAnsi" w:hAnsiTheme="minorHAnsi"/>
          <w:sz w:val="24"/>
          <w:szCs w:val="24"/>
        </w:rPr>
        <w:lastRenderedPageBreak/>
        <w:t xml:space="preserve">for by the project from now until project end. </w:t>
      </w:r>
      <w:r w:rsidR="00972257" w:rsidRPr="00A125D3">
        <w:rPr>
          <w:rFonts w:asciiTheme="minorHAnsi" w:hAnsiTheme="minorHAnsi"/>
          <w:sz w:val="24"/>
          <w:szCs w:val="24"/>
        </w:rPr>
        <w:t xml:space="preserve"> </w:t>
      </w:r>
      <w:r w:rsidRPr="00A125D3">
        <w:rPr>
          <w:rFonts w:asciiTheme="minorHAnsi" w:hAnsiTheme="minorHAnsi"/>
          <w:sz w:val="24"/>
          <w:szCs w:val="24"/>
        </w:rPr>
        <w:t>A differential incremental increase may be applied for these various positions depending on the capacity of the government</w:t>
      </w:r>
      <w:r w:rsidR="00972257" w:rsidRPr="00A125D3">
        <w:rPr>
          <w:rFonts w:asciiTheme="minorHAnsi" w:hAnsiTheme="minorHAnsi"/>
          <w:sz w:val="24"/>
          <w:szCs w:val="24"/>
        </w:rPr>
        <w:t>s</w:t>
      </w:r>
      <w:r w:rsidRPr="00A125D3">
        <w:rPr>
          <w:rFonts w:asciiTheme="minorHAnsi" w:hAnsiTheme="minorHAnsi"/>
          <w:sz w:val="24"/>
          <w:szCs w:val="24"/>
        </w:rPr>
        <w:t xml:space="preserve"> to pay.</w:t>
      </w:r>
    </w:p>
    <w:p w14:paraId="7D734EA8" w14:textId="77777777" w:rsidR="00523C19" w:rsidRPr="00A125D3" w:rsidRDefault="00DA2CBC" w:rsidP="00801846">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Several MTR recommendations relate to study tours.  Study tours can be very helpful</w:t>
      </w:r>
      <w:r w:rsidR="00E901F3" w:rsidRPr="00A125D3">
        <w:rPr>
          <w:rFonts w:asciiTheme="minorHAnsi" w:hAnsiTheme="minorHAnsi"/>
          <w:sz w:val="24"/>
          <w:szCs w:val="24"/>
        </w:rPr>
        <w:t>,</w:t>
      </w:r>
      <w:r w:rsidRPr="00A125D3">
        <w:rPr>
          <w:rFonts w:asciiTheme="minorHAnsi" w:hAnsiTheme="minorHAnsi"/>
          <w:sz w:val="24"/>
          <w:szCs w:val="24"/>
        </w:rPr>
        <w:t xml:space="preserve"> or</w:t>
      </w:r>
      <w:r w:rsidR="00E901F3" w:rsidRPr="00A125D3">
        <w:rPr>
          <w:rFonts w:asciiTheme="minorHAnsi" w:hAnsiTheme="minorHAnsi"/>
          <w:sz w:val="24"/>
          <w:szCs w:val="24"/>
        </w:rPr>
        <w:t>,</w:t>
      </w:r>
      <w:r w:rsidRPr="00A125D3">
        <w:rPr>
          <w:rFonts w:asciiTheme="minorHAnsi" w:hAnsiTheme="minorHAnsi"/>
          <w:sz w:val="24"/>
          <w:szCs w:val="24"/>
        </w:rPr>
        <w:t xml:space="preserve"> they can be a waste of precious resources.  To ensure these are helpful, we recommend:  (a) be clear on the objective of a study tour and whether a study tour is the best and most cost/effective way to achieve your objective, (b) be clear on who is the best target audience to undertake the study tour, (c) before undertaking study tours participants should provide a detailed description of what they intend to study during the tour and how they intend to apply this learning, (d) study tour participants should provide a written report and make a presentation (to an audience that both they and the project should agree on in advance) describing what they actually learned and how they plan to apply the learning (this is not a general idea but a detailed plan).</w:t>
      </w:r>
    </w:p>
    <w:p w14:paraId="4B9D71A0" w14:textId="107B08B9" w:rsidR="00523C19" w:rsidRPr="00A125D3" w:rsidRDefault="00DA2CBC" w:rsidP="00C201BE">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Establish connectivity between the 3 LPA areas and the nearby (in some cases, contiguous) SPAs and ensure that key landscape features are included</w:t>
      </w:r>
      <w:r w:rsidR="00E901F3" w:rsidRPr="00A125D3">
        <w:rPr>
          <w:rFonts w:asciiTheme="minorHAnsi" w:hAnsiTheme="minorHAnsi"/>
          <w:sz w:val="24"/>
          <w:szCs w:val="24"/>
        </w:rPr>
        <w:t xml:space="preserve"> within the protected landscape</w:t>
      </w:r>
      <w:r w:rsidRPr="00A125D3">
        <w:rPr>
          <w:rFonts w:asciiTheme="minorHAnsi" w:hAnsiTheme="minorHAnsi"/>
          <w:sz w:val="24"/>
          <w:szCs w:val="24"/>
        </w:rPr>
        <w:t xml:space="preserve">.  </w:t>
      </w:r>
      <w:r w:rsidR="00E901F3" w:rsidRPr="00A125D3">
        <w:rPr>
          <w:rFonts w:asciiTheme="minorHAnsi" w:hAnsiTheme="minorHAnsi"/>
          <w:sz w:val="24"/>
          <w:szCs w:val="24"/>
        </w:rPr>
        <w:t xml:space="preserve">Although the project should certainly share information and lessons learned regarding the adoption of this </w:t>
      </w:r>
      <w:r w:rsidRPr="00A125D3">
        <w:rPr>
          <w:rFonts w:asciiTheme="minorHAnsi" w:hAnsiTheme="minorHAnsi"/>
          <w:sz w:val="24"/>
          <w:szCs w:val="24"/>
        </w:rPr>
        <w:t xml:space="preserve">greater landscape approach </w:t>
      </w:r>
      <w:r w:rsidR="00E901F3" w:rsidRPr="00A125D3">
        <w:rPr>
          <w:rFonts w:asciiTheme="minorHAnsi" w:hAnsiTheme="minorHAnsi"/>
          <w:sz w:val="24"/>
          <w:szCs w:val="24"/>
        </w:rPr>
        <w:t>with other LPAs, it is not the business of this project to ensure connectivity across the country</w:t>
      </w:r>
      <w:r w:rsidRPr="00A125D3">
        <w:rPr>
          <w:rFonts w:asciiTheme="minorHAnsi" w:hAnsiTheme="minorHAnsi"/>
          <w:sz w:val="24"/>
          <w:szCs w:val="24"/>
        </w:rPr>
        <w:t>.</w:t>
      </w:r>
      <w:r w:rsidR="00523C19" w:rsidRPr="00A125D3">
        <w:rPr>
          <w:rFonts w:asciiTheme="minorHAnsi" w:hAnsiTheme="minorHAnsi"/>
          <w:sz w:val="24"/>
          <w:szCs w:val="24"/>
        </w:rPr>
        <w:t xml:space="preserve">  </w:t>
      </w:r>
      <w:r w:rsidR="00E901F3" w:rsidRPr="00A125D3">
        <w:rPr>
          <w:rFonts w:asciiTheme="minorHAnsi" w:hAnsiTheme="minorHAnsi"/>
          <w:sz w:val="24"/>
          <w:szCs w:val="24"/>
        </w:rPr>
        <w:t>The project may wish to c</w:t>
      </w:r>
      <w:r w:rsidR="00523C19" w:rsidRPr="00A125D3">
        <w:rPr>
          <w:rFonts w:asciiTheme="minorHAnsi" w:hAnsiTheme="minorHAnsi"/>
          <w:sz w:val="24"/>
          <w:szCs w:val="24"/>
        </w:rPr>
        <w:t xml:space="preserve">onsider bringing stakeholders together in </w:t>
      </w:r>
      <w:r w:rsidR="00E901F3" w:rsidRPr="00A125D3">
        <w:rPr>
          <w:rFonts w:asciiTheme="minorHAnsi" w:hAnsiTheme="minorHAnsi"/>
          <w:sz w:val="24"/>
          <w:szCs w:val="24"/>
        </w:rPr>
        <w:t>landscape level</w:t>
      </w:r>
      <w:r w:rsidR="00523C19" w:rsidRPr="00A125D3">
        <w:rPr>
          <w:rFonts w:asciiTheme="minorHAnsi" w:hAnsiTheme="minorHAnsi"/>
          <w:sz w:val="24"/>
          <w:szCs w:val="24"/>
        </w:rPr>
        <w:t xml:space="preserve"> </w:t>
      </w:r>
      <w:r w:rsidR="00E901F3" w:rsidRPr="00A125D3">
        <w:rPr>
          <w:rFonts w:asciiTheme="minorHAnsi" w:hAnsiTheme="minorHAnsi"/>
          <w:sz w:val="24"/>
          <w:szCs w:val="24"/>
        </w:rPr>
        <w:t>for  (3 of them)</w:t>
      </w:r>
      <w:r w:rsidR="00523C19" w:rsidRPr="00A125D3">
        <w:rPr>
          <w:rFonts w:asciiTheme="minorHAnsi" w:hAnsiTheme="minorHAnsi"/>
          <w:sz w:val="24"/>
          <w:szCs w:val="24"/>
        </w:rPr>
        <w:t xml:space="preserve"> to discuss practical ways to enhance collaboration and sharing of information important for conservation.  Consider establishing a mechanism to facilitate information sharing between all landscape level stakeholders (if this is to be pursued it should be a very simple practical mechanism).</w:t>
      </w:r>
    </w:p>
    <w:p w14:paraId="721CE4DC" w14:textId="77777777" w:rsidR="00DA2CBC" w:rsidRPr="00A125D3" w:rsidRDefault="00DA2CBC" w:rsidP="00801846">
      <w:pPr>
        <w:pStyle w:val="ListParagraph"/>
        <w:numPr>
          <w:ilvl w:val="0"/>
          <w:numId w:val="1"/>
        </w:numPr>
        <w:ind w:left="360"/>
        <w:jc w:val="both"/>
        <w:rPr>
          <w:rFonts w:asciiTheme="minorHAnsi" w:hAnsiTheme="minorHAnsi"/>
          <w:sz w:val="24"/>
          <w:szCs w:val="24"/>
        </w:rPr>
      </w:pPr>
      <w:r w:rsidRPr="00A125D3">
        <w:rPr>
          <w:rFonts w:asciiTheme="minorHAnsi" w:hAnsiTheme="minorHAnsi"/>
          <w:sz w:val="24"/>
          <w:szCs w:val="24"/>
        </w:rPr>
        <w:t xml:space="preserve">Ensure greater and more direct linkages between the Small Grants programme and the conservation of biodiversity of global significance. </w:t>
      </w:r>
    </w:p>
    <w:p w14:paraId="5984AEAD" w14:textId="77777777" w:rsidR="00DA2CBC" w:rsidRPr="007234F5" w:rsidRDefault="00DA2CBC" w:rsidP="00801846">
      <w:pPr>
        <w:pStyle w:val="ListParagraph"/>
        <w:numPr>
          <w:ilvl w:val="0"/>
          <w:numId w:val="1"/>
        </w:numPr>
        <w:ind w:left="360"/>
        <w:jc w:val="both"/>
        <w:rPr>
          <w:sz w:val="24"/>
          <w:szCs w:val="24"/>
        </w:rPr>
      </w:pPr>
      <w:r w:rsidRPr="00A125D3">
        <w:rPr>
          <w:rFonts w:asciiTheme="minorHAnsi" w:eastAsia="Arial" w:hAnsiTheme="minorHAnsi" w:cs="Arial"/>
          <w:sz w:val="24"/>
          <w:szCs w:val="24"/>
          <w:lang w:val="en-IN" w:eastAsia="en-IN"/>
        </w:rPr>
        <w:t>A huge area will be included in the SPA system as a result of new legislation classifying LPAs and CMAs as part of the SPA</w:t>
      </w:r>
      <w:r w:rsidR="00E901F3" w:rsidRPr="00575D46">
        <w:rPr>
          <w:rFonts w:asciiTheme="minorHAnsi" w:eastAsia="Arial" w:hAnsiTheme="minorHAnsi" w:cs="Arial"/>
          <w:sz w:val="24"/>
          <w:szCs w:val="24"/>
          <w:lang w:val="en-IN" w:eastAsia="en-IN"/>
        </w:rPr>
        <w:t>,</w:t>
      </w:r>
      <w:r w:rsidRPr="00575D46">
        <w:rPr>
          <w:rFonts w:asciiTheme="minorHAnsi" w:eastAsia="Arial" w:hAnsiTheme="minorHAnsi" w:cs="Arial"/>
          <w:sz w:val="24"/>
          <w:szCs w:val="24"/>
          <w:lang w:val="en-IN" w:eastAsia="en-IN"/>
        </w:rPr>
        <w:t xml:space="preserve"> and in part as a result of the GOMs efforts to add more area to the SPA to achieve its goal </w:t>
      </w:r>
      <w:r w:rsidR="00E901F3" w:rsidRPr="007552E0">
        <w:rPr>
          <w:rFonts w:asciiTheme="minorHAnsi" w:eastAsia="Arial" w:hAnsiTheme="minorHAnsi" w:cs="Arial"/>
          <w:sz w:val="24"/>
          <w:szCs w:val="24"/>
          <w:lang w:val="en-IN" w:eastAsia="en-IN"/>
        </w:rPr>
        <w:t xml:space="preserve">to </w:t>
      </w:r>
      <w:r w:rsidRPr="007552E0">
        <w:rPr>
          <w:rFonts w:asciiTheme="minorHAnsi" w:eastAsia="Arial" w:hAnsiTheme="minorHAnsi" w:cs="Arial"/>
          <w:sz w:val="24"/>
          <w:szCs w:val="24"/>
          <w:lang w:val="en-IN" w:eastAsia="en-IN"/>
        </w:rPr>
        <w:t>includ</w:t>
      </w:r>
      <w:r w:rsidR="00E901F3" w:rsidRPr="007552E0">
        <w:rPr>
          <w:rFonts w:asciiTheme="minorHAnsi" w:eastAsia="Arial" w:hAnsiTheme="minorHAnsi" w:cs="Arial"/>
          <w:sz w:val="24"/>
          <w:szCs w:val="24"/>
          <w:lang w:val="en-IN" w:eastAsia="en-IN"/>
        </w:rPr>
        <w:t>e</w:t>
      </w:r>
      <w:r w:rsidRPr="00576B7C">
        <w:rPr>
          <w:rFonts w:asciiTheme="minorHAnsi" w:eastAsia="Arial" w:hAnsiTheme="minorHAnsi" w:cs="Arial"/>
          <w:sz w:val="24"/>
          <w:szCs w:val="24"/>
          <w:lang w:val="en-IN" w:eastAsia="en-IN"/>
        </w:rPr>
        <w:t xml:space="preserve"> 30% of its land area within its SPA syst</w:t>
      </w:r>
      <w:r w:rsidRPr="004B21E8">
        <w:rPr>
          <w:rFonts w:asciiTheme="minorHAnsi" w:eastAsia="Arial" w:hAnsiTheme="minorHAnsi" w:cs="Arial"/>
          <w:sz w:val="24"/>
          <w:szCs w:val="24"/>
          <w:lang w:val="en-IN" w:eastAsia="en-IN"/>
        </w:rPr>
        <w:t xml:space="preserve">em.  Last year alone 1 million ha were brought under State Protection.  The Cabinet has discussed the issue of </w:t>
      </w:r>
      <w:r w:rsidR="00E901F3" w:rsidRPr="004B21E8">
        <w:rPr>
          <w:rFonts w:asciiTheme="minorHAnsi" w:eastAsia="Arial" w:hAnsiTheme="minorHAnsi" w:cs="Arial"/>
          <w:sz w:val="24"/>
          <w:szCs w:val="24"/>
          <w:lang w:val="en-IN" w:eastAsia="en-IN"/>
        </w:rPr>
        <w:t>h</w:t>
      </w:r>
      <w:r w:rsidRPr="00442E6B">
        <w:rPr>
          <w:rFonts w:asciiTheme="minorHAnsi" w:eastAsia="Arial" w:hAnsiTheme="minorHAnsi" w:cs="Arial"/>
          <w:sz w:val="24"/>
          <w:szCs w:val="24"/>
          <w:lang w:val="en-IN" w:eastAsia="en-IN"/>
        </w:rPr>
        <w:t>ow to finance the enlarged and continually growing PA network.  The institutional capacity related to overseeing matters pertaining to these new</w:t>
      </w:r>
      <w:r w:rsidRPr="001534E4">
        <w:rPr>
          <w:rFonts w:asciiTheme="minorHAnsi" w:eastAsia="Arial" w:hAnsiTheme="minorHAnsi" w:cs="Arial"/>
          <w:sz w:val="24"/>
          <w:szCs w:val="24"/>
          <w:lang w:val="en-IN" w:eastAsia="en-IN"/>
        </w:rPr>
        <w:t xml:space="preserve">ly added SPAs is important to their sustainability.  The project has supported the establishment of a new </w:t>
      </w:r>
      <w:r w:rsidR="000814C4" w:rsidRPr="00E12717">
        <w:rPr>
          <w:rFonts w:asciiTheme="minorHAnsi" w:eastAsia="Arial" w:hAnsiTheme="minorHAnsi" w:cs="Arial"/>
          <w:sz w:val="24"/>
          <w:szCs w:val="24"/>
          <w:lang w:val="en-IN" w:eastAsia="en-IN"/>
        </w:rPr>
        <w:t>resource center for LPAs</w:t>
      </w:r>
      <w:r w:rsidRPr="00BC010A">
        <w:rPr>
          <w:rFonts w:asciiTheme="minorHAnsi" w:eastAsia="Arial" w:hAnsiTheme="minorHAnsi" w:cs="Arial"/>
          <w:sz w:val="24"/>
          <w:szCs w:val="24"/>
          <w:lang w:val="en-IN" w:eastAsia="en-IN"/>
        </w:rPr>
        <w:t xml:space="preserve"> within the PAAD.  According to the NPD, the GOM does not intend to establish a new agency for LPAs.  There are already 33 Pro</w:t>
      </w:r>
      <w:r w:rsidRPr="00B418E5">
        <w:rPr>
          <w:rFonts w:asciiTheme="minorHAnsi" w:eastAsia="Arial" w:hAnsiTheme="minorHAnsi" w:cs="Arial"/>
          <w:sz w:val="24"/>
          <w:szCs w:val="24"/>
          <w:lang w:val="en-IN" w:eastAsia="en-IN"/>
        </w:rPr>
        <w:t xml:space="preserve">tected Area Administrations around the country (part of the PAAD), 24 River Basin Authorities, 1 Cultural Heritage Site Administration, with a total of over 900 people working in these three agencies.  According to the NPD, there are overlapping functions </w:t>
      </w:r>
      <w:r w:rsidRPr="00343C11">
        <w:rPr>
          <w:rFonts w:asciiTheme="minorHAnsi" w:eastAsia="Arial" w:hAnsiTheme="minorHAnsi" w:cs="Arial"/>
          <w:sz w:val="24"/>
          <w:szCs w:val="24"/>
          <w:lang w:val="en-IN" w:eastAsia="en-IN"/>
        </w:rPr>
        <w:t xml:space="preserve">and mandates within the three agencies.  In the opinion of the MTR, instead of strictly adhering to the indicator which stipulates that “PAAD has a fully functional, staffed and government-funded CCA resource </w:t>
      </w:r>
      <w:r w:rsidR="00F44DA7" w:rsidRPr="00511593">
        <w:rPr>
          <w:rFonts w:asciiTheme="minorHAnsi" w:eastAsia="Arial" w:hAnsiTheme="minorHAnsi" w:cs="Arial"/>
          <w:sz w:val="24"/>
          <w:szCs w:val="24"/>
          <w:lang w:val="en-IN" w:eastAsia="en-IN"/>
        </w:rPr>
        <w:t>centre</w:t>
      </w:r>
      <w:r w:rsidRPr="00F64987">
        <w:rPr>
          <w:rFonts w:asciiTheme="minorHAnsi" w:eastAsia="Arial" w:hAnsiTheme="minorHAnsi" w:cs="Arial"/>
          <w:sz w:val="24"/>
          <w:szCs w:val="24"/>
          <w:lang w:val="en-IN" w:eastAsia="en-IN"/>
        </w:rPr>
        <w:t xml:space="preserve"> providing ongoing monitoring, support an</w:t>
      </w:r>
      <w:r w:rsidRPr="00F1401F">
        <w:rPr>
          <w:rFonts w:asciiTheme="minorHAnsi" w:eastAsia="Arial" w:hAnsiTheme="minorHAnsi" w:cs="Arial"/>
          <w:sz w:val="24"/>
          <w:szCs w:val="24"/>
          <w:lang w:val="en-IN" w:eastAsia="en-IN"/>
        </w:rPr>
        <w:t xml:space="preserve">d extension training for local conservation decision makers”, the </w:t>
      </w:r>
      <w:r w:rsidR="000814C4" w:rsidRPr="003C4CE7">
        <w:rPr>
          <w:rFonts w:asciiTheme="minorHAnsi" w:eastAsia="Arial" w:hAnsiTheme="minorHAnsi" w:cs="Arial"/>
          <w:sz w:val="24"/>
          <w:szCs w:val="24"/>
          <w:lang w:val="en-IN" w:eastAsia="en-IN"/>
        </w:rPr>
        <w:t>project should now work closely with Government to decide how best to proceed to achieve the objective of providing ongoing monitoring, support and extension training for those involved with</w:t>
      </w:r>
      <w:r w:rsidR="000814C4" w:rsidRPr="00550FE4">
        <w:rPr>
          <w:rFonts w:asciiTheme="minorHAnsi" w:eastAsia="Arial" w:hAnsiTheme="minorHAnsi" w:cs="Arial"/>
          <w:sz w:val="24"/>
          <w:szCs w:val="24"/>
          <w:lang w:val="en-IN" w:eastAsia="en-IN"/>
        </w:rPr>
        <w:t xml:space="preserve"> LPAs whether that be a resource centre in PAAD or a different institutional mechanism</w:t>
      </w:r>
      <w:r w:rsidR="000814C4">
        <w:rPr>
          <w:rFonts w:asciiTheme="minorHAnsi" w:eastAsia="Arial" w:hAnsiTheme="minorHAnsi" w:cs="Arial"/>
          <w:sz w:val="24"/>
          <w:szCs w:val="24"/>
          <w:lang w:val="en-IN" w:eastAsia="en-IN"/>
        </w:rPr>
        <w:t xml:space="preserve">.  </w:t>
      </w:r>
      <w:r w:rsidRPr="007234F5">
        <w:rPr>
          <w:rFonts w:asciiTheme="minorHAnsi" w:eastAsia="Arial" w:hAnsiTheme="minorHAnsi" w:cs="Arial"/>
          <w:sz w:val="24"/>
          <w:szCs w:val="24"/>
          <w:lang w:val="en-IN" w:eastAsia="en-IN"/>
        </w:rPr>
        <w:t xml:space="preserve"> </w:t>
      </w:r>
    </w:p>
    <w:p w14:paraId="522E0C45" w14:textId="77777777" w:rsidR="003352EF" w:rsidRDefault="003352EF" w:rsidP="003352EF"/>
    <w:p w14:paraId="4B99A2B6" w14:textId="77777777" w:rsidR="00DA2CBC" w:rsidRDefault="00DA2CBC" w:rsidP="00DA2CBC">
      <w:pPr>
        <w:suppressAutoHyphens w:val="0"/>
        <w:jc w:val="both"/>
        <w:rPr>
          <w:rFonts w:ascii="Trebuchet MS" w:eastAsia="Trebuchet MS" w:hAnsi="Trebuchet MS"/>
          <w:b/>
          <w:bCs/>
          <w:color w:val="0070C0"/>
          <w:sz w:val="28"/>
          <w:szCs w:val="39"/>
        </w:rPr>
      </w:pPr>
    </w:p>
    <w:p w14:paraId="6003EC51" w14:textId="77777777" w:rsidR="00DA2CBC" w:rsidRDefault="00DA2CBC" w:rsidP="00DA2CBC">
      <w:pPr>
        <w:pStyle w:val="Heading1"/>
      </w:pPr>
      <w:bookmarkStart w:id="12" w:name="_Toc438214119"/>
      <w:r>
        <w:t>2.0</w:t>
      </w:r>
      <w:r>
        <w:tab/>
        <w:t>INTRODUCTION</w:t>
      </w:r>
      <w:bookmarkEnd w:id="12"/>
    </w:p>
    <w:p w14:paraId="118DD537" w14:textId="77777777" w:rsidR="00DA2CBC" w:rsidRDefault="00DA2CBC" w:rsidP="00DA2CBC">
      <w:pPr>
        <w:spacing w:before="8"/>
        <w:rPr>
          <w:rFonts w:ascii="Trebuchet MS" w:eastAsia="Trebuchet MS" w:hAnsi="Trebuchet MS" w:cs="Trebuchet MS"/>
          <w:b/>
          <w:bCs/>
          <w:sz w:val="21"/>
          <w:szCs w:val="21"/>
        </w:rPr>
      </w:pPr>
    </w:p>
    <w:p w14:paraId="09396724" w14:textId="77777777" w:rsidR="00DA2CBC" w:rsidRDefault="00DA2CBC" w:rsidP="00DA2CBC">
      <w:pPr>
        <w:pStyle w:val="Heading2"/>
      </w:pPr>
      <w:bookmarkStart w:id="13" w:name="_Toc438214120"/>
      <w:r>
        <w:lastRenderedPageBreak/>
        <w:t>2.1</w:t>
      </w:r>
      <w:r>
        <w:tab/>
      </w:r>
      <w:r>
        <w:tab/>
        <w:t>Purpose of the</w:t>
      </w:r>
      <w:r>
        <w:rPr>
          <w:spacing w:val="3"/>
        </w:rPr>
        <w:t xml:space="preserve"> </w:t>
      </w:r>
      <w:r>
        <w:t>MTR</w:t>
      </w:r>
      <w:bookmarkEnd w:id="13"/>
    </w:p>
    <w:p w14:paraId="7A36807B" w14:textId="77777777" w:rsidR="00DA2CBC" w:rsidRDefault="00DA2CBC" w:rsidP="00DA2CBC">
      <w:pPr>
        <w:pStyle w:val="TextBody"/>
        <w:ind w:left="0"/>
        <w:jc w:val="both"/>
        <w:rPr>
          <w:rFonts w:asciiTheme="minorHAnsi" w:hAnsiTheme="minorHAnsi" w:cs="Trebuchet MS"/>
          <w:sz w:val="24"/>
          <w:szCs w:val="24"/>
        </w:rPr>
      </w:pPr>
      <w:r>
        <w:rPr>
          <w:rFonts w:asciiTheme="minorHAnsi" w:hAnsiTheme="minorHAnsi"/>
          <w:spacing w:val="10"/>
          <w:sz w:val="24"/>
          <w:szCs w:val="24"/>
        </w:rPr>
        <w:t xml:space="preserve">The purpose of this MTR </w:t>
      </w:r>
      <w:r>
        <w:rPr>
          <w:rFonts w:asciiTheme="minorHAnsi" w:hAnsiTheme="minorHAnsi"/>
          <w:sz w:val="24"/>
          <w:szCs w:val="24"/>
        </w:rPr>
        <w:t>is:  1) To</w:t>
      </w:r>
      <w:r>
        <w:rPr>
          <w:rFonts w:asciiTheme="minorHAnsi" w:hAnsiTheme="minorHAnsi"/>
          <w:spacing w:val="24"/>
          <w:sz w:val="24"/>
          <w:szCs w:val="24"/>
        </w:rPr>
        <w:t xml:space="preserve"> </w:t>
      </w:r>
      <w:r>
        <w:rPr>
          <w:rFonts w:asciiTheme="minorHAnsi" w:hAnsiTheme="minorHAnsi"/>
          <w:sz w:val="24"/>
          <w:szCs w:val="24"/>
        </w:rPr>
        <w:t>assess</w:t>
      </w:r>
      <w:r>
        <w:rPr>
          <w:rFonts w:asciiTheme="minorHAnsi" w:hAnsiTheme="minorHAnsi"/>
          <w:spacing w:val="24"/>
          <w:sz w:val="24"/>
          <w:szCs w:val="24"/>
        </w:rPr>
        <w:t xml:space="preserve"> </w:t>
      </w:r>
      <w:r>
        <w:rPr>
          <w:rFonts w:asciiTheme="minorHAnsi" w:hAnsiTheme="minorHAnsi"/>
          <w:sz w:val="24"/>
          <w:szCs w:val="24"/>
        </w:rPr>
        <w:t>progress</w:t>
      </w:r>
      <w:r>
        <w:rPr>
          <w:rFonts w:asciiTheme="minorHAnsi" w:hAnsiTheme="minorHAnsi"/>
          <w:spacing w:val="24"/>
          <w:sz w:val="24"/>
          <w:szCs w:val="24"/>
        </w:rPr>
        <w:t xml:space="preserve"> </w:t>
      </w:r>
      <w:r>
        <w:rPr>
          <w:rFonts w:asciiTheme="minorHAnsi" w:hAnsiTheme="minorHAnsi"/>
          <w:sz w:val="24"/>
          <w:szCs w:val="24"/>
        </w:rPr>
        <w:t>towards</w:t>
      </w:r>
      <w:r>
        <w:rPr>
          <w:rFonts w:asciiTheme="minorHAnsi" w:hAnsiTheme="minorHAnsi"/>
          <w:spacing w:val="22"/>
          <w:sz w:val="24"/>
          <w:szCs w:val="24"/>
        </w:rPr>
        <w:t xml:space="preserve"> </w:t>
      </w:r>
      <w:r>
        <w:rPr>
          <w:rFonts w:asciiTheme="minorHAnsi" w:hAnsiTheme="minorHAnsi"/>
          <w:sz w:val="24"/>
          <w:szCs w:val="24"/>
        </w:rPr>
        <w:t>the</w:t>
      </w:r>
      <w:r>
        <w:rPr>
          <w:rFonts w:asciiTheme="minorHAnsi" w:hAnsiTheme="minorHAnsi"/>
          <w:spacing w:val="24"/>
          <w:sz w:val="24"/>
          <w:szCs w:val="24"/>
        </w:rPr>
        <w:t xml:space="preserve"> </w:t>
      </w:r>
      <w:r>
        <w:rPr>
          <w:rFonts w:asciiTheme="minorHAnsi" w:hAnsiTheme="minorHAnsi"/>
          <w:sz w:val="24"/>
          <w:szCs w:val="24"/>
        </w:rPr>
        <w:t>achievement</w:t>
      </w:r>
      <w:r>
        <w:rPr>
          <w:rFonts w:asciiTheme="minorHAnsi" w:hAnsiTheme="minorHAnsi"/>
          <w:spacing w:val="25"/>
          <w:sz w:val="24"/>
          <w:szCs w:val="24"/>
        </w:rPr>
        <w:t xml:space="preserve"> </w:t>
      </w:r>
      <w:r>
        <w:rPr>
          <w:rFonts w:asciiTheme="minorHAnsi" w:hAnsiTheme="minorHAnsi"/>
          <w:sz w:val="24"/>
          <w:szCs w:val="24"/>
        </w:rPr>
        <w:t>of</w:t>
      </w:r>
      <w:r>
        <w:rPr>
          <w:rFonts w:asciiTheme="minorHAnsi" w:hAnsiTheme="minorHAnsi"/>
          <w:spacing w:val="22"/>
          <w:sz w:val="24"/>
          <w:szCs w:val="24"/>
        </w:rPr>
        <w:t xml:space="preserve"> </w:t>
      </w:r>
      <w:r>
        <w:rPr>
          <w:rFonts w:asciiTheme="minorHAnsi" w:hAnsiTheme="minorHAnsi"/>
          <w:sz w:val="24"/>
          <w:szCs w:val="24"/>
        </w:rPr>
        <w:t>the</w:t>
      </w:r>
      <w:r>
        <w:rPr>
          <w:rFonts w:asciiTheme="minorHAnsi" w:hAnsiTheme="minorHAnsi"/>
          <w:spacing w:val="24"/>
          <w:sz w:val="24"/>
          <w:szCs w:val="24"/>
        </w:rPr>
        <w:t xml:space="preserve"> </w:t>
      </w:r>
      <w:r>
        <w:rPr>
          <w:rFonts w:asciiTheme="minorHAnsi" w:hAnsiTheme="minorHAnsi"/>
          <w:sz w:val="24"/>
          <w:szCs w:val="24"/>
        </w:rPr>
        <w:t>project</w:t>
      </w:r>
      <w:r>
        <w:rPr>
          <w:rFonts w:asciiTheme="minorHAnsi" w:hAnsiTheme="minorHAnsi"/>
          <w:spacing w:val="25"/>
          <w:sz w:val="24"/>
          <w:szCs w:val="24"/>
        </w:rPr>
        <w:t xml:space="preserve"> </w:t>
      </w:r>
      <w:r>
        <w:rPr>
          <w:rFonts w:asciiTheme="minorHAnsi" w:hAnsiTheme="minorHAnsi"/>
          <w:sz w:val="24"/>
          <w:szCs w:val="24"/>
        </w:rPr>
        <w:t>objectives</w:t>
      </w:r>
      <w:r>
        <w:rPr>
          <w:rFonts w:asciiTheme="minorHAnsi" w:hAnsiTheme="minorHAnsi"/>
          <w:spacing w:val="24"/>
          <w:sz w:val="24"/>
          <w:szCs w:val="24"/>
        </w:rPr>
        <w:t xml:space="preserve"> </w:t>
      </w:r>
      <w:r>
        <w:rPr>
          <w:rFonts w:asciiTheme="minorHAnsi" w:hAnsiTheme="minorHAnsi"/>
          <w:sz w:val="24"/>
          <w:szCs w:val="24"/>
        </w:rPr>
        <w:t>and</w:t>
      </w:r>
      <w:r>
        <w:rPr>
          <w:rFonts w:asciiTheme="minorHAnsi" w:hAnsiTheme="minorHAnsi"/>
          <w:spacing w:val="24"/>
          <w:sz w:val="24"/>
          <w:szCs w:val="24"/>
        </w:rPr>
        <w:t xml:space="preserve"> </w:t>
      </w:r>
      <w:r>
        <w:rPr>
          <w:rFonts w:asciiTheme="minorHAnsi" w:hAnsiTheme="minorHAnsi"/>
          <w:sz w:val="24"/>
          <w:szCs w:val="24"/>
        </w:rPr>
        <w:t>outcomes</w:t>
      </w:r>
      <w:r>
        <w:rPr>
          <w:rFonts w:asciiTheme="minorHAnsi" w:hAnsiTheme="minorHAnsi"/>
          <w:spacing w:val="24"/>
          <w:sz w:val="24"/>
          <w:szCs w:val="24"/>
        </w:rPr>
        <w:t xml:space="preserve"> </w:t>
      </w:r>
      <w:r>
        <w:rPr>
          <w:rFonts w:asciiTheme="minorHAnsi" w:hAnsiTheme="minorHAnsi"/>
          <w:sz w:val="24"/>
          <w:szCs w:val="24"/>
        </w:rPr>
        <w:t>as specified in the Project Document, 2) To</w:t>
      </w:r>
      <w:r>
        <w:rPr>
          <w:rFonts w:asciiTheme="minorHAnsi" w:hAnsiTheme="minorHAnsi"/>
          <w:spacing w:val="44"/>
          <w:sz w:val="24"/>
          <w:szCs w:val="24"/>
        </w:rPr>
        <w:t xml:space="preserve"> </w:t>
      </w:r>
      <w:r>
        <w:rPr>
          <w:rFonts w:asciiTheme="minorHAnsi" w:hAnsiTheme="minorHAnsi"/>
          <w:sz w:val="24"/>
          <w:szCs w:val="24"/>
        </w:rPr>
        <w:t>assess</w:t>
      </w:r>
      <w:r>
        <w:rPr>
          <w:rFonts w:asciiTheme="minorHAnsi" w:hAnsiTheme="minorHAnsi"/>
          <w:spacing w:val="44"/>
          <w:sz w:val="24"/>
          <w:szCs w:val="24"/>
        </w:rPr>
        <w:t xml:space="preserve"> </w:t>
      </w:r>
      <w:r>
        <w:rPr>
          <w:rFonts w:asciiTheme="minorHAnsi" w:hAnsiTheme="minorHAnsi"/>
          <w:sz w:val="24"/>
          <w:szCs w:val="24"/>
        </w:rPr>
        <w:t>early</w:t>
      </w:r>
      <w:r>
        <w:rPr>
          <w:rFonts w:asciiTheme="minorHAnsi" w:hAnsiTheme="minorHAnsi"/>
          <w:spacing w:val="44"/>
          <w:sz w:val="24"/>
          <w:szCs w:val="24"/>
        </w:rPr>
        <w:t xml:space="preserve"> </w:t>
      </w:r>
      <w:r>
        <w:rPr>
          <w:rFonts w:asciiTheme="minorHAnsi" w:hAnsiTheme="minorHAnsi"/>
          <w:sz w:val="24"/>
          <w:szCs w:val="24"/>
        </w:rPr>
        <w:t>signs</w:t>
      </w:r>
      <w:r>
        <w:rPr>
          <w:rFonts w:asciiTheme="minorHAnsi" w:hAnsiTheme="minorHAnsi"/>
          <w:spacing w:val="44"/>
          <w:sz w:val="24"/>
          <w:szCs w:val="24"/>
        </w:rPr>
        <w:t xml:space="preserve"> </w:t>
      </w:r>
      <w:r>
        <w:rPr>
          <w:rFonts w:asciiTheme="minorHAnsi" w:hAnsiTheme="minorHAnsi"/>
          <w:sz w:val="24"/>
          <w:szCs w:val="24"/>
        </w:rPr>
        <w:t>of</w:t>
      </w:r>
      <w:r>
        <w:rPr>
          <w:rFonts w:asciiTheme="minorHAnsi" w:hAnsiTheme="minorHAnsi"/>
          <w:spacing w:val="42"/>
          <w:sz w:val="24"/>
          <w:szCs w:val="24"/>
        </w:rPr>
        <w:t xml:space="preserve"> </w:t>
      </w:r>
      <w:r>
        <w:rPr>
          <w:rFonts w:asciiTheme="minorHAnsi" w:hAnsiTheme="minorHAnsi"/>
          <w:sz w:val="24"/>
          <w:szCs w:val="24"/>
        </w:rPr>
        <w:t>project</w:t>
      </w:r>
      <w:r>
        <w:rPr>
          <w:rFonts w:asciiTheme="minorHAnsi" w:hAnsiTheme="minorHAnsi"/>
          <w:spacing w:val="46"/>
          <w:sz w:val="24"/>
          <w:szCs w:val="24"/>
        </w:rPr>
        <w:t xml:space="preserve"> </w:t>
      </w:r>
      <w:r>
        <w:rPr>
          <w:rFonts w:asciiTheme="minorHAnsi" w:hAnsiTheme="minorHAnsi"/>
          <w:sz w:val="24"/>
          <w:szCs w:val="24"/>
        </w:rPr>
        <w:t>success</w:t>
      </w:r>
      <w:r>
        <w:rPr>
          <w:rFonts w:asciiTheme="minorHAnsi" w:hAnsiTheme="minorHAnsi"/>
          <w:spacing w:val="44"/>
          <w:sz w:val="24"/>
          <w:szCs w:val="24"/>
        </w:rPr>
        <w:t xml:space="preserve"> </w:t>
      </w:r>
      <w:r>
        <w:rPr>
          <w:rFonts w:asciiTheme="minorHAnsi" w:hAnsiTheme="minorHAnsi"/>
          <w:sz w:val="24"/>
          <w:szCs w:val="24"/>
        </w:rPr>
        <w:t>or</w:t>
      </w:r>
      <w:r>
        <w:rPr>
          <w:rFonts w:asciiTheme="minorHAnsi" w:hAnsiTheme="minorHAnsi"/>
          <w:spacing w:val="45"/>
          <w:sz w:val="24"/>
          <w:szCs w:val="24"/>
        </w:rPr>
        <w:t xml:space="preserve"> </w:t>
      </w:r>
      <w:r>
        <w:rPr>
          <w:rFonts w:asciiTheme="minorHAnsi" w:hAnsiTheme="minorHAnsi"/>
          <w:sz w:val="24"/>
          <w:szCs w:val="24"/>
        </w:rPr>
        <w:t>failure</w:t>
      </w:r>
      <w:r>
        <w:rPr>
          <w:rFonts w:asciiTheme="minorHAnsi" w:hAnsiTheme="minorHAnsi"/>
          <w:spacing w:val="44"/>
          <w:sz w:val="24"/>
          <w:szCs w:val="24"/>
        </w:rPr>
        <w:t xml:space="preserve"> </w:t>
      </w:r>
      <w:r>
        <w:rPr>
          <w:rFonts w:asciiTheme="minorHAnsi" w:hAnsiTheme="minorHAnsi"/>
          <w:sz w:val="24"/>
          <w:szCs w:val="24"/>
        </w:rPr>
        <w:t>with</w:t>
      </w:r>
      <w:r>
        <w:rPr>
          <w:rFonts w:asciiTheme="minorHAnsi" w:hAnsiTheme="minorHAnsi"/>
          <w:spacing w:val="42"/>
          <w:sz w:val="24"/>
          <w:szCs w:val="24"/>
        </w:rPr>
        <w:t xml:space="preserve"> </w:t>
      </w:r>
      <w:r>
        <w:rPr>
          <w:rFonts w:asciiTheme="minorHAnsi" w:hAnsiTheme="minorHAnsi"/>
          <w:sz w:val="24"/>
          <w:szCs w:val="24"/>
        </w:rPr>
        <w:t>the</w:t>
      </w:r>
      <w:r>
        <w:rPr>
          <w:rFonts w:asciiTheme="minorHAnsi" w:hAnsiTheme="minorHAnsi"/>
          <w:spacing w:val="44"/>
          <w:sz w:val="24"/>
          <w:szCs w:val="24"/>
        </w:rPr>
        <w:t xml:space="preserve"> </w:t>
      </w:r>
      <w:r>
        <w:rPr>
          <w:rFonts w:asciiTheme="minorHAnsi" w:hAnsiTheme="minorHAnsi"/>
          <w:sz w:val="24"/>
          <w:szCs w:val="24"/>
        </w:rPr>
        <w:t>goal</w:t>
      </w:r>
      <w:r>
        <w:rPr>
          <w:rFonts w:asciiTheme="minorHAnsi" w:hAnsiTheme="minorHAnsi"/>
          <w:spacing w:val="44"/>
          <w:sz w:val="24"/>
          <w:szCs w:val="24"/>
        </w:rPr>
        <w:t xml:space="preserve"> </w:t>
      </w:r>
      <w:r>
        <w:rPr>
          <w:rFonts w:asciiTheme="minorHAnsi" w:hAnsiTheme="minorHAnsi"/>
          <w:sz w:val="24"/>
          <w:szCs w:val="24"/>
        </w:rPr>
        <w:t>of</w:t>
      </w:r>
      <w:r>
        <w:rPr>
          <w:rFonts w:asciiTheme="minorHAnsi" w:hAnsiTheme="minorHAnsi"/>
          <w:spacing w:val="42"/>
          <w:sz w:val="24"/>
          <w:szCs w:val="24"/>
        </w:rPr>
        <w:t xml:space="preserve"> </w:t>
      </w:r>
      <w:r>
        <w:rPr>
          <w:rFonts w:asciiTheme="minorHAnsi" w:hAnsiTheme="minorHAnsi"/>
          <w:sz w:val="24"/>
          <w:szCs w:val="24"/>
        </w:rPr>
        <w:t>identifying</w:t>
      </w:r>
      <w:r>
        <w:rPr>
          <w:rFonts w:asciiTheme="minorHAnsi" w:hAnsiTheme="minorHAnsi"/>
          <w:spacing w:val="42"/>
          <w:sz w:val="24"/>
          <w:szCs w:val="24"/>
        </w:rPr>
        <w:t xml:space="preserve"> </w:t>
      </w:r>
      <w:r>
        <w:rPr>
          <w:rFonts w:asciiTheme="minorHAnsi" w:hAnsiTheme="minorHAnsi"/>
          <w:sz w:val="24"/>
          <w:szCs w:val="24"/>
        </w:rPr>
        <w:t>the</w:t>
      </w:r>
      <w:r>
        <w:rPr>
          <w:rFonts w:asciiTheme="minorHAnsi" w:hAnsiTheme="minorHAnsi"/>
          <w:spacing w:val="44"/>
          <w:sz w:val="24"/>
          <w:szCs w:val="24"/>
        </w:rPr>
        <w:t xml:space="preserve"> </w:t>
      </w:r>
      <w:r>
        <w:rPr>
          <w:rFonts w:asciiTheme="minorHAnsi" w:hAnsiTheme="minorHAnsi"/>
          <w:sz w:val="24"/>
          <w:szCs w:val="24"/>
        </w:rPr>
        <w:t>necessary changes to be made in order to set the project on-track to achieve its intended</w:t>
      </w:r>
      <w:r>
        <w:rPr>
          <w:rFonts w:asciiTheme="minorHAnsi" w:hAnsiTheme="minorHAnsi"/>
          <w:spacing w:val="5"/>
          <w:sz w:val="24"/>
          <w:szCs w:val="24"/>
        </w:rPr>
        <w:t xml:space="preserve"> </w:t>
      </w:r>
      <w:r>
        <w:rPr>
          <w:rFonts w:asciiTheme="minorHAnsi" w:hAnsiTheme="minorHAnsi"/>
          <w:sz w:val="24"/>
          <w:szCs w:val="24"/>
        </w:rPr>
        <w:t xml:space="preserve">results, and, 3) </w:t>
      </w:r>
      <w:r>
        <w:rPr>
          <w:rFonts w:asciiTheme="minorHAnsi" w:hAnsiTheme="minorHAnsi" w:cs="Trebuchet MS"/>
          <w:sz w:val="24"/>
          <w:szCs w:val="24"/>
        </w:rPr>
        <w:t>To review the project’s strategy and its risks to</w:t>
      </w:r>
      <w:r>
        <w:rPr>
          <w:rFonts w:asciiTheme="minorHAnsi" w:hAnsiTheme="minorHAnsi" w:cs="Trebuchet MS"/>
          <w:spacing w:val="14"/>
          <w:sz w:val="24"/>
          <w:szCs w:val="24"/>
        </w:rPr>
        <w:t xml:space="preserve"> s</w:t>
      </w:r>
      <w:r>
        <w:rPr>
          <w:rFonts w:asciiTheme="minorHAnsi" w:hAnsiTheme="minorHAnsi" w:cs="Trebuchet MS"/>
          <w:sz w:val="24"/>
          <w:szCs w:val="24"/>
        </w:rPr>
        <w:t>ustainability.</w:t>
      </w:r>
    </w:p>
    <w:p w14:paraId="17EBD590" w14:textId="77777777" w:rsidR="00DA2CBC" w:rsidRDefault="00DA2CBC" w:rsidP="00DA2CBC">
      <w:pPr>
        <w:pStyle w:val="TextBody"/>
        <w:ind w:left="0"/>
        <w:rPr>
          <w:rFonts w:asciiTheme="minorHAnsi" w:hAnsiTheme="minorHAnsi"/>
        </w:rPr>
      </w:pPr>
    </w:p>
    <w:p w14:paraId="0C5EBE1C" w14:textId="77777777" w:rsidR="007A7BA2" w:rsidRPr="00975D89" w:rsidRDefault="007A7BA2" w:rsidP="00DA2CBC">
      <w:pPr>
        <w:pStyle w:val="TextBody"/>
        <w:ind w:left="0"/>
        <w:rPr>
          <w:rFonts w:asciiTheme="minorHAnsi" w:hAnsiTheme="minorHAnsi"/>
        </w:rPr>
      </w:pPr>
    </w:p>
    <w:p w14:paraId="4D6CB7EC" w14:textId="77777777" w:rsidR="00DA2CBC" w:rsidRDefault="00DA2CBC" w:rsidP="00DA2CBC">
      <w:pPr>
        <w:pStyle w:val="Heading2"/>
      </w:pPr>
      <w:bookmarkStart w:id="14" w:name="_Toc438214121"/>
      <w:r>
        <w:t>2.2</w:t>
      </w:r>
      <w:r>
        <w:tab/>
      </w:r>
      <w:r>
        <w:tab/>
        <w:t>Scope &amp;</w:t>
      </w:r>
      <w:r>
        <w:rPr>
          <w:spacing w:val="1"/>
        </w:rPr>
        <w:t xml:space="preserve"> </w:t>
      </w:r>
      <w:r>
        <w:t>Methodology</w:t>
      </w:r>
      <w:bookmarkEnd w:id="14"/>
    </w:p>
    <w:p w14:paraId="5ED8C4EE" w14:textId="77777777" w:rsidR="00DA2CBC" w:rsidRPr="008C670B" w:rsidRDefault="00DA2CBC" w:rsidP="00801846">
      <w:pPr>
        <w:pStyle w:val="Heading4"/>
        <w:numPr>
          <w:ilvl w:val="0"/>
          <w:numId w:val="3"/>
        </w:numPr>
        <w:spacing w:after="120"/>
        <w:jc w:val="both"/>
        <w:rPr>
          <w:rFonts w:ascii="Calibri" w:hAnsi="Calibri"/>
          <w:color w:val="C45911" w:themeColor="accent2" w:themeShade="BF"/>
          <w:sz w:val="24"/>
          <w:szCs w:val="24"/>
        </w:rPr>
      </w:pPr>
      <w:r w:rsidRPr="008C670B">
        <w:rPr>
          <w:rFonts w:ascii="Calibri" w:hAnsi="Calibri"/>
          <w:color w:val="C45911" w:themeColor="accent2" w:themeShade="BF"/>
          <w:sz w:val="24"/>
          <w:szCs w:val="24"/>
        </w:rPr>
        <w:t>Scope</w:t>
      </w:r>
    </w:p>
    <w:p w14:paraId="3D07C364" w14:textId="77777777" w:rsidR="00DA2CBC" w:rsidRDefault="00DA2CBC" w:rsidP="00DA2CBC">
      <w:pPr>
        <w:pStyle w:val="TextBody"/>
        <w:ind w:left="0"/>
        <w:jc w:val="both"/>
      </w:pPr>
      <w:r>
        <w:rPr>
          <w:rFonts w:ascii="Calibri" w:hAnsi="Calibri"/>
          <w:sz w:val="24"/>
          <w:szCs w:val="24"/>
        </w:rPr>
        <w:t>The MTR assessed key areas related to project</w:t>
      </w:r>
      <w:r>
        <w:rPr>
          <w:rFonts w:ascii="Calibri" w:hAnsi="Calibri"/>
          <w:spacing w:val="1"/>
          <w:sz w:val="24"/>
          <w:szCs w:val="24"/>
        </w:rPr>
        <w:t xml:space="preserve"> </w:t>
      </w:r>
      <w:r>
        <w:rPr>
          <w:rFonts w:ascii="Calibri" w:hAnsi="Calibri"/>
          <w:sz w:val="24"/>
          <w:szCs w:val="24"/>
        </w:rPr>
        <w:t>strategy, the project</w:t>
      </w:r>
      <w:r>
        <w:rPr>
          <w:rFonts w:ascii="Calibri" w:hAnsi="Calibri"/>
          <w:spacing w:val="21"/>
          <w:sz w:val="24"/>
          <w:szCs w:val="24"/>
        </w:rPr>
        <w:t xml:space="preserve"> </w:t>
      </w:r>
      <w:r>
        <w:rPr>
          <w:rFonts w:ascii="Calibri" w:hAnsi="Calibri"/>
          <w:sz w:val="24"/>
          <w:szCs w:val="24"/>
        </w:rPr>
        <w:t>design, the project results framework, the progress towards</w:t>
      </w:r>
      <w:r>
        <w:rPr>
          <w:rFonts w:ascii="Calibri" w:hAnsi="Calibri"/>
          <w:spacing w:val="2"/>
          <w:sz w:val="24"/>
          <w:szCs w:val="24"/>
        </w:rPr>
        <w:t xml:space="preserve"> objectives and </w:t>
      </w:r>
      <w:r>
        <w:rPr>
          <w:rFonts w:ascii="Calibri" w:hAnsi="Calibri"/>
          <w:sz w:val="24"/>
          <w:szCs w:val="24"/>
        </w:rPr>
        <w:t>outcomes, the project</w:t>
      </w:r>
      <w:r>
        <w:rPr>
          <w:rFonts w:ascii="Calibri" w:hAnsi="Calibri"/>
          <w:spacing w:val="18"/>
          <w:sz w:val="24"/>
          <w:szCs w:val="24"/>
        </w:rPr>
        <w:t xml:space="preserve"> </w:t>
      </w:r>
      <w:r>
        <w:rPr>
          <w:rFonts w:ascii="Calibri" w:hAnsi="Calibri"/>
          <w:sz w:val="24"/>
          <w:szCs w:val="24"/>
        </w:rPr>
        <w:t>implementation</w:t>
      </w:r>
      <w:r>
        <w:rPr>
          <w:rFonts w:ascii="Calibri" w:hAnsi="Calibri"/>
          <w:spacing w:val="18"/>
          <w:sz w:val="24"/>
          <w:szCs w:val="24"/>
        </w:rPr>
        <w:t xml:space="preserve"> </w:t>
      </w:r>
      <w:r>
        <w:rPr>
          <w:rFonts w:ascii="Calibri" w:hAnsi="Calibri"/>
          <w:sz w:val="24"/>
          <w:szCs w:val="24"/>
        </w:rPr>
        <w:t>and</w:t>
      </w:r>
      <w:r>
        <w:rPr>
          <w:rFonts w:ascii="Calibri" w:hAnsi="Calibri"/>
          <w:spacing w:val="18"/>
          <w:sz w:val="24"/>
          <w:szCs w:val="24"/>
        </w:rPr>
        <w:t xml:space="preserve"> </w:t>
      </w:r>
      <w:r>
        <w:rPr>
          <w:rFonts w:ascii="Calibri" w:hAnsi="Calibri"/>
          <w:sz w:val="24"/>
          <w:szCs w:val="24"/>
        </w:rPr>
        <w:t>adaptive</w:t>
      </w:r>
      <w:r>
        <w:rPr>
          <w:rFonts w:ascii="Calibri" w:hAnsi="Calibri"/>
          <w:spacing w:val="13"/>
          <w:sz w:val="24"/>
          <w:szCs w:val="24"/>
        </w:rPr>
        <w:t xml:space="preserve"> </w:t>
      </w:r>
      <w:r>
        <w:rPr>
          <w:rFonts w:ascii="Calibri" w:hAnsi="Calibri"/>
          <w:sz w:val="24"/>
          <w:szCs w:val="24"/>
        </w:rPr>
        <w:t>management,</w:t>
      </w:r>
      <w:r>
        <w:rPr>
          <w:rFonts w:ascii="Calibri" w:hAnsi="Calibri"/>
          <w:spacing w:val="4"/>
          <w:sz w:val="24"/>
          <w:szCs w:val="24"/>
        </w:rPr>
        <w:t xml:space="preserve"> management </w:t>
      </w:r>
      <w:r>
        <w:rPr>
          <w:rFonts w:ascii="Calibri" w:hAnsi="Calibri"/>
          <w:sz w:val="24"/>
          <w:szCs w:val="24"/>
        </w:rPr>
        <w:t>arrangements</w:t>
      </w:r>
      <w:r>
        <w:rPr>
          <w:rFonts w:ascii="Calibri" w:hAnsi="Calibri" w:cs="Trebuchet MS"/>
          <w:sz w:val="24"/>
          <w:szCs w:val="24"/>
        </w:rPr>
        <w:t xml:space="preserve">, </w:t>
      </w:r>
      <w:r>
        <w:rPr>
          <w:rFonts w:ascii="Calibri" w:hAnsi="Calibri"/>
          <w:sz w:val="24"/>
          <w:szCs w:val="24"/>
        </w:rPr>
        <w:t>work</w:t>
      </w:r>
      <w:r>
        <w:rPr>
          <w:rFonts w:ascii="Calibri" w:hAnsi="Calibri"/>
          <w:spacing w:val="22"/>
          <w:sz w:val="24"/>
          <w:szCs w:val="24"/>
        </w:rPr>
        <w:t xml:space="preserve"> </w:t>
      </w:r>
      <w:r>
        <w:rPr>
          <w:rFonts w:ascii="Calibri" w:hAnsi="Calibri"/>
          <w:sz w:val="24"/>
          <w:szCs w:val="24"/>
        </w:rPr>
        <w:t>planning</w:t>
      </w:r>
      <w:r>
        <w:rPr>
          <w:rFonts w:ascii="Calibri" w:hAnsi="Calibri" w:cs="Trebuchet MS"/>
          <w:sz w:val="24"/>
          <w:szCs w:val="24"/>
        </w:rPr>
        <w:t xml:space="preserve">, </w:t>
      </w:r>
      <w:r>
        <w:rPr>
          <w:rFonts w:ascii="Calibri" w:hAnsi="Calibri"/>
          <w:sz w:val="24"/>
          <w:szCs w:val="24"/>
        </w:rPr>
        <w:t>financial management and</w:t>
      </w:r>
      <w:r>
        <w:rPr>
          <w:rFonts w:ascii="Calibri" w:hAnsi="Calibri"/>
          <w:spacing w:val="36"/>
          <w:sz w:val="24"/>
          <w:szCs w:val="24"/>
        </w:rPr>
        <w:t xml:space="preserve"> </w:t>
      </w:r>
      <w:r>
        <w:rPr>
          <w:rFonts w:ascii="Calibri" w:hAnsi="Calibri"/>
          <w:sz w:val="24"/>
          <w:szCs w:val="24"/>
        </w:rPr>
        <w:t>co-financing, project-level</w:t>
      </w:r>
      <w:r>
        <w:rPr>
          <w:rFonts w:ascii="Calibri" w:hAnsi="Calibri"/>
          <w:spacing w:val="17"/>
          <w:sz w:val="24"/>
          <w:szCs w:val="24"/>
        </w:rPr>
        <w:t xml:space="preserve"> </w:t>
      </w:r>
      <w:r>
        <w:rPr>
          <w:rFonts w:ascii="Calibri" w:hAnsi="Calibri"/>
          <w:sz w:val="24"/>
          <w:szCs w:val="24"/>
        </w:rPr>
        <w:t>monitoring</w:t>
      </w:r>
      <w:r>
        <w:rPr>
          <w:rFonts w:ascii="Calibri" w:hAnsi="Calibri"/>
          <w:spacing w:val="14"/>
          <w:sz w:val="24"/>
          <w:szCs w:val="24"/>
        </w:rPr>
        <w:t xml:space="preserve"> </w:t>
      </w:r>
      <w:r>
        <w:rPr>
          <w:rFonts w:ascii="Calibri" w:hAnsi="Calibri"/>
          <w:sz w:val="24"/>
          <w:szCs w:val="24"/>
        </w:rPr>
        <w:t>and</w:t>
      </w:r>
      <w:r>
        <w:rPr>
          <w:rFonts w:ascii="Calibri" w:hAnsi="Calibri"/>
          <w:spacing w:val="17"/>
          <w:sz w:val="24"/>
          <w:szCs w:val="24"/>
        </w:rPr>
        <w:t xml:space="preserve"> </w:t>
      </w:r>
      <w:r>
        <w:rPr>
          <w:rFonts w:ascii="Calibri" w:hAnsi="Calibri"/>
          <w:sz w:val="24"/>
          <w:szCs w:val="24"/>
        </w:rPr>
        <w:t>evaluation,  stakeholder</w:t>
      </w:r>
      <w:r>
        <w:rPr>
          <w:rFonts w:ascii="Calibri" w:hAnsi="Calibri"/>
          <w:spacing w:val="36"/>
          <w:sz w:val="24"/>
          <w:szCs w:val="24"/>
        </w:rPr>
        <w:t xml:space="preserve"> </w:t>
      </w:r>
      <w:r>
        <w:rPr>
          <w:rFonts w:ascii="Calibri" w:hAnsi="Calibri"/>
          <w:sz w:val="24"/>
          <w:szCs w:val="24"/>
        </w:rPr>
        <w:t xml:space="preserve">engagement, collaboration with the private sector, pursuit of gender equality, reporting,  communications and knowledge management, and </w:t>
      </w:r>
      <w:r>
        <w:rPr>
          <w:rFonts w:ascii="Calibri" w:hAnsi="Calibri"/>
          <w:spacing w:val="25"/>
          <w:sz w:val="24"/>
          <w:szCs w:val="24"/>
        </w:rPr>
        <w:t xml:space="preserve"> </w:t>
      </w:r>
      <w:r>
        <w:rPr>
          <w:rFonts w:ascii="Calibri" w:hAnsi="Calibri"/>
          <w:sz w:val="24"/>
          <w:szCs w:val="24"/>
        </w:rPr>
        <w:t>sustainability.</w:t>
      </w:r>
    </w:p>
    <w:p w14:paraId="6DDFA080" w14:textId="77777777" w:rsidR="00DA2CBC" w:rsidRDefault="00DA2CBC" w:rsidP="00DA2CBC">
      <w:pPr>
        <w:suppressAutoHyphens w:val="0"/>
        <w:jc w:val="both"/>
        <w:rPr>
          <w:rFonts w:eastAsia="Garamond"/>
          <w:bCs/>
          <w:sz w:val="24"/>
          <w:szCs w:val="24"/>
          <w:u w:val="single" w:color="000000"/>
        </w:rPr>
      </w:pPr>
    </w:p>
    <w:p w14:paraId="371D5226" w14:textId="77777777" w:rsidR="00DA2CBC" w:rsidRPr="008C670B" w:rsidRDefault="00DA2CBC" w:rsidP="00801846">
      <w:pPr>
        <w:pStyle w:val="Heading4"/>
        <w:numPr>
          <w:ilvl w:val="0"/>
          <w:numId w:val="3"/>
        </w:numPr>
        <w:spacing w:after="120"/>
        <w:jc w:val="both"/>
        <w:rPr>
          <w:rFonts w:ascii="Calibri" w:hAnsi="Calibri"/>
          <w:color w:val="C45911" w:themeColor="accent2" w:themeShade="BF"/>
          <w:sz w:val="24"/>
          <w:szCs w:val="24"/>
        </w:rPr>
      </w:pPr>
      <w:r w:rsidRPr="008C670B">
        <w:rPr>
          <w:rFonts w:ascii="Calibri" w:hAnsi="Calibri"/>
          <w:color w:val="C45911" w:themeColor="accent2" w:themeShade="BF"/>
          <w:sz w:val="24"/>
          <w:szCs w:val="24"/>
        </w:rPr>
        <w:t>Methodology</w:t>
      </w:r>
    </w:p>
    <w:p w14:paraId="7AE55B2F" w14:textId="77777777" w:rsidR="00DA2CBC" w:rsidRDefault="00DA2CBC" w:rsidP="00DA2CBC">
      <w:pPr>
        <w:jc w:val="both"/>
        <w:rPr>
          <w:sz w:val="24"/>
          <w:szCs w:val="24"/>
        </w:rPr>
      </w:pPr>
      <w:r>
        <w:rPr>
          <w:sz w:val="24"/>
          <w:szCs w:val="24"/>
        </w:rPr>
        <w:t xml:space="preserve">The MTR team (MTRT) was comprised of two independent consultants, one national consultant (an environmental specialist) and one international consultant (a biodiversity specialist with extensive experience evaluating GEF projects).  The International Consultant acted as Team Leader.  The International Consultant spent 15 work days in Mongolia, visiting two of the three project sites during this time together with the NC and the NPC. </w:t>
      </w:r>
    </w:p>
    <w:p w14:paraId="4BE8230B" w14:textId="77777777" w:rsidR="00DA2CBC" w:rsidRDefault="00DA2CBC" w:rsidP="00DA2CBC">
      <w:pPr>
        <w:jc w:val="both"/>
        <w:rPr>
          <w:sz w:val="24"/>
          <w:szCs w:val="24"/>
        </w:rPr>
      </w:pPr>
    </w:p>
    <w:p w14:paraId="23953856" w14:textId="77777777" w:rsidR="00DA2CBC" w:rsidRDefault="00DA2CBC" w:rsidP="00DA2CBC">
      <w:pPr>
        <w:pStyle w:val="ListParagraph"/>
        <w:widowControl w:val="0"/>
        <w:jc w:val="both"/>
      </w:pPr>
      <w:r>
        <w:rPr>
          <w:sz w:val="24"/>
          <w:szCs w:val="24"/>
          <w:lang w:val="en-CA"/>
        </w:rPr>
        <w:t>The MTR was conducted in accordance with the “UNDP Guidance for Conducting Mid-Term Reviews of UNDP-Supported, GEF-financed Projects (2014)”, and the “</w:t>
      </w:r>
      <w:r>
        <w:rPr>
          <w:i/>
          <w:sz w:val="24"/>
          <w:szCs w:val="24"/>
          <w:lang w:val="en-CA"/>
        </w:rPr>
        <w:t>GEF Monitoring and Evaluation Policy</w:t>
      </w:r>
      <w:r>
        <w:rPr>
          <w:sz w:val="24"/>
          <w:szCs w:val="24"/>
          <w:lang w:val="en-CA"/>
        </w:rPr>
        <w:t xml:space="preserve">”, and in line with GEF principles including independence, impartiality, transparency, and participation.  All MTR Team (MTRT) members signed the Consultant Code of Conduct.  The scanned copy is included as </w:t>
      </w:r>
      <w:r w:rsidRPr="00344D71">
        <w:rPr>
          <w:b/>
          <w:i/>
          <w:sz w:val="24"/>
          <w:szCs w:val="24"/>
          <w:lang w:val="en-CA"/>
        </w:rPr>
        <w:t>Annex 8</w:t>
      </w:r>
      <w:r>
        <w:rPr>
          <w:sz w:val="24"/>
          <w:szCs w:val="24"/>
          <w:lang w:val="en-CA"/>
        </w:rPr>
        <w:t xml:space="preserve">.  MTRs seek to provide evidence-based information that is credible, reliable and useful.  In this regard, the MTRT followed a participatory and consultative approach, and used a variety of evaluation instruments including:  </w:t>
      </w:r>
    </w:p>
    <w:p w14:paraId="2E9EFED4" w14:textId="77777777" w:rsidR="00DA2CBC" w:rsidRDefault="00DA2CBC" w:rsidP="00DA2CBC">
      <w:pPr>
        <w:jc w:val="both"/>
        <w:rPr>
          <w:sz w:val="24"/>
          <w:szCs w:val="24"/>
          <w:lang w:val="en-CA"/>
        </w:rPr>
      </w:pPr>
    </w:p>
    <w:p w14:paraId="24A2DEB6" w14:textId="77777777" w:rsidR="00DA2CBC" w:rsidRPr="0031476C" w:rsidRDefault="00DA2CBC" w:rsidP="00801846">
      <w:pPr>
        <w:pStyle w:val="ListParagraph"/>
        <w:widowControl w:val="0"/>
        <w:numPr>
          <w:ilvl w:val="0"/>
          <w:numId w:val="4"/>
        </w:numPr>
        <w:ind w:left="360"/>
        <w:jc w:val="both"/>
      </w:pPr>
      <w:r>
        <w:rPr>
          <w:b/>
          <w:i/>
          <w:sz w:val="24"/>
          <w:szCs w:val="24"/>
          <w:lang w:val="en-CA"/>
        </w:rPr>
        <w:t>Evaluation Matrix</w:t>
      </w:r>
      <w:r>
        <w:rPr>
          <w:sz w:val="24"/>
          <w:szCs w:val="24"/>
          <w:lang w:val="en-CA"/>
        </w:rPr>
        <w:t xml:space="preserve">: An evaluation matrix was developed based on the set of questions covering the criteria of relevance, effectiveness, efficiency, sustainability, and impact which were included in the TOR for the MTR.  The matrix (presented in </w:t>
      </w:r>
      <w:r w:rsidRPr="00344D71">
        <w:rPr>
          <w:b/>
          <w:i/>
          <w:sz w:val="24"/>
          <w:szCs w:val="24"/>
          <w:lang w:val="en-CA"/>
        </w:rPr>
        <w:t>Annex 2</w:t>
      </w:r>
      <w:r>
        <w:rPr>
          <w:sz w:val="24"/>
          <w:szCs w:val="24"/>
          <w:lang w:val="en-CA"/>
        </w:rPr>
        <w:t xml:space="preserve">) served as a general guide for interviews conducted.  </w:t>
      </w:r>
    </w:p>
    <w:p w14:paraId="1746C1D7" w14:textId="77777777" w:rsidR="00DA2CBC" w:rsidRDefault="00DA2CBC" w:rsidP="00DA2CBC">
      <w:pPr>
        <w:pStyle w:val="ListParagraph"/>
        <w:widowControl w:val="0"/>
        <w:ind w:left="360"/>
        <w:jc w:val="both"/>
      </w:pPr>
    </w:p>
    <w:p w14:paraId="108700CB" w14:textId="77777777" w:rsidR="00DA2CBC" w:rsidRDefault="00DA2CBC" w:rsidP="00801846">
      <w:pPr>
        <w:pStyle w:val="ListParagraph"/>
        <w:widowControl w:val="0"/>
        <w:numPr>
          <w:ilvl w:val="0"/>
          <w:numId w:val="4"/>
        </w:numPr>
        <w:ind w:left="360"/>
        <w:jc w:val="both"/>
      </w:pPr>
      <w:r>
        <w:rPr>
          <w:b/>
          <w:i/>
          <w:sz w:val="24"/>
          <w:szCs w:val="24"/>
          <w:lang w:val="en-CA"/>
        </w:rPr>
        <w:t>Documentation Review</w:t>
      </w:r>
      <w:r>
        <w:rPr>
          <w:sz w:val="24"/>
          <w:szCs w:val="24"/>
          <w:lang w:val="en-CA"/>
        </w:rPr>
        <w:t xml:space="preserve">: The MTRT reviewed documents including the project document, the Project Information Framework (PIF), the Inception </w:t>
      </w:r>
      <w:r w:rsidR="006C126D">
        <w:rPr>
          <w:sz w:val="24"/>
          <w:szCs w:val="24"/>
          <w:lang w:val="en-CA"/>
        </w:rPr>
        <w:t xml:space="preserve">Workshop </w:t>
      </w:r>
      <w:r>
        <w:rPr>
          <w:sz w:val="24"/>
          <w:szCs w:val="24"/>
          <w:lang w:val="en-CA"/>
        </w:rPr>
        <w:t xml:space="preserve">report, the original and revised project results framework, Annual Progress Reports, project budget and revisions, project files, Project Board meeting minutes, policy and national strategy documents, proposed amendments to legislation, management and business plans for the three LPAs, co-management agreements for the three LPAs, reports of consultants and national experts contracted by the project, and other relevant documents.  A complete list of documentation reviewed by the MTRT is included as </w:t>
      </w:r>
      <w:r w:rsidRPr="007234F5">
        <w:rPr>
          <w:b/>
          <w:sz w:val="24"/>
          <w:szCs w:val="24"/>
          <w:lang w:val="en-CA"/>
        </w:rPr>
        <w:t>Annex 7</w:t>
      </w:r>
      <w:r>
        <w:rPr>
          <w:sz w:val="24"/>
          <w:szCs w:val="24"/>
          <w:lang w:val="en-CA"/>
        </w:rPr>
        <w:t xml:space="preserve">. </w:t>
      </w:r>
    </w:p>
    <w:p w14:paraId="26361B41" w14:textId="77777777" w:rsidR="00DA2CBC" w:rsidRPr="000F6FB4" w:rsidRDefault="00DA2CBC" w:rsidP="00DA2CBC">
      <w:pPr>
        <w:ind w:left="360"/>
        <w:jc w:val="both"/>
        <w:rPr>
          <w:b/>
          <w:i/>
          <w:sz w:val="24"/>
          <w:szCs w:val="24"/>
        </w:rPr>
      </w:pPr>
    </w:p>
    <w:p w14:paraId="04C0463D" w14:textId="77777777" w:rsidR="00DA2CBC" w:rsidRPr="007234F5" w:rsidRDefault="00DA2CBC" w:rsidP="00801846">
      <w:pPr>
        <w:pStyle w:val="ListParagraph"/>
        <w:numPr>
          <w:ilvl w:val="0"/>
          <w:numId w:val="4"/>
        </w:numPr>
        <w:ind w:left="360"/>
        <w:jc w:val="both"/>
      </w:pPr>
      <w:r w:rsidRPr="004704D5">
        <w:rPr>
          <w:b/>
          <w:i/>
          <w:sz w:val="24"/>
          <w:szCs w:val="24"/>
          <w:lang w:val="en-CA"/>
        </w:rPr>
        <w:t>Interviews</w:t>
      </w:r>
      <w:r w:rsidRPr="004704D5">
        <w:rPr>
          <w:sz w:val="24"/>
          <w:szCs w:val="24"/>
          <w:lang w:val="en-CA"/>
        </w:rPr>
        <w:t>: In-person interviews were conducted with more than</w:t>
      </w:r>
      <w:r>
        <w:rPr>
          <w:sz w:val="24"/>
          <w:szCs w:val="24"/>
          <w:lang w:val="en-CA"/>
        </w:rPr>
        <w:t xml:space="preserve"> </w:t>
      </w:r>
      <w:r w:rsidR="00752C4C" w:rsidRPr="00752C4C">
        <w:rPr>
          <w:sz w:val="24"/>
          <w:szCs w:val="24"/>
          <w:lang w:val="en-CA"/>
        </w:rPr>
        <w:t>109</w:t>
      </w:r>
      <w:r w:rsidRPr="00C201BE">
        <w:rPr>
          <w:sz w:val="24"/>
          <w:szCs w:val="24"/>
          <w:lang w:val="en-CA"/>
        </w:rPr>
        <w:t xml:space="preserve"> stakeholders </w:t>
      </w:r>
      <w:r w:rsidRPr="004704D5">
        <w:rPr>
          <w:sz w:val="24"/>
          <w:szCs w:val="24"/>
          <w:lang w:val="en-CA"/>
        </w:rPr>
        <w:t xml:space="preserve">including with </w:t>
      </w:r>
      <w:r>
        <w:rPr>
          <w:sz w:val="24"/>
          <w:szCs w:val="24"/>
          <w:lang w:val="en-CA"/>
        </w:rPr>
        <w:t xml:space="preserve">the </w:t>
      </w:r>
      <w:r w:rsidRPr="004704D5">
        <w:rPr>
          <w:sz w:val="24"/>
          <w:szCs w:val="24"/>
        </w:rPr>
        <w:t>UNDP</w:t>
      </w:r>
      <w:r>
        <w:rPr>
          <w:sz w:val="24"/>
          <w:szCs w:val="24"/>
        </w:rPr>
        <w:t xml:space="preserve"> Country Office</w:t>
      </w:r>
      <w:r w:rsidRPr="004704D5">
        <w:rPr>
          <w:sz w:val="24"/>
          <w:szCs w:val="24"/>
        </w:rPr>
        <w:t xml:space="preserve">, </w:t>
      </w:r>
      <w:r>
        <w:rPr>
          <w:sz w:val="24"/>
          <w:szCs w:val="24"/>
        </w:rPr>
        <w:t>central</w:t>
      </w:r>
      <w:r w:rsidRPr="004704D5">
        <w:rPr>
          <w:sz w:val="24"/>
          <w:szCs w:val="24"/>
        </w:rPr>
        <w:t xml:space="preserve"> government entities including the M</w:t>
      </w:r>
      <w:r>
        <w:rPr>
          <w:sz w:val="24"/>
          <w:szCs w:val="24"/>
        </w:rPr>
        <w:t>EGDT (PAAD)</w:t>
      </w:r>
      <w:r w:rsidRPr="004704D5">
        <w:rPr>
          <w:sz w:val="24"/>
          <w:szCs w:val="24"/>
        </w:rPr>
        <w:t xml:space="preserve">, </w:t>
      </w:r>
      <w:r>
        <w:rPr>
          <w:sz w:val="24"/>
          <w:szCs w:val="24"/>
        </w:rPr>
        <w:t>provincial (</w:t>
      </w:r>
      <w:r w:rsidR="00811A71">
        <w:rPr>
          <w:sz w:val="24"/>
          <w:szCs w:val="24"/>
        </w:rPr>
        <w:t>A</w:t>
      </w:r>
      <w:r>
        <w:rPr>
          <w:sz w:val="24"/>
          <w:szCs w:val="24"/>
        </w:rPr>
        <w:t>imag)</w:t>
      </w:r>
      <w:r w:rsidRPr="004704D5">
        <w:rPr>
          <w:sz w:val="24"/>
          <w:szCs w:val="24"/>
        </w:rPr>
        <w:t xml:space="preserve"> government entities including </w:t>
      </w:r>
      <w:r>
        <w:rPr>
          <w:sz w:val="24"/>
          <w:szCs w:val="24"/>
        </w:rPr>
        <w:t>Aimag Governors, Aimag Environment Units, Aimag Forest Department, Aimag r</w:t>
      </w:r>
      <w:r w:rsidRPr="004704D5">
        <w:rPr>
          <w:sz w:val="24"/>
          <w:szCs w:val="24"/>
        </w:rPr>
        <w:t>angers</w:t>
      </w:r>
      <w:r w:rsidRPr="00C201BE">
        <w:rPr>
          <w:sz w:val="24"/>
          <w:szCs w:val="24"/>
        </w:rPr>
        <w:t>,  and with local (</w:t>
      </w:r>
      <w:r w:rsidR="00811A71" w:rsidRPr="00C201BE">
        <w:rPr>
          <w:sz w:val="24"/>
          <w:szCs w:val="24"/>
        </w:rPr>
        <w:t>S</w:t>
      </w:r>
      <w:r w:rsidRPr="00C201BE">
        <w:rPr>
          <w:sz w:val="24"/>
          <w:szCs w:val="24"/>
        </w:rPr>
        <w:t xml:space="preserve">oum) government entities including Soum Governors, Soum rangers, </w:t>
      </w:r>
      <w:r w:rsidR="0026151A">
        <w:rPr>
          <w:sz w:val="24"/>
          <w:szCs w:val="24"/>
        </w:rPr>
        <w:t xml:space="preserve">and Soum Environment </w:t>
      </w:r>
      <w:r w:rsidR="00B136CE">
        <w:rPr>
          <w:sz w:val="24"/>
          <w:szCs w:val="24"/>
        </w:rPr>
        <w:t>Inspectors</w:t>
      </w:r>
      <w:r w:rsidRPr="00C201BE">
        <w:rPr>
          <w:sz w:val="24"/>
          <w:szCs w:val="24"/>
        </w:rPr>
        <w:t xml:space="preserve">.  </w:t>
      </w:r>
      <w:r w:rsidRPr="004704D5">
        <w:rPr>
          <w:sz w:val="24"/>
          <w:szCs w:val="24"/>
        </w:rPr>
        <w:t>The MTRT also met with a variety of NGO</w:t>
      </w:r>
      <w:r>
        <w:rPr>
          <w:sz w:val="24"/>
          <w:szCs w:val="24"/>
        </w:rPr>
        <w:t>s</w:t>
      </w:r>
      <w:r w:rsidRPr="004704D5">
        <w:rPr>
          <w:sz w:val="24"/>
          <w:szCs w:val="24"/>
        </w:rPr>
        <w:t xml:space="preserve"> </w:t>
      </w:r>
      <w:r>
        <w:rPr>
          <w:sz w:val="24"/>
          <w:szCs w:val="24"/>
        </w:rPr>
        <w:t>including WWF, TNC, the Gulzat Initiative, the National Asso</w:t>
      </w:r>
      <w:r w:rsidR="00811A71">
        <w:rPr>
          <w:sz w:val="24"/>
          <w:szCs w:val="24"/>
        </w:rPr>
        <w:t>c</w:t>
      </w:r>
      <w:r>
        <w:rPr>
          <w:sz w:val="24"/>
          <w:szCs w:val="24"/>
        </w:rPr>
        <w:t xml:space="preserve">iation of CBOs, and with academic and </w:t>
      </w:r>
      <w:r w:rsidRPr="004704D5">
        <w:rPr>
          <w:sz w:val="24"/>
          <w:szCs w:val="24"/>
        </w:rPr>
        <w:t xml:space="preserve">research institutions </w:t>
      </w:r>
      <w:r>
        <w:rPr>
          <w:sz w:val="24"/>
          <w:szCs w:val="24"/>
        </w:rPr>
        <w:t>including various branches of the Mongolian Academy of Sciences</w:t>
      </w:r>
      <w:r w:rsidRPr="004704D5">
        <w:rPr>
          <w:sz w:val="24"/>
          <w:szCs w:val="24"/>
        </w:rPr>
        <w:t xml:space="preserve">, and with representatives of development partners </w:t>
      </w:r>
      <w:r>
        <w:rPr>
          <w:sz w:val="24"/>
          <w:szCs w:val="24"/>
        </w:rPr>
        <w:t>including GIZ</w:t>
      </w:r>
      <w:r w:rsidRPr="00B136CE">
        <w:rPr>
          <w:sz w:val="24"/>
          <w:szCs w:val="24"/>
        </w:rPr>
        <w:t xml:space="preserve">.     </w:t>
      </w:r>
      <w:r w:rsidRPr="00C201BE">
        <w:rPr>
          <w:sz w:val="24"/>
          <w:szCs w:val="24"/>
        </w:rPr>
        <w:t xml:space="preserve">The MTRT visited with </w:t>
      </w:r>
      <w:r w:rsidR="00B136CE" w:rsidRPr="00C201BE">
        <w:rPr>
          <w:sz w:val="24"/>
          <w:szCs w:val="24"/>
        </w:rPr>
        <w:t>10</w:t>
      </w:r>
      <w:r w:rsidRPr="00C201BE">
        <w:rPr>
          <w:sz w:val="24"/>
          <w:szCs w:val="24"/>
        </w:rPr>
        <w:t xml:space="preserve"> CBOs comprised of herder groups and forest groups from all three LPAs</w:t>
      </w:r>
      <w:r w:rsidRPr="00B136CE">
        <w:rPr>
          <w:sz w:val="24"/>
          <w:szCs w:val="24"/>
        </w:rPr>
        <w:t xml:space="preserve">.  </w:t>
      </w:r>
      <w:r>
        <w:rPr>
          <w:sz w:val="24"/>
          <w:szCs w:val="24"/>
        </w:rPr>
        <w:t>These</w:t>
      </w:r>
      <w:r w:rsidRPr="004704D5">
        <w:rPr>
          <w:sz w:val="24"/>
          <w:szCs w:val="24"/>
          <w:lang w:val="en-CA"/>
        </w:rPr>
        <w:t xml:space="preserve"> meetings took place in the </w:t>
      </w:r>
      <w:r>
        <w:rPr>
          <w:sz w:val="24"/>
          <w:szCs w:val="24"/>
          <w:lang w:val="en-CA"/>
        </w:rPr>
        <w:t xml:space="preserve">LPAs (in herder’s girs, in the </w:t>
      </w:r>
      <w:r w:rsidRPr="004704D5">
        <w:rPr>
          <w:sz w:val="24"/>
          <w:szCs w:val="24"/>
          <w:lang w:val="en-CA"/>
        </w:rPr>
        <w:t>field</w:t>
      </w:r>
      <w:r>
        <w:rPr>
          <w:sz w:val="24"/>
          <w:szCs w:val="24"/>
          <w:lang w:val="en-CA"/>
        </w:rPr>
        <w:t>, in government and other offices).  The number of participants involved in meetings varied but averaged around</w:t>
      </w:r>
      <w:r w:rsidRPr="004704D5">
        <w:rPr>
          <w:sz w:val="24"/>
          <w:szCs w:val="24"/>
          <w:lang w:val="en-CA"/>
        </w:rPr>
        <w:t xml:space="preserve"> </w:t>
      </w:r>
      <w:r>
        <w:rPr>
          <w:sz w:val="24"/>
          <w:szCs w:val="24"/>
          <w:lang w:val="en-CA"/>
        </w:rPr>
        <w:t>15</w:t>
      </w:r>
      <w:r w:rsidRPr="004704D5">
        <w:rPr>
          <w:sz w:val="24"/>
          <w:szCs w:val="24"/>
          <w:lang w:val="en-CA"/>
        </w:rPr>
        <w:t xml:space="preserve"> </w:t>
      </w:r>
      <w:r>
        <w:rPr>
          <w:sz w:val="24"/>
          <w:szCs w:val="24"/>
          <w:lang w:val="en-CA"/>
        </w:rPr>
        <w:t>for meetings with CBOs</w:t>
      </w:r>
      <w:r w:rsidRPr="004704D5">
        <w:rPr>
          <w:sz w:val="24"/>
          <w:szCs w:val="24"/>
          <w:lang w:val="en-CA"/>
        </w:rPr>
        <w:t xml:space="preserve">. </w:t>
      </w:r>
      <w:r>
        <w:rPr>
          <w:sz w:val="24"/>
          <w:szCs w:val="24"/>
          <w:lang w:val="en-CA"/>
        </w:rPr>
        <w:t xml:space="preserve"> Interviews with focus groups comprised of both paid and volunteer rangers from different soums were held with rangers from all 3 LPAs.  A </w:t>
      </w:r>
      <w:r w:rsidRPr="004704D5">
        <w:rPr>
          <w:sz w:val="24"/>
          <w:szCs w:val="24"/>
          <w:lang w:val="en-CA"/>
        </w:rPr>
        <w:t>complete</w:t>
      </w:r>
      <w:r>
        <w:rPr>
          <w:sz w:val="24"/>
          <w:szCs w:val="24"/>
          <w:lang w:val="en-CA"/>
        </w:rPr>
        <w:t xml:space="preserve"> list of stakeholders met is in </w:t>
      </w:r>
      <w:r w:rsidRPr="007234F5">
        <w:rPr>
          <w:b/>
          <w:sz w:val="24"/>
          <w:szCs w:val="24"/>
          <w:lang w:val="en-CA"/>
        </w:rPr>
        <w:t>Annex 6</w:t>
      </w:r>
      <w:r>
        <w:rPr>
          <w:sz w:val="24"/>
          <w:szCs w:val="24"/>
          <w:lang w:val="en-CA"/>
        </w:rPr>
        <w:t>.</w:t>
      </w:r>
    </w:p>
    <w:p w14:paraId="5F53396C" w14:textId="77777777" w:rsidR="00DA2CBC" w:rsidRPr="007234F5" w:rsidRDefault="00DA2CBC" w:rsidP="00DA2CBC">
      <w:pPr>
        <w:pStyle w:val="ListParagraph"/>
        <w:ind w:left="360"/>
        <w:jc w:val="both"/>
      </w:pPr>
    </w:p>
    <w:p w14:paraId="16CEC4F8" w14:textId="09CD2914" w:rsidR="00DA2CBC" w:rsidRPr="007552E0" w:rsidRDefault="00DA2CBC" w:rsidP="00801846">
      <w:pPr>
        <w:pStyle w:val="ListParagraph"/>
        <w:numPr>
          <w:ilvl w:val="0"/>
          <w:numId w:val="4"/>
        </w:numPr>
        <w:ind w:left="360"/>
        <w:jc w:val="both"/>
        <w:rPr>
          <w:rFonts w:asciiTheme="minorHAnsi" w:hAnsiTheme="minorHAnsi"/>
          <w:sz w:val="24"/>
          <w:szCs w:val="24"/>
        </w:rPr>
      </w:pPr>
      <w:r w:rsidRPr="00F40D3B">
        <w:rPr>
          <w:b/>
          <w:i/>
          <w:sz w:val="24"/>
          <w:szCs w:val="24"/>
          <w:lang w:val="en-CA"/>
        </w:rPr>
        <w:t>Presentation of Preliminary MTR Findings</w:t>
      </w:r>
      <w:r w:rsidRPr="007234F5">
        <w:t>:</w:t>
      </w:r>
      <w:r>
        <w:t xml:space="preserve">  </w:t>
      </w:r>
      <w:r w:rsidRPr="007552E0">
        <w:rPr>
          <w:rFonts w:asciiTheme="minorHAnsi" w:hAnsiTheme="minorHAnsi"/>
          <w:sz w:val="24"/>
          <w:szCs w:val="24"/>
        </w:rPr>
        <w:t xml:space="preserve">The UNDP CO requested a separate meeting with the MTR team to present its </w:t>
      </w:r>
      <w:r w:rsidR="006B035A">
        <w:rPr>
          <w:rFonts w:asciiTheme="minorHAnsi" w:hAnsiTheme="minorHAnsi"/>
          <w:sz w:val="24"/>
          <w:szCs w:val="24"/>
        </w:rPr>
        <w:t xml:space="preserve">preliminary </w:t>
      </w:r>
      <w:r w:rsidRPr="007552E0">
        <w:rPr>
          <w:rFonts w:asciiTheme="minorHAnsi" w:hAnsiTheme="minorHAnsi"/>
          <w:sz w:val="24"/>
          <w:szCs w:val="24"/>
        </w:rPr>
        <w:t>findings.  This was initially the only presentation of preliminary MTR findings that the UNDP CO intended to offer.  Upon the request of the MTR Team Leader, the UNDP CO agreed with the IC’s suggestion that the normal practice of inviting all key stakeholders to the presentation of preliminary findings should be followed and the NPC was asked by the UNDP CO to organize this.  Despite being the last day before the Nadaam festival (the biggest annual festival in Mongolia), and despite having received only 2 days advance notice, the presentation was well</w:t>
      </w:r>
      <w:r w:rsidR="007A7BA2">
        <w:rPr>
          <w:rFonts w:asciiTheme="minorHAnsi" w:hAnsiTheme="minorHAnsi"/>
          <w:sz w:val="24"/>
          <w:szCs w:val="24"/>
        </w:rPr>
        <w:t xml:space="preserve"> </w:t>
      </w:r>
      <w:r w:rsidRPr="007552E0">
        <w:rPr>
          <w:rFonts w:asciiTheme="minorHAnsi" w:hAnsiTheme="minorHAnsi"/>
          <w:sz w:val="24"/>
          <w:szCs w:val="24"/>
        </w:rPr>
        <w:t>attended including the GEF Focal Point, a representative</w:t>
      </w:r>
      <w:r w:rsidR="00576B7C">
        <w:rPr>
          <w:rFonts w:asciiTheme="minorHAnsi" w:hAnsiTheme="minorHAnsi"/>
          <w:sz w:val="24"/>
          <w:szCs w:val="24"/>
        </w:rPr>
        <w:t xml:space="preserve"> of the</w:t>
      </w:r>
      <w:r w:rsidRPr="007552E0">
        <w:rPr>
          <w:rFonts w:asciiTheme="minorHAnsi" w:hAnsiTheme="minorHAnsi"/>
          <w:sz w:val="24"/>
          <w:szCs w:val="24"/>
        </w:rPr>
        <w:t xml:space="preserve"> International Relations</w:t>
      </w:r>
      <w:r w:rsidR="00576B7C">
        <w:rPr>
          <w:rFonts w:asciiTheme="minorHAnsi" w:hAnsiTheme="minorHAnsi"/>
          <w:sz w:val="24"/>
          <w:szCs w:val="24"/>
        </w:rPr>
        <w:t xml:space="preserve"> Department MEGDT,</w:t>
      </w:r>
      <w:r w:rsidRPr="007552E0">
        <w:rPr>
          <w:rFonts w:asciiTheme="minorHAnsi" w:hAnsiTheme="minorHAnsi"/>
          <w:sz w:val="24"/>
          <w:szCs w:val="24"/>
        </w:rPr>
        <w:t xml:space="preserve"> a representative of the Monitoring, Evaluation and Internal Audit Department, the Director of the Khan Kh</w:t>
      </w:r>
      <w:r w:rsidR="007A7BA2">
        <w:rPr>
          <w:rFonts w:asciiTheme="minorHAnsi" w:hAnsiTheme="minorHAnsi"/>
          <w:sz w:val="24"/>
          <w:szCs w:val="24"/>
        </w:rPr>
        <w:t>e</w:t>
      </w:r>
      <w:r w:rsidRPr="007552E0">
        <w:rPr>
          <w:rFonts w:asciiTheme="minorHAnsi" w:hAnsiTheme="minorHAnsi"/>
          <w:sz w:val="24"/>
          <w:szCs w:val="24"/>
        </w:rPr>
        <w:t xml:space="preserve">ntii SPA, the Director of the National Association of </w:t>
      </w:r>
      <w:r w:rsidR="00576B7C">
        <w:rPr>
          <w:rFonts w:asciiTheme="minorHAnsi" w:hAnsiTheme="minorHAnsi"/>
          <w:sz w:val="24"/>
          <w:szCs w:val="24"/>
        </w:rPr>
        <w:t>CB</w:t>
      </w:r>
      <w:r w:rsidR="00576B7C" w:rsidRPr="007552E0">
        <w:rPr>
          <w:rFonts w:asciiTheme="minorHAnsi" w:hAnsiTheme="minorHAnsi"/>
          <w:sz w:val="24"/>
          <w:szCs w:val="24"/>
        </w:rPr>
        <w:t>Os</w:t>
      </w:r>
      <w:r w:rsidRPr="007552E0">
        <w:rPr>
          <w:rFonts w:asciiTheme="minorHAnsi" w:hAnsiTheme="minorHAnsi"/>
          <w:sz w:val="24"/>
          <w:szCs w:val="24"/>
        </w:rPr>
        <w:t>, most members of the PIU and several consultants who had worked on aspects of the project.  The UNDP CO was not represented</w:t>
      </w:r>
      <w:r w:rsidR="006B035A">
        <w:rPr>
          <w:rFonts w:asciiTheme="minorHAnsi" w:hAnsiTheme="minorHAnsi"/>
          <w:sz w:val="24"/>
          <w:szCs w:val="24"/>
        </w:rPr>
        <w:t xml:space="preserve"> at this meeting</w:t>
      </w:r>
      <w:r w:rsidRPr="007552E0">
        <w:rPr>
          <w:rFonts w:asciiTheme="minorHAnsi" w:hAnsiTheme="minorHAnsi"/>
          <w:sz w:val="24"/>
          <w:szCs w:val="24"/>
        </w:rPr>
        <w:t>.</w:t>
      </w:r>
      <w:r w:rsidR="003306D0">
        <w:rPr>
          <w:rFonts w:asciiTheme="minorHAnsi" w:hAnsiTheme="minorHAnsi"/>
          <w:sz w:val="24"/>
          <w:szCs w:val="24"/>
        </w:rPr>
        <w:t xml:space="preserve">  Prior to this meeting, upon the request of the UNDP CO, a separate meeting with the UNDP CO DRR and the PO took place in which the MTRT shared its preliminary findings.   </w:t>
      </w:r>
    </w:p>
    <w:p w14:paraId="156724AE" w14:textId="77777777" w:rsidR="00DA2CBC" w:rsidRPr="007234F5" w:rsidRDefault="00DA2CBC" w:rsidP="00DA2CBC">
      <w:pPr>
        <w:pStyle w:val="ListParagraph"/>
        <w:ind w:left="360"/>
        <w:jc w:val="both"/>
        <w:rPr>
          <w:b/>
          <w:i/>
          <w:sz w:val="24"/>
          <w:szCs w:val="24"/>
        </w:rPr>
      </w:pPr>
    </w:p>
    <w:p w14:paraId="30F6DEBC" w14:textId="1EADA408" w:rsidR="00DA2CBC" w:rsidRPr="00576B7C" w:rsidRDefault="00DA2CBC" w:rsidP="00801846">
      <w:pPr>
        <w:pStyle w:val="ListParagraph"/>
        <w:numPr>
          <w:ilvl w:val="0"/>
          <w:numId w:val="4"/>
        </w:numPr>
        <w:ind w:left="360"/>
        <w:jc w:val="both"/>
        <w:rPr>
          <w:rFonts w:asciiTheme="minorHAnsi" w:hAnsiTheme="minorHAnsi"/>
          <w:sz w:val="24"/>
          <w:szCs w:val="24"/>
        </w:rPr>
      </w:pPr>
      <w:r w:rsidRPr="00576B7C">
        <w:rPr>
          <w:rFonts w:asciiTheme="minorHAnsi" w:hAnsiTheme="minorHAnsi"/>
          <w:b/>
          <w:i/>
          <w:sz w:val="24"/>
          <w:szCs w:val="24"/>
          <w:lang w:val="en-CA"/>
        </w:rPr>
        <w:t>Project Visits</w:t>
      </w:r>
      <w:r w:rsidRPr="00576B7C">
        <w:rPr>
          <w:rFonts w:asciiTheme="minorHAnsi" w:hAnsiTheme="minorHAnsi"/>
          <w:sz w:val="24"/>
          <w:szCs w:val="24"/>
          <w:lang w:val="en-CA"/>
        </w:rPr>
        <w:t>: Because of the time constraints of the evaluation, and the distances to be covered, the MTRT was not able to visit all three LPAs.  Visits were, however, made to two of the three (Gulzat and TK).  These LPAs are</w:t>
      </w:r>
      <w:r w:rsidRPr="00576B7C">
        <w:rPr>
          <w:rFonts w:asciiTheme="minorHAnsi" w:hAnsiTheme="minorHAnsi"/>
          <w:sz w:val="24"/>
          <w:szCs w:val="24"/>
        </w:rPr>
        <w:t xml:space="preserve"> in diverse ecosystems ranging from forest to Daurian and Manchurian steppe.  </w:t>
      </w:r>
      <w:r w:rsidRPr="00576B7C">
        <w:rPr>
          <w:rFonts w:asciiTheme="minorHAnsi" w:hAnsiTheme="minorHAnsi"/>
          <w:sz w:val="24"/>
          <w:szCs w:val="24"/>
          <w:lang w:val="en-CA"/>
        </w:rPr>
        <w:t>The project</w:t>
      </w:r>
      <w:r w:rsidR="00576B7C">
        <w:rPr>
          <w:rFonts w:asciiTheme="minorHAnsi" w:hAnsiTheme="minorHAnsi"/>
          <w:sz w:val="24"/>
          <w:szCs w:val="24"/>
          <w:lang w:val="en-CA"/>
        </w:rPr>
        <w:t xml:space="preserve"> sites</w:t>
      </w:r>
      <w:r w:rsidRPr="00576B7C">
        <w:rPr>
          <w:rFonts w:asciiTheme="minorHAnsi" w:hAnsiTheme="minorHAnsi"/>
          <w:sz w:val="24"/>
          <w:szCs w:val="24"/>
          <w:lang w:val="en-CA"/>
        </w:rPr>
        <w:t xml:space="preserve"> visited were chosen by the MTRT in close consultation with the UNDP CO and the NPC.  </w:t>
      </w:r>
    </w:p>
    <w:p w14:paraId="09CB9CA1" w14:textId="77777777" w:rsidR="00DA2CBC" w:rsidRPr="00576B7C" w:rsidRDefault="00DA2CBC" w:rsidP="00DA2CBC">
      <w:pPr>
        <w:pStyle w:val="ListParagraph"/>
        <w:ind w:left="360"/>
        <w:jc w:val="both"/>
        <w:rPr>
          <w:rFonts w:asciiTheme="minorHAnsi" w:hAnsiTheme="minorHAnsi"/>
          <w:sz w:val="24"/>
          <w:szCs w:val="24"/>
        </w:rPr>
      </w:pPr>
      <w:r w:rsidRPr="00576B7C">
        <w:rPr>
          <w:rFonts w:asciiTheme="minorHAnsi" w:hAnsiTheme="minorHAnsi"/>
          <w:sz w:val="24"/>
          <w:szCs w:val="24"/>
          <w:lang w:val="en-CA"/>
        </w:rPr>
        <w:t xml:space="preserve">  </w:t>
      </w:r>
    </w:p>
    <w:p w14:paraId="63448728" w14:textId="77777777" w:rsidR="00DA2CBC" w:rsidRDefault="00DA2CBC" w:rsidP="00801846">
      <w:pPr>
        <w:pStyle w:val="ListParagraph"/>
        <w:widowControl w:val="0"/>
        <w:numPr>
          <w:ilvl w:val="0"/>
          <w:numId w:val="4"/>
        </w:numPr>
        <w:ind w:left="360"/>
        <w:jc w:val="both"/>
      </w:pPr>
      <w:r w:rsidRPr="00576B7C">
        <w:rPr>
          <w:rFonts w:asciiTheme="minorHAnsi" w:hAnsiTheme="minorHAnsi"/>
          <w:b/>
          <w:i/>
          <w:sz w:val="24"/>
          <w:szCs w:val="24"/>
          <w:lang w:val="en-CA"/>
        </w:rPr>
        <w:t xml:space="preserve">MTR Mission Itinerary: </w:t>
      </w:r>
      <w:r w:rsidRPr="00576B7C">
        <w:rPr>
          <w:rFonts w:asciiTheme="minorHAnsi" w:hAnsiTheme="minorHAnsi"/>
          <w:sz w:val="24"/>
          <w:szCs w:val="24"/>
          <w:lang w:val="en-CA"/>
        </w:rPr>
        <w:t xml:space="preserve">The MTR mission itinerary is presented in </w:t>
      </w:r>
      <w:r w:rsidRPr="00576B7C">
        <w:rPr>
          <w:rFonts w:asciiTheme="minorHAnsi" w:hAnsiTheme="minorHAnsi"/>
          <w:b/>
          <w:sz w:val="24"/>
          <w:szCs w:val="24"/>
          <w:lang w:val="en-CA"/>
        </w:rPr>
        <w:t>Annex 4</w:t>
      </w:r>
      <w:r>
        <w:rPr>
          <w:sz w:val="24"/>
          <w:szCs w:val="24"/>
          <w:lang w:val="en-CA"/>
        </w:rPr>
        <w:t>.</w:t>
      </w:r>
    </w:p>
    <w:p w14:paraId="5701EBFC" w14:textId="77777777" w:rsidR="00DA2CBC" w:rsidRPr="0031476C" w:rsidRDefault="00DA2CBC" w:rsidP="00DA2CBC">
      <w:pPr>
        <w:pStyle w:val="ListParagraph"/>
        <w:widowControl w:val="0"/>
        <w:ind w:left="360"/>
        <w:jc w:val="both"/>
      </w:pPr>
    </w:p>
    <w:p w14:paraId="7FC7164F" w14:textId="77777777" w:rsidR="00DA2CBC" w:rsidRPr="00576B7C" w:rsidRDefault="00DA2CBC" w:rsidP="00801846">
      <w:pPr>
        <w:pStyle w:val="ListParagraph"/>
        <w:widowControl w:val="0"/>
        <w:numPr>
          <w:ilvl w:val="0"/>
          <w:numId w:val="4"/>
        </w:numPr>
        <w:ind w:left="360"/>
        <w:jc w:val="both"/>
        <w:rPr>
          <w:rFonts w:asciiTheme="minorHAnsi" w:hAnsiTheme="minorHAnsi"/>
          <w:sz w:val="24"/>
          <w:szCs w:val="24"/>
        </w:rPr>
      </w:pPr>
      <w:r w:rsidRPr="00576B7C">
        <w:rPr>
          <w:rFonts w:asciiTheme="minorHAnsi" w:hAnsiTheme="minorHAnsi"/>
          <w:b/>
          <w:i/>
          <w:sz w:val="24"/>
          <w:szCs w:val="24"/>
          <w:lang w:val="en-CA"/>
        </w:rPr>
        <w:t>Ratings:</w:t>
      </w:r>
      <w:r w:rsidRPr="00576B7C">
        <w:rPr>
          <w:rFonts w:asciiTheme="minorHAnsi" w:hAnsiTheme="minorHAnsi"/>
          <w:sz w:val="24"/>
          <w:szCs w:val="24"/>
          <w:lang w:val="en-CA"/>
        </w:rPr>
        <w:t xml:space="preserve"> In accordance with GEF guidelines for project evaluations, achievement ratings as well as sustainability and relevance ratings were assigned by the MTRT.  The MTRT rated various aspects of the project according to the GEF project review criteria using the obligatory GEF ratings of: Highly Satisfactory (HS), Satisfactory (S), Moderately Satisfactory (MS), Moderately Unsatisfactory (MU), Unsatisfactory (U), and Highly Unsatisfactory (HU).  A full description of these ratings and other GEF rating scales is provided in Annex 3. The </w:t>
      </w:r>
      <w:r w:rsidRPr="00576B7C">
        <w:rPr>
          <w:rFonts w:asciiTheme="minorHAnsi" w:hAnsiTheme="minorHAnsi"/>
          <w:sz w:val="24"/>
          <w:szCs w:val="24"/>
          <w:lang w:val="en-CA"/>
        </w:rPr>
        <w:lastRenderedPageBreak/>
        <w:t xml:space="preserve">MTRT also rated various dimensions of sustainability of project outcomes using the GEF obligatory rating scale of: Likely (L), Moderately Likely (ML), Moderately Unlikely (MU), and, Unlikely (U).  </w:t>
      </w:r>
    </w:p>
    <w:p w14:paraId="13AFC6E5" w14:textId="77777777" w:rsidR="00DA2CBC" w:rsidRDefault="00DA2CBC" w:rsidP="00DA2CBC">
      <w:pPr>
        <w:spacing w:before="3"/>
        <w:jc w:val="both"/>
        <w:rPr>
          <w:rFonts w:eastAsia="Trebuchet MS" w:cs="Trebuchet MS"/>
          <w:b/>
          <w:bCs/>
          <w:sz w:val="24"/>
          <w:szCs w:val="24"/>
        </w:rPr>
      </w:pPr>
    </w:p>
    <w:p w14:paraId="596DEBC6" w14:textId="77777777" w:rsidR="00DA2CBC" w:rsidRDefault="00DA2CBC" w:rsidP="00DA2CBC">
      <w:pPr>
        <w:pStyle w:val="Heading2"/>
      </w:pPr>
      <w:bookmarkStart w:id="15" w:name="_Toc438214122"/>
      <w:r>
        <w:t>2.3</w:t>
      </w:r>
      <w:r>
        <w:tab/>
      </w:r>
      <w:r>
        <w:tab/>
        <w:t>Structure of the evaluation</w:t>
      </w:r>
      <w:r>
        <w:rPr>
          <w:spacing w:val="3"/>
        </w:rPr>
        <w:t xml:space="preserve"> </w:t>
      </w:r>
      <w:r>
        <w:t>report</w:t>
      </w:r>
      <w:bookmarkEnd w:id="15"/>
    </w:p>
    <w:p w14:paraId="68FAE7B0" w14:textId="2705CD20" w:rsidR="00DA2CBC" w:rsidRPr="0031476C" w:rsidRDefault="00DA2CBC" w:rsidP="00DA2CBC">
      <w:pPr>
        <w:pStyle w:val="TextBody"/>
        <w:spacing w:line="228" w:lineRule="auto"/>
        <w:ind w:left="0" w:right="29"/>
        <w:jc w:val="both"/>
        <w:rPr>
          <w:rFonts w:asciiTheme="minorHAnsi" w:hAnsiTheme="minorHAnsi"/>
          <w:sz w:val="24"/>
          <w:szCs w:val="24"/>
        </w:rPr>
      </w:pPr>
      <w:r>
        <w:rPr>
          <w:rFonts w:ascii="Calibri" w:hAnsi="Calibri"/>
          <w:sz w:val="24"/>
          <w:szCs w:val="24"/>
        </w:rPr>
        <w:t>The report is structured according to the guidelines</w:t>
      </w:r>
      <w:r>
        <w:rPr>
          <w:rFonts w:ascii="Calibri" w:hAnsi="Calibri"/>
          <w:spacing w:val="12"/>
          <w:sz w:val="24"/>
          <w:szCs w:val="24"/>
        </w:rPr>
        <w:t xml:space="preserve"> provided </w:t>
      </w:r>
      <w:r>
        <w:rPr>
          <w:rFonts w:ascii="Calibri" w:hAnsi="Calibri"/>
          <w:sz w:val="24"/>
          <w:szCs w:val="24"/>
        </w:rPr>
        <w:t>in</w:t>
      </w:r>
      <w:r>
        <w:rPr>
          <w:rFonts w:ascii="Calibri" w:hAnsi="Calibri"/>
          <w:spacing w:val="11"/>
          <w:sz w:val="24"/>
          <w:szCs w:val="24"/>
        </w:rPr>
        <w:t xml:space="preserve"> </w:t>
      </w:r>
      <w:r>
        <w:rPr>
          <w:rFonts w:ascii="Calibri" w:hAnsi="Calibri"/>
          <w:sz w:val="24"/>
          <w:szCs w:val="24"/>
        </w:rPr>
        <w:t>the</w:t>
      </w:r>
      <w:r>
        <w:rPr>
          <w:rFonts w:ascii="Calibri" w:hAnsi="Calibri"/>
          <w:spacing w:val="11"/>
          <w:sz w:val="24"/>
          <w:szCs w:val="24"/>
        </w:rPr>
        <w:t xml:space="preserve"> </w:t>
      </w:r>
      <w:r w:rsidR="003306D0">
        <w:rPr>
          <w:rFonts w:ascii="Calibri" w:hAnsi="Calibri"/>
          <w:spacing w:val="9"/>
          <w:sz w:val="24"/>
          <w:szCs w:val="24"/>
        </w:rPr>
        <w:t>“</w:t>
      </w:r>
      <w:r>
        <w:rPr>
          <w:rFonts w:ascii="Calibri" w:hAnsi="Calibri"/>
          <w:sz w:val="24"/>
          <w:szCs w:val="24"/>
        </w:rPr>
        <w:t>Guidance</w:t>
      </w:r>
      <w:r>
        <w:rPr>
          <w:rFonts w:ascii="Calibri" w:hAnsi="Calibri"/>
          <w:spacing w:val="14"/>
          <w:sz w:val="24"/>
          <w:szCs w:val="24"/>
        </w:rPr>
        <w:t xml:space="preserve"> </w:t>
      </w:r>
      <w:r>
        <w:rPr>
          <w:rFonts w:ascii="Calibri" w:hAnsi="Calibri"/>
          <w:sz w:val="24"/>
          <w:szCs w:val="24"/>
        </w:rPr>
        <w:t>for</w:t>
      </w:r>
      <w:r>
        <w:rPr>
          <w:rFonts w:ascii="Calibri" w:hAnsi="Calibri"/>
          <w:spacing w:val="12"/>
          <w:sz w:val="24"/>
          <w:szCs w:val="24"/>
        </w:rPr>
        <w:t xml:space="preserve"> </w:t>
      </w:r>
      <w:r w:rsidRPr="0031476C">
        <w:rPr>
          <w:rFonts w:asciiTheme="minorHAnsi" w:hAnsiTheme="minorHAnsi"/>
          <w:sz w:val="24"/>
          <w:szCs w:val="24"/>
        </w:rPr>
        <w:t>Conducting</w:t>
      </w:r>
      <w:r w:rsidRPr="0031476C">
        <w:rPr>
          <w:rFonts w:asciiTheme="minorHAnsi" w:hAnsiTheme="minorHAnsi"/>
          <w:spacing w:val="11"/>
          <w:sz w:val="24"/>
          <w:szCs w:val="24"/>
        </w:rPr>
        <w:t xml:space="preserve"> </w:t>
      </w:r>
      <w:r w:rsidRPr="0031476C">
        <w:rPr>
          <w:rFonts w:asciiTheme="minorHAnsi" w:hAnsiTheme="minorHAnsi"/>
          <w:sz w:val="24"/>
          <w:szCs w:val="24"/>
        </w:rPr>
        <w:t>Midterm</w:t>
      </w:r>
      <w:r w:rsidRPr="0031476C">
        <w:rPr>
          <w:rFonts w:asciiTheme="minorHAnsi" w:hAnsiTheme="minorHAnsi"/>
          <w:spacing w:val="16"/>
          <w:sz w:val="24"/>
          <w:szCs w:val="24"/>
        </w:rPr>
        <w:t xml:space="preserve"> </w:t>
      </w:r>
      <w:r w:rsidRPr="0031476C">
        <w:rPr>
          <w:rFonts w:asciiTheme="minorHAnsi" w:hAnsiTheme="minorHAnsi"/>
          <w:sz w:val="24"/>
          <w:szCs w:val="24"/>
        </w:rPr>
        <w:t>Reviews</w:t>
      </w:r>
      <w:r w:rsidRPr="0031476C">
        <w:rPr>
          <w:rFonts w:asciiTheme="minorHAnsi" w:hAnsiTheme="minorHAnsi"/>
          <w:spacing w:val="14"/>
          <w:sz w:val="24"/>
          <w:szCs w:val="24"/>
        </w:rPr>
        <w:t xml:space="preserve"> </w:t>
      </w:r>
      <w:r w:rsidRPr="0031476C">
        <w:rPr>
          <w:rFonts w:asciiTheme="minorHAnsi" w:hAnsiTheme="minorHAnsi"/>
          <w:sz w:val="24"/>
          <w:szCs w:val="24"/>
        </w:rPr>
        <w:t>of</w:t>
      </w:r>
      <w:r w:rsidRPr="0031476C">
        <w:rPr>
          <w:rFonts w:asciiTheme="minorHAnsi" w:hAnsiTheme="minorHAnsi"/>
          <w:spacing w:val="15"/>
          <w:sz w:val="24"/>
          <w:szCs w:val="24"/>
        </w:rPr>
        <w:t xml:space="preserve"> </w:t>
      </w:r>
      <w:r w:rsidRPr="0031476C">
        <w:rPr>
          <w:rFonts w:asciiTheme="minorHAnsi" w:hAnsiTheme="minorHAnsi"/>
          <w:sz w:val="24"/>
          <w:szCs w:val="24"/>
        </w:rPr>
        <w:t>UNDP-Supported</w:t>
      </w:r>
      <w:r w:rsidRPr="0031476C">
        <w:rPr>
          <w:rFonts w:asciiTheme="minorHAnsi" w:hAnsiTheme="minorHAnsi"/>
          <w:spacing w:val="10"/>
          <w:sz w:val="24"/>
          <w:szCs w:val="24"/>
        </w:rPr>
        <w:t xml:space="preserve"> </w:t>
      </w:r>
      <w:r w:rsidRPr="0031476C">
        <w:rPr>
          <w:rFonts w:asciiTheme="minorHAnsi" w:hAnsiTheme="minorHAnsi"/>
          <w:sz w:val="24"/>
          <w:szCs w:val="24"/>
        </w:rPr>
        <w:t>GEF- Financed Projects</w:t>
      </w:r>
      <w:r w:rsidR="003306D0">
        <w:rPr>
          <w:rFonts w:asciiTheme="minorHAnsi" w:hAnsiTheme="minorHAnsi"/>
          <w:sz w:val="24"/>
          <w:szCs w:val="24"/>
        </w:rPr>
        <w:t>”</w:t>
      </w:r>
      <w:r w:rsidRPr="0031476C">
        <w:rPr>
          <w:rFonts w:asciiTheme="minorHAnsi" w:hAnsiTheme="minorHAnsi"/>
          <w:sz w:val="24"/>
          <w:szCs w:val="24"/>
        </w:rPr>
        <w:t xml:space="preserve"> (July, 2014) with a few </w:t>
      </w:r>
      <w:r>
        <w:rPr>
          <w:rFonts w:asciiTheme="minorHAnsi" w:hAnsiTheme="minorHAnsi"/>
          <w:sz w:val="24"/>
          <w:szCs w:val="24"/>
        </w:rPr>
        <w:t xml:space="preserve">minor </w:t>
      </w:r>
      <w:r w:rsidRPr="0031476C">
        <w:rPr>
          <w:rFonts w:asciiTheme="minorHAnsi" w:hAnsiTheme="minorHAnsi"/>
          <w:sz w:val="24"/>
          <w:szCs w:val="24"/>
        </w:rPr>
        <w:t>deviations</w:t>
      </w:r>
      <w:r>
        <w:rPr>
          <w:rFonts w:asciiTheme="minorHAnsi" w:hAnsiTheme="minorHAnsi"/>
          <w:sz w:val="24"/>
          <w:szCs w:val="24"/>
        </w:rPr>
        <w:t xml:space="preserve"> described below</w:t>
      </w:r>
      <w:r w:rsidRPr="0031476C">
        <w:rPr>
          <w:rFonts w:asciiTheme="minorHAnsi" w:hAnsiTheme="minorHAnsi"/>
          <w:sz w:val="24"/>
          <w:szCs w:val="24"/>
        </w:rPr>
        <w:t xml:space="preserve">.  </w:t>
      </w:r>
    </w:p>
    <w:p w14:paraId="7C974631" w14:textId="77777777" w:rsidR="00DA2CBC" w:rsidRPr="0031476C" w:rsidRDefault="00DA2CBC" w:rsidP="00DA2CBC">
      <w:pPr>
        <w:pStyle w:val="TextBody"/>
        <w:spacing w:line="228" w:lineRule="auto"/>
        <w:ind w:left="0" w:right="29"/>
        <w:jc w:val="both"/>
        <w:rPr>
          <w:rFonts w:asciiTheme="minorHAnsi" w:hAnsiTheme="minorHAnsi"/>
          <w:sz w:val="24"/>
          <w:szCs w:val="24"/>
        </w:rPr>
      </w:pPr>
    </w:p>
    <w:p w14:paraId="526CBE49" w14:textId="77777777" w:rsidR="00DA2CBC" w:rsidRPr="0031476C" w:rsidRDefault="00DA2CBC" w:rsidP="00DA2CBC">
      <w:pPr>
        <w:pStyle w:val="TextBody"/>
        <w:spacing w:line="228" w:lineRule="auto"/>
        <w:ind w:right="29"/>
        <w:jc w:val="both"/>
      </w:pPr>
      <w:r w:rsidRPr="0031476C">
        <w:rPr>
          <w:rFonts w:asciiTheme="minorHAnsi" w:hAnsiTheme="minorHAnsi"/>
          <w:sz w:val="24"/>
          <w:szCs w:val="24"/>
        </w:rPr>
        <w:t>Instead of presenting conclusions and recommendations in two places in this document, to save space, the conclusions and recommendations are only presented in the Executive Summary and not in Section 5.  Section 5 is devoted exclusively to presenting detailed recommendations that expand on recommendations presented in the Executive Summary</w:t>
      </w:r>
      <w:r w:rsidR="0052044F">
        <w:rPr>
          <w:rFonts w:asciiTheme="minorHAnsi" w:hAnsiTheme="minorHAnsi"/>
          <w:sz w:val="24"/>
          <w:szCs w:val="24"/>
        </w:rPr>
        <w:t xml:space="preserve"> and on presenting minor recommendations</w:t>
      </w:r>
      <w:r w:rsidRPr="0031476C">
        <w:rPr>
          <w:rFonts w:asciiTheme="minorHAnsi" w:hAnsiTheme="minorHAnsi"/>
          <w:sz w:val="24"/>
          <w:szCs w:val="24"/>
        </w:rPr>
        <w:t xml:space="preserve">.   </w:t>
      </w:r>
    </w:p>
    <w:p w14:paraId="30CCD35B" w14:textId="77777777" w:rsidR="00DA2CBC" w:rsidRDefault="00DA2CBC" w:rsidP="00DA2CBC">
      <w:pPr>
        <w:suppressAutoHyphens w:val="0"/>
        <w:jc w:val="both"/>
        <w:rPr>
          <w:rFonts w:ascii="Trebuchet MS" w:eastAsia="Trebuchet MS" w:hAnsi="Trebuchet MS"/>
          <w:sz w:val="21"/>
          <w:szCs w:val="21"/>
        </w:rPr>
      </w:pPr>
    </w:p>
    <w:p w14:paraId="3CD525EC" w14:textId="77777777" w:rsidR="00DA2CBC" w:rsidRDefault="00DA2CBC" w:rsidP="00DA2CBC">
      <w:pPr>
        <w:suppressAutoHyphens w:val="0"/>
        <w:jc w:val="both"/>
        <w:rPr>
          <w:rFonts w:ascii="Trebuchet MS" w:eastAsia="Trebuchet MS" w:hAnsi="Trebuchet MS"/>
          <w:b/>
          <w:bCs/>
          <w:color w:val="0070C0"/>
          <w:sz w:val="28"/>
          <w:szCs w:val="39"/>
        </w:rPr>
      </w:pPr>
    </w:p>
    <w:p w14:paraId="581C9CBC" w14:textId="77777777" w:rsidR="00DA2CBC" w:rsidRDefault="00DA2CBC" w:rsidP="00DA2CBC">
      <w:pPr>
        <w:pStyle w:val="Heading1"/>
      </w:pPr>
      <w:bookmarkStart w:id="16" w:name="_Toc438214123"/>
      <w:r>
        <w:t>3.0</w:t>
      </w:r>
      <w:r>
        <w:tab/>
        <w:t>PROJECT DESCRIPTION AND BACKGROUND</w:t>
      </w:r>
      <w:r>
        <w:rPr>
          <w:spacing w:val="7"/>
        </w:rPr>
        <w:t xml:space="preserve"> </w:t>
      </w:r>
      <w:r>
        <w:t>CONTEXT</w:t>
      </w:r>
      <w:bookmarkEnd w:id="16"/>
    </w:p>
    <w:p w14:paraId="5CB5B582" w14:textId="77777777" w:rsidR="00DA2CBC" w:rsidRDefault="00DA2CBC" w:rsidP="00DA2CBC">
      <w:pPr>
        <w:spacing w:before="8"/>
        <w:jc w:val="both"/>
        <w:rPr>
          <w:rFonts w:ascii="Trebuchet MS" w:eastAsia="Trebuchet MS" w:hAnsi="Trebuchet MS" w:cs="Trebuchet MS"/>
          <w:b/>
          <w:bCs/>
          <w:sz w:val="21"/>
          <w:szCs w:val="21"/>
        </w:rPr>
      </w:pPr>
    </w:p>
    <w:p w14:paraId="42011491" w14:textId="77777777" w:rsidR="00DA2CBC" w:rsidRPr="00A25F71" w:rsidRDefault="00DA2CBC" w:rsidP="00DA2CBC">
      <w:pPr>
        <w:pStyle w:val="Heading2"/>
      </w:pPr>
      <w:bookmarkStart w:id="17" w:name="_Toc438214124"/>
      <w:r w:rsidRPr="008C670B">
        <w:t>3.1</w:t>
      </w:r>
      <w:r w:rsidRPr="008C670B">
        <w:tab/>
      </w:r>
      <w:r w:rsidRPr="008C670B">
        <w:tab/>
        <w:t>Development context</w:t>
      </w:r>
      <w:bookmarkEnd w:id="17"/>
    </w:p>
    <w:p w14:paraId="3E7EDE6F" w14:textId="249B0391" w:rsidR="0052044F" w:rsidRDefault="00DA2CBC" w:rsidP="00C201BE">
      <w:pPr>
        <w:spacing w:before="10"/>
        <w:jc w:val="both"/>
        <w:rPr>
          <w:rFonts w:asciiTheme="minorHAnsi" w:hAnsiTheme="minorHAnsi"/>
          <w:sz w:val="24"/>
          <w:szCs w:val="24"/>
          <w:lang w:val="en-GB"/>
        </w:rPr>
      </w:pPr>
      <w:r w:rsidRPr="00C201BE">
        <w:rPr>
          <w:rFonts w:asciiTheme="minorHAnsi" w:eastAsia="Trebuchet MS" w:hAnsiTheme="minorHAnsi" w:cs="Trebuchet MS"/>
          <w:sz w:val="24"/>
          <w:szCs w:val="24"/>
        </w:rPr>
        <w:t xml:space="preserve">This section is taken from the </w:t>
      </w:r>
      <w:r w:rsidR="00F44DA7" w:rsidRPr="00C201BE">
        <w:rPr>
          <w:rFonts w:asciiTheme="minorHAnsi" w:eastAsia="Trebuchet MS" w:hAnsiTheme="minorHAnsi" w:cs="Trebuchet MS"/>
          <w:sz w:val="24"/>
          <w:szCs w:val="24"/>
        </w:rPr>
        <w:t>project document</w:t>
      </w:r>
      <w:r w:rsidRPr="00C201BE">
        <w:rPr>
          <w:rFonts w:asciiTheme="minorHAnsi" w:eastAsia="Trebuchet MS" w:hAnsiTheme="minorHAnsi" w:cs="Trebuchet MS"/>
          <w:sz w:val="24"/>
          <w:szCs w:val="24"/>
        </w:rPr>
        <w:t xml:space="preserve"> </w:t>
      </w:r>
      <w:r w:rsidR="008F6085" w:rsidRPr="00C201BE">
        <w:rPr>
          <w:rFonts w:asciiTheme="minorHAnsi" w:eastAsia="Trebuchet MS" w:hAnsiTheme="minorHAnsi" w:cs="Trebuchet MS"/>
          <w:sz w:val="24"/>
          <w:szCs w:val="24"/>
        </w:rPr>
        <w:t>and describes the development context in whic</w:t>
      </w:r>
      <w:r w:rsidR="009B0C70" w:rsidRPr="00C201BE">
        <w:rPr>
          <w:rFonts w:asciiTheme="minorHAnsi" w:eastAsia="Trebuchet MS" w:hAnsiTheme="minorHAnsi" w:cs="Trebuchet MS"/>
          <w:sz w:val="24"/>
          <w:szCs w:val="24"/>
        </w:rPr>
        <w:t xml:space="preserve">h the project was formulated.  </w:t>
      </w:r>
      <w:r w:rsidR="009B0C70">
        <w:rPr>
          <w:rFonts w:asciiTheme="minorHAnsi" w:eastAsia="Trebuchet MS" w:hAnsiTheme="minorHAnsi" w:cs="Trebuchet MS"/>
          <w:sz w:val="24"/>
          <w:szCs w:val="24"/>
        </w:rPr>
        <w:t>“</w:t>
      </w:r>
      <w:r w:rsidR="0052044F" w:rsidRPr="00C201BE">
        <w:rPr>
          <w:rFonts w:asciiTheme="minorHAnsi" w:hAnsiTheme="minorHAnsi"/>
          <w:sz w:val="24"/>
          <w:szCs w:val="24"/>
          <w:lang w:val="en-GB"/>
        </w:rPr>
        <w:t>Mongolia is increasingly becoming the last refuge for many endangered species in the Central and Eastern Asian region. Populations of species once common in the region, such as the Wild Ass, Bactrian Camel, Snow Leopard and Saiga Antelope, have declined rapidly over the past 20 years as a result of habitat loss, uncontrolled hunting and other factors.  Mongolia remains a major storehouse of this biodiversity. This is reflected by the large number of officially designated globally important biodiversity areas, including two WWF Global 200 Ecoregions (Altai Sayan and Daurian Steppe) and 70 Important Bird Areas (IBAs).  The faunal inventory includes significant global populations of critically endangered species such as the Mongolian Saiga antelope (</w:t>
      </w:r>
      <w:r w:rsidR="0052044F" w:rsidRPr="00C201BE">
        <w:rPr>
          <w:rFonts w:asciiTheme="minorHAnsi" w:hAnsiTheme="minorHAnsi"/>
          <w:i/>
          <w:sz w:val="24"/>
          <w:szCs w:val="24"/>
          <w:lang w:val="en-GB"/>
        </w:rPr>
        <w:t>Saiga borealis</w:t>
      </w:r>
      <w:r w:rsidR="0052044F" w:rsidRPr="00C201BE">
        <w:rPr>
          <w:rFonts w:asciiTheme="minorHAnsi" w:hAnsiTheme="minorHAnsi"/>
          <w:sz w:val="24"/>
          <w:szCs w:val="24"/>
          <w:lang w:val="en-GB"/>
        </w:rPr>
        <w:t>) (100% of global population),  the Bactrian camel (</w:t>
      </w:r>
      <w:r w:rsidR="0052044F" w:rsidRPr="00C201BE">
        <w:rPr>
          <w:rFonts w:asciiTheme="minorHAnsi" w:hAnsiTheme="minorHAnsi"/>
          <w:i/>
          <w:sz w:val="24"/>
          <w:szCs w:val="24"/>
          <w:lang w:val="en-GB"/>
        </w:rPr>
        <w:t>Camelus bactrianus</w:t>
      </w:r>
      <w:r w:rsidR="0052044F" w:rsidRPr="00C201BE">
        <w:rPr>
          <w:rFonts w:asciiTheme="minorHAnsi" w:hAnsiTheme="minorHAnsi"/>
          <w:sz w:val="24"/>
          <w:szCs w:val="24"/>
          <w:lang w:val="en-GB"/>
        </w:rPr>
        <w:t>) (approximately 37%), and the re-introduced Przewalski's horse (</w:t>
      </w:r>
      <w:r w:rsidR="0052044F" w:rsidRPr="00C201BE">
        <w:rPr>
          <w:rFonts w:asciiTheme="minorHAnsi" w:hAnsiTheme="minorHAnsi"/>
          <w:i/>
          <w:sz w:val="24"/>
          <w:szCs w:val="24"/>
          <w:lang w:val="en-GB"/>
        </w:rPr>
        <w:t>Equus ferus przewalskii</w:t>
      </w:r>
      <w:r w:rsidR="0052044F" w:rsidRPr="00C201BE">
        <w:rPr>
          <w:rFonts w:asciiTheme="minorHAnsi" w:hAnsiTheme="minorHAnsi"/>
          <w:sz w:val="24"/>
          <w:szCs w:val="24"/>
          <w:lang w:val="en-GB"/>
        </w:rPr>
        <w:t xml:space="preserve">) (95%); as well as some globally endangered species like the snow leopard </w:t>
      </w:r>
      <w:r w:rsidR="0052044F" w:rsidRPr="007A7BA2">
        <w:rPr>
          <w:rFonts w:asciiTheme="minorHAnsi" w:hAnsiTheme="minorHAnsi"/>
          <w:sz w:val="24"/>
          <w:szCs w:val="24"/>
          <w:lang w:val="en-GB"/>
        </w:rPr>
        <w:t>(</w:t>
      </w:r>
      <w:hyperlink r:id="rId15" w:history="1">
        <w:r w:rsidR="0052044F" w:rsidRPr="00BB31D3">
          <w:rPr>
            <w:rStyle w:val="Hyperlink"/>
            <w:rFonts w:asciiTheme="minorHAnsi" w:hAnsiTheme="minorHAnsi"/>
            <w:i/>
            <w:color w:val="auto"/>
            <w:sz w:val="24"/>
            <w:szCs w:val="24"/>
          </w:rPr>
          <w:t>Uncia uncia</w:t>
        </w:r>
      </w:hyperlink>
      <w:r w:rsidR="0052044F" w:rsidRPr="007A7BA2">
        <w:rPr>
          <w:rFonts w:asciiTheme="minorHAnsi" w:hAnsiTheme="minorHAnsi"/>
          <w:sz w:val="24"/>
          <w:szCs w:val="24"/>
          <w:lang w:val="en-GB"/>
        </w:rPr>
        <w:t xml:space="preserve">) </w:t>
      </w:r>
      <w:r w:rsidR="0052044F" w:rsidRPr="00C201BE">
        <w:rPr>
          <w:rFonts w:asciiTheme="minorHAnsi" w:hAnsiTheme="minorHAnsi"/>
          <w:sz w:val="24"/>
          <w:szCs w:val="24"/>
          <w:lang w:val="en-GB"/>
        </w:rPr>
        <w:t>(approximately 12%) and the White Naped Crane (</w:t>
      </w:r>
      <w:r w:rsidR="0052044F" w:rsidRPr="00C201BE">
        <w:rPr>
          <w:rFonts w:asciiTheme="minorHAnsi" w:hAnsiTheme="minorHAnsi"/>
          <w:i/>
          <w:sz w:val="24"/>
          <w:szCs w:val="24"/>
          <w:lang w:val="en-GB"/>
        </w:rPr>
        <w:t xml:space="preserve">Grus </w:t>
      </w:r>
      <w:r w:rsidR="007A7BA2">
        <w:rPr>
          <w:rFonts w:asciiTheme="minorHAnsi" w:hAnsiTheme="minorHAnsi"/>
          <w:i/>
          <w:sz w:val="24"/>
          <w:szCs w:val="24"/>
          <w:lang w:val="en-GB"/>
        </w:rPr>
        <w:t>v</w:t>
      </w:r>
      <w:r w:rsidR="0052044F" w:rsidRPr="00C201BE">
        <w:rPr>
          <w:rFonts w:asciiTheme="minorHAnsi" w:hAnsiTheme="minorHAnsi"/>
          <w:i/>
          <w:sz w:val="24"/>
          <w:szCs w:val="24"/>
          <w:lang w:val="en-GB"/>
        </w:rPr>
        <w:t>ipio</w:t>
      </w:r>
      <w:r w:rsidR="0052044F" w:rsidRPr="00C201BE">
        <w:rPr>
          <w:rFonts w:asciiTheme="minorHAnsi" w:hAnsiTheme="minorHAnsi"/>
          <w:sz w:val="24"/>
          <w:szCs w:val="24"/>
          <w:lang w:val="en-GB"/>
        </w:rPr>
        <w:t xml:space="preserve">) (+-50%). </w:t>
      </w:r>
    </w:p>
    <w:p w14:paraId="24282769" w14:textId="77777777" w:rsidR="009B0C70" w:rsidRPr="00C201BE" w:rsidRDefault="009B0C70" w:rsidP="00C201BE">
      <w:pPr>
        <w:spacing w:before="10"/>
        <w:jc w:val="both"/>
        <w:rPr>
          <w:rFonts w:asciiTheme="minorHAnsi" w:hAnsiTheme="minorHAnsi"/>
          <w:b/>
          <w:smallCaps/>
          <w:sz w:val="24"/>
          <w:szCs w:val="24"/>
        </w:rPr>
      </w:pPr>
    </w:p>
    <w:p w14:paraId="337CADE1" w14:textId="77777777" w:rsidR="0052044F" w:rsidRPr="00C201BE" w:rsidRDefault="0052044F" w:rsidP="00C201BE">
      <w:pPr>
        <w:spacing w:after="120"/>
        <w:jc w:val="both"/>
        <w:rPr>
          <w:rFonts w:asciiTheme="minorHAnsi" w:hAnsiTheme="minorHAnsi"/>
          <w:sz w:val="24"/>
          <w:szCs w:val="24"/>
          <w:lang w:val="en-GB"/>
        </w:rPr>
      </w:pPr>
      <w:r w:rsidRPr="00C201BE">
        <w:rPr>
          <w:rFonts w:asciiTheme="minorHAnsi" w:hAnsiTheme="minorHAnsi"/>
          <w:sz w:val="24"/>
          <w:szCs w:val="24"/>
          <w:lang w:val="en-GB"/>
        </w:rPr>
        <w:t>The country’s valuable biodiversity faces rapidly growing pressures and the country has experienced severe biodiversity loss in the past 20 years, though this has not resulted in large scale extinctions as has been the case in neighbouring countries.  After the fall of Communism in 1990, in the transition from a centrally planned economy to a market oriented governing model, economic sectors like mining and livestock expanded drastically and have caused severe stress on the country’s natural resources.  The turbulent time of economic transition characterised by social unrest and confusion, weakened the government’s enforcement mechanisms and government control over illegal activities.  New large scale infrastructure projects to create roads, railways and mining sites, have fragmented previously extensive habitat areas.  Privatisation of livestock increased  livestock numbers to some 33 million</w:t>
      </w:r>
      <w:r w:rsidRPr="00C201BE">
        <w:rPr>
          <w:rStyle w:val="FootnoteReference"/>
          <w:rFonts w:asciiTheme="minorHAnsi" w:hAnsiTheme="minorHAnsi" w:cs="Calibri"/>
          <w:sz w:val="24"/>
          <w:szCs w:val="24"/>
          <w:lang w:val="en-GB"/>
        </w:rPr>
        <w:footnoteReference w:id="6"/>
      </w:r>
      <w:r w:rsidRPr="00C201BE">
        <w:rPr>
          <w:rFonts w:asciiTheme="minorHAnsi" w:hAnsiTheme="minorHAnsi"/>
          <w:sz w:val="24"/>
          <w:szCs w:val="24"/>
          <w:lang w:val="en-GB"/>
        </w:rPr>
        <w:t xml:space="preserve">, </w:t>
      </w:r>
      <w:r w:rsidRPr="00C201BE">
        <w:rPr>
          <w:rFonts w:asciiTheme="minorHAnsi" w:hAnsiTheme="minorHAnsi"/>
          <w:sz w:val="24"/>
          <w:szCs w:val="24"/>
          <w:lang w:val="en-GB"/>
        </w:rPr>
        <w:lastRenderedPageBreak/>
        <w:t>which is around 8 million above the environment’s carrying capacity, placing severe pressure on water and pasture resources, as well as on biodiversity.</w:t>
      </w:r>
    </w:p>
    <w:p w14:paraId="51275632" w14:textId="77777777" w:rsidR="0052044F" w:rsidRPr="00C201BE" w:rsidRDefault="0052044F" w:rsidP="00C201BE">
      <w:pPr>
        <w:spacing w:after="120"/>
        <w:jc w:val="both"/>
        <w:rPr>
          <w:rFonts w:asciiTheme="minorHAnsi" w:hAnsiTheme="minorHAnsi"/>
          <w:sz w:val="24"/>
          <w:szCs w:val="24"/>
          <w:lang w:val="en-GB"/>
        </w:rPr>
      </w:pPr>
      <w:r w:rsidRPr="00C201BE">
        <w:rPr>
          <w:rFonts w:asciiTheme="minorHAnsi" w:hAnsiTheme="minorHAnsi"/>
          <w:sz w:val="24"/>
          <w:szCs w:val="24"/>
          <w:lang w:val="en-GB"/>
        </w:rPr>
        <w:t xml:space="preserve">A number of progressive measures were taken to protect Mongolia’s environment and biodiversity. Many international conventions were signed and ratified, and over 30 environmental laws passed.  In 1994 the Law on Special Protected Areas was promulgated. </w:t>
      </w:r>
      <w:r w:rsidRPr="00C201BE">
        <w:rPr>
          <w:rFonts w:asciiTheme="minorHAnsi" w:hAnsiTheme="minorHAnsi"/>
          <w:sz w:val="24"/>
          <w:szCs w:val="24"/>
        </w:rPr>
        <w:t xml:space="preserve">It provides for four categories of PAs which are to be managed for conservation of biodiversity and other values: Strictly Protected Areas; National Parks; Nature Reserves; and National Monuments.  </w:t>
      </w:r>
      <w:r w:rsidRPr="00C201BE">
        <w:rPr>
          <w:rFonts w:asciiTheme="minorHAnsi" w:hAnsiTheme="minorHAnsi"/>
          <w:sz w:val="24"/>
          <w:szCs w:val="24"/>
          <w:lang w:val="en-GB"/>
        </w:rPr>
        <w:t xml:space="preserve">To date, 73 PAs have been established.  Although the national PA system covers an area of 26.2 million ha or 17% of the land surface, they are not fully representatives of all the ecosystems occurring in the country.  </w:t>
      </w:r>
      <w:r w:rsidRPr="00C201BE">
        <w:rPr>
          <w:rFonts w:asciiTheme="minorHAnsi" w:hAnsiTheme="minorHAnsi"/>
          <w:sz w:val="24"/>
          <w:szCs w:val="24"/>
        </w:rPr>
        <w:t xml:space="preserve">The national PAs are mainly managed by the Protected Area Administration (PAA) Department under MNET, through its 24 regional PAA offices, the exception being 13 nature reserves and national monuments that are managed by local governments. </w:t>
      </w:r>
    </w:p>
    <w:p w14:paraId="6D22A49D" w14:textId="77777777" w:rsidR="0052044F" w:rsidRPr="00C201BE" w:rsidRDefault="0052044F" w:rsidP="00C201BE">
      <w:pPr>
        <w:suppressAutoHyphens w:val="0"/>
        <w:spacing w:afterLines="80" w:after="192"/>
        <w:jc w:val="both"/>
        <w:rPr>
          <w:rFonts w:asciiTheme="minorHAnsi" w:hAnsiTheme="minorHAnsi"/>
          <w:sz w:val="24"/>
          <w:szCs w:val="24"/>
        </w:rPr>
      </w:pPr>
      <w:r w:rsidRPr="00C201BE">
        <w:rPr>
          <w:rFonts w:asciiTheme="minorHAnsi" w:hAnsiTheme="minorHAnsi"/>
          <w:sz w:val="24"/>
          <w:szCs w:val="24"/>
        </w:rPr>
        <w:t xml:space="preserve">In addition to the National PA system, there is also a Local PA system. Article 28 of the Law on Special Protected Areas empowers Citizens’ Representative at </w:t>
      </w:r>
      <w:r w:rsidRPr="00C201BE">
        <w:rPr>
          <w:rFonts w:asciiTheme="minorHAnsi" w:hAnsiTheme="minorHAnsi"/>
          <w:i/>
          <w:sz w:val="24"/>
          <w:szCs w:val="24"/>
        </w:rPr>
        <w:t xml:space="preserve">Aimag </w:t>
      </w:r>
      <w:r w:rsidRPr="00C201BE">
        <w:rPr>
          <w:rFonts w:asciiTheme="minorHAnsi" w:hAnsiTheme="minorHAnsi"/>
          <w:sz w:val="24"/>
          <w:szCs w:val="24"/>
        </w:rPr>
        <w:t xml:space="preserve">and </w:t>
      </w:r>
      <w:r w:rsidRPr="00C201BE">
        <w:rPr>
          <w:rFonts w:asciiTheme="minorHAnsi" w:hAnsiTheme="minorHAnsi"/>
          <w:i/>
          <w:sz w:val="24"/>
          <w:szCs w:val="24"/>
        </w:rPr>
        <w:t xml:space="preserve">Soum </w:t>
      </w:r>
      <w:r w:rsidRPr="00C201BE">
        <w:rPr>
          <w:rFonts w:asciiTheme="minorHAnsi" w:hAnsiTheme="minorHAnsi"/>
          <w:sz w:val="24"/>
          <w:szCs w:val="24"/>
        </w:rPr>
        <w:t xml:space="preserve">levels to designate Local PAs and their management arrangements. To date, approximately 1,000 Local PAs have been established, covering over 10% of the national territory. Local PAs range in size from less than 1 ha to nearly 1 million ha. Only around 40 Local PAs are greater than 100,000 ha in area but these account for over half of the total area of the Local PA system.  Such Local PAs may have been established for reasons other than their biological diversity, such as preventing mining operations from occurring in the area.  These areas have few management activities, and few, if any, receive the financial or human resources necessary to achieve conservation objectives. They are also largely inhabited areas.  Although some local PAs cover critically under-represented ecosystems and habitats, these Local PAs are not officially considered as a part of the National PA system.  Opportunities exist to operationalise these PAs, through up scaling them as a new type of PA, which is co-managed by local authorities, communities and other stakeholders such as the private sector, with the explicit dual objectives of biodiversity conservation and livelihood enhancement. </w:t>
      </w:r>
    </w:p>
    <w:p w14:paraId="6511FCD1" w14:textId="69E49B54" w:rsidR="0052044F" w:rsidRPr="00C201BE" w:rsidRDefault="0052044F" w:rsidP="00C201BE">
      <w:pPr>
        <w:spacing w:afterLines="80" w:after="192"/>
        <w:jc w:val="both"/>
        <w:rPr>
          <w:rFonts w:asciiTheme="minorHAnsi" w:eastAsia="MS Mincho" w:hAnsiTheme="minorHAnsi"/>
          <w:b/>
          <w:sz w:val="24"/>
          <w:szCs w:val="24"/>
          <w:lang w:val="en-GB"/>
        </w:rPr>
      </w:pPr>
      <w:r w:rsidRPr="00C201BE">
        <w:rPr>
          <w:rFonts w:asciiTheme="minorHAnsi" w:hAnsiTheme="minorHAnsi"/>
          <w:sz w:val="24"/>
          <w:szCs w:val="24"/>
          <w:lang w:val="en-GB"/>
        </w:rPr>
        <w:t>The Government recognises that CBNRM is essential for sustainable use of limited resources in the post</w:t>
      </w:r>
      <w:r w:rsidR="007A7BA2">
        <w:rPr>
          <w:rFonts w:asciiTheme="minorHAnsi" w:hAnsiTheme="minorHAnsi"/>
          <w:sz w:val="24"/>
          <w:szCs w:val="24"/>
          <w:lang w:val="en-GB"/>
        </w:rPr>
        <w:t xml:space="preserve"> </w:t>
      </w:r>
      <w:r w:rsidRPr="00C201BE">
        <w:rPr>
          <w:rFonts w:asciiTheme="minorHAnsi" w:hAnsiTheme="minorHAnsi"/>
          <w:sz w:val="24"/>
          <w:szCs w:val="24"/>
          <w:lang w:val="en-GB"/>
        </w:rPr>
        <w:t>communism era in a large and sparsely populated country like Mongolia, and there have been growing efforts in promoting community based natural resource management (CBNRM). The Forestry Law (2007) and Environment Protection law (1995) provide for the possibility of establishing community managed areas, in order to ensure sustainable management of natural resources. Over 600 such community managed areas were established, covering in excess of 2.5 million ha (1.6% of the territory),</w:t>
      </w:r>
      <w:r w:rsidRPr="00C201BE">
        <w:rPr>
          <w:rFonts w:asciiTheme="minorHAnsi" w:eastAsia="MS Mincho" w:hAnsiTheme="minorHAnsi"/>
          <w:sz w:val="24"/>
          <w:szCs w:val="24"/>
          <w:lang w:val="en-GB"/>
        </w:rPr>
        <w:t xml:space="preserve"> with a formalised community management structure and agreements with local authorities.   However, the legal framework lacks biodiversity conservation considerations and only grants l</w:t>
      </w:r>
      <w:r w:rsidRPr="00C201BE">
        <w:rPr>
          <w:rFonts w:asciiTheme="minorHAnsi" w:hAnsiTheme="minorHAnsi"/>
          <w:sz w:val="24"/>
          <w:szCs w:val="24"/>
          <w:lang w:val="en-GB"/>
        </w:rPr>
        <w:t>imited and ambiguous user rights to the communities, such as collection of fruits, dead trees and fallen branches. There is no</w:t>
      </w:r>
      <w:r w:rsidRPr="00C201BE">
        <w:rPr>
          <w:rFonts w:asciiTheme="minorHAnsi" w:eastAsia="MS Mincho" w:hAnsiTheme="minorHAnsi"/>
          <w:sz w:val="24"/>
          <w:szCs w:val="24"/>
          <w:lang w:val="en-GB"/>
        </w:rPr>
        <w:t xml:space="preserve"> provision for sharing benefits from natural resources, such as pasture, water, as well as from hunting and mining activities in the community areas.  As with the local PAs, there is an unmet potential for the CBNRM to work more effectively for both community livelihoods and biodiversity conservation. </w:t>
      </w:r>
    </w:p>
    <w:p w14:paraId="7E1CB969" w14:textId="0227D490" w:rsidR="0052044F" w:rsidRPr="00C201BE" w:rsidRDefault="0052044F" w:rsidP="00C201BE">
      <w:pPr>
        <w:spacing w:after="120"/>
        <w:jc w:val="both"/>
        <w:rPr>
          <w:rFonts w:asciiTheme="minorHAnsi" w:hAnsiTheme="minorHAnsi"/>
          <w:sz w:val="24"/>
          <w:szCs w:val="24"/>
          <w:lang w:val="en-GB"/>
        </w:rPr>
      </w:pPr>
      <w:r w:rsidRPr="00C201BE">
        <w:rPr>
          <w:rFonts w:asciiTheme="minorHAnsi" w:hAnsiTheme="minorHAnsi"/>
          <w:sz w:val="24"/>
          <w:szCs w:val="24"/>
          <w:lang w:val="en-GB"/>
        </w:rPr>
        <w:t xml:space="preserve">As much as 80% of Mongolia’s landscape is grazed and Mongolia’s biodiversity faces multiple threats. The most important factors affecting biodiversity decline are: (1) overexploitation of natural resources - through overgrazing, illegal hunting, poaching and illegal logging. </w:t>
      </w:r>
      <w:r w:rsidRPr="00C201BE">
        <w:rPr>
          <w:rFonts w:asciiTheme="minorHAnsi" w:eastAsia="MS Mincho" w:hAnsiTheme="minorHAnsi"/>
          <w:sz w:val="24"/>
          <w:szCs w:val="24"/>
          <w:lang w:val="en-GB"/>
        </w:rPr>
        <w:lastRenderedPageBreak/>
        <w:t>Uncontrolled sports h</w:t>
      </w:r>
      <w:r w:rsidRPr="00C201BE">
        <w:rPr>
          <w:rFonts w:asciiTheme="minorHAnsi" w:hAnsiTheme="minorHAnsi"/>
          <w:sz w:val="24"/>
          <w:szCs w:val="24"/>
          <w:lang w:val="en-GB"/>
        </w:rPr>
        <w:t xml:space="preserve">unting has decimated populations of several species once very common, like the Siberian marmot, red deer, argali and </w:t>
      </w:r>
      <w:r w:rsidR="007A7BA2">
        <w:rPr>
          <w:rFonts w:asciiTheme="minorHAnsi" w:hAnsiTheme="minorHAnsi"/>
          <w:sz w:val="24"/>
          <w:szCs w:val="24"/>
          <w:lang w:val="en-GB"/>
        </w:rPr>
        <w:t>S</w:t>
      </w:r>
      <w:r w:rsidRPr="00C201BE">
        <w:rPr>
          <w:rFonts w:asciiTheme="minorHAnsi" w:hAnsiTheme="minorHAnsi"/>
          <w:sz w:val="24"/>
          <w:szCs w:val="24"/>
          <w:lang w:val="en-GB"/>
        </w:rPr>
        <w:t xml:space="preserve">aiga antelope, and the existence of  wild reindeer is no longer certain in Mongolia. Overgrazing is the main cause for land degradation and around 70% of Mongolia's land is considered degraded, which in turn leads to increasing grazing pressure in PAs and other biodiversity hotspots, and a general decrease of food and water supply for wildlife, as well as decreased plant diversity; (2) habitat loss and fragmentation – Land degradation causes grazing areas to expand into core wildlife habitats. The country is planning an extensive network of paved roads and railways to connect major mining sites to export markets, in particular in the Eastern Steppe. Recent construction of hydropower dams has reduced water levels and acts as a barrier for migrating fish. Urban expansion takes place even in Strictly Protected Areas (especially south of Ulaanbaatar); (3) pollution from large and small scale mining, industries and major settlements, impacts water quality and spills of toxic materials are an increasingly common phenomenon; and (4) climate change – Climate models for Mongolia predict glaciers to melt, deserts to expand and increases in the frequency of </w:t>
      </w:r>
      <w:r w:rsidRPr="00C201BE">
        <w:rPr>
          <w:rFonts w:asciiTheme="minorHAnsi" w:hAnsiTheme="minorHAnsi"/>
          <w:i/>
          <w:sz w:val="24"/>
          <w:szCs w:val="24"/>
          <w:lang w:val="en-GB"/>
        </w:rPr>
        <w:t>Dzud</w:t>
      </w:r>
      <w:r w:rsidRPr="00C201BE">
        <w:rPr>
          <w:rFonts w:asciiTheme="minorHAnsi" w:hAnsiTheme="minorHAnsi"/>
          <w:sz w:val="24"/>
          <w:szCs w:val="24"/>
          <w:lang w:val="en-GB"/>
        </w:rPr>
        <w:t xml:space="preserve"> disasters. The country’s </w:t>
      </w:r>
      <w:r w:rsidRPr="00C201BE">
        <w:rPr>
          <w:rFonts w:asciiTheme="minorHAnsi" w:eastAsia="MS Mincho" w:hAnsiTheme="minorHAnsi"/>
          <w:sz w:val="24"/>
          <w:szCs w:val="24"/>
          <w:lang w:val="en-GB"/>
        </w:rPr>
        <w:t>high</w:t>
      </w:r>
      <w:r w:rsidRPr="00C201BE">
        <w:rPr>
          <w:rFonts w:asciiTheme="minorHAnsi" w:hAnsiTheme="minorHAnsi"/>
          <w:sz w:val="24"/>
          <w:szCs w:val="24"/>
          <w:lang w:val="en-GB"/>
        </w:rPr>
        <w:t xml:space="preserve"> poverty </w:t>
      </w:r>
      <w:r w:rsidRPr="00C201BE">
        <w:rPr>
          <w:rFonts w:asciiTheme="minorHAnsi" w:eastAsia="MS Mincho" w:hAnsiTheme="minorHAnsi"/>
          <w:sz w:val="24"/>
          <w:szCs w:val="24"/>
          <w:lang w:val="en-GB"/>
        </w:rPr>
        <w:t>prevalence</w:t>
      </w:r>
      <w:r w:rsidRPr="00C201BE">
        <w:rPr>
          <w:rFonts w:asciiTheme="minorHAnsi" w:hAnsiTheme="minorHAnsi"/>
          <w:sz w:val="24"/>
          <w:szCs w:val="24"/>
          <w:lang w:val="en-GB"/>
        </w:rPr>
        <w:t xml:space="preserve"> is an important underlying cause for many of these threats. Limited alternative income opportunities and benefit sharing are all major challenges to changing resource use patterns to less harmful ways.</w:t>
      </w:r>
      <w:r w:rsidR="009B0C70">
        <w:rPr>
          <w:rFonts w:asciiTheme="minorHAnsi" w:hAnsiTheme="minorHAnsi"/>
          <w:sz w:val="24"/>
          <w:szCs w:val="24"/>
          <w:lang w:val="en-GB"/>
        </w:rPr>
        <w:t>”</w:t>
      </w:r>
      <w:r w:rsidRPr="00C201BE">
        <w:rPr>
          <w:rFonts w:asciiTheme="minorHAnsi" w:hAnsiTheme="minorHAnsi"/>
          <w:sz w:val="24"/>
          <w:szCs w:val="24"/>
          <w:lang w:val="en-GB"/>
        </w:rPr>
        <w:t xml:space="preserve"> </w:t>
      </w:r>
    </w:p>
    <w:p w14:paraId="2F01E908" w14:textId="77777777" w:rsidR="00DA2CBC" w:rsidRDefault="008F6085" w:rsidP="00DA2CBC">
      <w:pPr>
        <w:spacing w:before="10"/>
        <w:jc w:val="both"/>
        <w:rPr>
          <w:rFonts w:eastAsia="Trebuchet MS" w:cs="Trebuchet MS"/>
          <w:sz w:val="24"/>
          <w:szCs w:val="24"/>
        </w:rPr>
      </w:pPr>
      <w:r w:rsidRPr="00C201BE">
        <w:rPr>
          <w:rFonts w:asciiTheme="minorHAnsi" w:eastAsia="Trebuchet MS" w:hAnsiTheme="minorHAnsi" w:cs="Trebuchet MS"/>
          <w:sz w:val="24"/>
          <w:szCs w:val="24"/>
        </w:rPr>
        <w:t>The project’s efforts regarding establishing mo</w:t>
      </w:r>
      <w:r w:rsidR="0052044F" w:rsidRPr="00C201BE">
        <w:rPr>
          <w:rFonts w:asciiTheme="minorHAnsi" w:eastAsia="Trebuchet MS" w:hAnsiTheme="minorHAnsi" w:cs="Trebuchet MS"/>
          <w:sz w:val="24"/>
          <w:szCs w:val="24"/>
        </w:rPr>
        <w:t>del LPAs focusses on three LPAs</w:t>
      </w:r>
      <w:r w:rsidR="009B0C70">
        <w:rPr>
          <w:rFonts w:asciiTheme="minorHAnsi" w:eastAsia="Trebuchet MS" w:hAnsiTheme="minorHAnsi" w:cs="Trebuchet MS"/>
          <w:sz w:val="24"/>
          <w:szCs w:val="24"/>
        </w:rPr>
        <w:t>, Gulz</w:t>
      </w:r>
      <w:r w:rsidR="00F148D9">
        <w:rPr>
          <w:rFonts w:asciiTheme="minorHAnsi" w:eastAsia="Trebuchet MS" w:hAnsiTheme="minorHAnsi" w:cs="Trebuchet MS"/>
          <w:sz w:val="24"/>
          <w:szCs w:val="24"/>
        </w:rPr>
        <w:t xml:space="preserve">at LPA, an area that was 126,772 ha at the beginning of this project and is </w:t>
      </w:r>
      <w:r w:rsidR="009B0C70">
        <w:rPr>
          <w:rFonts w:asciiTheme="minorHAnsi" w:eastAsia="Trebuchet MS" w:hAnsiTheme="minorHAnsi" w:cs="Trebuchet MS"/>
          <w:sz w:val="24"/>
          <w:szCs w:val="24"/>
        </w:rPr>
        <w:t>located in the North of Uvs Aimag</w:t>
      </w:r>
      <w:r w:rsidR="00F148D9">
        <w:rPr>
          <w:rFonts w:asciiTheme="minorHAnsi" w:eastAsia="Trebuchet MS" w:hAnsiTheme="minorHAnsi" w:cs="Trebuchet MS"/>
          <w:sz w:val="24"/>
          <w:szCs w:val="24"/>
        </w:rPr>
        <w:t xml:space="preserve">.  Gulzat is comprised of high mountain steppe and mixed forest and is home to Argali, ibex, snow leopard, black tailed gazelle and many other species. </w:t>
      </w:r>
      <w:r w:rsidR="009B0C70">
        <w:rPr>
          <w:rFonts w:asciiTheme="minorHAnsi" w:eastAsia="Trebuchet MS" w:hAnsiTheme="minorHAnsi" w:cs="Trebuchet MS"/>
          <w:sz w:val="24"/>
          <w:szCs w:val="24"/>
        </w:rPr>
        <w:t xml:space="preserve"> Khavtgar LPA in north Khentii Aimag is a mixed landscape consisting of steppes, forests and mountains.  It is the habitat area of musk deer, moose, and red deer.  The third LPA is Toson Khulstai Nature Reserve Buffer Zone, an area which was 218,701 when the project began, located in Khentii and Dornod Aimags.  This area</w:t>
      </w:r>
      <w:r w:rsidR="00F148D9">
        <w:rPr>
          <w:rFonts w:asciiTheme="minorHAnsi" w:eastAsia="Trebuchet MS" w:hAnsiTheme="minorHAnsi" w:cs="Trebuchet MS"/>
          <w:sz w:val="24"/>
          <w:szCs w:val="24"/>
        </w:rPr>
        <w:t xml:space="preserve"> is the main breeding and migration area for white tail gazelle and also consists of important wetlands and lakes used by numerous endangered bird species</w:t>
      </w:r>
      <w:r w:rsidR="00DA2CBC" w:rsidRPr="007234F5">
        <w:rPr>
          <w:rFonts w:eastAsia="Trebuchet MS" w:cs="Trebuchet MS"/>
          <w:sz w:val="24"/>
          <w:szCs w:val="24"/>
        </w:rPr>
        <w:t>.</w:t>
      </w:r>
      <w:r w:rsidR="0052044F">
        <w:rPr>
          <w:rFonts w:eastAsia="Trebuchet MS" w:cs="Trebuchet MS"/>
          <w:sz w:val="24"/>
          <w:szCs w:val="24"/>
        </w:rPr>
        <w:t xml:space="preserve">  </w:t>
      </w:r>
      <w:r w:rsidR="00DA2CBC">
        <w:rPr>
          <w:rFonts w:eastAsia="Trebuchet MS" w:cs="Trebuchet MS"/>
          <w:sz w:val="24"/>
          <w:szCs w:val="24"/>
        </w:rPr>
        <w:t xml:space="preserve"> </w:t>
      </w:r>
    </w:p>
    <w:p w14:paraId="7755A35B" w14:textId="77777777" w:rsidR="00DA2CBC" w:rsidRDefault="00DA2CBC" w:rsidP="00DA2CBC">
      <w:pPr>
        <w:spacing w:before="5"/>
        <w:jc w:val="both"/>
        <w:rPr>
          <w:rFonts w:asciiTheme="minorHAnsi" w:eastAsia="Trebuchet MS" w:hAnsiTheme="minorHAnsi" w:cs="Trebuchet MS"/>
          <w:sz w:val="24"/>
          <w:szCs w:val="24"/>
        </w:rPr>
      </w:pPr>
    </w:p>
    <w:p w14:paraId="2B68D6E4" w14:textId="77777777" w:rsidR="00DA2CBC" w:rsidRDefault="00DA2CBC" w:rsidP="00DA2CBC">
      <w:pPr>
        <w:spacing w:before="5"/>
        <w:jc w:val="both"/>
        <w:rPr>
          <w:rFonts w:asciiTheme="minorHAnsi" w:eastAsia="Trebuchet MS" w:hAnsiTheme="minorHAnsi" w:cs="Trebuchet MS"/>
          <w:sz w:val="24"/>
          <w:szCs w:val="24"/>
        </w:rPr>
      </w:pPr>
    </w:p>
    <w:p w14:paraId="7008B3FB" w14:textId="77777777" w:rsidR="00DA2CBC" w:rsidRDefault="00DA2CBC" w:rsidP="00DA2CBC">
      <w:pPr>
        <w:pStyle w:val="Heading2"/>
      </w:pPr>
      <w:bookmarkStart w:id="18" w:name="_Toc438214125"/>
      <w:r w:rsidRPr="008C670B">
        <w:t>3.2</w:t>
      </w:r>
      <w:r w:rsidRPr="008C670B">
        <w:tab/>
      </w:r>
      <w:r w:rsidRPr="008C670B">
        <w:tab/>
        <w:t>Problems that the project sought to address: threats and barriers targeted</w:t>
      </w:r>
      <w:bookmarkEnd w:id="18"/>
    </w:p>
    <w:p w14:paraId="3D43182F" w14:textId="00F6AA2D" w:rsidR="00E2520F" w:rsidRPr="008C670B" w:rsidRDefault="00E2520F" w:rsidP="00E2520F">
      <w:pPr>
        <w:pStyle w:val="Heading4"/>
        <w:numPr>
          <w:ilvl w:val="0"/>
          <w:numId w:val="3"/>
        </w:numPr>
        <w:spacing w:after="120"/>
        <w:jc w:val="both"/>
        <w:rPr>
          <w:rFonts w:ascii="Calibri" w:hAnsi="Calibri"/>
          <w:color w:val="C45911" w:themeColor="accent2" w:themeShade="BF"/>
          <w:sz w:val="24"/>
          <w:szCs w:val="24"/>
        </w:rPr>
      </w:pPr>
      <w:r>
        <w:rPr>
          <w:rFonts w:ascii="Calibri" w:hAnsi="Calibri"/>
          <w:color w:val="C45911" w:themeColor="accent2" w:themeShade="BF"/>
          <w:sz w:val="24"/>
          <w:szCs w:val="24"/>
        </w:rPr>
        <w:t>Threats</w:t>
      </w:r>
    </w:p>
    <w:p w14:paraId="18ED8525" w14:textId="77777777" w:rsidR="00DA2CBC" w:rsidRDefault="00DA2CBC" w:rsidP="00DA2CBC">
      <w:pPr>
        <w:tabs>
          <w:tab w:val="left" w:pos="792"/>
        </w:tabs>
        <w:ind w:right="160"/>
        <w:jc w:val="both"/>
        <w:rPr>
          <w:rFonts w:asciiTheme="minorHAnsi" w:hAnsiTheme="minorHAnsi"/>
          <w:sz w:val="24"/>
          <w:szCs w:val="24"/>
        </w:rPr>
      </w:pPr>
      <w:r>
        <w:rPr>
          <w:rFonts w:asciiTheme="minorHAnsi" w:hAnsiTheme="minorHAnsi"/>
          <w:sz w:val="24"/>
          <w:szCs w:val="24"/>
        </w:rPr>
        <w:t xml:space="preserve">According to the </w:t>
      </w:r>
      <w:r w:rsidR="008F6085">
        <w:rPr>
          <w:rFonts w:asciiTheme="minorHAnsi" w:hAnsiTheme="minorHAnsi"/>
          <w:sz w:val="24"/>
          <w:szCs w:val="24"/>
        </w:rPr>
        <w:t>project document</w:t>
      </w:r>
      <w:r>
        <w:rPr>
          <w:rFonts w:asciiTheme="minorHAnsi" w:hAnsiTheme="minorHAnsi"/>
          <w:sz w:val="24"/>
          <w:szCs w:val="24"/>
        </w:rPr>
        <w:t xml:space="preserve">, the three main threats to biodiversity are overexploitation, habitat loss, and climate change.  Regarding the first threat, the </w:t>
      </w:r>
      <w:r w:rsidR="00FC29D4">
        <w:rPr>
          <w:rFonts w:asciiTheme="minorHAnsi" w:hAnsiTheme="minorHAnsi"/>
          <w:sz w:val="24"/>
          <w:szCs w:val="24"/>
        </w:rPr>
        <w:t>project document</w:t>
      </w:r>
      <w:r>
        <w:rPr>
          <w:rFonts w:asciiTheme="minorHAnsi" w:hAnsiTheme="minorHAnsi"/>
          <w:sz w:val="24"/>
          <w:szCs w:val="24"/>
        </w:rPr>
        <w:t xml:space="preserve"> offers the following explanation, “Mongolia’s biodiversity endured a massive overharvest of wildlife and forests that commenced in the early 1990s.  Between 1990 and 2005, Mongolia lost 10.8% of its forest cover.  During his initial transition from communism to a free-market economy, commercial hunters combined with local poachers to decimate much of Mongolia’s wildlife. … Some studies estimate that between 1992 and 2005 the populations of key species such as Saiga, Siberian marmot, Red deer, Mongolian gaz</w:t>
      </w:r>
      <w:r w:rsidR="00811A71">
        <w:rPr>
          <w:rFonts w:asciiTheme="minorHAnsi" w:hAnsiTheme="minorHAnsi"/>
          <w:sz w:val="24"/>
          <w:szCs w:val="24"/>
        </w:rPr>
        <w:t>e</w:t>
      </w:r>
      <w:r>
        <w:rPr>
          <w:rFonts w:asciiTheme="minorHAnsi" w:hAnsiTheme="minorHAnsi"/>
          <w:sz w:val="24"/>
          <w:szCs w:val="24"/>
        </w:rPr>
        <w:t xml:space="preserve">lle, Saker falcon, and wolves declined by 50-90%.  …In recent years, market harvest is presumed to have slowed.  The Government has suspended hunting of many species and adopted a much more aggressive regulatory framework.  Public awareness has increased.  Nevertheless, poaching continues and wildlife harvest outside the borders of a few NPAs likely exceeds sustainable limits. Mongolia’s productive landscape is now largely wildlife impoverished.  If this continues, there is little hope of recovery.”    Regarding the problem of habitat loss, the </w:t>
      </w:r>
      <w:r w:rsidR="00FC29D4">
        <w:rPr>
          <w:rFonts w:asciiTheme="minorHAnsi" w:hAnsiTheme="minorHAnsi"/>
          <w:sz w:val="24"/>
          <w:szCs w:val="24"/>
        </w:rPr>
        <w:t>project document</w:t>
      </w:r>
      <w:r>
        <w:rPr>
          <w:rFonts w:asciiTheme="minorHAnsi" w:hAnsiTheme="minorHAnsi"/>
          <w:sz w:val="24"/>
          <w:szCs w:val="24"/>
        </w:rPr>
        <w:t xml:space="preserve"> indicates that, “Herding is an important economic and </w:t>
      </w:r>
      <w:r>
        <w:rPr>
          <w:rFonts w:asciiTheme="minorHAnsi" w:hAnsiTheme="minorHAnsi"/>
          <w:sz w:val="24"/>
          <w:szCs w:val="24"/>
        </w:rPr>
        <w:lastRenderedPageBreak/>
        <w:t xml:space="preserve">subsistence sector for the country.  The government actively regulated the livestock industry prior to 1991.  …Government regulation helped to manage livestock numbers and grazing practices.  Approximately 70% of all livestock was owned by the State.  In the early 1990’s, herds were privatized and market access/supports disappeared.  In recent </w:t>
      </w:r>
      <w:r w:rsidR="00811A71">
        <w:rPr>
          <w:rFonts w:asciiTheme="minorHAnsi" w:hAnsiTheme="minorHAnsi"/>
          <w:sz w:val="24"/>
          <w:szCs w:val="24"/>
        </w:rPr>
        <w:t>t</w:t>
      </w:r>
      <w:r>
        <w:rPr>
          <w:rFonts w:asciiTheme="minorHAnsi" w:hAnsiTheme="minorHAnsi"/>
          <w:sz w:val="24"/>
          <w:szCs w:val="24"/>
        </w:rPr>
        <w:t>imes, increasingly wealthy Mongolians have turned to livestock as an investment opportunity and source of pride.  Enormous herds of domestic stock managed by herding families on behalf of largely absentee owners now roam the countryside.  While opportunities and incentives to reduce livestock herd sizes evaporated, the cashmere sector experienced rapid expansion.  Government, donor, and private programs th</w:t>
      </w:r>
      <w:r w:rsidR="00811A71">
        <w:rPr>
          <w:rFonts w:asciiTheme="minorHAnsi" w:hAnsiTheme="minorHAnsi"/>
          <w:sz w:val="24"/>
          <w:szCs w:val="24"/>
        </w:rPr>
        <w:t>a</w:t>
      </w:r>
      <w:r>
        <w:rPr>
          <w:rFonts w:asciiTheme="minorHAnsi" w:hAnsiTheme="minorHAnsi"/>
          <w:sz w:val="24"/>
          <w:szCs w:val="24"/>
        </w:rPr>
        <w:t xml:space="preserve">t stimulated a growth in </w:t>
      </w:r>
      <w:r w:rsidR="00811A71">
        <w:rPr>
          <w:rFonts w:asciiTheme="minorHAnsi" w:hAnsiTheme="minorHAnsi"/>
          <w:sz w:val="24"/>
          <w:szCs w:val="24"/>
        </w:rPr>
        <w:t>C</w:t>
      </w:r>
      <w:r>
        <w:rPr>
          <w:rFonts w:asciiTheme="minorHAnsi" w:hAnsiTheme="minorHAnsi"/>
          <w:sz w:val="24"/>
          <w:szCs w:val="24"/>
        </w:rPr>
        <w:t xml:space="preserve">ashmere goat numbers while failing to create and sustain markets for Mongolian free-range livestock, further altered grazing practices and increased conservation challenges.  The number of goats rose dramatically and incentives to de-stock further declined.  The ultimate result was a massive increase of livestock.  This combination of factors resulted in a phenomenal increase in livestock numbers.  In the early 1990’s, Mongolia’s total domestic herd was estimated to be 26 million animals.  Some estimate that 45 million head of livestock populate Mongolia’s fragile landscape.  …as much as 80% of Mongolia’s landscape is grazed beyond capacity.  ….The already precarious status of the nation’s remaining biodiversity is put at further risk with the advent of accelerated mining development.  …Most estimate that the Government of Mongolia has now allocated nearly 500,000 km2 to mining.  This represents more than one third of the entire country.  …Some mining concessions cover tens of thousands of hectares or previously pristine landscape.  …Most sources agree that over 250,000 km2 of Mongolia is currently experiencing some form of mining exploration and development.  Many of these locations have very high biodiversity value…The ecological impacts of mining will not be limited to the borders of mined areas.  Mining development and the associated wealth generated are being accompanied by extensive infrastructure development.  …The nation is now creating thousands of kilometers of paved roads, rail lines, and power lines.  …The rate of development, especially outside the boundaries of “traditional” protected areas, is far outpacing the ability of stakeholders to realistically incorporate the long-term needs of biodiversity.  </w:t>
      </w:r>
    </w:p>
    <w:p w14:paraId="6B1991B7" w14:textId="77777777" w:rsidR="00DA2CBC" w:rsidRDefault="00DA2CBC" w:rsidP="00DA2CBC">
      <w:pPr>
        <w:pStyle w:val="TextBody"/>
        <w:ind w:right="3148"/>
        <w:jc w:val="both"/>
        <w:rPr>
          <w:rFonts w:asciiTheme="minorHAnsi" w:hAnsiTheme="minorHAnsi"/>
          <w:sz w:val="24"/>
          <w:szCs w:val="24"/>
        </w:rPr>
      </w:pPr>
    </w:p>
    <w:p w14:paraId="4EF7F8F0" w14:textId="77777777" w:rsidR="00DA2CBC" w:rsidRPr="008C670B" w:rsidRDefault="00DA2CBC" w:rsidP="00801846">
      <w:pPr>
        <w:pStyle w:val="Heading4"/>
        <w:numPr>
          <w:ilvl w:val="0"/>
          <w:numId w:val="3"/>
        </w:numPr>
        <w:spacing w:after="120"/>
        <w:jc w:val="both"/>
        <w:rPr>
          <w:rFonts w:ascii="Calibri" w:hAnsi="Calibri"/>
          <w:color w:val="C45911" w:themeColor="accent2" w:themeShade="BF"/>
          <w:sz w:val="24"/>
          <w:szCs w:val="24"/>
        </w:rPr>
      </w:pPr>
      <w:r w:rsidRPr="008C670B">
        <w:rPr>
          <w:rFonts w:ascii="Calibri" w:hAnsi="Calibri"/>
          <w:color w:val="C45911" w:themeColor="accent2" w:themeShade="BF"/>
          <w:sz w:val="24"/>
          <w:szCs w:val="24"/>
        </w:rPr>
        <w:t>Barriers</w:t>
      </w:r>
    </w:p>
    <w:p w14:paraId="1A15F8EA" w14:textId="77777777" w:rsidR="00DA2CBC" w:rsidRPr="008F275F" w:rsidRDefault="00DA2CBC" w:rsidP="00DA2CBC">
      <w:pPr>
        <w:pStyle w:val="Footer"/>
        <w:tabs>
          <w:tab w:val="left" w:pos="360"/>
        </w:tabs>
        <w:jc w:val="both"/>
        <w:rPr>
          <w:rFonts w:asciiTheme="minorHAnsi" w:hAnsiTheme="minorHAnsi"/>
          <w:b/>
          <w:sz w:val="24"/>
          <w:szCs w:val="24"/>
        </w:rPr>
      </w:pPr>
      <w:r>
        <w:rPr>
          <w:rFonts w:asciiTheme="minorHAnsi" w:hAnsiTheme="minorHAnsi"/>
          <w:sz w:val="24"/>
          <w:szCs w:val="24"/>
        </w:rPr>
        <w:t>The key barriers to a</w:t>
      </w:r>
      <w:r w:rsidRPr="008F275F">
        <w:rPr>
          <w:rFonts w:asciiTheme="minorHAnsi" w:hAnsiTheme="minorHAnsi"/>
          <w:sz w:val="24"/>
          <w:szCs w:val="24"/>
        </w:rPr>
        <w:t xml:space="preserve">chieving the project objective were described in the </w:t>
      </w:r>
      <w:r w:rsidR="008F6085">
        <w:rPr>
          <w:rFonts w:asciiTheme="minorHAnsi" w:hAnsiTheme="minorHAnsi"/>
          <w:sz w:val="24"/>
          <w:szCs w:val="24"/>
        </w:rPr>
        <w:t>project document</w:t>
      </w:r>
      <w:r w:rsidRPr="008F275F">
        <w:rPr>
          <w:rFonts w:asciiTheme="minorHAnsi" w:hAnsiTheme="minorHAnsi"/>
          <w:sz w:val="24"/>
          <w:szCs w:val="24"/>
        </w:rPr>
        <w:t xml:space="preserve"> as follows:</w:t>
      </w:r>
    </w:p>
    <w:p w14:paraId="57FAE7CC" w14:textId="77777777" w:rsidR="00DA2CBC" w:rsidRPr="008F275F" w:rsidRDefault="00DA2CBC" w:rsidP="00DA2CBC">
      <w:pPr>
        <w:pStyle w:val="Para"/>
        <w:tabs>
          <w:tab w:val="clear" w:pos="720"/>
          <w:tab w:val="num" w:pos="0"/>
        </w:tabs>
        <w:ind w:left="0" w:firstLine="0"/>
        <w:jc w:val="both"/>
        <w:rPr>
          <w:rFonts w:asciiTheme="minorHAnsi" w:hAnsiTheme="minorHAnsi"/>
        </w:rPr>
      </w:pPr>
    </w:p>
    <w:p w14:paraId="4F9B5F31" w14:textId="77777777" w:rsidR="00DA2CBC" w:rsidRDefault="00DA2CBC" w:rsidP="00DA2CBC">
      <w:pPr>
        <w:pStyle w:val="Para"/>
        <w:tabs>
          <w:tab w:val="clear" w:pos="720"/>
          <w:tab w:val="num" w:pos="0"/>
        </w:tabs>
        <w:ind w:left="0" w:firstLine="0"/>
        <w:jc w:val="both"/>
        <w:rPr>
          <w:rFonts w:asciiTheme="minorHAnsi" w:hAnsiTheme="minorHAnsi"/>
        </w:rPr>
      </w:pPr>
      <w:r w:rsidRPr="008F275F">
        <w:rPr>
          <w:rFonts w:asciiTheme="minorHAnsi" w:hAnsiTheme="minorHAnsi"/>
          <w:b/>
        </w:rPr>
        <w:t xml:space="preserve"> Barrier 1:</w:t>
      </w:r>
      <w:r>
        <w:rPr>
          <w:rFonts w:asciiTheme="minorHAnsi" w:hAnsiTheme="minorHAnsi"/>
          <w:b/>
        </w:rPr>
        <w:t xml:space="preserve">  </w:t>
      </w:r>
      <w:r>
        <w:rPr>
          <w:rFonts w:asciiTheme="minorHAnsi" w:hAnsiTheme="minorHAnsi"/>
        </w:rPr>
        <w:t>Current legislation does not offer adequate tools and guidance to successfully conserve critical ecosystems and species b</w:t>
      </w:r>
      <w:r w:rsidR="00811A71">
        <w:rPr>
          <w:rFonts w:asciiTheme="minorHAnsi" w:hAnsiTheme="minorHAnsi"/>
        </w:rPr>
        <w:t>e</w:t>
      </w:r>
      <w:r>
        <w:rPr>
          <w:rFonts w:asciiTheme="minorHAnsi" w:hAnsiTheme="minorHAnsi"/>
        </w:rPr>
        <w:t>yond the border of NPAs.</w:t>
      </w:r>
      <w:r w:rsidRPr="008F275F">
        <w:rPr>
          <w:rFonts w:asciiTheme="minorHAnsi" w:hAnsiTheme="minorHAnsi"/>
        </w:rPr>
        <w:t xml:space="preserve"> </w:t>
      </w:r>
    </w:p>
    <w:p w14:paraId="169FABBA" w14:textId="77777777" w:rsidR="00DA2CBC" w:rsidRPr="008F275F" w:rsidRDefault="00DA2CBC" w:rsidP="00DA2CBC">
      <w:pPr>
        <w:pStyle w:val="Para"/>
        <w:tabs>
          <w:tab w:val="clear" w:pos="720"/>
          <w:tab w:val="num" w:pos="0"/>
        </w:tabs>
        <w:ind w:left="0" w:firstLine="0"/>
        <w:jc w:val="both"/>
        <w:rPr>
          <w:rFonts w:asciiTheme="minorHAnsi" w:hAnsiTheme="minorHAnsi"/>
        </w:rPr>
      </w:pPr>
    </w:p>
    <w:p w14:paraId="068BB8A5" w14:textId="77777777" w:rsidR="00DA2CBC" w:rsidRDefault="00DA2CBC" w:rsidP="00DA2CBC">
      <w:pPr>
        <w:pStyle w:val="Para"/>
        <w:tabs>
          <w:tab w:val="clear" w:pos="720"/>
          <w:tab w:val="num" w:pos="0"/>
        </w:tabs>
        <w:ind w:left="0" w:firstLine="0"/>
        <w:jc w:val="both"/>
        <w:rPr>
          <w:rFonts w:asciiTheme="minorHAnsi" w:hAnsiTheme="minorHAnsi"/>
        </w:rPr>
      </w:pPr>
      <w:r w:rsidRPr="008F275F">
        <w:rPr>
          <w:rFonts w:asciiTheme="minorHAnsi" w:hAnsiTheme="minorHAnsi"/>
          <w:b/>
        </w:rPr>
        <w:t xml:space="preserve">Barrier </w:t>
      </w:r>
      <w:r>
        <w:rPr>
          <w:rFonts w:asciiTheme="minorHAnsi" w:hAnsiTheme="minorHAnsi"/>
          <w:b/>
        </w:rPr>
        <w:t>2</w:t>
      </w:r>
      <w:r w:rsidRPr="008F275F">
        <w:rPr>
          <w:rFonts w:asciiTheme="minorHAnsi" w:hAnsiTheme="minorHAnsi"/>
          <w:b/>
        </w:rPr>
        <w:t>:</w:t>
      </w:r>
      <w:r w:rsidRPr="008F275F">
        <w:rPr>
          <w:rFonts w:asciiTheme="minorHAnsi" w:hAnsiTheme="minorHAnsi"/>
        </w:rPr>
        <w:t xml:space="preserve"> </w:t>
      </w:r>
      <w:r>
        <w:rPr>
          <w:rFonts w:asciiTheme="minorHAnsi" w:hAnsiTheme="minorHAnsi"/>
        </w:rPr>
        <w:t xml:space="preserve">  Insufficient national, state, and local level capacity to successfully conserve biodiversity within inhabited landscapes.</w:t>
      </w:r>
    </w:p>
    <w:p w14:paraId="39373CA7" w14:textId="77777777" w:rsidR="00DA2CBC" w:rsidRPr="008F275F" w:rsidRDefault="00DA2CBC" w:rsidP="00DA2CBC">
      <w:pPr>
        <w:pStyle w:val="Para"/>
        <w:tabs>
          <w:tab w:val="clear" w:pos="720"/>
          <w:tab w:val="num" w:pos="0"/>
        </w:tabs>
        <w:ind w:left="0" w:firstLine="0"/>
        <w:jc w:val="both"/>
        <w:rPr>
          <w:rFonts w:asciiTheme="minorHAnsi" w:hAnsiTheme="minorHAnsi"/>
        </w:rPr>
      </w:pPr>
    </w:p>
    <w:p w14:paraId="171E9AAD" w14:textId="77777777" w:rsidR="001B3277" w:rsidRDefault="001B3277" w:rsidP="001B3277">
      <w:pPr>
        <w:pStyle w:val="Heading2"/>
      </w:pPr>
      <w:bookmarkStart w:id="19" w:name="_Toc438214126"/>
      <w:r>
        <w:t xml:space="preserve">3.3  </w:t>
      </w:r>
      <w:r>
        <w:tab/>
        <w:t>Project</w:t>
      </w:r>
      <w:r>
        <w:rPr>
          <w:spacing w:val="1"/>
        </w:rPr>
        <w:t xml:space="preserve"> </w:t>
      </w:r>
      <w:r>
        <w:t>Description &amp; Strategy</w:t>
      </w:r>
      <w:bookmarkEnd w:id="19"/>
    </w:p>
    <w:p w14:paraId="0C20A7AE" w14:textId="77777777" w:rsidR="001B3277" w:rsidRPr="008843F6" w:rsidRDefault="001B3277" w:rsidP="001B3277">
      <w:pPr>
        <w:pStyle w:val="Heading3"/>
      </w:pPr>
      <w:bookmarkStart w:id="20" w:name="_Toc438214127"/>
      <w:r w:rsidRPr="008843F6">
        <w:t>3.3.1</w:t>
      </w:r>
      <w:r w:rsidRPr="008843F6">
        <w:tab/>
        <w:t>Project Description</w:t>
      </w:r>
      <w:bookmarkEnd w:id="20"/>
      <w:r w:rsidRPr="008843F6">
        <w:t xml:space="preserve"> </w:t>
      </w:r>
    </w:p>
    <w:p w14:paraId="48A910D8" w14:textId="77777777" w:rsidR="009D5A3F" w:rsidRPr="009D5A3F" w:rsidRDefault="009D5A3F" w:rsidP="009D5A3F"/>
    <w:p w14:paraId="5BCD86F7" w14:textId="77777777" w:rsidR="001B3277" w:rsidRPr="004B21E8" w:rsidRDefault="001B3277" w:rsidP="009D5A3F">
      <w:pPr>
        <w:rPr>
          <w:rFonts w:asciiTheme="minorHAnsi" w:hAnsiTheme="minorHAnsi"/>
          <w:sz w:val="24"/>
          <w:szCs w:val="24"/>
        </w:rPr>
      </w:pPr>
      <w:r w:rsidRPr="004B21E8">
        <w:rPr>
          <w:rFonts w:asciiTheme="minorHAnsi" w:hAnsiTheme="minorHAnsi"/>
          <w:sz w:val="24"/>
          <w:szCs w:val="24"/>
        </w:rPr>
        <w:t xml:space="preserve">According to the project document, “The project will support and enhance ability of rural communities and associated LPAs to become more effective tools for biodiversity conservation.  These new protected areas will be aligned with IUCN categories IV, V, and VI </w:t>
      </w:r>
      <w:r w:rsidRPr="004B21E8">
        <w:rPr>
          <w:rFonts w:asciiTheme="minorHAnsi" w:hAnsiTheme="minorHAnsi"/>
          <w:sz w:val="24"/>
          <w:szCs w:val="24"/>
        </w:rPr>
        <w:lastRenderedPageBreak/>
        <w:t xml:space="preserve">and designed to cater for the dual objectives of biodiversity conservation and livelihood enhancement.  The project will demonstrate that co-management of PAs and a participatory approach that involves local communities in decision making can lead to better biodiversity conservation and sustainable livelihood outcomes of protected areas in the Mongolian context”.  </w:t>
      </w:r>
    </w:p>
    <w:p w14:paraId="76BF99E1" w14:textId="77777777" w:rsidR="001B3277" w:rsidRDefault="001B3277" w:rsidP="001B3277">
      <w:pPr>
        <w:spacing w:before="3"/>
        <w:jc w:val="both"/>
        <w:rPr>
          <w:rFonts w:asciiTheme="minorHAnsi" w:eastAsia="Trebuchet MS" w:hAnsiTheme="minorHAnsi" w:cs="Trebuchet MS"/>
          <w:sz w:val="24"/>
          <w:szCs w:val="24"/>
          <w:shd w:val="clear" w:color="auto" w:fill="FFFF00"/>
        </w:rPr>
      </w:pPr>
    </w:p>
    <w:p w14:paraId="231A7FA1" w14:textId="77777777" w:rsidR="007A7BA2" w:rsidRDefault="007A7BA2" w:rsidP="001B3277">
      <w:pPr>
        <w:spacing w:before="3"/>
        <w:jc w:val="both"/>
        <w:rPr>
          <w:rFonts w:asciiTheme="minorHAnsi" w:eastAsia="Trebuchet MS" w:hAnsiTheme="minorHAnsi" w:cs="Trebuchet MS"/>
          <w:sz w:val="24"/>
          <w:szCs w:val="24"/>
          <w:shd w:val="clear" w:color="auto" w:fill="FFFF00"/>
        </w:rPr>
      </w:pPr>
    </w:p>
    <w:p w14:paraId="2F7F3903" w14:textId="77777777" w:rsidR="001B3277" w:rsidRPr="00470B21" w:rsidRDefault="001B3277" w:rsidP="001B3277">
      <w:pPr>
        <w:pStyle w:val="Heading3"/>
      </w:pPr>
      <w:bookmarkStart w:id="21" w:name="_Toc438214128"/>
      <w:r>
        <w:t>3.3.2</w:t>
      </w:r>
      <w:r>
        <w:tab/>
      </w:r>
      <w:r w:rsidRPr="00470B21">
        <w:t>Project Strategy</w:t>
      </w:r>
      <w:bookmarkEnd w:id="21"/>
    </w:p>
    <w:p w14:paraId="3EBAEDB3" w14:textId="77777777" w:rsidR="001B3277" w:rsidRDefault="001B3277" w:rsidP="001B3277">
      <w:pPr>
        <w:pStyle w:val="TextBody"/>
        <w:spacing w:after="120"/>
        <w:ind w:left="0" w:right="403"/>
        <w:jc w:val="both"/>
        <w:rPr>
          <w:rFonts w:asciiTheme="minorHAnsi" w:hAnsiTheme="minorHAnsi"/>
          <w:sz w:val="24"/>
          <w:szCs w:val="24"/>
        </w:rPr>
      </w:pPr>
      <w:r>
        <w:rPr>
          <w:rFonts w:asciiTheme="minorHAnsi" w:hAnsiTheme="minorHAnsi"/>
          <w:sz w:val="24"/>
          <w:szCs w:val="24"/>
        </w:rPr>
        <w:t xml:space="preserve">The project strategy as outlined in the project document is to address the two primary barriers that currently restrict the conservation effectiveness of Mongolia’s PA system to conserve a host of globally significant resources.  The strategy is to facilitate the expansion of conserved landscapes to incorporate the needs of wide ranging species by clearing the regulatory barrier, and to ensure the existence of skills and knowledge required to manage and expand local conservation areas into the future by removing existing capacity barriers.  The project strategy includes empowering rural communities with the tools required to maintain and enhance their quality of life while addressing identified biodiversity threats. </w:t>
      </w:r>
    </w:p>
    <w:p w14:paraId="243DBC0E" w14:textId="77777777" w:rsidR="001B3277" w:rsidRDefault="00F148D9" w:rsidP="001B3277">
      <w:pPr>
        <w:pStyle w:val="TextBody"/>
        <w:spacing w:after="120"/>
        <w:ind w:left="0" w:right="403"/>
        <w:jc w:val="both"/>
        <w:rPr>
          <w:rFonts w:asciiTheme="minorHAnsi" w:hAnsiTheme="minorHAnsi"/>
          <w:sz w:val="24"/>
          <w:szCs w:val="24"/>
        </w:rPr>
      </w:pPr>
      <w:r>
        <w:rPr>
          <w:rFonts w:asciiTheme="minorHAnsi" w:hAnsiTheme="minorHAnsi"/>
          <w:sz w:val="24"/>
          <w:szCs w:val="24"/>
        </w:rPr>
        <w:t>The project strategy i</w:t>
      </w:r>
      <w:r w:rsidR="001B3277">
        <w:rPr>
          <w:rFonts w:asciiTheme="minorHAnsi" w:hAnsiTheme="minorHAnsi"/>
          <w:sz w:val="24"/>
          <w:szCs w:val="24"/>
        </w:rPr>
        <w:t xml:space="preserve">s to focus its activities related to the three target LPAs on three diverse locations, namely:  Gulzat LPA in the north of Uvs Province in the Northwestern part of the country, Toson Hulstai Nature Reserve Buffer Zone in the Eastern provinces of Dornod and Khentii, and Khavtgar LPA in the Northcentral/eastern part of the country.  Gulzat LPA includes high mountain steppe and mixed forests and is home to Argali sheep, ibex, snow leopard and black tailed gazelle.  Khavtgar includes forest, forest steppe and meadow steppe and is home to Musk deer, Maral deer, moose, and red deer.  Toson Hulstai includes dry steppe, upland meadow and wetlands and is home to the Mongolian gazelle.  In Gulzat and Khavtgar, existing LPAs will be expanded and transferred into the newly created and formalized community conservation area designation.  In Toson Hulstai, communities will be supported as they set in place a new protected area.     </w:t>
      </w:r>
    </w:p>
    <w:p w14:paraId="6F641842" w14:textId="77777777" w:rsidR="001B3277" w:rsidRDefault="001B3277" w:rsidP="001B3277">
      <w:pPr>
        <w:pStyle w:val="TextBody"/>
        <w:spacing w:after="120"/>
        <w:ind w:left="0" w:right="403"/>
        <w:jc w:val="both"/>
        <w:rPr>
          <w:rFonts w:asciiTheme="minorHAnsi" w:hAnsiTheme="minorHAnsi"/>
          <w:sz w:val="24"/>
          <w:szCs w:val="24"/>
        </w:rPr>
      </w:pPr>
    </w:p>
    <w:p w14:paraId="6E039E80" w14:textId="77777777" w:rsidR="001B3277" w:rsidRPr="00C85DFB" w:rsidRDefault="001B3277" w:rsidP="001B3277">
      <w:pPr>
        <w:pStyle w:val="TextBody"/>
        <w:spacing w:after="120"/>
        <w:ind w:left="0" w:right="403"/>
        <w:rPr>
          <w:b/>
          <w:i/>
          <w:sz w:val="16"/>
          <w:szCs w:val="16"/>
        </w:rPr>
      </w:pPr>
      <w:r w:rsidRPr="00470B21">
        <w:rPr>
          <w:rFonts w:asciiTheme="minorHAnsi" w:hAnsiTheme="minorHAnsi"/>
          <w:sz w:val="24"/>
          <w:szCs w:val="24"/>
        </w:rPr>
        <w:t xml:space="preserve">Table </w:t>
      </w:r>
      <w:r>
        <w:rPr>
          <w:rFonts w:asciiTheme="minorHAnsi" w:hAnsiTheme="minorHAnsi"/>
          <w:sz w:val="24"/>
          <w:szCs w:val="24"/>
        </w:rPr>
        <w:t>4</w:t>
      </w:r>
      <w:r w:rsidRPr="00470B21">
        <w:rPr>
          <w:rFonts w:asciiTheme="minorHAnsi" w:hAnsiTheme="minorHAnsi"/>
          <w:sz w:val="24"/>
          <w:szCs w:val="24"/>
        </w:rPr>
        <w:t>:</w:t>
      </w:r>
      <w:r w:rsidRPr="00470B21">
        <w:rPr>
          <w:rFonts w:asciiTheme="minorHAnsi" w:hAnsiTheme="minorHAnsi"/>
          <w:b/>
          <w:sz w:val="24"/>
          <w:szCs w:val="24"/>
        </w:rPr>
        <w:t xml:space="preserve">  Objectives, Outcomes and Indicators</w:t>
      </w:r>
    </w:p>
    <w:tbl>
      <w:tblPr>
        <w:tblW w:w="927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2" w:type="dxa"/>
        </w:tblCellMar>
        <w:tblLook w:val="0000" w:firstRow="0" w:lastRow="0" w:firstColumn="0" w:lastColumn="0" w:noHBand="0" w:noVBand="0"/>
      </w:tblPr>
      <w:tblGrid>
        <w:gridCol w:w="2520"/>
        <w:gridCol w:w="2610"/>
        <w:gridCol w:w="2520"/>
        <w:gridCol w:w="1620"/>
      </w:tblGrid>
      <w:tr w:rsidR="001B3277" w:rsidRPr="00C85DFB" w14:paraId="07996CB6" w14:textId="77777777" w:rsidTr="001B3277">
        <w:trPr>
          <w:trHeight w:val="98"/>
          <w:tblHeader/>
        </w:trPr>
        <w:tc>
          <w:tcPr>
            <w:tcW w:w="252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102" w:type="dxa"/>
            </w:tcMar>
            <w:vAlign w:val="center"/>
          </w:tcPr>
          <w:p w14:paraId="1BE47E87" w14:textId="77777777" w:rsidR="001B3277" w:rsidRPr="00C85DFB" w:rsidRDefault="001B3277" w:rsidP="001B3277">
            <w:pP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Objective</w:t>
            </w:r>
          </w:p>
        </w:tc>
        <w:tc>
          <w:tcPr>
            <w:tcW w:w="261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102" w:type="dxa"/>
            </w:tcMar>
            <w:vAlign w:val="center"/>
          </w:tcPr>
          <w:p w14:paraId="27D6B56B" w14:textId="77777777" w:rsidR="001B3277" w:rsidRPr="00C85DFB" w:rsidRDefault="001B3277" w:rsidP="001B3277">
            <w:pP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Indicator</w:t>
            </w:r>
          </w:p>
        </w:tc>
        <w:tc>
          <w:tcPr>
            <w:tcW w:w="252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Pr>
          <w:p w14:paraId="72FAA26F" w14:textId="77777777" w:rsidR="001B3277" w:rsidRPr="00C85DFB" w:rsidRDefault="001B3277" w:rsidP="001B3277">
            <w:pP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Baseline</w:t>
            </w:r>
          </w:p>
        </w:tc>
        <w:tc>
          <w:tcPr>
            <w:tcW w:w="162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102" w:type="dxa"/>
            </w:tcMar>
            <w:vAlign w:val="center"/>
          </w:tcPr>
          <w:p w14:paraId="143670FE" w14:textId="77777777" w:rsidR="001B3277" w:rsidRPr="00C85DFB" w:rsidRDefault="001B3277" w:rsidP="001B3277">
            <w:pP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Target end of project</w:t>
            </w:r>
          </w:p>
        </w:tc>
      </w:tr>
      <w:tr w:rsidR="001B3277" w:rsidRPr="00C85DFB" w14:paraId="6E608C8C" w14:textId="77777777" w:rsidTr="001B3277">
        <w:trPr>
          <w:trHeight w:val="1800"/>
        </w:trPr>
        <w:tc>
          <w:tcPr>
            <w:tcW w:w="2520"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23EC2A95"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 catalyse the strategic expansion of Mongolia’s PA system through establishment of a network of community conservation areas covering under-represented terrestrial ecosystems</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362A4CE7"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Hectares within the total PA system, including community conservation areas</w:t>
            </w:r>
          </w:p>
        </w:tc>
        <w:tc>
          <w:tcPr>
            <w:tcW w:w="2520" w:type="dxa"/>
            <w:tcBorders>
              <w:top w:val="single" w:sz="4" w:space="0" w:color="000001"/>
              <w:left w:val="single" w:sz="4" w:space="0" w:color="000001"/>
              <w:bottom w:val="single" w:sz="4" w:space="0" w:color="000001"/>
              <w:right w:val="single" w:sz="4" w:space="0" w:color="000001"/>
            </w:tcBorders>
          </w:tcPr>
          <w:p w14:paraId="0FD50B4B"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Total LPA (without community managed areas) is 16 million ha, but not included in the NPA system</w:t>
            </w:r>
          </w:p>
        </w:tc>
        <w:tc>
          <w:tcPr>
            <w:tcW w:w="1620"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7B1EF9C2" w14:textId="77777777" w:rsidR="001B3277" w:rsidRPr="00C85DFB" w:rsidRDefault="001B3277" w:rsidP="001B3277">
            <w:pPr>
              <w:rPr>
                <w:rFonts w:asciiTheme="minorHAnsi" w:hAnsiTheme="minorHAnsi"/>
                <w:sz w:val="16"/>
                <w:szCs w:val="16"/>
              </w:rPr>
            </w:pPr>
            <w:r w:rsidRPr="00C85DFB">
              <w:rPr>
                <w:rFonts w:asciiTheme="minorHAnsi" w:eastAsia="Arial" w:hAnsiTheme="minorHAnsi" w:cs="Calibri"/>
                <w:sz w:val="16"/>
                <w:szCs w:val="16"/>
                <w:lang w:val="en-IN" w:eastAsia="en-IN"/>
              </w:rPr>
              <w:t xml:space="preserve">19.2 million ha </w:t>
            </w:r>
          </w:p>
        </w:tc>
      </w:tr>
      <w:tr w:rsidR="001B3277" w:rsidRPr="00C85DFB" w14:paraId="3BE4A636" w14:textId="77777777" w:rsidTr="001B3277">
        <w:trPr>
          <w:trHeight w:val="540"/>
        </w:trPr>
        <w:tc>
          <w:tcPr>
            <w:tcW w:w="2520"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08FCC77B" w14:textId="77777777" w:rsidR="001B3277" w:rsidRPr="00C85DFB" w:rsidRDefault="001B3277" w:rsidP="001B3277">
            <w:pPr>
              <w:rPr>
                <w:rFonts w:asciiTheme="minorHAnsi" w:hAnsiTheme="minorHAnsi"/>
                <w:sz w:val="16"/>
                <w:szCs w:val="16"/>
              </w:rPr>
            </w:pP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647D6D75"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Hectares of seven under-represented ecosystems within total PA system including community conservation areas</w:t>
            </w:r>
          </w:p>
        </w:tc>
        <w:tc>
          <w:tcPr>
            <w:tcW w:w="2520" w:type="dxa"/>
            <w:tcBorders>
              <w:top w:val="single" w:sz="4" w:space="0" w:color="000001"/>
              <w:left w:val="single" w:sz="4" w:space="0" w:color="000001"/>
              <w:bottom w:val="single" w:sz="4" w:space="0" w:color="000001"/>
              <w:right w:val="single" w:sz="4" w:space="0" w:color="000001"/>
            </w:tcBorders>
          </w:tcPr>
          <w:p w14:paraId="3ADD0F0D"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Total area of under-represented ecosystems is 102 million ha</w:t>
            </w:r>
          </w:p>
        </w:tc>
        <w:tc>
          <w:tcPr>
            <w:tcW w:w="1620"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4D972EA1"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80 million ha</w:t>
            </w:r>
          </w:p>
        </w:tc>
      </w:tr>
    </w:tbl>
    <w:p w14:paraId="4DC949A5" w14:textId="77777777" w:rsidR="001B3277" w:rsidRPr="00C85DFB" w:rsidRDefault="001B3277" w:rsidP="001B3277">
      <w:pPr>
        <w:rPr>
          <w:sz w:val="16"/>
          <w:szCs w:val="16"/>
        </w:rPr>
      </w:pPr>
    </w:p>
    <w:p w14:paraId="3E1B2B96" w14:textId="77777777" w:rsidR="001B3277" w:rsidRDefault="001B3277" w:rsidP="001B3277"/>
    <w:p w14:paraId="336401DE" w14:textId="77777777" w:rsidR="001B3277" w:rsidRDefault="001B3277" w:rsidP="001B3277">
      <w:pPr>
        <w:pStyle w:val="TextBody"/>
        <w:spacing w:after="120"/>
        <w:ind w:left="0" w:right="403"/>
        <w:rPr>
          <w:rFonts w:asciiTheme="minorHAnsi" w:hAnsiTheme="minorHAnsi"/>
          <w:b/>
          <w:i/>
          <w:sz w:val="24"/>
          <w:szCs w:val="24"/>
        </w:rPr>
      </w:pPr>
      <w:r w:rsidRPr="00470B21">
        <w:rPr>
          <w:rFonts w:asciiTheme="minorHAnsi" w:hAnsiTheme="minorHAnsi"/>
          <w:sz w:val="24"/>
          <w:szCs w:val="24"/>
        </w:rPr>
        <w:t>Table</w:t>
      </w:r>
      <w:r>
        <w:rPr>
          <w:rFonts w:asciiTheme="minorHAnsi" w:hAnsiTheme="minorHAnsi"/>
          <w:sz w:val="24"/>
          <w:szCs w:val="24"/>
        </w:rPr>
        <w:t xml:space="preserve"> 5:</w:t>
      </w:r>
      <w:r w:rsidRPr="00470B21">
        <w:rPr>
          <w:rFonts w:asciiTheme="minorHAnsi" w:hAnsiTheme="minorHAnsi"/>
          <w:sz w:val="24"/>
          <w:szCs w:val="24"/>
        </w:rPr>
        <w:t xml:space="preserve">  </w:t>
      </w:r>
      <w:r w:rsidRPr="00470B21">
        <w:rPr>
          <w:rFonts w:asciiTheme="minorHAnsi" w:hAnsiTheme="minorHAnsi"/>
          <w:b/>
          <w:i/>
          <w:sz w:val="24"/>
          <w:szCs w:val="24"/>
        </w:rPr>
        <w:t>Progress toward Project Outcomes</w:t>
      </w:r>
    </w:p>
    <w:p w14:paraId="1EA87C77" w14:textId="77777777" w:rsidR="001B3277" w:rsidRPr="00C85DFB" w:rsidRDefault="001B3277" w:rsidP="001B3277">
      <w:pPr>
        <w:pStyle w:val="TextBody"/>
        <w:ind w:left="0"/>
        <w:rPr>
          <w:sz w:val="16"/>
          <w:szCs w:val="16"/>
        </w:rPr>
      </w:pPr>
    </w:p>
    <w:tbl>
      <w:tblPr>
        <w:tblW w:w="9172" w:type="dxa"/>
        <w:tblInd w:w="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7" w:type="dxa"/>
        </w:tblCellMar>
        <w:tblLook w:val="0000" w:firstRow="0" w:lastRow="0" w:firstColumn="0" w:lastColumn="0" w:noHBand="0" w:noVBand="0"/>
      </w:tblPr>
      <w:tblGrid>
        <w:gridCol w:w="2422"/>
        <w:gridCol w:w="2610"/>
        <w:gridCol w:w="2520"/>
        <w:gridCol w:w="1620"/>
      </w:tblGrid>
      <w:tr w:rsidR="001B3277" w:rsidRPr="00C85DFB" w14:paraId="53305961" w14:textId="77777777" w:rsidTr="001B3277">
        <w:trPr>
          <w:tblHeader/>
        </w:trPr>
        <w:tc>
          <w:tcPr>
            <w:tcW w:w="2422"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7" w:type="dxa"/>
            </w:tcMar>
            <w:vAlign w:val="center"/>
          </w:tcPr>
          <w:p w14:paraId="40BB9A67" w14:textId="77777777" w:rsidR="001B3277" w:rsidRPr="00C85DFB" w:rsidRDefault="001B3277" w:rsidP="001B3277">
            <w:pPr>
              <w:jc w:val="cente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lastRenderedPageBreak/>
              <w:t>Outcome</w:t>
            </w:r>
          </w:p>
        </w:tc>
        <w:tc>
          <w:tcPr>
            <w:tcW w:w="261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7" w:type="dxa"/>
            </w:tcMar>
            <w:vAlign w:val="center"/>
          </w:tcPr>
          <w:p w14:paraId="781F2B98" w14:textId="77777777" w:rsidR="001B3277" w:rsidRPr="00C85DFB" w:rsidRDefault="001B3277" w:rsidP="001B3277">
            <w:pPr>
              <w:jc w:val="cente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Indicator</w:t>
            </w:r>
          </w:p>
        </w:tc>
        <w:tc>
          <w:tcPr>
            <w:tcW w:w="252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Pr>
          <w:p w14:paraId="5ED85FAD" w14:textId="77777777" w:rsidR="001B3277" w:rsidRPr="00C85DFB" w:rsidRDefault="001B3277" w:rsidP="001B3277">
            <w:pPr>
              <w:jc w:val="cente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Baseline</w:t>
            </w:r>
          </w:p>
        </w:tc>
        <w:tc>
          <w:tcPr>
            <w:tcW w:w="162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7" w:type="dxa"/>
            </w:tcMar>
            <w:vAlign w:val="center"/>
          </w:tcPr>
          <w:p w14:paraId="2DDB5A9F" w14:textId="77777777" w:rsidR="001B3277" w:rsidRPr="00C85DFB" w:rsidRDefault="001B3277" w:rsidP="001B3277">
            <w:pPr>
              <w:jc w:val="center"/>
              <w:rPr>
                <w:rFonts w:asciiTheme="minorHAnsi" w:hAnsiTheme="minorHAnsi"/>
                <w:sz w:val="16"/>
                <w:szCs w:val="16"/>
              </w:rPr>
            </w:pPr>
            <w:r w:rsidRPr="00C85DFB">
              <w:rPr>
                <w:rFonts w:asciiTheme="minorHAnsi" w:eastAsia="Arial" w:hAnsiTheme="minorHAnsi" w:cs="Arial"/>
                <w:b/>
                <w:sz w:val="16"/>
                <w:szCs w:val="16"/>
                <w:lang w:val="en-IN" w:eastAsia="en-IN"/>
              </w:rPr>
              <w:t xml:space="preserve">Target end of </w:t>
            </w:r>
            <w:r w:rsidRPr="00C85DFB">
              <w:rPr>
                <w:rFonts w:asciiTheme="minorHAnsi" w:hAnsiTheme="minorHAnsi"/>
                <w:sz w:val="16"/>
                <w:szCs w:val="16"/>
                <w:lang w:val="en-IN" w:eastAsia="en-IN"/>
              </w:rPr>
              <w:t>project</w:t>
            </w:r>
          </w:p>
        </w:tc>
      </w:tr>
      <w:tr w:rsidR="001B3277" w:rsidRPr="00C85DFB" w14:paraId="049B694C" w14:textId="77777777" w:rsidTr="001B3277">
        <w:tc>
          <w:tcPr>
            <w:tcW w:w="2422"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00E1D35B" w14:textId="77777777" w:rsidR="001B3277" w:rsidRPr="00C85DFB" w:rsidRDefault="001B3277" w:rsidP="001B3277">
            <w:pPr>
              <w:rPr>
                <w:rFonts w:asciiTheme="minorHAnsi" w:hAnsiTheme="minorHAnsi"/>
                <w:sz w:val="16"/>
                <w:szCs w:val="16"/>
              </w:rPr>
            </w:pPr>
            <w:r w:rsidRPr="00C85DFB">
              <w:rPr>
                <w:rFonts w:asciiTheme="minorHAnsi" w:eastAsia="Arial" w:hAnsiTheme="minorHAnsi" w:cs="Calibri"/>
                <w:sz w:val="16"/>
                <w:szCs w:val="16"/>
                <w:lang w:val="en-IN" w:eastAsia="en-IN"/>
              </w:rPr>
              <w:t>Outcome 1:  Establishment of new PA category for strategic PA expansion</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7275F9DC"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Specific NPA legislation amended and/or new regulation adopted to establish and guide effective management of CCAs</w:t>
            </w:r>
          </w:p>
        </w:tc>
        <w:tc>
          <w:tcPr>
            <w:tcW w:w="2520" w:type="dxa"/>
            <w:tcBorders>
              <w:top w:val="single" w:sz="4" w:space="0" w:color="000001"/>
              <w:left w:val="single" w:sz="4" w:space="0" w:color="000001"/>
              <w:bottom w:val="single" w:sz="4" w:space="0" w:color="000001"/>
              <w:right w:val="single" w:sz="4" w:space="0" w:color="000001"/>
            </w:tcBorders>
          </w:tcPr>
          <w:p w14:paraId="32FF68C8"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0 No national law and/or regulation adopted as described</w:t>
            </w:r>
          </w:p>
        </w:tc>
        <w:tc>
          <w:tcPr>
            <w:tcW w:w="162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0B63896A"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1 national law and/or regulation adopted as described</w:t>
            </w:r>
          </w:p>
        </w:tc>
      </w:tr>
      <w:tr w:rsidR="001B3277" w:rsidRPr="00C85DFB" w14:paraId="0F942B6F" w14:textId="77777777" w:rsidTr="001B3277">
        <w:trPr>
          <w:trHeight w:val="962"/>
        </w:trPr>
        <w:tc>
          <w:tcPr>
            <w:tcW w:w="2422"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59234E84" w14:textId="77777777" w:rsidR="001B3277" w:rsidRPr="00C85DFB" w:rsidRDefault="001B3277" w:rsidP="001B3277">
            <w:pPr>
              <w:rPr>
                <w:rFonts w:asciiTheme="minorHAnsi" w:eastAsia="Arial" w:hAnsiTheme="minorHAnsi" w:cs="Arial"/>
                <w:sz w:val="16"/>
                <w:szCs w:val="16"/>
                <w:lang w:val="en-IN" w:eastAsia="en-IN"/>
              </w:rPr>
            </w:pP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3A8809DA"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Number of CCAs legally recognized as part of the NPA system according to the amended national legislation and/or regulation</w:t>
            </w:r>
          </w:p>
        </w:tc>
        <w:tc>
          <w:tcPr>
            <w:tcW w:w="2520" w:type="dxa"/>
            <w:tcBorders>
              <w:top w:val="single" w:sz="4" w:space="0" w:color="000001"/>
              <w:left w:val="single" w:sz="4" w:space="0" w:color="000001"/>
              <w:bottom w:val="single" w:sz="4" w:space="0" w:color="000001"/>
              <w:right w:val="single" w:sz="4" w:space="0" w:color="000001"/>
            </w:tcBorders>
          </w:tcPr>
          <w:p w14:paraId="0FEEB941"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0 community conservation areas legally recognized as part of the NPA system</w:t>
            </w:r>
          </w:p>
        </w:tc>
        <w:tc>
          <w:tcPr>
            <w:tcW w:w="162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5445A9E9"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50 CCAs legally recognizes as part of the NPA system</w:t>
            </w:r>
          </w:p>
        </w:tc>
      </w:tr>
      <w:tr w:rsidR="001B3277" w:rsidRPr="00C85DFB" w14:paraId="31B2A8EE" w14:textId="77777777" w:rsidTr="001B3277">
        <w:tc>
          <w:tcPr>
            <w:tcW w:w="2422"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4253085B"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Outcome 2: Emplacement of institutional capacity and resource base development to ensure sustainability of managed resource P</w:t>
            </w:r>
            <w:r w:rsidR="00F148D9" w:rsidRPr="00C85DFB">
              <w:rPr>
                <w:rFonts w:asciiTheme="minorHAnsi" w:eastAsia="Arial" w:hAnsiTheme="minorHAnsi" w:cs="Calibri"/>
                <w:sz w:val="16"/>
                <w:szCs w:val="16"/>
                <w:lang w:val="en-IN" w:eastAsia="en-IN"/>
              </w:rPr>
              <w:t>a</w:t>
            </w:r>
            <w:r w:rsidRPr="00C85DFB">
              <w:rPr>
                <w:rFonts w:asciiTheme="minorHAnsi" w:eastAsia="Arial" w:hAnsiTheme="minorHAnsi" w:cs="Calibri"/>
                <w:sz w:val="16"/>
                <w:szCs w:val="16"/>
                <w:lang w:val="en-IN" w:eastAsia="en-IN"/>
              </w:rPr>
              <w:t>s</w:t>
            </w: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06746C65"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METT scores for at least three LPAs converted and/or established as CCAs</w:t>
            </w:r>
          </w:p>
        </w:tc>
        <w:tc>
          <w:tcPr>
            <w:tcW w:w="2520" w:type="dxa"/>
            <w:tcBorders>
              <w:top w:val="single" w:sz="4" w:space="0" w:color="000001"/>
              <w:left w:val="single" w:sz="4" w:space="0" w:color="000001"/>
              <w:bottom w:val="single" w:sz="4" w:space="0" w:color="000001"/>
              <w:right w:val="single" w:sz="4" w:space="0" w:color="000001"/>
            </w:tcBorders>
          </w:tcPr>
          <w:p w14:paraId="3B6F104B" w14:textId="77777777" w:rsidR="001B3277"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Need METT scores for three pilot sites:</w:t>
            </w:r>
          </w:p>
          <w:p w14:paraId="2ED0F087"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Gulzat LPA 36</w:t>
            </w:r>
          </w:p>
          <w:p w14:paraId="20A8385F" w14:textId="77777777" w:rsidR="001B3277"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Khavtgar 26</w:t>
            </w:r>
          </w:p>
          <w:p w14:paraId="7087595E"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Toson</w:t>
            </w:r>
            <w:r>
              <w:rPr>
                <w:rFonts w:asciiTheme="minorHAnsi" w:eastAsia="Arial" w:hAnsiTheme="minorHAnsi" w:cs="Calibri"/>
                <w:sz w:val="16"/>
                <w:szCs w:val="16"/>
                <w:lang w:val="en-IN" w:eastAsia="en-IN"/>
              </w:rPr>
              <w:t xml:space="preserve"> K</w:t>
            </w:r>
            <w:r w:rsidRPr="00C85DFB">
              <w:rPr>
                <w:rFonts w:asciiTheme="minorHAnsi" w:eastAsia="Arial" w:hAnsiTheme="minorHAnsi" w:cs="Calibri"/>
                <w:sz w:val="16"/>
                <w:szCs w:val="16"/>
                <w:lang w:val="en-IN" w:eastAsia="en-IN"/>
              </w:rPr>
              <w:t>hulstai (Buffer Zone) 22</w:t>
            </w:r>
          </w:p>
        </w:tc>
        <w:tc>
          <w:tcPr>
            <w:tcW w:w="162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137C6895"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Each baseline METT score increased to:</w:t>
            </w:r>
          </w:p>
          <w:p w14:paraId="26C4D24E"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Gulzat LPA 50</w:t>
            </w:r>
          </w:p>
          <w:p w14:paraId="67C4BA53"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Khavtgar 40</w:t>
            </w:r>
          </w:p>
          <w:p w14:paraId="012CE0A4"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Toson Khulstai  26</w:t>
            </w:r>
          </w:p>
        </w:tc>
      </w:tr>
      <w:tr w:rsidR="001B3277" w:rsidRPr="00C85DFB" w14:paraId="7835D48E" w14:textId="77777777" w:rsidTr="001B3277">
        <w:tc>
          <w:tcPr>
            <w:tcW w:w="2422"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2E077287" w14:textId="77777777" w:rsidR="001B3277" w:rsidRPr="00C85DFB" w:rsidRDefault="001B3277" w:rsidP="001B3277">
            <w:pPr>
              <w:rPr>
                <w:rFonts w:asciiTheme="minorHAnsi" w:eastAsia="Arial" w:hAnsiTheme="minorHAnsi" w:cs="Arial"/>
                <w:sz w:val="16"/>
                <w:szCs w:val="16"/>
                <w:lang w:val="en-IN" w:eastAsia="en-IN"/>
              </w:rPr>
            </w:pP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6EC16FA2"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 xml:space="preserve">PAAD has a fully functional, staffed and government-funded CCA resource </w:t>
            </w:r>
            <w:r>
              <w:rPr>
                <w:rFonts w:asciiTheme="minorHAnsi" w:eastAsia="Arial" w:hAnsiTheme="minorHAnsi" w:cs="Calibri"/>
                <w:sz w:val="16"/>
                <w:szCs w:val="16"/>
                <w:lang w:val="en-IN" w:eastAsia="en-IN"/>
              </w:rPr>
              <w:t>centre</w:t>
            </w:r>
            <w:r w:rsidRPr="00C85DFB">
              <w:rPr>
                <w:rFonts w:asciiTheme="minorHAnsi" w:eastAsia="Arial" w:hAnsiTheme="minorHAnsi" w:cs="Calibri"/>
                <w:sz w:val="16"/>
                <w:szCs w:val="16"/>
                <w:lang w:val="en-IN" w:eastAsia="en-IN"/>
              </w:rPr>
              <w:t xml:space="preserve"> providing ongoing monitoring, support and extension training for local conservation decision makers</w:t>
            </w:r>
          </w:p>
        </w:tc>
        <w:tc>
          <w:tcPr>
            <w:tcW w:w="2520" w:type="dxa"/>
            <w:tcBorders>
              <w:top w:val="single" w:sz="4" w:space="0" w:color="000001"/>
              <w:left w:val="single" w:sz="4" w:space="0" w:color="000001"/>
              <w:bottom w:val="single" w:sz="4" w:space="0" w:color="000001"/>
              <w:right w:val="single" w:sz="4" w:space="0" w:color="000001"/>
            </w:tcBorders>
          </w:tcPr>
          <w:p w14:paraId="0DE48018"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 xml:space="preserve">0 functional institutional, staffed </w:t>
            </w:r>
            <w:r>
              <w:rPr>
                <w:rFonts w:asciiTheme="minorHAnsi" w:eastAsia="Arial" w:hAnsiTheme="minorHAnsi" w:cs="Calibri"/>
                <w:sz w:val="16"/>
                <w:szCs w:val="16"/>
                <w:lang w:val="en-IN" w:eastAsia="en-IN"/>
              </w:rPr>
              <w:t>centre</w:t>
            </w:r>
            <w:r w:rsidRPr="00C85DFB">
              <w:rPr>
                <w:rFonts w:asciiTheme="minorHAnsi" w:eastAsia="Arial" w:hAnsiTheme="minorHAnsi" w:cs="Calibri"/>
                <w:sz w:val="16"/>
                <w:szCs w:val="16"/>
                <w:lang w:val="en-IN" w:eastAsia="en-IN"/>
              </w:rPr>
              <w:t xml:space="preserve"> within PAAD to support effective CCAs</w:t>
            </w:r>
          </w:p>
        </w:tc>
        <w:tc>
          <w:tcPr>
            <w:tcW w:w="162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1212D9AF" w14:textId="77777777" w:rsidR="001B3277" w:rsidRPr="00C85DFB" w:rsidRDefault="001B3277" w:rsidP="001B3277">
            <w:pPr>
              <w:rPr>
                <w:rFonts w:asciiTheme="minorHAnsi" w:eastAsia="Arial" w:hAnsiTheme="minorHAnsi" w:cs="Calibri"/>
                <w:sz w:val="16"/>
                <w:szCs w:val="16"/>
                <w:lang w:val="en-IN" w:eastAsia="en-IN"/>
              </w:rPr>
            </w:pPr>
            <w:r w:rsidRPr="00BF2EB9">
              <w:rPr>
                <w:rFonts w:asciiTheme="minorHAnsi" w:eastAsia="Arial" w:hAnsiTheme="minorHAnsi" w:cs="Calibri"/>
                <w:sz w:val="16"/>
                <w:szCs w:val="16"/>
                <w:lang w:val="en-IN" w:eastAsia="en-IN"/>
              </w:rPr>
              <w:t xml:space="preserve">1 functional institutional </w:t>
            </w:r>
            <w:r>
              <w:rPr>
                <w:rFonts w:asciiTheme="minorHAnsi" w:eastAsia="Arial" w:hAnsiTheme="minorHAnsi" w:cs="Calibri"/>
                <w:sz w:val="16"/>
                <w:szCs w:val="16"/>
                <w:lang w:val="en-IN" w:eastAsia="en-IN"/>
              </w:rPr>
              <w:t>centre</w:t>
            </w:r>
            <w:r w:rsidRPr="00BF2EB9">
              <w:rPr>
                <w:rFonts w:asciiTheme="minorHAnsi" w:eastAsia="Arial" w:hAnsiTheme="minorHAnsi" w:cs="Calibri"/>
                <w:sz w:val="16"/>
                <w:szCs w:val="16"/>
                <w:lang w:val="en-IN" w:eastAsia="en-IN"/>
              </w:rPr>
              <w:t xml:space="preserve"> within PAAD to support effective CCA</w:t>
            </w:r>
          </w:p>
        </w:tc>
      </w:tr>
      <w:tr w:rsidR="001B3277" w:rsidRPr="00C85DFB" w14:paraId="3AB20A2C" w14:textId="77777777" w:rsidTr="001B3277">
        <w:tc>
          <w:tcPr>
            <w:tcW w:w="2422"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44283E73" w14:textId="77777777" w:rsidR="001B3277" w:rsidRPr="00C85DFB" w:rsidRDefault="001B3277" w:rsidP="001B3277">
            <w:pPr>
              <w:rPr>
                <w:rFonts w:asciiTheme="minorHAnsi" w:eastAsia="Arial" w:hAnsiTheme="minorHAnsi" w:cs="Arial"/>
                <w:sz w:val="16"/>
                <w:szCs w:val="16"/>
                <w:lang w:val="en-IN" w:eastAsia="en-IN"/>
              </w:rPr>
            </w:pP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56F0AD26"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Decentralized regional PA governance framework involving community and local government established at 3 demonstration sites</w:t>
            </w:r>
          </w:p>
        </w:tc>
        <w:tc>
          <w:tcPr>
            <w:tcW w:w="2520" w:type="dxa"/>
            <w:tcBorders>
              <w:top w:val="single" w:sz="4" w:space="0" w:color="000001"/>
              <w:left w:val="single" w:sz="4" w:space="0" w:color="000001"/>
              <w:bottom w:val="single" w:sz="4" w:space="0" w:color="000001"/>
              <w:right w:val="single" w:sz="4" w:space="0" w:color="000001"/>
            </w:tcBorders>
          </w:tcPr>
          <w:p w14:paraId="6A2F6FCE"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0 project sites applying legally enforseable management plan to improve conservation of wide-ranging species and mitigate conservation threats</w:t>
            </w:r>
          </w:p>
          <w:p w14:paraId="38E12C58" w14:textId="77777777" w:rsidR="001B3277" w:rsidRPr="00C85DFB" w:rsidRDefault="001B3277" w:rsidP="001B3277">
            <w:pPr>
              <w:rPr>
                <w:rFonts w:asciiTheme="minorHAnsi" w:eastAsia="Arial" w:hAnsiTheme="minorHAnsi" w:cs="Calibri"/>
                <w:sz w:val="16"/>
                <w:szCs w:val="16"/>
                <w:lang w:val="en-IN" w:eastAsia="en-IN"/>
              </w:rPr>
            </w:pPr>
          </w:p>
          <w:p w14:paraId="316F0522" w14:textId="77777777" w:rsidR="001B3277" w:rsidRDefault="001B3277" w:rsidP="001B3277">
            <w:pPr>
              <w:rPr>
                <w:rFonts w:asciiTheme="minorHAnsi" w:eastAsia="Arial" w:hAnsiTheme="minorHAnsi" w:cs="Calibri"/>
                <w:b/>
                <w:sz w:val="16"/>
                <w:szCs w:val="16"/>
                <w:lang w:val="en-IN" w:eastAsia="en-IN"/>
              </w:rPr>
            </w:pPr>
          </w:p>
          <w:p w14:paraId="0B24C90A" w14:textId="77777777" w:rsidR="001B3277" w:rsidRDefault="001B3277" w:rsidP="001B3277">
            <w:pPr>
              <w:rPr>
                <w:rFonts w:asciiTheme="minorHAnsi" w:eastAsia="Arial" w:hAnsiTheme="minorHAnsi" w:cs="Calibri"/>
                <w:b/>
                <w:sz w:val="16"/>
                <w:szCs w:val="16"/>
                <w:lang w:val="en-IN" w:eastAsia="en-IN"/>
              </w:rPr>
            </w:pPr>
          </w:p>
          <w:p w14:paraId="1D413663" w14:textId="77777777" w:rsidR="001B3277" w:rsidRDefault="001B3277" w:rsidP="001B3277">
            <w:pPr>
              <w:rPr>
                <w:rFonts w:asciiTheme="minorHAnsi" w:eastAsia="Arial" w:hAnsiTheme="minorHAnsi" w:cs="Calibri"/>
                <w:b/>
                <w:sz w:val="16"/>
                <w:szCs w:val="16"/>
                <w:lang w:val="en-IN" w:eastAsia="en-IN"/>
              </w:rPr>
            </w:pPr>
          </w:p>
          <w:p w14:paraId="69D03ED1"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Khavtgar LPA:</w:t>
            </w:r>
          </w:p>
          <w:p w14:paraId="7506C35F" w14:textId="77777777" w:rsidR="001B3277" w:rsidRPr="00C85DFB"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w:t>
            </w:r>
            <w:r w:rsidRPr="00C85DFB">
              <w:rPr>
                <w:rFonts w:asciiTheme="minorHAnsi" w:eastAsia="Arial" w:hAnsiTheme="minorHAnsi" w:cs="Calibri"/>
                <w:sz w:val="16"/>
                <w:szCs w:val="16"/>
                <w:lang w:val="en-IN" w:eastAsia="en-IN"/>
              </w:rPr>
              <w:t>Khavtgar Shireet” NGO management structure &amp; organizational capacity are weak &amp; no clear financial source</w:t>
            </w:r>
          </w:p>
          <w:p w14:paraId="1F81FF7C" w14:textId="77777777" w:rsidR="001B3277" w:rsidRPr="00C85DFB" w:rsidRDefault="001B3277" w:rsidP="001B3277">
            <w:pPr>
              <w:rPr>
                <w:rFonts w:asciiTheme="minorHAnsi" w:eastAsia="Arial" w:hAnsiTheme="minorHAnsi" w:cs="Calibri"/>
                <w:sz w:val="16"/>
                <w:szCs w:val="16"/>
                <w:lang w:val="en-IN" w:eastAsia="en-IN"/>
              </w:rPr>
            </w:pPr>
          </w:p>
          <w:p w14:paraId="59330825" w14:textId="77777777" w:rsidR="001B3277" w:rsidRDefault="001B3277" w:rsidP="001B3277">
            <w:pPr>
              <w:rPr>
                <w:rFonts w:asciiTheme="minorHAnsi" w:eastAsia="Arial" w:hAnsiTheme="minorHAnsi" w:cs="Calibri"/>
                <w:b/>
                <w:sz w:val="16"/>
                <w:szCs w:val="16"/>
                <w:lang w:val="en-IN" w:eastAsia="en-IN"/>
              </w:rPr>
            </w:pPr>
          </w:p>
          <w:p w14:paraId="15CC53F4" w14:textId="77777777" w:rsidR="001B3277" w:rsidRDefault="001B3277" w:rsidP="001B3277">
            <w:pPr>
              <w:rPr>
                <w:rFonts w:asciiTheme="minorHAnsi" w:eastAsia="Arial" w:hAnsiTheme="minorHAnsi" w:cs="Calibri"/>
                <w:b/>
                <w:sz w:val="16"/>
                <w:szCs w:val="16"/>
                <w:lang w:val="en-IN" w:eastAsia="en-IN"/>
              </w:rPr>
            </w:pPr>
          </w:p>
          <w:p w14:paraId="5ABD6951" w14:textId="77777777" w:rsidR="001B3277" w:rsidRDefault="001B3277" w:rsidP="001B3277">
            <w:pPr>
              <w:rPr>
                <w:rFonts w:asciiTheme="minorHAnsi" w:eastAsia="Arial" w:hAnsiTheme="minorHAnsi" w:cs="Calibri"/>
                <w:b/>
                <w:sz w:val="16"/>
                <w:szCs w:val="16"/>
                <w:lang w:val="en-IN" w:eastAsia="en-IN"/>
              </w:rPr>
            </w:pPr>
          </w:p>
          <w:p w14:paraId="2F7E32AD"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Gulzat LPA:</w:t>
            </w:r>
          </w:p>
          <w:p w14:paraId="176AE00E"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Current Gulzat NGO runs with 3 employees</w:t>
            </w:r>
          </w:p>
          <w:p w14:paraId="7A223E51" w14:textId="77777777" w:rsidR="001B3277" w:rsidRPr="00C85DFB" w:rsidRDefault="001B3277" w:rsidP="001B3277">
            <w:pPr>
              <w:rPr>
                <w:rFonts w:asciiTheme="minorHAnsi" w:eastAsia="Arial" w:hAnsiTheme="minorHAnsi" w:cs="Calibri"/>
                <w:sz w:val="16"/>
                <w:szCs w:val="16"/>
                <w:lang w:val="en-IN" w:eastAsia="en-IN"/>
              </w:rPr>
            </w:pPr>
          </w:p>
          <w:p w14:paraId="0EBDA356" w14:textId="77777777" w:rsidR="001B3277" w:rsidRPr="00C85DFB" w:rsidRDefault="001B3277" w:rsidP="001B3277">
            <w:pPr>
              <w:rPr>
                <w:rFonts w:asciiTheme="minorHAnsi" w:eastAsia="Arial" w:hAnsiTheme="minorHAnsi" w:cs="Calibri"/>
                <w:sz w:val="16"/>
                <w:szCs w:val="16"/>
                <w:lang w:val="en-IN" w:eastAsia="en-IN"/>
              </w:rPr>
            </w:pPr>
          </w:p>
          <w:p w14:paraId="1C2FE21A" w14:textId="77777777" w:rsidR="001B3277" w:rsidRPr="00C85DFB" w:rsidRDefault="001B3277" w:rsidP="001B3277">
            <w:pPr>
              <w:rPr>
                <w:rFonts w:asciiTheme="minorHAnsi" w:eastAsia="Arial" w:hAnsiTheme="minorHAnsi" w:cs="Calibri"/>
                <w:sz w:val="16"/>
                <w:szCs w:val="16"/>
                <w:lang w:val="en-IN" w:eastAsia="en-IN"/>
              </w:rPr>
            </w:pPr>
          </w:p>
          <w:p w14:paraId="7401BA56" w14:textId="77777777" w:rsidR="001B3277" w:rsidRDefault="001B3277" w:rsidP="001B3277">
            <w:pPr>
              <w:rPr>
                <w:rFonts w:asciiTheme="minorHAnsi" w:eastAsia="Arial" w:hAnsiTheme="minorHAnsi" w:cs="Calibri"/>
                <w:sz w:val="16"/>
                <w:szCs w:val="16"/>
                <w:lang w:val="en-IN" w:eastAsia="en-IN"/>
              </w:rPr>
            </w:pPr>
          </w:p>
          <w:p w14:paraId="01566C9B"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O amount has spent on conservation management from income from hunting</w:t>
            </w:r>
          </w:p>
          <w:p w14:paraId="6B91376B" w14:textId="77777777" w:rsidR="001B3277" w:rsidRPr="00C85DFB" w:rsidRDefault="001B3277" w:rsidP="001B3277">
            <w:pPr>
              <w:rPr>
                <w:rFonts w:asciiTheme="minorHAnsi" w:eastAsia="Arial" w:hAnsiTheme="minorHAnsi" w:cs="Calibri"/>
                <w:sz w:val="16"/>
                <w:szCs w:val="16"/>
                <w:lang w:val="en-IN" w:eastAsia="en-IN"/>
              </w:rPr>
            </w:pPr>
          </w:p>
          <w:p w14:paraId="3D07FE28" w14:textId="77777777" w:rsidR="001B3277" w:rsidRDefault="001B3277" w:rsidP="001B3277">
            <w:pPr>
              <w:rPr>
                <w:rFonts w:asciiTheme="minorHAnsi" w:eastAsia="Arial" w:hAnsiTheme="minorHAnsi" w:cs="Calibri"/>
                <w:b/>
                <w:sz w:val="16"/>
                <w:szCs w:val="16"/>
                <w:lang w:val="en-IN" w:eastAsia="en-IN"/>
              </w:rPr>
            </w:pPr>
          </w:p>
          <w:p w14:paraId="76AE1454"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Toson Khulstai NR Buffer Zone:</w:t>
            </w:r>
          </w:p>
          <w:p w14:paraId="0F4EC584"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No legal body appointed for the conservation management of the LPA and no clear financial source</w:t>
            </w:r>
          </w:p>
        </w:tc>
        <w:tc>
          <w:tcPr>
            <w:tcW w:w="162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5BFC1B1D"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3 project sites applying enforceable management plan to improve conservation of wide-ranging species and mitigate conservation threats</w:t>
            </w:r>
          </w:p>
          <w:p w14:paraId="71A91048" w14:textId="77777777" w:rsidR="001B3277" w:rsidRPr="00C85DFB" w:rsidRDefault="001B3277" w:rsidP="001B3277">
            <w:pPr>
              <w:rPr>
                <w:rFonts w:asciiTheme="minorHAnsi" w:eastAsia="Arial" w:hAnsiTheme="minorHAnsi" w:cs="Calibri"/>
                <w:sz w:val="16"/>
                <w:szCs w:val="16"/>
                <w:lang w:val="en-IN" w:eastAsia="en-IN"/>
              </w:rPr>
            </w:pPr>
          </w:p>
          <w:p w14:paraId="7DE297CF"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 xml:space="preserve">Khavtgar LPA:  </w:t>
            </w:r>
          </w:p>
          <w:p w14:paraId="78E6D190"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An effective conservation model is developed and strengthened</w:t>
            </w:r>
          </w:p>
          <w:p w14:paraId="4A027AC5" w14:textId="77777777" w:rsidR="001B3277" w:rsidRPr="00C85DFB" w:rsidRDefault="001B3277" w:rsidP="001B3277">
            <w:pPr>
              <w:rPr>
                <w:rFonts w:asciiTheme="minorHAnsi" w:eastAsia="Arial" w:hAnsiTheme="minorHAnsi" w:cs="Calibri"/>
                <w:sz w:val="16"/>
                <w:szCs w:val="16"/>
                <w:lang w:val="en-IN" w:eastAsia="en-IN"/>
              </w:rPr>
            </w:pPr>
          </w:p>
          <w:p w14:paraId="5C2CC256"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Sustainable financial sources are identified</w:t>
            </w:r>
          </w:p>
          <w:p w14:paraId="3C28573A" w14:textId="77777777" w:rsidR="001B3277" w:rsidRPr="00C85DFB" w:rsidRDefault="001B3277" w:rsidP="001B3277">
            <w:pPr>
              <w:rPr>
                <w:rFonts w:asciiTheme="minorHAnsi" w:eastAsia="Arial" w:hAnsiTheme="minorHAnsi" w:cs="Calibri"/>
                <w:sz w:val="16"/>
                <w:szCs w:val="16"/>
                <w:lang w:val="en-IN" w:eastAsia="en-IN"/>
              </w:rPr>
            </w:pPr>
          </w:p>
          <w:p w14:paraId="72A71AD1"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Gulzat LPA:</w:t>
            </w:r>
          </w:p>
          <w:p w14:paraId="0FBCC076"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An effective conservation management model is developed and strengthened</w:t>
            </w:r>
          </w:p>
          <w:p w14:paraId="57301E25" w14:textId="77777777" w:rsidR="001B3277" w:rsidRPr="00C85DFB" w:rsidRDefault="001B3277" w:rsidP="001B3277">
            <w:pPr>
              <w:rPr>
                <w:rFonts w:asciiTheme="minorHAnsi" w:eastAsia="Arial" w:hAnsiTheme="minorHAnsi" w:cs="Calibri"/>
                <w:sz w:val="16"/>
                <w:szCs w:val="16"/>
                <w:lang w:val="en-IN" w:eastAsia="en-IN"/>
              </w:rPr>
            </w:pPr>
          </w:p>
          <w:p w14:paraId="6C0162E1"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At least 50% of income from hunting is spent on conservation</w:t>
            </w:r>
          </w:p>
          <w:p w14:paraId="0C3B5218" w14:textId="77777777" w:rsidR="001B3277" w:rsidRDefault="001B3277" w:rsidP="001B3277">
            <w:pPr>
              <w:rPr>
                <w:rFonts w:asciiTheme="minorHAnsi" w:eastAsia="Arial" w:hAnsiTheme="minorHAnsi" w:cs="Calibri"/>
                <w:b/>
                <w:sz w:val="16"/>
                <w:szCs w:val="16"/>
                <w:lang w:val="en-IN" w:eastAsia="en-IN"/>
              </w:rPr>
            </w:pPr>
          </w:p>
          <w:p w14:paraId="5AC91C0A"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Toson Khulstai NR Buffer Zone:</w:t>
            </w:r>
          </w:p>
          <w:p w14:paraId="704583BF"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LPA conservation management model and management plan is developed</w:t>
            </w:r>
          </w:p>
          <w:p w14:paraId="35DC279B" w14:textId="77777777" w:rsidR="001B3277" w:rsidRPr="00C85DFB" w:rsidRDefault="001B3277" w:rsidP="001B3277">
            <w:pPr>
              <w:rPr>
                <w:rFonts w:asciiTheme="minorHAnsi" w:eastAsia="Arial" w:hAnsiTheme="minorHAnsi" w:cs="Calibri"/>
                <w:sz w:val="16"/>
                <w:szCs w:val="16"/>
                <w:lang w:val="en-IN" w:eastAsia="en-IN"/>
              </w:rPr>
            </w:pPr>
          </w:p>
          <w:p w14:paraId="59E82A77"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 xml:space="preserve">Sustainable financial sources are identified </w:t>
            </w:r>
          </w:p>
        </w:tc>
      </w:tr>
      <w:tr w:rsidR="001B3277" w:rsidRPr="00C85DFB" w14:paraId="00D356D9" w14:textId="77777777" w:rsidTr="001B3277">
        <w:tc>
          <w:tcPr>
            <w:tcW w:w="2422"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5B3D05E3" w14:textId="77777777" w:rsidR="001B3277" w:rsidRPr="00C85DFB" w:rsidRDefault="001B3277" w:rsidP="001B3277">
            <w:pPr>
              <w:rPr>
                <w:rFonts w:asciiTheme="minorHAnsi" w:eastAsia="Arial" w:hAnsiTheme="minorHAnsi" w:cs="Calibri"/>
                <w:sz w:val="16"/>
                <w:szCs w:val="16"/>
                <w:lang w:val="en-IN" w:eastAsia="en-IN"/>
              </w:rPr>
            </w:pPr>
          </w:p>
        </w:tc>
        <w:tc>
          <w:tcPr>
            <w:tcW w:w="261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4F17AF61"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Policing and enforcement of laws and regulations for biodiversity conservation results in reduction of threats and no net loss of key indicators at three pilot sites</w:t>
            </w:r>
          </w:p>
        </w:tc>
        <w:tc>
          <w:tcPr>
            <w:tcW w:w="2520" w:type="dxa"/>
            <w:tcBorders>
              <w:top w:val="single" w:sz="4" w:space="0" w:color="000001"/>
              <w:left w:val="single" w:sz="4" w:space="0" w:color="000001"/>
              <w:bottom w:val="single" w:sz="4" w:space="0" w:color="000001"/>
              <w:right w:val="single" w:sz="4" w:space="0" w:color="000001"/>
            </w:tcBorders>
          </w:tcPr>
          <w:p w14:paraId="5AAFF4E1"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Gulzat LPA:</w:t>
            </w:r>
          </w:p>
          <w:p w14:paraId="2B523102"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Population of Argali sheep (Ovis ammon ammon) 1048 as of 2012</w:t>
            </w:r>
          </w:p>
          <w:p w14:paraId="0B2EE854" w14:textId="77777777" w:rsidR="001B3277" w:rsidRPr="00C85DFB" w:rsidRDefault="001B3277" w:rsidP="001B3277">
            <w:pPr>
              <w:rPr>
                <w:rFonts w:asciiTheme="minorHAnsi" w:eastAsia="Arial" w:hAnsiTheme="minorHAnsi" w:cs="Calibri"/>
                <w:sz w:val="16"/>
                <w:szCs w:val="16"/>
                <w:lang w:val="en-IN" w:eastAsia="en-IN"/>
              </w:rPr>
            </w:pPr>
          </w:p>
          <w:p w14:paraId="2193A6C0"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Total household number involved in community groups:  60% of total households</w:t>
            </w:r>
          </w:p>
          <w:p w14:paraId="3870CB1F" w14:textId="77777777" w:rsidR="001B3277" w:rsidRPr="00C85DFB" w:rsidRDefault="001B3277" w:rsidP="001B3277">
            <w:pPr>
              <w:rPr>
                <w:rFonts w:asciiTheme="minorHAnsi" w:eastAsia="Arial" w:hAnsiTheme="minorHAnsi" w:cs="Calibri"/>
                <w:sz w:val="16"/>
                <w:szCs w:val="16"/>
                <w:lang w:val="en-IN" w:eastAsia="en-IN"/>
              </w:rPr>
            </w:pPr>
          </w:p>
          <w:p w14:paraId="5A2D4704" w14:textId="77777777" w:rsidR="001B3277" w:rsidRPr="00C85DFB" w:rsidRDefault="001B3277" w:rsidP="001B3277">
            <w:pPr>
              <w:rPr>
                <w:rFonts w:asciiTheme="minorHAnsi" w:eastAsia="Arial" w:hAnsiTheme="minorHAnsi" w:cs="Calibri"/>
                <w:sz w:val="16"/>
                <w:szCs w:val="16"/>
                <w:lang w:val="en-IN" w:eastAsia="en-IN"/>
              </w:rPr>
            </w:pPr>
          </w:p>
          <w:p w14:paraId="160A4DBB" w14:textId="77777777" w:rsidR="001B3277" w:rsidRPr="00C85DFB" w:rsidRDefault="001B3277" w:rsidP="001B3277">
            <w:pPr>
              <w:rPr>
                <w:rFonts w:asciiTheme="minorHAnsi" w:eastAsia="Arial" w:hAnsiTheme="minorHAnsi" w:cs="Calibri"/>
                <w:sz w:val="16"/>
                <w:szCs w:val="16"/>
                <w:lang w:val="en-IN" w:eastAsia="en-IN"/>
              </w:rPr>
            </w:pPr>
          </w:p>
          <w:p w14:paraId="2454BA47" w14:textId="77777777" w:rsidR="001B3277" w:rsidRDefault="001B3277" w:rsidP="001B3277">
            <w:pPr>
              <w:rPr>
                <w:rFonts w:asciiTheme="minorHAnsi" w:eastAsia="Arial" w:hAnsiTheme="minorHAnsi" w:cs="Calibri"/>
                <w:sz w:val="16"/>
                <w:szCs w:val="16"/>
                <w:lang w:val="en-IN" w:eastAsia="en-IN"/>
              </w:rPr>
            </w:pPr>
          </w:p>
          <w:p w14:paraId="617B0A3C" w14:textId="77777777" w:rsidR="001B3277" w:rsidRDefault="001B3277" w:rsidP="001B3277">
            <w:pPr>
              <w:rPr>
                <w:rFonts w:asciiTheme="minorHAnsi" w:eastAsia="Arial" w:hAnsiTheme="minorHAnsi" w:cs="Calibri"/>
                <w:sz w:val="16"/>
                <w:szCs w:val="16"/>
                <w:lang w:val="en-IN" w:eastAsia="en-IN"/>
              </w:rPr>
            </w:pPr>
          </w:p>
          <w:p w14:paraId="484494D6" w14:textId="77777777" w:rsidR="001B3277" w:rsidRDefault="001B3277" w:rsidP="001B3277">
            <w:pPr>
              <w:rPr>
                <w:rFonts w:asciiTheme="minorHAnsi" w:eastAsia="Arial" w:hAnsiTheme="minorHAnsi" w:cs="Calibri"/>
                <w:sz w:val="16"/>
                <w:szCs w:val="16"/>
                <w:lang w:val="en-IN" w:eastAsia="en-IN"/>
              </w:rPr>
            </w:pPr>
          </w:p>
          <w:p w14:paraId="0A0EA4F2" w14:textId="77777777" w:rsidR="001B3277" w:rsidRPr="00920DFD" w:rsidRDefault="001B3277" w:rsidP="001B3277">
            <w:pPr>
              <w:rPr>
                <w:rFonts w:asciiTheme="minorHAnsi" w:eastAsia="Arial" w:hAnsiTheme="minorHAnsi" w:cs="Calibri"/>
                <w:b/>
                <w:sz w:val="16"/>
                <w:szCs w:val="16"/>
                <w:lang w:val="en-IN" w:eastAsia="en-IN"/>
              </w:rPr>
            </w:pPr>
            <w:r w:rsidRPr="00920DFD">
              <w:rPr>
                <w:rFonts w:asciiTheme="minorHAnsi" w:eastAsia="Arial" w:hAnsiTheme="minorHAnsi" w:cs="Calibri"/>
                <w:b/>
                <w:sz w:val="16"/>
                <w:szCs w:val="16"/>
                <w:lang w:val="en-IN" w:eastAsia="en-IN"/>
              </w:rPr>
              <w:t>Khavtgar LPA:</w:t>
            </w:r>
          </w:p>
          <w:p w14:paraId="6EDA8B2A"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Population of red deer (100 as of 2013)</w:t>
            </w:r>
          </w:p>
          <w:p w14:paraId="5119AD63" w14:textId="77777777" w:rsidR="001B3277" w:rsidRDefault="001B3277" w:rsidP="001B3277">
            <w:pPr>
              <w:rPr>
                <w:rFonts w:asciiTheme="minorHAnsi" w:eastAsia="Arial" w:hAnsiTheme="minorHAnsi" w:cs="Calibri"/>
                <w:sz w:val="16"/>
                <w:szCs w:val="16"/>
                <w:lang w:val="en-IN" w:eastAsia="en-IN"/>
              </w:rPr>
            </w:pPr>
          </w:p>
          <w:p w14:paraId="611D94CA" w14:textId="77777777" w:rsidR="001B3277" w:rsidRDefault="001B3277" w:rsidP="001B3277">
            <w:pPr>
              <w:rPr>
                <w:rFonts w:asciiTheme="minorHAnsi" w:eastAsia="Arial" w:hAnsiTheme="minorHAnsi" w:cs="Calibri"/>
                <w:sz w:val="16"/>
                <w:szCs w:val="16"/>
                <w:lang w:val="en-IN" w:eastAsia="en-IN"/>
              </w:rPr>
            </w:pPr>
          </w:p>
          <w:p w14:paraId="46E203D1" w14:textId="77777777" w:rsidR="001B3277" w:rsidRDefault="001B3277" w:rsidP="001B3277">
            <w:pPr>
              <w:rPr>
                <w:rFonts w:asciiTheme="minorHAnsi" w:eastAsia="Arial" w:hAnsiTheme="minorHAnsi" w:cs="Calibri"/>
                <w:sz w:val="16"/>
                <w:szCs w:val="16"/>
                <w:lang w:val="en-IN" w:eastAsia="en-IN"/>
              </w:rPr>
            </w:pPr>
          </w:p>
          <w:p w14:paraId="67B93B1F" w14:textId="77777777" w:rsidR="001B3277" w:rsidRDefault="001B3277" w:rsidP="001B3277">
            <w:pPr>
              <w:rPr>
                <w:rFonts w:asciiTheme="minorHAnsi" w:eastAsia="Arial" w:hAnsiTheme="minorHAnsi" w:cs="Calibri"/>
                <w:sz w:val="16"/>
                <w:szCs w:val="16"/>
                <w:lang w:val="en-IN" w:eastAsia="en-IN"/>
              </w:rPr>
            </w:pPr>
          </w:p>
          <w:p w14:paraId="481DF811"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Population of roe deer (210 in 2013)</w:t>
            </w:r>
          </w:p>
          <w:p w14:paraId="40C27BEB" w14:textId="77777777" w:rsidR="001B3277" w:rsidRDefault="001B3277" w:rsidP="001B3277">
            <w:pPr>
              <w:rPr>
                <w:rFonts w:asciiTheme="minorHAnsi" w:eastAsia="Arial" w:hAnsiTheme="minorHAnsi" w:cs="Calibri"/>
                <w:sz w:val="16"/>
                <w:szCs w:val="16"/>
                <w:lang w:val="en-IN" w:eastAsia="en-IN"/>
              </w:rPr>
            </w:pPr>
          </w:p>
          <w:p w14:paraId="0018B4C0" w14:textId="77777777" w:rsidR="001B3277" w:rsidRDefault="001B3277" w:rsidP="001B3277">
            <w:pPr>
              <w:rPr>
                <w:rFonts w:asciiTheme="minorHAnsi" w:eastAsia="Arial" w:hAnsiTheme="minorHAnsi" w:cs="Calibri"/>
                <w:sz w:val="16"/>
                <w:szCs w:val="16"/>
                <w:lang w:val="en-IN" w:eastAsia="en-IN"/>
              </w:rPr>
            </w:pPr>
          </w:p>
          <w:p w14:paraId="4EDADD13" w14:textId="77777777" w:rsidR="001B3277" w:rsidRDefault="001B3277" w:rsidP="001B3277">
            <w:pPr>
              <w:rPr>
                <w:rFonts w:asciiTheme="minorHAnsi" w:eastAsia="Arial" w:hAnsiTheme="minorHAnsi" w:cs="Calibri"/>
                <w:sz w:val="16"/>
                <w:szCs w:val="16"/>
                <w:lang w:val="en-IN" w:eastAsia="en-IN"/>
              </w:rPr>
            </w:pPr>
          </w:p>
          <w:p w14:paraId="3D600C01"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Marmot</w:t>
            </w:r>
          </w:p>
          <w:p w14:paraId="28B94B45" w14:textId="77777777" w:rsidR="001B3277" w:rsidRDefault="001B3277" w:rsidP="001B3277">
            <w:pPr>
              <w:rPr>
                <w:rFonts w:asciiTheme="minorHAnsi" w:eastAsia="Arial" w:hAnsiTheme="minorHAnsi" w:cs="Calibri"/>
                <w:sz w:val="16"/>
                <w:szCs w:val="16"/>
                <w:lang w:val="en-IN" w:eastAsia="en-IN"/>
              </w:rPr>
            </w:pPr>
          </w:p>
          <w:p w14:paraId="678965CA" w14:textId="77777777" w:rsidR="001B3277" w:rsidRDefault="001B3277" w:rsidP="001B3277">
            <w:pPr>
              <w:rPr>
                <w:rFonts w:asciiTheme="minorHAnsi" w:eastAsia="Arial" w:hAnsiTheme="minorHAnsi" w:cs="Calibri"/>
                <w:sz w:val="16"/>
                <w:szCs w:val="16"/>
                <w:lang w:val="en-IN" w:eastAsia="en-IN"/>
              </w:rPr>
            </w:pPr>
          </w:p>
          <w:p w14:paraId="1D12DA6A" w14:textId="77777777" w:rsidR="001B3277" w:rsidRDefault="001B3277" w:rsidP="001B3277">
            <w:pPr>
              <w:rPr>
                <w:rFonts w:asciiTheme="minorHAnsi" w:eastAsia="Arial" w:hAnsiTheme="minorHAnsi" w:cs="Calibri"/>
                <w:sz w:val="16"/>
                <w:szCs w:val="16"/>
                <w:lang w:val="en-IN" w:eastAsia="en-IN"/>
              </w:rPr>
            </w:pPr>
          </w:p>
          <w:p w14:paraId="7751DACA"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Grouse</w:t>
            </w:r>
          </w:p>
          <w:p w14:paraId="1A435FC3" w14:textId="77777777" w:rsidR="001B3277" w:rsidRDefault="001B3277" w:rsidP="001B3277">
            <w:pPr>
              <w:rPr>
                <w:rFonts w:asciiTheme="minorHAnsi" w:eastAsia="Arial" w:hAnsiTheme="minorHAnsi" w:cs="Calibri"/>
                <w:sz w:val="16"/>
                <w:szCs w:val="16"/>
                <w:lang w:val="en-IN" w:eastAsia="en-IN"/>
              </w:rPr>
            </w:pPr>
          </w:p>
          <w:p w14:paraId="25BD705E" w14:textId="77777777" w:rsidR="001B3277" w:rsidRDefault="001B3277" w:rsidP="001B3277">
            <w:pPr>
              <w:rPr>
                <w:rFonts w:asciiTheme="minorHAnsi" w:eastAsia="Arial" w:hAnsiTheme="minorHAnsi" w:cs="Calibri"/>
                <w:sz w:val="16"/>
                <w:szCs w:val="16"/>
                <w:lang w:val="en-IN" w:eastAsia="en-IN"/>
              </w:rPr>
            </w:pPr>
          </w:p>
          <w:p w14:paraId="6F8C8649" w14:textId="77777777" w:rsidR="001B3277" w:rsidRPr="00920DFD" w:rsidRDefault="001B3277" w:rsidP="001B3277">
            <w:pPr>
              <w:rPr>
                <w:rFonts w:asciiTheme="minorHAnsi" w:eastAsia="Arial" w:hAnsiTheme="minorHAnsi" w:cs="Calibri"/>
                <w:b/>
                <w:sz w:val="16"/>
                <w:szCs w:val="16"/>
                <w:lang w:val="en-IN" w:eastAsia="en-IN"/>
              </w:rPr>
            </w:pPr>
            <w:r w:rsidRPr="00920DFD">
              <w:rPr>
                <w:rFonts w:asciiTheme="minorHAnsi" w:eastAsia="Arial" w:hAnsiTheme="minorHAnsi" w:cs="Calibri"/>
                <w:b/>
                <w:sz w:val="16"/>
                <w:szCs w:val="16"/>
                <w:lang w:val="en-IN" w:eastAsia="en-IN"/>
              </w:rPr>
              <w:t>Toson Khulstai NR Buffer Zone:</w:t>
            </w:r>
          </w:p>
          <w:p w14:paraId="7D088AF0"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Habitat of gazelle:  land/territory under LPA (0 ha)</w:t>
            </w:r>
          </w:p>
          <w:p w14:paraId="4BC71318"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No conservation status on migratory route</w:t>
            </w:r>
          </w:p>
          <w:p w14:paraId="2F346DF1" w14:textId="77777777" w:rsidR="001B3277" w:rsidRDefault="001B3277" w:rsidP="001B3277">
            <w:pPr>
              <w:rPr>
                <w:rFonts w:asciiTheme="minorHAnsi" w:eastAsia="Arial" w:hAnsiTheme="minorHAnsi" w:cs="Calibri"/>
                <w:sz w:val="16"/>
                <w:szCs w:val="16"/>
                <w:lang w:val="en-IN" w:eastAsia="en-IN"/>
              </w:rPr>
            </w:pPr>
          </w:p>
          <w:p w14:paraId="096A7173"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Habitat has divided</w:t>
            </w:r>
          </w:p>
          <w:p w14:paraId="538EF369" w14:textId="77777777" w:rsidR="001B3277" w:rsidRDefault="001B3277" w:rsidP="001B3277">
            <w:pPr>
              <w:rPr>
                <w:rFonts w:asciiTheme="minorHAnsi" w:eastAsia="Arial" w:hAnsiTheme="minorHAnsi" w:cs="Calibri"/>
                <w:sz w:val="16"/>
                <w:szCs w:val="16"/>
                <w:lang w:val="en-IN" w:eastAsia="en-IN"/>
              </w:rPr>
            </w:pPr>
          </w:p>
          <w:p w14:paraId="2E1CEA8C"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No legal responsible body</w:t>
            </w:r>
          </w:p>
          <w:p w14:paraId="265EC9D0" w14:textId="77777777" w:rsidR="001B3277" w:rsidRDefault="001B3277" w:rsidP="001B3277">
            <w:pPr>
              <w:rPr>
                <w:rFonts w:asciiTheme="minorHAnsi" w:eastAsia="Arial" w:hAnsiTheme="minorHAnsi" w:cs="Calibri"/>
                <w:sz w:val="16"/>
                <w:szCs w:val="16"/>
                <w:lang w:val="en-IN" w:eastAsia="en-IN"/>
              </w:rPr>
            </w:pPr>
          </w:p>
          <w:p w14:paraId="1D70F8F2" w14:textId="77777777" w:rsidR="001B3277" w:rsidRPr="00C85DFB"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 of protected wetlands/lakes as habitat for key migratory bird species (0)</w:t>
            </w:r>
          </w:p>
        </w:tc>
        <w:tc>
          <w:tcPr>
            <w:tcW w:w="162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120B213A"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lastRenderedPageBreak/>
              <w:t>Gulzat LPA:</w:t>
            </w:r>
          </w:p>
          <w:p w14:paraId="50066238"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Population of Argali sheep (1,400)</w:t>
            </w:r>
          </w:p>
          <w:p w14:paraId="1FF2E85F" w14:textId="77777777" w:rsidR="001B3277" w:rsidRPr="00C85DFB" w:rsidRDefault="001B3277" w:rsidP="001B3277">
            <w:pPr>
              <w:rPr>
                <w:rFonts w:asciiTheme="minorHAnsi" w:eastAsia="Arial" w:hAnsiTheme="minorHAnsi" w:cs="Calibri"/>
                <w:sz w:val="16"/>
                <w:szCs w:val="16"/>
                <w:lang w:val="en-IN" w:eastAsia="en-IN"/>
              </w:rPr>
            </w:pPr>
          </w:p>
          <w:p w14:paraId="44C938D0"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 xml:space="preserve">Total # of households involved in community groups (50% of remaining non-involved households would be </w:t>
            </w:r>
            <w:r w:rsidRPr="00C85DFB">
              <w:rPr>
                <w:rFonts w:asciiTheme="minorHAnsi" w:eastAsia="Arial" w:hAnsiTheme="minorHAnsi" w:cs="Calibri"/>
                <w:sz w:val="16"/>
                <w:szCs w:val="16"/>
                <w:lang w:val="en-IN" w:eastAsia="en-IN"/>
              </w:rPr>
              <w:lastRenderedPageBreak/>
              <w:t>involved in community groups)</w:t>
            </w:r>
          </w:p>
          <w:p w14:paraId="76955528" w14:textId="77777777" w:rsidR="001B3277" w:rsidRPr="00C85DFB" w:rsidRDefault="001B3277" w:rsidP="001B3277">
            <w:pPr>
              <w:rPr>
                <w:rFonts w:asciiTheme="minorHAnsi" w:eastAsia="Arial" w:hAnsiTheme="minorHAnsi" w:cs="Calibri"/>
                <w:sz w:val="16"/>
                <w:szCs w:val="16"/>
                <w:lang w:val="en-IN" w:eastAsia="en-IN"/>
              </w:rPr>
            </w:pPr>
          </w:p>
          <w:p w14:paraId="59F0D850"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Khavtgar LPA:</w:t>
            </w:r>
          </w:p>
          <w:p w14:paraId="07A76DC7"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Population of red deer (</w:t>
            </w:r>
            <w:r w:rsidRPr="00C85DFB">
              <w:rPr>
                <w:rFonts w:asciiTheme="minorHAnsi" w:eastAsia="Arial" w:hAnsiTheme="minorHAnsi" w:cs="Calibri"/>
                <w:i/>
                <w:sz w:val="16"/>
                <w:szCs w:val="16"/>
                <w:lang w:val="en-IN" w:eastAsia="en-IN"/>
              </w:rPr>
              <w:t>Cervus elephus</w:t>
            </w:r>
            <w:r w:rsidRPr="00C85DFB">
              <w:rPr>
                <w:rFonts w:asciiTheme="minorHAnsi" w:eastAsia="Arial" w:hAnsiTheme="minorHAnsi" w:cs="Calibri"/>
                <w:sz w:val="16"/>
                <w:szCs w:val="16"/>
                <w:lang w:val="en-IN" w:eastAsia="en-IN"/>
              </w:rPr>
              <w:t>) increased by 10-30% and its habitat conserved</w:t>
            </w:r>
          </w:p>
          <w:p w14:paraId="3D2B104F" w14:textId="77777777" w:rsidR="001B3277" w:rsidRPr="00C85DFB" w:rsidRDefault="001B3277" w:rsidP="001B3277">
            <w:pPr>
              <w:rPr>
                <w:rFonts w:asciiTheme="minorHAnsi" w:eastAsia="Arial" w:hAnsiTheme="minorHAnsi" w:cs="Calibri"/>
                <w:sz w:val="16"/>
                <w:szCs w:val="16"/>
                <w:lang w:val="en-IN" w:eastAsia="en-IN"/>
              </w:rPr>
            </w:pPr>
          </w:p>
          <w:p w14:paraId="381D7633"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Population of roe deer (</w:t>
            </w:r>
            <w:r w:rsidRPr="00C85DFB">
              <w:rPr>
                <w:rFonts w:asciiTheme="minorHAnsi" w:eastAsia="Arial" w:hAnsiTheme="minorHAnsi" w:cs="Calibri"/>
                <w:i/>
                <w:sz w:val="16"/>
                <w:szCs w:val="16"/>
                <w:lang w:val="en-IN" w:eastAsia="en-IN"/>
              </w:rPr>
              <w:t>Capreolus pygargus</w:t>
            </w:r>
            <w:r w:rsidRPr="00C85DFB">
              <w:rPr>
                <w:rFonts w:asciiTheme="minorHAnsi" w:eastAsia="Arial" w:hAnsiTheme="minorHAnsi" w:cs="Calibri"/>
                <w:sz w:val="16"/>
                <w:szCs w:val="16"/>
                <w:lang w:val="en-IN" w:eastAsia="en-IN"/>
              </w:rPr>
              <w:t>) increased by 10%</w:t>
            </w:r>
          </w:p>
          <w:p w14:paraId="5D4C51A6" w14:textId="77777777" w:rsidR="001B3277" w:rsidRPr="00C85DFB" w:rsidRDefault="001B3277" w:rsidP="001B3277">
            <w:pPr>
              <w:rPr>
                <w:rFonts w:asciiTheme="minorHAnsi" w:eastAsia="Arial" w:hAnsiTheme="minorHAnsi" w:cs="Calibri"/>
                <w:sz w:val="16"/>
                <w:szCs w:val="16"/>
                <w:lang w:val="en-IN" w:eastAsia="en-IN"/>
              </w:rPr>
            </w:pPr>
          </w:p>
          <w:p w14:paraId="53E54650"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Marmot (</w:t>
            </w:r>
            <w:r w:rsidRPr="00C85DFB">
              <w:rPr>
                <w:rFonts w:asciiTheme="minorHAnsi" w:eastAsia="Arial" w:hAnsiTheme="minorHAnsi" w:cs="Calibri"/>
                <w:i/>
                <w:sz w:val="16"/>
                <w:szCs w:val="16"/>
                <w:lang w:val="en-IN" w:eastAsia="en-IN"/>
              </w:rPr>
              <w:t>Marmota sibirica</w:t>
            </w:r>
            <w:r w:rsidRPr="00C85DFB">
              <w:rPr>
                <w:rFonts w:asciiTheme="minorHAnsi" w:eastAsia="Arial" w:hAnsiTheme="minorHAnsi" w:cs="Calibri"/>
                <w:sz w:val="16"/>
                <w:szCs w:val="16"/>
                <w:lang w:val="en-IN" w:eastAsia="en-IN"/>
              </w:rPr>
              <w:t>) habitat is conserved</w:t>
            </w:r>
          </w:p>
          <w:p w14:paraId="1DC75251" w14:textId="77777777" w:rsidR="001B3277" w:rsidRPr="00C85DFB" w:rsidRDefault="001B3277" w:rsidP="001B3277">
            <w:pPr>
              <w:rPr>
                <w:rFonts w:asciiTheme="minorHAnsi" w:eastAsia="Arial" w:hAnsiTheme="minorHAnsi" w:cs="Calibri"/>
                <w:sz w:val="16"/>
                <w:szCs w:val="16"/>
                <w:lang w:val="en-IN" w:eastAsia="en-IN"/>
              </w:rPr>
            </w:pPr>
          </w:p>
          <w:p w14:paraId="02ADAC72"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Grouse habitat is conserved</w:t>
            </w:r>
          </w:p>
          <w:p w14:paraId="5BBD3BAC" w14:textId="77777777" w:rsidR="001B3277" w:rsidRDefault="001B3277" w:rsidP="001B3277">
            <w:pPr>
              <w:rPr>
                <w:rFonts w:asciiTheme="minorHAnsi" w:eastAsia="Arial" w:hAnsiTheme="minorHAnsi" w:cs="Calibri"/>
                <w:b/>
                <w:sz w:val="16"/>
                <w:szCs w:val="16"/>
                <w:lang w:val="en-IN" w:eastAsia="en-IN"/>
              </w:rPr>
            </w:pPr>
          </w:p>
          <w:p w14:paraId="05A7206A"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Toson Khulstai NR Buffer Zone:</w:t>
            </w:r>
          </w:p>
          <w:p w14:paraId="77932E56"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Size of area taken under LPA</w:t>
            </w:r>
          </w:p>
          <w:p w14:paraId="6465A368" w14:textId="77777777" w:rsidR="001B3277" w:rsidRPr="00C85DFB" w:rsidRDefault="001B3277" w:rsidP="001B3277">
            <w:pPr>
              <w:rPr>
                <w:rFonts w:asciiTheme="minorHAnsi" w:eastAsia="Arial" w:hAnsiTheme="minorHAnsi" w:cs="Calibri"/>
                <w:sz w:val="16"/>
                <w:szCs w:val="16"/>
                <w:lang w:val="en-IN" w:eastAsia="en-IN"/>
              </w:rPr>
            </w:pPr>
          </w:p>
          <w:p w14:paraId="2A3ACAE3"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Approved regulation and decrees to coordinate conservation management</w:t>
            </w:r>
          </w:p>
          <w:p w14:paraId="2C8634D7" w14:textId="77777777" w:rsidR="001B3277" w:rsidRPr="00C85DFB" w:rsidRDefault="001B3277" w:rsidP="001B3277">
            <w:pPr>
              <w:rPr>
                <w:rFonts w:asciiTheme="minorHAnsi" w:eastAsia="Arial" w:hAnsiTheme="minorHAnsi" w:cs="Calibri"/>
                <w:sz w:val="16"/>
                <w:szCs w:val="16"/>
                <w:lang w:val="en-IN" w:eastAsia="en-IN"/>
              </w:rPr>
            </w:pPr>
          </w:p>
          <w:p w14:paraId="33A5F5CC"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 of protected wetlands/lakes as habitat for key migratory bird species (4)</w:t>
            </w:r>
          </w:p>
        </w:tc>
      </w:tr>
    </w:tbl>
    <w:p w14:paraId="46B77E1A" w14:textId="77777777" w:rsidR="001B3277" w:rsidRDefault="001B3277" w:rsidP="001B3277">
      <w:pPr>
        <w:pStyle w:val="TextBody"/>
        <w:spacing w:after="120"/>
        <w:ind w:left="0" w:right="403"/>
        <w:rPr>
          <w:rFonts w:ascii="Times New Roman" w:eastAsia="Times New Roman" w:hAnsi="Times New Roman" w:cs="Times New Roman"/>
          <w:sz w:val="20"/>
          <w:szCs w:val="20"/>
        </w:rPr>
      </w:pPr>
    </w:p>
    <w:p w14:paraId="086D78ED" w14:textId="77777777" w:rsidR="001B3277" w:rsidRDefault="001B3277" w:rsidP="001B3277">
      <w:pPr>
        <w:pStyle w:val="Heading2"/>
      </w:pPr>
      <w:bookmarkStart w:id="22" w:name="_Toc438214129"/>
      <w:r w:rsidRPr="00007861">
        <w:t xml:space="preserve">3.4  </w:t>
      </w:r>
      <w:r>
        <w:tab/>
      </w:r>
      <w:r w:rsidRPr="00007861">
        <w:t>Project Implementation</w:t>
      </w:r>
      <w:r w:rsidRPr="00007861">
        <w:rPr>
          <w:spacing w:val="1"/>
        </w:rPr>
        <w:t xml:space="preserve"> </w:t>
      </w:r>
      <w:r w:rsidRPr="00007861">
        <w:t>Arrangements</w:t>
      </w:r>
      <w:bookmarkEnd w:id="22"/>
      <w:r w:rsidRPr="00007861">
        <w:t xml:space="preserve"> </w:t>
      </w:r>
    </w:p>
    <w:p w14:paraId="6AC4D3FE" w14:textId="0F8D56B8" w:rsidR="001B3277" w:rsidRPr="00470B21" w:rsidRDefault="001B3277" w:rsidP="001B3277">
      <w:pPr>
        <w:spacing w:before="10"/>
        <w:jc w:val="both"/>
        <w:rPr>
          <w:rFonts w:asciiTheme="minorHAnsi" w:eastAsia="Trebuchet MS" w:hAnsiTheme="minorHAnsi" w:cs="Trebuchet MS"/>
          <w:sz w:val="24"/>
          <w:szCs w:val="24"/>
        </w:rPr>
      </w:pPr>
      <w:r>
        <w:rPr>
          <w:rFonts w:asciiTheme="minorHAnsi" w:eastAsia="Trebuchet MS" w:hAnsiTheme="minorHAnsi" w:cs="Trebuchet MS"/>
          <w:sz w:val="24"/>
          <w:szCs w:val="24"/>
        </w:rPr>
        <w:t xml:space="preserve">This project uses the National Implementation Modality (NIM). </w:t>
      </w:r>
      <w:r w:rsidRPr="00470B21">
        <w:rPr>
          <w:rFonts w:asciiTheme="minorHAnsi" w:eastAsia="Trebuchet MS" w:hAnsiTheme="minorHAnsi" w:cs="Trebuchet MS"/>
          <w:sz w:val="24"/>
          <w:szCs w:val="24"/>
        </w:rPr>
        <w:t xml:space="preserve">The </w:t>
      </w:r>
      <w:r>
        <w:rPr>
          <w:rFonts w:asciiTheme="minorHAnsi" w:eastAsia="Trebuchet MS" w:hAnsiTheme="minorHAnsi" w:cs="Trebuchet MS"/>
          <w:sz w:val="24"/>
          <w:szCs w:val="24"/>
        </w:rPr>
        <w:t>PAAD of the MEGDT is the Project</w:t>
      </w:r>
      <w:r w:rsidRPr="00470B21">
        <w:rPr>
          <w:rFonts w:asciiTheme="minorHAnsi" w:eastAsia="Trebuchet MS" w:hAnsiTheme="minorHAnsi" w:cs="Trebuchet MS"/>
          <w:sz w:val="24"/>
          <w:szCs w:val="24"/>
        </w:rPr>
        <w:t xml:space="preserve"> Implementing Partner</w:t>
      </w:r>
      <w:r>
        <w:rPr>
          <w:rFonts w:asciiTheme="minorHAnsi" w:eastAsia="Trebuchet MS" w:hAnsiTheme="minorHAnsi" w:cs="Trebuchet MS"/>
          <w:sz w:val="24"/>
          <w:szCs w:val="24"/>
        </w:rPr>
        <w:t xml:space="preserve"> (IP)</w:t>
      </w:r>
      <w:r w:rsidRPr="00470B21">
        <w:rPr>
          <w:rFonts w:asciiTheme="minorHAnsi" w:eastAsia="Trebuchet MS" w:hAnsiTheme="minorHAnsi" w:cs="Trebuchet MS"/>
          <w:sz w:val="24"/>
          <w:szCs w:val="24"/>
        </w:rPr>
        <w:t xml:space="preserve">.  </w:t>
      </w:r>
      <w:r>
        <w:rPr>
          <w:rFonts w:asciiTheme="minorHAnsi" w:eastAsia="Trebuchet MS" w:hAnsiTheme="minorHAnsi" w:cs="Trebuchet MS"/>
          <w:sz w:val="24"/>
          <w:szCs w:val="24"/>
        </w:rPr>
        <w:t>The PAAD is responsible for managing Mongolia’s State Protected Areas.  Once the proposed amendments to the law are approved, LPAs will be categorized as State Protected Areas, and thus will fall under the overall jurisdiction of the PAAD.  The Department consists of a Director (who serves as the NPD for this project), and five officers.  There are 3</w:t>
      </w:r>
      <w:r w:rsidR="004B21E8">
        <w:rPr>
          <w:rFonts w:asciiTheme="minorHAnsi" w:eastAsia="Trebuchet MS" w:hAnsiTheme="minorHAnsi" w:cs="Trebuchet MS"/>
          <w:sz w:val="24"/>
          <w:szCs w:val="24"/>
        </w:rPr>
        <w:t>3</w:t>
      </w:r>
      <w:r>
        <w:rPr>
          <w:rFonts w:asciiTheme="minorHAnsi" w:eastAsia="Trebuchet MS" w:hAnsiTheme="minorHAnsi" w:cs="Trebuchet MS"/>
          <w:sz w:val="24"/>
          <w:szCs w:val="24"/>
        </w:rPr>
        <w:t xml:space="preserve"> Protected Area Administrations around the country under the direct supervision of the Department.  These offices are responsible for overseeing the management of usually one, but in some cases several, protected areas.  </w:t>
      </w:r>
    </w:p>
    <w:p w14:paraId="1C05A472" w14:textId="77777777" w:rsidR="001B3277" w:rsidRPr="00470B21" w:rsidRDefault="001B3277" w:rsidP="001B3277">
      <w:pPr>
        <w:spacing w:before="10"/>
        <w:jc w:val="both"/>
        <w:rPr>
          <w:rFonts w:asciiTheme="minorHAnsi" w:eastAsia="Trebuchet MS" w:hAnsiTheme="minorHAnsi" w:cs="Trebuchet MS"/>
          <w:sz w:val="24"/>
          <w:szCs w:val="24"/>
        </w:rPr>
      </w:pPr>
    </w:p>
    <w:p w14:paraId="1F8275EB" w14:textId="77777777" w:rsidR="001B3277" w:rsidRPr="00470B21" w:rsidRDefault="001B3277" w:rsidP="001B3277">
      <w:pPr>
        <w:spacing w:before="10"/>
        <w:jc w:val="both"/>
        <w:rPr>
          <w:rFonts w:asciiTheme="minorHAnsi" w:eastAsia="Trebuchet MS" w:hAnsiTheme="minorHAnsi" w:cs="Trebuchet MS"/>
          <w:sz w:val="24"/>
          <w:szCs w:val="24"/>
        </w:rPr>
      </w:pPr>
      <w:r w:rsidRPr="00470B21">
        <w:rPr>
          <w:rFonts w:asciiTheme="minorHAnsi" w:eastAsia="Trebuchet MS" w:hAnsiTheme="minorHAnsi" w:cs="Trebuchet MS"/>
          <w:sz w:val="24"/>
          <w:szCs w:val="24"/>
        </w:rPr>
        <w:t>UNDP provides overall program oversight and takes responsibility for standard GEF project cycle management services beyond assistance and oversight of project design and negotiation, including project monitoring, periodic independent evaluations, troubleshooting, and reporting to the GEF.</w:t>
      </w:r>
    </w:p>
    <w:p w14:paraId="6AF27D4E" w14:textId="77777777" w:rsidR="001B3277" w:rsidRDefault="001B3277" w:rsidP="001B3277">
      <w:pPr>
        <w:spacing w:before="10"/>
        <w:jc w:val="both"/>
        <w:rPr>
          <w:rFonts w:ascii="Trebuchet MS" w:eastAsia="Trebuchet MS" w:hAnsi="Trebuchet MS" w:cs="Trebuchet MS"/>
          <w:sz w:val="21"/>
          <w:szCs w:val="21"/>
        </w:rPr>
      </w:pPr>
    </w:p>
    <w:p w14:paraId="73BDF75E" w14:textId="77777777" w:rsidR="001B3277" w:rsidRDefault="001B3277" w:rsidP="001B3277">
      <w:pPr>
        <w:jc w:val="both"/>
        <w:rPr>
          <w:sz w:val="24"/>
          <w:szCs w:val="24"/>
        </w:rPr>
      </w:pPr>
      <w:r w:rsidRPr="00772283">
        <w:rPr>
          <w:rFonts w:asciiTheme="minorHAnsi" w:eastAsia="Trebuchet MS" w:hAnsiTheme="minorHAnsi" w:cs="Trebuchet MS"/>
          <w:sz w:val="24"/>
          <w:szCs w:val="24"/>
        </w:rPr>
        <w:t>The project is guided by</w:t>
      </w:r>
      <w:r>
        <w:rPr>
          <w:rFonts w:asciiTheme="minorHAnsi" w:eastAsia="Trebuchet MS" w:hAnsiTheme="minorHAnsi" w:cs="Trebuchet MS"/>
          <w:sz w:val="24"/>
          <w:szCs w:val="24"/>
        </w:rPr>
        <w:t xml:space="preserve"> a Project Board comprised of 11</w:t>
      </w:r>
      <w:r w:rsidRPr="00772283">
        <w:rPr>
          <w:rFonts w:asciiTheme="minorHAnsi" w:eastAsia="Trebuchet MS" w:hAnsiTheme="minorHAnsi" w:cs="Trebuchet MS"/>
          <w:sz w:val="24"/>
          <w:szCs w:val="24"/>
        </w:rPr>
        <w:t xml:space="preserve"> members all of whom are government representatives with the single exception of the UNDP representative (the DRR).  The representatives from governme</w:t>
      </w:r>
      <w:r>
        <w:rPr>
          <w:rFonts w:asciiTheme="minorHAnsi" w:eastAsia="Trebuchet MS" w:hAnsiTheme="minorHAnsi" w:cs="Trebuchet MS"/>
          <w:sz w:val="24"/>
          <w:szCs w:val="24"/>
        </w:rPr>
        <w:t>nt include the Director of PAAD (</w:t>
      </w:r>
      <w:r w:rsidRPr="00772283">
        <w:rPr>
          <w:rFonts w:asciiTheme="minorHAnsi" w:eastAsia="Trebuchet MS" w:hAnsiTheme="minorHAnsi" w:cs="Trebuchet MS"/>
          <w:sz w:val="24"/>
          <w:szCs w:val="24"/>
        </w:rPr>
        <w:t>the NPD</w:t>
      </w:r>
      <w:r>
        <w:rPr>
          <w:rFonts w:asciiTheme="minorHAnsi" w:eastAsia="Trebuchet MS" w:hAnsiTheme="minorHAnsi" w:cs="Trebuchet MS"/>
          <w:sz w:val="24"/>
          <w:szCs w:val="24"/>
        </w:rPr>
        <w:t>)</w:t>
      </w:r>
      <w:r w:rsidRPr="00772283">
        <w:rPr>
          <w:rFonts w:asciiTheme="minorHAnsi" w:eastAsia="Trebuchet MS" w:hAnsiTheme="minorHAnsi" w:cs="Trebuchet MS"/>
          <w:sz w:val="24"/>
          <w:szCs w:val="24"/>
        </w:rPr>
        <w:t xml:space="preserve">, the Head of the Division of International Cooperation, the Department of State Funding of the Ministry of </w:t>
      </w:r>
      <w:r w:rsidRPr="00772283">
        <w:rPr>
          <w:rFonts w:asciiTheme="minorHAnsi" w:eastAsia="Trebuchet MS" w:hAnsiTheme="minorHAnsi" w:cs="Trebuchet MS"/>
          <w:sz w:val="24"/>
          <w:szCs w:val="24"/>
        </w:rPr>
        <w:lastRenderedPageBreak/>
        <w:t xml:space="preserve">Finance, the Director of the Department of Monitoring, Evaluation and Internal Auditing of the MEGDT, the Director of the Department of Environment of each of the three Aimag governments, the Director of the Protected Areas Administration of the Khan-Khentii SPA, and the GEF Focal point in the GOM.  </w:t>
      </w:r>
      <w:r w:rsidRPr="00772283">
        <w:rPr>
          <w:sz w:val="24"/>
          <w:szCs w:val="24"/>
        </w:rPr>
        <w:t xml:space="preserve">The position of Chair of the PB is permanently attached to the office of the State Secretary of the MEGDT.  </w:t>
      </w:r>
      <w:r w:rsidRPr="008F6085">
        <w:rPr>
          <w:sz w:val="24"/>
          <w:szCs w:val="24"/>
        </w:rPr>
        <w:t>There</w:t>
      </w:r>
      <w:r w:rsidR="008F6085" w:rsidRPr="00C201BE">
        <w:rPr>
          <w:sz w:val="24"/>
          <w:szCs w:val="24"/>
        </w:rPr>
        <w:t xml:space="preserve"> have been two</w:t>
      </w:r>
      <w:r w:rsidRPr="00C201BE">
        <w:rPr>
          <w:sz w:val="24"/>
          <w:szCs w:val="24"/>
        </w:rPr>
        <w:t xml:space="preserve"> NPDs since the project began</w:t>
      </w:r>
      <w:r w:rsidRPr="008F6085">
        <w:rPr>
          <w:sz w:val="24"/>
          <w:szCs w:val="24"/>
        </w:rPr>
        <w:t xml:space="preserve"> due to frequent chan</w:t>
      </w:r>
      <w:r>
        <w:rPr>
          <w:sz w:val="24"/>
          <w:szCs w:val="24"/>
        </w:rPr>
        <w:t>ges of government during this time</w:t>
      </w:r>
      <w:r>
        <w:rPr>
          <w:rStyle w:val="FootnoteReference"/>
          <w:sz w:val="24"/>
          <w:szCs w:val="24"/>
        </w:rPr>
        <w:footnoteReference w:id="7"/>
      </w:r>
      <w:r>
        <w:rPr>
          <w:sz w:val="24"/>
          <w:szCs w:val="24"/>
        </w:rPr>
        <w:t xml:space="preserve">.  </w:t>
      </w:r>
      <w:r w:rsidRPr="00772283">
        <w:rPr>
          <w:sz w:val="24"/>
          <w:szCs w:val="24"/>
        </w:rPr>
        <w:t xml:space="preserve">One third of the PB members are women.  All PB members serve in a voluntary capacity.  </w:t>
      </w:r>
    </w:p>
    <w:p w14:paraId="59C7CFDA" w14:textId="77777777" w:rsidR="001B3277" w:rsidRPr="00470B21" w:rsidRDefault="001B3277" w:rsidP="001B3277">
      <w:pPr>
        <w:jc w:val="both"/>
        <w:rPr>
          <w:rFonts w:asciiTheme="minorHAnsi" w:eastAsia="Trebuchet MS" w:hAnsiTheme="minorHAnsi" w:cs="Trebuchet MS"/>
          <w:sz w:val="24"/>
          <w:szCs w:val="24"/>
        </w:rPr>
      </w:pPr>
    </w:p>
    <w:p w14:paraId="617DBE07" w14:textId="77777777" w:rsidR="001B3277" w:rsidRPr="00442E6B" w:rsidRDefault="001B3277" w:rsidP="001B3277">
      <w:pPr>
        <w:jc w:val="both"/>
        <w:rPr>
          <w:rFonts w:asciiTheme="minorHAnsi" w:eastAsia="Trebuchet MS" w:hAnsiTheme="minorHAnsi" w:cs="Trebuchet MS"/>
          <w:sz w:val="24"/>
          <w:szCs w:val="24"/>
        </w:rPr>
      </w:pPr>
      <w:r w:rsidRPr="004B21E8">
        <w:rPr>
          <w:rFonts w:asciiTheme="minorHAnsi" w:eastAsia="Trebuchet MS" w:hAnsiTheme="minorHAnsi" w:cs="Trebuchet MS"/>
          <w:sz w:val="24"/>
          <w:szCs w:val="24"/>
        </w:rPr>
        <w:t>A Project Implementation Unit (PIU) comprised of 6 people</w:t>
      </w:r>
      <w:r w:rsidRPr="00442E6B">
        <w:rPr>
          <w:rFonts w:asciiTheme="minorHAnsi" w:eastAsia="Trebuchet MS" w:hAnsiTheme="minorHAnsi" w:cs="Trebuchet MS"/>
          <w:sz w:val="24"/>
          <w:szCs w:val="24"/>
        </w:rPr>
        <w:t xml:space="preserve"> is responsible for the day-to-day operations of the project.   The PIU consists of the National Project Coordinator (NPC), an Administrative and Finance Officer (AFO), a Policy Officer, a Monitoring and Evaluation and Community Develo</w:t>
      </w:r>
      <w:r w:rsidRPr="001534E4">
        <w:rPr>
          <w:rFonts w:asciiTheme="minorHAnsi" w:eastAsia="Trebuchet MS" w:hAnsiTheme="minorHAnsi" w:cs="Trebuchet MS"/>
          <w:sz w:val="24"/>
          <w:szCs w:val="24"/>
        </w:rPr>
        <w:t>pment Officer, a Secretary/Translator, and a Driver.   There has been a h</w:t>
      </w:r>
      <w:r w:rsidRPr="004B21E8">
        <w:rPr>
          <w:sz w:val="24"/>
          <w:szCs w:val="24"/>
        </w:rPr>
        <w:t xml:space="preserve">igh turnover of PIU staff since the project began.  There have been four M&amp;E officers to date and two different AFOs.  The current M&amp;E Officer and AFO both began during the MTR.  </w:t>
      </w:r>
      <w:r w:rsidRPr="004B21E8">
        <w:rPr>
          <w:rFonts w:asciiTheme="minorHAnsi" w:eastAsia="Trebuchet MS" w:hAnsiTheme="minorHAnsi" w:cs="Trebuchet MS"/>
          <w:sz w:val="24"/>
          <w:szCs w:val="24"/>
        </w:rPr>
        <w:t xml:space="preserve">The PIU is housed within the building of the Freshwater and Nature Conservancy </w:t>
      </w:r>
      <w:r w:rsidRPr="00442E6B">
        <w:rPr>
          <w:rFonts w:asciiTheme="minorHAnsi" w:eastAsia="Trebuchet MS" w:hAnsiTheme="minorHAnsi" w:cs="Trebuchet MS"/>
          <w:sz w:val="24"/>
          <w:szCs w:val="24"/>
        </w:rPr>
        <w:t>Centre of the MEGDT which is a separate building somewhat removed from the rest of the Ministry offices.</w:t>
      </w:r>
    </w:p>
    <w:p w14:paraId="2FEFF899" w14:textId="77777777" w:rsidR="001B3277" w:rsidRPr="001534E4" w:rsidRDefault="001B3277" w:rsidP="001B3277">
      <w:pPr>
        <w:jc w:val="both"/>
        <w:rPr>
          <w:rFonts w:asciiTheme="minorHAnsi" w:eastAsia="Trebuchet MS" w:hAnsiTheme="minorHAnsi" w:cs="Trebuchet MS"/>
          <w:sz w:val="24"/>
          <w:szCs w:val="24"/>
        </w:rPr>
      </w:pPr>
    </w:p>
    <w:p w14:paraId="2420C832" w14:textId="2B9E8B3F" w:rsidR="001B3277" w:rsidRPr="004B21E8" w:rsidRDefault="001B3277" w:rsidP="00EF5FDC">
      <w:pPr>
        <w:pStyle w:val="CommentText"/>
        <w:jc w:val="both"/>
        <w:rPr>
          <w:sz w:val="24"/>
          <w:szCs w:val="24"/>
        </w:rPr>
      </w:pPr>
      <w:r w:rsidRPr="00E12717">
        <w:rPr>
          <w:rFonts w:asciiTheme="minorHAnsi" w:eastAsia="Trebuchet MS" w:hAnsiTheme="minorHAnsi" w:cs="Trebuchet MS"/>
          <w:sz w:val="24"/>
          <w:szCs w:val="24"/>
        </w:rPr>
        <w:t>In addition to the six PIU staff, the project pays either partial or full s</w:t>
      </w:r>
      <w:r w:rsidRPr="00BC010A">
        <w:rPr>
          <w:rFonts w:asciiTheme="minorHAnsi" w:eastAsia="Trebuchet MS" w:hAnsiTheme="minorHAnsi" w:cs="Trebuchet MS"/>
          <w:sz w:val="24"/>
          <w:szCs w:val="24"/>
        </w:rPr>
        <w:t>alaries of seven people</w:t>
      </w:r>
      <w:r w:rsidRPr="004B21E8">
        <w:rPr>
          <w:sz w:val="24"/>
          <w:szCs w:val="24"/>
        </w:rPr>
        <w:t xml:space="preserve"> including: (1) 100% of the salary of the 3 rangers in the Tumenkhaan-Shalz LPA</w:t>
      </w:r>
      <w:r w:rsidRPr="004B21E8">
        <w:rPr>
          <w:rStyle w:val="FootnoteReference"/>
          <w:sz w:val="24"/>
          <w:szCs w:val="24"/>
        </w:rPr>
        <w:footnoteReference w:id="8"/>
      </w:r>
      <w:r w:rsidRPr="004B21E8">
        <w:rPr>
          <w:sz w:val="24"/>
          <w:szCs w:val="24"/>
        </w:rPr>
        <w:t xml:space="preserve"> (one from each of the 3 co-managing soums).  These rangers also serve as Local Project Coordinators. (2) 50% of the salary of the Director of the new NGO which manages the Khavtgar LPA, (3) 40% of the salary of the Aimag environment officer in Uvs Aimag, (4) 50% of the salary of the new biodiversity officer working with the Gulzat Initiative NGO.  This person is responsible for overseeing the rangers working in the LPA, conducting training for the rangers, in charge of strengthening the capacity of the CBOs, compiling data for the PA database, oversee the administrative work of the NGO, and, (5) 100% of the salary of the officer responsible for LPAs in the PAAD--a position established through an MOU between the project and the PAAD.  The project is paying full salary for this </w:t>
      </w:r>
      <w:r w:rsidRPr="00EF5FDC">
        <w:rPr>
          <w:rFonts w:asciiTheme="minorHAnsi" w:hAnsiTheme="minorHAnsi"/>
          <w:sz w:val="24"/>
          <w:szCs w:val="24"/>
        </w:rPr>
        <w:t xml:space="preserve">position.  </w:t>
      </w:r>
      <w:r w:rsidR="003306D0" w:rsidRPr="00EF5FDC">
        <w:rPr>
          <w:rFonts w:asciiTheme="minorHAnsi" w:hAnsiTheme="minorHAnsi"/>
          <w:sz w:val="24"/>
          <w:szCs w:val="24"/>
        </w:rPr>
        <w:t xml:space="preserve">The MOU between UNDP and MEGDT states that the position will be fully covered by the MEGDT budget upon completion of the project.  </w:t>
      </w:r>
      <w:r w:rsidRPr="00EF5FDC">
        <w:rPr>
          <w:rFonts w:asciiTheme="minorHAnsi" w:hAnsiTheme="minorHAnsi"/>
          <w:sz w:val="24"/>
          <w:szCs w:val="24"/>
        </w:rPr>
        <w:t xml:space="preserve">The person hired for this position has, however, </w:t>
      </w:r>
      <w:r w:rsidR="008F6085" w:rsidRPr="00EF5FDC">
        <w:rPr>
          <w:rFonts w:asciiTheme="minorHAnsi" w:hAnsiTheme="minorHAnsi"/>
          <w:sz w:val="24"/>
          <w:szCs w:val="24"/>
        </w:rPr>
        <w:t>been on sick leave since he assumed his position three months ago</w:t>
      </w:r>
      <w:r w:rsidRPr="00EF5FDC">
        <w:rPr>
          <w:rFonts w:asciiTheme="minorHAnsi" w:hAnsiTheme="minorHAnsi"/>
          <w:sz w:val="24"/>
          <w:szCs w:val="24"/>
        </w:rPr>
        <w:t>.  Altogether, the costs o</w:t>
      </w:r>
      <w:r w:rsidR="008F6085" w:rsidRPr="00EF5FDC">
        <w:rPr>
          <w:rFonts w:asciiTheme="minorHAnsi" w:hAnsiTheme="minorHAnsi"/>
          <w:sz w:val="24"/>
          <w:szCs w:val="24"/>
        </w:rPr>
        <w:t>f these seven</w:t>
      </w:r>
      <w:r w:rsidR="008F6085" w:rsidRPr="004B21E8">
        <w:rPr>
          <w:sz w:val="24"/>
          <w:szCs w:val="24"/>
        </w:rPr>
        <w:t xml:space="preserve"> people amount to $8,240</w:t>
      </w:r>
      <w:r w:rsidRPr="004B21E8">
        <w:rPr>
          <w:sz w:val="24"/>
          <w:szCs w:val="24"/>
        </w:rPr>
        <w:t>/annum.  These seven people are critical to the successful operations of the three LPAs.  At present the sustainability of these positions after project end is not fully secured.</w:t>
      </w:r>
    </w:p>
    <w:p w14:paraId="18ACEC00" w14:textId="77777777" w:rsidR="001B3277" w:rsidRPr="004B21E8" w:rsidRDefault="001B3277">
      <w:pPr>
        <w:jc w:val="both"/>
        <w:rPr>
          <w:sz w:val="24"/>
          <w:szCs w:val="24"/>
        </w:rPr>
      </w:pPr>
    </w:p>
    <w:p w14:paraId="3CE67A91" w14:textId="4D125321" w:rsidR="001B3277" w:rsidRPr="004B21E8" w:rsidRDefault="001B3277" w:rsidP="001B3277">
      <w:pPr>
        <w:jc w:val="both"/>
        <w:rPr>
          <w:sz w:val="24"/>
          <w:szCs w:val="24"/>
        </w:rPr>
      </w:pPr>
      <w:r w:rsidRPr="004B21E8">
        <w:rPr>
          <w:sz w:val="24"/>
          <w:szCs w:val="24"/>
        </w:rPr>
        <w:t xml:space="preserve">A </w:t>
      </w:r>
      <w:r w:rsidRPr="004B21E8">
        <w:rPr>
          <w:rFonts w:asciiTheme="minorHAnsi" w:hAnsiTheme="minorHAnsi"/>
          <w:sz w:val="24"/>
          <w:szCs w:val="24"/>
        </w:rPr>
        <w:t xml:space="preserve">project Technical Committee (TC) comprised of 11 people (4 of whom are women) consists of experts in grasslands ecology, </w:t>
      </w:r>
      <w:r w:rsidR="003B4F40" w:rsidRPr="004B21E8">
        <w:rPr>
          <w:rFonts w:asciiTheme="minorHAnsi" w:hAnsiTheme="minorHAnsi"/>
          <w:sz w:val="24"/>
          <w:szCs w:val="24"/>
        </w:rPr>
        <w:t>geo</w:t>
      </w:r>
      <w:r w:rsidRPr="004B21E8">
        <w:rPr>
          <w:rFonts w:asciiTheme="minorHAnsi" w:hAnsiTheme="minorHAnsi" w:cs="Times New Roman"/>
          <w:sz w:val="24"/>
          <w:szCs w:val="24"/>
        </w:rPr>
        <w:t xml:space="preserve">cryology (the study of </w:t>
      </w:r>
      <w:r w:rsidR="003B4F40" w:rsidRPr="004B21E8">
        <w:rPr>
          <w:rFonts w:asciiTheme="minorHAnsi" w:hAnsiTheme="minorHAnsi" w:cs="Times New Roman"/>
          <w:sz w:val="24"/>
          <w:szCs w:val="24"/>
        </w:rPr>
        <w:t>frozen land</w:t>
      </w:r>
      <w:r w:rsidRPr="004B21E8">
        <w:rPr>
          <w:rFonts w:asciiTheme="minorHAnsi" w:hAnsiTheme="minorHAnsi" w:cs="Times New Roman"/>
          <w:sz w:val="24"/>
          <w:szCs w:val="24"/>
        </w:rPr>
        <w:t>), meteorology, biology, botany, physical geography, land management, tourism, and economics</w:t>
      </w:r>
      <w:r w:rsidRPr="004B21E8">
        <w:rPr>
          <w:rFonts w:asciiTheme="minorHAnsi" w:hAnsiTheme="minorHAnsi"/>
          <w:sz w:val="24"/>
          <w:szCs w:val="24"/>
        </w:rPr>
        <w:t xml:space="preserve">.  These individuals work in government, NGOs and private sector.  They come from the </w:t>
      </w:r>
      <w:r w:rsidRPr="004B21E8">
        <w:rPr>
          <w:rFonts w:asciiTheme="minorHAnsi" w:hAnsiTheme="minorHAnsi" w:cs="Times New Roman"/>
          <w:sz w:val="24"/>
          <w:szCs w:val="24"/>
        </w:rPr>
        <w:t>Institute of Geography and Geoecology of the Mongolian Academy of Sciences, the Institute of Biology of the Mongolian Academy of Sciences, the Institute of Botany of the Mongolian Academy of Sciences, the School of Arts and Science of the National University of Mongolia, the Mongolian Tourism Association, and the Citizen’s Council on the Environment</w:t>
      </w:r>
      <w:r w:rsidRPr="004B21E8">
        <w:rPr>
          <w:rFonts w:asciiTheme="minorHAnsi" w:hAnsiTheme="minorHAnsi"/>
          <w:sz w:val="24"/>
          <w:szCs w:val="24"/>
        </w:rPr>
        <w:t>.  The TC met three times in 2015.  It has not met thus far this year.  The Terms of Reference of the TC</w:t>
      </w:r>
      <w:r w:rsidRPr="004B21E8">
        <w:rPr>
          <w:sz w:val="24"/>
          <w:szCs w:val="24"/>
        </w:rPr>
        <w:t xml:space="preserve"> are to plan research and training to be undertaken by the project and advice on methodologies to be </w:t>
      </w:r>
      <w:r w:rsidRPr="004B21E8">
        <w:rPr>
          <w:sz w:val="24"/>
          <w:szCs w:val="24"/>
        </w:rPr>
        <w:lastRenderedPageBreak/>
        <w:t xml:space="preserve">adopted, monitor the progress of research supported by the project and evaluate the reports produced.  To date the TC has reviewed four online training modules for SPA specialists which the project produced, they reviewed a study commissioned by the project on connectivity gaps of the current SPA network related to several wildlife species, they advised on how to strengthen the capacity of CBOs, and advised on the management structure for the 3 target LPAs.  </w:t>
      </w:r>
    </w:p>
    <w:p w14:paraId="70F8D9D9" w14:textId="77777777" w:rsidR="001B3277" w:rsidRPr="00007861" w:rsidRDefault="001B3277" w:rsidP="001B3277">
      <w:pPr>
        <w:pStyle w:val="Heading2"/>
        <w:jc w:val="both"/>
      </w:pPr>
    </w:p>
    <w:p w14:paraId="15CA5D7C" w14:textId="77777777" w:rsidR="001B3277" w:rsidRPr="00470B21" w:rsidRDefault="001B3277" w:rsidP="001B3277">
      <w:pPr>
        <w:pStyle w:val="Heading2"/>
        <w:ind w:left="0" w:firstLine="0"/>
        <w:jc w:val="both"/>
      </w:pPr>
      <w:bookmarkStart w:id="23" w:name="_Toc438214130"/>
      <w:r w:rsidRPr="00470B21">
        <w:t xml:space="preserve">3.5  </w:t>
      </w:r>
      <w:r>
        <w:tab/>
      </w:r>
      <w:r w:rsidRPr="00470B21">
        <w:t>Project timing and milestones</w:t>
      </w:r>
      <w:bookmarkEnd w:id="23"/>
      <w:r w:rsidRPr="00470B21">
        <w:t xml:space="preserve"> </w:t>
      </w:r>
    </w:p>
    <w:p w14:paraId="0F711712" w14:textId="5C83870E" w:rsidR="001B3277" w:rsidRPr="00470B21" w:rsidRDefault="001B3277" w:rsidP="001B3277">
      <w:pPr>
        <w:jc w:val="both"/>
        <w:rPr>
          <w:rFonts w:asciiTheme="minorHAnsi" w:hAnsiTheme="minorHAnsi"/>
          <w:sz w:val="24"/>
          <w:szCs w:val="24"/>
        </w:rPr>
      </w:pPr>
      <w:r w:rsidRPr="00470B21">
        <w:rPr>
          <w:rFonts w:asciiTheme="minorHAnsi" w:hAnsiTheme="minorHAnsi"/>
          <w:sz w:val="24"/>
          <w:szCs w:val="24"/>
        </w:rPr>
        <w:t xml:space="preserve">As per the signed project document, the project start date is </w:t>
      </w:r>
      <w:r>
        <w:rPr>
          <w:rFonts w:asciiTheme="minorHAnsi" w:hAnsiTheme="minorHAnsi"/>
          <w:sz w:val="24"/>
          <w:szCs w:val="24"/>
        </w:rPr>
        <w:t xml:space="preserve">August 1, 2013 </w:t>
      </w:r>
      <w:r w:rsidRPr="00470B21">
        <w:rPr>
          <w:rFonts w:asciiTheme="minorHAnsi" w:hAnsiTheme="minorHAnsi"/>
          <w:sz w:val="24"/>
          <w:szCs w:val="24"/>
        </w:rPr>
        <w:t>and the</w:t>
      </w:r>
      <w:r w:rsidR="00E2520F">
        <w:rPr>
          <w:rFonts w:asciiTheme="minorHAnsi" w:hAnsiTheme="minorHAnsi"/>
          <w:sz w:val="24"/>
          <w:szCs w:val="24"/>
        </w:rPr>
        <w:t xml:space="preserve"> planned</w:t>
      </w:r>
      <w:r w:rsidRPr="00470B21">
        <w:rPr>
          <w:rFonts w:asciiTheme="minorHAnsi" w:hAnsiTheme="minorHAnsi"/>
          <w:sz w:val="24"/>
          <w:szCs w:val="24"/>
        </w:rPr>
        <w:t xml:space="preserve"> closing date is </w:t>
      </w:r>
      <w:r>
        <w:rPr>
          <w:rFonts w:asciiTheme="minorHAnsi" w:hAnsiTheme="minorHAnsi"/>
          <w:sz w:val="24"/>
          <w:szCs w:val="24"/>
        </w:rPr>
        <w:t>August 1, 2018</w:t>
      </w:r>
      <w:r w:rsidRPr="00470B21">
        <w:rPr>
          <w:rFonts w:asciiTheme="minorHAnsi" w:hAnsiTheme="minorHAnsi"/>
          <w:sz w:val="24"/>
          <w:szCs w:val="24"/>
        </w:rPr>
        <w:t xml:space="preserve">.  </w:t>
      </w:r>
      <w:r w:rsidRPr="00772510">
        <w:rPr>
          <w:rFonts w:asciiTheme="minorHAnsi" w:hAnsiTheme="minorHAnsi"/>
          <w:sz w:val="24"/>
          <w:szCs w:val="24"/>
        </w:rPr>
        <w:t>The first Annual Work Plan (AWP) for the year 2013 was signed in October 2013</w:t>
      </w:r>
      <w:r w:rsidRPr="00470B21">
        <w:rPr>
          <w:rFonts w:asciiTheme="minorHAnsi" w:hAnsiTheme="minorHAnsi"/>
          <w:sz w:val="24"/>
          <w:szCs w:val="24"/>
        </w:rPr>
        <w:t xml:space="preserve">, </w:t>
      </w:r>
      <w:r w:rsidRPr="008F6085">
        <w:rPr>
          <w:rFonts w:asciiTheme="minorHAnsi" w:hAnsiTheme="minorHAnsi"/>
          <w:sz w:val="24"/>
          <w:szCs w:val="24"/>
        </w:rPr>
        <w:t xml:space="preserve">and </w:t>
      </w:r>
      <w:r w:rsidRPr="00C201BE">
        <w:rPr>
          <w:rFonts w:asciiTheme="minorHAnsi" w:hAnsiTheme="minorHAnsi"/>
          <w:sz w:val="24"/>
          <w:szCs w:val="24"/>
        </w:rPr>
        <w:t xml:space="preserve">the first release of funds was made in </w:t>
      </w:r>
      <w:r w:rsidR="008F6085" w:rsidRPr="00C201BE">
        <w:rPr>
          <w:rFonts w:asciiTheme="minorHAnsi" w:hAnsiTheme="minorHAnsi"/>
          <w:sz w:val="24"/>
          <w:szCs w:val="24"/>
        </w:rPr>
        <w:t>March, 2014</w:t>
      </w:r>
      <w:r w:rsidRPr="00C201BE">
        <w:rPr>
          <w:rFonts w:asciiTheme="minorHAnsi" w:hAnsiTheme="minorHAnsi"/>
          <w:sz w:val="24"/>
          <w:szCs w:val="24"/>
        </w:rPr>
        <w:t xml:space="preserve">.  </w:t>
      </w:r>
      <w:r w:rsidR="00F148D9">
        <w:rPr>
          <w:rFonts w:asciiTheme="minorHAnsi" w:hAnsiTheme="minorHAnsi"/>
          <w:sz w:val="24"/>
          <w:szCs w:val="24"/>
        </w:rPr>
        <w:t xml:space="preserve">The PIU was already in place as the same PIU is shared by this project and the SPAN project (which just closed).  </w:t>
      </w:r>
      <w:r w:rsidRPr="008F6085">
        <w:rPr>
          <w:rFonts w:asciiTheme="minorHAnsi" w:hAnsiTheme="minorHAnsi"/>
          <w:sz w:val="24"/>
          <w:szCs w:val="24"/>
        </w:rPr>
        <w:t>One year and 2 m</w:t>
      </w:r>
      <w:r w:rsidRPr="00470B21">
        <w:rPr>
          <w:rFonts w:asciiTheme="minorHAnsi" w:hAnsiTheme="minorHAnsi"/>
          <w:sz w:val="24"/>
          <w:szCs w:val="24"/>
        </w:rPr>
        <w:t>onths passed between the signing of the project document and the inception workshop.</w:t>
      </w:r>
      <w:r w:rsidR="00F148D9">
        <w:rPr>
          <w:rFonts w:asciiTheme="minorHAnsi" w:hAnsiTheme="minorHAnsi"/>
          <w:sz w:val="24"/>
          <w:szCs w:val="24"/>
        </w:rPr>
        <w:t xml:space="preserve">  The MTR took place almost three years after the project officially began.  </w:t>
      </w:r>
    </w:p>
    <w:p w14:paraId="008EC9C9" w14:textId="77777777" w:rsidR="001B3277" w:rsidRPr="00470B21" w:rsidRDefault="001B3277" w:rsidP="001B3277">
      <w:pPr>
        <w:jc w:val="both"/>
        <w:rPr>
          <w:rFonts w:asciiTheme="minorHAnsi" w:eastAsia="Trebuchet MS" w:hAnsiTheme="minorHAnsi" w:cs="Trebuchet MS"/>
          <w:sz w:val="24"/>
          <w:szCs w:val="24"/>
        </w:rPr>
      </w:pPr>
    </w:p>
    <w:p w14:paraId="00DFD8FF" w14:textId="77777777" w:rsidR="001B3277" w:rsidRPr="00470B21" w:rsidRDefault="001B3277" w:rsidP="001B3277">
      <w:pPr>
        <w:pStyle w:val="Heading2"/>
        <w:jc w:val="both"/>
      </w:pPr>
      <w:bookmarkStart w:id="24" w:name="_Toc438214131"/>
      <w:r w:rsidRPr="00470B21">
        <w:t xml:space="preserve">3.6  </w:t>
      </w:r>
      <w:r>
        <w:tab/>
      </w:r>
      <w:r w:rsidRPr="00470B21">
        <w:t>Main</w:t>
      </w:r>
      <w:r w:rsidRPr="00470B21">
        <w:rPr>
          <w:spacing w:val="1"/>
        </w:rPr>
        <w:t xml:space="preserve"> </w:t>
      </w:r>
      <w:r w:rsidRPr="00470B21">
        <w:t>stakeholders</w:t>
      </w:r>
      <w:bookmarkEnd w:id="24"/>
      <w:r w:rsidRPr="00470B21">
        <w:t xml:space="preserve"> </w:t>
      </w:r>
    </w:p>
    <w:p w14:paraId="2694723A" w14:textId="77777777" w:rsidR="001B3277" w:rsidRDefault="001B3277" w:rsidP="001B3277">
      <w:pPr>
        <w:suppressAutoHyphens w:val="0"/>
        <w:jc w:val="both"/>
        <w:rPr>
          <w:rFonts w:ascii="Trebuchet MS" w:eastAsia="Trebuchet MS" w:hAnsi="Trebuchet MS"/>
          <w:b/>
          <w:bCs/>
          <w:color w:val="0070C0"/>
          <w:sz w:val="28"/>
          <w:szCs w:val="39"/>
        </w:rPr>
      </w:pPr>
      <w:r>
        <w:rPr>
          <w:rFonts w:asciiTheme="minorHAnsi" w:eastAsia="Trebuchet MS" w:hAnsiTheme="minorHAnsi" w:cs="Trebuchet MS"/>
          <w:sz w:val="24"/>
          <w:szCs w:val="24"/>
        </w:rPr>
        <w:t xml:space="preserve">The main stakeholders of the project are the CBOs within the three target LPAs, the NGOs involved in LPA co-management agreements, the Soum and Aimag Governments involved in LPA co-management agreements, the SPAs bordering or close to the LPAs, the PAAD and the MEGDT.  Other important stakeholders are the communities living in LPAs around the country who may benefit from this project’s accomplishments.  </w:t>
      </w:r>
    </w:p>
    <w:p w14:paraId="27EED3E7" w14:textId="77777777" w:rsidR="001B3277" w:rsidRDefault="001B3277" w:rsidP="001B3277">
      <w:pPr>
        <w:suppressAutoHyphens w:val="0"/>
        <w:jc w:val="both"/>
        <w:rPr>
          <w:rFonts w:ascii="Trebuchet MS" w:eastAsia="Trebuchet MS" w:hAnsi="Trebuchet MS"/>
          <w:b/>
          <w:bCs/>
          <w:color w:val="0070C0"/>
          <w:sz w:val="28"/>
          <w:szCs w:val="39"/>
        </w:rPr>
      </w:pPr>
    </w:p>
    <w:p w14:paraId="10441249" w14:textId="77777777" w:rsidR="001B3277" w:rsidRDefault="001B3277" w:rsidP="001B3277">
      <w:pPr>
        <w:suppressAutoHyphens w:val="0"/>
        <w:jc w:val="both"/>
        <w:rPr>
          <w:rFonts w:ascii="Trebuchet MS" w:eastAsia="Trebuchet MS" w:hAnsi="Trebuchet MS"/>
          <w:b/>
          <w:bCs/>
          <w:color w:val="0070C0"/>
          <w:sz w:val="28"/>
          <w:szCs w:val="39"/>
        </w:rPr>
      </w:pPr>
    </w:p>
    <w:p w14:paraId="1E7E2FAF" w14:textId="77777777" w:rsidR="001B3277" w:rsidRPr="00470B21" w:rsidRDefault="001B3277" w:rsidP="001B3277">
      <w:pPr>
        <w:pStyle w:val="Heading1"/>
      </w:pPr>
      <w:bookmarkStart w:id="25" w:name="_Toc438214132"/>
      <w:r>
        <w:t>4.0</w:t>
      </w:r>
      <w:r>
        <w:tab/>
      </w:r>
      <w:r w:rsidRPr="00470B21">
        <w:t>FINDINGS</w:t>
      </w:r>
      <w:bookmarkEnd w:id="25"/>
    </w:p>
    <w:p w14:paraId="69F80E66" w14:textId="77777777" w:rsidR="001B3277" w:rsidRPr="00470B21" w:rsidRDefault="001B3277" w:rsidP="001B3277">
      <w:pPr>
        <w:rPr>
          <w:rFonts w:asciiTheme="minorHAnsi" w:eastAsia="Trebuchet MS" w:hAnsiTheme="minorHAnsi" w:cs="Trebuchet MS"/>
          <w:sz w:val="24"/>
          <w:szCs w:val="24"/>
        </w:rPr>
      </w:pPr>
    </w:p>
    <w:p w14:paraId="6C4D3BA0" w14:textId="77777777" w:rsidR="001B3277" w:rsidRPr="00470B21" w:rsidRDefault="001B3277" w:rsidP="001B3277">
      <w:pPr>
        <w:pStyle w:val="Heading2"/>
      </w:pPr>
      <w:bookmarkStart w:id="26" w:name="_Toc438214133"/>
      <w:r>
        <w:t>4.1</w:t>
      </w:r>
      <w:r>
        <w:tab/>
      </w:r>
      <w:r>
        <w:tab/>
      </w:r>
      <w:r w:rsidRPr="00470B21">
        <w:t>Project</w:t>
      </w:r>
      <w:r w:rsidRPr="00470B21">
        <w:rPr>
          <w:spacing w:val="3"/>
        </w:rPr>
        <w:t xml:space="preserve"> </w:t>
      </w:r>
      <w:r w:rsidRPr="00470B21">
        <w:t>Strategy</w:t>
      </w:r>
      <w:bookmarkEnd w:id="26"/>
    </w:p>
    <w:p w14:paraId="69F5661A" w14:textId="77777777" w:rsidR="001B3277" w:rsidRPr="00470B21" w:rsidRDefault="001B3277" w:rsidP="001B3277">
      <w:pPr>
        <w:pStyle w:val="Heading3"/>
      </w:pPr>
      <w:bookmarkStart w:id="27" w:name="_Toc438214134"/>
      <w:r>
        <w:rPr>
          <w:u w:color="000000"/>
        </w:rPr>
        <w:t>4.1.1</w:t>
      </w:r>
      <w:r>
        <w:rPr>
          <w:u w:color="000000"/>
        </w:rPr>
        <w:tab/>
      </w:r>
      <w:r w:rsidRPr="00470B21">
        <w:rPr>
          <w:u w:color="000000"/>
        </w:rPr>
        <w:t>Project</w:t>
      </w:r>
      <w:r w:rsidRPr="00470B21">
        <w:rPr>
          <w:spacing w:val="24"/>
          <w:u w:color="000000"/>
        </w:rPr>
        <w:t xml:space="preserve"> </w:t>
      </w:r>
      <w:r w:rsidRPr="00470B21">
        <w:rPr>
          <w:u w:color="000000"/>
        </w:rPr>
        <w:t>Design</w:t>
      </w:r>
      <w:bookmarkEnd w:id="27"/>
    </w:p>
    <w:p w14:paraId="065AF2C1" w14:textId="77777777" w:rsidR="001B3277" w:rsidRPr="00442E6B" w:rsidRDefault="001B3277" w:rsidP="001B3277">
      <w:pPr>
        <w:jc w:val="both"/>
        <w:rPr>
          <w:sz w:val="24"/>
          <w:szCs w:val="24"/>
        </w:rPr>
      </w:pPr>
      <w:r w:rsidRPr="006E224E">
        <w:rPr>
          <w:rFonts w:asciiTheme="minorHAnsi" w:hAnsiTheme="minorHAnsi"/>
          <w:sz w:val="24"/>
          <w:szCs w:val="24"/>
        </w:rPr>
        <w:t>The project design, although logical, is overly ambitious given the budget and time frame.    As a reality check</w:t>
      </w:r>
      <w:r>
        <w:rPr>
          <w:rFonts w:asciiTheme="minorHAnsi" w:hAnsiTheme="minorHAnsi"/>
          <w:sz w:val="24"/>
          <w:szCs w:val="24"/>
        </w:rPr>
        <w:t>,</w:t>
      </w:r>
      <w:r w:rsidRPr="006E224E">
        <w:rPr>
          <w:rFonts w:asciiTheme="minorHAnsi" w:hAnsiTheme="minorHAnsi"/>
          <w:sz w:val="24"/>
          <w:szCs w:val="24"/>
        </w:rPr>
        <w:t xml:space="preserve"> it would be good to remember that it took Hustai National Park twenty years and lots of donor support to become a model for NGO management of SPAs.  Assuming t</w:t>
      </w:r>
      <w:r>
        <w:rPr>
          <w:rFonts w:asciiTheme="minorHAnsi" w:hAnsiTheme="minorHAnsi"/>
          <w:sz w:val="24"/>
          <w:szCs w:val="24"/>
        </w:rPr>
        <w:t xml:space="preserve">hat a five year project with </w:t>
      </w:r>
      <w:r w:rsidRPr="006E224E">
        <w:rPr>
          <w:rFonts w:asciiTheme="minorHAnsi" w:hAnsiTheme="minorHAnsi"/>
          <w:sz w:val="24"/>
          <w:szCs w:val="24"/>
        </w:rPr>
        <w:t xml:space="preserve">cash financing of approximately USD 1.5 million can </w:t>
      </w:r>
      <w:r w:rsidRPr="00442E6B">
        <w:rPr>
          <w:rFonts w:asciiTheme="minorHAnsi" w:hAnsiTheme="minorHAnsi"/>
          <w:sz w:val="24"/>
          <w:szCs w:val="24"/>
        </w:rPr>
        <w:t>build 3 “centre</w:t>
      </w:r>
      <w:r w:rsidRPr="001534E4">
        <w:rPr>
          <w:rFonts w:asciiTheme="minorHAnsi" w:hAnsiTheme="minorHAnsi"/>
          <w:sz w:val="24"/>
          <w:szCs w:val="24"/>
        </w:rPr>
        <w:t>s of excellence” for LPA management and that these would be financially sustainable and actively sharing lessons with other LP</w:t>
      </w:r>
      <w:r w:rsidR="00F148D9" w:rsidRPr="00E12717">
        <w:rPr>
          <w:rFonts w:asciiTheme="minorHAnsi" w:hAnsiTheme="minorHAnsi"/>
          <w:sz w:val="24"/>
          <w:szCs w:val="24"/>
        </w:rPr>
        <w:t>As around the country was, in the opinion of the MTR,</w:t>
      </w:r>
      <w:r w:rsidRPr="00BC010A">
        <w:rPr>
          <w:rFonts w:asciiTheme="minorHAnsi" w:hAnsiTheme="minorHAnsi"/>
          <w:sz w:val="24"/>
          <w:szCs w:val="24"/>
        </w:rPr>
        <w:t xml:space="preserve"> unrealistic.  </w:t>
      </w:r>
      <w:r w:rsidRPr="00442E6B">
        <w:rPr>
          <w:sz w:val="24"/>
          <w:szCs w:val="24"/>
        </w:rPr>
        <w:t>Because of its overly-ambitious design, some of the project’s activities, such as, for example, project activities related to ecotourism, will have a very negligible impact</w:t>
      </w:r>
      <w:r w:rsidR="00F148D9" w:rsidRPr="00442E6B">
        <w:rPr>
          <w:sz w:val="24"/>
          <w:szCs w:val="24"/>
        </w:rPr>
        <w:t>,</w:t>
      </w:r>
      <w:r w:rsidRPr="00442E6B">
        <w:rPr>
          <w:sz w:val="24"/>
          <w:szCs w:val="24"/>
        </w:rPr>
        <w:t xml:space="preserve"> as will other activities. Taking the example of ecotourism, as currently planned, the project will only be able to help link two families in Gulzat with tour operators.  This is not significant.  This type of activity only scatters a project.  Ecotourism development could be a project in and of itself.  Ambitious designs and ambitious targets may help secure GEF funding but the results on the ground may be less than promised. </w:t>
      </w:r>
      <w:r w:rsidR="00F148D9" w:rsidRPr="00442E6B">
        <w:rPr>
          <w:sz w:val="24"/>
          <w:szCs w:val="24"/>
        </w:rPr>
        <w:t xml:space="preserve"> This is a </w:t>
      </w:r>
      <w:r w:rsidR="00091DCD" w:rsidRPr="00442E6B">
        <w:rPr>
          <w:sz w:val="24"/>
          <w:szCs w:val="24"/>
        </w:rPr>
        <w:t xml:space="preserve">common problem with GEF projects and a </w:t>
      </w:r>
      <w:r w:rsidR="00F148D9" w:rsidRPr="00442E6B">
        <w:rPr>
          <w:sz w:val="24"/>
          <w:szCs w:val="24"/>
        </w:rPr>
        <w:t>lesson that needs to be learned by designers of GEF projects</w:t>
      </w:r>
      <w:r w:rsidR="00091DCD" w:rsidRPr="00442E6B">
        <w:rPr>
          <w:sz w:val="24"/>
          <w:szCs w:val="24"/>
        </w:rPr>
        <w:t xml:space="preserve">, many of whom have designed projects but have not implemented them.  </w:t>
      </w:r>
    </w:p>
    <w:p w14:paraId="6A1F7A87" w14:textId="77777777" w:rsidR="001B3277" w:rsidRPr="00442E6B" w:rsidRDefault="001B3277" w:rsidP="001B3277">
      <w:pPr>
        <w:jc w:val="both"/>
        <w:rPr>
          <w:sz w:val="24"/>
          <w:szCs w:val="24"/>
        </w:rPr>
      </w:pPr>
    </w:p>
    <w:p w14:paraId="54AC7185" w14:textId="77777777" w:rsidR="001B3277" w:rsidRDefault="001B3277" w:rsidP="001B3277">
      <w:pPr>
        <w:pStyle w:val="Heading3"/>
      </w:pPr>
      <w:bookmarkStart w:id="28" w:name="_Toc438214135"/>
      <w:r>
        <w:rPr>
          <w:u w:color="000000"/>
        </w:rPr>
        <w:t>4.1.2</w:t>
      </w:r>
      <w:r>
        <w:rPr>
          <w:u w:color="000000"/>
        </w:rPr>
        <w:tab/>
        <w:t>Analysis of the Results</w:t>
      </w:r>
      <w:r>
        <w:rPr>
          <w:spacing w:val="44"/>
          <w:u w:color="000000"/>
        </w:rPr>
        <w:t xml:space="preserve"> </w:t>
      </w:r>
      <w:r>
        <w:rPr>
          <w:u w:color="000000"/>
        </w:rPr>
        <w:t>Framework (RF)</w:t>
      </w:r>
      <w:bookmarkEnd w:id="28"/>
    </w:p>
    <w:p w14:paraId="768BEB68" w14:textId="77777777" w:rsidR="001B3277" w:rsidRDefault="001B3277" w:rsidP="001B3277">
      <w:pPr>
        <w:jc w:val="both"/>
        <w:rPr>
          <w:rFonts w:asciiTheme="minorHAnsi" w:hAnsiTheme="minorHAnsi" w:cs="Calibri"/>
          <w:sz w:val="24"/>
          <w:szCs w:val="24"/>
        </w:rPr>
      </w:pPr>
      <w:r w:rsidRPr="00010A1B">
        <w:rPr>
          <w:rFonts w:asciiTheme="minorHAnsi" w:hAnsiTheme="minorHAnsi" w:cs="Calibri"/>
          <w:sz w:val="24"/>
          <w:szCs w:val="24"/>
        </w:rPr>
        <w:lastRenderedPageBreak/>
        <w:t xml:space="preserve">The </w:t>
      </w:r>
      <w:r>
        <w:rPr>
          <w:rFonts w:asciiTheme="minorHAnsi" w:hAnsiTheme="minorHAnsi" w:cs="Calibri"/>
          <w:sz w:val="24"/>
          <w:szCs w:val="24"/>
        </w:rPr>
        <w:t>Results Framework has numerous inconsistencies and ambiguities.  Following is a description of some of the biggest problems with the RF.</w:t>
      </w:r>
    </w:p>
    <w:p w14:paraId="70D2EACA" w14:textId="77777777" w:rsidR="001B3277" w:rsidRDefault="001B3277" w:rsidP="001B3277">
      <w:pPr>
        <w:jc w:val="both"/>
        <w:rPr>
          <w:rFonts w:asciiTheme="minorHAnsi" w:hAnsiTheme="minorHAnsi" w:cs="Calibri"/>
          <w:sz w:val="24"/>
          <w:szCs w:val="24"/>
        </w:rPr>
      </w:pPr>
    </w:p>
    <w:p w14:paraId="66864AE1" w14:textId="530C0962" w:rsidR="001B3277" w:rsidRPr="00010A1B" w:rsidRDefault="001B3277" w:rsidP="001B3277">
      <w:pPr>
        <w:jc w:val="both"/>
        <w:rPr>
          <w:rFonts w:asciiTheme="minorHAnsi" w:hAnsiTheme="minorHAnsi" w:cs="Calibri"/>
          <w:sz w:val="24"/>
          <w:szCs w:val="24"/>
        </w:rPr>
      </w:pPr>
      <w:r>
        <w:rPr>
          <w:rFonts w:asciiTheme="minorHAnsi" w:hAnsiTheme="minorHAnsi" w:cs="Calibri"/>
          <w:sz w:val="24"/>
          <w:szCs w:val="24"/>
        </w:rPr>
        <w:t xml:space="preserve">The </w:t>
      </w:r>
      <w:r w:rsidRPr="00010A1B">
        <w:rPr>
          <w:rFonts w:asciiTheme="minorHAnsi" w:hAnsiTheme="minorHAnsi" w:cs="Calibri"/>
          <w:sz w:val="24"/>
          <w:szCs w:val="24"/>
        </w:rPr>
        <w:t xml:space="preserve">second objective level indicator is confusing and appears to lack consistency with the rest of the RF.  It would have been clearer if the baseline and target had been described in positive instead of negative terms.  More directly stated, the target appears to be to add 22 mil ha to the </w:t>
      </w:r>
      <w:r>
        <w:rPr>
          <w:rFonts w:asciiTheme="minorHAnsi" w:hAnsiTheme="minorHAnsi" w:cs="Calibri"/>
          <w:sz w:val="24"/>
          <w:szCs w:val="24"/>
        </w:rPr>
        <w:t>S</w:t>
      </w:r>
      <w:r w:rsidRPr="00010A1B">
        <w:rPr>
          <w:rFonts w:asciiTheme="minorHAnsi" w:hAnsiTheme="minorHAnsi" w:cs="Calibri"/>
          <w:sz w:val="24"/>
          <w:szCs w:val="24"/>
        </w:rPr>
        <w:t xml:space="preserve">PA system.  </w:t>
      </w:r>
      <w:r>
        <w:rPr>
          <w:rFonts w:asciiTheme="minorHAnsi" w:hAnsiTheme="minorHAnsi" w:cs="Calibri"/>
          <w:sz w:val="24"/>
          <w:szCs w:val="24"/>
        </w:rPr>
        <w:t>A part of t</w:t>
      </w:r>
      <w:r w:rsidRPr="00010A1B">
        <w:rPr>
          <w:rFonts w:asciiTheme="minorHAnsi" w:hAnsiTheme="minorHAnsi" w:cs="Calibri"/>
          <w:sz w:val="24"/>
          <w:szCs w:val="24"/>
        </w:rPr>
        <w:t>he 22 m</w:t>
      </w:r>
      <w:r w:rsidR="001534E4">
        <w:rPr>
          <w:rFonts w:asciiTheme="minorHAnsi" w:hAnsiTheme="minorHAnsi" w:cs="Calibri"/>
          <w:sz w:val="24"/>
          <w:szCs w:val="24"/>
        </w:rPr>
        <w:t>i</w:t>
      </w:r>
      <w:r w:rsidRPr="00010A1B">
        <w:rPr>
          <w:rFonts w:asciiTheme="minorHAnsi" w:hAnsiTheme="minorHAnsi" w:cs="Calibri"/>
          <w:sz w:val="24"/>
          <w:szCs w:val="24"/>
        </w:rPr>
        <w:t xml:space="preserve">l ha were to be comprised of 6 different ecosystem types.  Although the RF mentions </w:t>
      </w:r>
      <w:r>
        <w:rPr>
          <w:rFonts w:asciiTheme="minorHAnsi" w:hAnsiTheme="minorHAnsi" w:cs="Calibri"/>
          <w:sz w:val="24"/>
          <w:szCs w:val="24"/>
        </w:rPr>
        <w:t>seven</w:t>
      </w:r>
      <w:r w:rsidRPr="00010A1B">
        <w:rPr>
          <w:rFonts w:asciiTheme="minorHAnsi" w:hAnsiTheme="minorHAnsi" w:cs="Calibri"/>
          <w:sz w:val="24"/>
          <w:szCs w:val="24"/>
        </w:rPr>
        <w:t xml:space="preserve"> “under-represented” ecosystems (and defines “under-represented” as less than 13% coverage within the PA system), these </w:t>
      </w:r>
      <w:r>
        <w:rPr>
          <w:rFonts w:asciiTheme="minorHAnsi" w:hAnsiTheme="minorHAnsi" w:cs="Calibri"/>
          <w:sz w:val="24"/>
          <w:szCs w:val="24"/>
        </w:rPr>
        <w:t xml:space="preserve">ecosystems </w:t>
      </w:r>
      <w:r w:rsidRPr="00010A1B">
        <w:rPr>
          <w:rFonts w:asciiTheme="minorHAnsi" w:hAnsiTheme="minorHAnsi" w:cs="Calibri"/>
          <w:sz w:val="24"/>
          <w:szCs w:val="24"/>
        </w:rPr>
        <w:t>were never specified in the RF.  Adding to the confusion, the TNC gap analysis seems to suggest that anything less than the 30% target set by the GOM is under-represented.  As a resu</w:t>
      </w:r>
      <w:r>
        <w:rPr>
          <w:rFonts w:asciiTheme="minorHAnsi" w:hAnsiTheme="minorHAnsi" w:cs="Calibri"/>
          <w:sz w:val="24"/>
          <w:szCs w:val="24"/>
        </w:rPr>
        <w:t xml:space="preserve">lt of this confusion and </w:t>
      </w:r>
      <w:r w:rsidRPr="00010A1B">
        <w:rPr>
          <w:rFonts w:asciiTheme="minorHAnsi" w:hAnsiTheme="minorHAnsi" w:cs="Calibri"/>
          <w:sz w:val="24"/>
          <w:szCs w:val="24"/>
        </w:rPr>
        <w:t xml:space="preserve">lack of mention of what the </w:t>
      </w:r>
      <w:r>
        <w:rPr>
          <w:rFonts w:asciiTheme="minorHAnsi" w:hAnsiTheme="minorHAnsi" w:cs="Calibri"/>
          <w:sz w:val="24"/>
          <w:szCs w:val="24"/>
        </w:rPr>
        <w:t>seven</w:t>
      </w:r>
      <w:r w:rsidRPr="00010A1B">
        <w:rPr>
          <w:rFonts w:asciiTheme="minorHAnsi" w:hAnsiTheme="minorHAnsi" w:cs="Calibri"/>
          <w:sz w:val="24"/>
          <w:szCs w:val="24"/>
        </w:rPr>
        <w:t xml:space="preserve"> ecosystems are </w:t>
      </w:r>
      <w:r>
        <w:rPr>
          <w:rFonts w:asciiTheme="minorHAnsi" w:hAnsiTheme="minorHAnsi" w:cs="Calibri"/>
          <w:sz w:val="24"/>
          <w:szCs w:val="24"/>
        </w:rPr>
        <w:t>(</w:t>
      </w:r>
      <w:r w:rsidRPr="00010A1B">
        <w:rPr>
          <w:rFonts w:asciiTheme="minorHAnsi" w:hAnsiTheme="minorHAnsi" w:cs="Calibri"/>
          <w:sz w:val="24"/>
          <w:szCs w:val="24"/>
        </w:rPr>
        <w:t>and no further mention of these seven ecosystems outside of this one indicator</w:t>
      </w:r>
      <w:r>
        <w:rPr>
          <w:rFonts w:asciiTheme="minorHAnsi" w:hAnsiTheme="minorHAnsi" w:cs="Calibri"/>
          <w:sz w:val="24"/>
          <w:szCs w:val="24"/>
        </w:rPr>
        <w:t>)</w:t>
      </w:r>
      <w:r w:rsidRPr="00010A1B">
        <w:rPr>
          <w:rFonts w:asciiTheme="minorHAnsi" w:hAnsiTheme="minorHAnsi" w:cs="Calibri"/>
          <w:sz w:val="24"/>
          <w:szCs w:val="24"/>
        </w:rPr>
        <w:t xml:space="preserve">, the project has </w:t>
      </w:r>
      <w:r>
        <w:rPr>
          <w:rFonts w:asciiTheme="minorHAnsi" w:hAnsiTheme="minorHAnsi" w:cs="Calibri"/>
          <w:sz w:val="24"/>
          <w:szCs w:val="24"/>
        </w:rPr>
        <w:t xml:space="preserve">understandably </w:t>
      </w:r>
      <w:r w:rsidRPr="00010A1B">
        <w:rPr>
          <w:rFonts w:asciiTheme="minorHAnsi" w:hAnsiTheme="minorHAnsi" w:cs="Calibri"/>
          <w:sz w:val="24"/>
          <w:szCs w:val="24"/>
        </w:rPr>
        <w:t xml:space="preserve">not pursued inclusion of specific ecosystems but rather has focused on increasing the total area (regardless of ecosystem type) in the </w:t>
      </w:r>
      <w:r>
        <w:rPr>
          <w:rFonts w:asciiTheme="minorHAnsi" w:hAnsiTheme="minorHAnsi" w:cs="Calibri"/>
          <w:sz w:val="24"/>
          <w:szCs w:val="24"/>
        </w:rPr>
        <w:t>S</w:t>
      </w:r>
      <w:r w:rsidRPr="00010A1B">
        <w:rPr>
          <w:rFonts w:asciiTheme="minorHAnsi" w:hAnsiTheme="minorHAnsi" w:cs="Calibri"/>
          <w:sz w:val="24"/>
          <w:szCs w:val="24"/>
        </w:rPr>
        <w:t xml:space="preserve">PA system.  This matter has caused a significant amount of confusion, with a very different interpretation by the UNDP CO and the PIU.  </w:t>
      </w:r>
      <w:r>
        <w:rPr>
          <w:rFonts w:asciiTheme="minorHAnsi" w:hAnsiTheme="minorHAnsi" w:cs="Calibri"/>
          <w:sz w:val="24"/>
          <w:szCs w:val="24"/>
        </w:rPr>
        <w:t>In an attempt to clarify the matter and to do so as practically as possible, t</w:t>
      </w:r>
      <w:r w:rsidRPr="00010A1B">
        <w:rPr>
          <w:rFonts w:asciiTheme="minorHAnsi" w:hAnsiTheme="minorHAnsi" w:cs="Calibri"/>
          <w:sz w:val="24"/>
          <w:szCs w:val="24"/>
        </w:rPr>
        <w:t>he MTR</w:t>
      </w:r>
      <w:r>
        <w:rPr>
          <w:rFonts w:asciiTheme="minorHAnsi" w:hAnsiTheme="minorHAnsi" w:cs="Calibri"/>
          <w:sz w:val="24"/>
          <w:szCs w:val="24"/>
        </w:rPr>
        <w:t xml:space="preserve"> offers its interpretation</w:t>
      </w:r>
      <w:r w:rsidRPr="00010A1B">
        <w:rPr>
          <w:rFonts w:asciiTheme="minorHAnsi" w:hAnsiTheme="minorHAnsi" w:cs="Calibri"/>
          <w:sz w:val="24"/>
          <w:szCs w:val="24"/>
        </w:rPr>
        <w:t xml:space="preserve">.   </w:t>
      </w:r>
      <w:r>
        <w:rPr>
          <w:rFonts w:asciiTheme="minorHAnsi" w:hAnsiTheme="minorHAnsi" w:cs="Calibri"/>
          <w:sz w:val="24"/>
          <w:szCs w:val="24"/>
        </w:rPr>
        <w:t>Although t</w:t>
      </w:r>
      <w:r w:rsidRPr="00010A1B">
        <w:rPr>
          <w:rFonts w:asciiTheme="minorHAnsi" w:hAnsiTheme="minorHAnsi" w:cs="Calibri"/>
          <w:sz w:val="24"/>
          <w:szCs w:val="24"/>
        </w:rPr>
        <w:t xml:space="preserve">he </w:t>
      </w:r>
      <w:r>
        <w:rPr>
          <w:rFonts w:asciiTheme="minorHAnsi" w:hAnsiTheme="minorHAnsi" w:cs="Calibri"/>
          <w:sz w:val="24"/>
          <w:szCs w:val="24"/>
        </w:rPr>
        <w:t>project document</w:t>
      </w:r>
      <w:r w:rsidRPr="00010A1B">
        <w:rPr>
          <w:rFonts w:asciiTheme="minorHAnsi" w:hAnsiTheme="minorHAnsi" w:cs="Calibri"/>
          <w:sz w:val="24"/>
          <w:szCs w:val="24"/>
        </w:rPr>
        <w:t xml:space="preserve"> does not specify what the mysterious 7 under-represented ecosystems are</w:t>
      </w:r>
      <w:r>
        <w:rPr>
          <w:rFonts w:asciiTheme="minorHAnsi" w:hAnsiTheme="minorHAnsi" w:cs="Calibri"/>
          <w:sz w:val="24"/>
          <w:szCs w:val="24"/>
        </w:rPr>
        <w:t>, t</w:t>
      </w:r>
      <w:r w:rsidRPr="00010A1B">
        <w:rPr>
          <w:rFonts w:asciiTheme="minorHAnsi" w:hAnsiTheme="minorHAnsi" w:cs="Calibri"/>
          <w:sz w:val="24"/>
          <w:szCs w:val="24"/>
        </w:rPr>
        <w:t>he PIF</w:t>
      </w:r>
      <w:r>
        <w:rPr>
          <w:rFonts w:asciiTheme="minorHAnsi" w:hAnsiTheme="minorHAnsi" w:cs="Calibri"/>
          <w:sz w:val="24"/>
          <w:szCs w:val="24"/>
        </w:rPr>
        <w:t xml:space="preserve"> (</w:t>
      </w:r>
      <w:r w:rsidRPr="00010A1B">
        <w:rPr>
          <w:rFonts w:asciiTheme="minorHAnsi" w:hAnsiTheme="minorHAnsi" w:cs="Calibri"/>
          <w:sz w:val="24"/>
          <w:szCs w:val="24"/>
        </w:rPr>
        <w:t>Annex II</w:t>
      </w:r>
      <w:r>
        <w:rPr>
          <w:rFonts w:asciiTheme="minorHAnsi" w:hAnsiTheme="minorHAnsi" w:cs="Calibri"/>
          <w:sz w:val="24"/>
          <w:szCs w:val="24"/>
        </w:rPr>
        <w:t>)</w:t>
      </w:r>
      <w:r w:rsidRPr="00010A1B">
        <w:rPr>
          <w:rFonts w:asciiTheme="minorHAnsi" w:hAnsiTheme="minorHAnsi" w:cs="Calibri"/>
          <w:sz w:val="24"/>
          <w:szCs w:val="24"/>
        </w:rPr>
        <w:t xml:space="preserve"> cite</w:t>
      </w:r>
      <w:r>
        <w:rPr>
          <w:rFonts w:asciiTheme="minorHAnsi" w:hAnsiTheme="minorHAnsi" w:cs="Calibri"/>
          <w:sz w:val="24"/>
          <w:szCs w:val="24"/>
        </w:rPr>
        <w:t>s</w:t>
      </w:r>
      <w:r w:rsidRPr="00010A1B">
        <w:rPr>
          <w:rFonts w:asciiTheme="minorHAnsi" w:hAnsiTheme="minorHAnsi" w:cs="Calibri"/>
          <w:sz w:val="24"/>
          <w:szCs w:val="24"/>
        </w:rPr>
        <w:t xml:space="preserve"> 7 under-represented ecosystems, six of which are planned for expansion under the project.  The same Annex indicates that the project is to establish 4 P</w:t>
      </w:r>
      <w:r w:rsidR="00E12717">
        <w:rPr>
          <w:rFonts w:asciiTheme="minorHAnsi" w:hAnsiTheme="minorHAnsi" w:cs="Calibri"/>
          <w:sz w:val="24"/>
          <w:szCs w:val="24"/>
        </w:rPr>
        <w:t>A</w:t>
      </w:r>
      <w:r w:rsidRPr="00010A1B">
        <w:rPr>
          <w:rFonts w:asciiTheme="minorHAnsi" w:hAnsiTheme="minorHAnsi" w:cs="Calibri"/>
          <w:sz w:val="24"/>
          <w:szCs w:val="24"/>
        </w:rPr>
        <w:t>s (Gulzat LPA (126,772 ha), Khukh Serkh-Munkhairkhan-Myangan Ugalzat Corridor (130,000 ha), Tengis River (110,000 ha), and Khavtgar LPA (100,000 ha).  According to this, the new PAs would cover a total of 466,772 ha of which 200,000 would be High Mountain Steppe, 131,772 would be Meadow Steppe</w:t>
      </w:r>
      <w:r>
        <w:rPr>
          <w:rFonts w:asciiTheme="minorHAnsi" w:hAnsiTheme="minorHAnsi" w:cs="Calibri"/>
          <w:sz w:val="24"/>
          <w:szCs w:val="24"/>
        </w:rPr>
        <w:t>, 55,000 would be Moderate Dry S</w:t>
      </w:r>
      <w:r w:rsidRPr="00010A1B">
        <w:rPr>
          <w:rFonts w:asciiTheme="minorHAnsi" w:hAnsiTheme="minorHAnsi" w:cs="Calibri"/>
          <w:sz w:val="24"/>
          <w:szCs w:val="24"/>
        </w:rPr>
        <w:t>tepp</w:t>
      </w:r>
      <w:r>
        <w:rPr>
          <w:rFonts w:asciiTheme="minorHAnsi" w:hAnsiTheme="minorHAnsi" w:cs="Calibri"/>
          <w:sz w:val="24"/>
          <w:szCs w:val="24"/>
        </w:rPr>
        <w:t>e</w:t>
      </w:r>
      <w:r w:rsidRPr="00010A1B">
        <w:rPr>
          <w:rFonts w:asciiTheme="minorHAnsi" w:hAnsiTheme="minorHAnsi" w:cs="Calibri"/>
          <w:sz w:val="24"/>
          <w:szCs w:val="24"/>
        </w:rPr>
        <w:t xml:space="preserve">, 40,000 would be Dry Steppe, 30,000 would be Sub-Boreal Mixed Forest, and 10,000 would be Desert Steppe.  This leaves 21,533,228 ha that would still need to be included in the </w:t>
      </w:r>
      <w:r>
        <w:rPr>
          <w:rFonts w:asciiTheme="minorHAnsi" w:hAnsiTheme="minorHAnsi" w:cs="Calibri"/>
          <w:sz w:val="24"/>
          <w:szCs w:val="24"/>
        </w:rPr>
        <w:t>SPA system in addition to the four</w:t>
      </w:r>
      <w:r w:rsidRPr="00010A1B">
        <w:rPr>
          <w:rFonts w:asciiTheme="minorHAnsi" w:hAnsiTheme="minorHAnsi" w:cs="Calibri"/>
          <w:sz w:val="24"/>
          <w:szCs w:val="24"/>
        </w:rPr>
        <w:t xml:space="preserve"> PAs covering 466,772 ha </w:t>
      </w:r>
      <w:r>
        <w:rPr>
          <w:rFonts w:asciiTheme="minorHAnsi" w:hAnsiTheme="minorHAnsi" w:cs="Calibri"/>
          <w:sz w:val="24"/>
          <w:szCs w:val="24"/>
        </w:rPr>
        <w:t xml:space="preserve">which were </w:t>
      </w:r>
      <w:r w:rsidRPr="00010A1B">
        <w:rPr>
          <w:rFonts w:asciiTheme="minorHAnsi" w:hAnsiTheme="minorHAnsi" w:cs="Calibri"/>
          <w:sz w:val="24"/>
          <w:szCs w:val="24"/>
        </w:rPr>
        <w:t>to be established by the project</w:t>
      </w:r>
      <w:r>
        <w:rPr>
          <w:rFonts w:asciiTheme="minorHAnsi" w:hAnsiTheme="minorHAnsi" w:cs="Calibri"/>
          <w:sz w:val="24"/>
          <w:szCs w:val="24"/>
        </w:rPr>
        <w:t xml:space="preserve"> according to the PIF</w:t>
      </w:r>
      <w:r w:rsidRPr="00010A1B">
        <w:rPr>
          <w:rFonts w:asciiTheme="minorHAnsi" w:hAnsiTheme="minorHAnsi" w:cs="Calibri"/>
          <w:sz w:val="24"/>
          <w:szCs w:val="24"/>
        </w:rPr>
        <w:t>.  Although the MTR believes that the project was over</w:t>
      </w:r>
      <w:r>
        <w:rPr>
          <w:rFonts w:asciiTheme="minorHAnsi" w:hAnsiTheme="minorHAnsi" w:cs="Calibri"/>
          <w:sz w:val="24"/>
          <w:szCs w:val="24"/>
        </w:rPr>
        <w:t>ly</w:t>
      </w:r>
      <w:r w:rsidRPr="00010A1B">
        <w:rPr>
          <w:rFonts w:asciiTheme="minorHAnsi" w:hAnsiTheme="minorHAnsi" w:cs="Calibri"/>
          <w:sz w:val="24"/>
          <w:szCs w:val="24"/>
        </w:rPr>
        <w:t>-ambitious in scope and in target setting, we do not believe that the design could have been so unrealistic as to expect a project of this size and du</w:t>
      </w:r>
      <w:r>
        <w:rPr>
          <w:rFonts w:asciiTheme="minorHAnsi" w:hAnsiTheme="minorHAnsi" w:cs="Calibri"/>
          <w:sz w:val="24"/>
          <w:szCs w:val="24"/>
        </w:rPr>
        <w:t>ration to add 22 mil ha to the SPA system by establishing new PA</w:t>
      </w:r>
      <w:r w:rsidRPr="00010A1B">
        <w:rPr>
          <w:rFonts w:asciiTheme="minorHAnsi" w:hAnsiTheme="minorHAnsi" w:cs="Calibri"/>
          <w:sz w:val="24"/>
          <w:szCs w:val="24"/>
        </w:rPr>
        <w:t xml:space="preserve">s </w:t>
      </w:r>
      <w:r>
        <w:rPr>
          <w:rFonts w:asciiTheme="minorHAnsi" w:hAnsiTheme="minorHAnsi" w:cs="Calibri"/>
          <w:sz w:val="24"/>
          <w:szCs w:val="24"/>
        </w:rPr>
        <w:t xml:space="preserve">around the country </w:t>
      </w:r>
      <w:r w:rsidRPr="00010A1B">
        <w:rPr>
          <w:rFonts w:asciiTheme="minorHAnsi" w:hAnsiTheme="minorHAnsi" w:cs="Calibri"/>
          <w:sz w:val="24"/>
          <w:szCs w:val="24"/>
        </w:rPr>
        <w:t xml:space="preserve">covering this vast area.  The MTR believes the only reasonable interpretation of this indicator and target is that by amending the PA law, the 21.5 million ha which is comprised of some part of the 16.2 million ha of LPA plus 8 million ha of Community Managed Areas will become part of the </w:t>
      </w:r>
      <w:r>
        <w:rPr>
          <w:rFonts w:asciiTheme="minorHAnsi" w:hAnsiTheme="minorHAnsi" w:cs="Calibri"/>
          <w:sz w:val="24"/>
          <w:szCs w:val="24"/>
        </w:rPr>
        <w:t>S</w:t>
      </w:r>
      <w:r w:rsidRPr="00010A1B">
        <w:rPr>
          <w:rFonts w:asciiTheme="minorHAnsi" w:hAnsiTheme="minorHAnsi" w:cs="Calibri"/>
          <w:sz w:val="24"/>
          <w:szCs w:val="24"/>
        </w:rPr>
        <w:t>PA system, thereby increasing the area under legal protection by this amount.  It should never be necessary to interpret an indicator or target.  This reflects the poor way in which the</w:t>
      </w:r>
      <w:r>
        <w:rPr>
          <w:rFonts w:asciiTheme="minorHAnsi" w:hAnsiTheme="minorHAnsi" w:cs="Calibri"/>
          <w:sz w:val="24"/>
          <w:szCs w:val="24"/>
        </w:rPr>
        <w:t xml:space="preserve"> indicator and target</w:t>
      </w:r>
      <w:r w:rsidRPr="00010A1B">
        <w:rPr>
          <w:rFonts w:asciiTheme="minorHAnsi" w:hAnsiTheme="minorHAnsi" w:cs="Calibri"/>
          <w:sz w:val="24"/>
          <w:szCs w:val="24"/>
        </w:rPr>
        <w:t xml:space="preserve"> were described, leaving much to ambiguity and guesswork.  This should have been sorted out in the inception workshop.</w:t>
      </w:r>
      <w:r>
        <w:rPr>
          <w:rFonts w:asciiTheme="minorHAnsi" w:hAnsiTheme="minorHAnsi" w:cs="Calibri"/>
          <w:sz w:val="24"/>
          <w:szCs w:val="24"/>
        </w:rPr>
        <w:t xml:space="preserve">  Unfortunately, it was not.</w:t>
      </w:r>
      <w:r w:rsidRPr="00010A1B">
        <w:rPr>
          <w:rFonts w:asciiTheme="minorHAnsi" w:hAnsiTheme="minorHAnsi" w:cs="Calibri"/>
          <w:sz w:val="24"/>
          <w:szCs w:val="24"/>
        </w:rPr>
        <w:t xml:space="preserve">    </w:t>
      </w:r>
    </w:p>
    <w:p w14:paraId="48F3918C" w14:textId="77777777" w:rsidR="001B3277" w:rsidRPr="00010A1B" w:rsidRDefault="001B3277" w:rsidP="001B3277">
      <w:pPr>
        <w:jc w:val="both"/>
        <w:rPr>
          <w:rFonts w:asciiTheme="minorHAnsi" w:hAnsiTheme="minorHAnsi" w:cs="Calibri"/>
          <w:sz w:val="24"/>
          <w:szCs w:val="24"/>
        </w:rPr>
      </w:pPr>
    </w:p>
    <w:p w14:paraId="432392B5" w14:textId="77777777" w:rsidR="001B3277" w:rsidRPr="00010A1B" w:rsidRDefault="001B3277" w:rsidP="001B3277">
      <w:pPr>
        <w:jc w:val="both"/>
        <w:rPr>
          <w:rFonts w:asciiTheme="minorHAnsi" w:hAnsiTheme="minorHAnsi" w:cs="Calibri"/>
          <w:sz w:val="24"/>
          <w:szCs w:val="24"/>
        </w:rPr>
      </w:pPr>
      <w:r w:rsidRPr="00010A1B">
        <w:rPr>
          <w:rFonts w:asciiTheme="minorHAnsi" w:hAnsiTheme="minorHAnsi" w:cs="Calibri"/>
          <w:sz w:val="24"/>
          <w:szCs w:val="24"/>
        </w:rPr>
        <w:t>The</w:t>
      </w:r>
      <w:r>
        <w:rPr>
          <w:rFonts w:asciiTheme="minorHAnsi" w:hAnsiTheme="minorHAnsi" w:cs="Calibri"/>
          <w:sz w:val="24"/>
          <w:szCs w:val="24"/>
        </w:rPr>
        <w:t xml:space="preserve"> good news is that the six under-represented</w:t>
      </w:r>
      <w:r w:rsidRPr="00010A1B">
        <w:rPr>
          <w:rFonts w:asciiTheme="minorHAnsi" w:hAnsiTheme="minorHAnsi" w:cs="Calibri"/>
          <w:sz w:val="24"/>
          <w:szCs w:val="24"/>
        </w:rPr>
        <w:t xml:space="preserve"> ecosystems are in fact included in </w:t>
      </w:r>
      <w:r>
        <w:rPr>
          <w:rFonts w:asciiTheme="minorHAnsi" w:hAnsiTheme="minorHAnsi" w:cs="Calibri"/>
          <w:sz w:val="24"/>
          <w:szCs w:val="24"/>
        </w:rPr>
        <w:t>the LPAs and Community Managed A</w:t>
      </w:r>
      <w:r w:rsidRPr="00010A1B">
        <w:rPr>
          <w:rFonts w:asciiTheme="minorHAnsi" w:hAnsiTheme="minorHAnsi" w:cs="Calibri"/>
          <w:sz w:val="24"/>
          <w:szCs w:val="24"/>
        </w:rPr>
        <w:t xml:space="preserve">reas that will be added to the </w:t>
      </w:r>
      <w:r>
        <w:rPr>
          <w:rFonts w:asciiTheme="minorHAnsi" w:hAnsiTheme="minorHAnsi" w:cs="Calibri"/>
          <w:sz w:val="24"/>
          <w:szCs w:val="24"/>
        </w:rPr>
        <w:t>S</w:t>
      </w:r>
      <w:r w:rsidRPr="00010A1B">
        <w:rPr>
          <w:rFonts w:asciiTheme="minorHAnsi" w:hAnsiTheme="minorHAnsi" w:cs="Calibri"/>
          <w:sz w:val="24"/>
          <w:szCs w:val="24"/>
        </w:rPr>
        <w:t>PA network o</w:t>
      </w:r>
      <w:r>
        <w:rPr>
          <w:rFonts w:asciiTheme="minorHAnsi" w:hAnsiTheme="minorHAnsi" w:cs="Calibri"/>
          <w:sz w:val="24"/>
          <w:szCs w:val="24"/>
        </w:rPr>
        <w:t xml:space="preserve">nce the amended law is approved.  Thus, </w:t>
      </w:r>
      <w:r w:rsidRPr="00010A1B">
        <w:rPr>
          <w:rFonts w:asciiTheme="minorHAnsi" w:hAnsiTheme="minorHAnsi" w:cs="Calibri"/>
          <w:sz w:val="24"/>
          <w:szCs w:val="24"/>
        </w:rPr>
        <w:t>the target is expected to be achieved even though the project did not make an effort to specific</w:t>
      </w:r>
      <w:r>
        <w:rPr>
          <w:rFonts w:asciiTheme="minorHAnsi" w:hAnsiTheme="minorHAnsi" w:cs="Calibri"/>
          <w:sz w:val="24"/>
          <w:szCs w:val="24"/>
        </w:rPr>
        <w:t>ally focus on these ecosystems.</w:t>
      </w:r>
      <w:r w:rsidRPr="00010A1B">
        <w:rPr>
          <w:rFonts w:asciiTheme="minorHAnsi" w:hAnsiTheme="minorHAnsi" w:cs="Calibri"/>
          <w:sz w:val="24"/>
          <w:szCs w:val="24"/>
        </w:rPr>
        <w:t xml:space="preserve"> </w:t>
      </w:r>
    </w:p>
    <w:p w14:paraId="46C00458" w14:textId="77777777" w:rsidR="001B3277" w:rsidRPr="00010A1B" w:rsidRDefault="001B3277" w:rsidP="001B3277">
      <w:pPr>
        <w:jc w:val="both"/>
        <w:rPr>
          <w:rFonts w:asciiTheme="minorHAnsi" w:hAnsiTheme="minorHAnsi" w:cs="Calibri"/>
          <w:sz w:val="24"/>
          <w:szCs w:val="24"/>
        </w:rPr>
      </w:pPr>
    </w:p>
    <w:p w14:paraId="4F736E99" w14:textId="77777777" w:rsidR="001B3277" w:rsidRPr="00010A1B" w:rsidRDefault="001B3277" w:rsidP="001B3277">
      <w:pPr>
        <w:jc w:val="both"/>
        <w:rPr>
          <w:rFonts w:asciiTheme="minorHAnsi" w:eastAsia="Arial" w:hAnsiTheme="minorHAnsi" w:cs="Arial"/>
          <w:sz w:val="24"/>
          <w:szCs w:val="24"/>
          <w:lang w:val="en-IN" w:eastAsia="en-IN"/>
        </w:rPr>
      </w:pPr>
      <w:r>
        <w:rPr>
          <w:rFonts w:asciiTheme="minorHAnsi" w:eastAsia="Arial" w:hAnsiTheme="minorHAnsi" w:cs="Arial"/>
          <w:sz w:val="24"/>
          <w:szCs w:val="24"/>
          <w:lang w:val="en-IN" w:eastAsia="en-IN"/>
        </w:rPr>
        <w:t xml:space="preserve">There are numerous other shortcomings in the RF.  A few illustrative examples follow:  The baseline for one of the indicators associated with Outcome 2 is “Khavtgar Shireet NGO management structure &amp; organizational capacity are weak &amp; no clear financial source”.  The </w:t>
      </w:r>
      <w:r>
        <w:rPr>
          <w:rFonts w:asciiTheme="minorHAnsi" w:eastAsia="Arial" w:hAnsiTheme="minorHAnsi" w:cs="Arial"/>
          <w:sz w:val="24"/>
          <w:szCs w:val="24"/>
          <w:lang w:val="en-IN" w:eastAsia="en-IN"/>
        </w:rPr>
        <w:lastRenderedPageBreak/>
        <w:t>target is “An effective conservation model is developed and strengthened. And, “Sustainable financial sources are identified”.  The target is ill defined and lacks consistency with the baseline.  In another example, the baseline is simply described as “Marmot”, or “Grouse”.  This is not a baseline at all.  In another case, the baseline is described as “population of red deer 100 as of 2013” whereas the target not only includes an increase in population (of 10 to 30%) but also “and its habitat conserved”.  There is no baseline associated with the habitat</w:t>
      </w:r>
      <w:r w:rsidR="00091DCD">
        <w:rPr>
          <w:rFonts w:asciiTheme="minorHAnsi" w:eastAsia="Arial" w:hAnsiTheme="minorHAnsi" w:cs="Arial"/>
          <w:sz w:val="24"/>
          <w:szCs w:val="24"/>
          <w:lang w:val="en-IN" w:eastAsia="en-IN"/>
        </w:rPr>
        <w:t>,</w:t>
      </w:r>
      <w:r>
        <w:rPr>
          <w:rFonts w:asciiTheme="minorHAnsi" w:eastAsia="Arial" w:hAnsiTheme="minorHAnsi" w:cs="Arial"/>
          <w:sz w:val="24"/>
          <w:szCs w:val="24"/>
          <w:lang w:val="en-IN" w:eastAsia="en-IN"/>
        </w:rPr>
        <w:t xml:space="preserve"> making it impossible to assess </w:t>
      </w:r>
      <w:r w:rsidR="00091DCD">
        <w:rPr>
          <w:rFonts w:asciiTheme="minorHAnsi" w:eastAsia="Arial" w:hAnsiTheme="minorHAnsi" w:cs="Arial"/>
          <w:sz w:val="24"/>
          <w:szCs w:val="24"/>
          <w:lang w:val="en-IN" w:eastAsia="en-IN"/>
        </w:rPr>
        <w:t xml:space="preserve">progress toward </w:t>
      </w:r>
      <w:r>
        <w:rPr>
          <w:rFonts w:asciiTheme="minorHAnsi" w:eastAsia="Arial" w:hAnsiTheme="minorHAnsi" w:cs="Arial"/>
          <w:sz w:val="24"/>
          <w:szCs w:val="24"/>
          <w:lang w:val="en-IN" w:eastAsia="en-IN"/>
        </w:rPr>
        <w:t xml:space="preserve">the target.  </w:t>
      </w:r>
    </w:p>
    <w:p w14:paraId="1A66BA20" w14:textId="77777777" w:rsidR="001B3277" w:rsidRPr="00C201BE" w:rsidRDefault="001B3277" w:rsidP="001B3277">
      <w:pPr>
        <w:jc w:val="both"/>
        <w:rPr>
          <w:sz w:val="24"/>
          <w:szCs w:val="24"/>
          <w:lang w:val="en-IN"/>
        </w:rPr>
      </w:pPr>
    </w:p>
    <w:p w14:paraId="71FF2F98" w14:textId="77777777" w:rsidR="001B3277" w:rsidRDefault="001B3277" w:rsidP="001B3277">
      <w:pPr>
        <w:pStyle w:val="Heading2"/>
      </w:pPr>
      <w:bookmarkStart w:id="29" w:name="_Toc438214136"/>
      <w:r>
        <w:t>4.2</w:t>
      </w:r>
      <w:r>
        <w:tab/>
      </w:r>
      <w:r>
        <w:tab/>
        <w:t>Progress towards</w:t>
      </w:r>
      <w:r>
        <w:rPr>
          <w:spacing w:val="2"/>
        </w:rPr>
        <w:t xml:space="preserve"> </w:t>
      </w:r>
      <w:r>
        <w:t>Results</w:t>
      </w:r>
      <w:bookmarkEnd w:id="29"/>
    </w:p>
    <w:p w14:paraId="65D1CF7B" w14:textId="77777777" w:rsidR="001B3277" w:rsidRDefault="001B3277" w:rsidP="001B3277">
      <w:pPr>
        <w:pStyle w:val="Heading3"/>
      </w:pPr>
      <w:bookmarkStart w:id="30" w:name="_Toc438214137"/>
      <w:r>
        <w:rPr>
          <w:u w:color="000000"/>
        </w:rPr>
        <w:t>4.2.1</w:t>
      </w:r>
      <w:r>
        <w:rPr>
          <w:u w:color="000000"/>
        </w:rPr>
        <w:tab/>
        <w:t>Progress towards outcomes</w:t>
      </w:r>
      <w:r>
        <w:rPr>
          <w:spacing w:val="57"/>
          <w:u w:color="000000"/>
        </w:rPr>
        <w:t xml:space="preserve"> </w:t>
      </w:r>
      <w:r>
        <w:rPr>
          <w:u w:color="000000"/>
        </w:rPr>
        <w:t>analysis</w:t>
      </w:r>
      <w:bookmarkEnd w:id="30"/>
    </w:p>
    <w:p w14:paraId="3D1185DD" w14:textId="77777777" w:rsidR="001B3277" w:rsidRDefault="001B3277" w:rsidP="001B3277">
      <w:pPr>
        <w:pStyle w:val="TextBody"/>
        <w:spacing w:before="76" w:after="180"/>
        <w:ind w:right="158"/>
        <w:jc w:val="both"/>
        <w:rPr>
          <w:rFonts w:ascii="Calibri" w:hAnsi="Calibri"/>
          <w:spacing w:val="10"/>
          <w:sz w:val="24"/>
          <w:szCs w:val="24"/>
        </w:rPr>
      </w:pPr>
      <w:r>
        <w:rPr>
          <w:rFonts w:ascii="Calibri" w:hAnsi="Calibri"/>
          <w:sz w:val="24"/>
          <w:szCs w:val="24"/>
        </w:rPr>
        <w:t>The</w:t>
      </w:r>
      <w:r>
        <w:rPr>
          <w:rFonts w:ascii="Calibri" w:hAnsi="Calibri"/>
          <w:spacing w:val="11"/>
          <w:sz w:val="24"/>
          <w:szCs w:val="24"/>
        </w:rPr>
        <w:t xml:space="preserve"> </w:t>
      </w:r>
      <w:r>
        <w:rPr>
          <w:rFonts w:ascii="Calibri" w:hAnsi="Calibri"/>
          <w:sz w:val="24"/>
          <w:szCs w:val="24"/>
        </w:rPr>
        <w:t>analysis</w:t>
      </w:r>
      <w:r>
        <w:rPr>
          <w:rFonts w:ascii="Calibri" w:hAnsi="Calibri"/>
          <w:spacing w:val="11"/>
          <w:sz w:val="24"/>
          <w:szCs w:val="24"/>
        </w:rPr>
        <w:t xml:space="preserve"> </w:t>
      </w:r>
      <w:r>
        <w:rPr>
          <w:rFonts w:ascii="Calibri" w:hAnsi="Calibri"/>
          <w:sz w:val="24"/>
          <w:szCs w:val="24"/>
        </w:rPr>
        <w:t>of</w:t>
      </w:r>
      <w:r>
        <w:rPr>
          <w:rFonts w:ascii="Calibri" w:hAnsi="Calibri"/>
          <w:spacing w:val="9"/>
          <w:sz w:val="24"/>
          <w:szCs w:val="24"/>
        </w:rPr>
        <w:t xml:space="preserve"> </w:t>
      </w:r>
      <w:r>
        <w:rPr>
          <w:rFonts w:ascii="Calibri" w:hAnsi="Calibri"/>
          <w:sz w:val="24"/>
          <w:szCs w:val="24"/>
        </w:rPr>
        <w:t>progress</w:t>
      </w:r>
      <w:r>
        <w:rPr>
          <w:rFonts w:ascii="Calibri" w:hAnsi="Calibri"/>
          <w:spacing w:val="9"/>
          <w:sz w:val="24"/>
          <w:szCs w:val="24"/>
        </w:rPr>
        <w:t xml:space="preserve"> </w:t>
      </w:r>
      <w:r>
        <w:rPr>
          <w:rFonts w:ascii="Calibri" w:hAnsi="Calibri"/>
          <w:sz w:val="24"/>
          <w:szCs w:val="24"/>
        </w:rPr>
        <w:t>towards</w:t>
      </w:r>
      <w:r>
        <w:rPr>
          <w:rFonts w:ascii="Calibri" w:hAnsi="Calibri"/>
          <w:spacing w:val="9"/>
          <w:sz w:val="24"/>
          <w:szCs w:val="24"/>
        </w:rPr>
        <w:t xml:space="preserve"> </w:t>
      </w:r>
      <w:r>
        <w:rPr>
          <w:rFonts w:ascii="Calibri" w:hAnsi="Calibri"/>
          <w:sz w:val="24"/>
          <w:szCs w:val="24"/>
        </w:rPr>
        <w:t>outcomes</w:t>
      </w:r>
      <w:r>
        <w:rPr>
          <w:rFonts w:ascii="Calibri" w:hAnsi="Calibri"/>
          <w:spacing w:val="9"/>
          <w:sz w:val="24"/>
          <w:szCs w:val="24"/>
        </w:rPr>
        <w:t xml:space="preserve"> </w:t>
      </w:r>
      <w:r>
        <w:rPr>
          <w:rFonts w:ascii="Calibri" w:hAnsi="Calibri"/>
          <w:sz w:val="24"/>
          <w:szCs w:val="24"/>
        </w:rPr>
        <w:t>based</w:t>
      </w:r>
      <w:r>
        <w:rPr>
          <w:rFonts w:ascii="Calibri" w:hAnsi="Calibri"/>
          <w:spacing w:val="11"/>
          <w:sz w:val="24"/>
          <w:szCs w:val="24"/>
        </w:rPr>
        <w:t xml:space="preserve"> </w:t>
      </w:r>
      <w:r>
        <w:rPr>
          <w:rFonts w:ascii="Calibri" w:hAnsi="Calibri"/>
          <w:sz w:val="24"/>
          <w:szCs w:val="24"/>
        </w:rPr>
        <w:t>on</w:t>
      </w:r>
      <w:r>
        <w:rPr>
          <w:rFonts w:ascii="Calibri" w:hAnsi="Calibri"/>
          <w:spacing w:val="11"/>
          <w:sz w:val="24"/>
          <w:szCs w:val="24"/>
        </w:rPr>
        <w:t xml:space="preserve"> up-to-date </w:t>
      </w:r>
      <w:r>
        <w:rPr>
          <w:rFonts w:ascii="Calibri" w:hAnsi="Calibri"/>
          <w:sz w:val="24"/>
          <w:szCs w:val="24"/>
        </w:rPr>
        <w:t>information</w:t>
      </w:r>
      <w:r>
        <w:rPr>
          <w:rFonts w:ascii="Calibri" w:hAnsi="Calibri"/>
          <w:spacing w:val="10"/>
          <w:sz w:val="24"/>
          <w:szCs w:val="24"/>
        </w:rPr>
        <w:t xml:space="preserve"> provided by the PIU and on the site visits and consultations undertaken during the MTR demonstrates that the project has progressed well in some areas (strengthening the legislative framework related to PAs, development of LPA management structures, strategies, plans, and agreements, development of LPA and CBO databases, awareness raising regarding the role of CBOs in natural resource management and conservation, awareness raising regarding existing laws and regulations helpful to conservation, expansion of the three target LPA areas) and less so in others (financial sustainability, implementation of LPA management plans, capacity building of LPA co-managing entities, recovery of wildlife populations and wildlife habitat in LPAs, establishing connectivity between the target LPAs and nearby SPAs allowing them to function more effectively as part of a greater landscape).</w:t>
      </w:r>
    </w:p>
    <w:p w14:paraId="64494381" w14:textId="0FD0D0C4" w:rsidR="001B3277" w:rsidRDefault="001B3277" w:rsidP="001B3277">
      <w:pPr>
        <w:pStyle w:val="TextBody"/>
        <w:spacing w:before="76" w:after="180"/>
        <w:ind w:right="158"/>
        <w:jc w:val="both"/>
      </w:pPr>
      <w:r>
        <w:rPr>
          <w:rFonts w:ascii="Calibri" w:hAnsi="Calibri"/>
          <w:sz w:val="24"/>
          <w:szCs w:val="24"/>
        </w:rPr>
        <w:t>The</w:t>
      </w:r>
      <w:r>
        <w:rPr>
          <w:rFonts w:ascii="Calibri" w:hAnsi="Calibri"/>
          <w:spacing w:val="12"/>
          <w:sz w:val="24"/>
          <w:szCs w:val="24"/>
        </w:rPr>
        <w:t xml:space="preserve"> </w:t>
      </w:r>
      <w:r>
        <w:rPr>
          <w:rFonts w:ascii="Calibri" w:hAnsi="Calibri"/>
          <w:sz w:val="24"/>
          <w:szCs w:val="24"/>
        </w:rPr>
        <w:t>following</w:t>
      </w:r>
      <w:r>
        <w:rPr>
          <w:rFonts w:ascii="Calibri" w:hAnsi="Calibri"/>
          <w:spacing w:val="11"/>
          <w:sz w:val="24"/>
          <w:szCs w:val="24"/>
        </w:rPr>
        <w:t xml:space="preserve"> </w:t>
      </w:r>
      <w:r>
        <w:rPr>
          <w:rFonts w:ascii="Calibri" w:hAnsi="Calibri"/>
          <w:sz w:val="24"/>
          <w:szCs w:val="24"/>
        </w:rPr>
        <w:t>table</w:t>
      </w:r>
      <w:r>
        <w:rPr>
          <w:rFonts w:ascii="Calibri" w:hAnsi="Calibri"/>
          <w:spacing w:val="9"/>
          <w:sz w:val="24"/>
          <w:szCs w:val="24"/>
        </w:rPr>
        <w:t xml:space="preserve"> shows progress by </w:t>
      </w:r>
      <w:r w:rsidR="00645A9A">
        <w:rPr>
          <w:rFonts w:ascii="Calibri" w:hAnsi="Calibri"/>
          <w:spacing w:val="9"/>
          <w:sz w:val="24"/>
          <w:szCs w:val="24"/>
        </w:rPr>
        <w:t>objective</w:t>
      </w:r>
      <w:r>
        <w:rPr>
          <w:rFonts w:ascii="Calibri" w:hAnsi="Calibri"/>
          <w:spacing w:val="9"/>
          <w:sz w:val="24"/>
          <w:szCs w:val="24"/>
        </w:rPr>
        <w:t xml:space="preserve"> and indicators as reported by the PIU at the time of the MTR and as assessed by site visits and consultations undertaken by the MTR.  </w:t>
      </w:r>
    </w:p>
    <w:p w14:paraId="69AF8BFE" w14:textId="77777777" w:rsidR="001B3277" w:rsidRDefault="001B3277" w:rsidP="001B3277">
      <w:pPr>
        <w:pStyle w:val="TextBody"/>
        <w:spacing w:line="247" w:lineRule="auto"/>
        <w:ind w:left="0" w:right="274"/>
      </w:pPr>
    </w:p>
    <w:p w14:paraId="0E9A9134" w14:textId="77777777" w:rsidR="001B3277" w:rsidRDefault="001B3277" w:rsidP="001B3277">
      <w:pPr>
        <w:pStyle w:val="TextBody"/>
        <w:spacing w:line="247" w:lineRule="auto"/>
        <w:ind w:left="0" w:right="274"/>
        <w:sectPr w:rsidR="001B3277" w:rsidSect="001B3277">
          <w:footerReference w:type="default" r:id="rId16"/>
          <w:pgSz w:w="11910" w:h="16840" w:code="9"/>
          <w:pgMar w:top="1440" w:right="1440" w:bottom="1440" w:left="1440" w:header="720" w:footer="720" w:gutter="0"/>
          <w:pgNumType w:start="1"/>
          <w:cols w:space="720"/>
          <w:formProt w:val="0"/>
          <w:docGrid w:linePitch="312" w:charSpace="-2049"/>
        </w:sectPr>
      </w:pPr>
    </w:p>
    <w:p w14:paraId="5AC12A04" w14:textId="77777777" w:rsidR="001B3277" w:rsidRDefault="001B3277" w:rsidP="001B3277">
      <w:pPr>
        <w:pStyle w:val="Heading3"/>
      </w:pPr>
      <w:bookmarkStart w:id="31" w:name="_Toc438214138"/>
      <w:r>
        <w:lastRenderedPageBreak/>
        <w:t>4.2.2</w:t>
      </w:r>
      <w:r>
        <w:tab/>
      </w:r>
      <w:r w:rsidRPr="006345CE">
        <w:t>Progress towards Project Objective</w:t>
      </w:r>
      <w:bookmarkEnd w:id="31"/>
    </w:p>
    <w:p w14:paraId="3F75C926" w14:textId="77777777" w:rsidR="001B3277" w:rsidRDefault="001B3277" w:rsidP="001B3277">
      <w:pPr>
        <w:pStyle w:val="Heading3"/>
        <w:jc w:val="both"/>
        <w:rPr>
          <w:b w:val="0"/>
          <w:color w:val="auto"/>
        </w:rPr>
      </w:pPr>
      <w:r>
        <w:rPr>
          <w:b w:val="0"/>
          <w:color w:val="auto"/>
        </w:rPr>
        <w:t xml:space="preserve">Information in the Table below was provided by the PIU.  As much as possible, this information was verified by the MTRT during project visits and through review of records.  According to this information, both of the project objective level indicators are on target to be achieved by end of project and likely sooner.  </w:t>
      </w:r>
      <w:bookmarkStart w:id="32" w:name="_Toc438214139"/>
    </w:p>
    <w:p w14:paraId="044B514D" w14:textId="617AE681" w:rsidR="000F6643" w:rsidRPr="002F1057" w:rsidRDefault="000F6643" w:rsidP="001B3277">
      <w:pPr>
        <w:pStyle w:val="Heading3"/>
        <w:jc w:val="both"/>
        <w:rPr>
          <w:b w:val="0"/>
          <w:color w:val="auto"/>
        </w:rPr>
      </w:pPr>
      <w:r>
        <w:rPr>
          <w:b w:val="0"/>
          <w:color w:val="auto"/>
        </w:rPr>
        <w:t xml:space="preserve">Table Number and Name? </w:t>
      </w:r>
    </w:p>
    <w:tbl>
      <w:tblPr>
        <w:tblW w:w="12955"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102" w:type="dxa"/>
        </w:tblCellMar>
        <w:tblLook w:val="0000" w:firstRow="0" w:lastRow="0" w:firstColumn="0" w:lastColumn="0" w:noHBand="0" w:noVBand="0"/>
      </w:tblPr>
      <w:tblGrid>
        <w:gridCol w:w="1763"/>
        <w:gridCol w:w="1927"/>
        <w:gridCol w:w="1980"/>
        <w:gridCol w:w="1170"/>
        <w:gridCol w:w="3240"/>
        <w:gridCol w:w="1170"/>
        <w:gridCol w:w="1705"/>
      </w:tblGrid>
      <w:tr w:rsidR="001B3277" w:rsidRPr="00C85DFB" w14:paraId="02E6C864" w14:textId="77777777" w:rsidTr="001B3277">
        <w:trPr>
          <w:trHeight w:val="98"/>
          <w:tblHeader/>
        </w:trPr>
        <w:tc>
          <w:tcPr>
            <w:tcW w:w="1763"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102" w:type="dxa"/>
            </w:tcMar>
            <w:vAlign w:val="center"/>
          </w:tcPr>
          <w:p w14:paraId="24B28DA6" w14:textId="77777777" w:rsidR="001B3277" w:rsidRPr="00C85DFB" w:rsidRDefault="001B3277" w:rsidP="001B3277">
            <w:pP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Objective</w:t>
            </w:r>
          </w:p>
        </w:tc>
        <w:tc>
          <w:tcPr>
            <w:tcW w:w="1927"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102" w:type="dxa"/>
            </w:tcMar>
            <w:vAlign w:val="center"/>
          </w:tcPr>
          <w:p w14:paraId="70F0E0C9" w14:textId="77777777" w:rsidR="001B3277" w:rsidRPr="00C85DFB" w:rsidRDefault="001B3277" w:rsidP="001B3277">
            <w:pP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Indicator</w:t>
            </w:r>
          </w:p>
        </w:tc>
        <w:tc>
          <w:tcPr>
            <w:tcW w:w="198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Pr>
          <w:p w14:paraId="63EC63CC" w14:textId="77777777" w:rsidR="001B3277" w:rsidRPr="00C85DFB" w:rsidRDefault="001B3277" w:rsidP="001B3277">
            <w:pP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Baseline</w:t>
            </w:r>
          </w:p>
        </w:tc>
        <w:tc>
          <w:tcPr>
            <w:tcW w:w="117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102" w:type="dxa"/>
            </w:tcMar>
            <w:vAlign w:val="center"/>
          </w:tcPr>
          <w:p w14:paraId="7EBD6EC9" w14:textId="77777777" w:rsidR="001B3277" w:rsidRPr="00C85DFB" w:rsidRDefault="001B3277" w:rsidP="001B3277">
            <w:pP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Target end of project</w:t>
            </w:r>
          </w:p>
        </w:tc>
        <w:tc>
          <w:tcPr>
            <w:tcW w:w="324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Pr>
          <w:p w14:paraId="44500184" w14:textId="58E5B2B6" w:rsidR="001B3277" w:rsidRPr="00C85DFB" w:rsidRDefault="000F6643" w:rsidP="001B3277">
            <w:pPr>
              <w:rPr>
                <w:rFonts w:asciiTheme="minorHAnsi" w:eastAsia="Arial" w:hAnsiTheme="minorHAnsi" w:cs="Arial"/>
                <w:b/>
                <w:sz w:val="16"/>
                <w:szCs w:val="16"/>
                <w:lang w:val="en-IN" w:eastAsia="en-IN"/>
              </w:rPr>
            </w:pPr>
            <w:r>
              <w:rPr>
                <w:rFonts w:asciiTheme="minorHAnsi" w:eastAsia="Arial" w:hAnsiTheme="minorHAnsi" w:cs="Arial"/>
                <w:b/>
                <w:sz w:val="16"/>
                <w:szCs w:val="16"/>
                <w:lang w:val="en-IN" w:eastAsia="en-IN"/>
              </w:rPr>
              <w:t>Midterm Level &amp; Assessment</w:t>
            </w:r>
            <w:r w:rsidR="001B3277" w:rsidRPr="00C85DFB">
              <w:rPr>
                <w:rFonts w:asciiTheme="minorHAnsi" w:eastAsia="Arial" w:hAnsiTheme="minorHAnsi" w:cs="Arial"/>
                <w:b/>
                <w:sz w:val="16"/>
                <w:szCs w:val="16"/>
                <w:lang w:val="en-IN" w:eastAsia="en-IN"/>
              </w:rPr>
              <w:t xml:space="preserve"> </w:t>
            </w:r>
          </w:p>
        </w:tc>
        <w:tc>
          <w:tcPr>
            <w:tcW w:w="117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102" w:type="dxa"/>
            </w:tcMar>
            <w:vAlign w:val="center"/>
          </w:tcPr>
          <w:p w14:paraId="4C56FF64" w14:textId="77777777" w:rsidR="001B3277" w:rsidRPr="00C85DFB" w:rsidRDefault="001B3277" w:rsidP="001B3277">
            <w:pPr>
              <w:rPr>
                <w:rFonts w:asciiTheme="minorHAnsi" w:eastAsia="Arial" w:hAnsiTheme="minorHAnsi" w:cs="Arial"/>
                <w:b/>
                <w:sz w:val="16"/>
                <w:szCs w:val="16"/>
                <w:shd w:val="clear" w:color="auto" w:fill="FFFF00"/>
                <w:lang w:val="en-IN" w:eastAsia="en-IN"/>
              </w:rPr>
            </w:pPr>
            <w:r w:rsidRPr="00C85DFB">
              <w:rPr>
                <w:rFonts w:asciiTheme="minorHAnsi" w:eastAsia="Arial" w:hAnsiTheme="minorHAnsi" w:cs="Arial"/>
                <w:b/>
                <w:sz w:val="16"/>
                <w:szCs w:val="16"/>
                <w:lang w:val="en-IN" w:eastAsia="en-IN"/>
              </w:rPr>
              <w:t>Achievement rating</w:t>
            </w:r>
            <w:r w:rsidRPr="00C85DFB">
              <w:rPr>
                <w:rFonts w:asciiTheme="minorHAnsi" w:eastAsia="Arial" w:hAnsiTheme="minorHAnsi" w:cs="Arial"/>
                <w:b/>
                <w:sz w:val="16"/>
                <w:szCs w:val="16"/>
                <w:shd w:val="clear" w:color="auto" w:fill="FFFF00"/>
                <w:lang w:val="en-IN" w:eastAsia="en-IN"/>
              </w:rPr>
              <w:t xml:space="preserve"> </w:t>
            </w:r>
          </w:p>
        </w:tc>
        <w:tc>
          <w:tcPr>
            <w:tcW w:w="1705"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Pr>
          <w:p w14:paraId="40908262" w14:textId="77777777" w:rsidR="001B3277" w:rsidRPr="00C85DFB" w:rsidRDefault="001B3277" w:rsidP="001B3277">
            <w:pP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Justification for rating</w:t>
            </w:r>
          </w:p>
        </w:tc>
      </w:tr>
      <w:tr w:rsidR="001B3277" w:rsidRPr="00C85DFB" w14:paraId="0855D916" w14:textId="77777777" w:rsidTr="001B3277">
        <w:trPr>
          <w:trHeight w:val="1800"/>
        </w:trPr>
        <w:tc>
          <w:tcPr>
            <w:tcW w:w="1763"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6AA24F2F"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 catalyse the strategic expansion of Mongolia’s PA system through establishment of a network of community conservation areas covering under-represented terrestrial ecosystems</w:t>
            </w:r>
          </w:p>
        </w:tc>
        <w:tc>
          <w:tcPr>
            <w:tcW w:w="1927"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6FC4BA61"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Hectares within the total PA system, including community conservation areas</w:t>
            </w:r>
          </w:p>
        </w:tc>
        <w:tc>
          <w:tcPr>
            <w:tcW w:w="1980" w:type="dxa"/>
            <w:tcBorders>
              <w:top w:val="single" w:sz="4" w:space="0" w:color="000001"/>
              <w:left w:val="single" w:sz="4" w:space="0" w:color="000001"/>
              <w:bottom w:val="single" w:sz="4" w:space="0" w:color="000001"/>
              <w:right w:val="single" w:sz="4" w:space="0" w:color="000001"/>
            </w:tcBorders>
          </w:tcPr>
          <w:p w14:paraId="692F1931"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Total LPA (without community managed areas) is 16 million ha, but not included in the NPA system</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4EE653AD" w14:textId="77777777" w:rsidR="001B3277" w:rsidRPr="00C85DFB" w:rsidRDefault="001B3277" w:rsidP="001B3277">
            <w:pPr>
              <w:rPr>
                <w:rFonts w:asciiTheme="minorHAnsi" w:hAnsiTheme="minorHAnsi"/>
                <w:sz w:val="16"/>
                <w:szCs w:val="16"/>
              </w:rPr>
            </w:pPr>
            <w:r w:rsidRPr="00C85DFB">
              <w:rPr>
                <w:rFonts w:asciiTheme="minorHAnsi" w:eastAsia="Arial" w:hAnsiTheme="minorHAnsi" w:cs="Calibri"/>
                <w:sz w:val="16"/>
                <w:szCs w:val="16"/>
                <w:lang w:val="en-IN" w:eastAsia="en-IN"/>
              </w:rPr>
              <w:t xml:space="preserve">19.2 million ha </w:t>
            </w:r>
          </w:p>
        </w:tc>
        <w:tc>
          <w:tcPr>
            <w:tcW w:w="3240" w:type="dxa"/>
            <w:tcBorders>
              <w:top w:val="single" w:sz="4" w:space="0" w:color="000001"/>
              <w:left w:val="single" w:sz="4" w:space="0" w:color="000001"/>
              <w:bottom w:val="single" w:sz="4" w:space="0" w:color="000001"/>
              <w:right w:val="single" w:sz="4" w:space="0" w:color="000001"/>
            </w:tcBorders>
          </w:tcPr>
          <w:p w14:paraId="7524FCBF" w14:textId="77777777" w:rsidR="001B3277" w:rsidRPr="00C85DFB" w:rsidRDefault="001B3277" w:rsidP="001B3277">
            <w:pPr>
              <w:rPr>
                <w:rFonts w:asciiTheme="minorHAnsi" w:hAnsiTheme="minorHAnsi" w:cs="Calibri"/>
                <w:sz w:val="16"/>
                <w:szCs w:val="16"/>
              </w:rPr>
            </w:pPr>
            <w:r>
              <w:rPr>
                <w:rFonts w:asciiTheme="minorHAnsi" w:hAnsiTheme="minorHAnsi" w:cs="Calibri"/>
                <w:sz w:val="16"/>
                <w:szCs w:val="16"/>
              </w:rPr>
              <w:t xml:space="preserve">As of the time of the MTR no LPAs have yet been included in the NPA system since the proposed amended law has not yet been approved.  </w:t>
            </w:r>
            <w:r w:rsidRPr="00C85DFB">
              <w:rPr>
                <w:rFonts w:asciiTheme="minorHAnsi" w:hAnsiTheme="minorHAnsi" w:cs="Calibri"/>
                <w:sz w:val="16"/>
                <w:szCs w:val="16"/>
              </w:rPr>
              <w:t xml:space="preserve">The proposed amended law on PA was submitted to the </w:t>
            </w:r>
            <w:r>
              <w:rPr>
                <w:rFonts w:asciiTheme="minorHAnsi" w:hAnsiTheme="minorHAnsi" w:cs="Calibri"/>
                <w:sz w:val="16"/>
                <w:szCs w:val="16"/>
              </w:rPr>
              <w:t xml:space="preserve">(now former) </w:t>
            </w:r>
            <w:r w:rsidRPr="00C85DFB">
              <w:rPr>
                <w:rFonts w:asciiTheme="minorHAnsi" w:hAnsiTheme="minorHAnsi" w:cs="Calibri"/>
                <w:sz w:val="16"/>
                <w:szCs w:val="16"/>
              </w:rPr>
              <w:t>Cabinet on</w:t>
            </w:r>
            <w:r>
              <w:rPr>
                <w:rFonts w:asciiTheme="minorHAnsi" w:hAnsiTheme="minorHAnsi" w:cs="Calibri"/>
                <w:sz w:val="16"/>
                <w:szCs w:val="16"/>
              </w:rPr>
              <w:t xml:space="preserve"> May, 2016 (for the third time).  Past submissions were never even discussed by Parliament but, according to the Director of the PAAD and the NPC (who is a member of the Working Group on the law on PAs), with the election of the new Government in June of this year it is likely that the proposed amended law will be approved this year (likely by mid-November). If approved, the result (based on current data) will be an increase of 16.2 million ha of land designated as LPAs, 100% of which will be part of the NPA system.    </w:t>
            </w:r>
          </w:p>
          <w:p w14:paraId="2701109E" w14:textId="77777777" w:rsidR="001B3277" w:rsidRPr="00C85DFB" w:rsidRDefault="001B3277" w:rsidP="001B3277">
            <w:pPr>
              <w:rPr>
                <w:rFonts w:asciiTheme="minorHAnsi" w:hAnsiTheme="minorHAnsi" w:cs="Calibri"/>
                <w:sz w:val="16"/>
                <w:szCs w:val="16"/>
              </w:rPr>
            </w:pPr>
          </w:p>
          <w:p w14:paraId="6EE74028" w14:textId="77777777" w:rsidR="001B3277" w:rsidRPr="00C85DFB" w:rsidRDefault="001B3277" w:rsidP="001B3277">
            <w:pPr>
              <w:rPr>
                <w:rFonts w:asciiTheme="minorHAnsi" w:hAnsiTheme="minorHAnsi" w:cs="Calibri"/>
                <w:sz w:val="16"/>
                <w:szCs w:val="16"/>
              </w:rPr>
            </w:pPr>
            <w:r w:rsidRPr="00C85DFB">
              <w:rPr>
                <w:rFonts w:asciiTheme="minorHAnsi" w:hAnsiTheme="minorHAnsi" w:cs="Calibri"/>
                <w:sz w:val="16"/>
                <w:szCs w:val="16"/>
              </w:rPr>
              <w:t xml:space="preserve">The baseline data </w:t>
            </w:r>
            <w:r>
              <w:rPr>
                <w:rFonts w:asciiTheme="minorHAnsi" w:hAnsiTheme="minorHAnsi" w:cs="Calibri"/>
                <w:sz w:val="16"/>
                <w:szCs w:val="16"/>
              </w:rPr>
              <w:t>specifying that LPAs covered</w:t>
            </w:r>
            <w:r w:rsidRPr="00C85DFB">
              <w:rPr>
                <w:rFonts w:asciiTheme="minorHAnsi" w:hAnsiTheme="minorHAnsi" w:cs="Calibri"/>
                <w:sz w:val="16"/>
                <w:szCs w:val="16"/>
              </w:rPr>
              <w:t xml:space="preserve"> 16 million ha was based on 2009 data.  As a result of the effort made by the project </w:t>
            </w:r>
            <w:r>
              <w:rPr>
                <w:rFonts w:asciiTheme="minorHAnsi" w:hAnsiTheme="minorHAnsi" w:cs="Calibri"/>
                <w:sz w:val="16"/>
                <w:szCs w:val="16"/>
              </w:rPr>
              <w:t>which obtained information on all LPAs in Mongolia and</w:t>
            </w:r>
            <w:r w:rsidRPr="00C85DFB">
              <w:rPr>
                <w:rFonts w:asciiTheme="minorHAnsi" w:hAnsiTheme="minorHAnsi" w:cs="Calibri"/>
                <w:sz w:val="16"/>
                <w:szCs w:val="16"/>
              </w:rPr>
              <w:t xml:space="preserve"> which corrected some mistakes</w:t>
            </w:r>
            <w:r>
              <w:rPr>
                <w:rFonts w:asciiTheme="minorHAnsi" w:hAnsiTheme="minorHAnsi" w:cs="Calibri"/>
                <w:sz w:val="16"/>
                <w:szCs w:val="16"/>
              </w:rPr>
              <w:t xml:space="preserve"> such as overlapping LPA areas or resolutions declaring areas as LPA which had expired</w:t>
            </w:r>
            <w:r w:rsidRPr="00C85DFB">
              <w:rPr>
                <w:rFonts w:asciiTheme="minorHAnsi" w:hAnsiTheme="minorHAnsi" w:cs="Calibri"/>
                <w:sz w:val="16"/>
                <w:szCs w:val="16"/>
              </w:rPr>
              <w:t>, as of the time of the MTR the area covered by LPAs is 16.2</w:t>
            </w:r>
            <w:r>
              <w:rPr>
                <w:rFonts w:asciiTheme="minorHAnsi" w:hAnsiTheme="minorHAnsi" w:cs="Calibri"/>
                <w:sz w:val="16"/>
                <w:szCs w:val="16"/>
              </w:rPr>
              <w:t xml:space="preserve"> million ha.  It should be noted that t</w:t>
            </w:r>
            <w:r w:rsidRPr="00C85DFB">
              <w:rPr>
                <w:rFonts w:asciiTheme="minorHAnsi" w:hAnsiTheme="minorHAnsi" w:cs="Calibri"/>
                <w:sz w:val="16"/>
                <w:szCs w:val="16"/>
              </w:rPr>
              <w:t xml:space="preserve">his figure could easily go up or down depending on errors in the LPAs that are corrected and on new LPAs that may be designated between now and project end.  </w:t>
            </w:r>
            <w:r>
              <w:rPr>
                <w:rFonts w:asciiTheme="minorHAnsi" w:hAnsiTheme="minorHAnsi" w:cs="Calibri"/>
                <w:sz w:val="16"/>
                <w:szCs w:val="16"/>
              </w:rPr>
              <w:t>Thus, the baseline regarding LPAs is a “moving” baseline.</w:t>
            </w:r>
            <w:r w:rsidRPr="00C85DFB">
              <w:rPr>
                <w:rFonts w:asciiTheme="minorHAnsi" w:hAnsiTheme="minorHAnsi" w:cs="Calibri"/>
                <w:sz w:val="16"/>
                <w:szCs w:val="16"/>
              </w:rPr>
              <w:t xml:space="preserve"> </w:t>
            </w:r>
          </w:p>
        </w:tc>
        <w:tc>
          <w:tcPr>
            <w:tcW w:w="117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2" w:type="dxa"/>
            </w:tcMar>
          </w:tcPr>
          <w:p w14:paraId="389538AA" w14:textId="77777777" w:rsidR="001B3277" w:rsidRPr="00C85DFB" w:rsidRDefault="001B3277" w:rsidP="001B3277">
            <w:pPr>
              <w:rPr>
                <w:rFonts w:asciiTheme="minorHAnsi" w:hAnsiTheme="minorHAnsi" w:cs="Calibri"/>
                <w:sz w:val="16"/>
                <w:szCs w:val="16"/>
              </w:rPr>
            </w:pPr>
            <w:r>
              <w:rPr>
                <w:rFonts w:asciiTheme="minorHAnsi" w:hAnsiTheme="minorHAnsi" w:cs="Calibri"/>
                <w:sz w:val="16"/>
                <w:szCs w:val="16"/>
              </w:rPr>
              <w:t>On Target</w:t>
            </w:r>
          </w:p>
        </w:tc>
        <w:tc>
          <w:tcPr>
            <w:tcW w:w="1705"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4FABAE98" w14:textId="77777777" w:rsidR="001B3277" w:rsidRPr="00C85DFB" w:rsidRDefault="001B3277" w:rsidP="001B3277">
            <w:pPr>
              <w:rPr>
                <w:rFonts w:asciiTheme="minorHAnsi" w:hAnsiTheme="minorHAnsi" w:cs="Calibri"/>
                <w:sz w:val="16"/>
                <w:szCs w:val="16"/>
              </w:rPr>
            </w:pPr>
            <w:r>
              <w:rPr>
                <w:rFonts w:asciiTheme="minorHAnsi" w:hAnsiTheme="minorHAnsi" w:cs="Calibri"/>
                <w:sz w:val="16"/>
                <w:szCs w:val="16"/>
              </w:rPr>
              <w:t>The target is expected to be achieved because Community Managed Areas, which cover 8 million ha (according to 2015 data) will, according to the proposed amended law, be defined as LPAs.  Adding 8 million ha of Community Managed Areas to the 16.2 million ha of LPAs which will be included in the NPA system once the proposed amended law is approved totals to 24.2 million ha.  In addition, it is likely that new LPAs will be declared from this time until project end, thus the overall total of hectares included in the PA system is likely to increase even further.</w:t>
            </w:r>
          </w:p>
        </w:tc>
      </w:tr>
      <w:tr w:rsidR="001B3277" w:rsidRPr="00C85DFB" w14:paraId="07C500B9" w14:textId="77777777" w:rsidTr="001B3277">
        <w:trPr>
          <w:trHeight w:val="540"/>
        </w:trPr>
        <w:tc>
          <w:tcPr>
            <w:tcW w:w="1763"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6075C8A1" w14:textId="77777777" w:rsidR="001B3277" w:rsidRPr="00C85DFB" w:rsidRDefault="001B3277" w:rsidP="001B3277">
            <w:pPr>
              <w:rPr>
                <w:rFonts w:asciiTheme="minorHAnsi" w:hAnsiTheme="minorHAnsi"/>
                <w:sz w:val="16"/>
                <w:szCs w:val="16"/>
              </w:rPr>
            </w:pPr>
          </w:p>
        </w:tc>
        <w:tc>
          <w:tcPr>
            <w:tcW w:w="1927"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219EA5B4"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Hectares of seven under-represented ecosystems within total PA system including community conservation areas</w:t>
            </w:r>
          </w:p>
        </w:tc>
        <w:tc>
          <w:tcPr>
            <w:tcW w:w="1980" w:type="dxa"/>
            <w:tcBorders>
              <w:top w:val="single" w:sz="4" w:space="0" w:color="000001"/>
              <w:left w:val="single" w:sz="4" w:space="0" w:color="000001"/>
              <w:bottom w:val="single" w:sz="4" w:space="0" w:color="000001"/>
              <w:right w:val="single" w:sz="4" w:space="0" w:color="000001"/>
            </w:tcBorders>
          </w:tcPr>
          <w:p w14:paraId="5E479C5E"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Total area of under-represented ecosystems is 102 million ha</w:t>
            </w:r>
          </w:p>
        </w:tc>
        <w:tc>
          <w:tcPr>
            <w:tcW w:w="1170" w:type="dxa"/>
            <w:tcBorders>
              <w:top w:val="single" w:sz="4" w:space="0" w:color="000001"/>
              <w:left w:val="single" w:sz="4" w:space="0" w:color="000001"/>
              <w:bottom w:val="single" w:sz="4" w:space="0" w:color="000001"/>
              <w:right w:val="single" w:sz="4" w:space="0" w:color="000001"/>
            </w:tcBorders>
            <w:shd w:val="clear" w:color="auto" w:fill="auto"/>
            <w:tcMar>
              <w:left w:w="102" w:type="dxa"/>
            </w:tcMar>
          </w:tcPr>
          <w:p w14:paraId="7C46A1E7"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80 million ha</w:t>
            </w:r>
          </w:p>
        </w:tc>
        <w:tc>
          <w:tcPr>
            <w:tcW w:w="3240" w:type="dxa"/>
            <w:tcBorders>
              <w:top w:val="single" w:sz="4" w:space="0" w:color="000001"/>
              <w:left w:val="single" w:sz="4" w:space="0" w:color="000001"/>
              <w:bottom w:val="single" w:sz="4" w:space="0" w:color="000001"/>
              <w:right w:val="single" w:sz="4" w:space="0" w:color="000001"/>
            </w:tcBorders>
          </w:tcPr>
          <w:p w14:paraId="3CBE205E" w14:textId="77777777" w:rsidR="001B3277" w:rsidRDefault="001B3277" w:rsidP="001B3277">
            <w:pPr>
              <w:rPr>
                <w:rFonts w:asciiTheme="minorHAnsi" w:hAnsiTheme="minorHAnsi" w:cs="Calibri"/>
                <w:sz w:val="16"/>
                <w:szCs w:val="16"/>
              </w:rPr>
            </w:pPr>
            <w:r>
              <w:rPr>
                <w:rFonts w:asciiTheme="minorHAnsi" w:hAnsiTheme="minorHAnsi" w:cs="Calibri"/>
                <w:sz w:val="16"/>
                <w:szCs w:val="16"/>
              </w:rPr>
              <w:t xml:space="preserve">As of the time of the MTR no LPAs have yet been included in the NPA system since the proposed amended law has not yet been approved.  </w:t>
            </w:r>
            <w:r w:rsidRPr="00C85DFB">
              <w:rPr>
                <w:rFonts w:asciiTheme="minorHAnsi" w:hAnsiTheme="minorHAnsi" w:cs="Calibri"/>
                <w:sz w:val="16"/>
                <w:szCs w:val="16"/>
              </w:rPr>
              <w:t>The proposed amended law on PA was submitted to the Cabinet on</w:t>
            </w:r>
            <w:r>
              <w:rPr>
                <w:rFonts w:asciiTheme="minorHAnsi" w:hAnsiTheme="minorHAnsi" w:cs="Calibri"/>
                <w:sz w:val="16"/>
                <w:szCs w:val="16"/>
              </w:rPr>
              <w:t xml:space="preserve"> May, 2016.  It appears likely that the proposed amended law will be approved this year. If approved, the result (based on current data) will be an increase of 24.2 million ha included in the NPA system, 16.2 million ha of which is designated as LPAs and 8 million ha of which is designated as Community Managed Area.    The 466,772 ha of the seven (really only six) “under-represented” ecosystems are included in the LPAs and Community managed areas that will be added to the PA network once the amended law is approved so the target is expected to be achieved even though the project did not make an effort to specifically focus on these ecosystems.</w:t>
            </w:r>
          </w:p>
          <w:p w14:paraId="64EC7CF4" w14:textId="77777777" w:rsidR="001B3277" w:rsidRPr="00C85DFB" w:rsidRDefault="001B3277" w:rsidP="001B3277">
            <w:pPr>
              <w:rPr>
                <w:rFonts w:asciiTheme="minorHAnsi" w:hAnsiTheme="minorHAnsi" w:cs="Calibri"/>
                <w:sz w:val="16"/>
                <w:szCs w:val="16"/>
              </w:rPr>
            </w:pPr>
          </w:p>
          <w:p w14:paraId="5F828F6E" w14:textId="77777777" w:rsidR="001B3277" w:rsidRPr="00C85DFB" w:rsidRDefault="001B3277" w:rsidP="001B3277">
            <w:pPr>
              <w:rPr>
                <w:rFonts w:asciiTheme="minorHAnsi" w:hAnsiTheme="minorHAnsi" w:cs="Calibri"/>
                <w:sz w:val="16"/>
                <w:szCs w:val="16"/>
              </w:rPr>
            </w:pPr>
          </w:p>
        </w:tc>
        <w:tc>
          <w:tcPr>
            <w:tcW w:w="1170"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102" w:type="dxa"/>
            </w:tcMar>
          </w:tcPr>
          <w:p w14:paraId="2EC5534B" w14:textId="77777777" w:rsidR="001B3277" w:rsidRPr="00C85DFB" w:rsidRDefault="001B3277" w:rsidP="001B3277">
            <w:pPr>
              <w:rPr>
                <w:rFonts w:asciiTheme="minorHAnsi" w:hAnsiTheme="minorHAnsi" w:cs="Calibri"/>
                <w:sz w:val="16"/>
                <w:szCs w:val="16"/>
              </w:rPr>
            </w:pPr>
            <w:r>
              <w:rPr>
                <w:rFonts w:asciiTheme="minorHAnsi" w:hAnsiTheme="minorHAnsi" w:cs="Calibri"/>
                <w:sz w:val="16"/>
                <w:szCs w:val="16"/>
              </w:rPr>
              <w:t>On Target</w:t>
            </w:r>
          </w:p>
        </w:tc>
        <w:tc>
          <w:tcPr>
            <w:tcW w:w="1705"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3192009" w14:textId="77777777" w:rsidR="001B3277" w:rsidRDefault="001B3277" w:rsidP="001B3277">
            <w:pPr>
              <w:rPr>
                <w:rFonts w:asciiTheme="minorHAnsi" w:hAnsiTheme="minorHAnsi" w:cs="Calibri"/>
                <w:sz w:val="16"/>
                <w:szCs w:val="16"/>
              </w:rPr>
            </w:pPr>
            <w:r>
              <w:rPr>
                <w:rFonts w:asciiTheme="minorHAnsi" w:hAnsiTheme="minorHAnsi" w:cs="Calibri"/>
                <w:sz w:val="16"/>
                <w:szCs w:val="16"/>
              </w:rPr>
              <w:t xml:space="preserve">The target is expected to be exceeded by 2.2 million ha.  </w:t>
            </w:r>
          </w:p>
          <w:p w14:paraId="55EEF786" w14:textId="77777777" w:rsidR="001B3277" w:rsidRDefault="001B3277" w:rsidP="001B3277">
            <w:pPr>
              <w:rPr>
                <w:rFonts w:asciiTheme="minorHAnsi" w:hAnsiTheme="minorHAnsi" w:cs="Calibri"/>
                <w:sz w:val="16"/>
                <w:szCs w:val="16"/>
              </w:rPr>
            </w:pPr>
          </w:p>
          <w:p w14:paraId="4B9AABFE" w14:textId="77777777" w:rsidR="001B3277" w:rsidRPr="00C85DFB" w:rsidRDefault="001B3277" w:rsidP="001B3277">
            <w:pPr>
              <w:rPr>
                <w:rFonts w:asciiTheme="minorHAnsi" w:hAnsiTheme="minorHAnsi" w:cs="Calibri"/>
                <w:sz w:val="16"/>
                <w:szCs w:val="16"/>
              </w:rPr>
            </w:pPr>
            <w:r>
              <w:rPr>
                <w:rFonts w:asciiTheme="minorHAnsi" w:hAnsiTheme="minorHAnsi" w:cs="Calibri"/>
                <w:sz w:val="16"/>
                <w:szCs w:val="16"/>
              </w:rPr>
              <w:t>The MTR believes the only reasonable interpretation of this confusing indicator and target is that by amending the PA law, the 24.2 million ha which is comprised of the 16.2 million ha of LPA plus the 8 million ha of Community Managed Areas will become part of the SPA system, thereby increasing the area under legal protection by at least 22 million ha.</w:t>
            </w:r>
          </w:p>
        </w:tc>
      </w:tr>
    </w:tbl>
    <w:p w14:paraId="2BB97DB1" w14:textId="77777777" w:rsidR="001B3277" w:rsidRPr="00C85DFB" w:rsidRDefault="001B3277" w:rsidP="001B3277">
      <w:pPr>
        <w:rPr>
          <w:sz w:val="16"/>
          <w:szCs w:val="16"/>
        </w:rPr>
      </w:pPr>
    </w:p>
    <w:p w14:paraId="0617C9E5" w14:textId="77777777" w:rsidR="001B3277" w:rsidRDefault="001B3277" w:rsidP="001B3277">
      <w:pPr>
        <w:pStyle w:val="Heading3"/>
      </w:pPr>
    </w:p>
    <w:p w14:paraId="59A8FA75" w14:textId="77777777" w:rsidR="001B3277" w:rsidRDefault="001B3277" w:rsidP="001B3277">
      <w:pPr>
        <w:pStyle w:val="Heading3"/>
      </w:pPr>
      <w:r>
        <w:t>4.2.3</w:t>
      </w:r>
      <w:r>
        <w:tab/>
        <w:t>Progress toward Project Outcome</w:t>
      </w:r>
      <w:bookmarkEnd w:id="32"/>
    </w:p>
    <w:p w14:paraId="429D310C" w14:textId="77777777" w:rsidR="001B3277" w:rsidRDefault="001B3277" w:rsidP="001B3277">
      <w:pPr>
        <w:pStyle w:val="Heading3"/>
        <w:rPr>
          <w:b w:val="0"/>
          <w:color w:val="auto"/>
        </w:rPr>
      </w:pPr>
      <w:r>
        <w:rPr>
          <w:b w:val="0"/>
          <w:color w:val="auto"/>
        </w:rPr>
        <w:t>As in the above Table, information in the Table below was provided by the PIU.  As much as possible, this information was verified by the MTRT during project visits and through review of records.  According to this information,</w:t>
      </w:r>
      <w:r w:rsidR="00247E7C">
        <w:rPr>
          <w:b w:val="0"/>
          <w:color w:val="auto"/>
        </w:rPr>
        <w:t xml:space="preserve"> one</w:t>
      </w:r>
      <w:r>
        <w:rPr>
          <w:b w:val="0"/>
          <w:color w:val="auto"/>
        </w:rPr>
        <w:t xml:space="preserve"> of the </w:t>
      </w:r>
      <w:r w:rsidR="00247E7C">
        <w:rPr>
          <w:b w:val="0"/>
          <w:color w:val="auto"/>
        </w:rPr>
        <w:t>six</w:t>
      </w:r>
      <w:r>
        <w:rPr>
          <w:b w:val="0"/>
          <w:color w:val="auto"/>
        </w:rPr>
        <w:t xml:space="preserve"> (</w:t>
      </w:r>
      <w:r w:rsidR="00247E7C">
        <w:rPr>
          <w:b w:val="0"/>
          <w:color w:val="auto"/>
        </w:rPr>
        <w:t>17</w:t>
      </w:r>
      <w:r>
        <w:rPr>
          <w:b w:val="0"/>
          <w:color w:val="auto"/>
        </w:rPr>
        <w:t xml:space="preserve">%) project outcome level indicators have already been achieved, </w:t>
      </w:r>
      <w:r w:rsidR="00247E7C">
        <w:rPr>
          <w:b w:val="0"/>
          <w:color w:val="auto"/>
        </w:rPr>
        <w:t>three</w:t>
      </w:r>
      <w:r>
        <w:rPr>
          <w:b w:val="0"/>
          <w:color w:val="auto"/>
        </w:rPr>
        <w:t xml:space="preserve"> (</w:t>
      </w:r>
      <w:r w:rsidR="00247E7C">
        <w:rPr>
          <w:b w:val="0"/>
          <w:color w:val="auto"/>
        </w:rPr>
        <w:t>50</w:t>
      </w:r>
      <w:r>
        <w:rPr>
          <w:b w:val="0"/>
          <w:color w:val="auto"/>
        </w:rPr>
        <w:t xml:space="preserve">%) are on target to be achieved by project end, </w:t>
      </w:r>
      <w:r w:rsidR="00247E7C">
        <w:rPr>
          <w:b w:val="0"/>
          <w:color w:val="auto"/>
        </w:rPr>
        <w:t>and two</w:t>
      </w:r>
      <w:r>
        <w:rPr>
          <w:b w:val="0"/>
          <w:color w:val="auto"/>
        </w:rPr>
        <w:t xml:space="preserve"> (</w:t>
      </w:r>
      <w:r w:rsidR="00247E7C">
        <w:rPr>
          <w:b w:val="0"/>
          <w:color w:val="auto"/>
        </w:rPr>
        <w:t>33</w:t>
      </w:r>
      <w:r>
        <w:rPr>
          <w:b w:val="0"/>
          <w:color w:val="auto"/>
        </w:rPr>
        <w:t xml:space="preserve">%) are not on-target to be achieved.  </w:t>
      </w:r>
    </w:p>
    <w:p w14:paraId="236F6B55" w14:textId="02A32641" w:rsidR="001B3277" w:rsidRPr="00C85DFB" w:rsidRDefault="001B3277" w:rsidP="001B3277">
      <w:pPr>
        <w:pStyle w:val="TextBody"/>
        <w:rPr>
          <w:sz w:val="16"/>
          <w:szCs w:val="16"/>
        </w:rPr>
      </w:pPr>
      <w:r>
        <w:rPr>
          <w:sz w:val="16"/>
          <w:szCs w:val="16"/>
        </w:rPr>
        <w:t xml:space="preserve">  </w:t>
      </w:r>
      <w:r w:rsidR="00645A9A">
        <w:rPr>
          <w:sz w:val="16"/>
          <w:szCs w:val="16"/>
        </w:rPr>
        <w:t xml:space="preserve">Table Number and Name? </w:t>
      </w:r>
    </w:p>
    <w:tbl>
      <w:tblPr>
        <w:tblW w:w="12857" w:type="dxa"/>
        <w:tblInd w:w="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7" w:type="dxa"/>
        </w:tblCellMar>
        <w:tblLook w:val="0000" w:firstRow="0" w:lastRow="0" w:firstColumn="0" w:lastColumn="0" w:noHBand="0" w:noVBand="0"/>
      </w:tblPr>
      <w:tblGrid>
        <w:gridCol w:w="1612"/>
        <w:gridCol w:w="1980"/>
        <w:gridCol w:w="1980"/>
        <w:gridCol w:w="1187"/>
        <w:gridCol w:w="3493"/>
        <w:gridCol w:w="1083"/>
        <w:gridCol w:w="1522"/>
      </w:tblGrid>
      <w:tr w:rsidR="001B3277" w:rsidRPr="00C85DFB" w14:paraId="6A3C689D" w14:textId="77777777" w:rsidTr="001B3277">
        <w:trPr>
          <w:tblHeader/>
        </w:trPr>
        <w:tc>
          <w:tcPr>
            <w:tcW w:w="1612"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7" w:type="dxa"/>
            </w:tcMar>
            <w:vAlign w:val="center"/>
          </w:tcPr>
          <w:p w14:paraId="04756AC8" w14:textId="77777777" w:rsidR="001B3277" w:rsidRPr="00C85DFB" w:rsidRDefault="001B3277" w:rsidP="001B3277">
            <w:pPr>
              <w:jc w:val="cente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Outcome</w:t>
            </w:r>
          </w:p>
        </w:tc>
        <w:tc>
          <w:tcPr>
            <w:tcW w:w="198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7" w:type="dxa"/>
            </w:tcMar>
            <w:vAlign w:val="center"/>
          </w:tcPr>
          <w:p w14:paraId="278E3866" w14:textId="77777777" w:rsidR="001B3277" w:rsidRPr="00C85DFB" w:rsidRDefault="001B3277" w:rsidP="001B3277">
            <w:pPr>
              <w:jc w:val="cente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Indicator</w:t>
            </w:r>
          </w:p>
        </w:tc>
        <w:tc>
          <w:tcPr>
            <w:tcW w:w="1980"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Pr>
          <w:p w14:paraId="16166E4F" w14:textId="77777777" w:rsidR="001B3277" w:rsidRPr="00C85DFB" w:rsidRDefault="001B3277" w:rsidP="001B3277">
            <w:pPr>
              <w:jc w:val="cente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Baseline</w:t>
            </w:r>
          </w:p>
        </w:tc>
        <w:tc>
          <w:tcPr>
            <w:tcW w:w="1187"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7" w:type="dxa"/>
            </w:tcMar>
            <w:vAlign w:val="center"/>
          </w:tcPr>
          <w:p w14:paraId="75928A96" w14:textId="77777777" w:rsidR="001B3277" w:rsidRPr="00C85DFB" w:rsidRDefault="001B3277" w:rsidP="001B3277">
            <w:pPr>
              <w:jc w:val="center"/>
              <w:rPr>
                <w:rFonts w:asciiTheme="minorHAnsi" w:hAnsiTheme="minorHAnsi"/>
                <w:sz w:val="16"/>
                <w:szCs w:val="16"/>
              </w:rPr>
            </w:pPr>
            <w:r w:rsidRPr="00C85DFB">
              <w:rPr>
                <w:rFonts w:asciiTheme="minorHAnsi" w:eastAsia="Arial" w:hAnsiTheme="minorHAnsi" w:cs="Arial"/>
                <w:b/>
                <w:sz w:val="16"/>
                <w:szCs w:val="16"/>
                <w:lang w:val="en-IN" w:eastAsia="en-IN"/>
              </w:rPr>
              <w:t xml:space="preserve">Target end of </w:t>
            </w:r>
            <w:r w:rsidRPr="00C85DFB">
              <w:rPr>
                <w:rFonts w:asciiTheme="minorHAnsi" w:hAnsiTheme="minorHAnsi"/>
                <w:sz w:val="16"/>
                <w:szCs w:val="16"/>
                <w:lang w:val="en-IN" w:eastAsia="en-IN"/>
              </w:rPr>
              <w:t>project</w:t>
            </w:r>
          </w:p>
        </w:tc>
        <w:tc>
          <w:tcPr>
            <w:tcW w:w="3493"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Pr>
          <w:p w14:paraId="11DB9E0C" w14:textId="77777777" w:rsidR="001B3277" w:rsidRPr="00C85DFB" w:rsidRDefault="001B3277" w:rsidP="001B3277">
            <w:pPr>
              <w:jc w:val="center"/>
              <w:rPr>
                <w:rFonts w:asciiTheme="minorHAnsi" w:eastAsia="Arial" w:hAnsiTheme="minorHAnsi" w:cs="Arial"/>
                <w:b/>
                <w:sz w:val="16"/>
                <w:szCs w:val="16"/>
                <w:lang w:val="en-IN" w:eastAsia="en-IN"/>
              </w:rPr>
            </w:pPr>
            <w:r>
              <w:rPr>
                <w:rFonts w:asciiTheme="minorHAnsi" w:eastAsia="Arial" w:hAnsiTheme="minorHAnsi" w:cs="Arial"/>
                <w:b/>
                <w:sz w:val="16"/>
                <w:szCs w:val="16"/>
                <w:lang w:val="en-IN" w:eastAsia="en-IN"/>
              </w:rPr>
              <w:t>Achievement level as of MTR</w:t>
            </w:r>
          </w:p>
        </w:tc>
        <w:tc>
          <w:tcPr>
            <w:tcW w:w="1083"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Mar>
              <w:left w:w="97" w:type="dxa"/>
            </w:tcMar>
            <w:vAlign w:val="center"/>
          </w:tcPr>
          <w:p w14:paraId="314AE816" w14:textId="77777777" w:rsidR="001B3277" w:rsidRPr="00C85DFB" w:rsidRDefault="001B3277" w:rsidP="001B3277">
            <w:pPr>
              <w:jc w:val="cente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Achievement rating</w:t>
            </w:r>
          </w:p>
        </w:tc>
        <w:tc>
          <w:tcPr>
            <w:tcW w:w="1522" w:type="dxa"/>
            <w:tcBorders>
              <w:top w:val="single" w:sz="4" w:space="0" w:color="000001"/>
              <w:left w:val="single" w:sz="4" w:space="0" w:color="000001"/>
              <w:bottom w:val="single" w:sz="4" w:space="0" w:color="000001"/>
              <w:right w:val="single" w:sz="4" w:space="0" w:color="000001"/>
            </w:tcBorders>
            <w:shd w:val="clear" w:color="auto" w:fill="BDD6EE" w:themeFill="accent1" w:themeFillTint="66"/>
          </w:tcPr>
          <w:p w14:paraId="21B65089" w14:textId="77777777" w:rsidR="001B3277" w:rsidRPr="00C85DFB" w:rsidRDefault="001B3277" w:rsidP="001B3277">
            <w:pPr>
              <w:jc w:val="center"/>
              <w:rPr>
                <w:rFonts w:asciiTheme="minorHAnsi" w:eastAsia="Arial" w:hAnsiTheme="minorHAnsi" w:cs="Arial"/>
                <w:b/>
                <w:sz w:val="16"/>
                <w:szCs w:val="16"/>
                <w:lang w:val="en-IN" w:eastAsia="en-IN"/>
              </w:rPr>
            </w:pPr>
            <w:r w:rsidRPr="00C85DFB">
              <w:rPr>
                <w:rFonts w:asciiTheme="minorHAnsi" w:eastAsia="Arial" w:hAnsiTheme="minorHAnsi" w:cs="Arial"/>
                <w:b/>
                <w:sz w:val="16"/>
                <w:szCs w:val="16"/>
                <w:lang w:val="en-IN" w:eastAsia="en-IN"/>
              </w:rPr>
              <w:t>Justification for rating</w:t>
            </w:r>
          </w:p>
        </w:tc>
      </w:tr>
      <w:tr w:rsidR="001B3277" w:rsidRPr="00C85DFB" w14:paraId="6308FEB0" w14:textId="77777777" w:rsidTr="001B3277">
        <w:tc>
          <w:tcPr>
            <w:tcW w:w="1612"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2A864EDD" w14:textId="77777777" w:rsidR="001B3277" w:rsidRPr="00C85DFB" w:rsidRDefault="001B3277" w:rsidP="001B3277">
            <w:pPr>
              <w:rPr>
                <w:rFonts w:asciiTheme="minorHAnsi" w:hAnsiTheme="minorHAnsi"/>
                <w:sz w:val="16"/>
                <w:szCs w:val="16"/>
              </w:rPr>
            </w:pPr>
            <w:r w:rsidRPr="00C85DFB">
              <w:rPr>
                <w:rFonts w:asciiTheme="minorHAnsi" w:eastAsia="Arial" w:hAnsiTheme="minorHAnsi" w:cs="Calibri"/>
                <w:sz w:val="16"/>
                <w:szCs w:val="16"/>
                <w:lang w:val="en-IN" w:eastAsia="en-IN"/>
              </w:rPr>
              <w:t>Outcome 1:  Establishment of new PA category for strategic PA expansion</w:t>
            </w:r>
          </w:p>
        </w:tc>
        <w:tc>
          <w:tcPr>
            <w:tcW w:w="198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7D8C497A"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Specific NPA legislation amended and/or new regulation adopted to establish and guide effective management of CCAs</w:t>
            </w:r>
          </w:p>
        </w:tc>
        <w:tc>
          <w:tcPr>
            <w:tcW w:w="1980" w:type="dxa"/>
            <w:tcBorders>
              <w:top w:val="single" w:sz="4" w:space="0" w:color="000001"/>
              <w:left w:val="single" w:sz="4" w:space="0" w:color="000001"/>
              <w:bottom w:val="single" w:sz="4" w:space="0" w:color="000001"/>
              <w:right w:val="single" w:sz="4" w:space="0" w:color="000001"/>
            </w:tcBorders>
          </w:tcPr>
          <w:p w14:paraId="09EBBB52"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0 No national law and/or regulation adopted as described</w:t>
            </w:r>
          </w:p>
        </w:tc>
        <w:tc>
          <w:tcPr>
            <w:tcW w:w="1187"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337DDEC7"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1 national law and/or regulation adopted as described</w:t>
            </w:r>
          </w:p>
        </w:tc>
        <w:tc>
          <w:tcPr>
            <w:tcW w:w="3493" w:type="dxa"/>
            <w:tcBorders>
              <w:top w:val="single" w:sz="4" w:space="0" w:color="000001"/>
              <w:left w:val="single" w:sz="4" w:space="0" w:color="000001"/>
              <w:bottom w:val="single" w:sz="4" w:space="0" w:color="000001"/>
              <w:right w:val="single" w:sz="4" w:space="0" w:color="000001"/>
            </w:tcBorders>
          </w:tcPr>
          <w:p w14:paraId="7ED855A6" w14:textId="30AF19EF"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A Working Group (WG) has been working on the SPA law for the past nine years.  The NPC is part of this WG.  The project has supported several meetings of the WG.  </w:t>
            </w:r>
            <w:r w:rsidRPr="00040F1C">
              <w:rPr>
                <w:rFonts w:asciiTheme="minorHAnsi" w:eastAsia="Arial" w:hAnsiTheme="minorHAnsi" w:cs="Arial"/>
                <w:sz w:val="16"/>
                <w:szCs w:val="16"/>
                <w:lang w:val="en-IN" w:eastAsia="en-IN"/>
              </w:rPr>
              <w:t xml:space="preserve">A draft law on SPA has been prepared </w:t>
            </w:r>
            <w:r>
              <w:rPr>
                <w:rFonts w:asciiTheme="minorHAnsi" w:eastAsia="Arial" w:hAnsiTheme="minorHAnsi" w:cs="Arial"/>
                <w:sz w:val="16"/>
                <w:szCs w:val="16"/>
                <w:lang w:val="en-IN" w:eastAsia="en-IN"/>
              </w:rPr>
              <w:t xml:space="preserve">by the WG together with lawyers </w:t>
            </w:r>
            <w:r w:rsidRPr="00040F1C">
              <w:rPr>
                <w:rFonts w:asciiTheme="minorHAnsi" w:eastAsia="Arial" w:hAnsiTheme="minorHAnsi" w:cs="Arial"/>
                <w:sz w:val="16"/>
                <w:szCs w:val="16"/>
                <w:lang w:val="en-IN" w:eastAsia="en-IN"/>
              </w:rPr>
              <w:t xml:space="preserve">and is submitted to the Cabinet Secretariat </w:t>
            </w:r>
            <w:r w:rsidR="00E61246">
              <w:rPr>
                <w:rFonts w:asciiTheme="minorHAnsi" w:eastAsia="Arial" w:hAnsiTheme="minorHAnsi" w:cs="Arial"/>
                <w:sz w:val="16"/>
                <w:szCs w:val="16"/>
                <w:lang w:val="en-IN" w:eastAsia="en-IN"/>
              </w:rPr>
              <w:t>in May, and expected to be submitted to the Parliament in coming months</w:t>
            </w:r>
            <w:r w:rsidRPr="00040F1C">
              <w:rPr>
                <w:rFonts w:asciiTheme="minorHAnsi" w:eastAsia="Arial" w:hAnsiTheme="minorHAnsi" w:cs="Arial"/>
                <w:sz w:val="16"/>
                <w:szCs w:val="16"/>
                <w:lang w:val="en-IN" w:eastAsia="en-IN"/>
              </w:rPr>
              <w:t xml:space="preserve">.   The project also supported the </w:t>
            </w:r>
            <w:r w:rsidRPr="00040F1C">
              <w:rPr>
                <w:rFonts w:asciiTheme="minorHAnsi" w:eastAsia="Arial" w:hAnsiTheme="minorHAnsi" w:cs="Arial"/>
                <w:sz w:val="16"/>
                <w:szCs w:val="16"/>
                <w:lang w:val="en-IN" w:eastAsia="en-IN"/>
              </w:rPr>
              <w:lastRenderedPageBreak/>
              <w:t xml:space="preserve">development of </w:t>
            </w:r>
            <w:r>
              <w:rPr>
                <w:rFonts w:asciiTheme="minorHAnsi" w:eastAsia="Arial" w:hAnsiTheme="minorHAnsi" w:cs="Arial"/>
                <w:sz w:val="16"/>
                <w:szCs w:val="16"/>
                <w:lang w:val="en-IN" w:eastAsia="en-IN"/>
              </w:rPr>
              <w:t xml:space="preserve">a concept paper and draft amendment (2 chapters, 9 articles) to the Law on Environment.  </w:t>
            </w:r>
          </w:p>
          <w:p w14:paraId="4C5ACDF2" w14:textId="77777777" w:rsidR="001B3277" w:rsidRPr="00C85DFB" w:rsidRDefault="001B3277" w:rsidP="001B3277">
            <w:pPr>
              <w:rPr>
                <w:rFonts w:asciiTheme="minorHAnsi" w:eastAsia="Arial" w:hAnsiTheme="minorHAnsi" w:cs="Arial"/>
                <w:sz w:val="16"/>
                <w:szCs w:val="16"/>
                <w:lang w:val="en-IN" w:eastAsia="en-IN"/>
              </w:rPr>
            </w:pPr>
          </w:p>
        </w:tc>
        <w:tc>
          <w:tcPr>
            <w:tcW w:w="1083"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97" w:type="dxa"/>
            </w:tcMar>
          </w:tcPr>
          <w:p w14:paraId="529B9481" w14:textId="77777777" w:rsidR="001B3277" w:rsidRPr="00C85DFB"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lastRenderedPageBreak/>
              <w:t>On Target</w:t>
            </w:r>
          </w:p>
        </w:tc>
        <w:tc>
          <w:tcPr>
            <w:tcW w:w="1522"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359CFFAA" w14:textId="4882BDB7" w:rsidR="001B3277" w:rsidRPr="00C85DFB" w:rsidRDefault="001B3277" w:rsidP="00BC010A">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There have been 3 changes in government since the project began.  Every time there is a change in government, resubmission of the </w:t>
            </w:r>
            <w:r>
              <w:rPr>
                <w:rFonts w:asciiTheme="minorHAnsi" w:eastAsia="Arial" w:hAnsiTheme="minorHAnsi" w:cs="Arial"/>
                <w:sz w:val="16"/>
                <w:szCs w:val="16"/>
                <w:lang w:val="en-IN" w:eastAsia="en-IN"/>
              </w:rPr>
              <w:lastRenderedPageBreak/>
              <w:t xml:space="preserve">proposed amended laws must begin from the start.  The previous government was a coalition government in which consensus was not easy.  The newly elected government is single party so consensus is not expected to be problematic.  The current NPD  has expressed his intent to actively support the pursuit of the approval of this law.  Given this situation, it is highly likely that the target will be achieved by end of project, and according to the NPD, most likely by mid-November of this year.  </w:t>
            </w:r>
          </w:p>
        </w:tc>
      </w:tr>
      <w:tr w:rsidR="001B3277" w:rsidRPr="00C85DFB" w14:paraId="140B98E2" w14:textId="77777777" w:rsidTr="001B3277">
        <w:trPr>
          <w:trHeight w:val="962"/>
        </w:trPr>
        <w:tc>
          <w:tcPr>
            <w:tcW w:w="1612"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6B1F8F49" w14:textId="77777777" w:rsidR="001B3277" w:rsidRPr="00C85DFB" w:rsidRDefault="001B3277" w:rsidP="001B3277">
            <w:pPr>
              <w:rPr>
                <w:rFonts w:asciiTheme="minorHAnsi" w:eastAsia="Arial" w:hAnsiTheme="minorHAnsi" w:cs="Arial"/>
                <w:sz w:val="16"/>
                <w:szCs w:val="16"/>
                <w:lang w:val="en-IN" w:eastAsia="en-IN"/>
              </w:rPr>
            </w:pPr>
          </w:p>
        </w:tc>
        <w:tc>
          <w:tcPr>
            <w:tcW w:w="198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34C8CC32"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Number of CCAs legally recognized as part of the NPA system according to the amended national legislation and/or regulation</w:t>
            </w:r>
          </w:p>
        </w:tc>
        <w:tc>
          <w:tcPr>
            <w:tcW w:w="1980" w:type="dxa"/>
            <w:tcBorders>
              <w:top w:val="single" w:sz="4" w:space="0" w:color="000001"/>
              <w:left w:val="single" w:sz="4" w:space="0" w:color="000001"/>
              <w:bottom w:val="single" w:sz="4" w:space="0" w:color="000001"/>
              <w:right w:val="single" w:sz="4" w:space="0" w:color="000001"/>
            </w:tcBorders>
          </w:tcPr>
          <w:p w14:paraId="164E6A91"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0 community conservation areas legally recognized as part of the NPA system</w:t>
            </w:r>
          </w:p>
        </w:tc>
        <w:tc>
          <w:tcPr>
            <w:tcW w:w="1187"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595AEC54"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50 CCAs legally recognizes as part of the NPA system</w:t>
            </w:r>
          </w:p>
        </w:tc>
        <w:tc>
          <w:tcPr>
            <w:tcW w:w="3493" w:type="dxa"/>
            <w:tcBorders>
              <w:top w:val="single" w:sz="4" w:space="0" w:color="000001"/>
              <w:left w:val="single" w:sz="4" w:space="0" w:color="000001"/>
              <w:bottom w:val="single" w:sz="4" w:space="0" w:color="000001"/>
              <w:right w:val="single" w:sz="4" w:space="0" w:color="000001"/>
            </w:tcBorders>
          </w:tcPr>
          <w:p w14:paraId="10294070" w14:textId="77777777" w:rsidR="001B3277" w:rsidRPr="00C85DFB"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After prolonged discussion with diverse stakeholders, it was decided that the term Community Conservation Area or CCA was not appropriate in the Mongolian context.  The proposed amended law therefore refers to LPAs (not CCAs) which according to the proposed law will include the old LPAs as well as the Community Managed Areas (which include forest areas managed by Forest User Groups and pasture areas managed by Pasture User Groups).  A total of 1,629 Community Managed Areas covering 8.2 million ha exist in Mongolia as of 2016.  The target will therefore be exceeded with the passage of the new law.</w:t>
            </w:r>
          </w:p>
        </w:tc>
        <w:tc>
          <w:tcPr>
            <w:tcW w:w="1083"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97" w:type="dxa"/>
            </w:tcMar>
          </w:tcPr>
          <w:p w14:paraId="1999CE13" w14:textId="77777777" w:rsidR="001B3277" w:rsidRPr="00C85DFB"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On Target</w:t>
            </w:r>
          </w:p>
        </w:tc>
        <w:tc>
          <w:tcPr>
            <w:tcW w:w="1522"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3C836A05"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The target will be achieved and exceeded once the new law is approved.  It is expected that the new law will be approved by mid-November of this year.   </w:t>
            </w:r>
          </w:p>
          <w:p w14:paraId="188727B9" w14:textId="77777777" w:rsidR="001B3277" w:rsidRPr="00C85DFB" w:rsidRDefault="001B3277" w:rsidP="001B3277">
            <w:pPr>
              <w:rPr>
                <w:rFonts w:asciiTheme="minorHAnsi" w:eastAsia="Arial" w:hAnsiTheme="minorHAnsi" w:cs="Arial"/>
                <w:sz w:val="16"/>
                <w:szCs w:val="16"/>
                <w:lang w:val="en-IN" w:eastAsia="en-IN"/>
              </w:rPr>
            </w:pPr>
          </w:p>
        </w:tc>
      </w:tr>
      <w:tr w:rsidR="001B3277" w:rsidRPr="00C85DFB" w14:paraId="1B1B9CF6" w14:textId="77777777" w:rsidTr="001B3277">
        <w:tc>
          <w:tcPr>
            <w:tcW w:w="1612"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1BF4E42E"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lastRenderedPageBreak/>
              <w:t>Outcome 2: Emplacement of institutional capacity and resource base development to ensure sustainability of managed resource P</w:t>
            </w:r>
            <w:r w:rsidR="00091DCD" w:rsidRPr="00C85DFB">
              <w:rPr>
                <w:rFonts w:asciiTheme="minorHAnsi" w:eastAsia="Arial" w:hAnsiTheme="minorHAnsi" w:cs="Calibri"/>
                <w:sz w:val="16"/>
                <w:szCs w:val="16"/>
                <w:lang w:val="en-IN" w:eastAsia="en-IN"/>
              </w:rPr>
              <w:t>a</w:t>
            </w:r>
            <w:r w:rsidRPr="00C85DFB">
              <w:rPr>
                <w:rFonts w:asciiTheme="minorHAnsi" w:eastAsia="Arial" w:hAnsiTheme="minorHAnsi" w:cs="Calibri"/>
                <w:sz w:val="16"/>
                <w:szCs w:val="16"/>
                <w:lang w:val="en-IN" w:eastAsia="en-IN"/>
              </w:rPr>
              <w:t>s</w:t>
            </w:r>
          </w:p>
        </w:tc>
        <w:tc>
          <w:tcPr>
            <w:tcW w:w="198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1CE27687"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METT scores for at least three LPAs converted and/or established as CCAs</w:t>
            </w:r>
          </w:p>
        </w:tc>
        <w:tc>
          <w:tcPr>
            <w:tcW w:w="1980" w:type="dxa"/>
            <w:tcBorders>
              <w:top w:val="single" w:sz="4" w:space="0" w:color="000001"/>
              <w:left w:val="single" w:sz="4" w:space="0" w:color="000001"/>
              <w:bottom w:val="single" w:sz="4" w:space="0" w:color="000001"/>
              <w:right w:val="single" w:sz="4" w:space="0" w:color="000001"/>
            </w:tcBorders>
          </w:tcPr>
          <w:p w14:paraId="36E9ED43" w14:textId="77777777" w:rsidR="001B3277"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Need METT scores for three pilot sites:</w:t>
            </w:r>
          </w:p>
          <w:p w14:paraId="47400379"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Gulzat LPA 36</w:t>
            </w:r>
          </w:p>
          <w:p w14:paraId="7DD21484" w14:textId="77777777" w:rsidR="001B3277"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Khavtgar 26</w:t>
            </w:r>
          </w:p>
          <w:p w14:paraId="7F6A0ACE"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Toson</w:t>
            </w:r>
            <w:r>
              <w:rPr>
                <w:rFonts w:asciiTheme="minorHAnsi" w:eastAsia="Arial" w:hAnsiTheme="minorHAnsi" w:cs="Calibri"/>
                <w:sz w:val="16"/>
                <w:szCs w:val="16"/>
                <w:lang w:val="en-IN" w:eastAsia="en-IN"/>
              </w:rPr>
              <w:t xml:space="preserve"> K</w:t>
            </w:r>
            <w:r w:rsidRPr="00C85DFB">
              <w:rPr>
                <w:rFonts w:asciiTheme="minorHAnsi" w:eastAsia="Arial" w:hAnsiTheme="minorHAnsi" w:cs="Calibri"/>
                <w:sz w:val="16"/>
                <w:szCs w:val="16"/>
                <w:lang w:val="en-IN" w:eastAsia="en-IN"/>
              </w:rPr>
              <w:t>hulstai (Buffer Zone) 22</w:t>
            </w:r>
          </w:p>
        </w:tc>
        <w:tc>
          <w:tcPr>
            <w:tcW w:w="1187"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222D6E9C"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Each baseline METT score increased to:</w:t>
            </w:r>
          </w:p>
          <w:p w14:paraId="43F90E32"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Gulzat LPA 50</w:t>
            </w:r>
          </w:p>
          <w:p w14:paraId="44A25E7E"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Khavtgar 40</w:t>
            </w:r>
          </w:p>
          <w:p w14:paraId="240FE8CF"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Toson Khulstai  26</w:t>
            </w:r>
          </w:p>
        </w:tc>
        <w:tc>
          <w:tcPr>
            <w:tcW w:w="3493" w:type="dxa"/>
            <w:tcBorders>
              <w:top w:val="single" w:sz="4" w:space="0" w:color="000001"/>
              <w:left w:val="single" w:sz="4" w:space="0" w:color="000001"/>
              <w:bottom w:val="single" w:sz="4" w:space="0" w:color="000001"/>
              <w:right w:val="single" w:sz="4" w:space="0" w:color="000001"/>
            </w:tcBorders>
          </w:tcPr>
          <w:p w14:paraId="1163094B"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 Latest METT scores:</w:t>
            </w:r>
          </w:p>
          <w:p w14:paraId="1F684FA6" w14:textId="77777777" w:rsidR="001B3277" w:rsidRDefault="001B3277" w:rsidP="001B3277">
            <w:pPr>
              <w:rPr>
                <w:rFonts w:asciiTheme="minorHAnsi" w:eastAsia="Arial" w:hAnsiTheme="minorHAnsi" w:cs="Arial"/>
                <w:sz w:val="16"/>
                <w:szCs w:val="16"/>
                <w:lang w:val="en-IN" w:eastAsia="en-IN"/>
              </w:rPr>
            </w:pPr>
          </w:p>
          <w:p w14:paraId="7FC45F21"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Gulzat LPA 63</w:t>
            </w:r>
          </w:p>
          <w:p w14:paraId="2B826E4C"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Khavtgar 57</w:t>
            </w:r>
          </w:p>
          <w:p w14:paraId="45CE3672" w14:textId="77777777" w:rsidR="001B3277" w:rsidRPr="00C85DFB"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Toson Khulstai  43</w:t>
            </w:r>
          </w:p>
        </w:tc>
        <w:tc>
          <w:tcPr>
            <w:tcW w:w="1083"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97" w:type="dxa"/>
            </w:tcMar>
          </w:tcPr>
          <w:p w14:paraId="130B8F47" w14:textId="77777777" w:rsidR="001B3277" w:rsidRPr="00C85DFB"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Achieved</w:t>
            </w:r>
          </w:p>
        </w:tc>
        <w:tc>
          <w:tcPr>
            <w:tcW w:w="1522"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3D8464CB" w14:textId="77777777" w:rsidR="001B3277" w:rsidRPr="00C85DFB"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According to the latest METT scores (tracking tools were applied just prior to the MTR visit), METT scores for all three LPAs have already surpassed the target expected by end of project.  Although the MTR does not contest the scores, we believe it would be useful to have the IC and the NC on biodiversity review these together with the NPC.</w:t>
            </w:r>
          </w:p>
        </w:tc>
      </w:tr>
      <w:tr w:rsidR="001B3277" w:rsidRPr="00C85DFB" w14:paraId="6E245C98" w14:textId="77777777" w:rsidTr="001B3277">
        <w:tc>
          <w:tcPr>
            <w:tcW w:w="1612"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0D613B59" w14:textId="77777777" w:rsidR="001B3277" w:rsidRPr="00C85DFB" w:rsidRDefault="001B3277" w:rsidP="001B3277">
            <w:pPr>
              <w:rPr>
                <w:rFonts w:asciiTheme="minorHAnsi" w:eastAsia="Arial" w:hAnsiTheme="minorHAnsi" w:cs="Arial"/>
                <w:sz w:val="16"/>
                <w:szCs w:val="16"/>
                <w:lang w:val="en-IN" w:eastAsia="en-IN"/>
              </w:rPr>
            </w:pPr>
          </w:p>
        </w:tc>
        <w:tc>
          <w:tcPr>
            <w:tcW w:w="198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662E7EBA"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PAAD has a fully functional, staffed and government-funded CCA resource centre providing ongoing monitoring, support and extension training for local conservation decision makers</w:t>
            </w:r>
          </w:p>
        </w:tc>
        <w:tc>
          <w:tcPr>
            <w:tcW w:w="1980" w:type="dxa"/>
            <w:tcBorders>
              <w:top w:val="single" w:sz="4" w:space="0" w:color="000001"/>
              <w:left w:val="single" w:sz="4" w:space="0" w:color="000001"/>
              <w:bottom w:val="single" w:sz="4" w:space="0" w:color="000001"/>
              <w:right w:val="single" w:sz="4" w:space="0" w:color="000001"/>
            </w:tcBorders>
          </w:tcPr>
          <w:p w14:paraId="20C084A8"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 xml:space="preserve">0 functional institutional, staffed </w:t>
            </w:r>
            <w:r>
              <w:rPr>
                <w:rFonts w:asciiTheme="minorHAnsi" w:eastAsia="Arial" w:hAnsiTheme="minorHAnsi" w:cs="Calibri"/>
                <w:sz w:val="16"/>
                <w:szCs w:val="16"/>
                <w:lang w:val="en-IN" w:eastAsia="en-IN"/>
              </w:rPr>
              <w:t>centre</w:t>
            </w:r>
            <w:r w:rsidRPr="00C85DFB">
              <w:rPr>
                <w:rFonts w:asciiTheme="minorHAnsi" w:eastAsia="Arial" w:hAnsiTheme="minorHAnsi" w:cs="Calibri"/>
                <w:sz w:val="16"/>
                <w:szCs w:val="16"/>
                <w:lang w:val="en-IN" w:eastAsia="en-IN"/>
              </w:rPr>
              <w:t xml:space="preserve"> within PAAD to support effective CCAs</w:t>
            </w:r>
          </w:p>
        </w:tc>
        <w:tc>
          <w:tcPr>
            <w:tcW w:w="1187"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14ADE7C4" w14:textId="77777777" w:rsidR="001B3277" w:rsidRPr="00C85DFB" w:rsidRDefault="001B3277" w:rsidP="001B3277">
            <w:pPr>
              <w:rPr>
                <w:rFonts w:asciiTheme="minorHAnsi" w:eastAsia="Arial" w:hAnsiTheme="minorHAnsi" w:cs="Calibri"/>
                <w:sz w:val="16"/>
                <w:szCs w:val="16"/>
                <w:lang w:val="en-IN" w:eastAsia="en-IN"/>
              </w:rPr>
            </w:pPr>
            <w:r w:rsidRPr="00BF2EB9">
              <w:rPr>
                <w:rFonts w:asciiTheme="minorHAnsi" w:eastAsia="Arial" w:hAnsiTheme="minorHAnsi" w:cs="Calibri"/>
                <w:sz w:val="16"/>
                <w:szCs w:val="16"/>
                <w:lang w:val="en-IN" w:eastAsia="en-IN"/>
              </w:rPr>
              <w:t xml:space="preserve">1 functional institutional </w:t>
            </w:r>
            <w:r>
              <w:rPr>
                <w:rFonts w:asciiTheme="minorHAnsi" w:eastAsia="Arial" w:hAnsiTheme="minorHAnsi" w:cs="Calibri"/>
                <w:sz w:val="16"/>
                <w:szCs w:val="16"/>
                <w:lang w:val="en-IN" w:eastAsia="en-IN"/>
              </w:rPr>
              <w:t>centre</w:t>
            </w:r>
            <w:r w:rsidRPr="00BF2EB9">
              <w:rPr>
                <w:rFonts w:asciiTheme="minorHAnsi" w:eastAsia="Arial" w:hAnsiTheme="minorHAnsi" w:cs="Calibri"/>
                <w:sz w:val="16"/>
                <w:szCs w:val="16"/>
                <w:lang w:val="en-IN" w:eastAsia="en-IN"/>
              </w:rPr>
              <w:t xml:space="preserve"> within PAAD to support effective CCA</w:t>
            </w:r>
            <w:r>
              <w:rPr>
                <w:rFonts w:asciiTheme="minorHAnsi" w:eastAsia="Arial" w:hAnsiTheme="minorHAnsi" w:cs="Calibri"/>
                <w:sz w:val="16"/>
                <w:szCs w:val="16"/>
                <w:lang w:val="en-IN" w:eastAsia="en-IN"/>
              </w:rPr>
              <w:t>s</w:t>
            </w:r>
          </w:p>
        </w:tc>
        <w:tc>
          <w:tcPr>
            <w:tcW w:w="3493" w:type="dxa"/>
            <w:tcBorders>
              <w:top w:val="single" w:sz="4" w:space="0" w:color="000001"/>
              <w:left w:val="single" w:sz="4" w:space="0" w:color="000001"/>
              <w:bottom w:val="single" w:sz="4" w:space="0" w:color="000001"/>
              <w:right w:val="single" w:sz="4" w:space="0" w:color="000001"/>
            </w:tcBorders>
          </w:tcPr>
          <w:p w14:paraId="6EA10FA9" w14:textId="35B9D93C"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An MOU was signed between the UNDP RR and the at-the-time Minister of the MEGDT </w:t>
            </w:r>
            <w:r w:rsidRPr="0027177F">
              <w:rPr>
                <w:rFonts w:asciiTheme="minorHAnsi" w:eastAsia="Arial" w:hAnsiTheme="minorHAnsi" w:cs="Arial"/>
                <w:sz w:val="16"/>
                <w:szCs w:val="16"/>
                <w:lang w:val="en-IN" w:eastAsia="en-IN"/>
              </w:rPr>
              <w:t xml:space="preserve">establishing a new position within the PAAD and stipulating that the position will continue on after project end. </w:t>
            </w:r>
            <w:r w:rsidR="00E61246" w:rsidRPr="0027177F">
              <w:rPr>
                <w:rFonts w:asciiTheme="minorHAnsi" w:eastAsia="Arial" w:hAnsiTheme="minorHAnsi" w:cs="Arial"/>
                <w:sz w:val="16"/>
                <w:szCs w:val="16"/>
                <w:lang w:val="en-IN" w:eastAsia="en-IN"/>
              </w:rPr>
              <w:t xml:space="preserve">This position is currently vacant due to prolonged sick leave of the person hired to assume this position.  </w:t>
            </w:r>
            <w:r w:rsidRPr="0027177F">
              <w:rPr>
                <w:rFonts w:asciiTheme="minorHAnsi" w:eastAsia="Arial" w:hAnsiTheme="minorHAnsi" w:cs="Arial"/>
                <w:sz w:val="16"/>
                <w:szCs w:val="16"/>
                <w:lang w:val="en-IN" w:eastAsia="en-IN"/>
              </w:rPr>
              <w:t xml:space="preserve">  In fact, the position has been vacant since it was established.  </w:t>
            </w:r>
            <w:r>
              <w:rPr>
                <w:rFonts w:asciiTheme="minorHAnsi" w:eastAsia="Arial" w:hAnsiTheme="minorHAnsi" w:cs="Arial"/>
                <w:sz w:val="16"/>
                <w:szCs w:val="16"/>
                <w:lang w:val="en-IN" w:eastAsia="en-IN"/>
              </w:rPr>
              <w:t xml:space="preserve">The position is funded 100% by the project.  At project end the GOM should assume 100% of the cost of this position according to the MOU.   This person is to oversee the policies and legislation pertaining to LPAs and oversee the LPA database and will be responsible for collaborating with other departments within the Ministry on matters related to LPAs.  </w:t>
            </w:r>
          </w:p>
          <w:p w14:paraId="33E2AED8" w14:textId="77777777" w:rsidR="001B3277" w:rsidRDefault="001B3277" w:rsidP="001B3277">
            <w:pPr>
              <w:rPr>
                <w:rFonts w:asciiTheme="minorHAnsi" w:eastAsia="Arial" w:hAnsiTheme="minorHAnsi" w:cs="Arial"/>
                <w:sz w:val="16"/>
                <w:szCs w:val="16"/>
                <w:lang w:val="en-IN" w:eastAsia="en-IN"/>
              </w:rPr>
            </w:pPr>
          </w:p>
          <w:p w14:paraId="1A5A7667"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According to the Director of the PAAD, the Ministry is contemplating expanding the PAAD not only by one person but by creating a whole new division for LPAs and CMAs.  As the new government was just installed during the MTR, it is too soon to know whether this will indeed happen but it is likely according to the Director </w:t>
            </w:r>
            <w:r>
              <w:rPr>
                <w:rFonts w:asciiTheme="minorHAnsi" w:eastAsia="Arial" w:hAnsiTheme="minorHAnsi" w:cs="Arial"/>
                <w:sz w:val="16"/>
                <w:szCs w:val="16"/>
                <w:lang w:val="en-IN" w:eastAsia="en-IN"/>
              </w:rPr>
              <w:lastRenderedPageBreak/>
              <w:t xml:space="preserve">that the new Minister will be supportive of this idea.    </w:t>
            </w:r>
          </w:p>
          <w:p w14:paraId="1B7D1068" w14:textId="77777777" w:rsidR="001B3277" w:rsidRDefault="001B3277" w:rsidP="001B3277">
            <w:pPr>
              <w:rPr>
                <w:rFonts w:asciiTheme="minorHAnsi" w:eastAsia="Arial" w:hAnsiTheme="minorHAnsi" w:cs="Arial"/>
                <w:sz w:val="16"/>
                <w:szCs w:val="16"/>
                <w:lang w:val="en-IN" w:eastAsia="en-IN"/>
              </w:rPr>
            </w:pPr>
          </w:p>
          <w:p w14:paraId="27EB2818" w14:textId="7DCCB52D"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Another position, Officer in charge of CBO relations, was created in the MEGDT (within the Department of State Administration) by the Ministry itself and paid completely by the Ministry.  This position was established just prior to the National Forum on CBOs, an initiative for which the project provided significant support. </w:t>
            </w:r>
            <w:r w:rsidR="00E61246">
              <w:rPr>
                <w:rFonts w:asciiTheme="minorHAnsi" w:eastAsia="Arial" w:hAnsiTheme="minorHAnsi" w:cs="Arial"/>
                <w:sz w:val="16"/>
                <w:szCs w:val="16"/>
                <w:lang w:val="en-IN" w:eastAsia="en-IN"/>
              </w:rPr>
              <w:t xml:space="preserve">The Minister </w:t>
            </w:r>
            <w:r>
              <w:rPr>
                <w:rFonts w:asciiTheme="minorHAnsi" w:eastAsia="Arial" w:hAnsiTheme="minorHAnsi" w:cs="Arial"/>
                <w:sz w:val="16"/>
                <w:szCs w:val="16"/>
                <w:lang w:val="en-IN" w:eastAsia="en-IN"/>
              </w:rPr>
              <w:t>at the time was very interested in CBOs and the project provided a lot of support to the Ministry including supporting focus group meetings.  The subject of CBOs and the need for the Ministry to guide CBOs with clear policies related to LPAs was a focus of the MEGDT weekly meetings.  The project helped the Ministry do develop the questionnaires to be completed by CBOs for inclusion in the CBO database.</w:t>
            </w:r>
          </w:p>
          <w:p w14:paraId="036DF10C" w14:textId="77777777" w:rsidR="001B3277" w:rsidRDefault="001B3277" w:rsidP="001B3277">
            <w:pPr>
              <w:rPr>
                <w:rFonts w:asciiTheme="minorHAnsi" w:eastAsia="Arial" w:hAnsiTheme="minorHAnsi" w:cs="Arial"/>
                <w:sz w:val="16"/>
                <w:szCs w:val="16"/>
                <w:lang w:val="en-IN" w:eastAsia="en-IN"/>
              </w:rPr>
            </w:pPr>
          </w:p>
          <w:p w14:paraId="2BC5020C" w14:textId="77777777" w:rsidR="001B3277" w:rsidRPr="00C85DFB"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Although a centre as such as not been established within PAAD, focal points on CBOs have been designated within several departments and entities including a focal point on CBOs within the Forest Policy Department.  In addition a National Association of CBOs exists which has been strengthened through the project’s support to the CBO database.  Since CBOs are an integral part of LPAs, strengthening institutional structures related to CBOs has a direct effect on strengthening the capacity of these to deal with LPAs.</w:t>
            </w:r>
          </w:p>
        </w:tc>
        <w:tc>
          <w:tcPr>
            <w:tcW w:w="1083"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97" w:type="dxa"/>
            </w:tcMar>
          </w:tcPr>
          <w:p w14:paraId="3FEC520A" w14:textId="77777777" w:rsidR="001B3277" w:rsidRPr="00C85DFB"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lastRenderedPageBreak/>
              <w:t>Not On Target</w:t>
            </w:r>
          </w:p>
        </w:tc>
        <w:tc>
          <w:tcPr>
            <w:tcW w:w="1522"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8140EA4"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Calibri"/>
                <w:sz w:val="16"/>
                <w:szCs w:val="16"/>
                <w:lang w:val="en-IN" w:eastAsia="en-IN"/>
              </w:rPr>
              <w:t xml:space="preserve">Although progress has been made mostly in relation to gathering information on LPAs and CBOs, </w:t>
            </w:r>
            <w:r w:rsidRPr="00C85DFB">
              <w:rPr>
                <w:rFonts w:asciiTheme="minorHAnsi" w:eastAsia="Arial" w:hAnsiTheme="minorHAnsi" w:cs="Calibri"/>
                <w:sz w:val="16"/>
                <w:szCs w:val="16"/>
                <w:lang w:val="en-IN" w:eastAsia="en-IN"/>
              </w:rPr>
              <w:t xml:space="preserve">PAAD </w:t>
            </w:r>
            <w:r>
              <w:rPr>
                <w:rFonts w:asciiTheme="minorHAnsi" w:eastAsia="Arial" w:hAnsiTheme="minorHAnsi" w:cs="Calibri"/>
                <w:sz w:val="16"/>
                <w:szCs w:val="16"/>
                <w:lang w:val="en-IN" w:eastAsia="en-IN"/>
              </w:rPr>
              <w:t xml:space="preserve">does not have a </w:t>
            </w:r>
            <w:r w:rsidRPr="00C85DFB">
              <w:rPr>
                <w:rFonts w:asciiTheme="minorHAnsi" w:eastAsia="Arial" w:hAnsiTheme="minorHAnsi" w:cs="Calibri"/>
                <w:sz w:val="16"/>
                <w:szCs w:val="16"/>
                <w:lang w:val="en-IN" w:eastAsia="en-IN"/>
              </w:rPr>
              <w:t xml:space="preserve">functional, staffed and government-funded resource centre providing ongoing monitoring, support and extension training for </w:t>
            </w:r>
            <w:r>
              <w:rPr>
                <w:rFonts w:asciiTheme="minorHAnsi" w:eastAsia="Arial" w:hAnsiTheme="minorHAnsi" w:cs="Calibri"/>
                <w:sz w:val="16"/>
                <w:szCs w:val="16"/>
                <w:lang w:val="en-IN" w:eastAsia="en-IN"/>
              </w:rPr>
              <w:t xml:space="preserve">CBOs and other local conservation decision </w:t>
            </w:r>
            <w:r w:rsidRPr="00C85DFB">
              <w:rPr>
                <w:rFonts w:asciiTheme="minorHAnsi" w:eastAsia="Arial" w:hAnsiTheme="minorHAnsi" w:cs="Calibri"/>
                <w:sz w:val="16"/>
                <w:szCs w:val="16"/>
                <w:lang w:val="en-IN" w:eastAsia="en-IN"/>
              </w:rPr>
              <w:t>makers</w:t>
            </w:r>
            <w:r>
              <w:rPr>
                <w:rFonts w:asciiTheme="minorHAnsi" w:eastAsia="Arial" w:hAnsiTheme="minorHAnsi" w:cs="Calibri"/>
                <w:sz w:val="16"/>
                <w:szCs w:val="16"/>
                <w:lang w:val="en-IN" w:eastAsia="en-IN"/>
              </w:rPr>
              <w:t>.  There is no evidence to suggest that they will have such a centre by project end.</w:t>
            </w:r>
          </w:p>
          <w:p w14:paraId="64828E94" w14:textId="77777777" w:rsidR="001B3277" w:rsidRDefault="001B3277" w:rsidP="001B3277">
            <w:pPr>
              <w:rPr>
                <w:rFonts w:asciiTheme="minorHAnsi" w:eastAsia="Arial" w:hAnsiTheme="minorHAnsi" w:cs="Arial"/>
                <w:sz w:val="16"/>
                <w:szCs w:val="16"/>
                <w:lang w:val="en-IN" w:eastAsia="en-IN"/>
              </w:rPr>
            </w:pPr>
          </w:p>
          <w:p w14:paraId="7FA4BE45" w14:textId="77777777" w:rsidR="001B3277" w:rsidRPr="00C85DFB" w:rsidRDefault="001B3277" w:rsidP="001B3277">
            <w:pPr>
              <w:rPr>
                <w:rFonts w:asciiTheme="minorHAnsi" w:eastAsia="Arial" w:hAnsiTheme="minorHAnsi" w:cs="Arial"/>
                <w:sz w:val="16"/>
                <w:szCs w:val="16"/>
                <w:lang w:val="en-IN" w:eastAsia="en-IN"/>
              </w:rPr>
            </w:pPr>
          </w:p>
        </w:tc>
      </w:tr>
      <w:tr w:rsidR="001B3277" w:rsidRPr="00C85DFB" w14:paraId="64FEC09A" w14:textId="77777777" w:rsidTr="001B3277">
        <w:tc>
          <w:tcPr>
            <w:tcW w:w="1612"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0401130E" w14:textId="77777777" w:rsidR="001B3277" w:rsidRPr="00C85DFB" w:rsidRDefault="001B3277" w:rsidP="001B3277">
            <w:pPr>
              <w:rPr>
                <w:rFonts w:asciiTheme="minorHAnsi" w:eastAsia="Arial" w:hAnsiTheme="minorHAnsi" w:cs="Arial"/>
                <w:sz w:val="16"/>
                <w:szCs w:val="16"/>
                <w:lang w:val="en-IN" w:eastAsia="en-IN"/>
              </w:rPr>
            </w:pPr>
          </w:p>
        </w:tc>
        <w:tc>
          <w:tcPr>
            <w:tcW w:w="198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3844BFDA"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Decentralized regional PA governance framework involving community and local government established at 3 demonstration sites</w:t>
            </w:r>
          </w:p>
        </w:tc>
        <w:tc>
          <w:tcPr>
            <w:tcW w:w="1980" w:type="dxa"/>
            <w:tcBorders>
              <w:top w:val="single" w:sz="4" w:space="0" w:color="000001"/>
              <w:left w:val="single" w:sz="4" w:space="0" w:color="000001"/>
              <w:bottom w:val="single" w:sz="4" w:space="0" w:color="000001"/>
              <w:right w:val="single" w:sz="4" w:space="0" w:color="000001"/>
            </w:tcBorders>
          </w:tcPr>
          <w:p w14:paraId="4080D7C6"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0 project sites applying legally enforseable management plan to improve conservation of wide-ranging species and mitigate conservation threats</w:t>
            </w:r>
          </w:p>
          <w:p w14:paraId="29E2AF02" w14:textId="77777777" w:rsidR="001B3277" w:rsidRPr="00C85DFB" w:rsidRDefault="001B3277" w:rsidP="001B3277">
            <w:pPr>
              <w:rPr>
                <w:rFonts w:asciiTheme="minorHAnsi" w:eastAsia="Arial" w:hAnsiTheme="minorHAnsi" w:cs="Calibri"/>
                <w:sz w:val="16"/>
                <w:szCs w:val="16"/>
                <w:lang w:val="en-IN" w:eastAsia="en-IN"/>
              </w:rPr>
            </w:pPr>
          </w:p>
          <w:p w14:paraId="78609EAA" w14:textId="77777777" w:rsidR="001B3277" w:rsidRDefault="001B3277" w:rsidP="001B3277">
            <w:pPr>
              <w:rPr>
                <w:rFonts w:asciiTheme="minorHAnsi" w:eastAsia="Arial" w:hAnsiTheme="minorHAnsi" w:cs="Calibri"/>
                <w:b/>
                <w:sz w:val="16"/>
                <w:szCs w:val="16"/>
                <w:lang w:val="en-IN" w:eastAsia="en-IN"/>
              </w:rPr>
            </w:pPr>
          </w:p>
          <w:p w14:paraId="2DB3CFC7" w14:textId="77777777" w:rsidR="001B3277" w:rsidRDefault="001B3277" w:rsidP="001B3277">
            <w:pPr>
              <w:rPr>
                <w:rFonts w:asciiTheme="minorHAnsi" w:eastAsia="Arial" w:hAnsiTheme="minorHAnsi" w:cs="Calibri"/>
                <w:b/>
                <w:sz w:val="16"/>
                <w:szCs w:val="16"/>
                <w:lang w:val="en-IN" w:eastAsia="en-IN"/>
              </w:rPr>
            </w:pPr>
          </w:p>
          <w:p w14:paraId="6636CE0C" w14:textId="77777777" w:rsidR="001B3277" w:rsidRDefault="001B3277" w:rsidP="001B3277">
            <w:pPr>
              <w:rPr>
                <w:rFonts w:asciiTheme="minorHAnsi" w:eastAsia="Arial" w:hAnsiTheme="minorHAnsi" w:cs="Calibri"/>
                <w:b/>
                <w:sz w:val="16"/>
                <w:szCs w:val="16"/>
                <w:lang w:val="en-IN" w:eastAsia="en-IN"/>
              </w:rPr>
            </w:pPr>
          </w:p>
          <w:p w14:paraId="5F8B8A82" w14:textId="77777777" w:rsidR="001B3277" w:rsidRDefault="001B3277" w:rsidP="001B3277">
            <w:pPr>
              <w:rPr>
                <w:rFonts w:asciiTheme="minorHAnsi" w:eastAsia="Arial" w:hAnsiTheme="minorHAnsi" w:cs="Calibri"/>
                <w:b/>
                <w:sz w:val="16"/>
                <w:szCs w:val="16"/>
                <w:lang w:val="en-IN" w:eastAsia="en-IN"/>
              </w:rPr>
            </w:pPr>
          </w:p>
          <w:p w14:paraId="074D8980" w14:textId="77777777" w:rsidR="001B3277" w:rsidRDefault="001B3277" w:rsidP="001B3277">
            <w:pPr>
              <w:rPr>
                <w:rFonts w:asciiTheme="minorHAnsi" w:eastAsia="Arial" w:hAnsiTheme="minorHAnsi" w:cs="Calibri"/>
                <w:b/>
                <w:sz w:val="16"/>
                <w:szCs w:val="16"/>
                <w:lang w:val="en-IN" w:eastAsia="en-IN"/>
              </w:rPr>
            </w:pPr>
          </w:p>
          <w:p w14:paraId="44A0B909" w14:textId="77777777" w:rsidR="001B3277" w:rsidRDefault="001B3277" w:rsidP="001B3277">
            <w:pPr>
              <w:rPr>
                <w:rFonts w:asciiTheme="minorHAnsi" w:eastAsia="Arial" w:hAnsiTheme="minorHAnsi" w:cs="Calibri"/>
                <w:b/>
                <w:sz w:val="16"/>
                <w:szCs w:val="16"/>
                <w:lang w:val="en-IN" w:eastAsia="en-IN"/>
              </w:rPr>
            </w:pPr>
          </w:p>
          <w:p w14:paraId="64E75753" w14:textId="77777777" w:rsidR="001B3277" w:rsidRDefault="001B3277" w:rsidP="001B3277">
            <w:pPr>
              <w:rPr>
                <w:rFonts w:asciiTheme="minorHAnsi" w:eastAsia="Arial" w:hAnsiTheme="minorHAnsi" w:cs="Calibri"/>
                <w:b/>
                <w:sz w:val="16"/>
                <w:szCs w:val="16"/>
                <w:lang w:val="en-IN" w:eastAsia="en-IN"/>
              </w:rPr>
            </w:pPr>
          </w:p>
          <w:p w14:paraId="1A0DE8D1"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Khavtgar LPA:</w:t>
            </w:r>
          </w:p>
          <w:p w14:paraId="22A94F5A" w14:textId="77777777" w:rsidR="001B3277" w:rsidRPr="00C85DFB"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w:t>
            </w:r>
            <w:r w:rsidRPr="00C85DFB">
              <w:rPr>
                <w:rFonts w:asciiTheme="minorHAnsi" w:eastAsia="Arial" w:hAnsiTheme="minorHAnsi" w:cs="Calibri"/>
                <w:sz w:val="16"/>
                <w:szCs w:val="16"/>
                <w:lang w:val="en-IN" w:eastAsia="en-IN"/>
              </w:rPr>
              <w:t>Khavtgar Shireet” NGO management structure &amp; organizational capacity are weak &amp; no clear financial source</w:t>
            </w:r>
          </w:p>
          <w:p w14:paraId="5455F6BA" w14:textId="77777777" w:rsidR="001B3277" w:rsidRPr="00C85DFB" w:rsidRDefault="001B3277" w:rsidP="001B3277">
            <w:pPr>
              <w:rPr>
                <w:rFonts w:asciiTheme="minorHAnsi" w:eastAsia="Arial" w:hAnsiTheme="minorHAnsi" w:cs="Calibri"/>
                <w:sz w:val="16"/>
                <w:szCs w:val="16"/>
                <w:lang w:val="en-IN" w:eastAsia="en-IN"/>
              </w:rPr>
            </w:pPr>
          </w:p>
          <w:p w14:paraId="00E71EE8" w14:textId="77777777" w:rsidR="001B3277" w:rsidRDefault="001B3277" w:rsidP="001B3277">
            <w:pPr>
              <w:rPr>
                <w:rFonts w:asciiTheme="minorHAnsi" w:eastAsia="Arial" w:hAnsiTheme="minorHAnsi" w:cs="Calibri"/>
                <w:b/>
                <w:sz w:val="16"/>
                <w:szCs w:val="16"/>
                <w:lang w:val="en-IN" w:eastAsia="en-IN"/>
              </w:rPr>
            </w:pPr>
          </w:p>
          <w:p w14:paraId="3D995BE2" w14:textId="77777777" w:rsidR="001B3277" w:rsidRDefault="001B3277" w:rsidP="001B3277">
            <w:pPr>
              <w:rPr>
                <w:rFonts w:asciiTheme="minorHAnsi" w:eastAsia="Arial" w:hAnsiTheme="minorHAnsi" w:cs="Calibri"/>
                <w:b/>
                <w:sz w:val="16"/>
                <w:szCs w:val="16"/>
                <w:lang w:val="en-IN" w:eastAsia="en-IN"/>
              </w:rPr>
            </w:pPr>
          </w:p>
          <w:p w14:paraId="3F66D062" w14:textId="77777777" w:rsidR="001B3277" w:rsidRDefault="001B3277" w:rsidP="001B3277">
            <w:pPr>
              <w:rPr>
                <w:rFonts w:asciiTheme="minorHAnsi" w:eastAsia="Arial" w:hAnsiTheme="minorHAnsi" w:cs="Calibri"/>
                <w:b/>
                <w:sz w:val="16"/>
                <w:szCs w:val="16"/>
                <w:lang w:val="en-IN" w:eastAsia="en-IN"/>
              </w:rPr>
            </w:pPr>
          </w:p>
          <w:p w14:paraId="66551864" w14:textId="77777777" w:rsidR="001B3277" w:rsidRDefault="001B3277" w:rsidP="001B3277">
            <w:pPr>
              <w:rPr>
                <w:rFonts w:asciiTheme="minorHAnsi" w:eastAsia="Arial" w:hAnsiTheme="minorHAnsi" w:cs="Calibri"/>
                <w:b/>
                <w:sz w:val="16"/>
                <w:szCs w:val="16"/>
                <w:lang w:val="en-IN" w:eastAsia="en-IN"/>
              </w:rPr>
            </w:pPr>
          </w:p>
          <w:p w14:paraId="69959788" w14:textId="77777777" w:rsidR="001B3277" w:rsidRDefault="001B3277" w:rsidP="001B3277">
            <w:pPr>
              <w:rPr>
                <w:rFonts w:asciiTheme="minorHAnsi" w:eastAsia="Arial" w:hAnsiTheme="minorHAnsi" w:cs="Calibri"/>
                <w:b/>
                <w:sz w:val="16"/>
                <w:szCs w:val="16"/>
                <w:lang w:val="en-IN" w:eastAsia="en-IN"/>
              </w:rPr>
            </w:pPr>
          </w:p>
          <w:p w14:paraId="2AE32921" w14:textId="77777777" w:rsidR="001B3277" w:rsidRDefault="001B3277" w:rsidP="001B3277">
            <w:pPr>
              <w:rPr>
                <w:rFonts w:asciiTheme="minorHAnsi" w:eastAsia="Arial" w:hAnsiTheme="minorHAnsi" w:cs="Calibri"/>
                <w:b/>
                <w:sz w:val="16"/>
                <w:szCs w:val="16"/>
                <w:lang w:val="en-IN" w:eastAsia="en-IN"/>
              </w:rPr>
            </w:pPr>
          </w:p>
          <w:p w14:paraId="67AD9FF7" w14:textId="77777777" w:rsidR="001B3277" w:rsidRDefault="001B3277" w:rsidP="001B3277">
            <w:pPr>
              <w:rPr>
                <w:rFonts w:asciiTheme="minorHAnsi" w:eastAsia="Arial" w:hAnsiTheme="minorHAnsi" w:cs="Calibri"/>
                <w:b/>
                <w:sz w:val="16"/>
                <w:szCs w:val="16"/>
                <w:lang w:val="en-IN" w:eastAsia="en-IN"/>
              </w:rPr>
            </w:pPr>
          </w:p>
          <w:p w14:paraId="0ADEC3CA" w14:textId="77777777" w:rsidR="001B3277" w:rsidRDefault="001B3277" w:rsidP="001B3277">
            <w:pPr>
              <w:rPr>
                <w:rFonts w:asciiTheme="minorHAnsi" w:eastAsia="Arial" w:hAnsiTheme="minorHAnsi" w:cs="Calibri"/>
                <w:b/>
                <w:sz w:val="16"/>
                <w:szCs w:val="16"/>
                <w:lang w:val="en-IN" w:eastAsia="en-IN"/>
              </w:rPr>
            </w:pPr>
          </w:p>
          <w:p w14:paraId="1F09D5EE" w14:textId="77777777" w:rsidR="001B3277" w:rsidRDefault="001B3277" w:rsidP="001B3277">
            <w:pPr>
              <w:rPr>
                <w:rFonts w:asciiTheme="minorHAnsi" w:eastAsia="Arial" w:hAnsiTheme="minorHAnsi" w:cs="Calibri"/>
                <w:b/>
                <w:sz w:val="16"/>
                <w:szCs w:val="16"/>
                <w:lang w:val="en-IN" w:eastAsia="en-IN"/>
              </w:rPr>
            </w:pPr>
          </w:p>
          <w:p w14:paraId="5760D21E" w14:textId="77777777" w:rsidR="001B3277" w:rsidRDefault="001B3277" w:rsidP="001B3277">
            <w:pPr>
              <w:rPr>
                <w:rFonts w:asciiTheme="minorHAnsi" w:eastAsia="Arial" w:hAnsiTheme="minorHAnsi" w:cs="Calibri"/>
                <w:b/>
                <w:sz w:val="16"/>
                <w:szCs w:val="16"/>
                <w:lang w:val="en-IN" w:eastAsia="en-IN"/>
              </w:rPr>
            </w:pPr>
          </w:p>
          <w:p w14:paraId="3869ADC1" w14:textId="77777777" w:rsidR="001B3277" w:rsidRDefault="001B3277" w:rsidP="001B3277">
            <w:pPr>
              <w:rPr>
                <w:rFonts w:asciiTheme="minorHAnsi" w:eastAsia="Arial" w:hAnsiTheme="minorHAnsi" w:cs="Calibri"/>
                <w:b/>
                <w:sz w:val="16"/>
                <w:szCs w:val="16"/>
                <w:lang w:val="en-IN" w:eastAsia="en-IN"/>
              </w:rPr>
            </w:pPr>
          </w:p>
          <w:p w14:paraId="493B8B52" w14:textId="77777777" w:rsidR="001B3277" w:rsidRDefault="001B3277" w:rsidP="001B3277">
            <w:pPr>
              <w:rPr>
                <w:rFonts w:asciiTheme="minorHAnsi" w:eastAsia="Arial" w:hAnsiTheme="minorHAnsi" w:cs="Calibri"/>
                <w:b/>
                <w:sz w:val="16"/>
                <w:szCs w:val="16"/>
                <w:lang w:val="en-IN" w:eastAsia="en-IN"/>
              </w:rPr>
            </w:pPr>
          </w:p>
          <w:p w14:paraId="0C5CAA33" w14:textId="77777777" w:rsidR="001B3277" w:rsidRDefault="001B3277" w:rsidP="001B3277">
            <w:pPr>
              <w:rPr>
                <w:rFonts w:asciiTheme="minorHAnsi" w:eastAsia="Arial" w:hAnsiTheme="minorHAnsi" w:cs="Calibri"/>
                <w:b/>
                <w:sz w:val="16"/>
                <w:szCs w:val="16"/>
                <w:lang w:val="en-IN" w:eastAsia="en-IN"/>
              </w:rPr>
            </w:pPr>
          </w:p>
          <w:p w14:paraId="59FA1F19" w14:textId="77777777" w:rsidR="001B3277" w:rsidRDefault="001B3277" w:rsidP="001B3277">
            <w:pPr>
              <w:rPr>
                <w:rFonts w:asciiTheme="minorHAnsi" w:eastAsia="Arial" w:hAnsiTheme="minorHAnsi" w:cs="Calibri"/>
                <w:b/>
                <w:sz w:val="16"/>
                <w:szCs w:val="16"/>
                <w:lang w:val="en-IN" w:eastAsia="en-IN"/>
              </w:rPr>
            </w:pPr>
          </w:p>
          <w:p w14:paraId="6B87E13D" w14:textId="77777777" w:rsidR="001B3277" w:rsidRDefault="001B3277" w:rsidP="001B3277">
            <w:pPr>
              <w:rPr>
                <w:rFonts w:asciiTheme="minorHAnsi" w:eastAsia="Arial" w:hAnsiTheme="minorHAnsi" w:cs="Calibri"/>
                <w:b/>
                <w:sz w:val="16"/>
                <w:szCs w:val="16"/>
                <w:lang w:val="en-IN" w:eastAsia="en-IN"/>
              </w:rPr>
            </w:pPr>
          </w:p>
          <w:p w14:paraId="56D8D539" w14:textId="77777777" w:rsidR="001B3277" w:rsidRDefault="001B3277" w:rsidP="001B3277">
            <w:pPr>
              <w:rPr>
                <w:rFonts w:asciiTheme="minorHAnsi" w:eastAsia="Arial" w:hAnsiTheme="minorHAnsi" w:cs="Calibri"/>
                <w:b/>
                <w:sz w:val="16"/>
                <w:szCs w:val="16"/>
                <w:lang w:val="en-IN" w:eastAsia="en-IN"/>
              </w:rPr>
            </w:pPr>
          </w:p>
          <w:p w14:paraId="5778D37B" w14:textId="77777777" w:rsidR="001B3277" w:rsidRDefault="001B3277" w:rsidP="001B3277">
            <w:pPr>
              <w:rPr>
                <w:rFonts w:asciiTheme="minorHAnsi" w:eastAsia="Arial" w:hAnsiTheme="minorHAnsi" w:cs="Calibri"/>
                <w:b/>
                <w:sz w:val="16"/>
                <w:szCs w:val="16"/>
                <w:lang w:val="en-IN" w:eastAsia="en-IN"/>
              </w:rPr>
            </w:pPr>
          </w:p>
          <w:p w14:paraId="5156057A" w14:textId="77777777" w:rsidR="001B3277" w:rsidRDefault="001B3277" w:rsidP="001B3277">
            <w:pPr>
              <w:rPr>
                <w:rFonts w:asciiTheme="minorHAnsi" w:eastAsia="Arial" w:hAnsiTheme="minorHAnsi" w:cs="Calibri"/>
                <w:b/>
                <w:sz w:val="16"/>
                <w:szCs w:val="16"/>
                <w:lang w:val="en-IN" w:eastAsia="en-IN"/>
              </w:rPr>
            </w:pPr>
          </w:p>
          <w:p w14:paraId="6C1CF375" w14:textId="77777777" w:rsidR="001B3277" w:rsidRDefault="001B3277" w:rsidP="001B3277">
            <w:pPr>
              <w:rPr>
                <w:rFonts w:asciiTheme="minorHAnsi" w:eastAsia="Arial" w:hAnsiTheme="minorHAnsi" w:cs="Calibri"/>
                <w:b/>
                <w:sz w:val="16"/>
                <w:szCs w:val="16"/>
                <w:lang w:val="en-IN" w:eastAsia="en-IN"/>
              </w:rPr>
            </w:pPr>
          </w:p>
          <w:p w14:paraId="2DB4BD0D" w14:textId="77777777" w:rsidR="001B3277" w:rsidRDefault="001B3277" w:rsidP="001B3277">
            <w:pPr>
              <w:rPr>
                <w:rFonts w:asciiTheme="minorHAnsi" w:eastAsia="Arial" w:hAnsiTheme="minorHAnsi" w:cs="Calibri"/>
                <w:b/>
                <w:sz w:val="16"/>
                <w:szCs w:val="16"/>
                <w:lang w:val="en-IN" w:eastAsia="en-IN"/>
              </w:rPr>
            </w:pPr>
          </w:p>
          <w:p w14:paraId="09C564C8" w14:textId="77777777" w:rsidR="001B3277" w:rsidRDefault="001B3277" w:rsidP="001B3277">
            <w:pPr>
              <w:rPr>
                <w:rFonts w:asciiTheme="minorHAnsi" w:eastAsia="Arial" w:hAnsiTheme="minorHAnsi" w:cs="Calibri"/>
                <w:b/>
                <w:sz w:val="16"/>
                <w:szCs w:val="16"/>
                <w:lang w:val="en-IN" w:eastAsia="en-IN"/>
              </w:rPr>
            </w:pPr>
          </w:p>
          <w:p w14:paraId="74B803F3"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Gulzat LPA:</w:t>
            </w:r>
          </w:p>
          <w:p w14:paraId="527C836D"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Current Gulzat NGO runs with 3 employees</w:t>
            </w:r>
          </w:p>
          <w:p w14:paraId="0DCADA12" w14:textId="77777777" w:rsidR="001B3277" w:rsidRPr="00C85DFB" w:rsidRDefault="001B3277" w:rsidP="001B3277">
            <w:pPr>
              <w:rPr>
                <w:rFonts w:asciiTheme="minorHAnsi" w:eastAsia="Arial" w:hAnsiTheme="minorHAnsi" w:cs="Calibri"/>
                <w:sz w:val="16"/>
                <w:szCs w:val="16"/>
                <w:lang w:val="en-IN" w:eastAsia="en-IN"/>
              </w:rPr>
            </w:pPr>
          </w:p>
          <w:p w14:paraId="3A1CA67A" w14:textId="77777777" w:rsidR="001B3277" w:rsidRPr="00C85DFB" w:rsidRDefault="001B3277" w:rsidP="001B3277">
            <w:pPr>
              <w:rPr>
                <w:rFonts w:asciiTheme="minorHAnsi" w:eastAsia="Arial" w:hAnsiTheme="minorHAnsi" w:cs="Calibri"/>
                <w:sz w:val="16"/>
                <w:szCs w:val="16"/>
                <w:lang w:val="en-IN" w:eastAsia="en-IN"/>
              </w:rPr>
            </w:pPr>
          </w:p>
          <w:p w14:paraId="782B6A29" w14:textId="77777777" w:rsidR="001B3277" w:rsidRPr="00C85DFB" w:rsidRDefault="001B3277" w:rsidP="001B3277">
            <w:pPr>
              <w:rPr>
                <w:rFonts w:asciiTheme="minorHAnsi" w:eastAsia="Arial" w:hAnsiTheme="minorHAnsi" w:cs="Calibri"/>
                <w:sz w:val="16"/>
                <w:szCs w:val="16"/>
                <w:lang w:val="en-IN" w:eastAsia="en-IN"/>
              </w:rPr>
            </w:pPr>
          </w:p>
          <w:p w14:paraId="3494B0EA"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O amount has spent on conservation management from income from hunting</w:t>
            </w:r>
          </w:p>
          <w:p w14:paraId="4753CAF6" w14:textId="77777777" w:rsidR="001B3277" w:rsidRPr="00C85DFB" w:rsidRDefault="001B3277" w:rsidP="001B3277">
            <w:pPr>
              <w:rPr>
                <w:rFonts w:asciiTheme="minorHAnsi" w:eastAsia="Arial" w:hAnsiTheme="minorHAnsi" w:cs="Calibri"/>
                <w:sz w:val="16"/>
                <w:szCs w:val="16"/>
                <w:lang w:val="en-IN" w:eastAsia="en-IN"/>
              </w:rPr>
            </w:pPr>
          </w:p>
          <w:p w14:paraId="749E23EB" w14:textId="77777777" w:rsidR="001B3277" w:rsidRDefault="001B3277" w:rsidP="001B3277">
            <w:pPr>
              <w:rPr>
                <w:rFonts w:asciiTheme="minorHAnsi" w:eastAsia="Arial" w:hAnsiTheme="minorHAnsi" w:cs="Calibri"/>
                <w:b/>
                <w:sz w:val="16"/>
                <w:szCs w:val="16"/>
                <w:lang w:val="en-IN" w:eastAsia="en-IN"/>
              </w:rPr>
            </w:pPr>
          </w:p>
          <w:p w14:paraId="71D4E56E" w14:textId="77777777" w:rsidR="001B3277" w:rsidRDefault="001B3277" w:rsidP="001B3277">
            <w:pPr>
              <w:rPr>
                <w:rFonts w:asciiTheme="minorHAnsi" w:eastAsia="Arial" w:hAnsiTheme="minorHAnsi" w:cs="Calibri"/>
                <w:b/>
                <w:sz w:val="16"/>
                <w:szCs w:val="16"/>
                <w:lang w:val="en-IN" w:eastAsia="en-IN"/>
              </w:rPr>
            </w:pPr>
          </w:p>
          <w:p w14:paraId="0F729EEE" w14:textId="77777777" w:rsidR="001B3277" w:rsidRDefault="001B3277" w:rsidP="001B3277">
            <w:pPr>
              <w:rPr>
                <w:rFonts w:asciiTheme="minorHAnsi" w:eastAsia="Arial" w:hAnsiTheme="minorHAnsi" w:cs="Calibri"/>
                <w:b/>
                <w:sz w:val="16"/>
                <w:szCs w:val="16"/>
                <w:lang w:val="en-IN" w:eastAsia="en-IN"/>
              </w:rPr>
            </w:pPr>
          </w:p>
          <w:p w14:paraId="3B47CE94" w14:textId="77777777" w:rsidR="001B3277" w:rsidRDefault="001B3277" w:rsidP="001B3277">
            <w:pPr>
              <w:rPr>
                <w:rFonts w:asciiTheme="minorHAnsi" w:eastAsia="Arial" w:hAnsiTheme="minorHAnsi" w:cs="Calibri"/>
                <w:b/>
                <w:sz w:val="16"/>
                <w:szCs w:val="16"/>
                <w:lang w:val="en-IN" w:eastAsia="en-IN"/>
              </w:rPr>
            </w:pPr>
          </w:p>
          <w:p w14:paraId="4CCCCD7F" w14:textId="77777777" w:rsidR="001B3277" w:rsidRDefault="001B3277" w:rsidP="001B3277">
            <w:pPr>
              <w:rPr>
                <w:rFonts w:asciiTheme="minorHAnsi" w:eastAsia="Arial" w:hAnsiTheme="minorHAnsi" w:cs="Calibri"/>
                <w:b/>
                <w:sz w:val="16"/>
                <w:szCs w:val="16"/>
                <w:lang w:val="en-IN" w:eastAsia="en-IN"/>
              </w:rPr>
            </w:pPr>
          </w:p>
          <w:p w14:paraId="67F450C9" w14:textId="77777777" w:rsidR="001B3277" w:rsidRDefault="001B3277" w:rsidP="001B3277">
            <w:pPr>
              <w:rPr>
                <w:rFonts w:asciiTheme="minorHAnsi" w:eastAsia="Arial" w:hAnsiTheme="minorHAnsi" w:cs="Calibri"/>
                <w:b/>
                <w:sz w:val="16"/>
                <w:szCs w:val="16"/>
                <w:lang w:val="en-IN" w:eastAsia="en-IN"/>
              </w:rPr>
            </w:pPr>
          </w:p>
          <w:p w14:paraId="22CC0C15" w14:textId="77777777" w:rsidR="001B3277" w:rsidRDefault="001B3277" w:rsidP="001B3277">
            <w:pPr>
              <w:rPr>
                <w:rFonts w:asciiTheme="minorHAnsi" w:eastAsia="Arial" w:hAnsiTheme="minorHAnsi" w:cs="Calibri"/>
                <w:b/>
                <w:sz w:val="16"/>
                <w:szCs w:val="16"/>
                <w:lang w:val="en-IN" w:eastAsia="en-IN"/>
              </w:rPr>
            </w:pPr>
          </w:p>
          <w:p w14:paraId="08F84C09" w14:textId="77777777" w:rsidR="001B3277" w:rsidRDefault="001B3277" w:rsidP="001B3277">
            <w:pPr>
              <w:rPr>
                <w:rFonts w:asciiTheme="minorHAnsi" w:eastAsia="Arial" w:hAnsiTheme="minorHAnsi" w:cs="Calibri"/>
                <w:b/>
                <w:sz w:val="16"/>
                <w:szCs w:val="16"/>
                <w:lang w:val="en-IN" w:eastAsia="en-IN"/>
              </w:rPr>
            </w:pPr>
          </w:p>
          <w:p w14:paraId="3889B6E8" w14:textId="77777777" w:rsidR="001B3277" w:rsidRDefault="001B3277" w:rsidP="001B3277">
            <w:pPr>
              <w:rPr>
                <w:rFonts w:asciiTheme="minorHAnsi" w:eastAsia="Arial" w:hAnsiTheme="minorHAnsi" w:cs="Calibri"/>
                <w:b/>
                <w:sz w:val="16"/>
                <w:szCs w:val="16"/>
                <w:lang w:val="en-IN" w:eastAsia="en-IN"/>
              </w:rPr>
            </w:pPr>
          </w:p>
          <w:p w14:paraId="163AC09E" w14:textId="77777777" w:rsidR="001B3277" w:rsidRDefault="001B3277" w:rsidP="001B3277">
            <w:pPr>
              <w:rPr>
                <w:rFonts w:asciiTheme="minorHAnsi" w:eastAsia="Arial" w:hAnsiTheme="minorHAnsi" w:cs="Calibri"/>
                <w:b/>
                <w:sz w:val="16"/>
                <w:szCs w:val="16"/>
                <w:lang w:val="en-IN" w:eastAsia="en-IN"/>
              </w:rPr>
            </w:pPr>
          </w:p>
          <w:p w14:paraId="66FC3B2C" w14:textId="77777777" w:rsidR="001B3277" w:rsidRDefault="001B3277" w:rsidP="001B3277">
            <w:pPr>
              <w:rPr>
                <w:rFonts w:asciiTheme="minorHAnsi" w:eastAsia="Arial" w:hAnsiTheme="minorHAnsi" w:cs="Calibri"/>
                <w:b/>
                <w:sz w:val="16"/>
                <w:szCs w:val="16"/>
                <w:lang w:val="en-IN" w:eastAsia="en-IN"/>
              </w:rPr>
            </w:pPr>
          </w:p>
          <w:p w14:paraId="7576F5A7" w14:textId="77777777" w:rsidR="001B3277" w:rsidRDefault="001B3277" w:rsidP="001B3277">
            <w:pPr>
              <w:rPr>
                <w:rFonts w:asciiTheme="minorHAnsi" w:eastAsia="Arial" w:hAnsiTheme="minorHAnsi" w:cs="Calibri"/>
                <w:b/>
                <w:sz w:val="16"/>
                <w:szCs w:val="16"/>
                <w:lang w:val="en-IN" w:eastAsia="en-IN"/>
              </w:rPr>
            </w:pPr>
          </w:p>
          <w:p w14:paraId="6FBAEC5E" w14:textId="77777777" w:rsidR="001B3277" w:rsidRDefault="001B3277" w:rsidP="001B3277">
            <w:pPr>
              <w:rPr>
                <w:rFonts w:asciiTheme="minorHAnsi" w:eastAsia="Arial" w:hAnsiTheme="minorHAnsi" w:cs="Calibri"/>
                <w:b/>
                <w:sz w:val="16"/>
                <w:szCs w:val="16"/>
                <w:lang w:val="en-IN" w:eastAsia="en-IN"/>
              </w:rPr>
            </w:pPr>
          </w:p>
          <w:p w14:paraId="710AD725" w14:textId="77777777" w:rsidR="001B3277" w:rsidRDefault="001B3277" w:rsidP="001B3277">
            <w:pPr>
              <w:rPr>
                <w:rFonts w:asciiTheme="minorHAnsi" w:eastAsia="Arial" w:hAnsiTheme="minorHAnsi" w:cs="Calibri"/>
                <w:b/>
                <w:sz w:val="16"/>
                <w:szCs w:val="16"/>
                <w:lang w:val="en-IN" w:eastAsia="en-IN"/>
              </w:rPr>
            </w:pPr>
          </w:p>
          <w:p w14:paraId="47EC902A" w14:textId="77777777" w:rsidR="001B3277" w:rsidRDefault="001B3277" w:rsidP="001B3277">
            <w:pPr>
              <w:rPr>
                <w:rFonts w:asciiTheme="minorHAnsi" w:eastAsia="Arial" w:hAnsiTheme="minorHAnsi" w:cs="Calibri"/>
                <w:b/>
                <w:sz w:val="16"/>
                <w:szCs w:val="16"/>
                <w:lang w:val="en-IN" w:eastAsia="en-IN"/>
              </w:rPr>
            </w:pPr>
          </w:p>
          <w:p w14:paraId="5963807C" w14:textId="77777777" w:rsidR="001B3277" w:rsidRDefault="001B3277" w:rsidP="001B3277">
            <w:pPr>
              <w:rPr>
                <w:rFonts w:asciiTheme="minorHAnsi" w:eastAsia="Arial" w:hAnsiTheme="minorHAnsi" w:cs="Calibri"/>
                <w:b/>
                <w:sz w:val="16"/>
                <w:szCs w:val="16"/>
                <w:lang w:val="en-IN" w:eastAsia="en-IN"/>
              </w:rPr>
            </w:pPr>
          </w:p>
          <w:p w14:paraId="5944FE18" w14:textId="77777777" w:rsidR="001B3277" w:rsidRDefault="001B3277" w:rsidP="001B3277">
            <w:pPr>
              <w:rPr>
                <w:rFonts w:asciiTheme="minorHAnsi" w:eastAsia="Arial" w:hAnsiTheme="minorHAnsi" w:cs="Calibri"/>
                <w:b/>
                <w:sz w:val="16"/>
                <w:szCs w:val="16"/>
                <w:lang w:val="en-IN" w:eastAsia="en-IN"/>
              </w:rPr>
            </w:pPr>
          </w:p>
          <w:p w14:paraId="46D4D1E2" w14:textId="77777777" w:rsidR="001B3277" w:rsidRDefault="001B3277" w:rsidP="001B3277">
            <w:pPr>
              <w:rPr>
                <w:rFonts w:asciiTheme="minorHAnsi" w:eastAsia="Arial" w:hAnsiTheme="minorHAnsi" w:cs="Calibri"/>
                <w:b/>
                <w:sz w:val="16"/>
                <w:szCs w:val="16"/>
                <w:lang w:val="en-IN" w:eastAsia="en-IN"/>
              </w:rPr>
            </w:pPr>
          </w:p>
          <w:p w14:paraId="6D84ABE8" w14:textId="77777777" w:rsidR="001B3277" w:rsidRDefault="001B3277" w:rsidP="001B3277">
            <w:pPr>
              <w:rPr>
                <w:rFonts w:asciiTheme="minorHAnsi" w:eastAsia="Arial" w:hAnsiTheme="minorHAnsi" w:cs="Calibri"/>
                <w:b/>
                <w:sz w:val="16"/>
                <w:szCs w:val="16"/>
                <w:lang w:val="en-IN" w:eastAsia="en-IN"/>
              </w:rPr>
            </w:pPr>
          </w:p>
          <w:p w14:paraId="15C3D733" w14:textId="77777777" w:rsidR="001B3277" w:rsidRDefault="001B3277" w:rsidP="001B3277">
            <w:pPr>
              <w:rPr>
                <w:rFonts w:asciiTheme="minorHAnsi" w:eastAsia="Arial" w:hAnsiTheme="minorHAnsi" w:cs="Calibri"/>
                <w:b/>
                <w:sz w:val="16"/>
                <w:szCs w:val="16"/>
                <w:lang w:val="en-IN" w:eastAsia="en-IN"/>
              </w:rPr>
            </w:pPr>
          </w:p>
          <w:p w14:paraId="15237302" w14:textId="77777777" w:rsidR="001B3277" w:rsidRDefault="001B3277" w:rsidP="001B3277">
            <w:pPr>
              <w:rPr>
                <w:rFonts w:asciiTheme="minorHAnsi" w:eastAsia="Arial" w:hAnsiTheme="minorHAnsi" w:cs="Calibri"/>
                <w:b/>
                <w:sz w:val="16"/>
                <w:szCs w:val="16"/>
                <w:lang w:val="en-IN" w:eastAsia="en-IN"/>
              </w:rPr>
            </w:pPr>
          </w:p>
          <w:p w14:paraId="0BFFBF0A" w14:textId="77777777" w:rsidR="001B3277" w:rsidRDefault="001B3277" w:rsidP="001B3277">
            <w:pPr>
              <w:rPr>
                <w:rFonts w:asciiTheme="minorHAnsi" w:eastAsia="Arial" w:hAnsiTheme="minorHAnsi" w:cs="Calibri"/>
                <w:b/>
                <w:sz w:val="16"/>
                <w:szCs w:val="16"/>
                <w:lang w:val="en-IN" w:eastAsia="en-IN"/>
              </w:rPr>
            </w:pPr>
          </w:p>
          <w:p w14:paraId="6D5095A8" w14:textId="77777777" w:rsidR="001B3277" w:rsidRDefault="001B3277" w:rsidP="001B3277">
            <w:pPr>
              <w:rPr>
                <w:rFonts w:asciiTheme="minorHAnsi" w:eastAsia="Arial" w:hAnsiTheme="minorHAnsi" w:cs="Calibri"/>
                <w:b/>
                <w:sz w:val="16"/>
                <w:szCs w:val="16"/>
                <w:lang w:val="en-IN" w:eastAsia="en-IN"/>
              </w:rPr>
            </w:pPr>
          </w:p>
          <w:p w14:paraId="478A429F" w14:textId="77777777" w:rsidR="001B3277" w:rsidRDefault="001B3277" w:rsidP="001B3277">
            <w:pPr>
              <w:rPr>
                <w:rFonts w:asciiTheme="minorHAnsi" w:eastAsia="Arial" w:hAnsiTheme="minorHAnsi" w:cs="Calibri"/>
                <w:b/>
                <w:sz w:val="16"/>
                <w:szCs w:val="16"/>
                <w:lang w:val="en-IN" w:eastAsia="en-IN"/>
              </w:rPr>
            </w:pPr>
          </w:p>
          <w:p w14:paraId="1E2A9984"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Toson Khulstai NR Buffer Zone:</w:t>
            </w:r>
          </w:p>
          <w:p w14:paraId="635028EE"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No legal body appointed for the conservation management of the LPA and no clear financial source</w:t>
            </w:r>
          </w:p>
        </w:tc>
        <w:tc>
          <w:tcPr>
            <w:tcW w:w="1187"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153F1359"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lastRenderedPageBreak/>
              <w:t xml:space="preserve">3 project sites applying enforceable management plan to improve conservation of wide-ranging species and mitigate </w:t>
            </w:r>
            <w:r w:rsidRPr="00C85DFB">
              <w:rPr>
                <w:rFonts w:asciiTheme="minorHAnsi" w:eastAsia="Arial" w:hAnsiTheme="minorHAnsi" w:cs="Calibri"/>
                <w:sz w:val="16"/>
                <w:szCs w:val="16"/>
                <w:lang w:val="en-IN" w:eastAsia="en-IN"/>
              </w:rPr>
              <w:lastRenderedPageBreak/>
              <w:t>conservation threats</w:t>
            </w:r>
          </w:p>
          <w:p w14:paraId="2FD5EB7D" w14:textId="77777777" w:rsidR="001B3277" w:rsidRPr="00C85DFB" w:rsidRDefault="001B3277" w:rsidP="001B3277">
            <w:pPr>
              <w:rPr>
                <w:rFonts w:asciiTheme="minorHAnsi" w:eastAsia="Arial" w:hAnsiTheme="minorHAnsi" w:cs="Calibri"/>
                <w:b/>
                <w:sz w:val="16"/>
                <w:szCs w:val="16"/>
                <w:lang w:val="en-IN" w:eastAsia="en-IN"/>
              </w:rPr>
            </w:pPr>
          </w:p>
          <w:p w14:paraId="3CB7F00E" w14:textId="77777777" w:rsidR="001B3277" w:rsidRPr="00C85DFB" w:rsidRDefault="001B3277" w:rsidP="001B3277">
            <w:pPr>
              <w:rPr>
                <w:rFonts w:asciiTheme="minorHAnsi" w:eastAsia="Arial" w:hAnsiTheme="minorHAnsi" w:cs="Calibri"/>
                <w:b/>
                <w:sz w:val="16"/>
                <w:szCs w:val="16"/>
                <w:lang w:val="en-IN" w:eastAsia="en-IN"/>
              </w:rPr>
            </w:pPr>
            <w:r>
              <w:rPr>
                <w:rFonts w:asciiTheme="minorHAnsi" w:eastAsia="Arial" w:hAnsiTheme="minorHAnsi" w:cs="Calibri"/>
                <w:b/>
                <w:sz w:val="16"/>
                <w:szCs w:val="16"/>
                <w:lang w:val="en-IN" w:eastAsia="en-IN"/>
              </w:rPr>
              <w:t>K</w:t>
            </w:r>
            <w:r w:rsidRPr="00C85DFB">
              <w:rPr>
                <w:rFonts w:asciiTheme="minorHAnsi" w:eastAsia="Arial" w:hAnsiTheme="minorHAnsi" w:cs="Calibri"/>
                <w:b/>
                <w:sz w:val="16"/>
                <w:szCs w:val="16"/>
                <w:lang w:val="en-IN" w:eastAsia="en-IN"/>
              </w:rPr>
              <w:t xml:space="preserve">havtgar LPA:  </w:t>
            </w:r>
          </w:p>
          <w:p w14:paraId="77811429"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An effective conservation model is developed and strengthened</w:t>
            </w:r>
          </w:p>
          <w:p w14:paraId="2DEF6940" w14:textId="77777777" w:rsidR="001B3277" w:rsidRPr="00C85DFB" w:rsidRDefault="001B3277" w:rsidP="001B3277">
            <w:pPr>
              <w:rPr>
                <w:rFonts w:asciiTheme="minorHAnsi" w:eastAsia="Arial" w:hAnsiTheme="minorHAnsi" w:cs="Calibri"/>
                <w:sz w:val="16"/>
                <w:szCs w:val="16"/>
                <w:lang w:val="en-IN" w:eastAsia="en-IN"/>
              </w:rPr>
            </w:pPr>
          </w:p>
          <w:p w14:paraId="54A57592"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Sustainable financial sources are identified</w:t>
            </w:r>
          </w:p>
          <w:p w14:paraId="6A9C3A27" w14:textId="77777777" w:rsidR="001B3277" w:rsidRPr="00C85DFB" w:rsidRDefault="001B3277" w:rsidP="001B3277">
            <w:pPr>
              <w:rPr>
                <w:rFonts w:asciiTheme="minorHAnsi" w:eastAsia="Arial" w:hAnsiTheme="minorHAnsi" w:cs="Calibri"/>
                <w:sz w:val="16"/>
                <w:szCs w:val="16"/>
                <w:lang w:val="en-IN" w:eastAsia="en-IN"/>
              </w:rPr>
            </w:pPr>
          </w:p>
          <w:p w14:paraId="066FDB63" w14:textId="77777777" w:rsidR="001B3277" w:rsidRDefault="001B3277" w:rsidP="001B3277">
            <w:pPr>
              <w:rPr>
                <w:rFonts w:asciiTheme="minorHAnsi" w:eastAsia="Arial" w:hAnsiTheme="minorHAnsi" w:cs="Calibri"/>
                <w:b/>
                <w:sz w:val="16"/>
                <w:szCs w:val="16"/>
                <w:lang w:val="en-IN" w:eastAsia="en-IN"/>
              </w:rPr>
            </w:pPr>
          </w:p>
          <w:p w14:paraId="0C402A0D" w14:textId="77777777" w:rsidR="001B3277" w:rsidRDefault="001B3277" w:rsidP="001B3277">
            <w:pPr>
              <w:rPr>
                <w:rFonts w:asciiTheme="minorHAnsi" w:eastAsia="Arial" w:hAnsiTheme="minorHAnsi" w:cs="Calibri"/>
                <w:b/>
                <w:sz w:val="16"/>
                <w:szCs w:val="16"/>
                <w:lang w:val="en-IN" w:eastAsia="en-IN"/>
              </w:rPr>
            </w:pPr>
          </w:p>
          <w:p w14:paraId="1499FA56" w14:textId="77777777" w:rsidR="001B3277" w:rsidRDefault="001B3277" w:rsidP="001B3277">
            <w:pPr>
              <w:rPr>
                <w:rFonts w:asciiTheme="minorHAnsi" w:eastAsia="Arial" w:hAnsiTheme="minorHAnsi" w:cs="Calibri"/>
                <w:b/>
                <w:sz w:val="16"/>
                <w:szCs w:val="16"/>
                <w:lang w:val="en-IN" w:eastAsia="en-IN"/>
              </w:rPr>
            </w:pPr>
          </w:p>
          <w:p w14:paraId="72255EE6" w14:textId="77777777" w:rsidR="001B3277" w:rsidRDefault="001B3277" w:rsidP="001B3277">
            <w:pPr>
              <w:rPr>
                <w:rFonts w:asciiTheme="minorHAnsi" w:eastAsia="Arial" w:hAnsiTheme="minorHAnsi" w:cs="Calibri"/>
                <w:b/>
                <w:sz w:val="16"/>
                <w:szCs w:val="16"/>
                <w:lang w:val="en-IN" w:eastAsia="en-IN"/>
              </w:rPr>
            </w:pPr>
          </w:p>
          <w:p w14:paraId="1EB69D76" w14:textId="77777777" w:rsidR="001B3277" w:rsidRDefault="001B3277" w:rsidP="001B3277">
            <w:pPr>
              <w:rPr>
                <w:rFonts w:asciiTheme="minorHAnsi" w:eastAsia="Arial" w:hAnsiTheme="minorHAnsi" w:cs="Calibri"/>
                <w:b/>
                <w:sz w:val="16"/>
                <w:szCs w:val="16"/>
                <w:lang w:val="en-IN" w:eastAsia="en-IN"/>
              </w:rPr>
            </w:pPr>
          </w:p>
          <w:p w14:paraId="5EC36DBD" w14:textId="77777777" w:rsidR="001B3277" w:rsidRDefault="001B3277" w:rsidP="001B3277">
            <w:pPr>
              <w:rPr>
                <w:rFonts w:asciiTheme="minorHAnsi" w:eastAsia="Arial" w:hAnsiTheme="minorHAnsi" w:cs="Calibri"/>
                <w:b/>
                <w:sz w:val="16"/>
                <w:szCs w:val="16"/>
                <w:lang w:val="en-IN" w:eastAsia="en-IN"/>
              </w:rPr>
            </w:pPr>
          </w:p>
          <w:p w14:paraId="0A55DC81" w14:textId="77777777" w:rsidR="001B3277" w:rsidRDefault="001B3277" w:rsidP="001B3277">
            <w:pPr>
              <w:rPr>
                <w:rFonts w:asciiTheme="minorHAnsi" w:eastAsia="Arial" w:hAnsiTheme="minorHAnsi" w:cs="Calibri"/>
                <w:b/>
                <w:sz w:val="16"/>
                <w:szCs w:val="16"/>
                <w:lang w:val="en-IN" w:eastAsia="en-IN"/>
              </w:rPr>
            </w:pPr>
          </w:p>
          <w:p w14:paraId="1AF90979" w14:textId="77777777" w:rsidR="001B3277" w:rsidRDefault="001B3277" w:rsidP="001B3277">
            <w:pPr>
              <w:rPr>
                <w:rFonts w:asciiTheme="minorHAnsi" w:eastAsia="Arial" w:hAnsiTheme="minorHAnsi" w:cs="Calibri"/>
                <w:b/>
                <w:sz w:val="16"/>
                <w:szCs w:val="16"/>
                <w:lang w:val="en-IN" w:eastAsia="en-IN"/>
              </w:rPr>
            </w:pPr>
          </w:p>
          <w:p w14:paraId="5EED1ACE" w14:textId="77777777" w:rsidR="001B3277" w:rsidRDefault="001B3277" w:rsidP="001B3277">
            <w:pPr>
              <w:rPr>
                <w:rFonts w:asciiTheme="minorHAnsi" w:eastAsia="Arial" w:hAnsiTheme="minorHAnsi" w:cs="Calibri"/>
                <w:b/>
                <w:sz w:val="16"/>
                <w:szCs w:val="16"/>
                <w:lang w:val="en-IN" w:eastAsia="en-IN"/>
              </w:rPr>
            </w:pPr>
          </w:p>
          <w:p w14:paraId="492A4559" w14:textId="77777777" w:rsidR="001B3277" w:rsidRDefault="001B3277" w:rsidP="001B3277">
            <w:pPr>
              <w:rPr>
                <w:rFonts w:asciiTheme="minorHAnsi" w:eastAsia="Arial" w:hAnsiTheme="minorHAnsi" w:cs="Calibri"/>
                <w:b/>
                <w:sz w:val="16"/>
                <w:szCs w:val="16"/>
                <w:lang w:val="en-IN" w:eastAsia="en-IN"/>
              </w:rPr>
            </w:pPr>
          </w:p>
          <w:p w14:paraId="75B3527A" w14:textId="77777777" w:rsidR="001B3277" w:rsidRDefault="001B3277" w:rsidP="001B3277">
            <w:pPr>
              <w:rPr>
                <w:rFonts w:asciiTheme="minorHAnsi" w:eastAsia="Arial" w:hAnsiTheme="minorHAnsi" w:cs="Calibri"/>
                <w:b/>
                <w:sz w:val="16"/>
                <w:szCs w:val="16"/>
                <w:lang w:val="en-IN" w:eastAsia="en-IN"/>
              </w:rPr>
            </w:pPr>
          </w:p>
          <w:p w14:paraId="7B7008C7" w14:textId="77777777" w:rsidR="001B3277" w:rsidRDefault="001B3277" w:rsidP="001B3277">
            <w:pPr>
              <w:rPr>
                <w:rFonts w:asciiTheme="minorHAnsi" w:eastAsia="Arial" w:hAnsiTheme="minorHAnsi" w:cs="Calibri"/>
                <w:b/>
                <w:sz w:val="16"/>
                <w:szCs w:val="16"/>
                <w:lang w:val="en-IN" w:eastAsia="en-IN"/>
              </w:rPr>
            </w:pPr>
          </w:p>
          <w:p w14:paraId="140DC13E" w14:textId="77777777" w:rsidR="001B3277" w:rsidRDefault="001B3277" w:rsidP="001B3277">
            <w:pPr>
              <w:rPr>
                <w:rFonts w:asciiTheme="minorHAnsi" w:eastAsia="Arial" w:hAnsiTheme="minorHAnsi" w:cs="Calibri"/>
                <w:b/>
                <w:sz w:val="16"/>
                <w:szCs w:val="16"/>
                <w:lang w:val="en-IN" w:eastAsia="en-IN"/>
              </w:rPr>
            </w:pPr>
          </w:p>
          <w:p w14:paraId="6EBB203E" w14:textId="77777777" w:rsidR="001B3277" w:rsidRDefault="001B3277" w:rsidP="001B3277">
            <w:pPr>
              <w:rPr>
                <w:rFonts w:asciiTheme="minorHAnsi" w:eastAsia="Arial" w:hAnsiTheme="minorHAnsi" w:cs="Calibri"/>
                <w:b/>
                <w:sz w:val="16"/>
                <w:szCs w:val="16"/>
                <w:lang w:val="en-IN" w:eastAsia="en-IN"/>
              </w:rPr>
            </w:pPr>
          </w:p>
          <w:p w14:paraId="1BD0D79F" w14:textId="77777777" w:rsidR="001B3277" w:rsidRDefault="001B3277" w:rsidP="001B3277">
            <w:pPr>
              <w:rPr>
                <w:rFonts w:asciiTheme="minorHAnsi" w:eastAsia="Arial" w:hAnsiTheme="minorHAnsi" w:cs="Calibri"/>
                <w:b/>
                <w:sz w:val="16"/>
                <w:szCs w:val="16"/>
                <w:lang w:val="en-IN" w:eastAsia="en-IN"/>
              </w:rPr>
            </w:pPr>
          </w:p>
          <w:p w14:paraId="35ECB439" w14:textId="77777777" w:rsidR="001B3277" w:rsidRDefault="001B3277" w:rsidP="001B3277">
            <w:pPr>
              <w:rPr>
                <w:rFonts w:asciiTheme="minorHAnsi" w:eastAsia="Arial" w:hAnsiTheme="minorHAnsi" w:cs="Calibri"/>
                <w:b/>
                <w:sz w:val="16"/>
                <w:szCs w:val="16"/>
                <w:lang w:val="en-IN" w:eastAsia="en-IN"/>
              </w:rPr>
            </w:pPr>
          </w:p>
          <w:p w14:paraId="54CAB0CB"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Gulzat LPA:</w:t>
            </w:r>
          </w:p>
          <w:p w14:paraId="7EED3D86"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An effective conservation management model is developed and strengthened</w:t>
            </w:r>
          </w:p>
          <w:p w14:paraId="6E5E3F74" w14:textId="77777777" w:rsidR="001B3277" w:rsidRPr="00C85DFB" w:rsidRDefault="001B3277" w:rsidP="001B3277">
            <w:pPr>
              <w:rPr>
                <w:rFonts w:asciiTheme="minorHAnsi" w:eastAsia="Arial" w:hAnsiTheme="minorHAnsi" w:cs="Calibri"/>
                <w:sz w:val="16"/>
                <w:szCs w:val="16"/>
                <w:lang w:val="en-IN" w:eastAsia="en-IN"/>
              </w:rPr>
            </w:pPr>
          </w:p>
          <w:p w14:paraId="30B5360F"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At least 50% of income from hunting is spent on conservation</w:t>
            </w:r>
          </w:p>
          <w:p w14:paraId="32E7AD19" w14:textId="77777777" w:rsidR="001B3277" w:rsidRDefault="001B3277" w:rsidP="001B3277">
            <w:pPr>
              <w:rPr>
                <w:rFonts w:asciiTheme="minorHAnsi" w:eastAsia="Arial" w:hAnsiTheme="minorHAnsi" w:cs="Calibri"/>
                <w:b/>
                <w:sz w:val="16"/>
                <w:szCs w:val="16"/>
                <w:lang w:val="en-IN" w:eastAsia="en-IN"/>
              </w:rPr>
            </w:pPr>
          </w:p>
          <w:p w14:paraId="7CE87524" w14:textId="77777777" w:rsidR="001B3277" w:rsidRDefault="001B3277" w:rsidP="001B3277">
            <w:pPr>
              <w:rPr>
                <w:rFonts w:asciiTheme="minorHAnsi" w:eastAsia="Arial" w:hAnsiTheme="minorHAnsi" w:cs="Calibri"/>
                <w:b/>
                <w:sz w:val="16"/>
                <w:szCs w:val="16"/>
                <w:lang w:val="en-IN" w:eastAsia="en-IN"/>
              </w:rPr>
            </w:pPr>
          </w:p>
          <w:p w14:paraId="7CE2D6D8" w14:textId="77777777" w:rsidR="001B3277" w:rsidRDefault="001B3277" w:rsidP="001B3277">
            <w:pPr>
              <w:rPr>
                <w:rFonts w:asciiTheme="minorHAnsi" w:eastAsia="Arial" w:hAnsiTheme="minorHAnsi" w:cs="Calibri"/>
                <w:b/>
                <w:sz w:val="16"/>
                <w:szCs w:val="16"/>
                <w:lang w:val="en-IN" w:eastAsia="en-IN"/>
              </w:rPr>
            </w:pPr>
          </w:p>
          <w:p w14:paraId="2559048C" w14:textId="77777777" w:rsidR="001B3277" w:rsidRDefault="001B3277" w:rsidP="001B3277">
            <w:pPr>
              <w:rPr>
                <w:rFonts w:asciiTheme="minorHAnsi" w:eastAsia="Arial" w:hAnsiTheme="minorHAnsi" w:cs="Calibri"/>
                <w:b/>
                <w:sz w:val="16"/>
                <w:szCs w:val="16"/>
                <w:lang w:val="en-IN" w:eastAsia="en-IN"/>
              </w:rPr>
            </w:pPr>
          </w:p>
          <w:p w14:paraId="63102DDF" w14:textId="77777777" w:rsidR="001B3277" w:rsidRDefault="001B3277" w:rsidP="001B3277">
            <w:pPr>
              <w:rPr>
                <w:rFonts w:asciiTheme="minorHAnsi" w:eastAsia="Arial" w:hAnsiTheme="minorHAnsi" w:cs="Calibri"/>
                <w:b/>
                <w:sz w:val="16"/>
                <w:szCs w:val="16"/>
                <w:lang w:val="en-IN" w:eastAsia="en-IN"/>
              </w:rPr>
            </w:pPr>
          </w:p>
          <w:p w14:paraId="7EBCBAFF" w14:textId="77777777" w:rsidR="001B3277" w:rsidRDefault="001B3277" w:rsidP="001B3277">
            <w:pPr>
              <w:rPr>
                <w:rFonts w:asciiTheme="minorHAnsi" w:eastAsia="Arial" w:hAnsiTheme="minorHAnsi" w:cs="Calibri"/>
                <w:b/>
                <w:sz w:val="16"/>
                <w:szCs w:val="16"/>
                <w:lang w:val="en-IN" w:eastAsia="en-IN"/>
              </w:rPr>
            </w:pPr>
          </w:p>
          <w:p w14:paraId="295EB390" w14:textId="77777777" w:rsidR="001B3277" w:rsidRDefault="001B3277" w:rsidP="001B3277">
            <w:pPr>
              <w:rPr>
                <w:rFonts w:asciiTheme="minorHAnsi" w:eastAsia="Arial" w:hAnsiTheme="minorHAnsi" w:cs="Calibri"/>
                <w:b/>
                <w:sz w:val="16"/>
                <w:szCs w:val="16"/>
                <w:lang w:val="en-IN" w:eastAsia="en-IN"/>
              </w:rPr>
            </w:pPr>
          </w:p>
          <w:p w14:paraId="311B5695" w14:textId="77777777" w:rsidR="001B3277" w:rsidRDefault="001B3277" w:rsidP="001B3277">
            <w:pPr>
              <w:rPr>
                <w:rFonts w:asciiTheme="minorHAnsi" w:eastAsia="Arial" w:hAnsiTheme="minorHAnsi" w:cs="Calibri"/>
                <w:b/>
                <w:sz w:val="16"/>
                <w:szCs w:val="16"/>
                <w:lang w:val="en-IN" w:eastAsia="en-IN"/>
              </w:rPr>
            </w:pPr>
          </w:p>
          <w:p w14:paraId="00D55F9C" w14:textId="77777777" w:rsidR="001B3277" w:rsidRDefault="001B3277" w:rsidP="001B3277">
            <w:pPr>
              <w:rPr>
                <w:rFonts w:asciiTheme="minorHAnsi" w:eastAsia="Arial" w:hAnsiTheme="minorHAnsi" w:cs="Calibri"/>
                <w:b/>
                <w:sz w:val="16"/>
                <w:szCs w:val="16"/>
                <w:lang w:val="en-IN" w:eastAsia="en-IN"/>
              </w:rPr>
            </w:pPr>
          </w:p>
          <w:p w14:paraId="14C1901B" w14:textId="77777777" w:rsidR="001B3277" w:rsidRDefault="001B3277" w:rsidP="001B3277">
            <w:pPr>
              <w:rPr>
                <w:rFonts w:asciiTheme="minorHAnsi" w:eastAsia="Arial" w:hAnsiTheme="minorHAnsi" w:cs="Calibri"/>
                <w:b/>
                <w:sz w:val="16"/>
                <w:szCs w:val="16"/>
                <w:lang w:val="en-IN" w:eastAsia="en-IN"/>
              </w:rPr>
            </w:pPr>
          </w:p>
          <w:p w14:paraId="60C22AA2" w14:textId="77777777" w:rsidR="001B3277" w:rsidRDefault="001B3277" w:rsidP="001B3277">
            <w:pPr>
              <w:rPr>
                <w:rFonts w:asciiTheme="minorHAnsi" w:eastAsia="Arial" w:hAnsiTheme="minorHAnsi" w:cs="Calibri"/>
                <w:b/>
                <w:sz w:val="16"/>
                <w:szCs w:val="16"/>
                <w:lang w:val="en-IN" w:eastAsia="en-IN"/>
              </w:rPr>
            </w:pPr>
          </w:p>
          <w:p w14:paraId="13EA717E" w14:textId="77777777" w:rsidR="001B3277" w:rsidRDefault="001B3277" w:rsidP="001B3277">
            <w:pPr>
              <w:rPr>
                <w:rFonts w:asciiTheme="minorHAnsi" w:eastAsia="Arial" w:hAnsiTheme="minorHAnsi" w:cs="Calibri"/>
                <w:b/>
                <w:sz w:val="16"/>
                <w:szCs w:val="16"/>
                <w:lang w:val="en-IN" w:eastAsia="en-IN"/>
              </w:rPr>
            </w:pPr>
          </w:p>
          <w:p w14:paraId="2410A878" w14:textId="77777777" w:rsidR="001B3277" w:rsidRDefault="001B3277" w:rsidP="001B3277">
            <w:pPr>
              <w:rPr>
                <w:rFonts w:asciiTheme="minorHAnsi" w:eastAsia="Arial" w:hAnsiTheme="minorHAnsi" w:cs="Calibri"/>
                <w:b/>
                <w:sz w:val="16"/>
                <w:szCs w:val="16"/>
                <w:lang w:val="en-IN" w:eastAsia="en-IN"/>
              </w:rPr>
            </w:pPr>
          </w:p>
          <w:p w14:paraId="2E1BD830" w14:textId="77777777" w:rsidR="001B3277" w:rsidRDefault="001B3277" w:rsidP="001B3277">
            <w:pPr>
              <w:rPr>
                <w:rFonts w:asciiTheme="minorHAnsi" w:eastAsia="Arial" w:hAnsiTheme="minorHAnsi" w:cs="Calibri"/>
                <w:b/>
                <w:sz w:val="16"/>
                <w:szCs w:val="16"/>
                <w:lang w:val="en-IN" w:eastAsia="en-IN"/>
              </w:rPr>
            </w:pPr>
          </w:p>
          <w:p w14:paraId="7D41860C" w14:textId="77777777" w:rsidR="001B3277" w:rsidRDefault="001B3277" w:rsidP="001B3277">
            <w:pPr>
              <w:rPr>
                <w:rFonts w:asciiTheme="minorHAnsi" w:eastAsia="Arial" w:hAnsiTheme="minorHAnsi" w:cs="Calibri"/>
                <w:b/>
                <w:sz w:val="16"/>
                <w:szCs w:val="16"/>
                <w:lang w:val="en-IN" w:eastAsia="en-IN"/>
              </w:rPr>
            </w:pPr>
          </w:p>
          <w:p w14:paraId="55C067AE" w14:textId="77777777" w:rsidR="001B3277" w:rsidRDefault="001B3277" w:rsidP="001B3277">
            <w:pPr>
              <w:rPr>
                <w:rFonts w:asciiTheme="minorHAnsi" w:eastAsia="Arial" w:hAnsiTheme="minorHAnsi" w:cs="Calibri"/>
                <w:b/>
                <w:sz w:val="16"/>
                <w:szCs w:val="16"/>
                <w:lang w:val="en-IN" w:eastAsia="en-IN"/>
              </w:rPr>
            </w:pPr>
          </w:p>
          <w:p w14:paraId="515658A6" w14:textId="77777777" w:rsidR="001B3277" w:rsidRDefault="001B3277" w:rsidP="001B3277">
            <w:pPr>
              <w:rPr>
                <w:rFonts w:asciiTheme="minorHAnsi" w:eastAsia="Arial" w:hAnsiTheme="minorHAnsi" w:cs="Calibri"/>
                <w:b/>
                <w:sz w:val="16"/>
                <w:szCs w:val="16"/>
                <w:lang w:val="en-IN" w:eastAsia="en-IN"/>
              </w:rPr>
            </w:pPr>
          </w:p>
          <w:p w14:paraId="7893BB5B" w14:textId="77777777" w:rsidR="001B3277" w:rsidRDefault="001B3277" w:rsidP="001B3277">
            <w:pPr>
              <w:rPr>
                <w:rFonts w:asciiTheme="minorHAnsi" w:eastAsia="Arial" w:hAnsiTheme="minorHAnsi" w:cs="Calibri"/>
                <w:b/>
                <w:sz w:val="16"/>
                <w:szCs w:val="16"/>
                <w:lang w:val="en-IN" w:eastAsia="en-IN"/>
              </w:rPr>
            </w:pPr>
          </w:p>
          <w:p w14:paraId="56879735" w14:textId="77777777" w:rsidR="001B3277" w:rsidRDefault="001B3277" w:rsidP="001B3277">
            <w:pPr>
              <w:rPr>
                <w:rFonts w:asciiTheme="minorHAnsi" w:eastAsia="Arial" w:hAnsiTheme="minorHAnsi" w:cs="Calibri"/>
                <w:b/>
                <w:sz w:val="16"/>
                <w:szCs w:val="16"/>
                <w:lang w:val="en-IN" w:eastAsia="en-IN"/>
              </w:rPr>
            </w:pPr>
          </w:p>
          <w:p w14:paraId="2AC09D8D" w14:textId="77777777" w:rsidR="001B3277" w:rsidRDefault="001B3277" w:rsidP="001B3277">
            <w:pPr>
              <w:rPr>
                <w:rFonts w:asciiTheme="minorHAnsi" w:eastAsia="Arial" w:hAnsiTheme="minorHAnsi" w:cs="Calibri"/>
                <w:b/>
                <w:sz w:val="16"/>
                <w:szCs w:val="16"/>
                <w:lang w:val="en-IN" w:eastAsia="en-IN"/>
              </w:rPr>
            </w:pPr>
          </w:p>
          <w:p w14:paraId="3A690722" w14:textId="77777777" w:rsidR="001B3277" w:rsidRDefault="001B3277" w:rsidP="001B3277">
            <w:pPr>
              <w:rPr>
                <w:rFonts w:asciiTheme="minorHAnsi" w:eastAsia="Arial" w:hAnsiTheme="minorHAnsi" w:cs="Calibri"/>
                <w:b/>
                <w:sz w:val="16"/>
                <w:szCs w:val="16"/>
                <w:lang w:val="en-IN" w:eastAsia="en-IN"/>
              </w:rPr>
            </w:pPr>
          </w:p>
          <w:p w14:paraId="6A43862E"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Toson Khulstai NR Buffer Zone:</w:t>
            </w:r>
          </w:p>
          <w:p w14:paraId="3B7F82F4"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LPA conservation management model and management plan is developed</w:t>
            </w:r>
          </w:p>
          <w:p w14:paraId="25CFA83A" w14:textId="77777777" w:rsidR="001B3277" w:rsidRPr="00C85DFB" w:rsidRDefault="001B3277" w:rsidP="001B3277">
            <w:pPr>
              <w:rPr>
                <w:rFonts w:asciiTheme="minorHAnsi" w:eastAsia="Arial" w:hAnsiTheme="minorHAnsi" w:cs="Calibri"/>
                <w:sz w:val="16"/>
                <w:szCs w:val="16"/>
                <w:lang w:val="en-IN" w:eastAsia="en-IN"/>
              </w:rPr>
            </w:pPr>
          </w:p>
          <w:p w14:paraId="2A758DE4"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 xml:space="preserve">Sustainable financial sources are identified </w:t>
            </w:r>
          </w:p>
        </w:tc>
        <w:tc>
          <w:tcPr>
            <w:tcW w:w="3493" w:type="dxa"/>
            <w:tcBorders>
              <w:top w:val="single" w:sz="4" w:space="0" w:color="000001"/>
              <w:left w:val="single" w:sz="4" w:space="0" w:color="000001"/>
              <w:bottom w:val="single" w:sz="4" w:space="0" w:color="000001"/>
              <w:right w:val="single" w:sz="4" w:space="0" w:color="000001"/>
            </w:tcBorders>
          </w:tcPr>
          <w:p w14:paraId="7AD12EFA"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lastRenderedPageBreak/>
              <w:t>Note inconsistency between baseline and targets and also between baseline/targets and indicator (e.g., in case of Khavtgar target indicates a conservation model should be developed whereas the baseline refers to the management structure)</w:t>
            </w:r>
          </w:p>
          <w:p w14:paraId="46043424" w14:textId="77777777" w:rsidR="001B3277" w:rsidRDefault="001B3277" w:rsidP="001B3277">
            <w:pPr>
              <w:rPr>
                <w:rFonts w:asciiTheme="minorHAnsi" w:eastAsia="Arial" w:hAnsiTheme="minorHAnsi" w:cs="Arial"/>
                <w:sz w:val="16"/>
                <w:szCs w:val="16"/>
                <w:lang w:val="en-IN" w:eastAsia="en-IN"/>
              </w:rPr>
            </w:pPr>
          </w:p>
          <w:p w14:paraId="2A5124B8" w14:textId="77777777" w:rsidR="001B3277" w:rsidRDefault="001B3277" w:rsidP="001B3277">
            <w:pPr>
              <w:rPr>
                <w:rFonts w:asciiTheme="minorHAnsi" w:eastAsia="Arial" w:hAnsiTheme="minorHAnsi" w:cs="Arial"/>
                <w:b/>
                <w:sz w:val="16"/>
                <w:szCs w:val="16"/>
                <w:lang w:val="en-IN" w:eastAsia="en-IN"/>
              </w:rPr>
            </w:pPr>
          </w:p>
          <w:p w14:paraId="05FA5FF1" w14:textId="77777777" w:rsidR="001B3277" w:rsidRDefault="001B3277" w:rsidP="001B3277">
            <w:pPr>
              <w:rPr>
                <w:rFonts w:asciiTheme="minorHAnsi" w:eastAsia="Arial" w:hAnsiTheme="minorHAnsi" w:cs="Arial"/>
                <w:b/>
                <w:sz w:val="16"/>
                <w:szCs w:val="16"/>
                <w:lang w:val="en-IN" w:eastAsia="en-IN"/>
              </w:rPr>
            </w:pPr>
          </w:p>
          <w:p w14:paraId="713F63C2" w14:textId="77777777" w:rsidR="001B3277" w:rsidRDefault="001B3277" w:rsidP="001B3277">
            <w:pPr>
              <w:rPr>
                <w:rFonts w:asciiTheme="minorHAnsi" w:eastAsia="Arial" w:hAnsiTheme="minorHAnsi" w:cs="Arial"/>
                <w:b/>
                <w:sz w:val="16"/>
                <w:szCs w:val="16"/>
                <w:lang w:val="en-IN" w:eastAsia="en-IN"/>
              </w:rPr>
            </w:pPr>
          </w:p>
          <w:p w14:paraId="27E3070F" w14:textId="77777777" w:rsidR="001B3277" w:rsidRDefault="001B3277" w:rsidP="001B3277">
            <w:pPr>
              <w:rPr>
                <w:rFonts w:asciiTheme="minorHAnsi" w:eastAsia="Arial" w:hAnsiTheme="minorHAnsi" w:cs="Arial"/>
                <w:b/>
                <w:sz w:val="16"/>
                <w:szCs w:val="16"/>
                <w:lang w:val="en-IN" w:eastAsia="en-IN"/>
              </w:rPr>
            </w:pPr>
          </w:p>
          <w:p w14:paraId="4B928E69" w14:textId="77777777" w:rsidR="001B3277" w:rsidRDefault="001B3277" w:rsidP="001B3277">
            <w:pPr>
              <w:rPr>
                <w:rFonts w:asciiTheme="minorHAnsi" w:eastAsia="Arial" w:hAnsiTheme="minorHAnsi" w:cs="Arial"/>
                <w:b/>
                <w:sz w:val="16"/>
                <w:szCs w:val="16"/>
                <w:lang w:val="en-IN" w:eastAsia="en-IN"/>
              </w:rPr>
            </w:pPr>
          </w:p>
          <w:p w14:paraId="506E2251" w14:textId="77777777" w:rsidR="001B3277" w:rsidRDefault="001B3277" w:rsidP="001B3277">
            <w:pPr>
              <w:rPr>
                <w:rFonts w:asciiTheme="minorHAnsi" w:eastAsia="Arial" w:hAnsiTheme="minorHAnsi" w:cs="Arial"/>
                <w:b/>
                <w:sz w:val="16"/>
                <w:szCs w:val="16"/>
                <w:lang w:val="en-IN" w:eastAsia="en-IN"/>
              </w:rPr>
            </w:pPr>
          </w:p>
          <w:p w14:paraId="2C2764E7" w14:textId="77777777" w:rsidR="001B3277" w:rsidRDefault="001B3277" w:rsidP="001B3277">
            <w:pPr>
              <w:rPr>
                <w:rFonts w:asciiTheme="minorHAnsi" w:eastAsia="Arial" w:hAnsiTheme="minorHAnsi" w:cs="Arial"/>
                <w:b/>
                <w:sz w:val="16"/>
                <w:szCs w:val="16"/>
                <w:lang w:val="en-IN" w:eastAsia="en-IN"/>
              </w:rPr>
            </w:pPr>
          </w:p>
          <w:p w14:paraId="7E56C5D6" w14:textId="77777777" w:rsidR="001B3277" w:rsidRDefault="001B3277" w:rsidP="001B3277">
            <w:pPr>
              <w:rPr>
                <w:rFonts w:asciiTheme="minorHAnsi" w:eastAsia="Arial" w:hAnsiTheme="minorHAnsi" w:cs="Arial"/>
                <w:b/>
                <w:sz w:val="16"/>
                <w:szCs w:val="16"/>
                <w:lang w:val="en-IN" w:eastAsia="en-IN"/>
              </w:rPr>
            </w:pPr>
          </w:p>
          <w:p w14:paraId="61F08D5D" w14:textId="77777777" w:rsidR="001B3277" w:rsidRDefault="001B3277" w:rsidP="001B3277">
            <w:pPr>
              <w:rPr>
                <w:rFonts w:asciiTheme="minorHAnsi" w:eastAsia="Arial" w:hAnsiTheme="minorHAnsi" w:cs="Arial"/>
                <w:b/>
                <w:sz w:val="16"/>
                <w:szCs w:val="16"/>
                <w:lang w:val="en-IN" w:eastAsia="en-IN"/>
              </w:rPr>
            </w:pPr>
          </w:p>
          <w:p w14:paraId="646C14E8" w14:textId="77777777" w:rsidR="001B3277" w:rsidRPr="00F020DB" w:rsidRDefault="001B3277" w:rsidP="001B3277">
            <w:pPr>
              <w:rPr>
                <w:rFonts w:asciiTheme="minorHAnsi" w:eastAsia="Arial" w:hAnsiTheme="minorHAnsi" w:cs="Arial"/>
                <w:b/>
                <w:sz w:val="16"/>
                <w:szCs w:val="16"/>
                <w:lang w:val="en-IN" w:eastAsia="en-IN"/>
              </w:rPr>
            </w:pPr>
            <w:r w:rsidRPr="00F020DB">
              <w:rPr>
                <w:rFonts w:asciiTheme="minorHAnsi" w:eastAsia="Arial" w:hAnsiTheme="minorHAnsi" w:cs="Arial"/>
                <w:b/>
                <w:sz w:val="16"/>
                <w:szCs w:val="16"/>
                <w:lang w:val="en-IN" w:eastAsia="en-IN"/>
              </w:rPr>
              <w:t>Khavtgar LPA:</w:t>
            </w:r>
          </w:p>
          <w:p w14:paraId="216AE63E"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The contract between the NGO managing Khavtgar at the time of the baseline description (Khavtgar Shireet) was ended in 2014 as a result of the assessment undertaken by the NGO contracted by the project to assess and strengthen management structure and CBO capacity.  The assessment indicated that this NGO was not fulfilling its responsibilities.  The decision was taken to end the contract.  A new NGO now has the contract to manage the LPA.  Based on the MTRT’s meeting with the stakeholders, there appears still to be deep distrust of the NGO (even though it is a different one), and not a very thorough understanding of financial arrangements and various responsibilities, especially in the case of the CBOs involved in this area.  The NGO and the CBOs have, however, started cooperating with the Khan-Khentii SPA in several important ways.  Whenever the SPA conducts trainings for its own rangers, the volunteer rangers from the CBOs are now invited to participate.  The volunteer rangers from the communities received certificates (badges) from the Aimag Environment Unit.  This is very useful.  Volunteer rangers, Soum rangers and rangers from the SPA conducted joint monitoring exercise of several key species.   </w:t>
            </w:r>
          </w:p>
          <w:p w14:paraId="1D0FA9D3" w14:textId="77777777" w:rsidR="001B3277" w:rsidRDefault="001B3277" w:rsidP="001B3277">
            <w:pPr>
              <w:rPr>
                <w:rFonts w:asciiTheme="minorHAnsi" w:eastAsia="Arial" w:hAnsiTheme="minorHAnsi" w:cs="Arial"/>
                <w:sz w:val="16"/>
                <w:szCs w:val="16"/>
                <w:lang w:val="en-IN" w:eastAsia="en-IN"/>
              </w:rPr>
            </w:pPr>
          </w:p>
          <w:p w14:paraId="7CF2BA32" w14:textId="77777777" w:rsidR="001B3277" w:rsidRPr="00095ED9" w:rsidRDefault="001B3277" w:rsidP="001B3277">
            <w:pPr>
              <w:rPr>
                <w:rFonts w:asciiTheme="minorHAnsi" w:eastAsia="Arial" w:hAnsiTheme="minorHAnsi" w:cs="Arial"/>
                <w:b/>
                <w:sz w:val="16"/>
                <w:szCs w:val="16"/>
                <w:lang w:val="en-IN" w:eastAsia="en-IN"/>
              </w:rPr>
            </w:pPr>
            <w:r w:rsidRPr="00095ED9">
              <w:rPr>
                <w:rFonts w:asciiTheme="minorHAnsi" w:eastAsia="Arial" w:hAnsiTheme="minorHAnsi" w:cs="Arial"/>
                <w:b/>
                <w:sz w:val="16"/>
                <w:szCs w:val="16"/>
                <w:lang w:val="en-IN" w:eastAsia="en-IN"/>
              </w:rPr>
              <w:t>Gulzat LPA:</w:t>
            </w:r>
          </w:p>
          <w:p w14:paraId="06DE195D" w14:textId="185171D3"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Gulzat is the most advanced of the three LPAs.  It benefitted from the support of a WWF project before this project began.  Its administrative capacity was actually stronger back then.  At present, the project is paying for part of </w:t>
            </w:r>
            <w:r w:rsidR="004F523E">
              <w:rPr>
                <w:rFonts w:asciiTheme="minorHAnsi" w:eastAsia="Arial" w:hAnsiTheme="minorHAnsi" w:cs="Arial"/>
                <w:sz w:val="16"/>
                <w:szCs w:val="16"/>
                <w:lang w:val="en-IN" w:eastAsia="en-IN"/>
              </w:rPr>
              <w:t xml:space="preserve">of the 1 staff position </w:t>
            </w:r>
            <w:r>
              <w:rPr>
                <w:rFonts w:asciiTheme="minorHAnsi" w:eastAsia="Arial" w:hAnsiTheme="minorHAnsi" w:cs="Arial"/>
                <w:sz w:val="16"/>
                <w:szCs w:val="16"/>
                <w:lang w:val="en-IN" w:eastAsia="en-IN"/>
              </w:rPr>
              <w:t xml:space="preserve">because otherwise the NGO could not operate.  Although a greater percentage of income from hunting is indeed being spent on </w:t>
            </w:r>
            <w:r w:rsidRPr="00C201BE">
              <w:rPr>
                <w:rFonts w:asciiTheme="minorHAnsi" w:eastAsia="Arial" w:hAnsiTheme="minorHAnsi" w:cs="Arial"/>
                <w:sz w:val="16"/>
                <w:szCs w:val="16"/>
                <w:lang w:val="en-IN" w:eastAsia="en-IN"/>
              </w:rPr>
              <w:t>conservation</w:t>
            </w:r>
            <w:r w:rsidRPr="00681AB1">
              <w:rPr>
                <w:rFonts w:asciiTheme="minorHAnsi" w:eastAsia="Arial" w:hAnsiTheme="minorHAnsi" w:cs="Arial"/>
                <w:color w:val="FF0000"/>
                <w:sz w:val="16"/>
                <w:szCs w:val="16"/>
                <w:lang w:val="en-IN" w:eastAsia="en-IN"/>
              </w:rPr>
              <w:t xml:space="preserve"> </w:t>
            </w:r>
            <w:r w:rsidR="004F523E">
              <w:rPr>
                <w:rFonts w:asciiTheme="minorHAnsi" w:eastAsia="Arial" w:hAnsiTheme="minorHAnsi" w:cs="Arial"/>
                <w:color w:val="FF0000"/>
                <w:sz w:val="16"/>
                <w:szCs w:val="16"/>
                <w:lang w:val="en-IN" w:eastAsia="en-IN"/>
              </w:rPr>
              <w:t>(37</w:t>
            </w:r>
            <w:r w:rsidR="004F523E" w:rsidRPr="00681AB1">
              <w:rPr>
                <w:rFonts w:asciiTheme="minorHAnsi" w:eastAsia="Arial" w:hAnsiTheme="minorHAnsi" w:cs="Arial"/>
                <w:color w:val="FF0000"/>
                <w:sz w:val="16"/>
                <w:szCs w:val="16"/>
                <w:lang w:val="en-IN" w:eastAsia="en-IN"/>
              </w:rPr>
              <w:t xml:space="preserve">% </w:t>
            </w:r>
            <w:r w:rsidRPr="00681AB1">
              <w:rPr>
                <w:rFonts w:asciiTheme="minorHAnsi" w:eastAsia="Arial" w:hAnsiTheme="minorHAnsi" w:cs="Arial"/>
                <w:color w:val="FF0000"/>
                <w:sz w:val="16"/>
                <w:szCs w:val="16"/>
                <w:lang w:val="en-IN" w:eastAsia="en-IN"/>
              </w:rPr>
              <w:t xml:space="preserve">now </w:t>
            </w:r>
            <w:r>
              <w:rPr>
                <w:rFonts w:asciiTheme="minorHAnsi" w:eastAsia="Arial" w:hAnsiTheme="minorHAnsi" w:cs="Arial"/>
                <w:sz w:val="16"/>
                <w:szCs w:val="16"/>
                <w:lang w:val="en-IN" w:eastAsia="en-IN"/>
              </w:rPr>
              <w:t>compared with none at the beginning of the project</w:t>
            </w:r>
            <w:r w:rsidR="00091DCD">
              <w:rPr>
                <w:rFonts w:asciiTheme="minorHAnsi" w:eastAsia="Arial" w:hAnsiTheme="minorHAnsi" w:cs="Arial"/>
                <w:sz w:val="16"/>
                <w:szCs w:val="16"/>
                <w:lang w:val="en-IN" w:eastAsia="en-IN"/>
              </w:rPr>
              <w:t>)</w:t>
            </w:r>
            <w:r>
              <w:rPr>
                <w:rFonts w:asciiTheme="minorHAnsi" w:eastAsia="Arial" w:hAnsiTheme="minorHAnsi" w:cs="Arial"/>
                <w:sz w:val="16"/>
                <w:szCs w:val="16"/>
                <w:lang w:val="en-IN" w:eastAsia="en-IN"/>
              </w:rPr>
              <w:t xml:space="preserve">, due to the decrease in the number of hunting permits issued last year, the total revenue from hunting decreased </w:t>
            </w:r>
            <w:r w:rsidRPr="00C201BE">
              <w:rPr>
                <w:rFonts w:asciiTheme="minorHAnsi" w:eastAsia="Arial" w:hAnsiTheme="minorHAnsi" w:cs="Arial"/>
                <w:sz w:val="16"/>
                <w:szCs w:val="16"/>
                <w:lang w:val="en-IN" w:eastAsia="en-IN"/>
              </w:rPr>
              <w:lastRenderedPageBreak/>
              <w:t>dramatically</w:t>
            </w:r>
            <w:r w:rsidRPr="00681AB1">
              <w:rPr>
                <w:rFonts w:asciiTheme="minorHAnsi" w:eastAsia="Arial" w:hAnsiTheme="minorHAnsi" w:cs="Arial"/>
                <w:color w:val="FF0000"/>
                <w:sz w:val="16"/>
                <w:szCs w:val="16"/>
                <w:lang w:val="en-IN" w:eastAsia="en-IN"/>
              </w:rPr>
              <w:t xml:space="preserve"> (by </w:t>
            </w:r>
            <w:r w:rsidR="004F523E">
              <w:rPr>
                <w:rFonts w:asciiTheme="minorHAnsi" w:eastAsia="Arial" w:hAnsiTheme="minorHAnsi" w:cs="Arial"/>
                <w:color w:val="FF0000"/>
                <w:sz w:val="16"/>
                <w:szCs w:val="16"/>
                <w:lang w:val="en-IN" w:eastAsia="en-IN"/>
              </w:rPr>
              <w:t>50</w:t>
            </w:r>
            <w:r w:rsidRPr="00681AB1">
              <w:rPr>
                <w:rFonts w:asciiTheme="minorHAnsi" w:eastAsia="Arial" w:hAnsiTheme="minorHAnsi" w:cs="Arial"/>
                <w:color w:val="FF0000"/>
                <w:sz w:val="16"/>
                <w:szCs w:val="16"/>
                <w:lang w:val="en-IN" w:eastAsia="en-IN"/>
              </w:rPr>
              <w:t xml:space="preserve">%).  </w:t>
            </w:r>
            <w:r>
              <w:rPr>
                <w:rFonts w:asciiTheme="minorHAnsi" w:eastAsia="Arial" w:hAnsiTheme="minorHAnsi" w:cs="Arial"/>
                <w:sz w:val="16"/>
                <w:szCs w:val="16"/>
                <w:lang w:val="en-IN" w:eastAsia="en-IN"/>
              </w:rPr>
              <w:t>This despite an increase in the number of argali reported in the census.  The sustainability of the management structure of this NGO is in question as they must pay a hefty sum to have a professional organization do the argali census in order to be issued hunting permits and they cannot depend on income from hunting even when conservation measures or other factors result in increasing population numbers because the number of permits issued has no direct relation with the population numbers and is beyond the control of the NGO.</w:t>
            </w:r>
          </w:p>
          <w:p w14:paraId="117FA861" w14:textId="77777777" w:rsidR="001B3277" w:rsidRDefault="001B3277" w:rsidP="001B3277">
            <w:pPr>
              <w:rPr>
                <w:rFonts w:asciiTheme="minorHAnsi" w:eastAsia="Arial" w:hAnsiTheme="minorHAnsi" w:cs="Arial"/>
                <w:sz w:val="16"/>
                <w:szCs w:val="16"/>
                <w:lang w:val="en-IN" w:eastAsia="en-IN"/>
              </w:rPr>
            </w:pPr>
          </w:p>
          <w:p w14:paraId="696B4F6D"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Poaching of wildlife, according to the rangers interviewed, is limited to occasional taking of marmot but there is no poaching of argali or other species according to them. </w:t>
            </w:r>
          </w:p>
          <w:p w14:paraId="54D2FFA8" w14:textId="77777777" w:rsidR="001B3277" w:rsidRDefault="001B3277" w:rsidP="001B3277">
            <w:pPr>
              <w:rPr>
                <w:rFonts w:asciiTheme="minorHAnsi" w:eastAsia="Arial" w:hAnsiTheme="minorHAnsi" w:cs="Arial"/>
                <w:sz w:val="16"/>
                <w:szCs w:val="16"/>
                <w:lang w:val="en-IN" w:eastAsia="en-IN"/>
              </w:rPr>
            </w:pPr>
          </w:p>
          <w:p w14:paraId="3DA6C1EC" w14:textId="77777777" w:rsidR="001B3277" w:rsidRDefault="00091DCD"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As a direct result of this project’s efforts, t</w:t>
            </w:r>
            <w:r w:rsidR="001B3277" w:rsidRPr="00091DCD">
              <w:rPr>
                <w:rFonts w:asciiTheme="minorHAnsi" w:eastAsia="Arial" w:hAnsiTheme="minorHAnsi" w:cs="Arial"/>
                <w:sz w:val="16"/>
                <w:szCs w:val="16"/>
                <w:lang w:val="en-IN" w:eastAsia="en-IN"/>
              </w:rPr>
              <w:t xml:space="preserve">he </w:t>
            </w:r>
            <w:r w:rsidR="001B3277" w:rsidRPr="00C201BE">
              <w:rPr>
                <w:rFonts w:asciiTheme="minorHAnsi" w:eastAsia="Arial" w:hAnsiTheme="minorHAnsi" w:cs="Arial"/>
                <w:sz w:val="16"/>
                <w:szCs w:val="16"/>
                <w:lang w:val="en-IN" w:eastAsia="en-IN"/>
              </w:rPr>
              <w:t>a</w:t>
            </w:r>
            <w:r w:rsidRPr="00C201BE">
              <w:rPr>
                <w:rFonts w:asciiTheme="minorHAnsi" w:eastAsia="Arial" w:hAnsiTheme="minorHAnsi" w:cs="Arial"/>
                <w:sz w:val="16"/>
                <w:szCs w:val="16"/>
                <w:lang w:val="en-IN" w:eastAsia="en-IN"/>
              </w:rPr>
              <w:t>rea was expanded</w:t>
            </w:r>
            <w:r w:rsidR="001B3277" w:rsidRPr="00091DCD">
              <w:rPr>
                <w:rFonts w:asciiTheme="minorHAnsi" w:eastAsia="Arial" w:hAnsiTheme="minorHAnsi" w:cs="Arial"/>
                <w:sz w:val="16"/>
                <w:szCs w:val="16"/>
                <w:lang w:val="en-IN" w:eastAsia="en-IN"/>
              </w:rPr>
              <w:t xml:space="preserve">, almost doubling </w:t>
            </w:r>
            <w:r w:rsidR="001B3277">
              <w:rPr>
                <w:rFonts w:asciiTheme="minorHAnsi" w:eastAsia="Arial" w:hAnsiTheme="minorHAnsi" w:cs="Arial"/>
                <w:sz w:val="16"/>
                <w:szCs w:val="16"/>
                <w:lang w:val="en-IN" w:eastAsia="en-IN"/>
              </w:rPr>
              <w:t>i</w:t>
            </w:r>
            <w:r>
              <w:rPr>
                <w:rFonts w:asciiTheme="minorHAnsi" w:eastAsia="Arial" w:hAnsiTheme="minorHAnsi" w:cs="Arial"/>
                <w:sz w:val="16"/>
                <w:szCs w:val="16"/>
                <w:lang w:val="en-IN" w:eastAsia="en-IN"/>
              </w:rPr>
              <w:t>n</w:t>
            </w:r>
            <w:r w:rsidR="001B3277">
              <w:rPr>
                <w:rFonts w:asciiTheme="minorHAnsi" w:eastAsia="Arial" w:hAnsiTheme="minorHAnsi" w:cs="Arial"/>
                <w:sz w:val="16"/>
                <w:szCs w:val="16"/>
                <w:lang w:val="en-IN" w:eastAsia="en-IN"/>
              </w:rPr>
              <w:t xml:space="preserve"> size.  In addition, positive strides have recently been made regarding even further expansion of the LPA to allow for connectivity with the two nearby SPAs.  This is a very positive step forward.     </w:t>
            </w:r>
          </w:p>
          <w:p w14:paraId="416A582C" w14:textId="77777777" w:rsidR="001B3277" w:rsidRDefault="001B3277" w:rsidP="001B3277">
            <w:pPr>
              <w:rPr>
                <w:rFonts w:asciiTheme="minorHAnsi" w:eastAsia="Arial" w:hAnsiTheme="minorHAnsi" w:cs="Arial"/>
                <w:sz w:val="16"/>
                <w:szCs w:val="16"/>
                <w:lang w:val="en-IN" w:eastAsia="en-IN"/>
              </w:rPr>
            </w:pPr>
          </w:p>
          <w:p w14:paraId="27C556DE" w14:textId="77777777" w:rsidR="001B3277" w:rsidRPr="002465D1" w:rsidRDefault="001B3277" w:rsidP="001B3277">
            <w:pPr>
              <w:rPr>
                <w:rFonts w:asciiTheme="minorHAnsi" w:eastAsia="Arial" w:hAnsiTheme="minorHAnsi" w:cs="Arial"/>
                <w:b/>
                <w:sz w:val="16"/>
                <w:szCs w:val="16"/>
                <w:lang w:val="en-IN" w:eastAsia="en-IN"/>
              </w:rPr>
            </w:pPr>
            <w:r w:rsidRPr="002465D1">
              <w:rPr>
                <w:rFonts w:asciiTheme="minorHAnsi" w:eastAsia="Arial" w:hAnsiTheme="minorHAnsi" w:cs="Arial"/>
                <w:b/>
                <w:sz w:val="16"/>
                <w:szCs w:val="16"/>
                <w:lang w:val="en-IN" w:eastAsia="en-IN"/>
              </w:rPr>
              <w:t>Toson Khulstai NR Buffer Zone:</w:t>
            </w:r>
          </w:p>
          <w:p w14:paraId="58A2560B" w14:textId="53998A29" w:rsidR="001B3277" w:rsidRPr="00C85DFB"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The LPA was established, a management structure is in place and functioning, a 10 year strategy, 5 year management plan and business plan exist.  A Livestock Risk Revolving Fund has been established very recently.  The project is paying for 3 local project coordinators who are also rangers (1 for each of the 3 soums who co-manage the area).  The rangers have done 2 monitoring exercises to date (of marmot).  None of gazelle.  At this stage, the management structure of the LPA depends heavily on project support.  </w:t>
            </w:r>
            <w:r w:rsidR="004F523E">
              <w:rPr>
                <w:rFonts w:asciiTheme="minorHAnsi" w:eastAsia="Arial" w:hAnsiTheme="minorHAnsi" w:cs="Arial"/>
                <w:sz w:val="16"/>
                <w:szCs w:val="16"/>
                <w:lang w:val="en-IN" w:eastAsia="en-IN"/>
              </w:rPr>
              <w:t xml:space="preserve">No conservation measures are taking place related to gazelle and no census has been done of this globally important species.  </w:t>
            </w:r>
            <w:r>
              <w:rPr>
                <w:rFonts w:asciiTheme="minorHAnsi" w:eastAsia="Arial" w:hAnsiTheme="minorHAnsi" w:cs="Arial"/>
                <w:sz w:val="16"/>
                <w:szCs w:val="16"/>
                <w:lang w:val="en-IN" w:eastAsia="en-IN"/>
              </w:rPr>
              <w:t xml:space="preserve">Poaching of both marmot and gazelle are still ongoing according to the rangers interviewed by the MTR.   </w:t>
            </w:r>
          </w:p>
        </w:tc>
        <w:tc>
          <w:tcPr>
            <w:tcW w:w="1083"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97" w:type="dxa"/>
            </w:tcMar>
          </w:tcPr>
          <w:p w14:paraId="66CBC434" w14:textId="77777777" w:rsidR="001B3277" w:rsidRPr="00C85DFB"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lastRenderedPageBreak/>
              <w:t>Not on Target</w:t>
            </w:r>
          </w:p>
        </w:tc>
        <w:tc>
          <w:tcPr>
            <w:tcW w:w="1522"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3232E16C" w14:textId="77777777" w:rsidR="001B3277" w:rsidRPr="00C85DFB"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Although progress has been made in the 3 target LPAs, they are far from becoming effective conservation models.  And, although some mechanisms for financing the implementation of LPA management </w:t>
            </w:r>
            <w:r>
              <w:rPr>
                <w:rFonts w:asciiTheme="minorHAnsi" w:eastAsia="Arial" w:hAnsiTheme="minorHAnsi" w:cs="Arial"/>
                <w:sz w:val="16"/>
                <w:szCs w:val="16"/>
                <w:lang w:val="en-IN" w:eastAsia="en-IN"/>
              </w:rPr>
              <w:lastRenderedPageBreak/>
              <w:t xml:space="preserve">plans and financing the cost of administering these areas are now in place (a Livestock Risk Revolving Fund was created very recently in T-K and a greater percentage of revenues from hunting are being re-invested in hunting management plan in Gulzat), there is little progress in terms of generating enough revenue from hunting or ecotourism or research to guarantee financial sustainability for these LPAs.  </w:t>
            </w:r>
          </w:p>
        </w:tc>
      </w:tr>
      <w:tr w:rsidR="001B3277" w:rsidRPr="00C85DFB" w14:paraId="72E42B6B" w14:textId="77777777" w:rsidTr="001B3277">
        <w:tc>
          <w:tcPr>
            <w:tcW w:w="1612"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1C2FC204" w14:textId="77777777" w:rsidR="001B3277" w:rsidRPr="00C85DFB" w:rsidRDefault="001B3277" w:rsidP="001B3277">
            <w:pPr>
              <w:rPr>
                <w:rFonts w:asciiTheme="minorHAnsi" w:eastAsia="Arial" w:hAnsiTheme="minorHAnsi" w:cs="Calibri"/>
                <w:sz w:val="16"/>
                <w:szCs w:val="16"/>
                <w:lang w:val="en-IN" w:eastAsia="en-IN"/>
              </w:rPr>
            </w:pPr>
          </w:p>
        </w:tc>
        <w:tc>
          <w:tcPr>
            <w:tcW w:w="1980"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6F32E6C5"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 xml:space="preserve">Policing and enforcement of laws and regulations for </w:t>
            </w:r>
            <w:r w:rsidRPr="00C85DFB">
              <w:rPr>
                <w:rFonts w:asciiTheme="minorHAnsi" w:eastAsia="Arial" w:hAnsiTheme="minorHAnsi" w:cs="Calibri"/>
                <w:sz w:val="16"/>
                <w:szCs w:val="16"/>
                <w:lang w:val="en-IN" w:eastAsia="en-IN"/>
              </w:rPr>
              <w:lastRenderedPageBreak/>
              <w:t>biodiversity conservation results in reduction of threats and no net loss of key indicators at three pilot sites</w:t>
            </w:r>
          </w:p>
        </w:tc>
        <w:tc>
          <w:tcPr>
            <w:tcW w:w="1980" w:type="dxa"/>
            <w:tcBorders>
              <w:top w:val="single" w:sz="4" w:space="0" w:color="000001"/>
              <w:left w:val="single" w:sz="4" w:space="0" w:color="000001"/>
              <w:bottom w:val="single" w:sz="4" w:space="0" w:color="000001"/>
              <w:right w:val="single" w:sz="4" w:space="0" w:color="000001"/>
            </w:tcBorders>
          </w:tcPr>
          <w:p w14:paraId="0ECC132C"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lastRenderedPageBreak/>
              <w:t>Gulzat LPA:</w:t>
            </w:r>
          </w:p>
          <w:p w14:paraId="46083F59"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lastRenderedPageBreak/>
              <w:t>Population of Argali sheep (Ovis ammon ammon) 1048 as of 2012</w:t>
            </w:r>
          </w:p>
          <w:p w14:paraId="4573144C" w14:textId="77777777" w:rsidR="001B3277" w:rsidRPr="00C85DFB" w:rsidRDefault="001B3277" w:rsidP="001B3277">
            <w:pPr>
              <w:rPr>
                <w:rFonts w:asciiTheme="minorHAnsi" w:eastAsia="Arial" w:hAnsiTheme="minorHAnsi" w:cs="Calibri"/>
                <w:sz w:val="16"/>
                <w:szCs w:val="16"/>
                <w:lang w:val="en-IN" w:eastAsia="en-IN"/>
              </w:rPr>
            </w:pPr>
          </w:p>
          <w:p w14:paraId="6ADE6EB7"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Total household number involved in community groups:  60% of total households</w:t>
            </w:r>
          </w:p>
          <w:p w14:paraId="724A4AC7" w14:textId="77777777" w:rsidR="001B3277" w:rsidRPr="00C85DFB" w:rsidRDefault="001B3277" w:rsidP="001B3277">
            <w:pPr>
              <w:rPr>
                <w:rFonts w:asciiTheme="minorHAnsi" w:eastAsia="Arial" w:hAnsiTheme="minorHAnsi" w:cs="Calibri"/>
                <w:sz w:val="16"/>
                <w:szCs w:val="16"/>
                <w:lang w:val="en-IN" w:eastAsia="en-IN"/>
              </w:rPr>
            </w:pPr>
          </w:p>
          <w:p w14:paraId="2723AE81" w14:textId="77777777" w:rsidR="001B3277" w:rsidRPr="00C85DFB" w:rsidRDefault="001B3277" w:rsidP="001B3277">
            <w:pPr>
              <w:rPr>
                <w:rFonts w:asciiTheme="minorHAnsi" w:eastAsia="Arial" w:hAnsiTheme="minorHAnsi" w:cs="Calibri"/>
                <w:sz w:val="16"/>
                <w:szCs w:val="16"/>
                <w:lang w:val="en-IN" w:eastAsia="en-IN"/>
              </w:rPr>
            </w:pPr>
          </w:p>
          <w:p w14:paraId="1EEA483B" w14:textId="77777777" w:rsidR="001B3277" w:rsidRPr="00C85DFB" w:rsidRDefault="001B3277" w:rsidP="001B3277">
            <w:pPr>
              <w:rPr>
                <w:rFonts w:asciiTheme="minorHAnsi" w:eastAsia="Arial" w:hAnsiTheme="minorHAnsi" w:cs="Calibri"/>
                <w:sz w:val="16"/>
                <w:szCs w:val="16"/>
                <w:lang w:val="en-IN" w:eastAsia="en-IN"/>
              </w:rPr>
            </w:pPr>
          </w:p>
          <w:p w14:paraId="1CE1D035" w14:textId="77777777" w:rsidR="001B3277" w:rsidRDefault="001B3277" w:rsidP="001B3277">
            <w:pPr>
              <w:rPr>
                <w:rFonts w:asciiTheme="minorHAnsi" w:eastAsia="Arial" w:hAnsiTheme="minorHAnsi" w:cs="Calibri"/>
                <w:sz w:val="16"/>
                <w:szCs w:val="16"/>
                <w:lang w:val="en-IN" w:eastAsia="en-IN"/>
              </w:rPr>
            </w:pPr>
          </w:p>
          <w:p w14:paraId="1DFD53C1" w14:textId="77777777" w:rsidR="001B3277" w:rsidRDefault="001B3277" w:rsidP="001B3277">
            <w:pPr>
              <w:rPr>
                <w:rFonts w:asciiTheme="minorHAnsi" w:eastAsia="Arial" w:hAnsiTheme="minorHAnsi" w:cs="Calibri"/>
                <w:sz w:val="16"/>
                <w:szCs w:val="16"/>
                <w:lang w:val="en-IN" w:eastAsia="en-IN"/>
              </w:rPr>
            </w:pPr>
          </w:p>
          <w:p w14:paraId="1A82C611" w14:textId="77777777" w:rsidR="001B3277" w:rsidRDefault="001B3277" w:rsidP="001B3277">
            <w:pPr>
              <w:rPr>
                <w:rFonts w:asciiTheme="minorHAnsi" w:eastAsia="Arial" w:hAnsiTheme="minorHAnsi" w:cs="Calibri"/>
                <w:sz w:val="16"/>
                <w:szCs w:val="16"/>
                <w:lang w:val="en-IN" w:eastAsia="en-IN"/>
              </w:rPr>
            </w:pPr>
          </w:p>
          <w:p w14:paraId="25F5416F" w14:textId="77777777" w:rsidR="001B3277" w:rsidRDefault="001B3277" w:rsidP="001B3277">
            <w:pPr>
              <w:rPr>
                <w:rFonts w:asciiTheme="minorHAnsi" w:eastAsia="Arial" w:hAnsiTheme="minorHAnsi" w:cs="Calibri"/>
                <w:sz w:val="16"/>
                <w:szCs w:val="16"/>
                <w:lang w:val="en-IN" w:eastAsia="en-IN"/>
              </w:rPr>
            </w:pPr>
          </w:p>
          <w:p w14:paraId="4CDC0F33" w14:textId="77777777" w:rsidR="001B3277" w:rsidRDefault="001B3277" w:rsidP="001B3277">
            <w:pPr>
              <w:rPr>
                <w:rFonts w:asciiTheme="minorHAnsi" w:eastAsia="Arial" w:hAnsiTheme="minorHAnsi" w:cs="Calibri"/>
                <w:sz w:val="16"/>
                <w:szCs w:val="16"/>
                <w:lang w:val="en-IN" w:eastAsia="en-IN"/>
              </w:rPr>
            </w:pPr>
          </w:p>
          <w:p w14:paraId="313FE322" w14:textId="77777777" w:rsidR="001B3277" w:rsidRDefault="001B3277" w:rsidP="001B3277">
            <w:pPr>
              <w:rPr>
                <w:rFonts w:asciiTheme="minorHAnsi" w:eastAsia="Arial" w:hAnsiTheme="minorHAnsi" w:cs="Calibri"/>
                <w:sz w:val="16"/>
                <w:szCs w:val="16"/>
                <w:lang w:val="en-IN" w:eastAsia="en-IN"/>
              </w:rPr>
            </w:pPr>
          </w:p>
          <w:p w14:paraId="7AF94D64" w14:textId="77777777" w:rsidR="001B3277" w:rsidRPr="002F2E2B" w:rsidRDefault="001B3277" w:rsidP="001B3277">
            <w:pPr>
              <w:rPr>
                <w:rFonts w:asciiTheme="minorHAnsi" w:eastAsia="Arial" w:hAnsiTheme="minorHAnsi" w:cs="Calibri"/>
                <w:b/>
                <w:sz w:val="16"/>
                <w:szCs w:val="16"/>
                <w:lang w:val="en-IN" w:eastAsia="en-IN"/>
              </w:rPr>
            </w:pPr>
            <w:r w:rsidRPr="002F2E2B">
              <w:rPr>
                <w:rFonts w:asciiTheme="minorHAnsi" w:eastAsia="Arial" w:hAnsiTheme="minorHAnsi" w:cs="Calibri"/>
                <w:b/>
                <w:sz w:val="16"/>
                <w:szCs w:val="16"/>
                <w:lang w:val="en-IN" w:eastAsia="en-IN"/>
              </w:rPr>
              <w:t>Khavtgar LPA:</w:t>
            </w:r>
          </w:p>
          <w:p w14:paraId="491ADE74"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Population of red deer (100 as of 2013)</w:t>
            </w:r>
          </w:p>
          <w:p w14:paraId="26D4DBFD" w14:textId="77777777" w:rsidR="001B3277" w:rsidRDefault="001B3277" w:rsidP="001B3277">
            <w:pPr>
              <w:rPr>
                <w:rFonts w:asciiTheme="minorHAnsi" w:eastAsia="Arial" w:hAnsiTheme="minorHAnsi" w:cs="Calibri"/>
                <w:sz w:val="16"/>
                <w:szCs w:val="16"/>
                <w:lang w:val="en-IN" w:eastAsia="en-IN"/>
              </w:rPr>
            </w:pPr>
          </w:p>
          <w:p w14:paraId="4F083633" w14:textId="77777777" w:rsidR="001B3277" w:rsidRDefault="001B3277" w:rsidP="001B3277">
            <w:pPr>
              <w:rPr>
                <w:rFonts w:asciiTheme="minorHAnsi" w:eastAsia="Arial" w:hAnsiTheme="minorHAnsi" w:cs="Calibri"/>
                <w:sz w:val="16"/>
                <w:szCs w:val="16"/>
                <w:lang w:val="en-IN" w:eastAsia="en-IN"/>
              </w:rPr>
            </w:pPr>
          </w:p>
          <w:p w14:paraId="091432B3" w14:textId="77777777" w:rsidR="001B3277" w:rsidRDefault="001B3277" w:rsidP="001B3277">
            <w:pPr>
              <w:rPr>
                <w:rFonts w:asciiTheme="minorHAnsi" w:eastAsia="Arial" w:hAnsiTheme="minorHAnsi" w:cs="Calibri"/>
                <w:sz w:val="16"/>
                <w:szCs w:val="16"/>
                <w:lang w:val="en-IN" w:eastAsia="en-IN"/>
              </w:rPr>
            </w:pPr>
          </w:p>
          <w:p w14:paraId="66E9AD47" w14:textId="77777777" w:rsidR="001B3277" w:rsidRDefault="001B3277" w:rsidP="001B3277">
            <w:pPr>
              <w:rPr>
                <w:rFonts w:asciiTheme="minorHAnsi" w:eastAsia="Arial" w:hAnsiTheme="minorHAnsi" w:cs="Calibri"/>
                <w:sz w:val="16"/>
                <w:szCs w:val="16"/>
                <w:lang w:val="en-IN" w:eastAsia="en-IN"/>
              </w:rPr>
            </w:pPr>
          </w:p>
          <w:p w14:paraId="2DA97C19" w14:textId="77777777" w:rsidR="001B3277" w:rsidRDefault="001B3277" w:rsidP="001B3277">
            <w:pPr>
              <w:rPr>
                <w:rFonts w:asciiTheme="minorHAnsi" w:eastAsia="Arial" w:hAnsiTheme="minorHAnsi" w:cs="Calibri"/>
                <w:sz w:val="16"/>
                <w:szCs w:val="16"/>
                <w:lang w:val="en-IN" w:eastAsia="en-IN"/>
              </w:rPr>
            </w:pPr>
          </w:p>
          <w:p w14:paraId="5A0A95DC" w14:textId="77777777" w:rsidR="001B3277" w:rsidRDefault="001B3277" w:rsidP="001B3277">
            <w:pPr>
              <w:rPr>
                <w:rFonts w:asciiTheme="minorHAnsi" w:eastAsia="Arial" w:hAnsiTheme="minorHAnsi" w:cs="Calibri"/>
                <w:sz w:val="16"/>
                <w:szCs w:val="16"/>
                <w:lang w:val="en-IN" w:eastAsia="en-IN"/>
              </w:rPr>
            </w:pPr>
          </w:p>
          <w:p w14:paraId="6323FD66" w14:textId="77777777" w:rsidR="001B3277" w:rsidRDefault="001B3277" w:rsidP="001B3277">
            <w:pPr>
              <w:rPr>
                <w:rFonts w:asciiTheme="minorHAnsi" w:eastAsia="Arial" w:hAnsiTheme="minorHAnsi" w:cs="Calibri"/>
                <w:sz w:val="16"/>
                <w:szCs w:val="16"/>
                <w:lang w:val="en-IN" w:eastAsia="en-IN"/>
              </w:rPr>
            </w:pPr>
          </w:p>
          <w:p w14:paraId="76BD2225" w14:textId="77777777" w:rsidR="001B3277" w:rsidRDefault="001B3277" w:rsidP="001B3277">
            <w:pPr>
              <w:rPr>
                <w:rFonts w:asciiTheme="minorHAnsi" w:eastAsia="Arial" w:hAnsiTheme="minorHAnsi" w:cs="Calibri"/>
                <w:sz w:val="16"/>
                <w:szCs w:val="16"/>
                <w:lang w:val="en-IN" w:eastAsia="en-IN"/>
              </w:rPr>
            </w:pPr>
          </w:p>
          <w:p w14:paraId="50D3DB74"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Population of roe deer (210 in 2013)</w:t>
            </w:r>
          </w:p>
          <w:p w14:paraId="6A96CE46" w14:textId="77777777" w:rsidR="001B3277" w:rsidRDefault="001B3277" w:rsidP="001B3277">
            <w:pPr>
              <w:rPr>
                <w:rFonts w:asciiTheme="minorHAnsi" w:eastAsia="Arial" w:hAnsiTheme="minorHAnsi" w:cs="Calibri"/>
                <w:sz w:val="16"/>
                <w:szCs w:val="16"/>
                <w:lang w:val="en-IN" w:eastAsia="en-IN"/>
              </w:rPr>
            </w:pPr>
          </w:p>
          <w:p w14:paraId="36744B2A" w14:textId="77777777" w:rsidR="001B3277" w:rsidRDefault="001B3277" w:rsidP="001B3277">
            <w:pPr>
              <w:rPr>
                <w:rFonts w:asciiTheme="minorHAnsi" w:eastAsia="Arial" w:hAnsiTheme="minorHAnsi" w:cs="Calibri"/>
                <w:sz w:val="16"/>
                <w:szCs w:val="16"/>
                <w:lang w:val="en-IN" w:eastAsia="en-IN"/>
              </w:rPr>
            </w:pPr>
          </w:p>
          <w:p w14:paraId="26746E24" w14:textId="77777777" w:rsidR="001B3277" w:rsidRDefault="001B3277" w:rsidP="001B3277">
            <w:pPr>
              <w:rPr>
                <w:rFonts w:asciiTheme="minorHAnsi" w:eastAsia="Arial" w:hAnsiTheme="minorHAnsi" w:cs="Calibri"/>
                <w:sz w:val="16"/>
                <w:szCs w:val="16"/>
                <w:lang w:val="en-IN" w:eastAsia="en-IN"/>
              </w:rPr>
            </w:pPr>
          </w:p>
          <w:p w14:paraId="5BB2136C" w14:textId="77777777" w:rsidR="001B3277" w:rsidRDefault="001B3277" w:rsidP="001B3277">
            <w:pPr>
              <w:rPr>
                <w:rFonts w:asciiTheme="minorHAnsi" w:eastAsia="Arial" w:hAnsiTheme="minorHAnsi" w:cs="Calibri"/>
                <w:sz w:val="16"/>
                <w:szCs w:val="16"/>
                <w:lang w:val="en-IN" w:eastAsia="en-IN"/>
              </w:rPr>
            </w:pPr>
          </w:p>
          <w:p w14:paraId="59A006DA" w14:textId="77777777" w:rsidR="001B3277" w:rsidRDefault="001B3277" w:rsidP="001B3277">
            <w:pPr>
              <w:rPr>
                <w:rFonts w:asciiTheme="minorHAnsi" w:eastAsia="Arial" w:hAnsiTheme="minorHAnsi" w:cs="Calibri"/>
                <w:sz w:val="16"/>
                <w:szCs w:val="16"/>
                <w:lang w:val="en-IN" w:eastAsia="en-IN"/>
              </w:rPr>
            </w:pPr>
          </w:p>
          <w:p w14:paraId="6B33B342"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Marmot</w:t>
            </w:r>
          </w:p>
          <w:p w14:paraId="3970D18E" w14:textId="77777777" w:rsidR="001B3277" w:rsidRDefault="001B3277" w:rsidP="001B3277">
            <w:pPr>
              <w:rPr>
                <w:rFonts w:asciiTheme="minorHAnsi" w:eastAsia="Arial" w:hAnsiTheme="minorHAnsi" w:cs="Calibri"/>
                <w:sz w:val="16"/>
                <w:szCs w:val="16"/>
                <w:lang w:val="en-IN" w:eastAsia="en-IN"/>
              </w:rPr>
            </w:pPr>
          </w:p>
          <w:p w14:paraId="382401B0" w14:textId="77777777" w:rsidR="00091DCD" w:rsidRDefault="00091DCD" w:rsidP="001B3277">
            <w:pPr>
              <w:rPr>
                <w:rFonts w:asciiTheme="minorHAnsi" w:eastAsia="Arial" w:hAnsiTheme="minorHAnsi" w:cs="Calibri"/>
                <w:sz w:val="16"/>
                <w:szCs w:val="16"/>
                <w:lang w:val="en-IN" w:eastAsia="en-IN"/>
              </w:rPr>
            </w:pPr>
          </w:p>
          <w:p w14:paraId="58619341" w14:textId="77777777" w:rsidR="00091DCD" w:rsidRDefault="00091DCD" w:rsidP="001B3277">
            <w:pPr>
              <w:rPr>
                <w:rFonts w:asciiTheme="minorHAnsi" w:eastAsia="Arial" w:hAnsiTheme="minorHAnsi" w:cs="Calibri"/>
                <w:sz w:val="16"/>
                <w:szCs w:val="16"/>
                <w:lang w:val="en-IN" w:eastAsia="en-IN"/>
              </w:rPr>
            </w:pPr>
          </w:p>
          <w:p w14:paraId="325B080B" w14:textId="77777777" w:rsidR="00091DCD" w:rsidRDefault="00091DCD" w:rsidP="001B3277">
            <w:pPr>
              <w:rPr>
                <w:rFonts w:asciiTheme="minorHAnsi" w:eastAsia="Arial" w:hAnsiTheme="minorHAnsi" w:cs="Calibri"/>
                <w:sz w:val="16"/>
                <w:szCs w:val="16"/>
                <w:lang w:val="en-IN" w:eastAsia="en-IN"/>
              </w:rPr>
            </w:pPr>
          </w:p>
          <w:p w14:paraId="69506942" w14:textId="77777777" w:rsidR="00091DCD" w:rsidRDefault="00091DCD" w:rsidP="001B3277">
            <w:pPr>
              <w:rPr>
                <w:rFonts w:asciiTheme="minorHAnsi" w:eastAsia="Arial" w:hAnsiTheme="minorHAnsi" w:cs="Calibri"/>
                <w:sz w:val="16"/>
                <w:szCs w:val="16"/>
                <w:lang w:val="en-IN" w:eastAsia="en-IN"/>
              </w:rPr>
            </w:pPr>
          </w:p>
          <w:p w14:paraId="4CE2EBF5"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Grouse</w:t>
            </w:r>
          </w:p>
          <w:p w14:paraId="3882EDD2" w14:textId="77777777" w:rsidR="001B3277" w:rsidRDefault="001B3277" w:rsidP="001B3277">
            <w:pPr>
              <w:rPr>
                <w:rFonts w:asciiTheme="minorHAnsi" w:eastAsia="Arial" w:hAnsiTheme="minorHAnsi" w:cs="Calibri"/>
                <w:sz w:val="16"/>
                <w:szCs w:val="16"/>
                <w:lang w:val="en-IN" w:eastAsia="en-IN"/>
              </w:rPr>
            </w:pPr>
          </w:p>
          <w:p w14:paraId="11EA66A3" w14:textId="77777777" w:rsidR="001B3277" w:rsidRDefault="001B3277" w:rsidP="001B3277">
            <w:pPr>
              <w:rPr>
                <w:rFonts w:asciiTheme="minorHAnsi" w:eastAsia="Arial" w:hAnsiTheme="minorHAnsi" w:cs="Calibri"/>
                <w:sz w:val="16"/>
                <w:szCs w:val="16"/>
                <w:lang w:val="en-IN" w:eastAsia="en-IN"/>
              </w:rPr>
            </w:pPr>
          </w:p>
          <w:p w14:paraId="68702A6B" w14:textId="77777777" w:rsidR="001B3277" w:rsidRDefault="001B3277" w:rsidP="001B3277">
            <w:pPr>
              <w:rPr>
                <w:rFonts w:asciiTheme="minorHAnsi" w:eastAsia="Arial" w:hAnsiTheme="minorHAnsi" w:cs="Calibri"/>
                <w:sz w:val="16"/>
                <w:szCs w:val="16"/>
                <w:lang w:val="en-IN" w:eastAsia="en-IN"/>
              </w:rPr>
            </w:pPr>
          </w:p>
          <w:p w14:paraId="32183558" w14:textId="77777777" w:rsidR="001B3277" w:rsidRDefault="001B3277" w:rsidP="001B3277">
            <w:pPr>
              <w:rPr>
                <w:rFonts w:asciiTheme="minorHAnsi" w:eastAsia="Arial" w:hAnsiTheme="minorHAnsi" w:cs="Calibri"/>
                <w:sz w:val="16"/>
                <w:szCs w:val="16"/>
                <w:lang w:val="en-IN" w:eastAsia="en-IN"/>
              </w:rPr>
            </w:pPr>
            <w:r w:rsidRPr="00557036">
              <w:rPr>
                <w:rFonts w:asciiTheme="minorHAnsi" w:eastAsia="Arial" w:hAnsiTheme="minorHAnsi" w:cs="Calibri"/>
                <w:b/>
                <w:sz w:val="16"/>
                <w:szCs w:val="16"/>
                <w:lang w:val="en-IN" w:eastAsia="en-IN"/>
              </w:rPr>
              <w:t>Toson Khulstai NR Buffer Zone</w:t>
            </w:r>
            <w:r>
              <w:rPr>
                <w:rFonts w:asciiTheme="minorHAnsi" w:eastAsia="Arial" w:hAnsiTheme="minorHAnsi" w:cs="Calibri"/>
                <w:sz w:val="16"/>
                <w:szCs w:val="16"/>
                <w:lang w:val="en-IN" w:eastAsia="en-IN"/>
              </w:rPr>
              <w:t xml:space="preserve">: </w:t>
            </w:r>
          </w:p>
          <w:p w14:paraId="65C34F14"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Habitat of gazelle: land/territory under LPA (0 ha)</w:t>
            </w:r>
          </w:p>
          <w:p w14:paraId="10BD9181"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No conservation status on migratory route</w:t>
            </w:r>
          </w:p>
          <w:p w14:paraId="5383B02B" w14:textId="77777777" w:rsidR="001B3277" w:rsidRDefault="001B3277" w:rsidP="001B3277">
            <w:pPr>
              <w:rPr>
                <w:rFonts w:asciiTheme="minorHAnsi" w:eastAsia="Arial" w:hAnsiTheme="minorHAnsi" w:cs="Calibri"/>
                <w:sz w:val="16"/>
                <w:szCs w:val="16"/>
                <w:lang w:val="en-IN" w:eastAsia="en-IN"/>
              </w:rPr>
            </w:pPr>
          </w:p>
          <w:p w14:paraId="7E0A4533"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Habitat has divided</w:t>
            </w:r>
          </w:p>
          <w:p w14:paraId="6B0D9EB9" w14:textId="77777777" w:rsidR="001B3277" w:rsidRDefault="001B3277" w:rsidP="001B3277">
            <w:pPr>
              <w:rPr>
                <w:rFonts w:asciiTheme="minorHAnsi" w:eastAsia="Arial" w:hAnsiTheme="minorHAnsi" w:cs="Calibri"/>
                <w:sz w:val="16"/>
                <w:szCs w:val="16"/>
                <w:lang w:val="en-IN" w:eastAsia="en-IN"/>
              </w:rPr>
            </w:pPr>
          </w:p>
          <w:p w14:paraId="048F2050" w14:textId="77777777" w:rsidR="001B3277" w:rsidRDefault="001B3277" w:rsidP="001B3277">
            <w:pPr>
              <w:rPr>
                <w:rFonts w:asciiTheme="minorHAnsi" w:eastAsia="Arial" w:hAnsiTheme="minorHAnsi" w:cs="Calibri"/>
                <w:sz w:val="16"/>
                <w:szCs w:val="16"/>
                <w:lang w:val="en-IN" w:eastAsia="en-IN"/>
              </w:rPr>
            </w:pPr>
          </w:p>
          <w:p w14:paraId="01D74F58" w14:textId="77777777" w:rsidR="001B3277" w:rsidRDefault="001B3277" w:rsidP="001B3277">
            <w:pPr>
              <w:rPr>
                <w:rFonts w:asciiTheme="minorHAnsi" w:eastAsia="Arial" w:hAnsiTheme="minorHAnsi" w:cs="Calibri"/>
                <w:sz w:val="16"/>
                <w:szCs w:val="16"/>
                <w:lang w:val="en-IN" w:eastAsia="en-IN"/>
              </w:rPr>
            </w:pPr>
          </w:p>
          <w:p w14:paraId="3C0B91E0" w14:textId="77777777" w:rsidR="001B3277"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No legal responsible body</w:t>
            </w:r>
          </w:p>
          <w:p w14:paraId="22E80CFB" w14:textId="77777777" w:rsidR="001B3277" w:rsidRDefault="001B3277" w:rsidP="001B3277">
            <w:pPr>
              <w:rPr>
                <w:rFonts w:asciiTheme="minorHAnsi" w:eastAsia="Arial" w:hAnsiTheme="minorHAnsi" w:cs="Calibri"/>
                <w:sz w:val="16"/>
                <w:szCs w:val="16"/>
                <w:lang w:val="en-IN" w:eastAsia="en-IN"/>
              </w:rPr>
            </w:pPr>
          </w:p>
          <w:p w14:paraId="3B46B20E" w14:textId="77777777" w:rsidR="001B3277" w:rsidRDefault="001B3277" w:rsidP="001B3277">
            <w:pPr>
              <w:rPr>
                <w:rFonts w:asciiTheme="minorHAnsi" w:eastAsia="Arial" w:hAnsiTheme="minorHAnsi" w:cs="Calibri"/>
                <w:sz w:val="16"/>
                <w:szCs w:val="16"/>
                <w:lang w:val="en-IN" w:eastAsia="en-IN"/>
              </w:rPr>
            </w:pPr>
          </w:p>
          <w:p w14:paraId="222997C2" w14:textId="77777777" w:rsidR="001B3277" w:rsidRDefault="001B3277" w:rsidP="001B3277">
            <w:pPr>
              <w:rPr>
                <w:rFonts w:asciiTheme="minorHAnsi" w:eastAsia="Arial" w:hAnsiTheme="minorHAnsi" w:cs="Calibri"/>
                <w:sz w:val="16"/>
                <w:szCs w:val="16"/>
                <w:lang w:val="en-IN" w:eastAsia="en-IN"/>
              </w:rPr>
            </w:pPr>
          </w:p>
          <w:p w14:paraId="30AFAAB2" w14:textId="77777777" w:rsidR="001B3277" w:rsidRDefault="001B3277" w:rsidP="001B3277">
            <w:pPr>
              <w:rPr>
                <w:rFonts w:asciiTheme="minorHAnsi" w:eastAsia="Arial" w:hAnsiTheme="minorHAnsi" w:cs="Calibri"/>
                <w:sz w:val="16"/>
                <w:szCs w:val="16"/>
                <w:lang w:val="en-IN" w:eastAsia="en-IN"/>
              </w:rPr>
            </w:pPr>
          </w:p>
          <w:p w14:paraId="5E343180" w14:textId="77777777" w:rsidR="001B3277" w:rsidRDefault="001B3277" w:rsidP="001B3277">
            <w:pPr>
              <w:rPr>
                <w:rFonts w:asciiTheme="minorHAnsi" w:eastAsia="Arial" w:hAnsiTheme="minorHAnsi" w:cs="Calibri"/>
                <w:sz w:val="16"/>
                <w:szCs w:val="16"/>
                <w:lang w:val="en-IN" w:eastAsia="en-IN"/>
              </w:rPr>
            </w:pPr>
          </w:p>
          <w:p w14:paraId="135BD63E" w14:textId="77777777" w:rsidR="001B3277" w:rsidRDefault="001B3277" w:rsidP="001B3277">
            <w:pPr>
              <w:rPr>
                <w:rFonts w:asciiTheme="minorHAnsi" w:eastAsia="Arial" w:hAnsiTheme="minorHAnsi" w:cs="Calibri"/>
                <w:sz w:val="16"/>
                <w:szCs w:val="16"/>
                <w:lang w:val="en-IN" w:eastAsia="en-IN"/>
              </w:rPr>
            </w:pPr>
          </w:p>
          <w:p w14:paraId="4536BABA" w14:textId="77777777" w:rsidR="001B3277" w:rsidRPr="00C85DFB" w:rsidRDefault="001B3277" w:rsidP="001B3277">
            <w:pPr>
              <w:rPr>
                <w:rFonts w:asciiTheme="minorHAnsi" w:eastAsia="Arial" w:hAnsiTheme="minorHAnsi" w:cs="Calibri"/>
                <w:sz w:val="16"/>
                <w:szCs w:val="16"/>
                <w:lang w:val="en-IN" w:eastAsia="en-IN"/>
              </w:rPr>
            </w:pPr>
            <w:r>
              <w:rPr>
                <w:rFonts w:asciiTheme="minorHAnsi" w:eastAsia="Arial" w:hAnsiTheme="minorHAnsi" w:cs="Calibri"/>
                <w:sz w:val="16"/>
                <w:szCs w:val="16"/>
                <w:lang w:val="en-IN" w:eastAsia="en-IN"/>
              </w:rPr>
              <w:t># of protected wetlands/lakes as habitat for key migratory bird species (0)</w:t>
            </w:r>
          </w:p>
        </w:tc>
        <w:tc>
          <w:tcPr>
            <w:tcW w:w="1187" w:type="dxa"/>
            <w:tcBorders>
              <w:top w:val="single" w:sz="4" w:space="0" w:color="000001"/>
              <w:left w:val="single" w:sz="4" w:space="0" w:color="000001"/>
              <w:bottom w:val="single" w:sz="4" w:space="0" w:color="000001"/>
              <w:right w:val="single" w:sz="4" w:space="0" w:color="000001"/>
            </w:tcBorders>
            <w:shd w:val="clear" w:color="auto" w:fill="auto"/>
            <w:tcMar>
              <w:left w:w="97" w:type="dxa"/>
            </w:tcMar>
          </w:tcPr>
          <w:p w14:paraId="5FA63FDE"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lastRenderedPageBreak/>
              <w:t>Gulzat LPA:</w:t>
            </w:r>
          </w:p>
          <w:p w14:paraId="07ED20BC"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lastRenderedPageBreak/>
              <w:t>Population of Argali sheep (1,400)</w:t>
            </w:r>
          </w:p>
          <w:p w14:paraId="2F0D9428" w14:textId="77777777" w:rsidR="001B3277" w:rsidRPr="00C85DFB" w:rsidRDefault="001B3277" w:rsidP="001B3277">
            <w:pPr>
              <w:rPr>
                <w:rFonts w:asciiTheme="minorHAnsi" w:eastAsia="Arial" w:hAnsiTheme="minorHAnsi" w:cs="Calibri"/>
                <w:sz w:val="16"/>
                <w:szCs w:val="16"/>
                <w:lang w:val="en-IN" w:eastAsia="en-IN"/>
              </w:rPr>
            </w:pPr>
          </w:p>
          <w:p w14:paraId="36F97D6D"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Total # of households involved in community groups (50% of remaining non-involved households would be involved in community groups)</w:t>
            </w:r>
          </w:p>
          <w:p w14:paraId="1C4D8F99" w14:textId="77777777" w:rsidR="001B3277" w:rsidRPr="00C85DFB" w:rsidRDefault="001B3277" w:rsidP="001B3277">
            <w:pPr>
              <w:rPr>
                <w:rFonts w:asciiTheme="minorHAnsi" w:eastAsia="Arial" w:hAnsiTheme="minorHAnsi" w:cs="Calibri"/>
                <w:sz w:val="16"/>
                <w:szCs w:val="16"/>
                <w:lang w:val="en-IN" w:eastAsia="en-IN"/>
              </w:rPr>
            </w:pPr>
          </w:p>
          <w:p w14:paraId="668AA19E"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Khavtgar LPA:</w:t>
            </w:r>
          </w:p>
          <w:p w14:paraId="6F671DB6"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Population of red deer (</w:t>
            </w:r>
            <w:r w:rsidRPr="00C85DFB">
              <w:rPr>
                <w:rFonts w:asciiTheme="minorHAnsi" w:eastAsia="Arial" w:hAnsiTheme="minorHAnsi" w:cs="Calibri"/>
                <w:i/>
                <w:sz w:val="16"/>
                <w:szCs w:val="16"/>
                <w:lang w:val="en-IN" w:eastAsia="en-IN"/>
              </w:rPr>
              <w:t>Cervus elephus</w:t>
            </w:r>
            <w:r w:rsidRPr="00C85DFB">
              <w:rPr>
                <w:rFonts w:asciiTheme="minorHAnsi" w:eastAsia="Arial" w:hAnsiTheme="minorHAnsi" w:cs="Calibri"/>
                <w:sz w:val="16"/>
                <w:szCs w:val="16"/>
                <w:lang w:val="en-IN" w:eastAsia="en-IN"/>
              </w:rPr>
              <w:t>) increased by 10-30% and its habitat conserved</w:t>
            </w:r>
          </w:p>
          <w:p w14:paraId="61EBBDDC" w14:textId="77777777" w:rsidR="001B3277" w:rsidRPr="00C85DFB" w:rsidRDefault="001B3277" w:rsidP="001B3277">
            <w:pPr>
              <w:rPr>
                <w:rFonts w:asciiTheme="minorHAnsi" w:eastAsia="Arial" w:hAnsiTheme="minorHAnsi" w:cs="Calibri"/>
                <w:sz w:val="16"/>
                <w:szCs w:val="16"/>
                <w:lang w:val="en-IN" w:eastAsia="en-IN"/>
              </w:rPr>
            </w:pPr>
          </w:p>
          <w:p w14:paraId="2BDF8CBF" w14:textId="77777777" w:rsidR="001B3277" w:rsidRDefault="001B3277" w:rsidP="001B3277">
            <w:pPr>
              <w:rPr>
                <w:rFonts w:asciiTheme="minorHAnsi" w:eastAsia="Arial" w:hAnsiTheme="minorHAnsi" w:cs="Calibri"/>
                <w:sz w:val="16"/>
                <w:szCs w:val="16"/>
                <w:lang w:val="en-IN" w:eastAsia="en-IN"/>
              </w:rPr>
            </w:pPr>
          </w:p>
          <w:p w14:paraId="3A273D79"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Population of roe deer (</w:t>
            </w:r>
            <w:r w:rsidRPr="00C85DFB">
              <w:rPr>
                <w:rFonts w:asciiTheme="minorHAnsi" w:eastAsia="Arial" w:hAnsiTheme="minorHAnsi" w:cs="Calibri"/>
                <w:i/>
                <w:sz w:val="16"/>
                <w:szCs w:val="16"/>
                <w:lang w:val="en-IN" w:eastAsia="en-IN"/>
              </w:rPr>
              <w:t>Capreolus pygargus</w:t>
            </w:r>
            <w:r w:rsidRPr="00C85DFB">
              <w:rPr>
                <w:rFonts w:asciiTheme="minorHAnsi" w:eastAsia="Arial" w:hAnsiTheme="minorHAnsi" w:cs="Calibri"/>
                <w:sz w:val="16"/>
                <w:szCs w:val="16"/>
                <w:lang w:val="en-IN" w:eastAsia="en-IN"/>
              </w:rPr>
              <w:t>) increased by 10%</w:t>
            </w:r>
          </w:p>
          <w:p w14:paraId="0E6E2CBE" w14:textId="77777777" w:rsidR="001B3277" w:rsidRPr="00C85DFB" w:rsidRDefault="001B3277" w:rsidP="001B3277">
            <w:pPr>
              <w:rPr>
                <w:rFonts w:asciiTheme="minorHAnsi" w:eastAsia="Arial" w:hAnsiTheme="minorHAnsi" w:cs="Calibri"/>
                <w:sz w:val="16"/>
                <w:szCs w:val="16"/>
                <w:lang w:val="en-IN" w:eastAsia="en-IN"/>
              </w:rPr>
            </w:pPr>
          </w:p>
          <w:p w14:paraId="33B72A13"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Marmot (</w:t>
            </w:r>
            <w:r w:rsidRPr="00C85DFB">
              <w:rPr>
                <w:rFonts w:asciiTheme="minorHAnsi" w:eastAsia="Arial" w:hAnsiTheme="minorHAnsi" w:cs="Calibri"/>
                <w:i/>
                <w:sz w:val="16"/>
                <w:szCs w:val="16"/>
                <w:lang w:val="en-IN" w:eastAsia="en-IN"/>
              </w:rPr>
              <w:t>Marmota sibirica</w:t>
            </w:r>
            <w:r w:rsidRPr="00C85DFB">
              <w:rPr>
                <w:rFonts w:asciiTheme="minorHAnsi" w:eastAsia="Arial" w:hAnsiTheme="minorHAnsi" w:cs="Calibri"/>
                <w:sz w:val="16"/>
                <w:szCs w:val="16"/>
                <w:lang w:val="en-IN" w:eastAsia="en-IN"/>
              </w:rPr>
              <w:t>) habitat is conserved</w:t>
            </w:r>
          </w:p>
          <w:p w14:paraId="14D5E575" w14:textId="77777777" w:rsidR="001B3277" w:rsidRPr="00C85DFB" w:rsidRDefault="001B3277" w:rsidP="001B3277">
            <w:pPr>
              <w:rPr>
                <w:rFonts w:asciiTheme="minorHAnsi" w:eastAsia="Arial" w:hAnsiTheme="minorHAnsi" w:cs="Calibri"/>
                <w:sz w:val="16"/>
                <w:szCs w:val="16"/>
                <w:lang w:val="en-IN" w:eastAsia="en-IN"/>
              </w:rPr>
            </w:pPr>
          </w:p>
          <w:p w14:paraId="6CD08913"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Grouse habitat is conserved</w:t>
            </w:r>
          </w:p>
          <w:p w14:paraId="17279A5C" w14:textId="77777777" w:rsidR="001B3277" w:rsidRPr="00C85DFB" w:rsidRDefault="001B3277" w:rsidP="001B3277">
            <w:pPr>
              <w:rPr>
                <w:rFonts w:asciiTheme="minorHAnsi" w:eastAsia="Arial" w:hAnsiTheme="minorHAnsi" w:cs="Calibri"/>
                <w:sz w:val="16"/>
                <w:szCs w:val="16"/>
                <w:lang w:val="en-IN" w:eastAsia="en-IN"/>
              </w:rPr>
            </w:pPr>
          </w:p>
          <w:p w14:paraId="65598A05" w14:textId="77777777" w:rsidR="001B3277" w:rsidRDefault="001B3277" w:rsidP="001B3277">
            <w:pPr>
              <w:rPr>
                <w:rFonts w:asciiTheme="minorHAnsi" w:eastAsia="Arial" w:hAnsiTheme="minorHAnsi" w:cs="Calibri"/>
                <w:b/>
                <w:sz w:val="16"/>
                <w:szCs w:val="16"/>
                <w:lang w:val="en-IN" w:eastAsia="en-IN"/>
              </w:rPr>
            </w:pPr>
          </w:p>
          <w:p w14:paraId="3710D069" w14:textId="77777777" w:rsidR="001B3277" w:rsidRPr="00C85DFB" w:rsidRDefault="001B3277" w:rsidP="001B3277">
            <w:pPr>
              <w:rPr>
                <w:rFonts w:asciiTheme="minorHAnsi" w:eastAsia="Arial" w:hAnsiTheme="minorHAnsi" w:cs="Calibri"/>
                <w:b/>
                <w:sz w:val="16"/>
                <w:szCs w:val="16"/>
                <w:lang w:val="en-IN" w:eastAsia="en-IN"/>
              </w:rPr>
            </w:pPr>
            <w:r w:rsidRPr="00C85DFB">
              <w:rPr>
                <w:rFonts w:asciiTheme="minorHAnsi" w:eastAsia="Arial" w:hAnsiTheme="minorHAnsi" w:cs="Calibri"/>
                <w:b/>
                <w:sz w:val="16"/>
                <w:szCs w:val="16"/>
                <w:lang w:val="en-IN" w:eastAsia="en-IN"/>
              </w:rPr>
              <w:t>Toson Khulstai NR Buffer Zone:</w:t>
            </w:r>
          </w:p>
          <w:p w14:paraId="1B1829E2"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Size of area taken under LPA</w:t>
            </w:r>
          </w:p>
          <w:p w14:paraId="090B7F7F" w14:textId="77777777" w:rsidR="001B3277" w:rsidRPr="00C85DFB" w:rsidRDefault="001B3277" w:rsidP="001B3277">
            <w:pPr>
              <w:rPr>
                <w:rFonts w:asciiTheme="minorHAnsi" w:eastAsia="Arial" w:hAnsiTheme="minorHAnsi" w:cs="Calibri"/>
                <w:sz w:val="16"/>
                <w:szCs w:val="16"/>
                <w:lang w:val="en-IN" w:eastAsia="en-IN"/>
              </w:rPr>
            </w:pPr>
          </w:p>
          <w:p w14:paraId="1926EE0D" w14:textId="77777777" w:rsidR="001B3277" w:rsidRDefault="001B3277" w:rsidP="001B3277">
            <w:pPr>
              <w:rPr>
                <w:rFonts w:asciiTheme="minorHAnsi" w:eastAsia="Arial" w:hAnsiTheme="minorHAnsi" w:cs="Calibri"/>
                <w:sz w:val="16"/>
                <w:szCs w:val="16"/>
                <w:lang w:val="en-IN" w:eastAsia="en-IN"/>
              </w:rPr>
            </w:pPr>
          </w:p>
          <w:p w14:paraId="05872412" w14:textId="77777777" w:rsidR="001B3277" w:rsidRDefault="001B3277" w:rsidP="001B3277">
            <w:pPr>
              <w:rPr>
                <w:rFonts w:asciiTheme="minorHAnsi" w:eastAsia="Arial" w:hAnsiTheme="minorHAnsi" w:cs="Calibri"/>
                <w:sz w:val="16"/>
                <w:szCs w:val="16"/>
                <w:lang w:val="en-IN" w:eastAsia="en-IN"/>
              </w:rPr>
            </w:pPr>
          </w:p>
          <w:p w14:paraId="2C7F749F" w14:textId="77777777" w:rsidR="001B3277" w:rsidRDefault="001B3277" w:rsidP="001B3277">
            <w:pPr>
              <w:rPr>
                <w:rFonts w:asciiTheme="minorHAnsi" w:eastAsia="Arial" w:hAnsiTheme="minorHAnsi" w:cs="Calibri"/>
                <w:sz w:val="16"/>
                <w:szCs w:val="16"/>
                <w:lang w:val="en-IN" w:eastAsia="en-IN"/>
              </w:rPr>
            </w:pPr>
          </w:p>
          <w:p w14:paraId="30A9C670" w14:textId="77777777" w:rsidR="001B3277" w:rsidRDefault="001B3277" w:rsidP="001B3277">
            <w:pPr>
              <w:rPr>
                <w:rFonts w:asciiTheme="minorHAnsi" w:eastAsia="Arial" w:hAnsiTheme="minorHAnsi" w:cs="Calibri"/>
                <w:sz w:val="16"/>
                <w:szCs w:val="16"/>
                <w:lang w:val="en-IN" w:eastAsia="en-IN"/>
              </w:rPr>
            </w:pPr>
          </w:p>
          <w:p w14:paraId="7C2E85E2" w14:textId="77777777" w:rsidR="001B3277" w:rsidRDefault="001B3277" w:rsidP="001B3277">
            <w:pPr>
              <w:rPr>
                <w:rFonts w:asciiTheme="minorHAnsi" w:eastAsia="Arial" w:hAnsiTheme="minorHAnsi" w:cs="Calibri"/>
                <w:sz w:val="16"/>
                <w:szCs w:val="16"/>
                <w:lang w:val="en-IN" w:eastAsia="en-IN"/>
              </w:rPr>
            </w:pPr>
          </w:p>
          <w:p w14:paraId="1FD32F15"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Approved regulation and decrees to coordinate conservation management</w:t>
            </w:r>
          </w:p>
          <w:p w14:paraId="03C1F566" w14:textId="77777777" w:rsidR="001B3277" w:rsidRPr="00C85DFB" w:rsidRDefault="001B3277" w:rsidP="001B3277">
            <w:pPr>
              <w:rPr>
                <w:rFonts w:asciiTheme="minorHAnsi" w:eastAsia="Arial" w:hAnsiTheme="minorHAnsi" w:cs="Calibri"/>
                <w:sz w:val="16"/>
                <w:szCs w:val="16"/>
                <w:lang w:val="en-IN" w:eastAsia="en-IN"/>
              </w:rPr>
            </w:pPr>
          </w:p>
          <w:p w14:paraId="42F00972" w14:textId="77777777" w:rsidR="001B3277" w:rsidRPr="00C85DFB" w:rsidRDefault="001B3277" w:rsidP="001B3277">
            <w:pPr>
              <w:rPr>
                <w:rFonts w:asciiTheme="minorHAnsi" w:eastAsia="Arial" w:hAnsiTheme="minorHAnsi" w:cs="Calibri"/>
                <w:sz w:val="16"/>
                <w:szCs w:val="16"/>
                <w:lang w:val="en-IN" w:eastAsia="en-IN"/>
              </w:rPr>
            </w:pPr>
            <w:r w:rsidRPr="00C85DFB">
              <w:rPr>
                <w:rFonts w:asciiTheme="minorHAnsi" w:eastAsia="Arial" w:hAnsiTheme="minorHAnsi" w:cs="Calibri"/>
                <w:sz w:val="16"/>
                <w:szCs w:val="16"/>
                <w:lang w:val="en-IN" w:eastAsia="en-IN"/>
              </w:rPr>
              <w:t># of protected wetlands/lakes as habitat for key migratory bird species (4)</w:t>
            </w:r>
          </w:p>
        </w:tc>
        <w:tc>
          <w:tcPr>
            <w:tcW w:w="3493" w:type="dxa"/>
            <w:tcBorders>
              <w:top w:val="single" w:sz="4" w:space="0" w:color="000001"/>
              <w:left w:val="single" w:sz="4" w:space="0" w:color="000001"/>
              <w:bottom w:val="single" w:sz="4" w:space="0" w:color="000001"/>
              <w:right w:val="single" w:sz="4" w:space="0" w:color="000001"/>
            </w:tcBorders>
          </w:tcPr>
          <w:p w14:paraId="0DA72785" w14:textId="77777777" w:rsidR="001B3277" w:rsidRDefault="001B3277" w:rsidP="001B3277">
            <w:pPr>
              <w:rPr>
                <w:rFonts w:asciiTheme="minorHAnsi" w:eastAsia="Arial" w:hAnsiTheme="minorHAnsi" w:cs="Arial"/>
                <w:b/>
                <w:sz w:val="16"/>
                <w:szCs w:val="16"/>
                <w:lang w:val="en-IN" w:eastAsia="en-IN"/>
              </w:rPr>
            </w:pPr>
            <w:r w:rsidRPr="002F2E2B">
              <w:rPr>
                <w:rFonts w:asciiTheme="minorHAnsi" w:eastAsia="Arial" w:hAnsiTheme="minorHAnsi" w:cs="Arial"/>
                <w:b/>
                <w:sz w:val="16"/>
                <w:szCs w:val="16"/>
                <w:lang w:val="en-IN" w:eastAsia="en-IN"/>
              </w:rPr>
              <w:lastRenderedPageBreak/>
              <w:t>Gulzat LPA:</w:t>
            </w:r>
          </w:p>
          <w:p w14:paraId="60A3C945" w14:textId="77777777" w:rsidR="00091DCD" w:rsidRPr="002F2E2B" w:rsidRDefault="00091DCD" w:rsidP="001B3277">
            <w:pPr>
              <w:rPr>
                <w:rFonts w:asciiTheme="minorHAnsi" w:eastAsia="Arial" w:hAnsiTheme="minorHAnsi" w:cs="Arial"/>
                <w:b/>
                <w:sz w:val="16"/>
                <w:szCs w:val="16"/>
                <w:lang w:val="en-IN" w:eastAsia="en-IN"/>
              </w:rPr>
            </w:pPr>
          </w:p>
          <w:p w14:paraId="066D3F80" w14:textId="1055B4B6" w:rsidR="001B3277" w:rsidRPr="00C201BE" w:rsidRDefault="00247E7C" w:rsidP="001B3277">
            <w:pPr>
              <w:rPr>
                <w:rFonts w:asciiTheme="minorHAnsi" w:eastAsia="Arial" w:hAnsiTheme="minorHAnsi" w:cs="Arial"/>
                <w:sz w:val="16"/>
                <w:szCs w:val="16"/>
                <w:lang w:val="en-IN" w:eastAsia="en-IN"/>
              </w:rPr>
            </w:pPr>
            <w:r w:rsidRPr="00C201BE">
              <w:rPr>
                <w:rFonts w:asciiTheme="minorHAnsi" w:eastAsia="Arial" w:hAnsiTheme="minorHAnsi" w:cs="Arial"/>
                <w:sz w:val="16"/>
                <w:szCs w:val="16"/>
                <w:lang w:val="en-IN" w:eastAsia="en-IN"/>
              </w:rPr>
              <w:lastRenderedPageBreak/>
              <w:t>Argali population is 1,864 (</w:t>
            </w:r>
            <w:r w:rsidR="004F523E">
              <w:rPr>
                <w:rFonts w:asciiTheme="minorHAnsi" w:eastAsia="Arial" w:hAnsiTheme="minorHAnsi" w:cs="Arial"/>
                <w:sz w:val="16"/>
                <w:szCs w:val="16"/>
                <w:lang w:val="en-IN" w:eastAsia="en-IN"/>
              </w:rPr>
              <w:t xml:space="preserve">as of Dec </w:t>
            </w:r>
            <w:r w:rsidRPr="00C201BE">
              <w:rPr>
                <w:rFonts w:asciiTheme="minorHAnsi" w:eastAsia="Arial" w:hAnsiTheme="minorHAnsi" w:cs="Arial"/>
                <w:sz w:val="16"/>
                <w:szCs w:val="16"/>
                <w:lang w:val="en-IN" w:eastAsia="en-IN"/>
              </w:rPr>
              <w:t>201</w:t>
            </w:r>
            <w:r w:rsidR="004F523E">
              <w:rPr>
                <w:rFonts w:asciiTheme="minorHAnsi" w:eastAsia="Arial" w:hAnsiTheme="minorHAnsi" w:cs="Arial"/>
                <w:sz w:val="16"/>
                <w:szCs w:val="16"/>
                <w:lang w:val="en-IN" w:eastAsia="en-IN"/>
              </w:rPr>
              <w:t>5</w:t>
            </w:r>
            <w:r w:rsidRPr="00C201BE">
              <w:rPr>
                <w:rFonts w:asciiTheme="minorHAnsi" w:eastAsia="Arial" w:hAnsiTheme="minorHAnsi" w:cs="Arial"/>
                <w:sz w:val="16"/>
                <w:szCs w:val="16"/>
                <w:lang w:val="en-IN" w:eastAsia="en-IN"/>
              </w:rPr>
              <w:t>)</w:t>
            </w:r>
          </w:p>
          <w:p w14:paraId="2829C667" w14:textId="77777777" w:rsidR="001B3277" w:rsidRDefault="001B3277" w:rsidP="001B3277">
            <w:pPr>
              <w:rPr>
                <w:rFonts w:asciiTheme="minorHAnsi" w:eastAsia="Arial" w:hAnsiTheme="minorHAnsi" w:cs="Arial"/>
                <w:sz w:val="16"/>
                <w:szCs w:val="16"/>
                <w:lang w:val="en-IN" w:eastAsia="en-IN"/>
              </w:rPr>
            </w:pPr>
          </w:p>
          <w:p w14:paraId="65AD1A08" w14:textId="77777777" w:rsidR="00091DCD" w:rsidRDefault="00091DCD" w:rsidP="001B3277">
            <w:pPr>
              <w:suppressAutoHyphens w:val="0"/>
              <w:rPr>
                <w:rFonts w:asciiTheme="minorHAnsi" w:eastAsia="Arial" w:hAnsiTheme="minorHAnsi" w:cs="Arial"/>
                <w:sz w:val="16"/>
                <w:szCs w:val="16"/>
                <w:lang w:val="en-IN" w:eastAsia="en-IN"/>
              </w:rPr>
            </w:pPr>
          </w:p>
          <w:p w14:paraId="3CCCA316" w14:textId="77777777" w:rsidR="00091DCD" w:rsidRDefault="00091DCD" w:rsidP="001B3277">
            <w:pPr>
              <w:suppressAutoHyphens w:val="0"/>
              <w:rPr>
                <w:rFonts w:asciiTheme="minorHAnsi" w:eastAsia="Arial" w:hAnsiTheme="minorHAnsi" w:cs="Arial"/>
                <w:sz w:val="16"/>
                <w:szCs w:val="16"/>
                <w:lang w:val="en-IN" w:eastAsia="en-IN"/>
              </w:rPr>
            </w:pPr>
          </w:p>
          <w:p w14:paraId="11995857" w14:textId="77777777" w:rsidR="001B3277" w:rsidRDefault="001B3277" w:rsidP="001B3277">
            <w:pPr>
              <w:suppressAutoHyphens w:val="0"/>
            </w:pPr>
            <w:r w:rsidRPr="002F2E2B">
              <w:rPr>
                <w:rFonts w:asciiTheme="minorHAnsi" w:eastAsia="Arial" w:hAnsiTheme="minorHAnsi" w:cs="Arial"/>
                <w:sz w:val="16"/>
                <w:szCs w:val="16"/>
                <w:lang w:val="en-IN" w:eastAsia="en-IN"/>
              </w:rPr>
              <w:t>The project helped to establish 15 new CBOs in the 3 target LPAs.  At p</w:t>
            </w:r>
            <w:r>
              <w:rPr>
                <w:rFonts w:asciiTheme="minorHAnsi" w:eastAsia="Arial" w:hAnsiTheme="minorHAnsi" w:cs="Arial"/>
                <w:sz w:val="16"/>
                <w:szCs w:val="16"/>
                <w:lang w:val="en-IN" w:eastAsia="en-IN"/>
              </w:rPr>
              <w:t>roject beginning there were 99</w:t>
            </w:r>
            <w:r w:rsidRPr="002F2E2B">
              <w:rPr>
                <w:rFonts w:asciiTheme="minorHAnsi" w:eastAsia="Arial" w:hAnsiTheme="minorHAnsi" w:cs="Arial"/>
                <w:sz w:val="16"/>
                <w:szCs w:val="16"/>
                <w:lang w:val="en-IN" w:eastAsia="en-IN"/>
              </w:rPr>
              <w:t xml:space="preserve"> households involved in CBOs</w:t>
            </w:r>
            <w:r>
              <w:rPr>
                <w:rFonts w:asciiTheme="minorHAnsi" w:eastAsia="Arial" w:hAnsiTheme="minorHAnsi" w:cs="Arial"/>
                <w:sz w:val="16"/>
                <w:szCs w:val="16"/>
                <w:lang w:val="en-IN" w:eastAsia="en-IN"/>
              </w:rPr>
              <w:t xml:space="preserve"> in Gulzat</w:t>
            </w:r>
            <w:r w:rsidRPr="002F2E2B">
              <w:rPr>
                <w:rFonts w:asciiTheme="minorHAnsi" w:eastAsia="Arial" w:hAnsiTheme="minorHAnsi" w:cs="Arial"/>
                <w:sz w:val="16"/>
                <w:szCs w:val="16"/>
                <w:lang w:val="en-IN" w:eastAsia="en-IN"/>
              </w:rPr>
              <w:t xml:space="preserve">, now there are </w:t>
            </w:r>
            <w:r>
              <w:rPr>
                <w:rFonts w:asciiTheme="minorHAnsi" w:eastAsia="Arial" w:hAnsiTheme="minorHAnsi" w:cs="Arial"/>
                <w:sz w:val="16"/>
                <w:szCs w:val="16"/>
                <w:lang w:val="en-IN" w:eastAsia="en-IN"/>
              </w:rPr>
              <w:t>187.  There are a total number of 212</w:t>
            </w:r>
            <w:r w:rsidRPr="002F2E2B">
              <w:rPr>
                <w:rFonts w:asciiTheme="minorHAnsi" w:eastAsia="Arial" w:hAnsiTheme="minorHAnsi" w:cs="Arial"/>
                <w:sz w:val="16"/>
                <w:szCs w:val="16"/>
                <w:lang w:val="en-IN" w:eastAsia="en-IN"/>
              </w:rPr>
              <w:t xml:space="preserve"> households </w:t>
            </w:r>
            <w:r>
              <w:rPr>
                <w:rFonts w:asciiTheme="minorHAnsi" w:eastAsia="Arial" w:hAnsiTheme="minorHAnsi" w:cs="Arial"/>
                <w:sz w:val="16"/>
                <w:szCs w:val="16"/>
                <w:lang w:val="en-IN" w:eastAsia="en-IN"/>
              </w:rPr>
              <w:t>altogether in the LPA, thus 88% of the Households in the LPA are now involved in CBOs.  This is a very significant increase.</w:t>
            </w:r>
          </w:p>
          <w:p w14:paraId="42DEB0CF" w14:textId="77777777" w:rsidR="001B3277" w:rsidRPr="002F2E2B" w:rsidRDefault="001B3277" w:rsidP="001B3277">
            <w:pPr>
              <w:rPr>
                <w:rFonts w:asciiTheme="minorHAnsi" w:eastAsia="Arial" w:hAnsiTheme="minorHAnsi" w:cs="Arial"/>
                <w:sz w:val="16"/>
                <w:szCs w:val="16"/>
                <w:lang w:eastAsia="en-IN"/>
              </w:rPr>
            </w:pPr>
          </w:p>
          <w:p w14:paraId="7431DFAB" w14:textId="77777777" w:rsidR="001B3277" w:rsidRDefault="001B3277" w:rsidP="001B3277">
            <w:pPr>
              <w:rPr>
                <w:rFonts w:asciiTheme="minorHAnsi" w:eastAsia="Arial" w:hAnsiTheme="minorHAnsi" w:cs="Arial"/>
                <w:sz w:val="16"/>
                <w:szCs w:val="16"/>
                <w:lang w:val="en-IN" w:eastAsia="en-IN"/>
              </w:rPr>
            </w:pPr>
          </w:p>
          <w:p w14:paraId="385EA798" w14:textId="77777777" w:rsidR="001B3277" w:rsidRDefault="001B3277" w:rsidP="001B3277">
            <w:pPr>
              <w:rPr>
                <w:rFonts w:asciiTheme="minorHAnsi" w:eastAsia="Arial" w:hAnsiTheme="minorHAnsi" w:cs="Arial"/>
                <w:sz w:val="16"/>
                <w:szCs w:val="16"/>
                <w:lang w:val="en-IN" w:eastAsia="en-IN"/>
              </w:rPr>
            </w:pPr>
          </w:p>
          <w:p w14:paraId="22505174" w14:textId="77777777" w:rsidR="001B3277" w:rsidRDefault="001B3277" w:rsidP="001B3277">
            <w:pPr>
              <w:rPr>
                <w:rFonts w:asciiTheme="minorHAnsi" w:eastAsia="Arial" w:hAnsiTheme="minorHAnsi" w:cs="Arial"/>
                <w:sz w:val="16"/>
                <w:szCs w:val="16"/>
                <w:lang w:val="en-IN" w:eastAsia="en-IN"/>
              </w:rPr>
            </w:pPr>
          </w:p>
          <w:p w14:paraId="7E51A3CE" w14:textId="77777777" w:rsidR="001B3277" w:rsidRDefault="001B3277" w:rsidP="001B3277">
            <w:pPr>
              <w:rPr>
                <w:rFonts w:asciiTheme="minorHAnsi" w:eastAsia="Arial" w:hAnsiTheme="minorHAnsi" w:cs="Arial"/>
                <w:sz w:val="16"/>
                <w:szCs w:val="16"/>
                <w:lang w:val="en-IN" w:eastAsia="en-IN"/>
              </w:rPr>
            </w:pPr>
          </w:p>
          <w:p w14:paraId="1D061FC8" w14:textId="77777777" w:rsidR="001B3277" w:rsidRDefault="001B3277" w:rsidP="001B3277">
            <w:pPr>
              <w:rPr>
                <w:rFonts w:asciiTheme="minorHAnsi" w:eastAsia="Arial" w:hAnsiTheme="minorHAnsi" w:cs="Arial"/>
                <w:sz w:val="16"/>
                <w:szCs w:val="16"/>
                <w:lang w:val="en-IN" w:eastAsia="en-IN"/>
              </w:rPr>
            </w:pPr>
          </w:p>
          <w:p w14:paraId="0EFDFE92" w14:textId="77777777" w:rsidR="001B3277" w:rsidRPr="002F2E2B" w:rsidRDefault="001B3277" w:rsidP="001B3277">
            <w:pPr>
              <w:rPr>
                <w:rFonts w:asciiTheme="minorHAnsi" w:eastAsia="Arial" w:hAnsiTheme="minorHAnsi" w:cs="Arial"/>
                <w:b/>
                <w:sz w:val="16"/>
                <w:szCs w:val="16"/>
                <w:lang w:val="en-IN" w:eastAsia="en-IN"/>
              </w:rPr>
            </w:pPr>
            <w:r w:rsidRPr="002F2E2B">
              <w:rPr>
                <w:rFonts w:asciiTheme="minorHAnsi" w:eastAsia="Arial" w:hAnsiTheme="minorHAnsi" w:cs="Arial"/>
                <w:b/>
                <w:sz w:val="16"/>
                <w:szCs w:val="16"/>
                <w:lang w:val="en-IN" w:eastAsia="en-IN"/>
              </w:rPr>
              <w:t>Khavtgar LPA:</w:t>
            </w:r>
          </w:p>
          <w:p w14:paraId="411BE262" w14:textId="15A262E4"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Population of red deer is now 45 according to the census conducted with support of the project in March 2016, this represents </w:t>
            </w:r>
            <w:r w:rsidR="004F523E">
              <w:rPr>
                <w:rFonts w:asciiTheme="minorHAnsi" w:eastAsia="Arial" w:hAnsiTheme="minorHAnsi" w:cs="Arial"/>
                <w:sz w:val="16"/>
                <w:szCs w:val="16"/>
                <w:lang w:val="en-IN" w:eastAsia="en-IN"/>
              </w:rPr>
              <w:t xml:space="preserve">decrease of 55% </w:t>
            </w:r>
            <w:r w:rsidR="004F523E" w:rsidDel="004F523E">
              <w:rPr>
                <w:rFonts w:asciiTheme="minorHAnsi" w:eastAsia="Arial" w:hAnsiTheme="minorHAnsi" w:cs="Arial"/>
                <w:sz w:val="16"/>
                <w:szCs w:val="16"/>
                <w:lang w:val="en-IN" w:eastAsia="en-IN"/>
              </w:rPr>
              <w:t xml:space="preserve"> </w:t>
            </w:r>
            <w:r>
              <w:rPr>
                <w:rFonts w:asciiTheme="minorHAnsi" w:eastAsia="Arial" w:hAnsiTheme="minorHAnsi" w:cs="Arial"/>
                <w:sz w:val="16"/>
                <w:szCs w:val="16"/>
                <w:lang w:val="en-IN" w:eastAsia="en-IN"/>
              </w:rPr>
              <w:t xml:space="preserve">(a very alarming decrease).  No measurements have been taken to determine whether habitat has been conserved or not but it is also not possible to determine this since no measurements were taken during the baseline regarding the habitat itself.  </w:t>
            </w:r>
          </w:p>
          <w:p w14:paraId="65C89E0B" w14:textId="77777777" w:rsidR="001B3277" w:rsidRDefault="001B3277" w:rsidP="001B3277">
            <w:pPr>
              <w:rPr>
                <w:rFonts w:asciiTheme="minorHAnsi" w:eastAsia="Arial" w:hAnsiTheme="minorHAnsi" w:cs="Arial"/>
                <w:sz w:val="16"/>
                <w:szCs w:val="16"/>
                <w:lang w:val="en-IN" w:eastAsia="en-IN"/>
              </w:rPr>
            </w:pPr>
          </w:p>
          <w:p w14:paraId="5C640108" w14:textId="7B65217A"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 xml:space="preserve">Roe deer population is now 100 according to the same March 2016 census, which represents a </w:t>
            </w:r>
            <w:r w:rsidR="004F523E">
              <w:rPr>
                <w:rFonts w:asciiTheme="minorHAnsi" w:eastAsia="Arial" w:hAnsiTheme="minorHAnsi" w:cs="Arial"/>
                <w:sz w:val="16"/>
                <w:szCs w:val="16"/>
                <w:lang w:val="en-IN" w:eastAsia="en-IN"/>
              </w:rPr>
              <w:t xml:space="preserve">decrease of more than 50% over the past 3 years.  </w:t>
            </w:r>
            <w:r>
              <w:rPr>
                <w:rFonts w:asciiTheme="minorHAnsi" w:eastAsia="Arial" w:hAnsiTheme="minorHAnsi" w:cs="Arial"/>
                <w:sz w:val="16"/>
                <w:szCs w:val="16"/>
                <w:lang w:val="en-IN" w:eastAsia="en-IN"/>
              </w:rPr>
              <w:t xml:space="preserve">.  This is a very alarming decrease. </w:t>
            </w:r>
          </w:p>
          <w:p w14:paraId="03888579" w14:textId="77777777" w:rsidR="001B3277" w:rsidRDefault="001B3277" w:rsidP="001B3277">
            <w:pPr>
              <w:rPr>
                <w:rFonts w:asciiTheme="minorHAnsi" w:eastAsia="Arial" w:hAnsiTheme="minorHAnsi" w:cs="Arial"/>
                <w:sz w:val="16"/>
                <w:szCs w:val="16"/>
                <w:lang w:val="en-IN" w:eastAsia="en-IN"/>
              </w:rPr>
            </w:pPr>
          </w:p>
          <w:p w14:paraId="27752636" w14:textId="77777777" w:rsidR="00091DCD" w:rsidRDefault="00091DCD" w:rsidP="001B3277">
            <w:pPr>
              <w:rPr>
                <w:rFonts w:asciiTheme="minorHAnsi" w:eastAsia="Arial" w:hAnsiTheme="minorHAnsi" w:cs="Arial"/>
                <w:sz w:val="16"/>
                <w:szCs w:val="16"/>
                <w:lang w:val="en-IN" w:eastAsia="en-IN"/>
              </w:rPr>
            </w:pPr>
          </w:p>
          <w:p w14:paraId="5447A262" w14:textId="77777777" w:rsidR="00091DCD" w:rsidRDefault="00091DCD" w:rsidP="001B3277">
            <w:pPr>
              <w:rPr>
                <w:rFonts w:asciiTheme="minorHAnsi" w:eastAsia="Arial" w:hAnsiTheme="minorHAnsi" w:cs="Arial"/>
                <w:sz w:val="16"/>
                <w:szCs w:val="16"/>
                <w:lang w:val="en-IN" w:eastAsia="en-IN"/>
              </w:rPr>
            </w:pPr>
          </w:p>
          <w:p w14:paraId="5B2D6F5A"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No measurements are being made of marmot habitat</w:t>
            </w:r>
          </w:p>
          <w:p w14:paraId="7915C328" w14:textId="77777777" w:rsidR="001B3277" w:rsidRDefault="001B3277" w:rsidP="001B3277">
            <w:pPr>
              <w:rPr>
                <w:rFonts w:asciiTheme="minorHAnsi" w:eastAsia="Arial" w:hAnsiTheme="minorHAnsi" w:cs="Arial"/>
                <w:sz w:val="16"/>
                <w:szCs w:val="16"/>
                <w:lang w:val="en-IN" w:eastAsia="en-IN"/>
              </w:rPr>
            </w:pPr>
          </w:p>
          <w:p w14:paraId="52ECD236" w14:textId="77777777" w:rsidR="001B3277" w:rsidRDefault="001B3277" w:rsidP="001B3277">
            <w:pPr>
              <w:rPr>
                <w:rFonts w:asciiTheme="minorHAnsi" w:eastAsia="Arial" w:hAnsiTheme="minorHAnsi" w:cs="Arial"/>
                <w:sz w:val="16"/>
                <w:szCs w:val="16"/>
                <w:lang w:val="en-IN" w:eastAsia="en-IN"/>
              </w:rPr>
            </w:pPr>
          </w:p>
          <w:p w14:paraId="6249450C" w14:textId="77777777" w:rsidR="001B3277" w:rsidRDefault="001B3277" w:rsidP="001B3277">
            <w:pPr>
              <w:rPr>
                <w:rFonts w:asciiTheme="minorHAnsi" w:eastAsia="Arial" w:hAnsiTheme="minorHAnsi" w:cs="Arial"/>
                <w:sz w:val="16"/>
                <w:szCs w:val="16"/>
                <w:lang w:val="en-IN" w:eastAsia="en-IN"/>
              </w:rPr>
            </w:pPr>
          </w:p>
          <w:p w14:paraId="2FEAB8A0" w14:textId="77777777" w:rsidR="001B3277" w:rsidRDefault="001B3277" w:rsidP="001B3277">
            <w:pPr>
              <w:rPr>
                <w:rFonts w:asciiTheme="minorHAnsi" w:eastAsia="Arial" w:hAnsiTheme="minorHAnsi" w:cs="Arial"/>
                <w:sz w:val="16"/>
                <w:szCs w:val="16"/>
                <w:lang w:val="en-IN" w:eastAsia="en-IN"/>
              </w:rPr>
            </w:pPr>
          </w:p>
          <w:p w14:paraId="5AB98EBE"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No measurements are being made of grouse habitat</w:t>
            </w:r>
          </w:p>
          <w:p w14:paraId="1BA5E6D8" w14:textId="77777777" w:rsidR="001B3277" w:rsidRDefault="001B3277" w:rsidP="001B3277">
            <w:pPr>
              <w:rPr>
                <w:rFonts w:asciiTheme="minorHAnsi" w:eastAsia="Arial" w:hAnsiTheme="minorHAnsi" w:cs="Arial"/>
                <w:sz w:val="16"/>
                <w:szCs w:val="16"/>
                <w:lang w:val="en-IN" w:eastAsia="en-IN"/>
              </w:rPr>
            </w:pPr>
          </w:p>
          <w:p w14:paraId="46959B73" w14:textId="77777777" w:rsidR="001B3277" w:rsidRDefault="001B3277" w:rsidP="001B3277">
            <w:pPr>
              <w:rPr>
                <w:rFonts w:asciiTheme="minorHAnsi" w:eastAsia="Arial" w:hAnsiTheme="minorHAnsi" w:cs="Arial"/>
                <w:sz w:val="16"/>
                <w:szCs w:val="16"/>
                <w:lang w:val="en-IN" w:eastAsia="en-IN"/>
              </w:rPr>
            </w:pPr>
          </w:p>
          <w:p w14:paraId="74796058" w14:textId="77777777" w:rsidR="001B3277" w:rsidRPr="00557036" w:rsidRDefault="001B3277" w:rsidP="001B3277">
            <w:pPr>
              <w:rPr>
                <w:rFonts w:asciiTheme="minorHAnsi" w:eastAsia="Arial" w:hAnsiTheme="minorHAnsi" w:cs="Arial"/>
                <w:b/>
                <w:sz w:val="16"/>
                <w:szCs w:val="16"/>
                <w:lang w:val="en-IN" w:eastAsia="en-IN"/>
              </w:rPr>
            </w:pPr>
            <w:r w:rsidRPr="00557036">
              <w:rPr>
                <w:rFonts w:asciiTheme="minorHAnsi" w:eastAsia="Arial" w:hAnsiTheme="minorHAnsi" w:cs="Arial"/>
                <w:b/>
                <w:sz w:val="16"/>
                <w:szCs w:val="16"/>
                <w:lang w:val="en-IN" w:eastAsia="en-IN"/>
              </w:rPr>
              <w:t>Toson Khulstai:</w:t>
            </w:r>
          </w:p>
          <w:p w14:paraId="6F71FA70" w14:textId="77777777" w:rsidR="001B3277" w:rsidRDefault="001B3277" w:rsidP="001B3277">
            <w:pPr>
              <w:rPr>
                <w:rFonts w:asciiTheme="minorHAnsi" w:eastAsia="Arial" w:hAnsiTheme="minorHAnsi" w:cs="Arial"/>
                <w:sz w:val="16"/>
                <w:szCs w:val="16"/>
                <w:lang w:val="en-IN" w:eastAsia="en-IN"/>
              </w:rPr>
            </w:pPr>
            <w:r w:rsidRPr="00F020DB">
              <w:rPr>
                <w:sz w:val="16"/>
                <w:szCs w:val="16"/>
              </w:rPr>
              <w:t>374,499 ha</w:t>
            </w:r>
            <w:r w:rsidRPr="00F020DB">
              <w:rPr>
                <w:color w:val="1F497D"/>
                <w:sz w:val="16"/>
                <w:szCs w:val="16"/>
              </w:rPr>
              <w:t xml:space="preserve"> </w:t>
            </w:r>
            <w:r w:rsidRPr="00F020DB">
              <w:rPr>
                <w:rFonts w:asciiTheme="minorHAnsi" w:eastAsia="Arial" w:hAnsiTheme="minorHAnsi" w:cs="Arial"/>
                <w:sz w:val="16"/>
                <w:szCs w:val="16"/>
                <w:lang w:val="en-IN" w:eastAsia="en-IN"/>
              </w:rPr>
              <w:t>of</w:t>
            </w:r>
            <w:r>
              <w:rPr>
                <w:rFonts w:asciiTheme="minorHAnsi" w:eastAsia="Arial" w:hAnsiTheme="minorHAnsi" w:cs="Arial"/>
                <w:sz w:val="16"/>
                <w:szCs w:val="16"/>
                <w:lang w:val="en-IN" w:eastAsia="en-IN"/>
              </w:rPr>
              <w:t xml:space="preserve"> gazelle habitat is now included in the LPA.</w:t>
            </w:r>
          </w:p>
          <w:p w14:paraId="02A19F3D" w14:textId="77777777" w:rsidR="001B3277" w:rsidRDefault="001B3277" w:rsidP="001B3277">
            <w:pPr>
              <w:rPr>
                <w:rFonts w:asciiTheme="minorHAnsi" w:eastAsia="Arial" w:hAnsiTheme="minorHAnsi" w:cs="Arial"/>
                <w:sz w:val="16"/>
                <w:szCs w:val="16"/>
                <w:lang w:val="en-IN" w:eastAsia="en-IN"/>
              </w:rPr>
            </w:pPr>
          </w:p>
          <w:p w14:paraId="0D66A714"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The LPA includes 100% of the migratory route of gazelle between the two SPAs.</w:t>
            </w:r>
          </w:p>
          <w:p w14:paraId="36245B6C" w14:textId="77777777" w:rsidR="001B3277" w:rsidRDefault="001B3277" w:rsidP="001B3277">
            <w:pPr>
              <w:rPr>
                <w:rFonts w:asciiTheme="minorHAnsi" w:eastAsia="Arial" w:hAnsiTheme="minorHAnsi" w:cs="Arial"/>
                <w:sz w:val="16"/>
                <w:szCs w:val="16"/>
                <w:lang w:val="en-IN" w:eastAsia="en-IN"/>
              </w:rPr>
            </w:pPr>
          </w:p>
          <w:p w14:paraId="2BD40EB5"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The remaining habitat is no longer divided since the LPA covers the entire migratory route between the two SPAs.</w:t>
            </w:r>
          </w:p>
          <w:p w14:paraId="014512BE" w14:textId="77777777" w:rsidR="001B3277" w:rsidRDefault="001B3277" w:rsidP="001B3277">
            <w:pPr>
              <w:rPr>
                <w:rFonts w:asciiTheme="minorHAnsi" w:eastAsia="Arial" w:hAnsiTheme="minorHAnsi" w:cs="Arial"/>
                <w:sz w:val="16"/>
                <w:szCs w:val="16"/>
                <w:lang w:val="en-IN" w:eastAsia="en-IN"/>
              </w:rPr>
            </w:pPr>
          </w:p>
          <w:p w14:paraId="51ECC675" w14:textId="77777777" w:rsidR="001B3277" w:rsidRDefault="001B3277" w:rsidP="001B3277">
            <w:pPr>
              <w:rPr>
                <w:rFonts w:asciiTheme="minorHAnsi" w:eastAsia="Arial" w:hAnsiTheme="minorHAnsi" w:cs="Arial"/>
                <w:sz w:val="16"/>
                <w:szCs w:val="16"/>
                <w:lang w:val="en-IN" w:eastAsia="en-IN"/>
              </w:rPr>
            </w:pPr>
          </w:p>
          <w:p w14:paraId="038662A1" w14:textId="77777777" w:rsidR="001B3277"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t>There is an official co-management agreement between the three soum governments whose area is included within the LPA.</w:t>
            </w:r>
          </w:p>
          <w:p w14:paraId="55827D8C" w14:textId="77777777" w:rsidR="001B3277" w:rsidRDefault="001B3277" w:rsidP="001B3277">
            <w:pPr>
              <w:rPr>
                <w:rFonts w:asciiTheme="minorHAnsi" w:eastAsia="Arial" w:hAnsiTheme="minorHAnsi" w:cs="Arial"/>
                <w:sz w:val="16"/>
                <w:szCs w:val="16"/>
                <w:lang w:val="en-IN" w:eastAsia="en-IN"/>
              </w:rPr>
            </w:pPr>
          </w:p>
          <w:p w14:paraId="0A175382" w14:textId="77777777" w:rsidR="001B3277" w:rsidRDefault="001B3277" w:rsidP="001B3277">
            <w:pPr>
              <w:rPr>
                <w:rFonts w:asciiTheme="minorHAnsi" w:eastAsia="Arial" w:hAnsiTheme="minorHAnsi" w:cs="Arial"/>
                <w:sz w:val="16"/>
                <w:szCs w:val="16"/>
                <w:lang w:val="en-IN" w:eastAsia="en-IN"/>
              </w:rPr>
            </w:pPr>
          </w:p>
          <w:p w14:paraId="3BEB4811" w14:textId="77777777" w:rsidR="001B3277" w:rsidRDefault="001B3277" w:rsidP="001B3277">
            <w:pPr>
              <w:rPr>
                <w:rFonts w:asciiTheme="minorHAnsi" w:eastAsia="Arial" w:hAnsiTheme="minorHAnsi" w:cs="Arial"/>
                <w:sz w:val="16"/>
                <w:szCs w:val="16"/>
                <w:lang w:val="en-IN" w:eastAsia="en-IN"/>
              </w:rPr>
            </w:pPr>
          </w:p>
          <w:p w14:paraId="4C388399" w14:textId="77777777" w:rsidR="001B3277" w:rsidRDefault="001B3277" w:rsidP="001B3277">
            <w:pPr>
              <w:rPr>
                <w:rFonts w:asciiTheme="minorHAnsi" w:eastAsia="Arial" w:hAnsiTheme="minorHAnsi" w:cs="Arial"/>
                <w:sz w:val="16"/>
                <w:szCs w:val="16"/>
                <w:lang w:val="en-IN" w:eastAsia="en-IN"/>
              </w:rPr>
            </w:pPr>
          </w:p>
          <w:p w14:paraId="2F1D731A" w14:textId="77777777" w:rsidR="001B3277" w:rsidRDefault="001B3277" w:rsidP="001B3277">
            <w:pPr>
              <w:rPr>
                <w:rFonts w:asciiTheme="minorHAnsi" w:eastAsia="Arial" w:hAnsiTheme="minorHAnsi" w:cs="Arial"/>
                <w:sz w:val="16"/>
                <w:szCs w:val="16"/>
                <w:lang w:val="en-IN" w:eastAsia="en-IN"/>
              </w:rPr>
            </w:pPr>
            <w:r w:rsidRPr="00F020DB">
              <w:rPr>
                <w:rFonts w:asciiTheme="minorHAnsi" w:eastAsia="Arial" w:hAnsiTheme="minorHAnsi" w:cs="Arial"/>
                <w:sz w:val="16"/>
                <w:szCs w:val="16"/>
                <w:lang w:val="en-IN" w:eastAsia="en-IN"/>
              </w:rPr>
              <w:t xml:space="preserve">There are 5 </w:t>
            </w:r>
            <w:r>
              <w:rPr>
                <w:rFonts w:asciiTheme="minorHAnsi" w:eastAsia="Arial" w:hAnsiTheme="minorHAnsi" w:cs="Arial"/>
                <w:sz w:val="16"/>
                <w:szCs w:val="16"/>
                <w:lang w:val="en-IN" w:eastAsia="en-IN"/>
              </w:rPr>
              <w:t xml:space="preserve">lakes </w:t>
            </w:r>
            <w:r w:rsidRPr="00F020DB">
              <w:rPr>
                <w:rFonts w:asciiTheme="minorHAnsi" w:eastAsia="Arial" w:hAnsiTheme="minorHAnsi" w:cs="Arial"/>
                <w:sz w:val="16"/>
                <w:szCs w:val="16"/>
                <w:lang w:val="en-IN" w:eastAsia="en-IN"/>
              </w:rPr>
              <w:t>(</w:t>
            </w:r>
            <w:r w:rsidRPr="00F020DB">
              <w:rPr>
                <w:sz w:val="16"/>
                <w:szCs w:val="16"/>
              </w:rPr>
              <w:t>Tsengeleg, Erveekhei, Ovor hooloi, Baynnuurin hooloi, Shuut</w:t>
            </w:r>
            <w:r w:rsidRPr="00F020DB">
              <w:rPr>
                <w:rFonts w:asciiTheme="minorHAnsi" w:eastAsia="Arial" w:hAnsiTheme="minorHAnsi" w:cs="Arial"/>
                <w:sz w:val="16"/>
                <w:szCs w:val="16"/>
                <w:lang w:val="en-IN" w:eastAsia="en-IN"/>
              </w:rPr>
              <w:t xml:space="preserve">) now included in </w:t>
            </w:r>
            <w:r>
              <w:rPr>
                <w:rFonts w:asciiTheme="minorHAnsi" w:eastAsia="Arial" w:hAnsiTheme="minorHAnsi" w:cs="Arial"/>
                <w:sz w:val="16"/>
                <w:szCs w:val="16"/>
                <w:lang w:val="en-IN" w:eastAsia="en-IN"/>
              </w:rPr>
              <w:t xml:space="preserve">the </w:t>
            </w:r>
            <w:r w:rsidRPr="00F020DB">
              <w:rPr>
                <w:rFonts w:asciiTheme="minorHAnsi" w:eastAsia="Arial" w:hAnsiTheme="minorHAnsi" w:cs="Arial"/>
                <w:sz w:val="16"/>
                <w:szCs w:val="16"/>
                <w:lang w:val="en-IN" w:eastAsia="en-IN"/>
              </w:rPr>
              <w:t>L</w:t>
            </w:r>
            <w:r>
              <w:rPr>
                <w:rFonts w:asciiTheme="minorHAnsi" w:eastAsia="Arial" w:hAnsiTheme="minorHAnsi" w:cs="Arial"/>
                <w:sz w:val="16"/>
                <w:szCs w:val="16"/>
                <w:lang w:val="en-IN" w:eastAsia="en-IN"/>
              </w:rPr>
              <w:t>PA.</w:t>
            </w:r>
          </w:p>
          <w:p w14:paraId="17D58337" w14:textId="77777777" w:rsidR="001B3277" w:rsidRPr="00C85DFB" w:rsidRDefault="001B3277" w:rsidP="001B3277">
            <w:pPr>
              <w:rPr>
                <w:rFonts w:asciiTheme="minorHAnsi" w:eastAsia="Arial" w:hAnsiTheme="minorHAnsi" w:cs="Arial"/>
                <w:sz w:val="16"/>
                <w:szCs w:val="16"/>
                <w:lang w:val="en-IN" w:eastAsia="en-IN"/>
              </w:rPr>
            </w:pPr>
          </w:p>
        </w:tc>
        <w:tc>
          <w:tcPr>
            <w:tcW w:w="1083" w:type="dxa"/>
            <w:tcBorders>
              <w:top w:val="single" w:sz="4" w:space="0" w:color="000001"/>
              <w:left w:val="single" w:sz="4" w:space="0" w:color="000001"/>
              <w:bottom w:val="single" w:sz="4" w:space="0" w:color="000001"/>
              <w:right w:val="single" w:sz="4" w:space="0" w:color="000001"/>
            </w:tcBorders>
            <w:shd w:val="clear" w:color="auto" w:fill="FFFFFF" w:themeFill="background1"/>
            <w:tcMar>
              <w:left w:w="97" w:type="dxa"/>
            </w:tcMar>
          </w:tcPr>
          <w:p w14:paraId="7517957E" w14:textId="77777777" w:rsidR="001B3277" w:rsidRPr="00C85DFB" w:rsidRDefault="001B3277" w:rsidP="001B3277">
            <w:pPr>
              <w:rPr>
                <w:rFonts w:asciiTheme="minorHAnsi" w:eastAsia="Arial" w:hAnsiTheme="minorHAnsi" w:cs="Arial"/>
                <w:sz w:val="16"/>
                <w:szCs w:val="16"/>
                <w:lang w:val="en-IN" w:eastAsia="en-IN"/>
              </w:rPr>
            </w:pPr>
            <w:r>
              <w:rPr>
                <w:rFonts w:asciiTheme="minorHAnsi" w:eastAsia="Arial" w:hAnsiTheme="minorHAnsi" w:cs="Arial"/>
                <w:sz w:val="16"/>
                <w:szCs w:val="16"/>
                <w:lang w:val="en-IN" w:eastAsia="en-IN"/>
              </w:rPr>
              <w:lastRenderedPageBreak/>
              <w:t>On Target</w:t>
            </w:r>
          </w:p>
        </w:tc>
        <w:tc>
          <w:tcPr>
            <w:tcW w:w="1522"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24CEEBAD" w14:textId="77777777" w:rsidR="001B3277" w:rsidRDefault="001B3277" w:rsidP="001B3277">
            <w:pPr>
              <w:pStyle w:val="CommentText"/>
              <w:rPr>
                <w:sz w:val="16"/>
                <w:szCs w:val="16"/>
              </w:rPr>
            </w:pPr>
            <w:r w:rsidRPr="002465D1">
              <w:rPr>
                <w:sz w:val="16"/>
                <w:szCs w:val="16"/>
                <w:lang w:val="en-IN"/>
              </w:rPr>
              <w:t>O</w:t>
            </w:r>
            <w:r w:rsidRPr="002465D1">
              <w:rPr>
                <w:sz w:val="16"/>
                <w:szCs w:val="16"/>
              </w:rPr>
              <w:t xml:space="preserve">ut of the total of 9 “sub-targets”, 4 </w:t>
            </w:r>
            <w:r w:rsidRPr="002465D1">
              <w:rPr>
                <w:sz w:val="16"/>
                <w:szCs w:val="16"/>
              </w:rPr>
              <w:lastRenderedPageBreak/>
              <w:t>have been achieved (in green), 2 are on target (yellow) and 3 are at risk (red). For those 3 sub-targets (number of roe dear, marmot and grouse) which are at risk, there is no baseline.</w:t>
            </w:r>
            <w:r>
              <w:rPr>
                <w:sz w:val="16"/>
                <w:szCs w:val="16"/>
              </w:rPr>
              <w:t xml:space="preserve">  </w:t>
            </w:r>
          </w:p>
          <w:p w14:paraId="31340AB7" w14:textId="77777777" w:rsidR="001B3277" w:rsidRPr="002465D1" w:rsidRDefault="001B3277" w:rsidP="001B3277">
            <w:pPr>
              <w:pStyle w:val="CommentText"/>
              <w:rPr>
                <w:sz w:val="16"/>
                <w:szCs w:val="16"/>
              </w:rPr>
            </w:pPr>
            <w:r>
              <w:rPr>
                <w:sz w:val="16"/>
                <w:szCs w:val="16"/>
              </w:rPr>
              <w:t xml:space="preserve">Although accordingly a rating of “on target” should be assigned, the MTR believes it is important to look at the overall picture.  The population numbers of key species (red deer, roe deer) have decreased dramatically over the past 3 years, the population of other key species is not known (snow leopard, ibex).  It would appear that marmot populations are rebounding but even this is unclear because of lack of regular and scientifically rigorous monitoring techniques.   </w:t>
            </w:r>
          </w:p>
          <w:p w14:paraId="348BD12B" w14:textId="77777777" w:rsidR="001B3277" w:rsidRPr="002465D1" w:rsidRDefault="001B3277" w:rsidP="001B3277">
            <w:pPr>
              <w:rPr>
                <w:rFonts w:asciiTheme="minorHAnsi" w:eastAsia="Arial" w:hAnsiTheme="minorHAnsi" w:cs="Arial"/>
                <w:sz w:val="16"/>
                <w:szCs w:val="16"/>
                <w:lang w:eastAsia="en-IN"/>
              </w:rPr>
            </w:pPr>
          </w:p>
        </w:tc>
      </w:tr>
    </w:tbl>
    <w:p w14:paraId="3662AF0B" w14:textId="77777777" w:rsidR="001B3277" w:rsidRPr="00C85DFB" w:rsidRDefault="001B3277" w:rsidP="001B3277">
      <w:pPr>
        <w:rPr>
          <w:rFonts w:ascii="Trebuchet MS" w:hAnsi="Trebuchet MS"/>
          <w:i/>
          <w:sz w:val="16"/>
          <w:szCs w:val="16"/>
          <w:u w:val="single" w:color="000000"/>
        </w:rPr>
      </w:pPr>
    </w:p>
    <w:p w14:paraId="427ECC0A" w14:textId="77777777" w:rsidR="00645A9A" w:rsidRDefault="00645A9A" w:rsidP="001B3277">
      <w:pPr>
        <w:suppressAutoHyphens w:val="0"/>
        <w:jc w:val="both"/>
        <w:rPr>
          <w:rFonts w:ascii="Trebuchet MS" w:hAnsi="Trebuchet MS"/>
          <w:sz w:val="21"/>
        </w:rPr>
      </w:pPr>
    </w:p>
    <w:p w14:paraId="15667D31" w14:textId="77777777" w:rsidR="00645A9A" w:rsidRDefault="00645A9A" w:rsidP="001B3277">
      <w:pPr>
        <w:suppressAutoHyphens w:val="0"/>
        <w:jc w:val="both"/>
        <w:rPr>
          <w:rFonts w:ascii="Trebuchet MS" w:hAnsi="Trebuchet MS"/>
          <w:sz w:val="21"/>
        </w:rPr>
      </w:pPr>
    </w:p>
    <w:p w14:paraId="17DD8750" w14:textId="220A32C6" w:rsidR="00645A9A" w:rsidRDefault="00645A9A" w:rsidP="00645A9A">
      <w:pPr>
        <w:pStyle w:val="Heading3"/>
      </w:pPr>
      <w:r>
        <w:t>4.2.4</w:t>
      </w:r>
      <w:r>
        <w:tab/>
        <w:t>Remaining barriers to achieving the project objective</w:t>
      </w:r>
    </w:p>
    <w:p w14:paraId="02E2068D" w14:textId="77777777" w:rsidR="001B3277" w:rsidRDefault="001B3277" w:rsidP="001B3277">
      <w:pPr>
        <w:suppressAutoHyphens w:val="0"/>
        <w:jc w:val="both"/>
        <w:rPr>
          <w:rFonts w:ascii="Trebuchet MS" w:hAnsi="Trebuchet MS"/>
          <w:sz w:val="21"/>
        </w:rPr>
        <w:sectPr w:rsidR="001B3277" w:rsidSect="001B3277">
          <w:footerReference w:type="default" r:id="rId17"/>
          <w:pgSz w:w="16840" w:h="11910" w:orient="landscape" w:code="9"/>
          <w:pgMar w:top="1440" w:right="1440" w:bottom="1440" w:left="1440" w:header="720" w:footer="720" w:gutter="0"/>
          <w:cols w:space="720"/>
          <w:formProt w:val="0"/>
          <w:docGrid w:linePitch="299" w:charSpace="-2049"/>
        </w:sectPr>
      </w:pPr>
      <w:r>
        <w:rPr>
          <w:rFonts w:ascii="Trebuchet MS" w:hAnsi="Trebuchet MS"/>
          <w:sz w:val="21"/>
        </w:rPr>
        <w:br w:type="page"/>
      </w:r>
    </w:p>
    <w:p w14:paraId="342202A0" w14:textId="77777777" w:rsidR="001B3277" w:rsidRDefault="001B3277" w:rsidP="001B3277">
      <w:pPr>
        <w:pStyle w:val="Heading2"/>
      </w:pPr>
      <w:bookmarkStart w:id="33" w:name="_Toc438214140"/>
      <w:r>
        <w:lastRenderedPageBreak/>
        <w:t>4.3</w:t>
      </w:r>
      <w:r>
        <w:tab/>
      </w:r>
      <w:r>
        <w:tab/>
        <w:t>Project Implementation and Adaptive</w:t>
      </w:r>
      <w:r>
        <w:rPr>
          <w:spacing w:val="3"/>
        </w:rPr>
        <w:t xml:space="preserve"> </w:t>
      </w:r>
      <w:r>
        <w:t>Management</w:t>
      </w:r>
      <w:bookmarkEnd w:id="33"/>
    </w:p>
    <w:p w14:paraId="17CB7ED5" w14:textId="77777777" w:rsidR="001B3277" w:rsidRDefault="001B3277" w:rsidP="001B3277">
      <w:pPr>
        <w:pStyle w:val="Heading3"/>
      </w:pPr>
      <w:bookmarkStart w:id="34" w:name="_Toc438214141"/>
      <w:r>
        <w:rPr>
          <w:u w:color="000000"/>
        </w:rPr>
        <w:t>4.3.1</w:t>
      </w:r>
      <w:r>
        <w:rPr>
          <w:u w:color="000000"/>
        </w:rPr>
        <w:tab/>
        <w:t>Management</w:t>
      </w:r>
      <w:r>
        <w:rPr>
          <w:spacing w:val="42"/>
          <w:u w:color="000000"/>
        </w:rPr>
        <w:t xml:space="preserve"> </w:t>
      </w:r>
      <w:r>
        <w:rPr>
          <w:u w:color="000000"/>
        </w:rPr>
        <w:t>Arrangements</w:t>
      </w:r>
      <w:bookmarkEnd w:id="34"/>
    </w:p>
    <w:p w14:paraId="74CD7F87" w14:textId="455ECDEB" w:rsidR="001B3277" w:rsidRPr="00C201BE" w:rsidRDefault="001B3277" w:rsidP="001B3277">
      <w:pPr>
        <w:jc w:val="both"/>
        <w:rPr>
          <w:sz w:val="24"/>
          <w:szCs w:val="24"/>
        </w:rPr>
      </w:pPr>
      <w:r w:rsidRPr="00C201BE">
        <w:rPr>
          <w:sz w:val="24"/>
          <w:szCs w:val="24"/>
        </w:rPr>
        <w:t>It took quite some time to figure out how to proceed with the new NIM modality, especially as according to the UNDP CO Programme Officer responsible for the project</w:t>
      </w:r>
      <w:r w:rsidR="00645A9A">
        <w:rPr>
          <w:sz w:val="24"/>
          <w:szCs w:val="24"/>
        </w:rPr>
        <w:t>;</w:t>
      </w:r>
      <w:r w:rsidRPr="00C201BE">
        <w:rPr>
          <w:sz w:val="24"/>
          <w:szCs w:val="24"/>
        </w:rPr>
        <w:t xml:space="preserve"> the CO </w:t>
      </w:r>
      <w:r w:rsidR="0012263D">
        <w:rPr>
          <w:sz w:val="24"/>
          <w:szCs w:val="24"/>
        </w:rPr>
        <w:t>could have benefited from</w:t>
      </w:r>
      <w:r w:rsidR="001130DD">
        <w:rPr>
          <w:sz w:val="24"/>
          <w:szCs w:val="24"/>
        </w:rPr>
        <w:t xml:space="preserve"> greater</w:t>
      </w:r>
      <w:r w:rsidRPr="00C201BE">
        <w:rPr>
          <w:sz w:val="24"/>
          <w:szCs w:val="24"/>
        </w:rPr>
        <w:t xml:space="preserve"> direction on this modality from UNDP HQ</w:t>
      </w:r>
      <w:r w:rsidR="001130DD">
        <w:rPr>
          <w:sz w:val="24"/>
          <w:szCs w:val="24"/>
        </w:rPr>
        <w:t xml:space="preserve"> and the IP was not ready to apply the NIM modality at the time.  A transition period as was requested by the MEGDT in 2014 may have been more efficient</w:t>
      </w:r>
      <w:r w:rsidRPr="00C201BE">
        <w:rPr>
          <w:sz w:val="24"/>
          <w:szCs w:val="24"/>
        </w:rPr>
        <w:t xml:space="preserve">.  The modality is now working well </w:t>
      </w:r>
      <w:r w:rsidR="00091DCD" w:rsidRPr="00C201BE">
        <w:rPr>
          <w:sz w:val="24"/>
          <w:szCs w:val="24"/>
        </w:rPr>
        <w:t>although a more thorough review of TOR for consultants and contracts to ensure clarity of what is expected and to ensure overlap is avoided would be helpful</w:t>
      </w:r>
      <w:r w:rsidRPr="00C201BE">
        <w:rPr>
          <w:sz w:val="24"/>
          <w:szCs w:val="24"/>
        </w:rPr>
        <w:t xml:space="preserve">.    </w:t>
      </w:r>
    </w:p>
    <w:p w14:paraId="0AA24932" w14:textId="77777777" w:rsidR="001B3277" w:rsidRPr="00C201BE" w:rsidRDefault="001B3277" w:rsidP="001B3277">
      <w:pPr>
        <w:jc w:val="both"/>
        <w:rPr>
          <w:sz w:val="24"/>
          <w:szCs w:val="24"/>
        </w:rPr>
      </w:pPr>
    </w:p>
    <w:p w14:paraId="0EDEAD0D" w14:textId="58B15C70" w:rsidR="001B3277" w:rsidRPr="00C201BE" w:rsidRDefault="001B3277" w:rsidP="001B3277">
      <w:pPr>
        <w:jc w:val="both"/>
        <w:rPr>
          <w:sz w:val="24"/>
          <w:szCs w:val="24"/>
        </w:rPr>
      </w:pPr>
      <w:r w:rsidRPr="00C201BE">
        <w:rPr>
          <w:sz w:val="24"/>
          <w:szCs w:val="24"/>
        </w:rPr>
        <w:t xml:space="preserve">The PB has met </w:t>
      </w:r>
      <w:r w:rsidR="00247E7C" w:rsidRPr="00C201BE">
        <w:rPr>
          <w:sz w:val="24"/>
          <w:szCs w:val="24"/>
        </w:rPr>
        <w:t>10</w:t>
      </w:r>
      <w:r w:rsidRPr="00C201BE">
        <w:rPr>
          <w:sz w:val="24"/>
          <w:szCs w:val="24"/>
        </w:rPr>
        <w:t xml:space="preserve"> times.  The last meeting took place</w:t>
      </w:r>
      <w:r w:rsidR="00247E7C" w:rsidRPr="00C201BE">
        <w:rPr>
          <w:sz w:val="24"/>
          <w:szCs w:val="24"/>
        </w:rPr>
        <w:t xml:space="preserve"> in June</w:t>
      </w:r>
      <w:r w:rsidR="00645A9A">
        <w:rPr>
          <w:sz w:val="24"/>
          <w:szCs w:val="24"/>
        </w:rPr>
        <w:t xml:space="preserve"> 2016</w:t>
      </w:r>
      <w:r w:rsidR="00247E7C" w:rsidRPr="00C201BE">
        <w:rPr>
          <w:sz w:val="24"/>
          <w:szCs w:val="24"/>
        </w:rPr>
        <w:t>, just a week prior to the MTR,</w:t>
      </w:r>
      <w:r w:rsidRPr="00C201BE">
        <w:rPr>
          <w:sz w:val="24"/>
          <w:szCs w:val="24"/>
        </w:rPr>
        <w:t xml:space="preserve"> and the next one is planned for </w:t>
      </w:r>
      <w:r w:rsidR="00247E7C" w:rsidRPr="00C201BE">
        <w:rPr>
          <w:sz w:val="24"/>
          <w:szCs w:val="24"/>
        </w:rPr>
        <w:t>December, 2016</w:t>
      </w:r>
      <w:r w:rsidRPr="00C201BE">
        <w:rPr>
          <w:sz w:val="24"/>
          <w:szCs w:val="24"/>
        </w:rPr>
        <w:t xml:space="preserve">.  </w:t>
      </w:r>
      <w:r w:rsidR="00247E7C" w:rsidRPr="00C201BE">
        <w:rPr>
          <w:sz w:val="24"/>
          <w:szCs w:val="24"/>
        </w:rPr>
        <w:t xml:space="preserve">It might have been more helpful to plan the PB meeting for immediately following the release of the draft MTR report to facilitate discussion of the report in a timely fashion.  </w:t>
      </w:r>
      <w:r w:rsidRPr="00C201BE">
        <w:rPr>
          <w:sz w:val="24"/>
          <w:szCs w:val="24"/>
        </w:rPr>
        <w:t xml:space="preserve">The Government provides strong leadership on the PB.  Indeed all members of the PB come from government except for the UNDP representative.  This is not in keeping with norms or best practices for GEF projects.  The MTR believes there is an opportunity to achieve a better balance with greater NGO and other representation on the PB and believes that this is an appropriate time to make the change at the mid-term of the project and with the newly elected government in place.  </w:t>
      </w:r>
    </w:p>
    <w:p w14:paraId="0FA193CF" w14:textId="77777777" w:rsidR="001B3277" w:rsidRPr="00091DCD" w:rsidRDefault="003F58D8" w:rsidP="00C201BE">
      <w:pPr>
        <w:spacing w:before="240"/>
        <w:jc w:val="both"/>
      </w:pPr>
      <w:r w:rsidRPr="00C201BE">
        <w:rPr>
          <w:sz w:val="24"/>
          <w:szCs w:val="24"/>
        </w:rPr>
        <w:t>The UNDP CO</w:t>
      </w:r>
      <w:r w:rsidR="001B3277" w:rsidRPr="00C201BE">
        <w:rPr>
          <w:sz w:val="24"/>
          <w:szCs w:val="24"/>
        </w:rPr>
        <w:t xml:space="preserve"> has </w:t>
      </w:r>
      <w:r w:rsidRPr="00C201BE">
        <w:rPr>
          <w:sz w:val="24"/>
          <w:szCs w:val="24"/>
        </w:rPr>
        <w:t>made two visits to the</w:t>
      </w:r>
      <w:r w:rsidR="001B3277" w:rsidRPr="00C201BE">
        <w:rPr>
          <w:sz w:val="24"/>
          <w:szCs w:val="24"/>
        </w:rPr>
        <w:t xml:space="preserve"> project sites</w:t>
      </w:r>
      <w:r w:rsidRPr="00C201BE">
        <w:rPr>
          <w:sz w:val="24"/>
          <w:szCs w:val="24"/>
        </w:rPr>
        <w:t>, one in 2015 and one in 2016</w:t>
      </w:r>
      <w:r w:rsidR="001B3277" w:rsidRPr="00C201BE">
        <w:rPr>
          <w:sz w:val="24"/>
          <w:szCs w:val="24"/>
        </w:rPr>
        <w:t xml:space="preserve">.   The UNDP CO </w:t>
      </w:r>
      <w:r w:rsidR="000C5600">
        <w:rPr>
          <w:sz w:val="24"/>
          <w:szCs w:val="24"/>
        </w:rPr>
        <w:t xml:space="preserve">appears to be well informed about the project and has provided helpful guidance.  There is one point of confusion that should be sorted out without further delay and hopefully will be with the benefit of the MTR report.  The UNDP CO </w:t>
      </w:r>
      <w:r w:rsidR="001B3277" w:rsidRPr="00C201BE">
        <w:rPr>
          <w:sz w:val="24"/>
          <w:szCs w:val="24"/>
        </w:rPr>
        <w:t xml:space="preserve">Programme </w:t>
      </w:r>
      <w:r w:rsidRPr="00C201BE">
        <w:rPr>
          <w:sz w:val="24"/>
          <w:szCs w:val="24"/>
        </w:rPr>
        <w:t>Officer</w:t>
      </w:r>
      <w:r w:rsidR="001B3277" w:rsidRPr="00C201BE">
        <w:rPr>
          <w:sz w:val="24"/>
          <w:szCs w:val="24"/>
        </w:rPr>
        <w:t xml:space="preserve"> responsib</w:t>
      </w:r>
      <w:r w:rsidR="000C5600">
        <w:rPr>
          <w:sz w:val="24"/>
          <w:szCs w:val="24"/>
        </w:rPr>
        <w:t xml:space="preserve">le for the project and the NPC have two very different understandings about the interpretation of the second project objective indicator.  It is admittedly vague and confusing. We have provided our own interpretation of this indicator and target in another section of this report.  </w:t>
      </w:r>
    </w:p>
    <w:p w14:paraId="44B015A2" w14:textId="77777777" w:rsidR="001B3277" w:rsidRPr="00091DCD" w:rsidRDefault="001B3277" w:rsidP="001B3277">
      <w:pPr>
        <w:spacing w:before="5"/>
        <w:rPr>
          <w:rFonts w:ascii="Trebuchet MS" w:eastAsia="Trebuchet MS" w:hAnsi="Trebuchet MS" w:cs="Trebuchet MS"/>
          <w:sz w:val="21"/>
          <w:szCs w:val="21"/>
        </w:rPr>
      </w:pPr>
      <w:r w:rsidRPr="00091DCD">
        <w:rPr>
          <w:rFonts w:ascii="Trebuchet MS" w:eastAsia="Trebuchet MS" w:hAnsi="Trebuchet MS" w:cs="Trebuchet MS"/>
          <w:sz w:val="21"/>
          <w:szCs w:val="21"/>
        </w:rPr>
        <w:t xml:space="preserve"> </w:t>
      </w:r>
    </w:p>
    <w:p w14:paraId="323AD2DA" w14:textId="77777777" w:rsidR="001B3277" w:rsidRPr="006345CE" w:rsidRDefault="001B3277" w:rsidP="001B3277">
      <w:pPr>
        <w:pStyle w:val="Heading3"/>
      </w:pPr>
      <w:bookmarkStart w:id="35" w:name="_Toc438214142"/>
      <w:r w:rsidRPr="00C201BE">
        <w:rPr>
          <w:u w:color="000000"/>
        </w:rPr>
        <w:t>4.3.2</w:t>
      </w:r>
      <w:r w:rsidRPr="00C201BE">
        <w:rPr>
          <w:u w:color="000000"/>
        </w:rPr>
        <w:tab/>
        <w:t>Work planning</w:t>
      </w:r>
      <w:bookmarkEnd w:id="35"/>
    </w:p>
    <w:p w14:paraId="4444FB39" w14:textId="4F257DD0" w:rsidR="004C32AC" w:rsidRDefault="000C5600" w:rsidP="00EF5FDC">
      <w:pPr>
        <w:pStyle w:val="CommentText"/>
        <w:jc w:val="both"/>
      </w:pPr>
      <w:r w:rsidRPr="00C201BE">
        <w:rPr>
          <w:rFonts w:asciiTheme="minorHAnsi" w:eastAsia="Trebuchet MS" w:hAnsiTheme="minorHAnsi" w:cs="Trebuchet MS"/>
          <w:sz w:val="24"/>
          <w:szCs w:val="24"/>
        </w:rPr>
        <w:t xml:space="preserve">The slow </w:t>
      </w:r>
      <w:r w:rsidR="007523EE" w:rsidRPr="00C201BE">
        <w:rPr>
          <w:rFonts w:asciiTheme="minorHAnsi" w:eastAsia="Trebuchet MS" w:hAnsiTheme="minorHAnsi" w:cs="Trebuchet MS"/>
          <w:sz w:val="24"/>
          <w:szCs w:val="24"/>
        </w:rPr>
        <w:t xml:space="preserve">project </w:t>
      </w:r>
      <w:r w:rsidRPr="00C201BE">
        <w:rPr>
          <w:rFonts w:asciiTheme="minorHAnsi" w:eastAsia="Trebuchet MS" w:hAnsiTheme="minorHAnsi" w:cs="Trebuchet MS"/>
          <w:sz w:val="24"/>
          <w:szCs w:val="24"/>
        </w:rPr>
        <w:t xml:space="preserve">start </w:t>
      </w:r>
      <w:r w:rsidR="007523EE" w:rsidRPr="00C201BE">
        <w:rPr>
          <w:rFonts w:asciiTheme="minorHAnsi" w:eastAsia="Trebuchet MS" w:hAnsiTheme="minorHAnsi" w:cs="Trebuchet MS"/>
          <w:sz w:val="24"/>
          <w:szCs w:val="24"/>
        </w:rPr>
        <w:t xml:space="preserve">(due to reasons already mentioned) </w:t>
      </w:r>
      <w:r w:rsidRPr="00C201BE">
        <w:rPr>
          <w:rFonts w:asciiTheme="minorHAnsi" w:eastAsia="Trebuchet MS" w:hAnsiTheme="minorHAnsi" w:cs="Trebuchet MS"/>
          <w:sz w:val="24"/>
          <w:szCs w:val="24"/>
        </w:rPr>
        <w:t>has had some impact on work planning</w:t>
      </w:r>
      <w:r w:rsidR="007523EE" w:rsidRPr="004C32AC">
        <w:rPr>
          <w:rFonts w:asciiTheme="minorHAnsi" w:eastAsia="Trebuchet MS" w:hAnsiTheme="minorHAnsi" w:cs="Trebuchet MS"/>
          <w:sz w:val="24"/>
          <w:szCs w:val="24"/>
        </w:rPr>
        <w:t xml:space="preserve">.  </w:t>
      </w:r>
      <w:r w:rsidR="004C32AC">
        <w:rPr>
          <w:rFonts w:asciiTheme="minorHAnsi" w:eastAsia="Trebuchet MS" w:hAnsiTheme="minorHAnsi" w:cs="Trebuchet MS"/>
          <w:sz w:val="24"/>
          <w:szCs w:val="24"/>
        </w:rPr>
        <w:t xml:space="preserve">Although some key consultancies have already been completed, others are only </w:t>
      </w:r>
      <w:r w:rsidR="007523EE" w:rsidRPr="004C32AC">
        <w:rPr>
          <w:rFonts w:asciiTheme="minorHAnsi" w:eastAsia="Trebuchet MS" w:hAnsiTheme="minorHAnsi" w:cs="Trebuchet MS"/>
          <w:sz w:val="24"/>
          <w:szCs w:val="24"/>
        </w:rPr>
        <w:t>now</w:t>
      </w:r>
      <w:r w:rsidR="004C32AC">
        <w:rPr>
          <w:rFonts w:asciiTheme="minorHAnsi" w:eastAsia="Trebuchet MS" w:hAnsiTheme="minorHAnsi" w:cs="Trebuchet MS"/>
          <w:sz w:val="24"/>
          <w:szCs w:val="24"/>
        </w:rPr>
        <w:t>,</w:t>
      </w:r>
      <w:r w:rsidR="007523EE" w:rsidRPr="004C32AC">
        <w:rPr>
          <w:rFonts w:asciiTheme="minorHAnsi" w:eastAsia="Trebuchet MS" w:hAnsiTheme="minorHAnsi" w:cs="Trebuchet MS"/>
          <w:sz w:val="24"/>
          <w:szCs w:val="24"/>
        </w:rPr>
        <w:t xml:space="preserve"> at the mid-term of the project</w:t>
      </w:r>
      <w:r w:rsidR="004C32AC">
        <w:rPr>
          <w:rFonts w:asciiTheme="minorHAnsi" w:eastAsia="Trebuchet MS" w:hAnsiTheme="minorHAnsi" w:cs="Trebuchet MS"/>
          <w:sz w:val="24"/>
          <w:szCs w:val="24"/>
        </w:rPr>
        <w:t>,</w:t>
      </w:r>
      <w:r w:rsidR="007523EE" w:rsidRPr="004C32AC">
        <w:rPr>
          <w:rFonts w:asciiTheme="minorHAnsi" w:eastAsia="Trebuchet MS" w:hAnsiTheme="minorHAnsi" w:cs="Trebuchet MS"/>
          <w:sz w:val="24"/>
          <w:szCs w:val="24"/>
        </w:rPr>
        <w:t xml:space="preserve"> </w:t>
      </w:r>
      <w:r w:rsidR="004C32AC">
        <w:rPr>
          <w:rFonts w:asciiTheme="minorHAnsi" w:eastAsia="Trebuchet MS" w:hAnsiTheme="minorHAnsi" w:cs="Trebuchet MS"/>
          <w:sz w:val="24"/>
          <w:szCs w:val="24"/>
        </w:rPr>
        <w:t>starting their work</w:t>
      </w:r>
      <w:r w:rsidR="007523EE" w:rsidRPr="004C32AC">
        <w:rPr>
          <w:rFonts w:asciiTheme="minorHAnsi" w:eastAsia="Trebuchet MS" w:hAnsiTheme="minorHAnsi" w:cs="Trebuchet MS"/>
          <w:sz w:val="24"/>
          <w:szCs w:val="24"/>
        </w:rPr>
        <w:t xml:space="preserve">.  The NC on Financial Sustainability just began her work.  The International Consultant </w:t>
      </w:r>
      <w:r w:rsidR="004C32AC" w:rsidRPr="004C32AC">
        <w:rPr>
          <w:rFonts w:asciiTheme="minorHAnsi" w:eastAsia="Trebuchet MS" w:hAnsiTheme="minorHAnsi" w:cs="Trebuchet MS"/>
          <w:sz w:val="24"/>
          <w:szCs w:val="24"/>
        </w:rPr>
        <w:t xml:space="preserve">(IC) </w:t>
      </w:r>
      <w:r w:rsidR="007523EE" w:rsidRPr="004C32AC">
        <w:rPr>
          <w:rFonts w:asciiTheme="minorHAnsi" w:eastAsia="Trebuchet MS" w:hAnsiTheme="minorHAnsi" w:cs="Trebuchet MS"/>
          <w:sz w:val="24"/>
          <w:szCs w:val="24"/>
        </w:rPr>
        <w:t xml:space="preserve">on Biodiversity has not begun yet, although is expected to soon.  </w:t>
      </w:r>
      <w:r w:rsidR="004C32AC" w:rsidRPr="00EF5FDC">
        <w:rPr>
          <w:sz w:val="24"/>
          <w:szCs w:val="24"/>
        </w:rPr>
        <w:t>The reason for the late start of the BD IC was that the IP (NPD) did not support use of International Consultants in the first years of project implementation (this was also the case related to the IC for legislative improvement), preferring to use national consultants instead.  It was not until 2015 that the PB agreed to hire the BD IC.</w:t>
      </w:r>
      <w:r w:rsidR="004C32AC">
        <w:t xml:space="preserve">  </w:t>
      </w:r>
    </w:p>
    <w:p w14:paraId="15B7B75C" w14:textId="77777777" w:rsidR="007523EE" w:rsidRPr="00C201BE" w:rsidRDefault="007523EE" w:rsidP="00C201BE">
      <w:pPr>
        <w:spacing w:before="240"/>
        <w:jc w:val="both"/>
        <w:rPr>
          <w:rFonts w:asciiTheme="minorHAnsi" w:eastAsia="Trebuchet MS" w:hAnsiTheme="minorHAnsi" w:cs="Trebuchet MS"/>
          <w:sz w:val="24"/>
          <w:szCs w:val="24"/>
        </w:rPr>
      </w:pPr>
      <w:r w:rsidRPr="00C201BE">
        <w:rPr>
          <w:rFonts w:asciiTheme="minorHAnsi" w:eastAsia="Trebuchet MS" w:hAnsiTheme="minorHAnsi" w:cs="Trebuchet MS"/>
          <w:sz w:val="24"/>
          <w:szCs w:val="24"/>
        </w:rPr>
        <w:t>A</w:t>
      </w:r>
      <w:r w:rsidR="000C5600" w:rsidRPr="00C201BE">
        <w:rPr>
          <w:rFonts w:asciiTheme="minorHAnsi" w:eastAsia="Trebuchet MS" w:hAnsiTheme="minorHAnsi" w:cs="Trebuchet MS"/>
          <w:sz w:val="24"/>
          <w:szCs w:val="24"/>
        </w:rPr>
        <w:t>lthough it was clearly important to begin work on the legislative aspects of the project right from the start,</w:t>
      </w:r>
      <w:r w:rsidRPr="00C201BE">
        <w:rPr>
          <w:rFonts w:asciiTheme="minorHAnsi" w:eastAsia="Trebuchet MS" w:hAnsiTheme="minorHAnsi" w:cs="Trebuchet MS"/>
          <w:sz w:val="24"/>
          <w:szCs w:val="24"/>
        </w:rPr>
        <w:t xml:space="preserve"> and to establish LPA management structures and draft management plans before proceeding to implement them, in the opinion of the MTR, at least in the case of Gulzat LPA and Khavtgar LPA, on-the-ground activities with the communities related to the implementation of their management plans (which are not that different from plans and activities ongoing before this project began) could have started earlier as could the study to identify possible sources of sustainable finance for these areas.</w:t>
      </w:r>
    </w:p>
    <w:p w14:paraId="440206CF" w14:textId="77777777" w:rsidR="001B3277" w:rsidRPr="00C201BE" w:rsidRDefault="000C5600" w:rsidP="001B3277">
      <w:pPr>
        <w:rPr>
          <w:rFonts w:asciiTheme="minorHAnsi" w:eastAsia="Trebuchet MS" w:hAnsiTheme="minorHAnsi" w:cs="Trebuchet MS"/>
          <w:sz w:val="24"/>
          <w:szCs w:val="24"/>
        </w:rPr>
      </w:pPr>
      <w:r w:rsidRPr="00C201BE">
        <w:rPr>
          <w:rFonts w:asciiTheme="minorHAnsi" w:eastAsia="Trebuchet MS" w:hAnsiTheme="minorHAnsi" w:cs="Trebuchet MS"/>
          <w:sz w:val="24"/>
          <w:szCs w:val="24"/>
        </w:rPr>
        <w:t xml:space="preserve"> </w:t>
      </w:r>
    </w:p>
    <w:p w14:paraId="1CCC0A7E" w14:textId="77777777" w:rsidR="001B3277" w:rsidRDefault="001B3277" w:rsidP="005A1470">
      <w:pPr>
        <w:pStyle w:val="Heading3"/>
        <w:numPr>
          <w:ilvl w:val="2"/>
          <w:numId w:val="9"/>
        </w:numPr>
      </w:pPr>
      <w:bookmarkStart w:id="36" w:name="_Toc438214143"/>
      <w:r w:rsidRPr="00D50350">
        <w:rPr>
          <w:u w:color="000000"/>
        </w:rPr>
        <w:lastRenderedPageBreak/>
        <w:t>Financial Management &amp; Co-Financing</w:t>
      </w:r>
      <w:bookmarkEnd w:id="36"/>
      <w:r w:rsidRPr="00D50350">
        <w:rPr>
          <w:u w:color="000000"/>
        </w:rPr>
        <w:t xml:space="preserve"> </w:t>
      </w:r>
    </w:p>
    <w:p w14:paraId="5ABB4EB3" w14:textId="77777777" w:rsidR="001B3277" w:rsidRPr="00932821" w:rsidRDefault="001B3277" w:rsidP="001B3277">
      <w:pPr>
        <w:suppressAutoHyphens w:val="0"/>
        <w:jc w:val="both"/>
      </w:pPr>
      <w:r w:rsidRPr="00EF5FDC">
        <w:t xml:space="preserve">Total committed co-financing at project signing amounted to $6,253,091.  Of the $1,300,000 in-kind contribution committed by UNDP as co-financing, $200,000 was in cash from TRAC funds and the remainder in parallel funding.  As of the time of the MTR, more than 100% (103%) of the in-cash co-financing from UNDP which was originally anticipated to be $200,000 has been disbursed. 62% ($309,000) of the co-financing commitment from Government has been provided and 74% ($651,001) of the co-financing commitment from NGOs (WWF) has been actually accounted at the time of the MTR.  100% of the parallel co-funding from GIZ has been </w:t>
      </w:r>
      <w:r w:rsidRPr="00EF5FDC">
        <w:rPr>
          <w:rFonts w:asciiTheme="minorHAnsi" w:hAnsiTheme="minorHAnsi"/>
        </w:rPr>
        <w:t xml:space="preserve">spent by the </w:t>
      </w:r>
      <w:r w:rsidRPr="00EF5FDC">
        <w:rPr>
          <w:rFonts w:asciiTheme="minorHAnsi" w:hAnsiTheme="minorHAnsi"/>
          <w:b/>
          <w:bCs/>
        </w:rPr>
        <w:t>Biodiversity and Adaptation of Key Forest Ecosystems to Climate Change</w:t>
      </w:r>
      <w:r w:rsidRPr="00EF5FDC">
        <w:rPr>
          <w:rFonts w:asciiTheme="minorHAnsi" w:hAnsiTheme="minorHAnsi"/>
        </w:rPr>
        <w:t xml:space="preserve"> project which was closed in</w:t>
      </w:r>
      <w:r w:rsidRPr="00EF5FDC">
        <w:t xml:space="preserve"> 2015.  None of the $2,000,000 in parallel funding from KFW has yet been spent due to a late start in that project.  The KfW </w:t>
      </w:r>
      <w:r w:rsidRPr="00932821">
        <w:rPr>
          <w:lang w:val="en-GB"/>
        </w:rPr>
        <w:t xml:space="preserve">Biodiversity and Adaption to Climate Change project began in mid-2015 but </w:t>
      </w:r>
      <w:r w:rsidRPr="00932821">
        <w:t xml:space="preserve">on the ground activities have not yet started. </w:t>
      </w:r>
      <w:r w:rsidRPr="00EF5FDC">
        <w:t xml:space="preserve"> According to KfW, they still anticipate spending the $2,000,000 to support communities in buffer zones so this amount of parallel funding should be spent by end of project.  No co-financing was sought from the private sector although at the time of the project development, the private sector was thriving.   </w:t>
      </w:r>
    </w:p>
    <w:p w14:paraId="5EC71B71" w14:textId="77777777" w:rsidR="001B3277" w:rsidRPr="00EF5FDC" w:rsidRDefault="001B3277" w:rsidP="001B3277">
      <w:pPr>
        <w:pStyle w:val="TextBody"/>
        <w:ind w:left="0" w:right="27"/>
        <w:jc w:val="both"/>
        <w:rPr>
          <w:rFonts w:asciiTheme="minorHAnsi" w:hAnsiTheme="minorHAnsi"/>
          <w:sz w:val="22"/>
          <w:szCs w:val="22"/>
        </w:rPr>
      </w:pPr>
    </w:p>
    <w:p w14:paraId="1774A5E7" w14:textId="77777777" w:rsidR="001B3277" w:rsidRPr="00EF5FDC" w:rsidRDefault="001B3277" w:rsidP="001B3277">
      <w:pPr>
        <w:pStyle w:val="TextBody"/>
        <w:ind w:left="0" w:right="27"/>
        <w:jc w:val="both"/>
        <w:rPr>
          <w:rFonts w:asciiTheme="minorHAnsi" w:hAnsiTheme="minorHAnsi"/>
          <w:sz w:val="22"/>
          <w:szCs w:val="22"/>
        </w:rPr>
      </w:pPr>
      <w:r w:rsidRPr="00EF5FDC">
        <w:rPr>
          <w:rFonts w:asciiTheme="minorHAnsi" w:hAnsiTheme="minorHAnsi"/>
          <w:sz w:val="22"/>
          <w:szCs w:val="22"/>
        </w:rPr>
        <w:t>The</w:t>
      </w:r>
      <w:r w:rsidRPr="00EF5FDC">
        <w:rPr>
          <w:rFonts w:asciiTheme="minorHAnsi" w:hAnsiTheme="minorHAnsi"/>
          <w:spacing w:val="10"/>
          <w:sz w:val="22"/>
          <w:szCs w:val="22"/>
        </w:rPr>
        <w:t xml:space="preserve"> </w:t>
      </w:r>
      <w:r w:rsidRPr="00EF5FDC">
        <w:rPr>
          <w:rFonts w:asciiTheme="minorHAnsi" w:hAnsiTheme="minorHAnsi"/>
          <w:sz w:val="22"/>
          <w:szCs w:val="22"/>
        </w:rPr>
        <w:t>co-financing</w:t>
      </w:r>
      <w:r w:rsidRPr="00EF5FDC">
        <w:rPr>
          <w:rFonts w:asciiTheme="minorHAnsi" w:hAnsiTheme="minorHAnsi"/>
          <w:spacing w:val="10"/>
          <w:sz w:val="22"/>
          <w:szCs w:val="22"/>
        </w:rPr>
        <w:t xml:space="preserve"> </w:t>
      </w:r>
      <w:r w:rsidRPr="00EF5FDC">
        <w:rPr>
          <w:rFonts w:asciiTheme="minorHAnsi" w:hAnsiTheme="minorHAnsi"/>
          <w:sz w:val="22"/>
          <w:szCs w:val="22"/>
        </w:rPr>
        <w:t>situation</w:t>
      </w:r>
      <w:r w:rsidRPr="00EF5FDC">
        <w:rPr>
          <w:rFonts w:asciiTheme="minorHAnsi" w:hAnsiTheme="minorHAnsi"/>
          <w:spacing w:val="10"/>
          <w:sz w:val="22"/>
          <w:szCs w:val="22"/>
        </w:rPr>
        <w:t xml:space="preserve"> </w:t>
      </w:r>
      <w:r w:rsidRPr="00EF5FDC">
        <w:rPr>
          <w:rFonts w:asciiTheme="minorHAnsi" w:hAnsiTheme="minorHAnsi"/>
          <w:sz w:val="22"/>
          <w:szCs w:val="22"/>
        </w:rPr>
        <w:t>at</w:t>
      </w:r>
      <w:r w:rsidRPr="00EF5FDC">
        <w:rPr>
          <w:rFonts w:asciiTheme="minorHAnsi" w:hAnsiTheme="minorHAnsi"/>
          <w:spacing w:val="10"/>
          <w:sz w:val="22"/>
          <w:szCs w:val="22"/>
        </w:rPr>
        <w:t xml:space="preserve"> </w:t>
      </w:r>
      <w:r w:rsidRPr="00EF5FDC">
        <w:rPr>
          <w:rFonts w:asciiTheme="minorHAnsi" w:hAnsiTheme="minorHAnsi"/>
          <w:sz w:val="22"/>
          <w:szCs w:val="22"/>
        </w:rPr>
        <w:t>the</w:t>
      </w:r>
      <w:r w:rsidRPr="00EF5FDC">
        <w:rPr>
          <w:rFonts w:asciiTheme="minorHAnsi" w:hAnsiTheme="minorHAnsi"/>
          <w:spacing w:val="8"/>
          <w:sz w:val="22"/>
          <w:szCs w:val="22"/>
        </w:rPr>
        <w:t xml:space="preserve"> </w:t>
      </w:r>
      <w:r w:rsidRPr="00EF5FDC">
        <w:rPr>
          <w:rFonts w:asciiTheme="minorHAnsi" w:hAnsiTheme="minorHAnsi"/>
          <w:sz w:val="22"/>
          <w:szCs w:val="22"/>
        </w:rPr>
        <w:t>time</w:t>
      </w:r>
      <w:r w:rsidRPr="00EF5FDC">
        <w:rPr>
          <w:rFonts w:asciiTheme="minorHAnsi" w:hAnsiTheme="minorHAnsi"/>
          <w:spacing w:val="10"/>
          <w:sz w:val="22"/>
          <w:szCs w:val="22"/>
        </w:rPr>
        <w:t xml:space="preserve"> </w:t>
      </w:r>
      <w:r w:rsidRPr="00EF5FDC">
        <w:rPr>
          <w:rFonts w:asciiTheme="minorHAnsi" w:hAnsiTheme="minorHAnsi"/>
          <w:sz w:val="22"/>
          <w:szCs w:val="22"/>
        </w:rPr>
        <w:t>of</w:t>
      </w:r>
      <w:r w:rsidRPr="00EF5FDC">
        <w:rPr>
          <w:rFonts w:asciiTheme="minorHAnsi" w:hAnsiTheme="minorHAnsi"/>
          <w:spacing w:val="8"/>
          <w:sz w:val="22"/>
          <w:szCs w:val="22"/>
        </w:rPr>
        <w:t xml:space="preserve"> </w:t>
      </w:r>
      <w:r w:rsidRPr="00EF5FDC">
        <w:rPr>
          <w:rFonts w:asciiTheme="minorHAnsi" w:hAnsiTheme="minorHAnsi"/>
          <w:sz w:val="22"/>
          <w:szCs w:val="22"/>
        </w:rPr>
        <w:t>the MTR is summarized in the following</w:t>
      </w:r>
      <w:r w:rsidRPr="00EF5FDC">
        <w:rPr>
          <w:rFonts w:asciiTheme="minorHAnsi" w:hAnsiTheme="minorHAnsi"/>
          <w:spacing w:val="62"/>
          <w:sz w:val="22"/>
          <w:szCs w:val="22"/>
        </w:rPr>
        <w:t xml:space="preserve"> </w:t>
      </w:r>
      <w:r w:rsidRPr="00EF5FDC">
        <w:rPr>
          <w:rFonts w:asciiTheme="minorHAnsi" w:hAnsiTheme="minorHAnsi"/>
          <w:sz w:val="22"/>
          <w:szCs w:val="22"/>
        </w:rPr>
        <w:t xml:space="preserve">tables.  </w:t>
      </w:r>
    </w:p>
    <w:p w14:paraId="710D5F50" w14:textId="77777777" w:rsidR="001B3277" w:rsidRDefault="001B3277" w:rsidP="001B3277">
      <w:pPr>
        <w:suppressAutoHyphens w:val="0"/>
        <w:jc w:val="both"/>
        <w:rPr>
          <w:rFonts w:asciiTheme="minorHAnsi" w:eastAsia="Trebuchet MS" w:hAnsiTheme="minorHAnsi"/>
          <w:sz w:val="24"/>
          <w:szCs w:val="24"/>
        </w:rPr>
      </w:pPr>
    </w:p>
    <w:p w14:paraId="290E7C72" w14:textId="77777777" w:rsidR="001B3277" w:rsidRPr="00FB0A52" w:rsidRDefault="001B3277" w:rsidP="001B3277">
      <w:pPr>
        <w:pStyle w:val="TextBody"/>
        <w:spacing w:after="120"/>
        <w:ind w:left="0" w:right="27"/>
        <w:jc w:val="both"/>
        <w:rPr>
          <w:rFonts w:asciiTheme="minorHAnsi" w:hAnsiTheme="minorHAnsi"/>
          <w:sz w:val="24"/>
          <w:szCs w:val="24"/>
        </w:rPr>
      </w:pPr>
      <w:r>
        <w:rPr>
          <w:rFonts w:asciiTheme="minorHAnsi" w:hAnsiTheme="minorHAnsi"/>
          <w:sz w:val="24"/>
          <w:szCs w:val="24"/>
        </w:rPr>
        <w:t xml:space="preserve">Table 6: </w:t>
      </w:r>
      <w:r>
        <w:rPr>
          <w:rFonts w:asciiTheme="minorHAnsi" w:hAnsiTheme="minorHAnsi"/>
          <w:b/>
          <w:i/>
          <w:sz w:val="24"/>
          <w:szCs w:val="24"/>
        </w:rPr>
        <w:t>Summary of c</w:t>
      </w:r>
      <w:r w:rsidRPr="00F15E25">
        <w:rPr>
          <w:rFonts w:asciiTheme="minorHAnsi" w:hAnsiTheme="minorHAnsi"/>
          <w:b/>
          <w:i/>
          <w:sz w:val="24"/>
          <w:szCs w:val="24"/>
        </w:rPr>
        <w:t>o-financing situation at time of MTR</w:t>
      </w:r>
      <w:r>
        <w:rPr>
          <w:rFonts w:asciiTheme="minorHAnsi" w:hAnsiTheme="minorHAnsi"/>
          <w:b/>
          <w:i/>
          <w:sz w:val="24"/>
          <w:szCs w:val="24"/>
        </w:rPr>
        <w:t xml:space="preserve"> (July 2016)</w:t>
      </w:r>
    </w:p>
    <w:tbl>
      <w:tblPr>
        <w:tblW w:w="9188" w:type="dxa"/>
        <w:tblInd w:w="-10" w:type="dxa"/>
        <w:tblBorders>
          <w:top w:val="single" w:sz="8" w:space="0" w:color="00000A"/>
          <w:left w:val="single" w:sz="8" w:space="0" w:color="00000A"/>
          <w:bottom w:val="single" w:sz="8" w:space="0" w:color="00000A"/>
          <w:right w:val="single" w:sz="4" w:space="0" w:color="00000A"/>
          <w:insideH w:val="single" w:sz="8" w:space="0" w:color="00000A"/>
          <w:insideV w:val="single" w:sz="4" w:space="0" w:color="00000A"/>
        </w:tblBorders>
        <w:tblCellMar>
          <w:left w:w="88" w:type="dxa"/>
        </w:tblCellMar>
        <w:tblLook w:val="0000" w:firstRow="0" w:lastRow="0" w:firstColumn="0" w:lastColumn="0" w:noHBand="0" w:noVBand="0"/>
      </w:tblPr>
      <w:tblGrid>
        <w:gridCol w:w="1710"/>
        <w:gridCol w:w="2438"/>
        <w:gridCol w:w="2340"/>
        <w:gridCol w:w="2700"/>
      </w:tblGrid>
      <w:tr w:rsidR="001B3277" w:rsidRPr="006345CE" w14:paraId="0BD34FBC" w14:textId="77777777" w:rsidTr="001B3277">
        <w:trPr>
          <w:trHeight w:val="232"/>
        </w:trPr>
        <w:tc>
          <w:tcPr>
            <w:tcW w:w="1710" w:type="dxa"/>
            <w:tcBorders>
              <w:top w:val="single" w:sz="8" w:space="0" w:color="00000A"/>
              <w:left w:val="single" w:sz="8" w:space="0" w:color="00000A"/>
              <w:bottom w:val="single" w:sz="8" w:space="0" w:color="00000A"/>
              <w:right w:val="single" w:sz="4" w:space="0" w:color="00000A"/>
            </w:tcBorders>
            <w:shd w:val="clear" w:color="auto" w:fill="BDD6EE" w:themeFill="accent1" w:themeFillTint="66"/>
            <w:tcMar>
              <w:left w:w="88" w:type="dxa"/>
            </w:tcMar>
          </w:tcPr>
          <w:p w14:paraId="2BC8E8F9" w14:textId="77777777" w:rsidR="001B3277" w:rsidRPr="006345CE" w:rsidRDefault="001B3277" w:rsidP="001B3277">
            <w:pPr>
              <w:jc w:val="center"/>
              <w:rPr>
                <w:rFonts w:eastAsia="Times New Roman" w:cs="Times New Roman"/>
                <w:b/>
                <w:bCs/>
                <w:color w:val="000000"/>
                <w:sz w:val="20"/>
              </w:rPr>
            </w:pPr>
            <w:r w:rsidRPr="006345CE">
              <w:rPr>
                <w:rFonts w:eastAsia="Times New Roman" w:cs="Times New Roman"/>
                <w:b/>
                <w:bCs/>
                <w:color w:val="000000"/>
                <w:sz w:val="20"/>
              </w:rPr>
              <w:t>Sources of Co-financing</w:t>
            </w:r>
          </w:p>
        </w:tc>
        <w:tc>
          <w:tcPr>
            <w:tcW w:w="2438" w:type="dxa"/>
            <w:tcBorders>
              <w:top w:val="single" w:sz="8" w:space="0" w:color="00000A"/>
              <w:left w:val="single" w:sz="4" w:space="0" w:color="00000A"/>
              <w:bottom w:val="single" w:sz="8" w:space="0" w:color="00000A"/>
              <w:right w:val="single" w:sz="4" w:space="0" w:color="00000A"/>
            </w:tcBorders>
            <w:shd w:val="clear" w:color="auto" w:fill="BDD6EE" w:themeFill="accent1" w:themeFillTint="66"/>
            <w:tcMar>
              <w:left w:w="103" w:type="dxa"/>
            </w:tcMar>
          </w:tcPr>
          <w:p w14:paraId="559E5DD7" w14:textId="77777777" w:rsidR="001B3277" w:rsidRPr="006345CE" w:rsidRDefault="001B3277" w:rsidP="001B3277">
            <w:pPr>
              <w:jc w:val="center"/>
              <w:rPr>
                <w:rFonts w:eastAsia="Times New Roman" w:cs="Times New Roman"/>
                <w:b/>
                <w:bCs/>
                <w:color w:val="000000"/>
                <w:sz w:val="20"/>
              </w:rPr>
            </w:pPr>
            <w:r w:rsidRPr="006345CE">
              <w:rPr>
                <w:rFonts w:eastAsia="Times New Roman" w:cs="Times New Roman"/>
                <w:b/>
                <w:bCs/>
                <w:color w:val="000000"/>
                <w:sz w:val="20"/>
              </w:rPr>
              <w:t>Pledged Amount (in US$)</w:t>
            </w:r>
          </w:p>
        </w:tc>
        <w:tc>
          <w:tcPr>
            <w:tcW w:w="2340" w:type="dxa"/>
            <w:tcBorders>
              <w:top w:val="single" w:sz="8" w:space="0" w:color="00000A"/>
              <w:left w:val="single" w:sz="4" w:space="0" w:color="00000A"/>
              <w:bottom w:val="single" w:sz="8" w:space="0" w:color="00000A"/>
              <w:right w:val="single" w:sz="4" w:space="0" w:color="00000A"/>
            </w:tcBorders>
            <w:shd w:val="clear" w:color="auto" w:fill="BDD6EE" w:themeFill="accent1" w:themeFillTint="66"/>
            <w:tcMar>
              <w:left w:w="103" w:type="dxa"/>
            </w:tcMar>
          </w:tcPr>
          <w:p w14:paraId="3782E297" w14:textId="77777777" w:rsidR="001B3277" w:rsidRPr="006345CE" w:rsidRDefault="001B3277" w:rsidP="001B3277">
            <w:pPr>
              <w:jc w:val="center"/>
              <w:rPr>
                <w:rFonts w:eastAsia="Times New Roman" w:cs="Times New Roman"/>
                <w:b/>
                <w:bCs/>
                <w:color w:val="000000"/>
                <w:sz w:val="20"/>
              </w:rPr>
            </w:pPr>
            <w:r w:rsidRPr="006345CE">
              <w:rPr>
                <w:rFonts w:eastAsia="Times New Roman" w:cs="Times New Roman"/>
                <w:b/>
                <w:bCs/>
                <w:color w:val="000000"/>
                <w:sz w:val="20"/>
              </w:rPr>
              <w:t>Actually Accounted at MTR (US$)</w:t>
            </w:r>
          </w:p>
        </w:tc>
        <w:tc>
          <w:tcPr>
            <w:tcW w:w="2700" w:type="dxa"/>
            <w:tcBorders>
              <w:top w:val="single" w:sz="8" w:space="0" w:color="00000A"/>
              <w:left w:val="single" w:sz="4" w:space="0" w:color="00000A"/>
              <w:bottom w:val="single" w:sz="8" w:space="0" w:color="00000A"/>
              <w:right w:val="single" w:sz="8" w:space="0" w:color="00000A"/>
            </w:tcBorders>
            <w:shd w:val="clear" w:color="auto" w:fill="BDD6EE" w:themeFill="accent1" w:themeFillTint="66"/>
            <w:tcMar>
              <w:left w:w="103" w:type="dxa"/>
            </w:tcMar>
          </w:tcPr>
          <w:p w14:paraId="333B7A65" w14:textId="77777777" w:rsidR="001B3277" w:rsidRPr="006345CE" w:rsidRDefault="001B3277" w:rsidP="001B3277">
            <w:pPr>
              <w:jc w:val="center"/>
              <w:rPr>
                <w:rFonts w:eastAsia="Times New Roman" w:cs="Times New Roman"/>
                <w:b/>
                <w:bCs/>
                <w:color w:val="000000"/>
                <w:sz w:val="20"/>
              </w:rPr>
            </w:pPr>
            <w:r w:rsidRPr="006345CE">
              <w:rPr>
                <w:rFonts w:eastAsia="Times New Roman" w:cs="Times New Roman"/>
                <w:b/>
                <w:bCs/>
                <w:color w:val="000000"/>
                <w:sz w:val="20"/>
              </w:rPr>
              <w:t>Actually Accounted at MTR (%)</w:t>
            </w:r>
          </w:p>
        </w:tc>
      </w:tr>
      <w:tr w:rsidR="001B3277" w:rsidRPr="006345CE" w14:paraId="613B15DE" w14:textId="77777777" w:rsidTr="001B3277">
        <w:trPr>
          <w:trHeight w:val="290"/>
        </w:trPr>
        <w:tc>
          <w:tcPr>
            <w:tcW w:w="1710" w:type="dxa"/>
            <w:tcBorders>
              <w:top w:val="single" w:sz="8" w:space="0" w:color="00000A"/>
              <w:left w:val="single" w:sz="8" w:space="0" w:color="00000A"/>
              <w:bottom w:val="single" w:sz="4" w:space="0" w:color="00000A"/>
              <w:right w:val="single" w:sz="4" w:space="0" w:color="00000A"/>
            </w:tcBorders>
            <w:shd w:val="clear" w:color="auto" w:fill="FFFFFF"/>
            <w:tcMar>
              <w:left w:w="88" w:type="dxa"/>
            </w:tcMar>
          </w:tcPr>
          <w:p w14:paraId="44A68702" w14:textId="77777777" w:rsidR="001B3277" w:rsidRPr="006345CE" w:rsidRDefault="001B3277" w:rsidP="001B3277">
            <w:pPr>
              <w:rPr>
                <w:rFonts w:eastAsia="Times New Roman" w:cs="Times New Roman"/>
                <w:color w:val="000000"/>
                <w:sz w:val="20"/>
              </w:rPr>
            </w:pPr>
            <w:r w:rsidRPr="006345CE">
              <w:rPr>
                <w:rFonts w:eastAsia="Times New Roman" w:cs="Times New Roman"/>
                <w:color w:val="000000"/>
                <w:sz w:val="20"/>
              </w:rPr>
              <w:t xml:space="preserve"> Government</w:t>
            </w:r>
          </w:p>
        </w:tc>
        <w:tc>
          <w:tcPr>
            <w:tcW w:w="2438" w:type="dxa"/>
            <w:tcBorders>
              <w:top w:val="single" w:sz="8" w:space="0" w:color="00000A"/>
              <w:left w:val="single" w:sz="4" w:space="0" w:color="00000A"/>
              <w:bottom w:val="single" w:sz="4" w:space="0" w:color="00000A"/>
              <w:right w:val="single" w:sz="4" w:space="0" w:color="00000A"/>
            </w:tcBorders>
            <w:shd w:val="clear" w:color="auto" w:fill="FFFFFF"/>
            <w:tcMar>
              <w:left w:w="103" w:type="dxa"/>
            </w:tcMar>
          </w:tcPr>
          <w:p w14:paraId="43963BE8" w14:textId="77777777" w:rsidR="001B3277" w:rsidRPr="006345CE" w:rsidRDefault="001B3277" w:rsidP="001B3277">
            <w:pPr>
              <w:jc w:val="right"/>
              <w:rPr>
                <w:rFonts w:eastAsia="Times New Roman" w:cs="Times New Roman"/>
                <w:color w:val="000000"/>
                <w:sz w:val="20"/>
              </w:rPr>
            </w:pPr>
            <w:r>
              <w:rPr>
                <w:rFonts w:eastAsia="Times New Roman" w:cs="Times New Roman"/>
                <w:color w:val="000000"/>
                <w:sz w:val="20"/>
              </w:rPr>
              <w:t>500,000</w:t>
            </w:r>
          </w:p>
        </w:tc>
        <w:tc>
          <w:tcPr>
            <w:tcW w:w="2340" w:type="dxa"/>
            <w:tcBorders>
              <w:top w:val="single" w:sz="8" w:space="0" w:color="00000A"/>
              <w:left w:val="single" w:sz="4" w:space="0" w:color="00000A"/>
              <w:bottom w:val="single" w:sz="4" w:space="0" w:color="00000A"/>
              <w:right w:val="single" w:sz="4" w:space="0" w:color="00000A"/>
            </w:tcBorders>
            <w:shd w:val="clear" w:color="auto" w:fill="FFFFFF"/>
            <w:tcMar>
              <w:left w:w="103" w:type="dxa"/>
            </w:tcMar>
          </w:tcPr>
          <w:p w14:paraId="7585077F" w14:textId="77777777" w:rsidR="001B3277" w:rsidRPr="006345CE" w:rsidRDefault="001B3277" w:rsidP="001B3277">
            <w:pPr>
              <w:jc w:val="right"/>
              <w:rPr>
                <w:rFonts w:eastAsia="Times New Roman" w:cs="Times New Roman"/>
                <w:color w:val="000000"/>
                <w:sz w:val="20"/>
              </w:rPr>
            </w:pPr>
            <w:r>
              <w:rPr>
                <w:rFonts w:eastAsia="Times New Roman" w:cs="Times New Roman"/>
                <w:color w:val="000000"/>
                <w:sz w:val="20"/>
              </w:rPr>
              <w:t>309,000</w:t>
            </w:r>
          </w:p>
        </w:tc>
        <w:tc>
          <w:tcPr>
            <w:tcW w:w="2700" w:type="dxa"/>
            <w:tcBorders>
              <w:top w:val="single" w:sz="8" w:space="0" w:color="00000A"/>
              <w:left w:val="single" w:sz="4" w:space="0" w:color="00000A"/>
              <w:bottom w:val="single" w:sz="4" w:space="0" w:color="00000A"/>
              <w:right w:val="single" w:sz="8" w:space="0" w:color="00000A"/>
            </w:tcBorders>
            <w:shd w:val="clear" w:color="auto" w:fill="FFFFFF"/>
            <w:tcMar>
              <w:left w:w="103" w:type="dxa"/>
            </w:tcMar>
          </w:tcPr>
          <w:p w14:paraId="0B7D99A3" w14:textId="77777777" w:rsidR="001B3277" w:rsidRDefault="001B3277" w:rsidP="001B3277">
            <w:pPr>
              <w:jc w:val="center"/>
              <w:rPr>
                <w:rFonts w:eastAsia="Times New Roman" w:cs="Times New Roman"/>
                <w:color w:val="000000"/>
                <w:sz w:val="20"/>
                <w:lang w:val="mn-MN"/>
              </w:rPr>
            </w:pPr>
            <w:r>
              <w:rPr>
                <w:rFonts w:eastAsia="Times New Roman" w:cs="Times New Roman"/>
                <w:color w:val="000000"/>
                <w:sz w:val="20"/>
              </w:rPr>
              <w:t>61.8</w:t>
            </w:r>
            <w:r>
              <w:rPr>
                <w:rFonts w:eastAsia="Times New Roman" w:cs="Times New Roman"/>
                <w:color w:val="000000"/>
                <w:sz w:val="20"/>
                <w:lang w:val="mn-MN"/>
              </w:rPr>
              <w:t>%</w:t>
            </w:r>
          </w:p>
          <w:p w14:paraId="6C7BB77D" w14:textId="77777777" w:rsidR="001B3277" w:rsidRPr="006345CE" w:rsidRDefault="001B3277" w:rsidP="001B3277">
            <w:pPr>
              <w:jc w:val="center"/>
              <w:rPr>
                <w:rFonts w:eastAsia="Times New Roman" w:cs="Times New Roman"/>
                <w:color w:val="000000"/>
                <w:sz w:val="20"/>
              </w:rPr>
            </w:pPr>
          </w:p>
        </w:tc>
      </w:tr>
      <w:tr w:rsidR="001B3277" w:rsidRPr="006345CE" w14:paraId="4FB328D9" w14:textId="77777777" w:rsidTr="001B3277">
        <w:trPr>
          <w:trHeight w:val="290"/>
        </w:trPr>
        <w:tc>
          <w:tcPr>
            <w:tcW w:w="1710" w:type="dxa"/>
            <w:tcBorders>
              <w:top w:val="single" w:sz="8" w:space="0" w:color="00000A"/>
              <w:left w:val="single" w:sz="8" w:space="0" w:color="00000A"/>
              <w:bottom w:val="single" w:sz="4" w:space="0" w:color="00000A"/>
              <w:right w:val="single" w:sz="4" w:space="0" w:color="00000A"/>
            </w:tcBorders>
            <w:shd w:val="clear" w:color="auto" w:fill="FFFFFF"/>
            <w:tcMar>
              <w:left w:w="88" w:type="dxa"/>
            </w:tcMar>
          </w:tcPr>
          <w:p w14:paraId="32C2CF60" w14:textId="731A6DF1" w:rsidR="001B3277" w:rsidRPr="006345CE" w:rsidRDefault="001B3277" w:rsidP="001B3277">
            <w:pPr>
              <w:rPr>
                <w:rFonts w:eastAsia="Times New Roman" w:cs="Times New Roman"/>
                <w:color w:val="000000"/>
                <w:sz w:val="20"/>
              </w:rPr>
            </w:pPr>
            <w:r w:rsidRPr="006345CE">
              <w:rPr>
                <w:rFonts w:eastAsia="Times New Roman" w:cs="Times New Roman"/>
                <w:color w:val="000000"/>
                <w:sz w:val="20"/>
              </w:rPr>
              <w:t xml:space="preserve"> GEF Agency </w:t>
            </w:r>
            <w:r w:rsidR="00932821">
              <w:rPr>
                <w:rFonts w:eastAsia="Times New Roman" w:cs="Times New Roman"/>
                <w:color w:val="000000"/>
                <w:sz w:val="20"/>
              </w:rPr>
              <w:t>(UNDP)</w:t>
            </w:r>
          </w:p>
        </w:tc>
        <w:tc>
          <w:tcPr>
            <w:tcW w:w="2438" w:type="dxa"/>
            <w:tcBorders>
              <w:top w:val="single" w:sz="8" w:space="0" w:color="00000A"/>
              <w:left w:val="single" w:sz="4" w:space="0" w:color="00000A"/>
              <w:bottom w:val="single" w:sz="4" w:space="0" w:color="00000A"/>
              <w:right w:val="single" w:sz="4" w:space="0" w:color="00000A"/>
            </w:tcBorders>
            <w:shd w:val="clear" w:color="auto" w:fill="FFFFFF"/>
            <w:tcMar>
              <w:left w:w="103" w:type="dxa"/>
            </w:tcMar>
          </w:tcPr>
          <w:p w14:paraId="769A54A9" w14:textId="77777777" w:rsidR="001B3277" w:rsidRPr="00922533" w:rsidRDefault="001B3277" w:rsidP="001B3277">
            <w:pPr>
              <w:jc w:val="right"/>
              <w:rPr>
                <w:rFonts w:eastAsia="Times New Roman" w:cs="Times New Roman"/>
                <w:color w:val="000000"/>
                <w:sz w:val="20"/>
                <w:lang w:val="mn-MN"/>
              </w:rPr>
            </w:pPr>
            <w:r>
              <w:rPr>
                <w:rFonts w:eastAsia="Times New Roman" w:cs="Times New Roman"/>
                <w:color w:val="000000"/>
                <w:sz w:val="20"/>
                <w:lang w:val="mn-MN"/>
              </w:rPr>
              <w:t>1,309,091</w:t>
            </w:r>
          </w:p>
        </w:tc>
        <w:tc>
          <w:tcPr>
            <w:tcW w:w="2340" w:type="dxa"/>
            <w:tcBorders>
              <w:top w:val="single" w:sz="8" w:space="0" w:color="00000A"/>
              <w:left w:val="single" w:sz="4" w:space="0" w:color="00000A"/>
              <w:bottom w:val="single" w:sz="4" w:space="0" w:color="00000A"/>
              <w:right w:val="single" w:sz="4" w:space="0" w:color="00000A"/>
            </w:tcBorders>
            <w:shd w:val="clear" w:color="auto" w:fill="FFFFFF"/>
            <w:tcMar>
              <w:left w:w="103" w:type="dxa"/>
            </w:tcMar>
          </w:tcPr>
          <w:p w14:paraId="19AEDFD7" w14:textId="77777777" w:rsidR="001B3277" w:rsidRPr="00F75BB3" w:rsidRDefault="001B3277" w:rsidP="001B3277">
            <w:pPr>
              <w:jc w:val="right"/>
              <w:rPr>
                <w:rFonts w:eastAsia="Times New Roman" w:cs="Times New Roman"/>
                <w:color w:val="000000"/>
                <w:sz w:val="20"/>
                <w:lang w:val="mn-MN"/>
              </w:rPr>
            </w:pPr>
            <w:r>
              <w:rPr>
                <w:rFonts w:eastAsia="Times New Roman" w:cs="Times New Roman"/>
                <w:color w:val="000000"/>
                <w:sz w:val="20"/>
                <w:lang w:val="mn-MN"/>
              </w:rPr>
              <w:t>777,745.43</w:t>
            </w:r>
          </w:p>
        </w:tc>
        <w:tc>
          <w:tcPr>
            <w:tcW w:w="2700" w:type="dxa"/>
            <w:tcBorders>
              <w:top w:val="single" w:sz="8" w:space="0" w:color="00000A"/>
              <w:left w:val="single" w:sz="4" w:space="0" w:color="00000A"/>
              <w:bottom w:val="single" w:sz="4" w:space="0" w:color="00000A"/>
              <w:right w:val="single" w:sz="8" w:space="0" w:color="00000A"/>
            </w:tcBorders>
            <w:shd w:val="clear" w:color="auto" w:fill="FFFFFF"/>
            <w:tcMar>
              <w:left w:w="103" w:type="dxa"/>
            </w:tcMar>
          </w:tcPr>
          <w:p w14:paraId="64CE0C1A" w14:textId="77777777" w:rsidR="001B3277" w:rsidRPr="00F75BB3" w:rsidRDefault="001B3277" w:rsidP="001B3277">
            <w:pPr>
              <w:jc w:val="center"/>
              <w:rPr>
                <w:rFonts w:eastAsia="Times New Roman" w:cs="Times New Roman"/>
                <w:color w:val="000000"/>
                <w:sz w:val="20"/>
              </w:rPr>
            </w:pPr>
            <w:r>
              <w:rPr>
                <w:rFonts w:eastAsia="Times New Roman" w:cs="Times New Roman"/>
                <w:color w:val="000000"/>
                <w:sz w:val="20"/>
                <w:lang w:val="mn-MN"/>
              </w:rPr>
              <w:t>59.41</w:t>
            </w:r>
            <w:r>
              <w:rPr>
                <w:rFonts w:eastAsia="Times New Roman" w:cs="Times New Roman"/>
                <w:color w:val="000000"/>
                <w:sz w:val="20"/>
              </w:rPr>
              <w:t>%</w:t>
            </w:r>
          </w:p>
        </w:tc>
      </w:tr>
      <w:tr w:rsidR="001B3277" w:rsidRPr="006345CE" w14:paraId="732121A6" w14:textId="77777777" w:rsidTr="001B3277">
        <w:trPr>
          <w:trHeight w:val="300"/>
        </w:trPr>
        <w:tc>
          <w:tcPr>
            <w:tcW w:w="1710" w:type="dxa"/>
            <w:tcBorders>
              <w:top w:val="single" w:sz="8" w:space="0" w:color="00000A"/>
              <w:left w:val="single" w:sz="8" w:space="0" w:color="00000A"/>
              <w:bottom w:val="single" w:sz="8" w:space="0" w:color="00000A"/>
              <w:right w:val="single" w:sz="4" w:space="0" w:color="00000A"/>
            </w:tcBorders>
            <w:shd w:val="clear" w:color="auto" w:fill="FFFFFF"/>
            <w:tcMar>
              <w:left w:w="88" w:type="dxa"/>
            </w:tcMar>
          </w:tcPr>
          <w:p w14:paraId="2732D9C9" w14:textId="77777777" w:rsidR="001B3277" w:rsidRPr="006345CE" w:rsidRDefault="001B3277" w:rsidP="001B3277">
            <w:pPr>
              <w:rPr>
                <w:rFonts w:eastAsia="Times New Roman" w:cs="Times New Roman"/>
                <w:color w:val="000000"/>
                <w:sz w:val="20"/>
              </w:rPr>
            </w:pPr>
            <w:r w:rsidRPr="006345CE">
              <w:rPr>
                <w:rFonts w:eastAsia="Times New Roman" w:cs="Times New Roman"/>
                <w:color w:val="000000"/>
                <w:sz w:val="20"/>
              </w:rPr>
              <w:t>Others</w:t>
            </w:r>
          </w:p>
        </w:tc>
        <w:tc>
          <w:tcPr>
            <w:tcW w:w="2438" w:type="dxa"/>
            <w:tcBorders>
              <w:top w:val="single" w:sz="8" w:space="0" w:color="00000A"/>
              <w:left w:val="single" w:sz="4" w:space="0" w:color="00000A"/>
              <w:bottom w:val="single" w:sz="8" w:space="0" w:color="00000A"/>
              <w:right w:val="single" w:sz="4" w:space="0" w:color="00000A"/>
            </w:tcBorders>
            <w:shd w:val="clear" w:color="auto" w:fill="FFFFFF"/>
            <w:tcMar>
              <w:left w:w="103" w:type="dxa"/>
            </w:tcMar>
          </w:tcPr>
          <w:p w14:paraId="64D9BC66" w14:textId="77777777" w:rsidR="001B3277" w:rsidRPr="006345CE" w:rsidRDefault="001B3277" w:rsidP="001B3277">
            <w:pPr>
              <w:jc w:val="right"/>
              <w:rPr>
                <w:rFonts w:eastAsia="Times New Roman" w:cs="Times New Roman"/>
                <w:color w:val="000000"/>
                <w:sz w:val="20"/>
              </w:rPr>
            </w:pPr>
            <w:r w:rsidRPr="00F75BB3">
              <w:rPr>
                <w:rFonts w:eastAsia="Times New Roman" w:cs="Times New Roman"/>
                <w:color w:val="000000"/>
                <w:sz w:val="20"/>
              </w:rPr>
              <w:t>4,444,000</w:t>
            </w:r>
          </w:p>
        </w:tc>
        <w:tc>
          <w:tcPr>
            <w:tcW w:w="2340" w:type="dxa"/>
            <w:tcBorders>
              <w:top w:val="single" w:sz="8" w:space="0" w:color="00000A"/>
              <w:left w:val="single" w:sz="4" w:space="0" w:color="00000A"/>
              <w:bottom w:val="single" w:sz="8" w:space="0" w:color="00000A"/>
              <w:right w:val="single" w:sz="4" w:space="0" w:color="00000A"/>
            </w:tcBorders>
            <w:shd w:val="clear" w:color="auto" w:fill="FFFFFF"/>
            <w:tcMar>
              <w:left w:w="103" w:type="dxa"/>
            </w:tcMar>
          </w:tcPr>
          <w:p w14:paraId="101D80BB" w14:textId="77777777" w:rsidR="001B3277" w:rsidRPr="006345CE" w:rsidRDefault="001B3277" w:rsidP="001B3277">
            <w:pPr>
              <w:jc w:val="right"/>
              <w:rPr>
                <w:rFonts w:eastAsia="Times New Roman" w:cs="Times New Roman"/>
                <w:color w:val="000000"/>
                <w:sz w:val="20"/>
              </w:rPr>
            </w:pPr>
            <w:r w:rsidRPr="00F75BB3">
              <w:rPr>
                <w:rFonts w:eastAsia="Times New Roman" w:cs="Times New Roman"/>
                <w:color w:val="000000"/>
                <w:sz w:val="20"/>
              </w:rPr>
              <w:t>1,960,915</w:t>
            </w:r>
          </w:p>
        </w:tc>
        <w:tc>
          <w:tcPr>
            <w:tcW w:w="2700" w:type="dxa"/>
            <w:tcBorders>
              <w:top w:val="single" w:sz="8" w:space="0" w:color="00000A"/>
              <w:left w:val="single" w:sz="4" w:space="0" w:color="00000A"/>
              <w:bottom w:val="single" w:sz="8" w:space="0" w:color="00000A"/>
              <w:right w:val="single" w:sz="8" w:space="0" w:color="00000A"/>
            </w:tcBorders>
            <w:shd w:val="clear" w:color="auto" w:fill="FFFFFF"/>
            <w:tcMar>
              <w:left w:w="103" w:type="dxa"/>
            </w:tcMar>
          </w:tcPr>
          <w:p w14:paraId="56E03A15" w14:textId="77777777" w:rsidR="001B3277" w:rsidRPr="006345CE" w:rsidRDefault="001B3277" w:rsidP="001B3277">
            <w:pPr>
              <w:rPr>
                <w:rFonts w:eastAsia="Times New Roman" w:cs="Times New Roman"/>
                <w:color w:val="000000"/>
                <w:sz w:val="20"/>
              </w:rPr>
            </w:pPr>
            <w:r>
              <w:rPr>
                <w:rFonts w:eastAsia="Times New Roman" w:cs="Times New Roman"/>
                <w:color w:val="000000"/>
                <w:sz w:val="20"/>
              </w:rPr>
              <w:t xml:space="preserve">                     44.12%</w:t>
            </w:r>
          </w:p>
        </w:tc>
      </w:tr>
      <w:tr w:rsidR="001B3277" w:rsidRPr="006345CE" w14:paraId="303E554C" w14:textId="77777777" w:rsidTr="001B3277">
        <w:trPr>
          <w:trHeight w:val="232"/>
        </w:trPr>
        <w:tc>
          <w:tcPr>
            <w:tcW w:w="1710" w:type="dxa"/>
            <w:tcBorders>
              <w:top w:val="single" w:sz="8" w:space="0" w:color="00000A"/>
              <w:left w:val="single" w:sz="8" w:space="0" w:color="00000A"/>
              <w:bottom w:val="single" w:sz="8" w:space="0" w:color="00000A"/>
              <w:right w:val="single" w:sz="4" w:space="0" w:color="00000A"/>
            </w:tcBorders>
            <w:shd w:val="clear" w:color="auto" w:fill="FFFFFF"/>
            <w:tcMar>
              <w:left w:w="88" w:type="dxa"/>
            </w:tcMar>
          </w:tcPr>
          <w:p w14:paraId="5914DE54" w14:textId="77777777" w:rsidR="001B3277" w:rsidRPr="006345CE" w:rsidRDefault="001B3277" w:rsidP="001B3277">
            <w:pPr>
              <w:rPr>
                <w:rFonts w:eastAsia="Times New Roman" w:cs="Times New Roman"/>
                <w:b/>
                <w:bCs/>
                <w:color w:val="000000"/>
                <w:sz w:val="20"/>
                <w:szCs w:val="28"/>
              </w:rPr>
            </w:pPr>
            <w:r w:rsidRPr="006345CE">
              <w:rPr>
                <w:rFonts w:eastAsia="Times New Roman" w:cs="Times New Roman"/>
                <w:b/>
                <w:bCs/>
                <w:color w:val="000000"/>
                <w:sz w:val="20"/>
                <w:szCs w:val="28"/>
              </w:rPr>
              <w:t> Total</w:t>
            </w:r>
          </w:p>
        </w:tc>
        <w:tc>
          <w:tcPr>
            <w:tcW w:w="2438" w:type="dxa"/>
            <w:tcBorders>
              <w:top w:val="single" w:sz="8" w:space="0" w:color="00000A"/>
              <w:left w:val="single" w:sz="4" w:space="0" w:color="00000A"/>
              <w:bottom w:val="single" w:sz="8" w:space="0" w:color="00000A"/>
              <w:right w:val="single" w:sz="4" w:space="0" w:color="00000A"/>
            </w:tcBorders>
            <w:shd w:val="clear" w:color="auto" w:fill="FFFFFF"/>
            <w:tcMar>
              <w:left w:w="103" w:type="dxa"/>
            </w:tcMar>
          </w:tcPr>
          <w:p w14:paraId="10A234A1" w14:textId="77777777" w:rsidR="001B3277" w:rsidRPr="006345CE" w:rsidRDefault="001B3277" w:rsidP="001B3277">
            <w:pPr>
              <w:jc w:val="right"/>
              <w:rPr>
                <w:rFonts w:eastAsia="Times New Roman" w:cs="Times New Roman"/>
                <w:b/>
                <w:bCs/>
                <w:color w:val="000000"/>
                <w:sz w:val="20"/>
              </w:rPr>
            </w:pPr>
            <w:r w:rsidRPr="00F75BB3">
              <w:rPr>
                <w:rFonts w:eastAsia="Times New Roman" w:cs="Times New Roman"/>
                <w:b/>
                <w:bCs/>
                <w:color w:val="000000"/>
                <w:sz w:val="20"/>
              </w:rPr>
              <w:t>6,253,091</w:t>
            </w:r>
          </w:p>
        </w:tc>
        <w:tc>
          <w:tcPr>
            <w:tcW w:w="2340" w:type="dxa"/>
            <w:tcBorders>
              <w:top w:val="single" w:sz="8" w:space="0" w:color="00000A"/>
              <w:left w:val="single" w:sz="4" w:space="0" w:color="00000A"/>
              <w:bottom w:val="single" w:sz="8" w:space="0" w:color="00000A"/>
              <w:right w:val="single" w:sz="4" w:space="0" w:color="00000A"/>
            </w:tcBorders>
            <w:shd w:val="clear" w:color="auto" w:fill="FFFFFF"/>
            <w:tcMar>
              <w:left w:w="103" w:type="dxa"/>
            </w:tcMar>
          </w:tcPr>
          <w:p w14:paraId="39C9BE7C" w14:textId="77777777" w:rsidR="001B3277" w:rsidRPr="006345CE" w:rsidRDefault="001B3277" w:rsidP="001B3277">
            <w:pPr>
              <w:jc w:val="right"/>
              <w:rPr>
                <w:rFonts w:eastAsia="Times New Roman" w:cs="Times New Roman"/>
                <w:b/>
                <w:bCs/>
                <w:color w:val="000000"/>
                <w:sz w:val="20"/>
              </w:rPr>
            </w:pPr>
            <w:r w:rsidRPr="00F75BB3">
              <w:rPr>
                <w:rFonts w:eastAsia="Times New Roman" w:cs="Times New Roman"/>
                <w:b/>
                <w:bCs/>
                <w:color w:val="000000"/>
                <w:sz w:val="20"/>
              </w:rPr>
              <w:t>3,047,660.43</w:t>
            </w:r>
          </w:p>
        </w:tc>
        <w:tc>
          <w:tcPr>
            <w:tcW w:w="2700" w:type="dxa"/>
            <w:tcBorders>
              <w:top w:val="single" w:sz="8" w:space="0" w:color="00000A"/>
              <w:left w:val="single" w:sz="4" w:space="0" w:color="00000A"/>
              <w:bottom w:val="single" w:sz="8" w:space="0" w:color="00000A"/>
              <w:right w:val="single" w:sz="8" w:space="0" w:color="00000A"/>
            </w:tcBorders>
            <w:shd w:val="clear" w:color="auto" w:fill="FFFFFF"/>
            <w:tcMar>
              <w:left w:w="103" w:type="dxa"/>
            </w:tcMar>
          </w:tcPr>
          <w:p w14:paraId="0B9D6528" w14:textId="77777777" w:rsidR="001B3277" w:rsidRPr="006345CE" w:rsidRDefault="001B3277" w:rsidP="001B3277">
            <w:pPr>
              <w:jc w:val="center"/>
              <w:rPr>
                <w:rFonts w:eastAsia="Times New Roman" w:cs="Times New Roman"/>
                <w:b/>
                <w:bCs/>
                <w:color w:val="000000"/>
                <w:sz w:val="20"/>
              </w:rPr>
            </w:pPr>
            <w:r>
              <w:rPr>
                <w:rFonts w:eastAsia="Times New Roman" w:cs="Times New Roman"/>
                <w:b/>
                <w:bCs/>
                <w:color w:val="000000"/>
                <w:sz w:val="20"/>
              </w:rPr>
              <w:t>48.73%</w:t>
            </w:r>
          </w:p>
        </w:tc>
      </w:tr>
    </w:tbl>
    <w:p w14:paraId="625B0D10" w14:textId="77777777" w:rsidR="001B3277" w:rsidRDefault="001B3277" w:rsidP="001B3277">
      <w:pPr>
        <w:pStyle w:val="TextBody"/>
        <w:spacing w:after="120"/>
        <w:ind w:left="0" w:right="27"/>
        <w:jc w:val="both"/>
        <w:rPr>
          <w:rFonts w:asciiTheme="minorHAnsi" w:hAnsiTheme="minorHAnsi"/>
          <w:sz w:val="24"/>
          <w:szCs w:val="24"/>
        </w:rPr>
      </w:pPr>
    </w:p>
    <w:p w14:paraId="5A111174" w14:textId="77777777" w:rsidR="001B3277" w:rsidRPr="00FB0A52" w:rsidRDefault="001B3277" w:rsidP="001B3277">
      <w:pPr>
        <w:pStyle w:val="TextBody"/>
        <w:spacing w:after="120"/>
        <w:ind w:left="0" w:right="27"/>
        <w:jc w:val="both"/>
        <w:rPr>
          <w:rFonts w:asciiTheme="minorHAnsi" w:hAnsiTheme="minorHAnsi"/>
          <w:sz w:val="24"/>
          <w:szCs w:val="24"/>
        </w:rPr>
      </w:pPr>
      <w:r>
        <w:rPr>
          <w:rFonts w:asciiTheme="minorHAnsi" w:hAnsiTheme="minorHAnsi"/>
          <w:sz w:val="24"/>
          <w:szCs w:val="24"/>
        </w:rPr>
        <w:t xml:space="preserve">Table 7: </w:t>
      </w:r>
      <w:r>
        <w:rPr>
          <w:rFonts w:asciiTheme="minorHAnsi" w:hAnsiTheme="minorHAnsi"/>
          <w:b/>
          <w:i/>
          <w:sz w:val="24"/>
          <w:szCs w:val="24"/>
        </w:rPr>
        <w:t>Co-financing disaggregated by entity and whether in kind or in cash</w:t>
      </w:r>
    </w:p>
    <w:tbl>
      <w:tblPr>
        <w:tblW w:w="9188" w:type="dxa"/>
        <w:tblInd w:w="-10" w:type="dxa"/>
        <w:tblBorders>
          <w:top w:val="single" w:sz="8" w:space="0" w:color="00000A"/>
          <w:left w:val="single" w:sz="8" w:space="0" w:color="00000A"/>
          <w:right w:val="single" w:sz="4" w:space="0" w:color="00000A"/>
          <w:insideV w:val="single" w:sz="4" w:space="0" w:color="00000A"/>
        </w:tblBorders>
        <w:tblCellMar>
          <w:left w:w="88" w:type="dxa"/>
        </w:tblCellMar>
        <w:tblLook w:val="0000" w:firstRow="0" w:lastRow="0" w:firstColumn="0" w:lastColumn="0" w:noHBand="0" w:noVBand="0"/>
      </w:tblPr>
      <w:tblGrid>
        <w:gridCol w:w="1840"/>
        <w:gridCol w:w="2980"/>
        <w:gridCol w:w="1570"/>
        <w:gridCol w:w="1448"/>
        <w:gridCol w:w="1350"/>
      </w:tblGrid>
      <w:tr w:rsidR="001B3277" w:rsidRPr="006345CE" w14:paraId="1660DD93" w14:textId="77777777" w:rsidTr="001B3277">
        <w:trPr>
          <w:trHeight w:val="20"/>
        </w:trPr>
        <w:tc>
          <w:tcPr>
            <w:tcW w:w="1840" w:type="dxa"/>
            <w:tcBorders>
              <w:top w:val="single" w:sz="8" w:space="0" w:color="00000A"/>
              <w:left w:val="single" w:sz="8" w:space="0" w:color="00000A"/>
              <w:right w:val="single" w:sz="4" w:space="0" w:color="00000A"/>
            </w:tcBorders>
            <w:shd w:val="clear" w:color="auto" w:fill="BDD6EE" w:themeFill="accent1" w:themeFillTint="66"/>
            <w:tcMar>
              <w:left w:w="88" w:type="dxa"/>
            </w:tcMar>
          </w:tcPr>
          <w:p w14:paraId="5BD76588" w14:textId="77777777" w:rsidR="001B3277" w:rsidRPr="006345CE" w:rsidRDefault="001B3277" w:rsidP="001B3277">
            <w:pPr>
              <w:jc w:val="center"/>
              <w:rPr>
                <w:rFonts w:eastAsia="Times New Roman" w:cs="Times New Roman"/>
                <w:b/>
                <w:bCs/>
                <w:color w:val="000000"/>
                <w:sz w:val="20"/>
                <w:szCs w:val="20"/>
              </w:rPr>
            </w:pPr>
            <w:r w:rsidRPr="006345CE">
              <w:rPr>
                <w:rFonts w:eastAsia="Times New Roman" w:cs="Times New Roman"/>
                <w:b/>
                <w:bCs/>
                <w:color w:val="000000"/>
                <w:sz w:val="20"/>
                <w:szCs w:val="20"/>
              </w:rPr>
              <w:t>Sources of Co-financing</w:t>
            </w:r>
          </w:p>
        </w:tc>
        <w:tc>
          <w:tcPr>
            <w:tcW w:w="2980" w:type="dxa"/>
            <w:tcBorders>
              <w:top w:val="single" w:sz="8" w:space="0" w:color="00000A"/>
              <w:left w:val="single" w:sz="4" w:space="0" w:color="00000A"/>
              <w:right w:val="single" w:sz="4" w:space="0" w:color="00000A"/>
            </w:tcBorders>
            <w:shd w:val="clear" w:color="auto" w:fill="BDD6EE" w:themeFill="accent1" w:themeFillTint="66"/>
            <w:tcMar>
              <w:left w:w="103" w:type="dxa"/>
            </w:tcMar>
          </w:tcPr>
          <w:p w14:paraId="715EFCCD" w14:textId="77777777" w:rsidR="001B3277" w:rsidRPr="006345CE" w:rsidRDefault="001B3277" w:rsidP="001B3277">
            <w:pPr>
              <w:jc w:val="center"/>
              <w:rPr>
                <w:rFonts w:eastAsia="Times New Roman" w:cs="Times New Roman"/>
                <w:b/>
                <w:bCs/>
                <w:color w:val="000000"/>
                <w:sz w:val="20"/>
                <w:szCs w:val="20"/>
              </w:rPr>
            </w:pPr>
            <w:r w:rsidRPr="006345CE">
              <w:rPr>
                <w:rFonts w:eastAsia="Times New Roman" w:cs="Times New Roman"/>
                <w:b/>
                <w:bCs/>
                <w:color w:val="000000"/>
                <w:sz w:val="20"/>
                <w:szCs w:val="20"/>
              </w:rPr>
              <w:t>Name of Co-financier</w:t>
            </w:r>
          </w:p>
        </w:tc>
        <w:tc>
          <w:tcPr>
            <w:tcW w:w="1570" w:type="dxa"/>
            <w:tcBorders>
              <w:top w:val="single" w:sz="8" w:space="0" w:color="00000A"/>
              <w:left w:val="single" w:sz="4" w:space="0" w:color="00000A"/>
              <w:right w:val="single" w:sz="4" w:space="0" w:color="00000A"/>
            </w:tcBorders>
            <w:shd w:val="clear" w:color="auto" w:fill="BDD6EE" w:themeFill="accent1" w:themeFillTint="66"/>
            <w:tcMar>
              <w:left w:w="103" w:type="dxa"/>
            </w:tcMar>
          </w:tcPr>
          <w:p w14:paraId="641541FA" w14:textId="77777777" w:rsidR="001B3277" w:rsidRPr="006345CE" w:rsidRDefault="001B3277" w:rsidP="001B3277">
            <w:pPr>
              <w:jc w:val="center"/>
              <w:rPr>
                <w:rFonts w:eastAsia="Times New Roman" w:cs="Times New Roman"/>
                <w:b/>
                <w:bCs/>
                <w:color w:val="000000"/>
                <w:sz w:val="20"/>
                <w:szCs w:val="20"/>
              </w:rPr>
            </w:pPr>
            <w:r w:rsidRPr="006345CE">
              <w:rPr>
                <w:rFonts w:eastAsia="Times New Roman" w:cs="Times New Roman"/>
                <w:b/>
                <w:bCs/>
                <w:color w:val="000000"/>
                <w:sz w:val="20"/>
                <w:szCs w:val="20"/>
              </w:rPr>
              <w:t>Type of Co-financing</w:t>
            </w:r>
          </w:p>
        </w:tc>
        <w:tc>
          <w:tcPr>
            <w:tcW w:w="1448" w:type="dxa"/>
            <w:tcBorders>
              <w:top w:val="single" w:sz="8" w:space="0" w:color="00000A"/>
              <w:left w:val="single" w:sz="4" w:space="0" w:color="00000A"/>
              <w:right w:val="single" w:sz="4" w:space="0" w:color="00000A"/>
            </w:tcBorders>
            <w:shd w:val="clear" w:color="auto" w:fill="BDD6EE" w:themeFill="accent1" w:themeFillTint="66"/>
            <w:tcMar>
              <w:left w:w="103" w:type="dxa"/>
            </w:tcMar>
          </w:tcPr>
          <w:p w14:paraId="1E90F741" w14:textId="77777777" w:rsidR="001B3277" w:rsidRPr="006345CE" w:rsidRDefault="001B3277" w:rsidP="001B3277">
            <w:pPr>
              <w:jc w:val="center"/>
              <w:rPr>
                <w:rFonts w:eastAsia="Times New Roman" w:cs="Times New Roman"/>
                <w:b/>
                <w:bCs/>
                <w:color w:val="000000"/>
                <w:sz w:val="20"/>
                <w:szCs w:val="20"/>
              </w:rPr>
            </w:pPr>
            <w:r w:rsidRPr="006345CE">
              <w:rPr>
                <w:rFonts w:eastAsia="Times New Roman" w:cs="Times New Roman"/>
                <w:b/>
                <w:bCs/>
                <w:color w:val="000000"/>
                <w:sz w:val="20"/>
                <w:szCs w:val="20"/>
              </w:rPr>
              <w:t>Pledged Amount (in US$)</w:t>
            </w:r>
          </w:p>
        </w:tc>
        <w:tc>
          <w:tcPr>
            <w:tcW w:w="1350" w:type="dxa"/>
            <w:tcBorders>
              <w:top w:val="single" w:sz="8" w:space="0" w:color="00000A"/>
              <w:left w:val="single" w:sz="4" w:space="0" w:color="00000A"/>
              <w:right w:val="single" w:sz="4" w:space="0" w:color="00000A"/>
            </w:tcBorders>
            <w:shd w:val="clear" w:color="auto" w:fill="BDD6EE" w:themeFill="accent1" w:themeFillTint="66"/>
            <w:tcMar>
              <w:left w:w="103" w:type="dxa"/>
            </w:tcMar>
          </w:tcPr>
          <w:p w14:paraId="3A6A2D83" w14:textId="77777777" w:rsidR="001B3277" w:rsidRPr="006345CE" w:rsidRDefault="001B3277" w:rsidP="001B3277">
            <w:pPr>
              <w:jc w:val="center"/>
              <w:rPr>
                <w:rFonts w:eastAsia="Times New Roman" w:cs="Times New Roman"/>
                <w:b/>
                <w:bCs/>
                <w:color w:val="000000"/>
                <w:sz w:val="20"/>
                <w:szCs w:val="20"/>
              </w:rPr>
            </w:pPr>
            <w:r w:rsidRPr="006345CE">
              <w:rPr>
                <w:rFonts w:eastAsia="Times New Roman" w:cs="Times New Roman"/>
                <w:b/>
                <w:bCs/>
                <w:color w:val="000000"/>
                <w:sz w:val="20"/>
                <w:szCs w:val="20"/>
              </w:rPr>
              <w:t>Actually Accounted at MTR (in US$)</w:t>
            </w:r>
          </w:p>
        </w:tc>
      </w:tr>
      <w:tr w:rsidR="001B3277" w:rsidRPr="006345CE" w14:paraId="34EAB9D5" w14:textId="77777777" w:rsidTr="001B3277">
        <w:trPr>
          <w:trHeight w:val="20"/>
        </w:trPr>
        <w:tc>
          <w:tcPr>
            <w:tcW w:w="1840" w:type="dxa"/>
            <w:tcBorders>
              <w:top w:val="single" w:sz="8" w:space="0" w:color="00000A"/>
              <w:left w:val="single" w:sz="8" w:space="0" w:color="00000A"/>
              <w:right w:val="single" w:sz="4" w:space="0" w:color="00000A"/>
            </w:tcBorders>
            <w:shd w:val="clear" w:color="auto" w:fill="FFFFFF"/>
            <w:tcMar>
              <w:left w:w="88" w:type="dxa"/>
            </w:tcMar>
            <w:vAlign w:val="center"/>
          </w:tcPr>
          <w:p w14:paraId="1D2101DC" w14:textId="77777777" w:rsidR="001B3277" w:rsidRPr="006345CE" w:rsidRDefault="001B3277" w:rsidP="001B3277">
            <w:pPr>
              <w:rPr>
                <w:rFonts w:eastAsia="Times New Roman" w:cs="Times New Roman"/>
                <w:color w:val="000000"/>
                <w:sz w:val="20"/>
                <w:szCs w:val="20"/>
              </w:rPr>
            </w:pPr>
            <w:r w:rsidRPr="006345CE">
              <w:rPr>
                <w:rFonts w:eastAsia="Times New Roman" w:cs="Times New Roman"/>
                <w:color w:val="000000"/>
                <w:sz w:val="20"/>
                <w:szCs w:val="20"/>
              </w:rPr>
              <w:t>Government</w:t>
            </w:r>
          </w:p>
        </w:tc>
        <w:tc>
          <w:tcPr>
            <w:tcW w:w="2980" w:type="dxa"/>
            <w:tcBorders>
              <w:top w:val="single" w:sz="8" w:space="0" w:color="00000A"/>
              <w:left w:val="single" w:sz="4" w:space="0" w:color="00000A"/>
              <w:bottom w:val="single" w:sz="4" w:space="0" w:color="00000A"/>
              <w:right w:val="single" w:sz="4" w:space="0" w:color="00000A"/>
            </w:tcBorders>
            <w:shd w:val="clear" w:color="auto" w:fill="FFFFFF"/>
            <w:tcMar>
              <w:left w:w="103" w:type="dxa"/>
            </w:tcMar>
          </w:tcPr>
          <w:p w14:paraId="165103E8" w14:textId="77777777" w:rsidR="001B3277" w:rsidRPr="00F44B63" w:rsidRDefault="001B3277" w:rsidP="001B3277">
            <w:pPr>
              <w:rPr>
                <w:rFonts w:eastAsia="Times New Roman" w:cs="Times New Roman"/>
                <w:color w:val="000000"/>
                <w:sz w:val="20"/>
                <w:szCs w:val="20"/>
                <w:lang w:val="mn-MN"/>
              </w:rPr>
            </w:pPr>
            <w:r w:rsidRPr="00F44B63">
              <w:rPr>
                <w:rFonts w:eastAsia="Times New Roman" w:cs="Times New Roman"/>
                <w:color w:val="000000"/>
                <w:sz w:val="20"/>
                <w:szCs w:val="20"/>
                <w:lang w:val="mn-MN"/>
              </w:rPr>
              <w:t>M</w:t>
            </w:r>
            <w:r>
              <w:rPr>
                <w:rFonts w:eastAsia="Times New Roman" w:cs="Times New Roman"/>
                <w:color w:val="000000"/>
                <w:sz w:val="20"/>
                <w:szCs w:val="20"/>
              </w:rPr>
              <w:t>EGDT</w:t>
            </w:r>
          </w:p>
        </w:tc>
        <w:tc>
          <w:tcPr>
            <w:tcW w:w="1570" w:type="dxa"/>
            <w:tcBorders>
              <w:top w:val="single" w:sz="8" w:space="0" w:color="00000A"/>
              <w:left w:val="single" w:sz="4" w:space="0" w:color="00000A"/>
              <w:bottom w:val="single" w:sz="4" w:space="0" w:color="00000A"/>
              <w:right w:val="single" w:sz="4" w:space="0" w:color="00000A"/>
            </w:tcBorders>
            <w:shd w:val="clear" w:color="auto" w:fill="FFFFFF"/>
            <w:tcMar>
              <w:left w:w="103" w:type="dxa"/>
            </w:tcMar>
          </w:tcPr>
          <w:p w14:paraId="3D0F8A7D" w14:textId="77777777" w:rsidR="001B3277" w:rsidRPr="006345CE" w:rsidRDefault="001B3277" w:rsidP="001B3277">
            <w:pPr>
              <w:rPr>
                <w:rFonts w:eastAsia="Times New Roman" w:cs="Times New Roman"/>
                <w:color w:val="000000"/>
                <w:sz w:val="20"/>
                <w:szCs w:val="20"/>
              </w:rPr>
            </w:pPr>
            <w:r>
              <w:rPr>
                <w:rFonts w:eastAsia="Times New Roman" w:cs="Times New Roman"/>
                <w:color w:val="000000"/>
                <w:sz w:val="20"/>
                <w:szCs w:val="20"/>
              </w:rPr>
              <w:t>In Kind</w:t>
            </w:r>
          </w:p>
        </w:tc>
        <w:tc>
          <w:tcPr>
            <w:tcW w:w="1448" w:type="dxa"/>
            <w:tcBorders>
              <w:top w:val="single" w:sz="8" w:space="0" w:color="00000A"/>
              <w:left w:val="single" w:sz="4" w:space="0" w:color="00000A"/>
              <w:bottom w:val="single" w:sz="4" w:space="0" w:color="00000A"/>
              <w:right w:val="single" w:sz="4" w:space="0" w:color="00000A"/>
            </w:tcBorders>
            <w:shd w:val="clear" w:color="auto" w:fill="FFFFFF"/>
            <w:tcMar>
              <w:left w:w="103" w:type="dxa"/>
            </w:tcMar>
          </w:tcPr>
          <w:p w14:paraId="1840A186" w14:textId="77777777" w:rsidR="001B3277" w:rsidRPr="006345CE" w:rsidRDefault="001B3277" w:rsidP="00EF5FDC">
            <w:pPr>
              <w:jc w:val="right"/>
              <w:rPr>
                <w:rFonts w:eastAsia="Times New Roman" w:cs="Times New Roman"/>
                <w:color w:val="000000"/>
                <w:sz w:val="20"/>
                <w:szCs w:val="20"/>
              </w:rPr>
            </w:pPr>
            <w:r>
              <w:rPr>
                <w:rFonts w:eastAsia="Times New Roman" w:cs="Times New Roman"/>
                <w:color w:val="000000"/>
                <w:sz w:val="20"/>
                <w:szCs w:val="20"/>
              </w:rPr>
              <w:t>500,000</w:t>
            </w:r>
          </w:p>
        </w:tc>
        <w:tc>
          <w:tcPr>
            <w:tcW w:w="1350" w:type="dxa"/>
            <w:tcBorders>
              <w:top w:val="single" w:sz="8" w:space="0" w:color="00000A"/>
              <w:left w:val="single" w:sz="4" w:space="0" w:color="00000A"/>
              <w:bottom w:val="single" w:sz="4" w:space="0" w:color="00000A"/>
              <w:right w:val="single" w:sz="4" w:space="0" w:color="00000A"/>
            </w:tcBorders>
            <w:shd w:val="clear" w:color="auto" w:fill="FFFFFF"/>
            <w:tcMar>
              <w:left w:w="103" w:type="dxa"/>
            </w:tcMar>
          </w:tcPr>
          <w:p w14:paraId="0281496E" w14:textId="77777777" w:rsidR="001B3277" w:rsidRPr="006345CE" w:rsidRDefault="001B3277" w:rsidP="00932821">
            <w:pPr>
              <w:jc w:val="right"/>
              <w:rPr>
                <w:rFonts w:eastAsia="Times New Roman" w:cs="Times New Roman"/>
                <w:color w:val="000000"/>
                <w:sz w:val="20"/>
                <w:szCs w:val="20"/>
              </w:rPr>
            </w:pPr>
            <w:r>
              <w:rPr>
                <w:rFonts w:eastAsia="Times New Roman" w:cs="Times New Roman"/>
                <w:color w:val="000000"/>
                <w:sz w:val="20"/>
                <w:szCs w:val="20"/>
              </w:rPr>
              <w:t>309,000</w:t>
            </w:r>
          </w:p>
        </w:tc>
      </w:tr>
      <w:tr w:rsidR="001B3277" w:rsidRPr="006345CE" w14:paraId="0688627B" w14:textId="77777777" w:rsidTr="001B3277">
        <w:trPr>
          <w:trHeight w:val="20"/>
        </w:trPr>
        <w:tc>
          <w:tcPr>
            <w:tcW w:w="1840" w:type="dxa"/>
            <w:tcBorders>
              <w:top w:val="single" w:sz="8" w:space="0" w:color="00000A"/>
              <w:left w:val="single" w:sz="8" w:space="0" w:color="00000A"/>
              <w:bottom w:val="single" w:sz="8" w:space="0" w:color="000001"/>
              <w:right w:val="single" w:sz="4" w:space="0" w:color="00000A"/>
            </w:tcBorders>
            <w:shd w:val="clear" w:color="auto" w:fill="FFFFFF"/>
            <w:tcMar>
              <w:left w:w="88" w:type="dxa"/>
            </w:tcMar>
            <w:vAlign w:val="bottom"/>
          </w:tcPr>
          <w:p w14:paraId="2BE7F50D" w14:textId="77777777" w:rsidR="001B3277" w:rsidRPr="006345CE" w:rsidRDefault="001B3277" w:rsidP="001B3277">
            <w:pPr>
              <w:rPr>
                <w:sz w:val="20"/>
                <w:szCs w:val="20"/>
              </w:rPr>
            </w:pPr>
            <w:r>
              <w:rPr>
                <w:sz w:val="20"/>
                <w:szCs w:val="20"/>
              </w:rPr>
              <w:t>GEF Agency/UNDP</w:t>
            </w:r>
          </w:p>
        </w:tc>
        <w:tc>
          <w:tcPr>
            <w:tcW w:w="2980" w:type="dxa"/>
            <w:tcBorders>
              <w:left w:val="single" w:sz="4" w:space="0" w:color="00000A"/>
              <w:bottom w:val="single" w:sz="8" w:space="0" w:color="00000A"/>
              <w:right w:val="single" w:sz="4" w:space="0" w:color="00000A"/>
            </w:tcBorders>
            <w:shd w:val="clear" w:color="auto" w:fill="FFFFFF"/>
            <w:tcMar>
              <w:left w:w="103" w:type="dxa"/>
            </w:tcMar>
          </w:tcPr>
          <w:p w14:paraId="7CB0C7F0" w14:textId="77777777" w:rsidR="001B3277" w:rsidRPr="006345CE" w:rsidRDefault="001B3277" w:rsidP="001B3277">
            <w:pPr>
              <w:rPr>
                <w:rFonts w:eastAsia="Times New Roman" w:cs="Times New Roman"/>
                <w:color w:val="000000"/>
                <w:sz w:val="20"/>
                <w:szCs w:val="20"/>
              </w:rPr>
            </w:pPr>
            <w:r>
              <w:rPr>
                <w:rFonts w:eastAsia="Times New Roman" w:cs="Times New Roman"/>
                <w:color w:val="000000"/>
                <w:sz w:val="20"/>
                <w:szCs w:val="20"/>
              </w:rPr>
              <w:t>UNDP Country Office</w:t>
            </w:r>
          </w:p>
        </w:tc>
        <w:tc>
          <w:tcPr>
            <w:tcW w:w="1570" w:type="dxa"/>
            <w:tcBorders>
              <w:left w:val="single" w:sz="4" w:space="0" w:color="00000A"/>
              <w:bottom w:val="single" w:sz="8" w:space="0" w:color="00000A"/>
              <w:right w:val="single" w:sz="4" w:space="0" w:color="00000A"/>
            </w:tcBorders>
            <w:shd w:val="clear" w:color="auto" w:fill="FFFFFF"/>
            <w:tcMar>
              <w:left w:w="103" w:type="dxa"/>
            </w:tcMar>
          </w:tcPr>
          <w:p w14:paraId="24F348B0" w14:textId="77777777" w:rsidR="001B3277" w:rsidRPr="006345CE" w:rsidRDefault="001B3277" w:rsidP="001B3277">
            <w:pPr>
              <w:rPr>
                <w:rFonts w:eastAsia="Times New Roman" w:cs="Times New Roman"/>
                <w:color w:val="000000"/>
                <w:sz w:val="20"/>
                <w:szCs w:val="20"/>
              </w:rPr>
            </w:pPr>
            <w:r>
              <w:rPr>
                <w:rFonts w:eastAsia="Times New Roman" w:cs="Times New Roman"/>
                <w:color w:val="000000"/>
                <w:sz w:val="20"/>
                <w:szCs w:val="20"/>
              </w:rPr>
              <w:t>In Kind</w:t>
            </w:r>
          </w:p>
        </w:tc>
        <w:tc>
          <w:tcPr>
            <w:tcW w:w="1448" w:type="dxa"/>
            <w:tcBorders>
              <w:left w:val="single" w:sz="4" w:space="0" w:color="00000A"/>
              <w:bottom w:val="single" w:sz="8" w:space="0" w:color="00000A"/>
              <w:right w:val="single" w:sz="4" w:space="0" w:color="00000A"/>
            </w:tcBorders>
            <w:shd w:val="clear" w:color="auto" w:fill="FFFFFF"/>
            <w:tcMar>
              <w:left w:w="103" w:type="dxa"/>
            </w:tcMar>
          </w:tcPr>
          <w:p w14:paraId="24383D37" w14:textId="77777777" w:rsidR="001B3277" w:rsidRPr="006345CE" w:rsidRDefault="001B3277" w:rsidP="00EF5FDC">
            <w:pPr>
              <w:jc w:val="right"/>
              <w:rPr>
                <w:rFonts w:eastAsia="Times New Roman" w:cs="Times New Roman"/>
                <w:color w:val="000000"/>
                <w:sz w:val="20"/>
                <w:szCs w:val="20"/>
              </w:rPr>
            </w:pPr>
            <w:r>
              <w:rPr>
                <w:rFonts w:eastAsia="Times New Roman" w:cs="Times New Roman"/>
                <w:color w:val="000000"/>
                <w:sz w:val="20"/>
                <w:szCs w:val="20"/>
              </w:rPr>
              <w:t xml:space="preserve">   1,100,000</w:t>
            </w:r>
          </w:p>
        </w:tc>
        <w:tc>
          <w:tcPr>
            <w:tcW w:w="1350" w:type="dxa"/>
            <w:tcBorders>
              <w:left w:val="single" w:sz="4" w:space="0" w:color="00000A"/>
              <w:bottom w:val="single" w:sz="8" w:space="0" w:color="00000A"/>
              <w:right w:val="single" w:sz="4" w:space="0" w:color="00000A"/>
            </w:tcBorders>
            <w:shd w:val="clear" w:color="auto" w:fill="FFFFFF"/>
            <w:tcMar>
              <w:left w:w="103" w:type="dxa"/>
            </w:tcMar>
          </w:tcPr>
          <w:p w14:paraId="1C912014" w14:textId="77777777" w:rsidR="001B3277" w:rsidRPr="006345CE" w:rsidRDefault="001B3277" w:rsidP="00EF5FDC">
            <w:pPr>
              <w:jc w:val="right"/>
              <w:rPr>
                <w:rFonts w:eastAsia="Times New Roman" w:cs="Times New Roman"/>
                <w:color w:val="000000"/>
                <w:sz w:val="20"/>
                <w:szCs w:val="20"/>
              </w:rPr>
            </w:pPr>
            <w:r>
              <w:rPr>
                <w:rFonts w:eastAsia="Times New Roman" w:cs="Times New Roman"/>
                <w:color w:val="000000"/>
                <w:sz w:val="20"/>
                <w:szCs w:val="20"/>
              </w:rPr>
              <w:t xml:space="preserve">  1,049,914</w:t>
            </w:r>
          </w:p>
        </w:tc>
      </w:tr>
      <w:tr w:rsidR="001B3277" w:rsidRPr="006345CE" w14:paraId="6E191D3C" w14:textId="77777777" w:rsidTr="001B3277">
        <w:trPr>
          <w:trHeight w:val="20"/>
        </w:trPr>
        <w:tc>
          <w:tcPr>
            <w:tcW w:w="1840" w:type="dxa"/>
            <w:tcBorders>
              <w:top w:val="single" w:sz="8" w:space="0" w:color="00000A"/>
              <w:left w:val="single" w:sz="8" w:space="0" w:color="00000A"/>
              <w:bottom w:val="single" w:sz="8" w:space="0" w:color="000001"/>
              <w:right w:val="single" w:sz="4" w:space="0" w:color="00000A"/>
            </w:tcBorders>
            <w:shd w:val="clear" w:color="auto" w:fill="FFFFFF"/>
            <w:tcMar>
              <w:left w:w="88" w:type="dxa"/>
            </w:tcMar>
            <w:vAlign w:val="bottom"/>
          </w:tcPr>
          <w:p w14:paraId="3936B98A" w14:textId="77777777" w:rsidR="001B3277" w:rsidRDefault="001B3277" w:rsidP="001B3277">
            <w:pPr>
              <w:rPr>
                <w:sz w:val="20"/>
                <w:szCs w:val="20"/>
              </w:rPr>
            </w:pPr>
          </w:p>
        </w:tc>
        <w:tc>
          <w:tcPr>
            <w:tcW w:w="2980" w:type="dxa"/>
            <w:tcBorders>
              <w:left w:val="single" w:sz="4" w:space="0" w:color="00000A"/>
              <w:bottom w:val="single" w:sz="8" w:space="0" w:color="00000A"/>
              <w:right w:val="single" w:sz="4" w:space="0" w:color="00000A"/>
            </w:tcBorders>
            <w:shd w:val="clear" w:color="auto" w:fill="FFFFFF"/>
            <w:tcMar>
              <w:left w:w="103" w:type="dxa"/>
            </w:tcMar>
          </w:tcPr>
          <w:p w14:paraId="0378A719" w14:textId="77777777" w:rsidR="001B3277" w:rsidRDefault="001B3277" w:rsidP="001B3277">
            <w:pPr>
              <w:rPr>
                <w:rFonts w:eastAsia="Times New Roman" w:cs="Times New Roman"/>
                <w:color w:val="000000"/>
                <w:sz w:val="20"/>
                <w:szCs w:val="20"/>
              </w:rPr>
            </w:pPr>
            <w:r>
              <w:rPr>
                <w:rFonts w:eastAsia="Times New Roman" w:cs="Times New Roman"/>
                <w:color w:val="000000"/>
                <w:sz w:val="20"/>
                <w:szCs w:val="20"/>
              </w:rPr>
              <w:t>UNDP Country Office</w:t>
            </w:r>
          </w:p>
        </w:tc>
        <w:tc>
          <w:tcPr>
            <w:tcW w:w="1570" w:type="dxa"/>
            <w:tcBorders>
              <w:left w:val="single" w:sz="4" w:space="0" w:color="00000A"/>
              <w:bottom w:val="single" w:sz="8" w:space="0" w:color="00000A"/>
              <w:right w:val="single" w:sz="4" w:space="0" w:color="00000A"/>
            </w:tcBorders>
            <w:shd w:val="clear" w:color="auto" w:fill="FFFFFF"/>
            <w:tcMar>
              <w:left w:w="103" w:type="dxa"/>
            </w:tcMar>
          </w:tcPr>
          <w:p w14:paraId="46AF13E4" w14:textId="77777777" w:rsidR="001B3277" w:rsidRDefault="001B3277" w:rsidP="001B3277">
            <w:pPr>
              <w:rPr>
                <w:rFonts w:eastAsia="Times New Roman" w:cs="Times New Roman"/>
                <w:color w:val="000000"/>
                <w:sz w:val="20"/>
                <w:szCs w:val="20"/>
              </w:rPr>
            </w:pPr>
            <w:r>
              <w:rPr>
                <w:rFonts w:eastAsia="Times New Roman" w:cs="Times New Roman"/>
                <w:color w:val="000000"/>
                <w:sz w:val="20"/>
                <w:szCs w:val="20"/>
              </w:rPr>
              <w:t>Cash</w:t>
            </w:r>
          </w:p>
        </w:tc>
        <w:tc>
          <w:tcPr>
            <w:tcW w:w="1448" w:type="dxa"/>
            <w:tcBorders>
              <w:left w:val="single" w:sz="4" w:space="0" w:color="00000A"/>
              <w:bottom w:val="single" w:sz="8" w:space="0" w:color="00000A"/>
              <w:right w:val="single" w:sz="4" w:space="0" w:color="00000A"/>
            </w:tcBorders>
            <w:shd w:val="clear" w:color="auto" w:fill="FFFFFF"/>
            <w:tcMar>
              <w:left w:w="103" w:type="dxa"/>
            </w:tcMar>
          </w:tcPr>
          <w:p w14:paraId="459AF94E" w14:textId="77777777" w:rsidR="001B3277" w:rsidRDefault="001B3277" w:rsidP="00EF5FDC">
            <w:pPr>
              <w:jc w:val="right"/>
              <w:rPr>
                <w:rFonts w:eastAsia="Times New Roman" w:cs="Times New Roman"/>
                <w:color w:val="000000"/>
                <w:sz w:val="20"/>
                <w:szCs w:val="20"/>
              </w:rPr>
            </w:pPr>
            <w:r>
              <w:rPr>
                <w:rFonts w:eastAsia="Times New Roman" w:cs="Times New Roman"/>
                <w:color w:val="000000"/>
                <w:sz w:val="20"/>
                <w:szCs w:val="20"/>
              </w:rPr>
              <w:t>200,000</w:t>
            </w:r>
          </w:p>
        </w:tc>
        <w:tc>
          <w:tcPr>
            <w:tcW w:w="1350" w:type="dxa"/>
            <w:tcBorders>
              <w:left w:val="single" w:sz="4" w:space="0" w:color="00000A"/>
              <w:bottom w:val="single" w:sz="8" w:space="0" w:color="00000A"/>
              <w:right w:val="single" w:sz="4" w:space="0" w:color="00000A"/>
            </w:tcBorders>
            <w:shd w:val="clear" w:color="auto" w:fill="FFFFFF"/>
            <w:tcMar>
              <w:left w:w="103" w:type="dxa"/>
            </w:tcMar>
          </w:tcPr>
          <w:p w14:paraId="655AF941" w14:textId="77777777" w:rsidR="001B3277" w:rsidRDefault="001B3277" w:rsidP="00EF5FDC">
            <w:pPr>
              <w:jc w:val="right"/>
              <w:rPr>
                <w:rFonts w:eastAsia="Times New Roman" w:cs="Times New Roman"/>
                <w:color w:val="000000"/>
                <w:sz w:val="20"/>
                <w:szCs w:val="20"/>
              </w:rPr>
            </w:pPr>
            <w:r>
              <w:rPr>
                <w:rFonts w:eastAsia="Times New Roman" w:cs="Times New Roman"/>
                <w:color w:val="000000"/>
                <w:sz w:val="20"/>
                <w:szCs w:val="20"/>
              </w:rPr>
              <w:t>205,571</w:t>
            </w:r>
          </w:p>
        </w:tc>
      </w:tr>
      <w:tr w:rsidR="001B3277" w:rsidRPr="006345CE" w14:paraId="6E1150E8" w14:textId="77777777" w:rsidTr="001B3277">
        <w:trPr>
          <w:trHeight w:val="20"/>
        </w:trPr>
        <w:tc>
          <w:tcPr>
            <w:tcW w:w="1840" w:type="dxa"/>
            <w:vMerge w:val="restart"/>
            <w:tcBorders>
              <w:left w:val="single" w:sz="8" w:space="0" w:color="00000A"/>
              <w:bottom w:val="single" w:sz="8" w:space="0" w:color="000001"/>
              <w:right w:val="single" w:sz="4" w:space="0" w:color="00000A"/>
            </w:tcBorders>
            <w:shd w:val="clear" w:color="auto" w:fill="FFFFFF"/>
            <w:tcMar>
              <w:left w:w="88" w:type="dxa"/>
            </w:tcMar>
            <w:vAlign w:val="center"/>
          </w:tcPr>
          <w:p w14:paraId="548372D8" w14:textId="77777777" w:rsidR="001B3277" w:rsidRPr="006345CE" w:rsidRDefault="001B3277" w:rsidP="001B3277">
            <w:pPr>
              <w:rPr>
                <w:rFonts w:eastAsia="Times New Roman" w:cs="Times New Roman"/>
                <w:color w:val="000000"/>
                <w:sz w:val="20"/>
                <w:szCs w:val="20"/>
              </w:rPr>
            </w:pPr>
            <w:r w:rsidRPr="006345CE">
              <w:rPr>
                <w:rFonts w:eastAsia="Times New Roman" w:cs="Times New Roman"/>
                <w:color w:val="000000"/>
                <w:sz w:val="20"/>
                <w:szCs w:val="20"/>
              </w:rPr>
              <w:t>Others</w:t>
            </w:r>
          </w:p>
        </w:tc>
        <w:tc>
          <w:tcPr>
            <w:tcW w:w="2980" w:type="dxa"/>
            <w:tcBorders>
              <w:left w:val="single" w:sz="4" w:space="0" w:color="00000A"/>
              <w:bottom w:val="single" w:sz="4" w:space="0" w:color="00000A"/>
              <w:right w:val="single" w:sz="4" w:space="0" w:color="00000A"/>
            </w:tcBorders>
            <w:shd w:val="clear" w:color="auto" w:fill="FFFFFF"/>
            <w:tcMar>
              <w:left w:w="103" w:type="dxa"/>
            </w:tcMar>
          </w:tcPr>
          <w:p w14:paraId="51D99F9C" w14:textId="77777777" w:rsidR="001B3277" w:rsidRPr="006345CE" w:rsidRDefault="001B3277" w:rsidP="001B3277">
            <w:pPr>
              <w:rPr>
                <w:rFonts w:eastAsia="Times New Roman" w:cs="Times New Roman"/>
                <w:color w:val="000000"/>
                <w:sz w:val="20"/>
                <w:szCs w:val="20"/>
              </w:rPr>
            </w:pPr>
            <w:r>
              <w:rPr>
                <w:rFonts w:eastAsia="Times New Roman" w:cs="Times New Roman"/>
                <w:color w:val="000000"/>
                <w:sz w:val="20"/>
                <w:szCs w:val="20"/>
              </w:rPr>
              <w:t>KfW</w:t>
            </w:r>
          </w:p>
        </w:tc>
        <w:tc>
          <w:tcPr>
            <w:tcW w:w="1570" w:type="dxa"/>
            <w:tcBorders>
              <w:left w:val="single" w:sz="4" w:space="0" w:color="00000A"/>
              <w:bottom w:val="single" w:sz="4" w:space="0" w:color="00000A"/>
              <w:right w:val="single" w:sz="4" w:space="0" w:color="00000A"/>
            </w:tcBorders>
            <w:shd w:val="clear" w:color="auto" w:fill="FFFFFF"/>
            <w:tcMar>
              <w:left w:w="103" w:type="dxa"/>
            </w:tcMar>
          </w:tcPr>
          <w:p w14:paraId="24CD0707" w14:textId="77777777" w:rsidR="001B3277" w:rsidRPr="006345CE" w:rsidRDefault="001B3277" w:rsidP="001B3277">
            <w:pPr>
              <w:rPr>
                <w:rFonts w:eastAsia="Times New Roman" w:cs="Times New Roman"/>
                <w:color w:val="000000"/>
                <w:sz w:val="20"/>
                <w:szCs w:val="20"/>
              </w:rPr>
            </w:pPr>
            <w:r>
              <w:rPr>
                <w:rFonts w:eastAsia="Times New Roman" w:cs="Times New Roman"/>
                <w:color w:val="000000"/>
                <w:sz w:val="20"/>
                <w:szCs w:val="20"/>
              </w:rPr>
              <w:t>In Kind</w:t>
            </w:r>
          </w:p>
        </w:tc>
        <w:tc>
          <w:tcPr>
            <w:tcW w:w="1448" w:type="dxa"/>
            <w:tcBorders>
              <w:left w:val="single" w:sz="4" w:space="0" w:color="00000A"/>
              <w:bottom w:val="single" w:sz="4" w:space="0" w:color="00000A"/>
              <w:right w:val="single" w:sz="4" w:space="0" w:color="00000A"/>
            </w:tcBorders>
            <w:shd w:val="clear" w:color="auto" w:fill="FFFFFF"/>
            <w:tcMar>
              <w:left w:w="103" w:type="dxa"/>
            </w:tcMar>
          </w:tcPr>
          <w:p w14:paraId="68936BD6" w14:textId="77777777" w:rsidR="001B3277" w:rsidRPr="000D2F45" w:rsidRDefault="001B3277" w:rsidP="00EF5FDC">
            <w:pPr>
              <w:jc w:val="right"/>
              <w:rPr>
                <w:rFonts w:eastAsia="Times New Roman" w:cs="Times New Roman"/>
                <w:sz w:val="20"/>
                <w:szCs w:val="20"/>
              </w:rPr>
            </w:pPr>
            <w:r>
              <w:rPr>
                <w:rFonts w:eastAsia="Times New Roman" w:cs="Times New Roman"/>
                <w:sz w:val="20"/>
                <w:szCs w:val="20"/>
              </w:rPr>
              <w:t xml:space="preserve">       2,000,000</w:t>
            </w:r>
          </w:p>
        </w:tc>
        <w:tc>
          <w:tcPr>
            <w:tcW w:w="1350" w:type="dxa"/>
            <w:tcBorders>
              <w:left w:val="single" w:sz="4" w:space="0" w:color="00000A"/>
              <w:bottom w:val="single" w:sz="4" w:space="0" w:color="00000A"/>
              <w:right w:val="single" w:sz="4" w:space="0" w:color="00000A"/>
            </w:tcBorders>
            <w:shd w:val="clear" w:color="auto" w:fill="FFFFFF"/>
            <w:tcMar>
              <w:left w:w="103" w:type="dxa"/>
            </w:tcMar>
          </w:tcPr>
          <w:p w14:paraId="7A9CD7D7" w14:textId="77777777" w:rsidR="001B3277" w:rsidRPr="000D2F45" w:rsidRDefault="001B3277" w:rsidP="00EF5FDC">
            <w:pPr>
              <w:jc w:val="right"/>
              <w:rPr>
                <w:rFonts w:eastAsia="Times New Roman" w:cs="Times New Roman"/>
                <w:sz w:val="20"/>
                <w:szCs w:val="20"/>
              </w:rPr>
            </w:pPr>
            <w:r>
              <w:rPr>
                <w:rFonts w:eastAsia="Times New Roman" w:cs="Times New Roman"/>
                <w:sz w:val="20"/>
                <w:szCs w:val="20"/>
              </w:rPr>
              <w:t xml:space="preserve">            0</w:t>
            </w:r>
          </w:p>
        </w:tc>
      </w:tr>
      <w:tr w:rsidR="001B3277" w:rsidRPr="006345CE" w14:paraId="043B4414" w14:textId="77777777" w:rsidTr="001B3277">
        <w:trPr>
          <w:trHeight w:val="20"/>
        </w:trPr>
        <w:tc>
          <w:tcPr>
            <w:tcW w:w="1840" w:type="dxa"/>
            <w:vMerge/>
            <w:tcBorders>
              <w:left w:val="single" w:sz="8" w:space="0" w:color="00000A"/>
              <w:bottom w:val="single" w:sz="8" w:space="0" w:color="000001"/>
              <w:right w:val="single" w:sz="4" w:space="0" w:color="00000A"/>
            </w:tcBorders>
            <w:shd w:val="clear" w:color="auto" w:fill="FFFFFF"/>
            <w:tcMar>
              <w:left w:w="88" w:type="dxa"/>
            </w:tcMar>
            <w:vAlign w:val="center"/>
          </w:tcPr>
          <w:p w14:paraId="2959D396" w14:textId="77777777" w:rsidR="001B3277" w:rsidRPr="006345CE" w:rsidRDefault="001B3277" w:rsidP="001B3277">
            <w:pPr>
              <w:rPr>
                <w:sz w:val="20"/>
                <w:szCs w:val="20"/>
              </w:rPr>
            </w:pPr>
          </w:p>
        </w:tc>
        <w:tc>
          <w:tcPr>
            <w:tcW w:w="2980" w:type="dxa"/>
            <w:tcBorders>
              <w:left w:val="single" w:sz="4" w:space="0" w:color="00000A"/>
              <w:bottom w:val="single" w:sz="4" w:space="0" w:color="00000A"/>
              <w:right w:val="single" w:sz="4" w:space="0" w:color="00000A"/>
            </w:tcBorders>
            <w:shd w:val="clear" w:color="auto" w:fill="FFFFFF"/>
            <w:tcMar>
              <w:left w:w="103" w:type="dxa"/>
            </w:tcMar>
          </w:tcPr>
          <w:p w14:paraId="7616EC58" w14:textId="77777777" w:rsidR="001B3277" w:rsidRPr="006345CE" w:rsidRDefault="001B3277" w:rsidP="001B3277">
            <w:pPr>
              <w:rPr>
                <w:rFonts w:eastAsia="Times New Roman" w:cs="Times New Roman"/>
                <w:color w:val="000000"/>
                <w:sz w:val="20"/>
                <w:szCs w:val="20"/>
              </w:rPr>
            </w:pPr>
            <w:r>
              <w:rPr>
                <w:rFonts w:eastAsia="Times New Roman" w:cs="Times New Roman"/>
                <w:color w:val="000000"/>
                <w:sz w:val="20"/>
                <w:szCs w:val="20"/>
              </w:rPr>
              <w:t>GIZ</w:t>
            </w:r>
          </w:p>
        </w:tc>
        <w:tc>
          <w:tcPr>
            <w:tcW w:w="1570" w:type="dxa"/>
            <w:tcBorders>
              <w:left w:val="single" w:sz="4" w:space="0" w:color="00000A"/>
              <w:bottom w:val="single" w:sz="4" w:space="0" w:color="00000A"/>
              <w:right w:val="single" w:sz="4" w:space="0" w:color="00000A"/>
            </w:tcBorders>
            <w:shd w:val="clear" w:color="auto" w:fill="FFFFFF"/>
            <w:tcMar>
              <w:left w:w="103" w:type="dxa"/>
            </w:tcMar>
          </w:tcPr>
          <w:p w14:paraId="6875D76A" w14:textId="77777777" w:rsidR="001B3277" w:rsidRPr="006345CE" w:rsidRDefault="001B3277" w:rsidP="001B3277">
            <w:pPr>
              <w:rPr>
                <w:rFonts w:eastAsia="Times New Roman" w:cs="Times New Roman"/>
                <w:color w:val="000000"/>
                <w:sz w:val="20"/>
                <w:szCs w:val="20"/>
              </w:rPr>
            </w:pPr>
            <w:r>
              <w:rPr>
                <w:rFonts w:eastAsia="Times New Roman" w:cs="Times New Roman"/>
                <w:color w:val="000000"/>
                <w:sz w:val="20"/>
                <w:szCs w:val="20"/>
              </w:rPr>
              <w:t>In Kind</w:t>
            </w:r>
          </w:p>
        </w:tc>
        <w:tc>
          <w:tcPr>
            <w:tcW w:w="1448" w:type="dxa"/>
            <w:tcBorders>
              <w:left w:val="single" w:sz="4" w:space="0" w:color="00000A"/>
              <w:bottom w:val="single" w:sz="4" w:space="0" w:color="00000A"/>
              <w:right w:val="single" w:sz="4" w:space="0" w:color="00000A"/>
            </w:tcBorders>
            <w:shd w:val="clear" w:color="auto" w:fill="FFFFFF"/>
            <w:tcMar>
              <w:left w:w="103" w:type="dxa"/>
            </w:tcMar>
          </w:tcPr>
          <w:p w14:paraId="0BD5E9A2" w14:textId="77777777" w:rsidR="001B3277" w:rsidRPr="00D5018B" w:rsidRDefault="001B3277" w:rsidP="00EF5FDC">
            <w:pPr>
              <w:jc w:val="right"/>
              <w:rPr>
                <w:rFonts w:eastAsia="Times New Roman" w:cs="Times New Roman"/>
                <w:sz w:val="20"/>
                <w:szCs w:val="20"/>
              </w:rPr>
            </w:pPr>
            <w:r>
              <w:rPr>
                <w:rFonts w:eastAsia="Times New Roman" w:cs="Times New Roman"/>
                <w:sz w:val="20"/>
                <w:szCs w:val="20"/>
              </w:rPr>
              <w:t>260,000</w:t>
            </w:r>
          </w:p>
        </w:tc>
        <w:tc>
          <w:tcPr>
            <w:tcW w:w="1350" w:type="dxa"/>
            <w:tcBorders>
              <w:left w:val="single" w:sz="4" w:space="0" w:color="00000A"/>
              <w:bottom w:val="single" w:sz="4" w:space="0" w:color="00000A"/>
              <w:right w:val="single" w:sz="4" w:space="0" w:color="00000A"/>
            </w:tcBorders>
            <w:shd w:val="clear" w:color="auto" w:fill="FFFFFF"/>
            <w:tcMar>
              <w:left w:w="103" w:type="dxa"/>
            </w:tcMar>
          </w:tcPr>
          <w:p w14:paraId="2870A373" w14:textId="77777777" w:rsidR="001B3277" w:rsidRPr="000D2F45" w:rsidRDefault="001B3277" w:rsidP="00EF5FDC">
            <w:pPr>
              <w:jc w:val="right"/>
              <w:rPr>
                <w:rFonts w:eastAsia="Times New Roman" w:cs="Times New Roman"/>
                <w:sz w:val="20"/>
                <w:szCs w:val="20"/>
              </w:rPr>
            </w:pPr>
            <w:r>
              <w:rPr>
                <w:rFonts w:eastAsia="Times New Roman" w:cs="Times New Roman"/>
                <w:sz w:val="20"/>
                <w:szCs w:val="20"/>
              </w:rPr>
              <w:t>260,000</w:t>
            </w:r>
          </w:p>
        </w:tc>
      </w:tr>
      <w:tr w:rsidR="001B3277" w:rsidRPr="006345CE" w14:paraId="2E02A245" w14:textId="77777777" w:rsidTr="001B3277">
        <w:trPr>
          <w:trHeight w:val="20"/>
        </w:trPr>
        <w:tc>
          <w:tcPr>
            <w:tcW w:w="1840" w:type="dxa"/>
            <w:vMerge/>
            <w:tcBorders>
              <w:left w:val="single" w:sz="8" w:space="0" w:color="00000A"/>
              <w:bottom w:val="single" w:sz="8" w:space="0" w:color="000001"/>
              <w:right w:val="single" w:sz="4" w:space="0" w:color="00000A"/>
            </w:tcBorders>
            <w:shd w:val="clear" w:color="auto" w:fill="FFFFFF"/>
            <w:tcMar>
              <w:left w:w="88" w:type="dxa"/>
            </w:tcMar>
            <w:vAlign w:val="center"/>
          </w:tcPr>
          <w:p w14:paraId="70AF69D0" w14:textId="77777777" w:rsidR="001B3277" w:rsidRPr="006345CE" w:rsidRDefault="001B3277" w:rsidP="001B3277">
            <w:pPr>
              <w:rPr>
                <w:sz w:val="20"/>
                <w:szCs w:val="20"/>
              </w:rPr>
            </w:pPr>
          </w:p>
        </w:tc>
        <w:tc>
          <w:tcPr>
            <w:tcW w:w="2980" w:type="dxa"/>
            <w:tcBorders>
              <w:left w:val="single" w:sz="4" w:space="0" w:color="00000A"/>
              <w:bottom w:val="single" w:sz="4" w:space="0" w:color="00000A"/>
              <w:right w:val="single" w:sz="4" w:space="0" w:color="00000A"/>
            </w:tcBorders>
            <w:shd w:val="clear" w:color="auto" w:fill="FFFFFF"/>
            <w:tcMar>
              <w:left w:w="103" w:type="dxa"/>
            </w:tcMar>
          </w:tcPr>
          <w:p w14:paraId="147B3365" w14:textId="77777777" w:rsidR="001B3277" w:rsidRPr="006345CE" w:rsidRDefault="001B3277" w:rsidP="001B3277">
            <w:pPr>
              <w:rPr>
                <w:rFonts w:eastAsia="Times New Roman" w:cs="Times New Roman"/>
                <w:color w:val="000000"/>
                <w:sz w:val="20"/>
                <w:szCs w:val="20"/>
              </w:rPr>
            </w:pPr>
            <w:r>
              <w:rPr>
                <w:rFonts w:eastAsia="Times New Roman" w:cs="Times New Roman"/>
                <w:color w:val="000000"/>
                <w:sz w:val="20"/>
                <w:szCs w:val="20"/>
              </w:rPr>
              <w:t>WWF</w:t>
            </w:r>
          </w:p>
        </w:tc>
        <w:tc>
          <w:tcPr>
            <w:tcW w:w="1570" w:type="dxa"/>
            <w:tcBorders>
              <w:left w:val="single" w:sz="4" w:space="0" w:color="00000A"/>
              <w:bottom w:val="single" w:sz="4" w:space="0" w:color="00000A"/>
              <w:right w:val="single" w:sz="4" w:space="0" w:color="00000A"/>
            </w:tcBorders>
            <w:shd w:val="clear" w:color="auto" w:fill="FFFFFF"/>
            <w:tcMar>
              <w:left w:w="103" w:type="dxa"/>
            </w:tcMar>
          </w:tcPr>
          <w:p w14:paraId="556F73A5" w14:textId="77777777" w:rsidR="001B3277" w:rsidRPr="006345CE" w:rsidRDefault="001B3277" w:rsidP="001B3277">
            <w:pPr>
              <w:rPr>
                <w:rFonts w:eastAsia="Times New Roman" w:cs="Times New Roman"/>
                <w:color w:val="000000"/>
                <w:sz w:val="20"/>
                <w:szCs w:val="20"/>
              </w:rPr>
            </w:pPr>
            <w:r>
              <w:rPr>
                <w:rFonts w:eastAsia="Times New Roman" w:cs="Times New Roman"/>
                <w:color w:val="000000"/>
                <w:sz w:val="20"/>
                <w:szCs w:val="20"/>
              </w:rPr>
              <w:t>In Kind</w:t>
            </w:r>
          </w:p>
        </w:tc>
        <w:tc>
          <w:tcPr>
            <w:tcW w:w="1448" w:type="dxa"/>
            <w:tcBorders>
              <w:left w:val="single" w:sz="4" w:space="0" w:color="00000A"/>
              <w:bottom w:val="single" w:sz="4" w:space="0" w:color="00000A"/>
              <w:right w:val="single" w:sz="4" w:space="0" w:color="00000A"/>
            </w:tcBorders>
            <w:shd w:val="clear" w:color="auto" w:fill="FFFFFF"/>
            <w:tcMar>
              <w:left w:w="103" w:type="dxa"/>
            </w:tcMar>
          </w:tcPr>
          <w:p w14:paraId="2FB4657F" w14:textId="77777777" w:rsidR="001B3277" w:rsidRPr="006345CE" w:rsidRDefault="001B3277" w:rsidP="00EF5FDC">
            <w:pPr>
              <w:jc w:val="right"/>
              <w:rPr>
                <w:rFonts w:eastAsia="Times New Roman" w:cs="Times New Roman"/>
                <w:color w:val="000000"/>
                <w:sz w:val="20"/>
                <w:szCs w:val="20"/>
              </w:rPr>
            </w:pPr>
            <w:r>
              <w:rPr>
                <w:rFonts w:eastAsia="Times New Roman" w:cs="Times New Roman"/>
                <w:sz w:val="20"/>
                <w:szCs w:val="20"/>
              </w:rPr>
              <w:t xml:space="preserve"> 884,000</w:t>
            </w:r>
          </w:p>
        </w:tc>
        <w:tc>
          <w:tcPr>
            <w:tcW w:w="1350" w:type="dxa"/>
            <w:tcBorders>
              <w:left w:val="single" w:sz="4" w:space="0" w:color="00000A"/>
              <w:bottom w:val="single" w:sz="4" w:space="0" w:color="00000A"/>
              <w:right w:val="single" w:sz="4" w:space="0" w:color="00000A"/>
            </w:tcBorders>
            <w:shd w:val="clear" w:color="auto" w:fill="FFFFFF"/>
            <w:tcMar>
              <w:left w:w="103" w:type="dxa"/>
            </w:tcMar>
          </w:tcPr>
          <w:p w14:paraId="36A689D6" w14:textId="77777777" w:rsidR="001B3277" w:rsidRPr="006345CE" w:rsidRDefault="001B3277" w:rsidP="00EF5FDC">
            <w:pPr>
              <w:jc w:val="right"/>
              <w:rPr>
                <w:rFonts w:eastAsia="Times New Roman" w:cs="Times New Roman"/>
                <w:color w:val="000000"/>
                <w:sz w:val="20"/>
                <w:szCs w:val="20"/>
              </w:rPr>
            </w:pPr>
            <w:r>
              <w:rPr>
                <w:rFonts w:eastAsia="Times New Roman" w:cs="Times New Roman"/>
                <w:color w:val="000000"/>
                <w:sz w:val="20"/>
                <w:szCs w:val="20"/>
              </w:rPr>
              <w:t>651,001</w:t>
            </w:r>
          </w:p>
        </w:tc>
      </w:tr>
      <w:tr w:rsidR="001B3277" w:rsidRPr="006345CE" w14:paraId="4580EFD1" w14:textId="77777777" w:rsidTr="001B3277">
        <w:trPr>
          <w:trHeight w:val="20"/>
        </w:trPr>
        <w:tc>
          <w:tcPr>
            <w:tcW w:w="6390" w:type="dxa"/>
            <w:gridSpan w:val="3"/>
            <w:tcBorders>
              <w:top w:val="single" w:sz="8" w:space="0" w:color="00000A"/>
              <w:left w:val="single" w:sz="8" w:space="0" w:color="00000A"/>
              <w:bottom w:val="single" w:sz="8" w:space="0" w:color="00000A"/>
              <w:right w:val="single" w:sz="4" w:space="0" w:color="000001"/>
            </w:tcBorders>
            <w:shd w:val="clear" w:color="auto" w:fill="FFFFFF"/>
            <w:tcMar>
              <w:left w:w="88" w:type="dxa"/>
            </w:tcMar>
          </w:tcPr>
          <w:p w14:paraId="36180E81" w14:textId="77777777" w:rsidR="001B3277" w:rsidRPr="006345CE" w:rsidRDefault="001B3277" w:rsidP="001B3277">
            <w:pPr>
              <w:jc w:val="center"/>
              <w:rPr>
                <w:rFonts w:eastAsia="Times New Roman" w:cs="Times New Roman"/>
                <w:b/>
                <w:bCs/>
                <w:color w:val="000000"/>
                <w:sz w:val="20"/>
                <w:szCs w:val="20"/>
              </w:rPr>
            </w:pPr>
            <w:r w:rsidRPr="006345CE">
              <w:rPr>
                <w:rFonts w:eastAsia="Times New Roman" w:cs="Times New Roman"/>
                <w:b/>
                <w:bCs/>
                <w:color w:val="000000"/>
                <w:sz w:val="20"/>
                <w:szCs w:val="20"/>
              </w:rPr>
              <w:t>Total</w:t>
            </w:r>
            <w:r>
              <w:rPr>
                <w:rFonts w:eastAsia="Times New Roman" w:cs="Times New Roman"/>
                <w:b/>
                <w:bCs/>
                <w:color w:val="000000"/>
                <w:sz w:val="20"/>
                <w:szCs w:val="20"/>
              </w:rPr>
              <w:t xml:space="preserve"> (US$)</w:t>
            </w:r>
          </w:p>
        </w:tc>
        <w:tc>
          <w:tcPr>
            <w:tcW w:w="1448" w:type="dxa"/>
            <w:tcBorders>
              <w:top w:val="single" w:sz="8" w:space="0" w:color="00000A"/>
              <w:left w:val="single" w:sz="4" w:space="0" w:color="00000A"/>
              <w:bottom w:val="single" w:sz="8" w:space="0" w:color="00000A"/>
              <w:right w:val="single" w:sz="4" w:space="0" w:color="00000A"/>
            </w:tcBorders>
            <w:shd w:val="clear" w:color="auto" w:fill="FFFFFF"/>
            <w:tcMar>
              <w:left w:w="103" w:type="dxa"/>
            </w:tcMar>
          </w:tcPr>
          <w:p w14:paraId="53F131BF" w14:textId="77777777" w:rsidR="001B3277" w:rsidRPr="00557CE5" w:rsidRDefault="001B3277" w:rsidP="001B3277">
            <w:pPr>
              <w:jc w:val="right"/>
              <w:rPr>
                <w:rFonts w:eastAsia="Times New Roman" w:cs="Times New Roman"/>
                <w:b/>
                <w:bCs/>
                <w:color w:val="000000"/>
                <w:sz w:val="20"/>
                <w:szCs w:val="20"/>
              </w:rPr>
            </w:pPr>
            <w:r w:rsidRPr="00557CE5">
              <w:rPr>
                <w:rFonts w:eastAsia="Times New Roman" w:cs="Times New Roman"/>
                <w:b/>
                <w:bCs/>
                <w:color w:val="000000"/>
                <w:sz w:val="20"/>
                <w:szCs w:val="20"/>
              </w:rPr>
              <w:t>6,253,091.00</w:t>
            </w:r>
          </w:p>
          <w:p w14:paraId="670E3FC8" w14:textId="77777777" w:rsidR="001B3277" w:rsidRPr="006345CE" w:rsidRDefault="001B3277" w:rsidP="001B3277">
            <w:pPr>
              <w:jc w:val="right"/>
              <w:rPr>
                <w:rFonts w:eastAsia="Times New Roman" w:cs="Times New Roman"/>
                <w:b/>
                <w:bCs/>
                <w:color w:val="000000"/>
                <w:sz w:val="20"/>
                <w:szCs w:val="20"/>
              </w:rPr>
            </w:pPr>
          </w:p>
        </w:tc>
        <w:tc>
          <w:tcPr>
            <w:tcW w:w="1350" w:type="dxa"/>
            <w:tcBorders>
              <w:top w:val="single" w:sz="8" w:space="0" w:color="00000A"/>
              <w:left w:val="single" w:sz="4" w:space="0" w:color="00000A"/>
              <w:bottom w:val="single" w:sz="8" w:space="0" w:color="00000A"/>
              <w:right w:val="single" w:sz="4" w:space="0" w:color="00000A"/>
            </w:tcBorders>
            <w:shd w:val="clear" w:color="auto" w:fill="FFFFFF"/>
            <w:tcMar>
              <w:left w:w="103" w:type="dxa"/>
            </w:tcMar>
          </w:tcPr>
          <w:p w14:paraId="28B1BBDE" w14:textId="77777777" w:rsidR="001B3277" w:rsidRPr="006345CE" w:rsidRDefault="001B3277" w:rsidP="001B3277">
            <w:pPr>
              <w:rPr>
                <w:rFonts w:eastAsia="Times New Roman" w:cs="Times New Roman"/>
                <w:b/>
                <w:bCs/>
                <w:color w:val="000000"/>
                <w:sz w:val="20"/>
                <w:szCs w:val="20"/>
              </w:rPr>
            </w:pPr>
            <w:r w:rsidRPr="00557CE5">
              <w:rPr>
                <w:rFonts w:eastAsia="Times New Roman" w:cs="Times New Roman"/>
                <w:b/>
                <w:bCs/>
                <w:color w:val="000000"/>
                <w:sz w:val="20"/>
                <w:szCs w:val="20"/>
              </w:rPr>
              <w:t>3,047,660.43</w:t>
            </w:r>
          </w:p>
        </w:tc>
      </w:tr>
    </w:tbl>
    <w:p w14:paraId="7E7CF94B" w14:textId="77777777" w:rsidR="001B3277" w:rsidRDefault="001B3277" w:rsidP="001B3277">
      <w:pPr>
        <w:suppressAutoHyphens w:val="0"/>
        <w:jc w:val="both"/>
      </w:pPr>
    </w:p>
    <w:p w14:paraId="1B74A051" w14:textId="77777777" w:rsidR="001B3277" w:rsidRDefault="001B3277" w:rsidP="001B3277">
      <w:r>
        <w:t>Co-financing is disaggregated according to cash or in-kind in the Table below.</w:t>
      </w:r>
    </w:p>
    <w:p w14:paraId="643716D2" w14:textId="77777777" w:rsidR="001B3277" w:rsidRPr="000D2F45" w:rsidRDefault="001B3277" w:rsidP="001B3277"/>
    <w:p w14:paraId="30735680" w14:textId="77777777" w:rsidR="001B3277" w:rsidRDefault="001B3277" w:rsidP="001B3277">
      <w:pPr>
        <w:pStyle w:val="TextBody"/>
        <w:ind w:left="0"/>
        <w:jc w:val="both"/>
        <w:rPr>
          <w:rFonts w:asciiTheme="minorHAnsi" w:hAnsiTheme="minorHAnsi"/>
          <w:b/>
          <w:i/>
          <w:sz w:val="24"/>
          <w:szCs w:val="24"/>
        </w:rPr>
      </w:pPr>
      <w:r>
        <w:rPr>
          <w:rFonts w:asciiTheme="minorHAnsi" w:hAnsiTheme="minorHAnsi"/>
          <w:sz w:val="24"/>
          <w:szCs w:val="24"/>
        </w:rPr>
        <w:t xml:space="preserve">Table 8: </w:t>
      </w:r>
      <w:r w:rsidRPr="00F15E25">
        <w:rPr>
          <w:rFonts w:asciiTheme="minorHAnsi" w:hAnsiTheme="minorHAnsi"/>
          <w:b/>
          <w:i/>
          <w:sz w:val="24"/>
          <w:szCs w:val="24"/>
        </w:rPr>
        <w:t xml:space="preserve">Co-financing disaggregated </w:t>
      </w:r>
      <w:r>
        <w:rPr>
          <w:rFonts w:asciiTheme="minorHAnsi" w:hAnsiTheme="minorHAnsi"/>
          <w:b/>
          <w:i/>
          <w:sz w:val="24"/>
          <w:szCs w:val="24"/>
        </w:rPr>
        <w:t>by in-kind and in cash</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10"/>
        <w:gridCol w:w="1170"/>
        <w:gridCol w:w="1440"/>
        <w:gridCol w:w="1170"/>
        <w:gridCol w:w="1170"/>
        <w:gridCol w:w="1440"/>
        <w:gridCol w:w="1260"/>
      </w:tblGrid>
      <w:tr w:rsidR="001B3277" w:rsidRPr="00C251A0" w14:paraId="4857969A" w14:textId="77777777" w:rsidTr="001B3277">
        <w:trPr>
          <w:trHeight w:val="144"/>
        </w:trPr>
        <w:tc>
          <w:tcPr>
            <w:tcW w:w="1710" w:type="dxa"/>
            <w:vMerge w:val="restart"/>
            <w:shd w:val="clear" w:color="auto" w:fill="BDD6EE" w:themeFill="accent1" w:themeFillTint="66"/>
            <w:vAlign w:val="center"/>
          </w:tcPr>
          <w:p w14:paraId="0D86FC7E" w14:textId="77777777" w:rsidR="001B3277" w:rsidRPr="00C251A0" w:rsidRDefault="001B3277" w:rsidP="001B3277">
            <w:pPr>
              <w:pStyle w:val="TableParagraph"/>
              <w:spacing w:before="1"/>
              <w:ind w:left="119" w:right="119" w:firstLine="35"/>
              <w:jc w:val="center"/>
              <w:rPr>
                <w:rFonts w:asciiTheme="minorHAnsi" w:eastAsia="Arial" w:hAnsiTheme="minorHAnsi" w:cs="Arial"/>
                <w:b/>
                <w:sz w:val="20"/>
                <w:szCs w:val="20"/>
              </w:rPr>
            </w:pPr>
            <w:r w:rsidRPr="00C251A0">
              <w:rPr>
                <w:rFonts w:asciiTheme="minorHAnsi" w:eastAsia="Arial" w:hAnsiTheme="minorHAnsi" w:cs="Arial"/>
                <w:b/>
                <w:sz w:val="20"/>
                <w:szCs w:val="20"/>
              </w:rPr>
              <w:t>Sources of Co-Funding</w:t>
            </w:r>
          </w:p>
        </w:tc>
        <w:tc>
          <w:tcPr>
            <w:tcW w:w="3780" w:type="dxa"/>
            <w:gridSpan w:val="3"/>
            <w:shd w:val="clear" w:color="auto" w:fill="BDD6EE" w:themeFill="accent1" w:themeFillTint="66"/>
            <w:tcMar>
              <w:left w:w="-2" w:type="dxa"/>
            </w:tcMar>
          </w:tcPr>
          <w:p w14:paraId="0E91357C" w14:textId="77777777" w:rsidR="001B3277" w:rsidRPr="00C251A0" w:rsidRDefault="001B3277" w:rsidP="001B3277">
            <w:pPr>
              <w:pStyle w:val="TableParagraph"/>
              <w:spacing w:before="62"/>
              <w:ind w:right="1"/>
              <w:jc w:val="center"/>
              <w:rPr>
                <w:rFonts w:asciiTheme="minorHAnsi" w:eastAsia="Arial" w:hAnsiTheme="minorHAnsi" w:cs="Arial"/>
                <w:b/>
                <w:sz w:val="20"/>
                <w:szCs w:val="20"/>
              </w:rPr>
            </w:pPr>
            <w:r w:rsidRPr="00C251A0">
              <w:rPr>
                <w:rFonts w:asciiTheme="minorHAnsi" w:eastAsia="Arial" w:hAnsiTheme="minorHAnsi" w:cs="Arial"/>
                <w:b/>
                <w:sz w:val="20"/>
                <w:szCs w:val="20"/>
              </w:rPr>
              <w:t>GRANT (Cash)</w:t>
            </w:r>
          </w:p>
        </w:tc>
        <w:tc>
          <w:tcPr>
            <w:tcW w:w="3870" w:type="dxa"/>
            <w:gridSpan w:val="3"/>
            <w:shd w:val="clear" w:color="auto" w:fill="BDD6EE" w:themeFill="accent1" w:themeFillTint="66"/>
            <w:tcMar>
              <w:left w:w="-2" w:type="dxa"/>
            </w:tcMar>
          </w:tcPr>
          <w:p w14:paraId="73BD8300" w14:textId="77777777" w:rsidR="001B3277" w:rsidRPr="00C251A0" w:rsidRDefault="001B3277" w:rsidP="001B3277">
            <w:pPr>
              <w:pStyle w:val="TableParagraph"/>
              <w:spacing w:before="62"/>
              <w:ind w:right="1"/>
              <w:jc w:val="center"/>
              <w:rPr>
                <w:rFonts w:asciiTheme="minorHAnsi" w:eastAsia="Arial" w:hAnsiTheme="minorHAnsi" w:cs="Arial"/>
                <w:b/>
                <w:sz w:val="20"/>
                <w:szCs w:val="20"/>
              </w:rPr>
            </w:pPr>
            <w:r w:rsidRPr="00C251A0">
              <w:rPr>
                <w:rFonts w:asciiTheme="minorHAnsi" w:eastAsia="Arial" w:hAnsiTheme="minorHAnsi" w:cs="Arial"/>
                <w:b/>
                <w:sz w:val="20"/>
                <w:szCs w:val="20"/>
              </w:rPr>
              <w:t>IN KIND</w:t>
            </w:r>
          </w:p>
        </w:tc>
      </w:tr>
      <w:tr w:rsidR="001B3277" w:rsidRPr="00C251A0" w14:paraId="39F13AAB" w14:textId="77777777" w:rsidTr="001B3277">
        <w:trPr>
          <w:trHeight w:val="144"/>
        </w:trPr>
        <w:tc>
          <w:tcPr>
            <w:tcW w:w="1710" w:type="dxa"/>
            <w:vMerge/>
            <w:shd w:val="clear" w:color="auto" w:fill="BDD6EE" w:themeFill="accent1" w:themeFillTint="66"/>
            <w:tcMar>
              <w:left w:w="-2" w:type="dxa"/>
            </w:tcMar>
          </w:tcPr>
          <w:p w14:paraId="633978AC" w14:textId="77777777" w:rsidR="001B3277" w:rsidRPr="00C251A0" w:rsidRDefault="001B3277" w:rsidP="001B3277">
            <w:pPr>
              <w:pStyle w:val="TableParagraph"/>
              <w:spacing w:before="1"/>
              <w:ind w:left="119" w:right="119" w:firstLine="35"/>
              <w:jc w:val="center"/>
              <w:rPr>
                <w:rFonts w:asciiTheme="minorHAnsi" w:eastAsia="Arial" w:hAnsiTheme="minorHAnsi" w:cs="Arial"/>
                <w:b/>
                <w:sz w:val="20"/>
                <w:szCs w:val="20"/>
              </w:rPr>
            </w:pPr>
          </w:p>
        </w:tc>
        <w:tc>
          <w:tcPr>
            <w:tcW w:w="1170" w:type="dxa"/>
            <w:shd w:val="clear" w:color="auto" w:fill="BDD6EE" w:themeFill="accent1" w:themeFillTint="66"/>
            <w:tcMar>
              <w:left w:w="-2" w:type="dxa"/>
            </w:tcMar>
          </w:tcPr>
          <w:p w14:paraId="2ED73973" w14:textId="77777777" w:rsidR="001B3277" w:rsidRPr="00C251A0" w:rsidRDefault="001B3277" w:rsidP="001B3277">
            <w:pPr>
              <w:pStyle w:val="TableParagraph"/>
              <w:spacing w:before="1"/>
              <w:ind w:left="92" w:right="91"/>
              <w:jc w:val="center"/>
              <w:rPr>
                <w:rFonts w:asciiTheme="minorHAnsi" w:eastAsia="Arial" w:hAnsiTheme="minorHAnsi" w:cs="Arial"/>
                <w:b/>
                <w:sz w:val="20"/>
                <w:szCs w:val="20"/>
              </w:rPr>
            </w:pPr>
            <w:r w:rsidRPr="00C251A0">
              <w:rPr>
                <w:rFonts w:asciiTheme="minorHAnsi" w:eastAsia="Arial" w:hAnsiTheme="minorHAnsi" w:cs="Arial"/>
                <w:b/>
                <w:sz w:val="20"/>
                <w:szCs w:val="20"/>
              </w:rPr>
              <w:t>Amount at design</w:t>
            </w:r>
          </w:p>
        </w:tc>
        <w:tc>
          <w:tcPr>
            <w:tcW w:w="1440" w:type="dxa"/>
            <w:shd w:val="clear" w:color="auto" w:fill="BDD6EE" w:themeFill="accent1" w:themeFillTint="66"/>
            <w:tcMar>
              <w:left w:w="-2" w:type="dxa"/>
            </w:tcMar>
          </w:tcPr>
          <w:p w14:paraId="11C3B7E3" w14:textId="77777777" w:rsidR="001B3277" w:rsidRPr="00C251A0" w:rsidRDefault="001B3277" w:rsidP="001B3277">
            <w:pPr>
              <w:pStyle w:val="TableParagraph"/>
              <w:spacing w:before="1"/>
              <w:ind w:left="92" w:right="91"/>
              <w:jc w:val="center"/>
              <w:rPr>
                <w:rFonts w:asciiTheme="minorHAnsi" w:eastAsia="Arial" w:hAnsiTheme="minorHAnsi" w:cs="Arial"/>
                <w:b/>
                <w:sz w:val="20"/>
                <w:szCs w:val="20"/>
              </w:rPr>
            </w:pPr>
            <w:r>
              <w:rPr>
                <w:rFonts w:asciiTheme="minorHAnsi" w:eastAsia="Arial" w:hAnsiTheme="minorHAnsi" w:cs="Arial"/>
                <w:b/>
                <w:sz w:val="20"/>
                <w:szCs w:val="20"/>
              </w:rPr>
              <w:t>Disbursed until May 2016</w:t>
            </w:r>
          </w:p>
        </w:tc>
        <w:tc>
          <w:tcPr>
            <w:tcW w:w="1170" w:type="dxa"/>
            <w:shd w:val="clear" w:color="auto" w:fill="BDD6EE" w:themeFill="accent1" w:themeFillTint="66"/>
            <w:tcMar>
              <w:left w:w="-2" w:type="dxa"/>
            </w:tcMar>
          </w:tcPr>
          <w:p w14:paraId="1C724167" w14:textId="77777777" w:rsidR="001B3277" w:rsidRPr="00C251A0" w:rsidRDefault="001B3277" w:rsidP="001B3277">
            <w:pPr>
              <w:pStyle w:val="TableParagraph"/>
              <w:spacing w:before="1"/>
              <w:ind w:left="92" w:right="91"/>
              <w:jc w:val="center"/>
              <w:rPr>
                <w:rFonts w:asciiTheme="minorHAnsi" w:eastAsia="Arial" w:hAnsiTheme="minorHAnsi" w:cs="Arial"/>
                <w:b/>
                <w:sz w:val="20"/>
                <w:szCs w:val="20"/>
              </w:rPr>
            </w:pPr>
            <w:r w:rsidRPr="00C251A0">
              <w:rPr>
                <w:rFonts w:asciiTheme="minorHAnsi" w:eastAsia="Arial" w:hAnsiTheme="minorHAnsi" w:cs="Arial"/>
                <w:b/>
                <w:sz w:val="20"/>
                <w:szCs w:val="20"/>
              </w:rPr>
              <w:t>Difference</w:t>
            </w:r>
          </w:p>
        </w:tc>
        <w:tc>
          <w:tcPr>
            <w:tcW w:w="1170" w:type="dxa"/>
            <w:shd w:val="clear" w:color="auto" w:fill="BDD6EE" w:themeFill="accent1" w:themeFillTint="66"/>
            <w:tcMar>
              <w:left w:w="-2" w:type="dxa"/>
            </w:tcMar>
          </w:tcPr>
          <w:p w14:paraId="6643E043" w14:textId="77777777" w:rsidR="001B3277" w:rsidRPr="00C251A0" w:rsidRDefault="001B3277" w:rsidP="001B3277">
            <w:pPr>
              <w:pStyle w:val="TableParagraph"/>
              <w:spacing w:before="1"/>
              <w:ind w:left="92" w:right="91"/>
              <w:jc w:val="center"/>
              <w:rPr>
                <w:rFonts w:asciiTheme="minorHAnsi" w:eastAsia="Arial" w:hAnsiTheme="minorHAnsi" w:cs="Arial"/>
                <w:b/>
                <w:sz w:val="20"/>
                <w:szCs w:val="20"/>
              </w:rPr>
            </w:pPr>
            <w:r w:rsidRPr="00C251A0">
              <w:rPr>
                <w:rFonts w:asciiTheme="minorHAnsi" w:eastAsia="Arial" w:hAnsiTheme="minorHAnsi" w:cs="Arial"/>
                <w:b/>
                <w:sz w:val="20"/>
                <w:szCs w:val="20"/>
              </w:rPr>
              <w:t>Amount at design</w:t>
            </w:r>
          </w:p>
        </w:tc>
        <w:tc>
          <w:tcPr>
            <w:tcW w:w="1440" w:type="dxa"/>
            <w:shd w:val="clear" w:color="auto" w:fill="BDD6EE" w:themeFill="accent1" w:themeFillTint="66"/>
            <w:tcMar>
              <w:left w:w="-2" w:type="dxa"/>
            </w:tcMar>
          </w:tcPr>
          <w:p w14:paraId="54FF4DFE" w14:textId="77777777" w:rsidR="001B3277" w:rsidRPr="00C251A0" w:rsidRDefault="001B3277" w:rsidP="001B3277">
            <w:pPr>
              <w:pStyle w:val="TableParagraph"/>
              <w:spacing w:before="1"/>
              <w:ind w:left="92" w:right="91"/>
              <w:jc w:val="center"/>
              <w:rPr>
                <w:rFonts w:asciiTheme="minorHAnsi" w:eastAsia="Arial" w:hAnsiTheme="minorHAnsi" w:cs="Arial"/>
                <w:b/>
                <w:sz w:val="20"/>
                <w:szCs w:val="20"/>
              </w:rPr>
            </w:pPr>
            <w:r w:rsidRPr="00C251A0">
              <w:rPr>
                <w:rFonts w:asciiTheme="minorHAnsi" w:eastAsia="Arial" w:hAnsiTheme="minorHAnsi" w:cs="Arial"/>
                <w:b/>
                <w:sz w:val="20"/>
                <w:szCs w:val="20"/>
              </w:rPr>
              <w:t>Disbursed until Nov 2015</w:t>
            </w:r>
          </w:p>
        </w:tc>
        <w:tc>
          <w:tcPr>
            <w:tcW w:w="1260" w:type="dxa"/>
            <w:shd w:val="clear" w:color="auto" w:fill="BDD6EE" w:themeFill="accent1" w:themeFillTint="66"/>
            <w:tcMar>
              <w:left w:w="-2" w:type="dxa"/>
            </w:tcMar>
          </w:tcPr>
          <w:p w14:paraId="615FF970" w14:textId="77777777" w:rsidR="001B3277" w:rsidRPr="00C251A0" w:rsidRDefault="001B3277" w:rsidP="001B3277">
            <w:pPr>
              <w:pStyle w:val="TableParagraph"/>
              <w:spacing w:before="1"/>
              <w:ind w:left="92" w:right="91"/>
              <w:jc w:val="center"/>
              <w:rPr>
                <w:rFonts w:asciiTheme="minorHAnsi" w:eastAsia="Arial" w:hAnsiTheme="minorHAnsi" w:cs="Arial"/>
                <w:b/>
                <w:sz w:val="20"/>
                <w:szCs w:val="20"/>
              </w:rPr>
            </w:pPr>
            <w:r w:rsidRPr="00C251A0">
              <w:rPr>
                <w:rFonts w:asciiTheme="minorHAnsi" w:eastAsia="Arial" w:hAnsiTheme="minorHAnsi" w:cs="Arial"/>
                <w:b/>
                <w:sz w:val="20"/>
                <w:szCs w:val="20"/>
              </w:rPr>
              <w:t>Difference</w:t>
            </w:r>
          </w:p>
        </w:tc>
      </w:tr>
      <w:tr w:rsidR="001B3277" w:rsidRPr="00C251A0" w14:paraId="72B76736" w14:textId="77777777" w:rsidTr="001B3277">
        <w:trPr>
          <w:trHeight w:val="144"/>
        </w:trPr>
        <w:tc>
          <w:tcPr>
            <w:tcW w:w="1710" w:type="dxa"/>
            <w:shd w:val="clear" w:color="auto" w:fill="auto"/>
            <w:tcMar>
              <w:left w:w="-2" w:type="dxa"/>
            </w:tcMar>
          </w:tcPr>
          <w:p w14:paraId="76648B0F" w14:textId="77777777" w:rsidR="001B3277" w:rsidRPr="00C251A0" w:rsidRDefault="001B3277" w:rsidP="001B3277">
            <w:pPr>
              <w:pStyle w:val="TableParagraph"/>
              <w:spacing w:before="36"/>
              <w:ind w:left="65"/>
              <w:rPr>
                <w:rFonts w:asciiTheme="minorHAnsi" w:eastAsia="Arial" w:hAnsiTheme="minorHAnsi" w:cs="Arial"/>
                <w:sz w:val="20"/>
                <w:szCs w:val="20"/>
              </w:rPr>
            </w:pPr>
            <w:r w:rsidRPr="00C251A0">
              <w:rPr>
                <w:rFonts w:asciiTheme="minorHAnsi" w:eastAsia="Arial" w:hAnsiTheme="minorHAnsi" w:cs="Arial"/>
                <w:sz w:val="20"/>
                <w:szCs w:val="20"/>
              </w:rPr>
              <w:t>GEF Agency (UNDP)</w:t>
            </w:r>
          </w:p>
        </w:tc>
        <w:tc>
          <w:tcPr>
            <w:tcW w:w="1170" w:type="dxa"/>
            <w:shd w:val="clear" w:color="auto" w:fill="auto"/>
            <w:tcMar>
              <w:left w:w="-2" w:type="dxa"/>
            </w:tcMar>
          </w:tcPr>
          <w:p w14:paraId="0A37AF98" w14:textId="77777777" w:rsidR="001B3277" w:rsidRPr="00C251A0" w:rsidRDefault="001B3277" w:rsidP="00EF5FDC">
            <w:pPr>
              <w:pStyle w:val="TableParagraph"/>
              <w:spacing w:before="36"/>
              <w:jc w:val="right"/>
              <w:rPr>
                <w:rFonts w:asciiTheme="minorHAnsi" w:eastAsia="Arial" w:hAnsiTheme="minorHAnsi" w:cs="Arial"/>
                <w:sz w:val="20"/>
                <w:szCs w:val="20"/>
              </w:rPr>
            </w:pPr>
            <w:r>
              <w:rPr>
                <w:rFonts w:asciiTheme="minorHAnsi" w:eastAsia="Arial" w:hAnsiTheme="minorHAnsi" w:cs="Arial"/>
                <w:sz w:val="20"/>
                <w:szCs w:val="20"/>
              </w:rPr>
              <w:t xml:space="preserve">    200,000</w:t>
            </w:r>
          </w:p>
        </w:tc>
        <w:tc>
          <w:tcPr>
            <w:tcW w:w="1440" w:type="dxa"/>
            <w:shd w:val="clear" w:color="auto" w:fill="auto"/>
            <w:tcMar>
              <w:left w:w="-2" w:type="dxa"/>
            </w:tcMar>
          </w:tcPr>
          <w:p w14:paraId="1558187D" w14:textId="77777777" w:rsidR="001B3277" w:rsidRPr="00C251A0" w:rsidRDefault="001B3277" w:rsidP="00EF5FDC">
            <w:pPr>
              <w:pStyle w:val="TableParagraph"/>
              <w:spacing w:before="36"/>
              <w:ind w:left="19"/>
              <w:jc w:val="right"/>
              <w:rPr>
                <w:rFonts w:asciiTheme="minorHAnsi" w:eastAsia="Arial" w:hAnsiTheme="minorHAnsi" w:cs="Arial"/>
                <w:sz w:val="20"/>
                <w:szCs w:val="20"/>
              </w:rPr>
            </w:pPr>
            <w:r>
              <w:rPr>
                <w:rFonts w:asciiTheme="minorHAnsi" w:eastAsia="Arial" w:hAnsiTheme="minorHAnsi" w:cs="Arial"/>
                <w:sz w:val="20"/>
                <w:szCs w:val="20"/>
              </w:rPr>
              <w:t>205,571</w:t>
            </w:r>
          </w:p>
        </w:tc>
        <w:tc>
          <w:tcPr>
            <w:tcW w:w="1170" w:type="dxa"/>
            <w:shd w:val="clear" w:color="auto" w:fill="auto"/>
            <w:tcMar>
              <w:left w:w="-2" w:type="dxa"/>
            </w:tcMar>
          </w:tcPr>
          <w:p w14:paraId="6FB024B6" w14:textId="77777777" w:rsidR="001B3277" w:rsidRPr="00C251A0" w:rsidRDefault="001B3277" w:rsidP="00EF5FDC">
            <w:pPr>
              <w:pStyle w:val="TableParagraph"/>
              <w:spacing w:before="36"/>
              <w:jc w:val="right"/>
              <w:rPr>
                <w:rFonts w:asciiTheme="minorHAnsi" w:eastAsia="Arial" w:hAnsiTheme="minorHAnsi" w:cs="Arial"/>
                <w:sz w:val="20"/>
                <w:szCs w:val="20"/>
              </w:rPr>
            </w:pPr>
          </w:p>
        </w:tc>
        <w:tc>
          <w:tcPr>
            <w:tcW w:w="1170" w:type="dxa"/>
            <w:shd w:val="clear" w:color="auto" w:fill="auto"/>
            <w:tcMar>
              <w:left w:w="-2" w:type="dxa"/>
            </w:tcMar>
          </w:tcPr>
          <w:p w14:paraId="537D47E3" w14:textId="77777777" w:rsidR="001B3277" w:rsidRPr="00C251A0" w:rsidRDefault="001B3277" w:rsidP="00EF5FDC">
            <w:pPr>
              <w:pStyle w:val="TableParagraph"/>
              <w:spacing w:before="36"/>
              <w:jc w:val="right"/>
              <w:rPr>
                <w:rFonts w:asciiTheme="minorHAnsi" w:eastAsia="Arial" w:hAnsiTheme="minorHAnsi" w:cs="Arial"/>
                <w:sz w:val="20"/>
                <w:szCs w:val="20"/>
              </w:rPr>
            </w:pPr>
          </w:p>
        </w:tc>
        <w:tc>
          <w:tcPr>
            <w:tcW w:w="1440" w:type="dxa"/>
            <w:shd w:val="clear" w:color="auto" w:fill="auto"/>
            <w:tcMar>
              <w:left w:w="-2" w:type="dxa"/>
            </w:tcMar>
          </w:tcPr>
          <w:p w14:paraId="083BAD5B" w14:textId="77777777" w:rsidR="001B3277" w:rsidRPr="00C251A0" w:rsidRDefault="001B3277" w:rsidP="00EF5FDC">
            <w:pPr>
              <w:pStyle w:val="TableParagraph"/>
              <w:spacing w:before="36"/>
              <w:ind w:left="19"/>
              <w:jc w:val="right"/>
              <w:rPr>
                <w:rFonts w:asciiTheme="minorHAnsi" w:eastAsia="Arial" w:hAnsiTheme="minorHAnsi" w:cs="Arial"/>
                <w:sz w:val="20"/>
                <w:szCs w:val="20"/>
              </w:rPr>
            </w:pPr>
          </w:p>
        </w:tc>
        <w:tc>
          <w:tcPr>
            <w:tcW w:w="1260" w:type="dxa"/>
            <w:shd w:val="clear" w:color="auto" w:fill="auto"/>
            <w:tcMar>
              <w:left w:w="-2" w:type="dxa"/>
            </w:tcMar>
          </w:tcPr>
          <w:p w14:paraId="74762005" w14:textId="77777777" w:rsidR="001B3277" w:rsidRPr="00C251A0" w:rsidRDefault="001B3277" w:rsidP="00EF5FDC">
            <w:pPr>
              <w:pStyle w:val="TableParagraph"/>
              <w:spacing w:before="36"/>
              <w:jc w:val="right"/>
              <w:rPr>
                <w:rFonts w:asciiTheme="minorHAnsi" w:eastAsia="Arial" w:hAnsiTheme="minorHAnsi" w:cs="Arial"/>
                <w:sz w:val="20"/>
                <w:szCs w:val="20"/>
              </w:rPr>
            </w:pPr>
          </w:p>
        </w:tc>
      </w:tr>
      <w:tr w:rsidR="001B3277" w:rsidRPr="00C251A0" w14:paraId="1683FA75" w14:textId="77777777" w:rsidTr="001B3277">
        <w:trPr>
          <w:trHeight w:val="314"/>
        </w:trPr>
        <w:tc>
          <w:tcPr>
            <w:tcW w:w="1710" w:type="dxa"/>
            <w:shd w:val="clear" w:color="auto" w:fill="auto"/>
            <w:tcMar>
              <w:left w:w="-2" w:type="dxa"/>
            </w:tcMar>
          </w:tcPr>
          <w:p w14:paraId="00FF6527" w14:textId="77777777" w:rsidR="001B3277" w:rsidRPr="00C251A0" w:rsidRDefault="001B3277" w:rsidP="001B3277">
            <w:pPr>
              <w:pStyle w:val="TableParagraph"/>
              <w:spacing w:before="36"/>
              <w:ind w:left="65"/>
              <w:rPr>
                <w:rFonts w:asciiTheme="minorHAnsi" w:eastAsia="Arial" w:hAnsiTheme="minorHAnsi" w:cs="Arial"/>
                <w:sz w:val="20"/>
                <w:szCs w:val="20"/>
              </w:rPr>
            </w:pPr>
            <w:r w:rsidRPr="00C251A0">
              <w:rPr>
                <w:rFonts w:asciiTheme="minorHAnsi" w:eastAsia="Arial" w:hAnsiTheme="minorHAnsi" w:cs="Arial"/>
                <w:sz w:val="20"/>
                <w:szCs w:val="20"/>
              </w:rPr>
              <w:t>Government</w:t>
            </w:r>
          </w:p>
        </w:tc>
        <w:tc>
          <w:tcPr>
            <w:tcW w:w="1170" w:type="dxa"/>
            <w:shd w:val="clear" w:color="auto" w:fill="auto"/>
            <w:tcMar>
              <w:left w:w="-2" w:type="dxa"/>
            </w:tcMar>
          </w:tcPr>
          <w:p w14:paraId="60D8373F" w14:textId="77777777" w:rsidR="001B3277" w:rsidRPr="00C251A0" w:rsidRDefault="001B3277" w:rsidP="00EF5FDC">
            <w:pPr>
              <w:pStyle w:val="TableParagraph"/>
              <w:spacing w:before="36"/>
              <w:jc w:val="right"/>
              <w:rPr>
                <w:rFonts w:asciiTheme="minorHAnsi" w:eastAsia="Arial" w:hAnsiTheme="minorHAnsi" w:cs="Arial"/>
                <w:sz w:val="20"/>
                <w:szCs w:val="20"/>
              </w:rPr>
            </w:pPr>
          </w:p>
        </w:tc>
        <w:tc>
          <w:tcPr>
            <w:tcW w:w="1440" w:type="dxa"/>
            <w:shd w:val="clear" w:color="auto" w:fill="auto"/>
            <w:tcMar>
              <w:left w:w="-2" w:type="dxa"/>
            </w:tcMar>
          </w:tcPr>
          <w:p w14:paraId="61CC60ED" w14:textId="77777777" w:rsidR="001B3277" w:rsidRPr="00C251A0" w:rsidRDefault="001B3277" w:rsidP="00EF5FDC">
            <w:pPr>
              <w:pStyle w:val="TableParagraph"/>
              <w:spacing w:before="36"/>
              <w:ind w:left="457"/>
              <w:jc w:val="right"/>
              <w:rPr>
                <w:rFonts w:asciiTheme="minorHAnsi" w:eastAsia="Arial" w:hAnsiTheme="minorHAnsi" w:cs="Arial"/>
                <w:sz w:val="20"/>
                <w:szCs w:val="20"/>
              </w:rPr>
            </w:pPr>
          </w:p>
        </w:tc>
        <w:tc>
          <w:tcPr>
            <w:tcW w:w="1170" w:type="dxa"/>
            <w:shd w:val="clear" w:color="auto" w:fill="auto"/>
            <w:tcMar>
              <w:left w:w="-2" w:type="dxa"/>
            </w:tcMar>
          </w:tcPr>
          <w:p w14:paraId="78AF3EC2" w14:textId="77777777" w:rsidR="001B3277" w:rsidRPr="00C251A0" w:rsidRDefault="001B3277" w:rsidP="00EF5FDC">
            <w:pPr>
              <w:pStyle w:val="TableParagraph"/>
              <w:spacing w:before="36"/>
              <w:jc w:val="right"/>
              <w:rPr>
                <w:rFonts w:asciiTheme="minorHAnsi" w:eastAsia="Arial" w:hAnsiTheme="minorHAnsi" w:cs="Arial"/>
                <w:sz w:val="20"/>
                <w:szCs w:val="20"/>
              </w:rPr>
            </w:pPr>
          </w:p>
        </w:tc>
        <w:tc>
          <w:tcPr>
            <w:tcW w:w="1170" w:type="dxa"/>
            <w:tcBorders>
              <w:bottom w:val="single" w:sz="4" w:space="0" w:color="auto"/>
            </w:tcBorders>
            <w:shd w:val="clear" w:color="auto" w:fill="auto"/>
            <w:tcMar>
              <w:left w:w="-2" w:type="dxa"/>
            </w:tcMar>
          </w:tcPr>
          <w:p w14:paraId="7607906F" w14:textId="77777777" w:rsidR="001B3277" w:rsidRPr="00CC430F" w:rsidRDefault="001B3277" w:rsidP="00EF5FDC">
            <w:pPr>
              <w:pStyle w:val="TableParagraph"/>
              <w:spacing w:before="36"/>
              <w:jc w:val="right"/>
              <w:rPr>
                <w:rFonts w:asciiTheme="minorHAnsi" w:eastAsia="Arial" w:hAnsiTheme="minorHAnsi" w:cs="Arial"/>
                <w:sz w:val="20"/>
                <w:szCs w:val="20"/>
              </w:rPr>
            </w:pPr>
            <w:r w:rsidRPr="00CC430F">
              <w:rPr>
                <w:rFonts w:asciiTheme="minorHAnsi" w:eastAsia="Arial" w:hAnsiTheme="minorHAnsi" w:cs="Arial"/>
                <w:sz w:val="20"/>
                <w:szCs w:val="20"/>
              </w:rPr>
              <w:t xml:space="preserve">     500,000</w:t>
            </w:r>
          </w:p>
        </w:tc>
        <w:tc>
          <w:tcPr>
            <w:tcW w:w="1440" w:type="dxa"/>
            <w:shd w:val="clear" w:color="auto" w:fill="auto"/>
            <w:tcMar>
              <w:left w:w="-2" w:type="dxa"/>
            </w:tcMar>
          </w:tcPr>
          <w:p w14:paraId="1B3CEB30" w14:textId="77777777" w:rsidR="001B3277" w:rsidRPr="00C251A0" w:rsidRDefault="001B3277" w:rsidP="00EF5FDC">
            <w:pPr>
              <w:pStyle w:val="TableParagraph"/>
              <w:spacing w:before="36"/>
              <w:ind w:left="457"/>
              <w:jc w:val="right"/>
              <w:rPr>
                <w:rFonts w:asciiTheme="minorHAnsi" w:eastAsia="Arial" w:hAnsiTheme="minorHAnsi" w:cs="Arial"/>
                <w:sz w:val="20"/>
                <w:szCs w:val="20"/>
              </w:rPr>
            </w:pPr>
            <w:r>
              <w:rPr>
                <w:rFonts w:eastAsia="Times New Roman" w:cs="Times New Roman"/>
                <w:color w:val="000000"/>
                <w:sz w:val="20"/>
                <w:szCs w:val="20"/>
              </w:rPr>
              <w:t>309,000</w:t>
            </w:r>
          </w:p>
        </w:tc>
        <w:tc>
          <w:tcPr>
            <w:tcW w:w="1260" w:type="dxa"/>
            <w:shd w:val="clear" w:color="auto" w:fill="auto"/>
            <w:tcMar>
              <w:left w:w="-2" w:type="dxa"/>
            </w:tcMar>
          </w:tcPr>
          <w:p w14:paraId="0B174378" w14:textId="77777777" w:rsidR="001B3277" w:rsidRPr="00C251A0" w:rsidRDefault="001B3277" w:rsidP="00EF5FDC">
            <w:pPr>
              <w:pStyle w:val="TableParagraph"/>
              <w:spacing w:before="36"/>
              <w:jc w:val="right"/>
              <w:rPr>
                <w:rFonts w:asciiTheme="minorHAnsi" w:eastAsia="Arial" w:hAnsiTheme="minorHAnsi" w:cs="Arial"/>
                <w:sz w:val="20"/>
                <w:szCs w:val="20"/>
              </w:rPr>
            </w:pPr>
            <w:r>
              <w:rPr>
                <w:rFonts w:asciiTheme="minorHAnsi" w:eastAsia="Arial" w:hAnsiTheme="minorHAnsi" w:cs="Arial"/>
                <w:sz w:val="20"/>
                <w:szCs w:val="20"/>
              </w:rPr>
              <w:t xml:space="preserve">      191,000</w:t>
            </w:r>
          </w:p>
        </w:tc>
      </w:tr>
      <w:tr w:rsidR="001B3277" w:rsidRPr="00C251A0" w14:paraId="0634A316" w14:textId="77777777" w:rsidTr="001B3277">
        <w:trPr>
          <w:trHeight w:val="144"/>
        </w:trPr>
        <w:tc>
          <w:tcPr>
            <w:tcW w:w="1710" w:type="dxa"/>
            <w:shd w:val="clear" w:color="auto" w:fill="auto"/>
            <w:tcMar>
              <w:left w:w="-2" w:type="dxa"/>
            </w:tcMar>
          </w:tcPr>
          <w:p w14:paraId="602C2641" w14:textId="77777777" w:rsidR="001B3277" w:rsidRPr="00C251A0" w:rsidRDefault="001B3277" w:rsidP="001B3277">
            <w:pPr>
              <w:pStyle w:val="TableParagraph"/>
              <w:spacing w:before="34"/>
              <w:ind w:left="65"/>
              <w:rPr>
                <w:rFonts w:asciiTheme="minorHAnsi" w:eastAsia="Arial" w:hAnsiTheme="minorHAnsi" w:cs="Arial"/>
                <w:sz w:val="20"/>
                <w:szCs w:val="20"/>
              </w:rPr>
            </w:pPr>
            <w:r w:rsidRPr="00C251A0">
              <w:rPr>
                <w:rFonts w:asciiTheme="minorHAnsi" w:eastAsia="Arial" w:hAnsiTheme="minorHAnsi" w:cs="Arial"/>
                <w:sz w:val="20"/>
                <w:szCs w:val="20"/>
              </w:rPr>
              <w:lastRenderedPageBreak/>
              <w:t>Other</w:t>
            </w:r>
          </w:p>
        </w:tc>
        <w:tc>
          <w:tcPr>
            <w:tcW w:w="1170" w:type="dxa"/>
            <w:shd w:val="clear" w:color="auto" w:fill="auto"/>
            <w:tcMar>
              <w:left w:w="-2" w:type="dxa"/>
            </w:tcMar>
          </w:tcPr>
          <w:p w14:paraId="18C47DF5" w14:textId="77777777" w:rsidR="001B3277" w:rsidRPr="00C251A0" w:rsidRDefault="001B3277" w:rsidP="00EF5FDC">
            <w:pPr>
              <w:pStyle w:val="TableParagraph"/>
              <w:spacing w:before="34"/>
              <w:ind w:left="261"/>
              <w:jc w:val="right"/>
              <w:rPr>
                <w:rFonts w:asciiTheme="minorHAnsi" w:eastAsia="Arial" w:hAnsiTheme="minorHAnsi" w:cs="Arial"/>
                <w:sz w:val="20"/>
                <w:szCs w:val="20"/>
              </w:rPr>
            </w:pPr>
          </w:p>
        </w:tc>
        <w:tc>
          <w:tcPr>
            <w:tcW w:w="1440" w:type="dxa"/>
            <w:shd w:val="clear" w:color="auto" w:fill="auto"/>
            <w:tcMar>
              <w:left w:w="-2" w:type="dxa"/>
            </w:tcMar>
          </w:tcPr>
          <w:p w14:paraId="4520DA86" w14:textId="77777777" w:rsidR="001B3277" w:rsidRPr="00C251A0" w:rsidRDefault="001B3277" w:rsidP="00EF5FDC">
            <w:pPr>
              <w:pStyle w:val="TableParagraph"/>
              <w:spacing w:before="34"/>
              <w:ind w:left="390"/>
              <w:jc w:val="right"/>
              <w:rPr>
                <w:rFonts w:asciiTheme="minorHAnsi" w:eastAsia="Arial" w:hAnsiTheme="minorHAnsi" w:cs="Arial"/>
                <w:sz w:val="20"/>
                <w:szCs w:val="20"/>
              </w:rPr>
            </w:pPr>
          </w:p>
        </w:tc>
        <w:tc>
          <w:tcPr>
            <w:tcW w:w="1170" w:type="dxa"/>
            <w:shd w:val="clear" w:color="auto" w:fill="auto"/>
            <w:tcMar>
              <w:left w:w="-2" w:type="dxa"/>
            </w:tcMar>
          </w:tcPr>
          <w:p w14:paraId="186C1B34" w14:textId="77777777" w:rsidR="001B3277" w:rsidRPr="00CC430F" w:rsidRDefault="001B3277" w:rsidP="00EF5FDC">
            <w:pPr>
              <w:pStyle w:val="TableParagraph"/>
              <w:spacing w:before="34"/>
              <w:jc w:val="right"/>
              <w:rPr>
                <w:rFonts w:asciiTheme="minorHAnsi" w:eastAsia="Arial" w:hAnsiTheme="minorHAnsi" w:cs="Arial"/>
                <w:sz w:val="20"/>
                <w:szCs w:val="20"/>
              </w:rPr>
            </w:pPr>
          </w:p>
        </w:tc>
        <w:tc>
          <w:tcPr>
            <w:tcW w:w="1170" w:type="dxa"/>
            <w:shd w:val="clear" w:color="auto" w:fill="auto"/>
            <w:tcMar>
              <w:left w:w="-2" w:type="dxa"/>
            </w:tcMar>
          </w:tcPr>
          <w:p w14:paraId="065C492D" w14:textId="77777777" w:rsidR="001B3277" w:rsidRPr="00010A1B" w:rsidRDefault="001B3277" w:rsidP="00EF5FDC">
            <w:pPr>
              <w:pStyle w:val="TableParagraph"/>
              <w:spacing w:before="34"/>
              <w:ind w:left="21"/>
              <w:jc w:val="right"/>
              <w:rPr>
                <w:rFonts w:asciiTheme="minorHAnsi" w:eastAsia="Arial" w:hAnsiTheme="minorHAnsi" w:cs="Arial"/>
                <w:sz w:val="20"/>
                <w:szCs w:val="20"/>
                <w:shd w:val="clear" w:color="auto" w:fill="FFFF00"/>
              </w:rPr>
            </w:pPr>
            <w:r w:rsidRPr="00CC430F">
              <w:rPr>
                <w:rFonts w:asciiTheme="minorHAnsi" w:eastAsia="Arial" w:hAnsiTheme="minorHAnsi" w:cs="Arial"/>
                <w:color w:val="FF0000"/>
                <w:sz w:val="20"/>
                <w:szCs w:val="20"/>
                <w:shd w:val="clear" w:color="auto" w:fill="FFFF00"/>
              </w:rPr>
              <w:t xml:space="preserve">     3,144,000</w:t>
            </w:r>
          </w:p>
        </w:tc>
        <w:tc>
          <w:tcPr>
            <w:tcW w:w="1440" w:type="dxa"/>
            <w:shd w:val="clear" w:color="auto" w:fill="auto"/>
            <w:tcMar>
              <w:left w:w="-2" w:type="dxa"/>
            </w:tcMar>
          </w:tcPr>
          <w:p w14:paraId="1D6FE811" w14:textId="77777777" w:rsidR="001B3277" w:rsidRPr="00044B34" w:rsidRDefault="001B3277" w:rsidP="00EF5FDC">
            <w:pPr>
              <w:pStyle w:val="TableParagraph"/>
              <w:spacing w:before="34"/>
              <w:ind w:left="19"/>
              <w:jc w:val="right"/>
              <w:rPr>
                <w:rFonts w:asciiTheme="minorHAnsi" w:eastAsia="Arial" w:hAnsiTheme="minorHAnsi" w:cs="Arial"/>
                <w:sz w:val="20"/>
                <w:szCs w:val="20"/>
              </w:rPr>
            </w:pPr>
            <w:r w:rsidRPr="00044B34">
              <w:rPr>
                <w:rFonts w:asciiTheme="minorHAnsi" w:eastAsia="Arial" w:hAnsiTheme="minorHAnsi" w:cs="Arial"/>
                <w:sz w:val="20"/>
                <w:szCs w:val="20"/>
              </w:rPr>
              <w:t>911,001</w:t>
            </w:r>
          </w:p>
        </w:tc>
        <w:tc>
          <w:tcPr>
            <w:tcW w:w="1260" w:type="dxa"/>
            <w:shd w:val="clear" w:color="auto" w:fill="auto"/>
            <w:tcMar>
              <w:left w:w="-2" w:type="dxa"/>
            </w:tcMar>
          </w:tcPr>
          <w:p w14:paraId="692687CD" w14:textId="77777777" w:rsidR="001B3277" w:rsidRPr="00C251A0" w:rsidRDefault="001B3277" w:rsidP="00EF5FDC">
            <w:pPr>
              <w:pStyle w:val="TableParagraph"/>
              <w:spacing w:before="34"/>
              <w:ind w:left="21"/>
              <w:jc w:val="right"/>
              <w:rPr>
                <w:rFonts w:asciiTheme="minorHAnsi" w:eastAsia="Arial" w:hAnsiTheme="minorHAnsi" w:cs="Arial"/>
                <w:sz w:val="20"/>
                <w:szCs w:val="20"/>
              </w:rPr>
            </w:pPr>
            <w:r>
              <w:rPr>
                <w:rFonts w:asciiTheme="minorHAnsi" w:eastAsia="Arial" w:hAnsiTheme="minorHAnsi" w:cs="Arial"/>
                <w:sz w:val="20"/>
                <w:szCs w:val="20"/>
              </w:rPr>
              <w:t>2,232,999</w:t>
            </w:r>
          </w:p>
        </w:tc>
      </w:tr>
      <w:tr w:rsidR="001B3277" w:rsidRPr="00C251A0" w14:paraId="6E9E522B" w14:textId="77777777" w:rsidTr="001B3277">
        <w:trPr>
          <w:trHeight w:val="144"/>
        </w:trPr>
        <w:tc>
          <w:tcPr>
            <w:tcW w:w="1710" w:type="dxa"/>
            <w:shd w:val="clear" w:color="auto" w:fill="auto"/>
            <w:tcMar>
              <w:left w:w="-2" w:type="dxa"/>
            </w:tcMar>
          </w:tcPr>
          <w:p w14:paraId="2C612DC7" w14:textId="77777777" w:rsidR="001B3277" w:rsidRPr="00C251A0" w:rsidRDefault="001B3277" w:rsidP="001B3277">
            <w:pPr>
              <w:pStyle w:val="TableParagraph"/>
              <w:spacing w:before="36"/>
              <w:ind w:left="65"/>
              <w:rPr>
                <w:rFonts w:asciiTheme="minorHAnsi" w:hAnsiTheme="minorHAnsi"/>
                <w:b/>
                <w:w w:val="95"/>
                <w:sz w:val="20"/>
                <w:szCs w:val="20"/>
              </w:rPr>
            </w:pPr>
            <w:r>
              <w:rPr>
                <w:rFonts w:asciiTheme="minorHAnsi" w:hAnsiTheme="minorHAnsi"/>
                <w:b/>
                <w:w w:val="95"/>
                <w:sz w:val="20"/>
                <w:szCs w:val="20"/>
              </w:rPr>
              <w:t xml:space="preserve">     </w:t>
            </w:r>
            <w:r w:rsidRPr="00C251A0">
              <w:rPr>
                <w:rFonts w:asciiTheme="minorHAnsi" w:hAnsiTheme="minorHAnsi"/>
                <w:b/>
                <w:w w:val="95"/>
                <w:sz w:val="20"/>
                <w:szCs w:val="20"/>
              </w:rPr>
              <w:t>TOTAL</w:t>
            </w:r>
          </w:p>
        </w:tc>
        <w:tc>
          <w:tcPr>
            <w:tcW w:w="1170" w:type="dxa"/>
            <w:shd w:val="clear" w:color="auto" w:fill="auto"/>
            <w:tcMar>
              <w:left w:w="-2" w:type="dxa"/>
            </w:tcMar>
          </w:tcPr>
          <w:p w14:paraId="2725FA45" w14:textId="77777777" w:rsidR="001B3277" w:rsidRPr="00D633F9" w:rsidRDefault="001B3277" w:rsidP="00EF5FDC">
            <w:pPr>
              <w:pStyle w:val="TableParagraph"/>
              <w:spacing w:before="36"/>
              <w:ind w:left="261"/>
              <w:jc w:val="right"/>
              <w:rPr>
                <w:rFonts w:asciiTheme="minorHAnsi" w:eastAsia="Arial" w:hAnsiTheme="minorHAnsi" w:cs="Arial"/>
                <w:b/>
                <w:sz w:val="20"/>
                <w:szCs w:val="20"/>
              </w:rPr>
            </w:pPr>
            <w:r>
              <w:rPr>
                <w:rFonts w:asciiTheme="minorHAnsi" w:eastAsia="Arial" w:hAnsiTheme="minorHAnsi" w:cs="Arial"/>
                <w:b/>
                <w:sz w:val="20"/>
                <w:szCs w:val="20"/>
              </w:rPr>
              <w:t>200,000</w:t>
            </w:r>
          </w:p>
        </w:tc>
        <w:tc>
          <w:tcPr>
            <w:tcW w:w="1440" w:type="dxa"/>
            <w:shd w:val="clear" w:color="auto" w:fill="auto"/>
            <w:tcMar>
              <w:left w:w="-2" w:type="dxa"/>
            </w:tcMar>
          </w:tcPr>
          <w:p w14:paraId="76FEEDC6" w14:textId="77777777" w:rsidR="001B3277" w:rsidRPr="00D633F9" w:rsidRDefault="001B3277" w:rsidP="00EF5FDC">
            <w:pPr>
              <w:pStyle w:val="TableParagraph"/>
              <w:spacing w:before="36"/>
              <w:jc w:val="right"/>
              <w:rPr>
                <w:rFonts w:asciiTheme="minorHAnsi" w:eastAsia="Arial" w:hAnsiTheme="minorHAnsi" w:cs="Arial"/>
                <w:b/>
                <w:sz w:val="20"/>
                <w:szCs w:val="20"/>
              </w:rPr>
            </w:pPr>
            <w:r>
              <w:rPr>
                <w:rFonts w:asciiTheme="minorHAnsi" w:eastAsia="Arial" w:hAnsiTheme="minorHAnsi" w:cs="Arial"/>
                <w:b/>
                <w:sz w:val="20"/>
                <w:szCs w:val="20"/>
              </w:rPr>
              <w:t xml:space="preserve">         205,571</w:t>
            </w:r>
          </w:p>
        </w:tc>
        <w:tc>
          <w:tcPr>
            <w:tcW w:w="1170" w:type="dxa"/>
            <w:shd w:val="clear" w:color="auto" w:fill="auto"/>
            <w:tcMar>
              <w:left w:w="-2" w:type="dxa"/>
            </w:tcMar>
          </w:tcPr>
          <w:p w14:paraId="2CF4B46D" w14:textId="77777777" w:rsidR="001B3277" w:rsidRPr="00D633F9" w:rsidRDefault="001B3277" w:rsidP="00EF5FDC">
            <w:pPr>
              <w:pStyle w:val="TableParagraph"/>
              <w:spacing w:before="36"/>
              <w:jc w:val="right"/>
              <w:rPr>
                <w:rFonts w:asciiTheme="minorHAnsi" w:eastAsia="Arial" w:hAnsiTheme="minorHAnsi" w:cs="Arial"/>
                <w:b/>
                <w:sz w:val="20"/>
                <w:szCs w:val="20"/>
              </w:rPr>
            </w:pPr>
            <w:r>
              <w:rPr>
                <w:rFonts w:asciiTheme="minorHAnsi" w:eastAsia="Arial" w:hAnsiTheme="minorHAnsi" w:cs="Arial"/>
                <w:b/>
                <w:sz w:val="20"/>
                <w:szCs w:val="20"/>
              </w:rPr>
              <w:t xml:space="preserve">       14,284</w:t>
            </w:r>
          </w:p>
        </w:tc>
        <w:tc>
          <w:tcPr>
            <w:tcW w:w="1170" w:type="dxa"/>
            <w:shd w:val="clear" w:color="auto" w:fill="auto"/>
            <w:tcMar>
              <w:left w:w="-2" w:type="dxa"/>
            </w:tcMar>
          </w:tcPr>
          <w:p w14:paraId="42BA77DD" w14:textId="77777777" w:rsidR="001B3277" w:rsidRPr="00044B34" w:rsidRDefault="001B3277" w:rsidP="00EF5FDC">
            <w:pPr>
              <w:pStyle w:val="TableParagraph"/>
              <w:spacing w:before="36"/>
              <w:jc w:val="right"/>
              <w:rPr>
                <w:rFonts w:asciiTheme="minorHAnsi" w:eastAsia="Arial" w:hAnsiTheme="minorHAnsi" w:cs="Arial"/>
                <w:b/>
                <w:sz w:val="20"/>
                <w:szCs w:val="20"/>
              </w:rPr>
            </w:pPr>
            <w:r w:rsidRPr="00044B34">
              <w:rPr>
                <w:rFonts w:asciiTheme="minorHAnsi" w:eastAsia="Arial" w:hAnsiTheme="minorHAnsi" w:cs="Arial"/>
                <w:b/>
                <w:sz w:val="20"/>
                <w:szCs w:val="20"/>
              </w:rPr>
              <w:t xml:space="preserve">     3,644,000</w:t>
            </w:r>
          </w:p>
        </w:tc>
        <w:tc>
          <w:tcPr>
            <w:tcW w:w="1440" w:type="dxa"/>
            <w:shd w:val="clear" w:color="auto" w:fill="auto"/>
            <w:tcMar>
              <w:left w:w="-2" w:type="dxa"/>
            </w:tcMar>
          </w:tcPr>
          <w:p w14:paraId="069530F5" w14:textId="77777777" w:rsidR="001B3277" w:rsidRPr="00761BBC" w:rsidRDefault="001B3277" w:rsidP="00EF5FDC">
            <w:pPr>
              <w:pStyle w:val="TableParagraph"/>
              <w:spacing w:before="36"/>
              <w:ind w:left="457"/>
              <w:jc w:val="right"/>
              <w:rPr>
                <w:rFonts w:asciiTheme="minorHAnsi" w:eastAsia="Arial" w:hAnsiTheme="minorHAnsi" w:cs="Arial"/>
                <w:b/>
                <w:sz w:val="20"/>
                <w:szCs w:val="20"/>
              </w:rPr>
            </w:pPr>
            <w:r>
              <w:rPr>
                <w:rFonts w:asciiTheme="minorHAnsi" w:eastAsia="Arial" w:hAnsiTheme="minorHAnsi" w:cs="Arial"/>
                <w:b/>
                <w:sz w:val="20"/>
                <w:szCs w:val="20"/>
              </w:rPr>
              <w:t>1,220,001</w:t>
            </w:r>
          </w:p>
        </w:tc>
        <w:tc>
          <w:tcPr>
            <w:tcW w:w="1260" w:type="dxa"/>
            <w:shd w:val="clear" w:color="auto" w:fill="auto"/>
            <w:tcMar>
              <w:left w:w="-2" w:type="dxa"/>
            </w:tcMar>
          </w:tcPr>
          <w:p w14:paraId="2483C80D" w14:textId="77777777" w:rsidR="001B3277" w:rsidRPr="00761BBC" w:rsidRDefault="001B3277" w:rsidP="00EF5FDC">
            <w:pPr>
              <w:pStyle w:val="TableParagraph"/>
              <w:spacing w:before="36"/>
              <w:jc w:val="right"/>
              <w:rPr>
                <w:rFonts w:asciiTheme="minorHAnsi" w:eastAsia="Arial" w:hAnsiTheme="minorHAnsi" w:cs="Arial"/>
                <w:b/>
                <w:sz w:val="20"/>
                <w:szCs w:val="20"/>
              </w:rPr>
            </w:pPr>
            <w:r>
              <w:rPr>
                <w:rFonts w:asciiTheme="minorHAnsi" w:eastAsia="Arial" w:hAnsiTheme="minorHAnsi" w:cs="Arial"/>
                <w:b/>
                <w:sz w:val="20"/>
                <w:szCs w:val="20"/>
              </w:rPr>
              <w:t xml:space="preserve">     2,423,999</w:t>
            </w:r>
          </w:p>
        </w:tc>
      </w:tr>
    </w:tbl>
    <w:p w14:paraId="4AC32558" w14:textId="77777777" w:rsidR="001B3277" w:rsidRDefault="001B3277" w:rsidP="001B3277">
      <w:pPr>
        <w:rPr>
          <w:rFonts w:ascii="Trebuchet MS" w:eastAsia="Trebuchet MS" w:hAnsi="Trebuchet MS" w:cs="Trebuchet MS"/>
          <w:sz w:val="20"/>
          <w:szCs w:val="20"/>
        </w:rPr>
      </w:pPr>
    </w:p>
    <w:p w14:paraId="3B7C8633" w14:textId="77777777" w:rsidR="001B3277" w:rsidRDefault="001B3277" w:rsidP="001B3277">
      <w:pPr>
        <w:rPr>
          <w:rFonts w:ascii="Trebuchet MS" w:eastAsia="Trebuchet MS" w:hAnsi="Trebuchet MS" w:cs="Trebuchet MS"/>
          <w:sz w:val="20"/>
          <w:szCs w:val="20"/>
        </w:rPr>
      </w:pPr>
    </w:p>
    <w:p w14:paraId="33351537" w14:textId="77777777" w:rsidR="001B3277" w:rsidRPr="00FC06C3" w:rsidRDefault="001B3277" w:rsidP="001B3277">
      <w:pPr>
        <w:jc w:val="both"/>
        <w:rPr>
          <w:rFonts w:asciiTheme="minorHAnsi" w:eastAsia="Trebuchet MS" w:hAnsiTheme="minorHAnsi" w:cs="Trebuchet MS"/>
          <w:sz w:val="24"/>
          <w:szCs w:val="24"/>
          <w:u w:val="single"/>
        </w:rPr>
      </w:pPr>
      <w:r w:rsidRPr="00FC06C3">
        <w:rPr>
          <w:rFonts w:asciiTheme="minorHAnsi" w:eastAsia="Trebuchet MS" w:hAnsiTheme="minorHAnsi" w:cs="Trebuchet MS"/>
          <w:sz w:val="24"/>
          <w:szCs w:val="24"/>
          <w:u w:val="single"/>
        </w:rPr>
        <w:t>Financial management</w:t>
      </w:r>
    </w:p>
    <w:p w14:paraId="167BABC9" w14:textId="77777777" w:rsidR="001B3277" w:rsidRDefault="001B3277" w:rsidP="001B3277">
      <w:pPr>
        <w:jc w:val="both"/>
        <w:rPr>
          <w:rFonts w:asciiTheme="minorHAnsi" w:eastAsia="Trebuchet MS" w:hAnsiTheme="minorHAnsi" w:cs="Trebuchet MS"/>
          <w:sz w:val="24"/>
          <w:szCs w:val="24"/>
        </w:rPr>
      </w:pPr>
    </w:p>
    <w:p w14:paraId="2179F877" w14:textId="77777777" w:rsidR="001B3277" w:rsidRDefault="001B3277" w:rsidP="001B3277">
      <w:pPr>
        <w:jc w:val="both"/>
        <w:rPr>
          <w:rFonts w:asciiTheme="minorHAnsi" w:eastAsia="Trebuchet MS" w:hAnsiTheme="minorHAnsi" w:cs="Trebuchet MS"/>
          <w:sz w:val="24"/>
          <w:szCs w:val="24"/>
        </w:rPr>
      </w:pPr>
      <w:r>
        <w:rPr>
          <w:rFonts w:asciiTheme="minorHAnsi" w:eastAsia="Trebuchet MS" w:hAnsiTheme="minorHAnsi" w:cs="Trebuchet MS"/>
          <w:sz w:val="24"/>
          <w:szCs w:val="24"/>
        </w:rPr>
        <w:t xml:space="preserve">Financial management of the project has been satisfactory.  Nevertheless, two issues are worth mentioning.  Due to the shift from NEX to NIM modality at the beginning of the project (beginning in 2013), there was an exceptionally heavy work load for the AFO who had to learn and comply with all the new financial reporting requirements.  This caused some delays in financial reporting.  This issue has been resolved through training and familiarity with NIM and streamlining of reporting formats.  In addition, the fact that there have been two different individuals as AFO up until the mid-term has also caused some financial reporting inefficiencies.  </w:t>
      </w:r>
    </w:p>
    <w:p w14:paraId="5F3DBAC8" w14:textId="77777777" w:rsidR="001B3277" w:rsidRPr="00FC06C3" w:rsidRDefault="001B3277" w:rsidP="001B3277">
      <w:pPr>
        <w:jc w:val="both"/>
        <w:rPr>
          <w:rFonts w:asciiTheme="minorHAnsi" w:eastAsia="Trebuchet MS" w:hAnsiTheme="minorHAnsi" w:cs="Trebuchet MS"/>
          <w:sz w:val="24"/>
          <w:szCs w:val="24"/>
        </w:rPr>
      </w:pPr>
    </w:p>
    <w:p w14:paraId="5E33646B" w14:textId="77777777" w:rsidR="001B3277" w:rsidRPr="00010A1B" w:rsidRDefault="001B3277" w:rsidP="001B3277">
      <w:pPr>
        <w:jc w:val="both"/>
        <w:rPr>
          <w:rFonts w:asciiTheme="minorHAnsi" w:eastAsia="Trebuchet MS" w:hAnsiTheme="minorHAnsi" w:cs="Trebuchet MS"/>
          <w:i/>
          <w:sz w:val="24"/>
          <w:szCs w:val="24"/>
        </w:rPr>
      </w:pPr>
      <w:r w:rsidRPr="00010A1B">
        <w:rPr>
          <w:rFonts w:asciiTheme="minorHAnsi" w:eastAsia="Trebuchet MS" w:hAnsiTheme="minorHAnsi" w:cs="Trebuchet MS"/>
          <w:i/>
          <w:sz w:val="24"/>
          <w:szCs w:val="24"/>
        </w:rPr>
        <w:t>External Audit</w:t>
      </w:r>
    </w:p>
    <w:p w14:paraId="74A04DEF" w14:textId="77777777" w:rsidR="001B3277" w:rsidRDefault="001B3277" w:rsidP="001B3277">
      <w:pPr>
        <w:jc w:val="both"/>
        <w:rPr>
          <w:rFonts w:asciiTheme="minorHAnsi" w:eastAsia="Trebuchet MS" w:hAnsiTheme="minorHAnsi" w:cs="Trebuchet MS"/>
          <w:sz w:val="24"/>
          <w:szCs w:val="24"/>
        </w:rPr>
      </w:pPr>
    </w:p>
    <w:p w14:paraId="44DACDB3" w14:textId="77777777" w:rsidR="001B3277" w:rsidRPr="00FC06C3" w:rsidRDefault="001B3277" w:rsidP="001B3277">
      <w:pPr>
        <w:jc w:val="both"/>
        <w:rPr>
          <w:rFonts w:asciiTheme="minorHAnsi" w:eastAsia="Trebuchet MS" w:hAnsiTheme="minorHAnsi" w:cs="Trebuchet MS"/>
          <w:sz w:val="24"/>
          <w:szCs w:val="24"/>
        </w:rPr>
      </w:pPr>
      <w:r w:rsidRPr="00FC06C3">
        <w:rPr>
          <w:rFonts w:asciiTheme="minorHAnsi" w:eastAsia="Trebuchet MS" w:hAnsiTheme="minorHAnsi" w:cs="Trebuchet MS"/>
          <w:sz w:val="24"/>
          <w:szCs w:val="24"/>
        </w:rPr>
        <w:t xml:space="preserve">An external audit was conducted in </w:t>
      </w:r>
      <w:r>
        <w:rPr>
          <w:rFonts w:asciiTheme="minorHAnsi" w:eastAsia="Trebuchet MS" w:hAnsiTheme="minorHAnsi" w:cs="Trebuchet MS"/>
          <w:sz w:val="24"/>
          <w:szCs w:val="24"/>
        </w:rPr>
        <w:t xml:space="preserve">April </w:t>
      </w:r>
      <w:r w:rsidRPr="00FC06C3">
        <w:rPr>
          <w:rFonts w:asciiTheme="minorHAnsi" w:eastAsia="Trebuchet MS" w:hAnsiTheme="minorHAnsi" w:cs="Trebuchet MS"/>
          <w:sz w:val="24"/>
          <w:szCs w:val="24"/>
        </w:rPr>
        <w:t>20</w:t>
      </w:r>
      <w:r>
        <w:rPr>
          <w:rFonts w:asciiTheme="minorHAnsi" w:eastAsia="Trebuchet MS" w:hAnsiTheme="minorHAnsi" w:cs="Trebuchet MS"/>
          <w:sz w:val="24"/>
          <w:szCs w:val="24"/>
        </w:rPr>
        <w:t>16</w:t>
      </w:r>
      <w:r w:rsidRPr="00FC06C3">
        <w:rPr>
          <w:rFonts w:asciiTheme="minorHAnsi" w:eastAsia="Trebuchet MS" w:hAnsiTheme="minorHAnsi" w:cs="Trebuchet MS"/>
          <w:sz w:val="24"/>
          <w:szCs w:val="24"/>
        </w:rPr>
        <w:t xml:space="preserve"> which identified </w:t>
      </w:r>
      <w:r>
        <w:rPr>
          <w:rFonts w:asciiTheme="minorHAnsi" w:eastAsia="Trebuchet MS" w:hAnsiTheme="minorHAnsi" w:cs="Trebuchet MS"/>
          <w:sz w:val="24"/>
          <w:szCs w:val="24"/>
        </w:rPr>
        <w:t>three</w:t>
      </w:r>
      <w:r w:rsidRPr="00FC06C3">
        <w:rPr>
          <w:rFonts w:asciiTheme="minorHAnsi" w:eastAsia="Trebuchet MS" w:hAnsiTheme="minorHAnsi" w:cs="Trebuchet MS"/>
          <w:sz w:val="24"/>
          <w:szCs w:val="24"/>
        </w:rPr>
        <w:t xml:space="preserve"> issues, </w:t>
      </w:r>
      <w:r>
        <w:rPr>
          <w:rFonts w:asciiTheme="minorHAnsi" w:eastAsia="Trebuchet MS" w:hAnsiTheme="minorHAnsi" w:cs="Trebuchet MS"/>
          <w:sz w:val="24"/>
          <w:szCs w:val="24"/>
        </w:rPr>
        <w:t>all three</w:t>
      </w:r>
      <w:r w:rsidRPr="00FC06C3">
        <w:rPr>
          <w:rFonts w:asciiTheme="minorHAnsi" w:eastAsia="Trebuchet MS" w:hAnsiTheme="minorHAnsi" w:cs="Trebuchet MS"/>
          <w:sz w:val="24"/>
          <w:szCs w:val="24"/>
        </w:rPr>
        <w:t xml:space="preserve"> of which were categorized as </w:t>
      </w:r>
      <w:r>
        <w:rPr>
          <w:rFonts w:asciiTheme="minorHAnsi" w:eastAsia="Trebuchet MS" w:hAnsiTheme="minorHAnsi" w:cs="Trebuchet MS"/>
          <w:sz w:val="24"/>
          <w:szCs w:val="24"/>
        </w:rPr>
        <w:t>“medium”</w:t>
      </w:r>
      <w:r w:rsidRPr="00FC06C3">
        <w:rPr>
          <w:rFonts w:asciiTheme="minorHAnsi" w:eastAsia="Trebuchet MS" w:hAnsiTheme="minorHAnsi" w:cs="Trebuchet MS"/>
          <w:sz w:val="24"/>
          <w:szCs w:val="24"/>
        </w:rPr>
        <w:t xml:space="preserve"> risk.  The MTR is satisfied that all </w:t>
      </w:r>
      <w:r>
        <w:rPr>
          <w:rFonts w:asciiTheme="minorHAnsi" w:eastAsia="Trebuchet MS" w:hAnsiTheme="minorHAnsi" w:cs="Trebuchet MS"/>
          <w:sz w:val="24"/>
          <w:szCs w:val="24"/>
        </w:rPr>
        <w:t>three</w:t>
      </w:r>
      <w:r w:rsidRPr="00FC06C3">
        <w:rPr>
          <w:rFonts w:asciiTheme="minorHAnsi" w:eastAsia="Trebuchet MS" w:hAnsiTheme="minorHAnsi" w:cs="Trebuchet MS"/>
          <w:sz w:val="24"/>
          <w:szCs w:val="24"/>
        </w:rPr>
        <w:t xml:space="preserve"> issues have been adequately addressed.</w:t>
      </w:r>
      <w:r>
        <w:rPr>
          <w:rFonts w:asciiTheme="minorHAnsi" w:eastAsia="Trebuchet MS" w:hAnsiTheme="minorHAnsi" w:cs="Trebuchet MS"/>
          <w:sz w:val="24"/>
          <w:szCs w:val="24"/>
        </w:rPr>
        <w:t xml:space="preserve">  The first observation was resolved when the SPAN project ended.  The second observation has been addressed by installation and use of the financial software (ACOLOUS) which is used by all government organizations.  This will ensure that all project financial reports will be in line with the recommendation.  The third observation is also being satisfactorily addressed in that the new AFO is scheduled to participate in the next training on bidding and contracting procedures and will receive the A3 certificate by end of this </w:t>
      </w:r>
      <w:r w:rsidR="007523EE">
        <w:rPr>
          <w:rFonts w:asciiTheme="minorHAnsi" w:eastAsia="Trebuchet MS" w:hAnsiTheme="minorHAnsi" w:cs="Trebuchet MS"/>
          <w:sz w:val="24"/>
          <w:szCs w:val="24"/>
        </w:rPr>
        <w:t>month (July 2016)</w:t>
      </w:r>
      <w:r>
        <w:rPr>
          <w:rFonts w:asciiTheme="minorHAnsi" w:eastAsia="Trebuchet MS" w:hAnsiTheme="minorHAnsi" w:cs="Trebuchet MS"/>
          <w:sz w:val="24"/>
          <w:szCs w:val="24"/>
        </w:rPr>
        <w:t xml:space="preserve">.   </w:t>
      </w:r>
    </w:p>
    <w:p w14:paraId="191219E1" w14:textId="77777777" w:rsidR="001B3277" w:rsidRDefault="001B3277" w:rsidP="001B3277">
      <w:pPr>
        <w:jc w:val="both"/>
        <w:rPr>
          <w:sz w:val="24"/>
          <w:szCs w:val="24"/>
        </w:rPr>
      </w:pPr>
      <w:r>
        <w:rPr>
          <w:sz w:val="24"/>
          <w:szCs w:val="24"/>
        </w:rPr>
        <w:t xml:space="preserve"> </w:t>
      </w:r>
    </w:p>
    <w:p w14:paraId="66779C03" w14:textId="77777777" w:rsidR="001B3277" w:rsidRDefault="001B3277" w:rsidP="001B3277">
      <w:pPr>
        <w:jc w:val="both"/>
        <w:rPr>
          <w:rFonts w:ascii="Trebuchet MS" w:eastAsia="Trebuchet MS" w:hAnsi="Trebuchet MS" w:cs="Trebuchet MS"/>
          <w:sz w:val="20"/>
          <w:szCs w:val="20"/>
        </w:rPr>
      </w:pPr>
    </w:p>
    <w:p w14:paraId="15A8FFAD" w14:textId="77777777" w:rsidR="001B3277" w:rsidRPr="00FB3F60" w:rsidRDefault="001B3277" w:rsidP="001B3277">
      <w:pPr>
        <w:pStyle w:val="Heading3"/>
        <w:rPr>
          <w:u w:color="000000"/>
        </w:rPr>
      </w:pPr>
      <w:bookmarkStart w:id="37" w:name="_Toc438214144"/>
      <w:r>
        <w:rPr>
          <w:u w:color="000000"/>
        </w:rPr>
        <w:t>4.3.4</w:t>
      </w:r>
      <w:r>
        <w:rPr>
          <w:u w:color="000000"/>
        </w:rPr>
        <w:tab/>
      </w:r>
      <w:r w:rsidRPr="00FB3F60">
        <w:rPr>
          <w:u w:color="000000"/>
        </w:rPr>
        <w:t>Project-level monitoring and evaluation</w:t>
      </w:r>
      <w:bookmarkEnd w:id="37"/>
    </w:p>
    <w:p w14:paraId="0F65487F" w14:textId="77777777" w:rsidR="001B3277" w:rsidRDefault="001B3277" w:rsidP="001B3277">
      <w:pPr>
        <w:jc w:val="both"/>
        <w:rPr>
          <w:sz w:val="24"/>
          <w:szCs w:val="24"/>
        </w:rPr>
      </w:pPr>
      <w:r>
        <w:rPr>
          <w:sz w:val="24"/>
          <w:szCs w:val="24"/>
        </w:rPr>
        <w:t xml:space="preserve">There have </w:t>
      </w:r>
      <w:r w:rsidRPr="00305CDC">
        <w:rPr>
          <w:sz w:val="24"/>
          <w:szCs w:val="24"/>
        </w:rPr>
        <w:t>been four M&amp;</w:t>
      </w:r>
      <w:r>
        <w:rPr>
          <w:sz w:val="24"/>
          <w:szCs w:val="24"/>
        </w:rPr>
        <w:t xml:space="preserve">E officers since the project began.  The first was dismissed, the second left due to retirement requirements, the third for personal reasons.  The fourth, and current, M&amp;E officer just assumed the position a few days before the end of the MTR mission.  </w:t>
      </w:r>
    </w:p>
    <w:p w14:paraId="3B9AEFE7" w14:textId="77777777" w:rsidR="001B3277" w:rsidRDefault="001B3277" w:rsidP="001B3277">
      <w:pPr>
        <w:jc w:val="both"/>
        <w:rPr>
          <w:sz w:val="24"/>
          <w:szCs w:val="24"/>
        </w:rPr>
      </w:pPr>
    </w:p>
    <w:p w14:paraId="41F23A7F" w14:textId="77777777" w:rsidR="001B3277" w:rsidRDefault="001B3277" w:rsidP="001B3277">
      <w:pPr>
        <w:jc w:val="both"/>
        <w:rPr>
          <w:sz w:val="24"/>
          <w:szCs w:val="24"/>
        </w:rPr>
      </w:pPr>
      <w:r>
        <w:rPr>
          <w:sz w:val="24"/>
          <w:szCs w:val="24"/>
        </w:rPr>
        <w:t>The current M&amp;E officer is only partly for M&amp;E.  His official title is M&amp;E and Community Development Officer.  He will spend 50% of his time on M&amp;E and 50% on community development.  He is a wildlife ecologist by training.  His responsibilities include leadership training for communities, monitoring of the small grants awarded by the project, review/vetting and decision making re</w:t>
      </w:r>
      <w:r w:rsidR="007523EE">
        <w:rPr>
          <w:sz w:val="24"/>
          <w:szCs w:val="24"/>
        </w:rPr>
        <w:t>garding small grants proposals.</w:t>
      </w:r>
    </w:p>
    <w:p w14:paraId="04BB0237" w14:textId="77777777" w:rsidR="001B3277" w:rsidRDefault="001B3277" w:rsidP="001B3277">
      <w:pPr>
        <w:jc w:val="both"/>
        <w:rPr>
          <w:sz w:val="24"/>
          <w:szCs w:val="24"/>
        </w:rPr>
      </w:pPr>
    </w:p>
    <w:p w14:paraId="1550B6EC" w14:textId="77777777" w:rsidR="001B3277" w:rsidRPr="00010A1B" w:rsidRDefault="001B3277" w:rsidP="001B3277">
      <w:pPr>
        <w:jc w:val="both"/>
        <w:rPr>
          <w:sz w:val="24"/>
          <w:szCs w:val="24"/>
          <w:u w:val="single"/>
        </w:rPr>
      </w:pPr>
      <w:r w:rsidRPr="00010A1B">
        <w:rPr>
          <w:sz w:val="24"/>
          <w:szCs w:val="24"/>
          <w:u w:val="single"/>
        </w:rPr>
        <w:t>Field Visits</w:t>
      </w:r>
    </w:p>
    <w:p w14:paraId="54864563" w14:textId="77777777" w:rsidR="001B3277" w:rsidRDefault="001B3277" w:rsidP="001B3277">
      <w:pPr>
        <w:suppressAutoHyphens w:val="0"/>
        <w:jc w:val="both"/>
        <w:rPr>
          <w:sz w:val="24"/>
          <w:szCs w:val="24"/>
        </w:rPr>
      </w:pPr>
      <w:r>
        <w:rPr>
          <w:sz w:val="24"/>
          <w:szCs w:val="24"/>
        </w:rPr>
        <w:t xml:space="preserve">Members of the PIU have made </w:t>
      </w:r>
      <w:r w:rsidR="003F58D8">
        <w:rPr>
          <w:sz w:val="24"/>
          <w:szCs w:val="24"/>
        </w:rPr>
        <w:t>13</w:t>
      </w:r>
      <w:r>
        <w:rPr>
          <w:sz w:val="24"/>
          <w:szCs w:val="24"/>
        </w:rPr>
        <w:t xml:space="preserve"> visits to the three LPAs</w:t>
      </w:r>
      <w:r w:rsidR="003F58D8">
        <w:rPr>
          <w:sz w:val="24"/>
          <w:szCs w:val="24"/>
        </w:rPr>
        <w:t xml:space="preserve"> since the project began</w:t>
      </w:r>
      <w:r>
        <w:rPr>
          <w:sz w:val="24"/>
          <w:szCs w:val="24"/>
        </w:rPr>
        <w:t xml:space="preserve">.  The NPC travels to each site on average </w:t>
      </w:r>
      <w:r w:rsidR="003F58D8">
        <w:rPr>
          <w:sz w:val="24"/>
          <w:szCs w:val="24"/>
        </w:rPr>
        <w:t>two to three times a year</w:t>
      </w:r>
      <w:r>
        <w:rPr>
          <w:sz w:val="24"/>
          <w:szCs w:val="24"/>
        </w:rPr>
        <w:t xml:space="preserve">, visiting the CBOs, NGOs, soum and Aimag government representatives and rangers, </w:t>
      </w:r>
      <w:r w:rsidR="003F58D8">
        <w:rPr>
          <w:sz w:val="24"/>
          <w:szCs w:val="24"/>
        </w:rPr>
        <w:t xml:space="preserve">and </w:t>
      </w:r>
      <w:r>
        <w:rPr>
          <w:sz w:val="24"/>
          <w:szCs w:val="24"/>
        </w:rPr>
        <w:t xml:space="preserve">participating in </w:t>
      </w:r>
      <w:r w:rsidR="003F58D8">
        <w:rPr>
          <w:sz w:val="24"/>
          <w:szCs w:val="24"/>
        </w:rPr>
        <w:t>meetings.</w:t>
      </w:r>
      <w:r w:rsidR="007523EE">
        <w:rPr>
          <w:sz w:val="24"/>
          <w:szCs w:val="24"/>
        </w:rPr>
        <w:t xml:space="preserve"> </w:t>
      </w:r>
      <w:r w:rsidR="00DE5DD6">
        <w:rPr>
          <w:sz w:val="24"/>
          <w:szCs w:val="24"/>
        </w:rPr>
        <w:t xml:space="preserve">As evidenced by the MTR during their visits to Gulzat and Toson-Hulstai, a good relationship exists between the PIU and the LPA stakeholders with ease of communication.  </w:t>
      </w:r>
      <w:r>
        <w:rPr>
          <w:sz w:val="24"/>
          <w:szCs w:val="24"/>
        </w:rPr>
        <w:t xml:space="preserve">The new M&amp;E and Community Development Officer will </w:t>
      </w:r>
      <w:r w:rsidR="00DE5DD6">
        <w:rPr>
          <w:sz w:val="24"/>
          <w:szCs w:val="24"/>
        </w:rPr>
        <w:t xml:space="preserve">soon </w:t>
      </w:r>
      <w:r>
        <w:rPr>
          <w:sz w:val="24"/>
          <w:szCs w:val="24"/>
        </w:rPr>
        <w:t xml:space="preserve">be visiting the communities in all of the LPAs to conduct </w:t>
      </w:r>
      <w:r>
        <w:rPr>
          <w:sz w:val="24"/>
          <w:szCs w:val="24"/>
        </w:rPr>
        <w:lastRenderedPageBreak/>
        <w:t>training on organizational/l</w:t>
      </w:r>
      <w:r w:rsidR="007523EE">
        <w:rPr>
          <w:sz w:val="24"/>
          <w:szCs w:val="24"/>
        </w:rPr>
        <w:t>eadership and to monitor all SG</w:t>
      </w:r>
      <w:r>
        <w:rPr>
          <w:sz w:val="24"/>
          <w:szCs w:val="24"/>
        </w:rPr>
        <w:t xml:space="preserve"> projects.  </w:t>
      </w:r>
      <w:r w:rsidR="00DE5DD6">
        <w:rPr>
          <w:sz w:val="24"/>
          <w:szCs w:val="24"/>
        </w:rPr>
        <w:t xml:space="preserve">It would be helpful for him to spend a significant amount of his time in the field during this second half of the project.  </w:t>
      </w:r>
    </w:p>
    <w:p w14:paraId="3E20D602" w14:textId="77777777" w:rsidR="001B3277" w:rsidRDefault="001B3277" w:rsidP="001B3277">
      <w:pPr>
        <w:suppressAutoHyphens w:val="0"/>
        <w:jc w:val="both"/>
        <w:rPr>
          <w:sz w:val="24"/>
          <w:szCs w:val="24"/>
        </w:rPr>
      </w:pPr>
    </w:p>
    <w:p w14:paraId="0CBEEBE9" w14:textId="77777777" w:rsidR="001B3277" w:rsidRPr="00771C3A" w:rsidRDefault="001B3277" w:rsidP="001B3277">
      <w:pPr>
        <w:jc w:val="both"/>
        <w:rPr>
          <w:sz w:val="24"/>
          <w:szCs w:val="24"/>
          <w:u w:val="single"/>
        </w:rPr>
      </w:pPr>
      <w:r w:rsidRPr="00771C3A">
        <w:rPr>
          <w:sz w:val="24"/>
          <w:szCs w:val="24"/>
          <w:u w:val="single"/>
        </w:rPr>
        <w:t>Independent Evaluation</w:t>
      </w:r>
      <w:r>
        <w:rPr>
          <w:sz w:val="24"/>
          <w:szCs w:val="24"/>
          <w:u w:val="single"/>
        </w:rPr>
        <w:t>s</w:t>
      </w:r>
    </w:p>
    <w:p w14:paraId="136D13AD" w14:textId="77777777" w:rsidR="00DE5DD6" w:rsidRPr="00511593" w:rsidRDefault="001B3277" w:rsidP="001B3277">
      <w:pPr>
        <w:spacing w:before="100" w:beforeAutospacing="1"/>
        <w:jc w:val="both"/>
        <w:rPr>
          <w:rFonts w:asciiTheme="minorHAnsi" w:hAnsiTheme="minorHAnsi"/>
          <w:sz w:val="24"/>
          <w:szCs w:val="24"/>
        </w:rPr>
      </w:pPr>
      <w:r w:rsidRPr="00511593">
        <w:rPr>
          <w:rFonts w:asciiTheme="minorHAnsi" w:hAnsiTheme="minorHAnsi"/>
          <w:sz w:val="24"/>
          <w:szCs w:val="24"/>
        </w:rPr>
        <w:t xml:space="preserve">The MTR was conducted in June/July 2016, almost 3 years after </w:t>
      </w:r>
      <w:r w:rsidR="00DE5DD6" w:rsidRPr="00511593">
        <w:rPr>
          <w:rFonts w:asciiTheme="minorHAnsi" w:hAnsiTheme="minorHAnsi"/>
          <w:sz w:val="24"/>
          <w:szCs w:val="24"/>
        </w:rPr>
        <w:t>project document</w:t>
      </w:r>
      <w:r w:rsidRPr="00511593">
        <w:rPr>
          <w:rFonts w:asciiTheme="minorHAnsi" w:hAnsiTheme="minorHAnsi"/>
          <w:sz w:val="24"/>
          <w:szCs w:val="24"/>
        </w:rPr>
        <w:t xml:space="preserve"> signature and with two years remaining in the project. The timing of the MTR was thus appropriate, giving adequate time for adjustments to be made in the project if advisable.  The MTR was adequately budgeted for wit</w:t>
      </w:r>
      <w:r w:rsidR="003F58D8" w:rsidRPr="00511593">
        <w:rPr>
          <w:rFonts w:asciiTheme="minorHAnsi" w:hAnsiTheme="minorHAnsi"/>
          <w:sz w:val="24"/>
          <w:szCs w:val="24"/>
        </w:rPr>
        <w:t>h an assigned amount of $25,196</w:t>
      </w:r>
      <w:r w:rsidR="00DE5DD6" w:rsidRPr="00511593">
        <w:rPr>
          <w:rFonts w:asciiTheme="minorHAnsi" w:hAnsiTheme="minorHAnsi"/>
          <w:sz w:val="24"/>
          <w:szCs w:val="24"/>
        </w:rPr>
        <w:t xml:space="preserve">. </w:t>
      </w:r>
    </w:p>
    <w:p w14:paraId="5A989901" w14:textId="37A02FA6" w:rsidR="00263B4C" w:rsidRPr="00511593" w:rsidRDefault="00263B4C" w:rsidP="001B3277">
      <w:pPr>
        <w:spacing w:before="100" w:beforeAutospacing="1"/>
        <w:jc w:val="both"/>
        <w:rPr>
          <w:rFonts w:asciiTheme="minorHAnsi" w:hAnsiTheme="minorHAnsi"/>
          <w:sz w:val="24"/>
          <w:szCs w:val="24"/>
        </w:rPr>
      </w:pPr>
      <w:r w:rsidRPr="00511593">
        <w:rPr>
          <w:rFonts w:asciiTheme="minorHAnsi" w:hAnsiTheme="minorHAnsi"/>
          <w:sz w:val="24"/>
          <w:szCs w:val="24"/>
        </w:rPr>
        <w:t xml:space="preserve">The MTR would have benefitted from greater preparation for the mission by the UNDP CO. Key documentation essential to understanding the project and the context in which the project operates had not been translated from Mongolian into English.  Key products produced by the project (LPA management and business plans, co-management plans) were not available in English, not even as abstracts. </w:t>
      </w:r>
      <w:r w:rsidR="00DB0664" w:rsidRPr="00511593">
        <w:rPr>
          <w:rFonts w:asciiTheme="minorHAnsi" w:hAnsiTheme="minorHAnsi"/>
          <w:sz w:val="24"/>
          <w:szCs w:val="24"/>
        </w:rPr>
        <w:t>Included in the National Consultant’s TOR was acting as a translator and interpreter.</w:t>
      </w:r>
      <w:r w:rsidR="00343C11" w:rsidRPr="00511593">
        <w:rPr>
          <w:rFonts w:asciiTheme="minorHAnsi" w:hAnsiTheme="minorHAnsi"/>
          <w:sz w:val="24"/>
          <w:szCs w:val="24"/>
        </w:rPr>
        <w:t xml:space="preserve"> </w:t>
      </w:r>
      <w:r w:rsidRPr="00511593">
        <w:rPr>
          <w:rFonts w:asciiTheme="minorHAnsi" w:hAnsiTheme="minorHAnsi"/>
          <w:sz w:val="24"/>
          <w:szCs w:val="24"/>
        </w:rPr>
        <w:t xml:space="preserve">There was less than one week between the contracting of the MTRT and the onset of the in-country mission.  </w:t>
      </w:r>
      <w:r w:rsidR="00DB0664" w:rsidRPr="00511593">
        <w:rPr>
          <w:rFonts w:asciiTheme="minorHAnsi" w:hAnsiTheme="minorHAnsi"/>
          <w:sz w:val="24"/>
          <w:szCs w:val="24"/>
        </w:rPr>
        <w:t>Clearly there was no time for the National Consultant to do this while the MTR was ongoing.  Because of the lack of time between the contracting of the IC and the onset of the in-country mission, n</w:t>
      </w:r>
      <w:r w:rsidRPr="00511593">
        <w:rPr>
          <w:rFonts w:asciiTheme="minorHAnsi" w:hAnsiTheme="minorHAnsi"/>
          <w:sz w:val="24"/>
          <w:szCs w:val="24"/>
        </w:rPr>
        <w:t xml:space="preserve">o inception report was prepared prior to the mission.  Rather, the inception report was submitted by the MTR Team Leader a few days after </w:t>
      </w:r>
      <w:r w:rsidR="00511593">
        <w:rPr>
          <w:rFonts w:asciiTheme="minorHAnsi" w:hAnsiTheme="minorHAnsi"/>
          <w:sz w:val="24"/>
          <w:szCs w:val="24"/>
        </w:rPr>
        <w:t>(</w:t>
      </w:r>
      <w:r w:rsidR="004F523E">
        <w:rPr>
          <w:rFonts w:asciiTheme="minorHAnsi" w:hAnsiTheme="minorHAnsi"/>
          <w:sz w:val="24"/>
          <w:szCs w:val="24"/>
        </w:rPr>
        <w:t xml:space="preserve">did you not submitted your inception report </w:t>
      </w:r>
      <w:r w:rsidR="00511593">
        <w:rPr>
          <w:rFonts w:asciiTheme="minorHAnsi" w:hAnsiTheme="minorHAnsi"/>
          <w:sz w:val="24"/>
          <w:szCs w:val="24"/>
        </w:rPr>
        <w:t xml:space="preserve">at the time of your arrival?) </w:t>
      </w:r>
      <w:r w:rsidRPr="00511593">
        <w:rPr>
          <w:rFonts w:asciiTheme="minorHAnsi" w:hAnsiTheme="minorHAnsi"/>
          <w:sz w:val="24"/>
          <w:szCs w:val="24"/>
        </w:rPr>
        <w:t xml:space="preserve">arrival in country.  This is far from ideal.  </w:t>
      </w:r>
    </w:p>
    <w:p w14:paraId="2B32AE4E" w14:textId="77777777" w:rsidR="001B3277" w:rsidRPr="00511593" w:rsidRDefault="00DE5DD6" w:rsidP="001B3277">
      <w:pPr>
        <w:spacing w:before="100" w:beforeAutospacing="1"/>
        <w:jc w:val="both"/>
        <w:rPr>
          <w:rFonts w:asciiTheme="minorHAnsi" w:hAnsiTheme="minorHAnsi"/>
          <w:sz w:val="24"/>
          <w:szCs w:val="24"/>
        </w:rPr>
      </w:pPr>
      <w:r w:rsidRPr="00511593">
        <w:rPr>
          <w:rFonts w:asciiTheme="minorHAnsi" w:hAnsiTheme="minorHAnsi"/>
          <w:sz w:val="24"/>
          <w:szCs w:val="24"/>
        </w:rPr>
        <w:t>We recommend that in future itineraries be carefully thought out, including realistic travel times</w:t>
      </w:r>
      <w:r w:rsidR="00DB0664" w:rsidRPr="00511593">
        <w:rPr>
          <w:rFonts w:asciiTheme="minorHAnsi" w:hAnsiTheme="minorHAnsi"/>
          <w:sz w:val="24"/>
          <w:szCs w:val="24"/>
        </w:rPr>
        <w:t xml:space="preserve"> to project sites,</w:t>
      </w:r>
      <w:r w:rsidRPr="00511593">
        <w:rPr>
          <w:rFonts w:asciiTheme="minorHAnsi" w:hAnsiTheme="minorHAnsi"/>
          <w:sz w:val="24"/>
          <w:szCs w:val="24"/>
        </w:rPr>
        <w:t xml:space="preserve"> and taking into account</w:t>
      </w:r>
      <w:r w:rsidR="001B3277" w:rsidRPr="00511593">
        <w:rPr>
          <w:rFonts w:asciiTheme="minorHAnsi" w:hAnsiTheme="minorHAnsi"/>
          <w:sz w:val="24"/>
          <w:szCs w:val="24"/>
        </w:rPr>
        <w:t xml:space="preserve"> the time required to undertake meaningful consultations, especially when translation is required.   </w:t>
      </w:r>
    </w:p>
    <w:p w14:paraId="5255B23D" w14:textId="77777777" w:rsidR="00263B4C" w:rsidRPr="00511593" w:rsidRDefault="00263B4C" w:rsidP="00263B4C">
      <w:pPr>
        <w:spacing w:before="100" w:beforeAutospacing="1"/>
        <w:jc w:val="both"/>
        <w:rPr>
          <w:rFonts w:asciiTheme="minorHAnsi" w:hAnsiTheme="minorHAnsi"/>
          <w:sz w:val="24"/>
          <w:szCs w:val="24"/>
        </w:rPr>
      </w:pPr>
      <w:r w:rsidRPr="00511593">
        <w:rPr>
          <w:rFonts w:asciiTheme="minorHAnsi" w:hAnsiTheme="minorHAnsi"/>
          <w:sz w:val="24"/>
          <w:szCs w:val="24"/>
        </w:rPr>
        <w:t xml:space="preserve">The timing of the MTR and the actual meeting itinerary was less than ideal due to unique circumstances (Nadaam festival, summer holidays, parliamentary elections).  In the opinion of the MTR, if necessary arrangements could not have been made to undertake the in-country mission with plenty of time prior to these events, it would have been best to wait until after their conclusion. </w:t>
      </w:r>
    </w:p>
    <w:p w14:paraId="3CA3A813" w14:textId="77777777" w:rsidR="00263B4C" w:rsidRPr="00511593" w:rsidRDefault="00DB0664" w:rsidP="001B3277">
      <w:pPr>
        <w:spacing w:before="100" w:beforeAutospacing="1"/>
        <w:jc w:val="both"/>
        <w:rPr>
          <w:rFonts w:asciiTheme="minorHAnsi" w:hAnsiTheme="minorHAnsi"/>
          <w:sz w:val="24"/>
          <w:szCs w:val="24"/>
        </w:rPr>
      </w:pPr>
      <w:r w:rsidRPr="00511593">
        <w:rPr>
          <w:rFonts w:asciiTheme="minorHAnsi" w:hAnsiTheme="minorHAnsi"/>
          <w:sz w:val="24"/>
          <w:szCs w:val="24"/>
        </w:rPr>
        <w:t>It is fairly common practice to u</w:t>
      </w:r>
      <w:r w:rsidR="00263B4C" w:rsidRPr="00511593">
        <w:rPr>
          <w:rFonts w:asciiTheme="minorHAnsi" w:hAnsiTheme="minorHAnsi"/>
          <w:sz w:val="24"/>
          <w:szCs w:val="24"/>
        </w:rPr>
        <w:t>se National Consultants as translators and interpreters</w:t>
      </w:r>
      <w:r w:rsidRPr="00511593">
        <w:rPr>
          <w:rFonts w:asciiTheme="minorHAnsi" w:hAnsiTheme="minorHAnsi"/>
          <w:sz w:val="24"/>
          <w:szCs w:val="24"/>
        </w:rPr>
        <w:t xml:space="preserve"> in evaluations of GEF projects</w:t>
      </w:r>
      <w:r w:rsidR="00263B4C" w:rsidRPr="00511593">
        <w:rPr>
          <w:rFonts w:asciiTheme="minorHAnsi" w:hAnsiTheme="minorHAnsi"/>
          <w:sz w:val="24"/>
          <w:szCs w:val="24"/>
        </w:rPr>
        <w:t>.</w:t>
      </w:r>
      <w:r w:rsidRPr="00511593">
        <w:rPr>
          <w:rFonts w:asciiTheme="minorHAnsi" w:hAnsiTheme="minorHAnsi"/>
          <w:sz w:val="24"/>
          <w:szCs w:val="24"/>
        </w:rPr>
        <w:t xml:space="preserve">  This may significant constrain their ability to participate in their capacity as technical experts in evaluations.  In future, it may be more cost-effective to hire an interpreter/translator and allow the NC to focus on the essence of the evaluation.  </w:t>
      </w:r>
    </w:p>
    <w:p w14:paraId="6D73B98A" w14:textId="77777777" w:rsidR="001B3277" w:rsidRDefault="001B3277" w:rsidP="001B3277">
      <w:pPr>
        <w:jc w:val="both"/>
        <w:rPr>
          <w:sz w:val="24"/>
          <w:szCs w:val="24"/>
        </w:rPr>
      </w:pPr>
    </w:p>
    <w:p w14:paraId="0BA1DEC5" w14:textId="77777777" w:rsidR="009B591C" w:rsidRPr="00010A1B" w:rsidRDefault="009B591C" w:rsidP="009B591C">
      <w:pPr>
        <w:jc w:val="both"/>
        <w:rPr>
          <w:rFonts w:asciiTheme="minorHAnsi" w:eastAsia="Arial" w:hAnsiTheme="minorHAnsi" w:cs="Arial"/>
          <w:sz w:val="24"/>
          <w:szCs w:val="24"/>
          <w:u w:val="single"/>
          <w:lang w:val="en-IN" w:eastAsia="en-IN"/>
        </w:rPr>
      </w:pPr>
      <w:r w:rsidRPr="00010A1B">
        <w:rPr>
          <w:rFonts w:asciiTheme="minorHAnsi" w:eastAsia="Arial" w:hAnsiTheme="minorHAnsi" w:cs="Arial"/>
          <w:sz w:val="24"/>
          <w:szCs w:val="24"/>
          <w:u w:val="single"/>
          <w:lang w:val="en-IN" w:eastAsia="en-IN"/>
        </w:rPr>
        <w:t>Application of the METT</w:t>
      </w:r>
    </w:p>
    <w:p w14:paraId="5BEBD3F4" w14:textId="77777777" w:rsidR="00DB0664" w:rsidRDefault="00DB0664" w:rsidP="009B591C">
      <w:pPr>
        <w:jc w:val="both"/>
        <w:rPr>
          <w:rFonts w:asciiTheme="minorHAnsi" w:eastAsia="Arial" w:hAnsiTheme="minorHAnsi" w:cs="Arial"/>
          <w:sz w:val="24"/>
          <w:szCs w:val="24"/>
          <w:lang w:val="en-IN" w:eastAsia="en-IN"/>
        </w:rPr>
      </w:pPr>
    </w:p>
    <w:p w14:paraId="012F0DD0" w14:textId="77777777" w:rsidR="009B591C" w:rsidRPr="00FB0B1B" w:rsidRDefault="009B591C" w:rsidP="009B591C">
      <w:pPr>
        <w:jc w:val="both"/>
        <w:rPr>
          <w:rFonts w:asciiTheme="minorHAnsi" w:hAnsiTheme="minorHAnsi" w:cs="Calibri"/>
          <w:sz w:val="24"/>
          <w:szCs w:val="24"/>
        </w:rPr>
      </w:pPr>
      <w:r w:rsidRPr="00FB0B1B">
        <w:rPr>
          <w:rFonts w:asciiTheme="minorHAnsi" w:eastAsia="Arial" w:hAnsiTheme="minorHAnsi" w:cs="Arial"/>
          <w:sz w:val="24"/>
          <w:szCs w:val="24"/>
          <w:lang w:val="en-IN" w:eastAsia="en-IN"/>
        </w:rPr>
        <w:t>The METT has been done 2 to 3 times for each of the LPAs (2 times for Gulzat &amp; Toson Khulstai and 3 times for Khvatgar).  Although it is only required to do the METT at CEO endorsement and again just prior to MTR, it was done 3 times already for Khvatgar for reasons unknown to the MTR</w:t>
      </w:r>
      <w:r w:rsidR="0084109F">
        <w:rPr>
          <w:rFonts w:asciiTheme="minorHAnsi" w:eastAsia="Arial" w:hAnsiTheme="minorHAnsi" w:cs="Arial"/>
          <w:sz w:val="24"/>
          <w:szCs w:val="24"/>
          <w:lang w:val="en-IN" w:eastAsia="en-IN"/>
        </w:rPr>
        <w:t>.  T</w:t>
      </w:r>
      <w:r w:rsidRPr="00FB0B1B">
        <w:rPr>
          <w:rFonts w:asciiTheme="minorHAnsi" w:eastAsia="Arial" w:hAnsiTheme="minorHAnsi" w:cs="Arial"/>
          <w:sz w:val="24"/>
          <w:szCs w:val="24"/>
          <w:lang w:val="en-IN" w:eastAsia="en-IN"/>
        </w:rPr>
        <w:t>he NPC</w:t>
      </w:r>
      <w:r w:rsidR="0084109F">
        <w:rPr>
          <w:rFonts w:asciiTheme="minorHAnsi" w:eastAsia="Arial" w:hAnsiTheme="minorHAnsi" w:cs="Arial"/>
          <w:sz w:val="24"/>
          <w:szCs w:val="24"/>
          <w:lang w:val="en-IN" w:eastAsia="en-IN"/>
        </w:rPr>
        <w:t xml:space="preserve"> was not able to offer an explanation on this</w:t>
      </w:r>
      <w:r w:rsidRPr="00FB0B1B">
        <w:rPr>
          <w:rFonts w:asciiTheme="minorHAnsi" w:eastAsia="Arial" w:hAnsiTheme="minorHAnsi" w:cs="Arial"/>
          <w:sz w:val="24"/>
          <w:szCs w:val="24"/>
          <w:lang w:val="en-IN" w:eastAsia="en-IN"/>
        </w:rPr>
        <w:t xml:space="preserve">.   </w:t>
      </w:r>
    </w:p>
    <w:p w14:paraId="053193B2" w14:textId="77777777" w:rsidR="009B591C" w:rsidRDefault="009B591C" w:rsidP="009B591C">
      <w:pPr>
        <w:spacing w:before="1"/>
        <w:jc w:val="both"/>
        <w:rPr>
          <w:rFonts w:eastAsia="Trebuchet MS" w:cs="Trebuchet MS"/>
          <w:sz w:val="24"/>
          <w:szCs w:val="24"/>
        </w:rPr>
      </w:pPr>
    </w:p>
    <w:p w14:paraId="59FBD0CE" w14:textId="77777777" w:rsidR="009B591C" w:rsidRPr="00F64987" w:rsidRDefault="009B591C" w:rsidP="009B591C">
      <w:pPr>
        <w:spacing w:before="1"/>
        <w:jc w:val="both"/>
        <w:rPr>
          <w:rFonts w:asciiTheme="minorHAnsi" w:eastAsia="Trebuchet MS" w:hAnsiTheme="minorHAnsi" w:cs="Trebuchet MS"/>
          <w:sz w:val="24"/>
          <w:szCs w:val="24"/>
        </w:rPr>
      </w:pPr>
      <w:r w:rsidRPr="00F64987">
        <w:rPr>
          <w:rFonts w:asciiTheme="minorHAnsi" w:eastAsia="Trebuchet MS" w:hAnsiTheme="minorHAnsi" w:cs="Trebuchet MS"/>
          <w:sz w:val="24"/>
          <w:szCs w:val="24"/>
        </w:rPr>
        <w:t>METTs should be done on site together with the PA managers.  In the case of Toson-Khulstai, the METT was done by the NPC wh</w:t>
      </w:r>
      <w:r w:rsidR="0084109F" w:rsidRPr="00F64987">
        <w:rPr>
          <w:rFonts w:asciiTheme="minorHAnsi" w:eastAsia="Trebuchet MS" w:hAnsiTheme="minorHAnsi" w:cs="Trebuchet MS"/>
          <w:sz w:val="24"/>
          <w:szCs w:val="24"/>
        </w:rPr>
        <w:t>ile in Ulaanbaatar.</w:t>
      </w:r>
      <w:r w:rsidRPr="00F64987">
        <w:rPr>
          <w:rFonts w:asciiTheme="minorHAnsi" w:eastAsia="Trebuchet MS" w:hAnsiTheme="minorHAnsi" w:cs="Trebuchet MS"/>
          <w:sz w:val="24"/>
          <w:szCs w:val="24"/>
        </w:rPr>
        <w:t xml:space="preserve">  The MTR recommends that the </w:t>
      </w:r>
      <w:r w:rsidRPr="00F64987">
        <w:rPr>
          <w:rFonts w:asciiTheme="minorHAnsi" w:eastAsia="Trebuchet MS" w:hAnsiTheme="minorHAnsi" w:cs="Trebuchet MS"/>
          <w:sz w:val="24"/>
          <w:szCs w:val="24"/>
        </w:rPr>
        <w:lastRenderedPageBreak/>
        <w:t xml:space="preserve">Biodiversity IC carefully review the METT scores and provide his own assessment after visiting the three target LPAs.  If discrepancies exist in assessments, it would be helpful to discuss how to improve the use of the tracking tool to gain more reliable information from it in future.  </w:t>
      </w:r>
    </w:p>
    <w:p w14:paraId="2C865C91" w14:textId="77777777" w:rsidR="001B3277" w:rsidRDefault="001B3277" w:rsidP="001B3277">
      <w:pPr>
        <w:jc w:val="both"/>
        <w:rPr>
          <w:sz w:val="24"/>
          <w:szCs w:val="24"/>
        </w:rPr>
      </w:pPr>
    </w:p>
    <w:p w14:paraId="3999E637" w14:textId="77777777" w:rsidR="001B3277" w:rsidRDefault="001B3277" w:rsidP="001B3277">
      <w:pPr>
        <w:jc w:val="both"/>
        <w:rPr>
          <w:sz w:val="24"/>
          <w:szCs w:val="24"/>
          <w:u w:val="single"/>
        </w:rPr>
      </w:pPr>
      <w:r w:rsidRPr="00010A1B">
        <w:rPr>
          <w:sz w:val="24"/>
          <w:szCs w:val="24"/>
          <w:u w:val="single"/>
        </w:rPr>
        <w:t>Monitoring by the MEGDT Dep</w:t>
      </w:r>
      <w:r w:rsidR="0084109F">
        <w:rPr>
          <w:sz w:val="24"/>
          <w:szCs w:val="24"/>
          <w:u w:val="single"/>
        </w:rPr>
        <w:t>artment of Monitoring &amp;</w:t>
      </w:r>
      <w:r w:rsidRPr="00010A1B">
        <w:rPr>
          <w:sz w:val="24"/>
          <w:szCs w:val="24"/>
          <w:u w:val="single"/>
        </w:rPr>
        <w:t xml:space="preserve"> Internal Audit</w:t>
      </w:r>
    </w:p>
    <w:p w14:paraId="6021A704" w14:textId="77777777" w:rsidR="00D96B0B" w:rsidRDefault="00D96B0B" w:rsidP="001B3277">
      <w:pPr>
        <w:jc w:val="both"/>
        <w:rPr>
          <w:sz w:val="24"/>
          <w:szCs w:val="24"/>
          <w:u w:val="single"/>
        </w:rPr>
      </w:pPr>
    </w:p>
    <w:p w14:paraId="061138E5" w14:textId="379F1E5C" w:rsidR="0084109F" w:rsidRPr="00F64987" w:rsidRDefault="0084109F" w:rsidP="001B3277">
      <w:pPr>
        <w:jc w:val="both"/>
        <w:rPr>
          <w:rFonts w:asciiTheme="minorHAnsi" w:hAnsiTheme="minorHAnsi"/>
          <w:sz w:val="24"/>
          <w:szCs w:val="24"/>
        </w:rPr>
      </w:pPr>
      <w:r w:rsidRPr="00F64987">
        <w:rPr>
          <w:rFonts w:asciiTheme="minorHAnsi" w:hAnsiTheme="minorHAnsi"/>
          <w:sz w:val="24"/>
          <w:szCs w:val="24"/>
        </w:rPr>
        <w:t>The Department of Monitoring and Internal Audit of the MEGDT undertook visit</w:t>
      </w:r>
      <w:r w:rsidR="009E54FA">
        <w:rPr>
          <w:rFonts w:asciiTheme="minorHAnsi" w:hAnsiTheme="minorHAnsi"/>
          <w:sz w:val="24"/>
          <w:szCs w:val="24"/>
        </w:rPr>
        <w:t>s</w:t>
      </w:r>
      <w:r w:rsidRPr="00F64987">
        <w:rPr>
          <w:rFonts w:asciiTheme="minorHAnsi" w:hAnsiTheme="minorHAnsi"/>
          <w:sz w:val="24"/>
          <w:szCs w:val="24"/>
        </w:rPr>
        <w:t xml:space="preserve"> to </w:t>
      </w:r>
      <w:r w:rsidR="004F523E">
        <w:rPr>
          <w:rFonts w:asciiTheme="minorHAnsi" w:hAnsiTheme="minorHAnsi"/>
          <w:sz w:val="24"/>
          <w:szCs w:val="24"/>
        </w:rPr>
        <w:t>two</w:t>
      </w:r>
      <w:r w:rsidRPr="00F64987">
        <w:rPr>
          <w:rFonts w:asciiTheme="minorHAnsi" w:hAnsiTheme="minorHAnsi"/>
          <w:sz w:val="24"/>
          <w:szCs w:val="24"/>
        </w:rPr>
        <w:t xml:space="preserve"> </w:t>
      </w:r>
      <w:r w:rsidR="009E54FA">
        <w:rPr>
          <w:rFonts w:asciiTheme="minorHAnsi" w:hAnsiTheme="minorHAnsi"/>
          <w:sz w:val="24"/>
          <w:szCs w:val="24"/>
        </w:rPr>
        <w:t xml:space="preserve">of the three </w:t>
      </w:r>
      <w:r w:rsidRPr="00F64987">
        <w:rPr>
          <w:rFonts w:asciiTheme="minorHAnsi" w:hAnsiTheme="minorHAnsi"/>
          <w:sz w:val="24"/>
          <w:szCs w:val="24"/>
        </w:rPr>
        <w:t>LPAs</w:t>
      </w:r>
      <w:r w:rsidR="009E54FA">
        <w:rPr>
          <w:rFonts w:asciiTheme="minorHAnsi" w:hAnsiTheme="minorHAnsi"/>
          <w:sz w:val="24"/>
          <w:szCs w:val="24"/>
        </w:rPr>
        <w:t xml:space="preserve"> (they </w:t>
      </w:r>
      <w:r w:rsidR="009E54FA" w:rsidRPr="009E54FA">
        <w:rPr>
          <w:rFonts w:asciiTheme="minorHAnsi" w:hAnsiTheme="minorHAnsi"/>
          <w:sz w:val="24"/>
          <w:szCs w:val="24"/>
        </w:rPr>
        <w:t>did not visit</w:t>
      </w:r>
      <w:r w:rsidR="000529B0" w:rsidRPr="00EF5FDC">
        <w:rPr>
          <w:rFonts w:asciiTheme="minorHAnsi" w:hAnsiTheme="minorHAnsi"/>
          <w:sz w:val="24"/>
          <w:szCs w:val="24"/>
        </w:rPr>
        <w:t xml:space="preserve"> Gulzat</w:t>
      </w:r>
      <w:r w:rsidR="009E54FA" w:rsidRPr="00EF5FDC">
        <w:rPr>
          <w:rFonts w:asciiTheme="minorHAnsi" w:hAnsiTheme="minorHAnsi"/>
          <w:sz w:val="24"/>
          <w:szCs w:val="24"/>
        </w:rPr>
        <w:t>)</w:t>
      </w:r>
      <w:r w:rsidR="000529B0" w:rsidRPr="00EF5FDC">
        <w:rPr>
          <w:rFonts w:asciiTheme="minorHAnsi" w:hAnsiTheme="minorHAnsi"/>
          <w:sz w:val="24"/>
          <w:szCs w:val="24"/>
        </w:rPr>
        <w:t xml:space="preserve"> </w:t>
      </w:r>
      <w:r w:rsidRPr="00EF5FDC">
        <w:rPr>
          <w:rFonts w:asciiTheme="minorHAnsi" w:hAnsiTheme="minorHAnsi"/>
          <w:sz w:val="24"/>
          <w:szCs w:val="24"/>
        </w:rPr>
        <w:t>in</w:t>
      </w:r>
      <w:r w:rsidR="000529B0" w:rsidRPr="00EF5FDC">
        <w:rPr>
          <w:rFonts w:asciiTheme="minorHAnsi" w:hAnsiTheme="minorHAnsi"/>
          <w:sz w:val="24"/>
          <w:szCs w:val="24"/>
        </w:rPr>
        <w:t xml:space="preserve"> </w:t>
      </w:r>
      <w:r w:rsidR="004F523E" w:rsidRPr="00EF5FDC">
        <w:rPr>
          <w:rFonts w:asciiTheme="minorHAnsi" w:hAnsiTheme="minorHAnsi"/>
          <w:sz w:val="24"/>
          <w:szCs w:val="24"/>
        </w:rPr>
        <w:t>May 2015</w:t>
      </w:r>
      <w:r w:rsidRPr="00EF5FDC">
        <w:rPr>
          <w:rFonts w:asciiTheme="minorHAnsi" w:hAnsiTheme="minorHAnsi"/>
          <w:sz w:val="24"/>
          <w:szCs w:val="24"/>
        </w:rPr>
        <w:t xml:space="preserve">.  </w:t>
      </w:r>
      <w:r w:rsidRPr="00F64987">
        <w:rPr>
          <w:rFonts w:asciiTheme="minorHAnsi" w:hAnsiTheme="minorHAnsi"/>
          <w:sz w:val="24"/>
          <w:szCs w:val="24"/>
        </w:rPr>
        <w:t xml:space="preserve">Their report was very useful and highlighted the need for improved monitoring of the implementation of the LPA management plans.  The MTR concurs with that </w:t>
      </w:r>
      <w:r w:rsidR="00D96B0B" w:rsidRPr="00F64987">
        <w:rPr>
          <w:rFonts w:asciiTheme="minorHAnsi" w:hAnsiTheme="minorHAnsi"/>
          <w:sz w:val="24"/>
          <w:szCs w:val="24"/>
        </w:rPr>
        <w:t>assessment/recommendation.</w:t>
      </w:r>
    </w:p>
    <w:p w14:paraId="5DC06701" w14:textId="77777777" w:rsidR="001B3277" w:rsidRPr="00F64987" w:rsidRDefault="001B3277" w:rsidP="001B3277">
      <w:pPr>
        <w:jc w:val="both"/>
        <w:rPr>
          <w:rFonts w:asciiTheme="minorHAnsi" w:hAnsiTheme="minorHAnsi"/>
          <w:iCs/>
          <w:sz w:val="24"/>
          <w:szCs w:val="24"/>
        </w:rPr>
      </w:pPr>
    </w:p>
    <w:p w14:paraId="393C8BF2" w14:textId="77777777" w:rsidR="001B3277" w:rsidRPr="00FB0A52" w:rsidRDefault="001B3277" w:rsidP="001B3277">
      <w:pPr>
        <w:pStyle w:val="Heading3"/>
        <w:spacing w:after="0"/>
        <w:jc w:val="both"/>
      </w:pPr>
      <w:bookmarkStart w:id="38" w:name="_Toc438214145"/>
      <w:r>
        <w:rPr>
          <w:u w:color="000000"/>
        </w:rPr>
        <w:t>4.3.5</w:t>
      </w:r>
      <w:r>
        <w:rPr>
          <w:u w:color="000000"/>
        </w:rPr>
        <w:tab/>
      </w:r>
      <w:r w:rsidRPr="00FB0A52">
        <w:rPr>
          <w:u w:color="000000"/>
        </w:rPr>
        <w:t>Stakeholder</w:t>
      </w:r>
      <w:r w:rsidRPr="00FB0A52">
        <w:rPr>
          <w:spacing w:val="39"/>
          <w:u w:color="000000"/>
        </w:rPr>
        <w:t xml:space="preserve"> </w:t>
      </w:r>
      <w:r w:rsidRPr="00FB0A52">
        <w:rPr>
          <w:u w:color="000000"/>
        </w:rPr>
        <w:t>engagement</w:t>
      </w:r>
      <w:bookmarkEnd w:id="38"/>
    </w:p>
    <w:p w14:paraId="62D1A30C" w14:textId="77777777" w:rsidR="001B3277" w:rsidRDefault="001B3277" w:rsidP="001B3277">
      <w:pPr>
        <w:spacing w:before="11"/>
        <w:jc w:val="both"/>
        <w:rPr>
          <w:rFonts w:eastAsia="Trebuchet MS" w:cs="Trebuchet MS"/>
          <w:sz w:val="24"/>
          <w:szCs w:val="24"/>
        </w:rPr>
      </w:pPr>
    </w:p>
    <w:p w14:paraId="1F68DEED" w14:textId="77777777" w:rsidR="00380FC5" w:rsidRPr="00F64987" w:rsidRDefault="00380FC5" w:rsidP="001B3277">
      <w:pPr>
        <w:spacing w:before="11"/>
        <w:jc w:val="both"/>
        <w:rPr>
          <w:rFonts w:asciiTheme="minorHAnsi" w:eastAsia="Trebuchet MS" w:hAnsiTheme="minorHAnsi" w:cs="Trebuchet MS"/>
          <w:sz w:val="24"/>
          <w:szCs w:val="24"/>
        </w:rPr>
      </w:pPr>
      <w:r w:rsidRPr="00F64987">
        <w:rPr>
          <w:rFonts w:asciiTheme="minorHAnsi" w:eastAsia="Trebuchet MS" w:hAnsiTheme="minorHAnsi" w:cs="Trebuchet MS"/>
          <w:sz w:val="24"/>
          <w:szCs w:val="24"/>
        </w:rPr>
        <w:t xml:space="preserve">Stakeholder engagement has been very good.  The project has effectively reached out and collaborated in meaningful ways with a wide variety of stakeholders including Aimag and Soum Governments, CBOs, NGOs and research institutions such as the Mongolian Academy of Sciences. </w:t>
      </w:r>
    </w:p>
    <w:p w14:paraId="153CDC3A" w14:textId="77777777" w:rsidR="00380FC5" w:rsidRPr="00F64987" w:rsidRDefault="00380FC5" w:rsidP="001B3277">
      <w:pPr>
        <w:spacing w:before="11"/>
        <w:jc w:val="both"/>
        <w:rPr>
          <w:rFonts w:asciiTheme="minorHAnsi" w:eastAsia="Trebuchet MS" w:hAnsiTheme="minorHAnsi" w:cs="Trebuchet MS"/>
          <w:sz w:val="24"/>
          <w:szCs w:val="24"/>
        </w:rPr>
      </w:pPr>
    </w:p>
    <w:p w14:paraId="5AD96467" w14:textId="77777777" w:rsidR="00380FC5" w:rsidRPr="00F64987" w:rsidRDefault="00380FC5" w:rsidP="001B3277">
      <w:pPr>
        <w:spacing w:before="11"/>
        <w:jc w:val="both"/>
        <w:rPr>
          <w:rFonts w:asciiTheme="minorHAnsi" w:eastAsia="Trebuchet MS" w:hAnsiTheme="minorHAnsi" w:cs="Trebuchet MS"/>
          <w:sz w:val="24"/>
          <w:szCs w:val="24"/>
        </w:rPr>
      </w:pPr>
      <w:r w:rsidRPr="00F64987">
        <w:rPr>
          <w:rFonts w:asciiTheme="minorHAnsi" w:eastAsia="Trebuchet MS" w:hAnsiTheme="minorHAnsi" w:cs="Trebuchet MS"/>
          <w:sz w:val="24"/>
          <w:szCs w:val="24"/>
        </w:rPr>
        <w:t xml:space="preserve">The MTR would like to see more engagement with scientific institutions and NGOs focused on biodiversity conservation and community development related to this.  </w:t>
      </w:r>
    </w:p>
    <w:p w14:paraId="60ED9A42" w14:textId="77777777" w:rsidR="00380FC5" w:rsidRPr="00F64987" w:rsidRDefault="00380FC5" w:rsidP="001B3277">
      <w:pPr>
        <w:spacing w:before="11"/>
        <w:jc w:val="both"/>
        <w:rPr>
          <w:rFonts w:asciiTheme="minorHAnsi" w:eastAsia="Trebuchet MS" w:hAnsiTheme="minorHAnsi" w:cs="Trebuchet MS"/>
          <w:sz w:val="24"/>
          <w:szCs w:val="24"/>
        </w:rPr>
      </w:pPr>
    </w:p>
    <w:p w14:paraId="1643C3D3" w14:textId="77777777" w:rsidR="001B3277" w:rsidRPr="00F64987" w:rsidRDefault="001B3277" w:rsidP="005A1470">
      <w:pPr>
        <w:pStyle w:val="ListParagraph"/>
        <w:numPr>
          <w:ilvl w:val="0"/>
          <w:numId w:val="7"/>
        </w:numPr>
        <w:spacing w:before="1"/>
        <w:jc w:val="both"/>
        <w:rPr>
          <w:rFonts w:asciiTheme="minorHAnsi" w:eastAsia="Trebuchet MS" w:hAnsiTheme="minorHAnsi" w:cs="Trebuchet MS"/>
          <w:b/>
          <w:sz w:val="24"/>
          <w:szCs w:val="24"/>
        </w:rPr>
      </w:pPr>
      <w:r w:rsidRPr="00F64987">
        <w:rPr>
          <w:rFonts w:asciiTheme="minorHAnsi" w:eastAsia="Trebuchet MS" w:hAnsiTheme="minorHAnsi" w:cs="Trebuchet MS"/>
          <w:b/>
          <w:sz w:val="24"/>
          <w:szCs w:val="24"/>
        </w:rPr>
        <w:t>Collaboration with private sector</w:t>
      </w:r>
    </w:p>
    <w:p w14:paraId="40BC3411" w14:textId="1F9E034C" w:rsidR="00D96B0B" w:rsidRPr="00F64987" w:rsidRDefault="0046001E" w:rsidP="00C201BE">
      <w:pPr>
        <w:spacing w:before="1"/>
        <w:jc w:val="both"/>
        <w:rPr>
          <w:rFonts w:asciiTheme="minorHAnsi" w:eastAsia="Trebuchet MS" w:hAnsiTheme="minorHAnsi" w:cs="Trebuchet MS"/>
          <w:sz w:val="24"/>
          <w:szCs w:val="24"/>
        </w:rPr>
      </w:pPr>
      <w:r w:rsidRPr="00F64987">
        <w:rPr>
          <w:rFonts w:asciiTheme="minorHAnsi" w:eastAsia="Trebuchet MS" w:hAnsiTheme="minorHAnsi" w:cs="Trebuchet MS"/>
          <w:sz w:val="24"/>
          <w:szCs w:val="24"/>
        </w:rPr>
        <w:t>There has been very little collaboration with the private sector.  This must change if project impact is to be maximized and sustained.  The project did approach one company that makes skincare products to see if raw materials found in the LPAs could be used in those products.  This is an excellent start</w:t>
      </w:r>
      <w:r w:rsidR="00380FC5" w:rsidRPr="00F64987">
        <w:rPr>
          <w:rFonts w:asciiTheme="minorHAnsi" w:eastAsia="Trebuchet MS" w:hAnsiTheme="minorHAnsi" w:cs="Trebuchet MS"/>
          <w:sz w:val="24"/>
          <w:szCs w:val="24"/>
        </w:rPr>
        <w:t>.  F</w:t>
      </w:r>
      <w:r w:rsidRPr="00F64987">
        <w:rPr>
          <w:rFonts w:asciiTheme="minorHAnsi" w:eastAsia="Trebuchet MS" w:hAnsiTheme="minorHAnsi" w:cs="Trebuchet MS"/>
          <w:sz w:val="24"/>
          <w:szCs w:val="24"/>
        </w:rPr>
        <w:t xml:space="preserve">ollow up </w:t>
      </w:r>
      <w:r w:rsidR="00380FC5" w:rsidRPr="00F64987">
        <w:rPr>
          <w:rFonts w:asciiTheme="minorHAnsi" w:eastAsia="Trebuchet MS" w:hAnsiTheme="minorHAnsi" w:cs="Trebuchet MS"/>
          <w:sz w:val="24"/>
          <w:szCs w:val="24"/>
        </w:rPr>
        <w:t>is required</w:t>
      </w:r>
      <w:r w:rsidRPr="00F64987">
        <w:rPr>
          <w:rFonts w:asciiTheme="minorHAnsi" w:eastAsia="Trebuchet MS" w:hAnsiTheme="minorHAnsi" w:cs="Trebuchet MS"/>
          <w:sz w:val="24"/>
          <w:szCs w:val="24"/>
        </w:rPr>
        <w:t xml:space="preserve">.  Now that the economy is expected to begin growing again, this is an important time to make contact with private companies, banks and others.  There are so many ways the private sector could be involved.  The project could contact tour operators to </w:t>
      </w:r>
      <w:r w:rsidR="003E6CAE" w:rsidRPr="00F64987">
        <w:rPr>
          <w:rFonts w:asciiTheme="minorHAnsi" w:eastAsia="Trebuchet MS" w:hAnsiTheme="minorHAnsi" w:cs="Trebuchet MS"/>
          <w:sz w:val="24"/>
          <w:szCs w:val="24"/>
        </w:rPr>
        <w:t>have them offer</w:t>
      </w:r>
      <w:r w:rsidRPr="00F64987">
        <w:rPr>
          <w:rFonts w:asciiTheme="minorHAnsi" w:eastAsia="Trebuchet MS" w:hAnsiTheme="minorHAnsi" w:cs="Trebuchet MS"/>
          <w:sz w:val="24"/>
          <w:szCs w:val="24"/>
        </w:rPr>
        <w:t xml:space="preserve"> products </w:t>
      </w:r>
      <w:r w:rsidR="003E6CAE" w:rsidRPr="00F64987">
        <w:rPr>
          <w:rFonts w:asciiTheme="minorHAnsi" w:eastAsia="Trebuchet MS" w:hAnsiTheme="minorHAnsi" w:cs="Trebuchet MS"/>
          <w:sz w:val="24"/>
          <w:szCs w:val="24"/>
        </w:rPr>
        <w:t xml:space="preserve">communities </w:t>
      </w:r>
      <w:r w:rsidRPr="00F64987">
        <w:rPr>
          <w:rFonts w:asciiTheme="minorHAnsi" w:eastAsia="Trebuchet MS" w:hAnsiTheme="minorHAnsi" w:cs="Trebuchet MS"/>
          <w:sz w:val="24"/>
          <w:szCs w:val="24"/>
        </w:rPr>
        <w:t xml:space="preserve">produce to their clients.   </w:t>
      </w:r>
      <w:r w:rsidR="003E6CAE" w:rsidRPr="00F64987">
        <w:rPr>
          <w:rFonts w:asciiTheme="minorHAnsi" w:eastAsia="Trebuchet MS" w:hAnsiTheme="minorHAnsi" w:cs="Trebuchet MS"/>
          <w:sz w:val="24"/>
          <w:szCs w:val="24"/>
        </w:rPr>
        <w:t>The project could help set up paid research/work trips (where volunteers actually pay to help rangers do wildlife censuses and other work related to biodiversity conservation.  Earthwatch is hugely popular.  Why not Mongoliawatch</w:t>
      </w:r>
      <w:r w:rsidR="004A0197" w:rsidRPr="00F64987">
        <w:rPr>
          <w:rFonts w:asciiTheme="minorHAnsi" w:eastAsia="Trebuchet MS" w:hAnsiTheme="minorHAnsi" w:cs="Trebuchet MS"/>
          <w:sz w:val="24"/>
          <w:szCs w:val="24"/>
        </w:rPr>
        <w:t>?  The later would of course be</w:t>
      </w:r>
      <w:r w:rsidR="003E6CAE" w:rsidRPr="00F64987">
        <w:rPr>
          <w:rFonts w:asciiTheme="minorHAnsi" w:eastAsia="Trebuchet MS" w:hAnsiTheme="minorHAnsi" w:cs="Trebuchet MS"/>
          <w:sz w:val="24"/>
          <w:szCs w:val="24"/>
        </w:rPr>
        <w:t xml:space="preserve"> by local people instead of by a big international organization</w:t>
      </w:r>
      <w:r w:rsidR="004A0197" w:rsidRPr="00F64987">
        <w:rPr>
          <w:rFonts w:asciiTheme="minorHAnsi" w:eastAsia="Trebuchet MS" w:hAnsiTheme="minorHAnsi" w:cs="Trebuchet MS"/>
          <w:sz w:val="24"/>
          <w:szCs w:val="24"/>
        </w:rPr>
        <w:t>.</w:t>
      </w:r>
      <w:r w:rsidR="003E6CAE" w:rsidRPr="00F64987">
        <w:rPr>
          <w:rFonts w:asciiTheme="minorHAnsi" w:eastAsia="Trebuchet MS" w:hAnsiTheme="minorHAnsi" w:cs="Trebuchet MS"/>
          <w:sz w:val="24"/>
          <w:szCs w:val="24"/>
        </w:rPr>
        <w:t xml:space="preserve">  Imagine tourists and rangers together conducting an</w:t>
      </w:r>
      <w:r w:rsidR="00F64987">
        <w:rPr>
          <w:rFonts w:asciiTheme="minorHAnsi" w:eastAsia="Trebuchet MS" w:hAnsiTheme="minorHAnsi" w:cs="Trebuchet MS"/>
          <w:sz w:val="24"/>
          <w:szCs w:val="24"/>
        </w:rPr>
        <w:t xml:space="preserve"> </w:t>
      </w:r>
      <w:r w:rsidR="003E6CAE" w:rsidRPr="00F64987">
        <w:rPr>
          <w:rFonts w:asciiTheme="minorHAnsi" w:eastAsia="Trebuchet MS" w:hAnsiTheme="minorHAnsi" w:cs="Trebuchet MS"/>
          <w:sz w:val="24"/>
          <w:szCs w:val="24"/>
        </w:rPr>
        <w:t>aquatic survey tubing along the river gathering important data on fish, birds and aquatic life then camping by the riverbank in mobile mini-girs produced by local communities and studying the stars with local herders during the evening time.  People will pay for these opportunities.  W</w:t>
      </w:r>
      <w:r w:rsidRPr="00F64987">
        <w:rPr>
          <w:rFonts w:asciiTheme="minorHAnsi" w:eastAsia="Trebuchet MS" w:hAnsiTheme="minorHAnsi" w:cs="Trebuchet MS"/>
          <w:sz w:val="24"/>
          <w:szCs w:val="24"/>
        </w:rPr>
        <w:t>ildlife sightseeing</w:t>
      </w:r>
      <w:r w:rsidR="003E6CAE" w:rsidRPr="00F64987">
        <w:rPr>
          <w:rFonts w:asciiTheme="minorHAnsi" w:eastAsia="Trebuchet MS" w:hAnsiTheme="minorHAnsi" w:cs="Trebuchet MS"/>
          <w:sz w:val="24"/>
          <w:szCs w:val="24"/>
        </w:rPr>
        <w:t xml:space="preserve"> and trekking with community rangers.  Production by communities of educational games and puzzles for children.</w:t>
      </w:r>
      <w:r w:rsidRPr="00F64987">
        <w:rPr>
          <w:rFonts w:asciiTheme="minorHAnsi" w:eastAsia="Trebuchet MS" w:hAnsiTheme="minorHAnsi" w:cs="Trebuchet MS"/>
          <w:sz w:val="24"/>
          <w:szCs w:val="24"/>
        </w:rPr>
        <w:t xml:space="preserve"> </w:t>
      </w:r>
      <w:r w:rsidR="003E6CAE" w:rsidRPr="00F64987">
        <w:rPr>
          <w:rFonts w:asciiTheme="minorHAnsi" w:eastAsia="Trebuchet MS" w:hAnsiTheme="minorHAnsi" w:cs="Trebuchet MS"/>
          <w:sz w:val="24"/>
          <w:szCs w:val="24"/>
        </w:rPr>
        <w:t>Think of a game where children can learn about livestock/wildlife interactions while having fun moving board pieces produced by local communities around the board that depicts an LPA with mountains, streams, seasonal camps, wildlife, sheep, goats, etc..</w:t>
      </w:r>
      <w:r w:rsidR="004A0197" w:rsidRPr="00F64987">
        <w:rPr>
          <w:rFonts w:asciiTheme="minorHAnsi" w:eastAsia="Trebuchet MS" w:hAnsiTheme="minorHAnsi" w:cs="Trebuchet MS"/>
          <w:sz w:val="24"/>
          <w:szCs w:val="24"/>
        </w:rPr>
        <w:t xml:space="preserve"> </w:t>
      </w:r>
      <w:r w:rsidRPr="00F64987">
        <w:rPr>
          <w:rFonts w:asciiTheme="minorHAnsi" w:eastAsia="Trebuchet MS" w:hAnsiTheme="minorHAnsi" w:cs="Trebuchet MS"/>
          <w:sz w:val="24"/>
          <w:szCs w:val="24"/>
        </w:rPr>
        <w:t>It is time to think outside the box. We need to think beyond beekeeping, berry preserves and basket making.  All of those can be good and helpful, but there is much more.  Opportunities abound.  They just need to be pursued.  It is the right time to begin pursuing them.</w:t>
      </w:r>
      <w:r w:rsidR="004A0197" w:rsidRPr="00F64987">
        <w:rPr>
          <w:rFonts w:asciiTheme="minorHAnsi" w:eastAsia="Trebuchet MS" w:hAnsiTheme="minorHAnsi" w:cs="Trebuchet MS"/>
          <w:sz w:val="24"/>
          <w:szCs w:val="24"/>
        </w:rPr>
        <w:t xml:space="preserve">  Instead of hiring a consultant to think about these things, make contact with someone who is very well connected in the private sector, someone who can pick up the phone and talk with CEOs of companies they know </w:t>
      </w:r>
      <w:r w:rsidR="004A0197" w:rsidRPr="00F64987">
        <w:rPr>
          <w:rFonts w:asciiTheme="minorHAnsi" w:eastAsia="Trebuchet MS" w:hAnsiTheme="minorHAnsi" w:cs="Trebuchet MS"/>
          <w:sz w:val="24"/>
          <w:szCs w:val="24"/>
        </w:rPr>
        <w:lastRenderedPageBreak/>
        <w:t>personally.  Get the right people on board for this– movers and shakers, innovators, high-energy, creative thinkers.  Not people who write strategies and action plans.</w:t>
      </w:r>
    </w:p>
    <w:p w14:paraId="0F2655C8" w14:textId="77777777" w:rsidR="001B3277" w:rsidRPr="00F64987" w:rsidRDefault="00D96B0B" w:rsidP="001B3277">
      <w:pPr>
        <w:pStyle w:val="ListParagraph"/>
        <w:spacing w:before="1"/>
        <w:ind w:left="360"/>
        <w:jc w:val="both"/>
        <w:rPr>
          <w:rFonts w:asciiTheme="minorHAnsi" w:eastAsia="Trebuchet MS" w:hAnsiTheme="minorHAnsi" w:cs="Trebuchet MS"/>
          <w:b/>
          <w:sz w:val="24"/>
          <w:szCs w:val="24"/>
        </w:rPr>
      </w:pPr>
      <w:r w:rsidRPr="00F64987">
        <w:rPr>
          <w:rFonts w:asciiTheme="minorHAnsi" w:eastAsia="Trebuchet MS" w:hAnsiTheme="minorHAnsi" w:cs="Trebuchet MS"/>
          <w:b/>
          <w:sz w:val="24"/>
          <w:szCs w:val="24"/>
        </w:rPr>
        <w:t xml:space="preserve"> </w:t>
      </w:r>
    </w:p>
    <w:p w14:paraId="4CB598D2" w14:textId="77777777" w:rsidR="001B3277" w:rsidRPr="00F64987" w:rsidRDefault="001B3277" w:rsidP="005A1470">
      <w:pPr>
        <w:pStyle w:val="ListParagraph"/>
        <w:numPr>
          <w:ilvl w:val="0"/>
          <w:numId w:val="7"/>
        </w:numPr>
        <w:spacing w:before="1"/>
        <w:jc w:val="both"/>
        <w:rPr>
          <w:rFonts w:asciiTheme="minorHAnsi" w:eastAsia="Trebuchet MS" w:hAnsiTheme="minorHAnsi" w:cs="Trebuchet MS"/>
          <w:b/>
          <w:sz w:val="24"/>
          <w:szCs w:val="24"/>
        </w:rPr>
      </w:pPr>
      <w:r w:rsidRPr="00F64987">
        <w:rPr>
          <w:rFonts w:asciiTheme="minorHAnsi" w:eastAsia="Trebuchet MS" w:hAnsiTheme="minorHAnsi" w:cs="Trebuchet MS"/>
          <w:b/>
          <w:sz w:val="24"/>
          <w:szCs w:val="24"/>
        </w:rPr>
        <w:t>Engaging Women Stakeholders &amp; Pursuit of Gender Equality</w:t>
      </w:r>
    </w:p>
    <w:p w14:paraId="6DB48ED9" w14:textId="77777777" w:rsidR="001B3277" w:rsidRPr="00F64987" w:rsidRDefault="001B3277" w:rsidP="001B3277">
      <w:pPr>
        <w:spacing w:before="280" w:after="280"/>
        <w:jc w:val="both"/>
        <w:rPr>
          <w:rFonts w:asciiTheme="minorHAnsi" w:hAnsiTheme="minorHAnsi"/>
          <w:iCs/>
          <w:sz w:val="24"/>
          <w:szCs w:val="24"/>
        </w:rPr>
      </w:pPr>
      <w:r w:rsidRPr="00F64987">
        <w:rPr>
          <w:rFonts w:asciiTheme="minorHAnsi" w:hAnsiTheme="minorHAnsi"/>
          <w:iCs/>
          <w:sz w:val="24"/>
          <w:szCs w:val="24"/>
        </w:rPr>
        <w:t xml:space="preserve">UNDP, the GEF Agency for this project, has gender equality as one of its core mainstreaming issues.  The policy of UNDP on gender mainstreaming/equality is to ensure that gender equality and the empowerment of women are integrated into every aspect of its work.  This is done by adapting the Gender Equality Strategy plan.  </w:t>
      </w:r>
    </w:p>
    <w:p w14:paraId="42D8FD83" w14:textId="77777777" w:rsidR="001B3277" w:rsidRPr="00F64987" w:rsidRDefault="001B3277" w:rsidP="001B3277">
      <w:pPr>
        <w:spacing w:before="280" w:after="280"/>
        <w:jc w:val="both"/>
        <w:rPr>
          <w:rFonts w:asciiTheme="minorHAnsi" w:hAnsiTheme="minorHAnsi"/>
        </w:rPr>
      </w:pPr>
      <w:r w:rsidRPr="00F64987">
        <w:rPr>
          <w:rFonts w:asciiTheme="minorHAnsi" w:hAnsiTheme="minorHAnsi"/>
          <w:iCs/>
          <w:sz w:val="24"/>
          <w:szCs w:val="24"/>
        </w:rPr>
        <w:t>There is still work to be done to achieve gender equality in the bodies which govern and manage the Project.  Only 4 of the 11 PB members (</w:t>
      </w:r>
      <w:r w:rsidR="003F58D8" w:rsidRPr="00F64987">
        <w:rPr>
          <w:rFonts w:asciiTheme="minorHAnsi" w:hAnsiTheme="minorHAnsi"/>
          <w:iCs/>
          <w:sz w:val="24"/>
          <w:szCs w:val="24"/>
        </w:rPr>
        <w:t>36</w:t>
      </w:r>
      <w:r w:rsidRPr="00F64987">
        <w:rPr>
          <w:rFonts w:asciiTheme="minorHAnsi" w:hAnsiTheme="minorHAnsi"/>
          <w:iCs/>
          <w:sz w:val="24"/>
          <w:szCs w:val="24"/>
        </w:rPr>
        <w:t xml:space="preserve">%) are women. The governing bodies of the CBOs are also skewed in terms of gender with only </w:t>
      </w:r>
      <w:r w:rsidR="003F58D8" w:rsidRPr="00F64987">
        <w:rPr>
          <w:rFonts w:asciiTheme="minorHAnsi" w:hAnsiTheme="minorHAnsi"/>
          <w:iCs/>
          <w:sz w:val="24"/>
          <w:szCs w:val="24"/>
        </w:rPr>
        <w:t>4</w:t>
      </w:r>
      <w:r w:rsidRPr="00F64987">
        <w:rPr>
          <w:rFonts w:asciiTheme="minorHAnsi" w:hAnsiTheme="minorHAnsi"/>
          <w:iCs/>
          <w:sz w:val="24"/>
          <w:szCs w:val="24"/>
        </w:rPr>
        <w:t xml:space="preserve"> Heads of CBOs being women, although </w:t>
      </w:r>
      <w:r w:rsidR="003F58D8" w:rsidRPr="00F64987">
        <w:rPr>
          <w:rFonts w:asciiTheme="minorHAnsi" w:hAnsiTheme="minorHAnsi"/>
          <w:iCs/>
          <w:sz w:val="24"/>
          <w:szCs w:val="24"/>
        </w:rPr>
        <w:t>80</w:t>
      </w:r>
      <w:r w:rsidRPr="00F64987">
        <w:rPr>
          <w:rFonts w:asciiTheme="minorHAnsi" w:hAnsiTheme="minorHAnsi"/>
          <w:iCs/>
          <w:sz w:val="24"/>
          <w:szCs w:val="24"/>
        </w:rPr>
        <w:t xml:space="preserve">% of the treasurers/accountants of the CBOs are women.    </w:t>
      </w:r>
      <w:r w:rsidR="003F58D8" w:rsidRPr="00F64987">
        <w:rPr>
          <w:rFonts w:asciiTheme="minorHAnsi" w:hAnsiTheme="minorHAnsi"/>
          <w:iCs/>
          <w:sz w:val="24"/>
          <w:szCs w:val="24"/>
        </w:rPr>
        <w:t>Fifty percent</w:t>
      </w:r>
      <w:r w:rsidRPr="00F64987">
        <w:rPr>
          <w:rFonts w:asciiTheme="minorHAnsi" w:hAnsiTheme="minorHAnsi"/>
          <w:iCs/>
          <w:sz w:val="24"/>
          <w:szCs w:val="24"/>
        </w:rPr>
        <w:t xml:space="preserve"> of the SG projects supported to date are proposals submitted by women.  There are no women rangers.    </w:t>
      </w:r>
    </w:p>
    <w:p w14:paraId="19826CF9" w14:textId="77777777" w:rsidR="001B3277" w:rsidRPr="00F64987" w:rsidRDefault="001B3277" w:rsidP="001B3277">
      <w:pPr>
        <w:spacing w:before="280" w:after="280"/>
        <w:jc w:val="both"/>
        <w:rPr>
          <w:rFonts w:asciiTheme="minorHAnsi" w:hAnsiTheme="minorHAnsi"/>
          <w:iCs/>
          <w:sz w:val="24"/>
          <w:szCs w:val="24"/>
        </w:rPr>
      </w:pPr>
      <w:r w:rsidRPr="00F64987">
        <w:rPr>
          <w:rFonts w:asciiTheme="minorHAnsi" w:hAnsiTheme="minorHAnsi"/>
          <w:iCs/>
          <w:sz w:val="24"/>
          <w:szCs w:val="24"/>
        </w:rPr>
        <w:t xml:space="preserve">The TOR for the PB do not include any provisions related to gender equality. Whatever the actual number of women on the PB may be, this should not be left to chance and gender equality should be institutionalized in this body through its TOR.  Gender equality means that the TOR should specify that “at least half of the members are women”.   </w:t>
      </w:r>
    </w:p>
    <w:p w14:paraId="3B9B52E4" w14:textId="77777777" w:rsidR="001B3277" w:rsidRPr="00F64987" w:rsidRDefault="001B3277" w:rsidP="001B3277">
      <w:pPr>
        <w:spacing w:before="280" w:after="280"/>
        <w:jc w:val="both"/>
        <w:rPr>
          <w:rFonts w:asciiTheme="minorHAnsi" w:hAnsiTheme="minorHAnsi"/>
          <w:sz w:val="24"/>
          <w:szCs w:val="24"/>
        </w:rPr>
      </w:pPr>
      <w:r w:rsidRPr="00F64987">
        <w:rPr>
          <w:rFonts w:asciiTheme="minorHAnsi" w:hAnsiTheme="minorHAnsi"/>
          <w:sz w:val="24"/>
          <w:szCs w:val="24"/>
        </w:rPr>
        <w:t xml:space="preserve">Although in many cases project-level information has been disaggregated by gender, this is not always the case.  Again, this should be the rule.  This is not difficult and is easily managed by CBO and NGO partners.  </w:t>
      </w:r>
    </w:p>
    <w:p w14:paraId="50C7C4C7" w14:textId="77777777" w:rsidR="001B3277" w:rsidRDefault="001B3277" w:rsidP="001B3277">
      <w:pPr>
        <w:pStyle w:val="Heading3"/>
        <w:rPr>
          <w:u w:color="000000"/>
        </w:rPr>
      </w:pPr>
      <w:bookmarkStart w:id="39" w:name="_Toc438214146"/>
      <w:r>
        <w:rPr>
          <w:u w:color="000000"/>
        </w:rPr>
        <w:t>4.3.6</w:t>
      </w:r>
      <w:r>
        <w:rPr>
          <w:u w:color="000000"/>
        </w:rPr>
        <w:tab/>
        <w:t>Reporting</w:t>
      </w:r>
      <w:bookmarkEnd w:id="39"/>
    </w:p>
    <w:p w14:paraId="1AD4D8DE" w14:textId="77777777" w:rsidR="001B3277" w:rsidRDefault="00C43D3D" w:rsidP="001B3277">
      <w:pPr>
        <w:jc w:val="both"/>
        <w:rPr>
          <w:rFonts w:eastAsia="Trebuchet MS" w:cs="Trebuchet MS"/>
          <w:sz w:val="24"/>
          <w:szCs w:val="24"/>
        </w:rPr>
      </w:pPr>
      <w:r>
        <w:rPr>
          <w:rFonts w:eastAsia="Trebuchet MS" w:cs="Trebuchet MS"/>
          <w:sz w:val="24"/>
          <w:szCs w:val="24"/>
        </w:rPr>
        <w:t xml:space="preserve">Financial reporting was somewhat delayed earlier on due to reasons explained elsewhere in this report. This situation has since been resolved.  Otherwise there have been no particular concerns regarding reporting.  </w:t>
      </w:r>
    </w:p>
    <w:p w14:paraId="72907691" w14:textId="77777777" w:rsidR="00C43D3D" w:rsidRDefault="00C43D3D" w:rsidP="001B3277">
      <w:pPr>
        <w:jc w:val="both"/>
        <w:rPr>
          <w:rFonts w:eastAsia="Trebuchet MS" w:cs="Trebuchet MS"/>
          <w:sz w:val="24"/>
          <w:szCs w:val="24"/>
        </w:rPr>
      </w:pPr>
    </w:p>
    <w:p w14:paraId="2B21822D" w14:textId="77777777" w:rsidR="001B3277" w:rsidRPr="00C201BE" w:rsidRDefault="001B3277" w:rsidP="00C201BE">
      <w:pPr>
        <w:pStyle w:val="Heading3"/>
        <w:rPr>
          <w:u w:color="000000"/>
        </w:rPr>
      </w:pPr>
      <w:bookmarkStart w:id="40" w:name="_Toc438214147"/>
      <w:r>
        <w:rPr>
          <w:u w:color="000000"/>
        </w:rPr>
        <w:t>4.3.7</w:t>
      </w:r>
      <w:r>
        <w:rPr>
          <w:u w:color="000000"/>
        </w:rPr>
        <w:tab/>
      </w:r>
      <w:r w:rsidRPr="00874839">
        <w:rPr>
          <w:u w:color="000000"/>
        </w:rPr>
        <w:t>Communications &amp; Knowledge Management</w:t>
      </w:r>
      <w:bookmarkEnd w:id="40"/>
    </w:p>
    <w:p w14:paraId="3F8BC899" w14:textId="77777777" w:rsidR="00A90126" w:rsidRPr="00C201BE" w:rsidRDefault="00A90126" w:rsidP="00A90126">
      <w:pPr>
        <w:suppressAutoHyphens w:val="0"/>
        <w:jc w:val="both"/>
        <w:rPr>
          <w:rFonts w:asciiTheme="minorHAnsi" w:eastAsia="Times New Roman" w:hAnsiTheme="minorHAnsi" w:cs="Times New Roman"/>
          <w:color w:val="000000"/>
          <w:sz w:val="24"/>
          <w:szCs w:val="24"/>
        </w:rPr>
      </w:pPr>
      <w:r w:rsidRPr="00C201BE">
        <w:rPr>
          <w:rFonts w:asciiTheme="minorHAnsi" w:eastAsia="Times New Roman" w:hAnsiTheme="minorHAnsi" w:cs="Times New Roman"/>
          <w:color w:val="000000"/>
          <w:sz w:val="24"/>
          <w:szCs w:val="24"/>
        </w:rPr>
        <w:t>Six</w:t>
      </w:r>
      <w:r w:rsidR="00E87074" w:rsidRPr="00C201BE">
        <w:rPr>
          <w:rFonts w:asciiTheme="minorHAnsi" w:eastAsia="Times New Roman" w:hAnsiTheme="minorHAnsi" w:cs="Times New Roman"/>
          <w:color w:val="000000"/>
          <w:sz w:val="24"/>
          <w:szCs w:val="24"/>
        </w:rPr>
        <w:t xml:space="preserve"> publications have been produced by the project </w:t>
      </w:r>
      <w:r w:rsidRPr="00C201BE">
        <w:rPr>
          <w:rFonts w:asciiTheme="minorHAnsi" w:eastAsia="Times New Roman" w:hAnsiTheme="minorHAnsi" w:cs="Times New Roman"/>
          <w:color w:val="000000"/>
          <w:sz w:val="24"/>
          <w:szCs w:val="24"/>
        </w:rPr>
        <w:t>to date includ</w:t>
      </w:r>
      <w:r w:rsidR="00E87074" w:rsidRPr="00C201BE">
        <w:rPr>
          <w:rFonts w:asciiTheme="minorHAnsi" w:eastAsia="Times New Roman" w:hAnsiTheme="minorHAnsi" w:cs="Times New Roman"/>
          <w:color w:val="000000"/>
          <w:sz w:val="24"/>
          <w:szCs w:val="24"/>
        </w:rPr>
        <w:t>ing</w:t>
      </w:r>
      <w:r w:rsidRPr="00C201BE">
        <w:rPr>
          <w:rFonts w:asciiTheme="minorHAnsi" w:eastAsia="Times New Roman" w:hAnsiTheme="minorHAnsi" w:cs="Times New Roman"/>
          <w:color w:val="000000"/>
          <w:sz w:val="24"/>
          <w:szCs w:val="24"/>
        </w:rPr>
        <w:t>:</w:t>
      </w:r>
      <w:r w:rsidR="00E87074" w:rsidRPr="00C201BE">
        <w:rPr>
          <w:rFonts w:asciiTheme="minorHAnsi" w:eastAsia="Times New Roman" w:hAnsiTheme="minorHAnsi" w:cs="Times New Roman"/>
          <w:color w:val="000000"/>
          <w:sz w:val="24"/>
          <w:szCs w:val="24"/>
        </w:rPr>
        <w:t xml:space="preserve"> (1) Infographic on enabling Government Regulation #43 (Regulation on collecting the income and disbursing it towards environmental </w:t>
      </w:r>
      <w:r w:rsidRPr="00C201BE">
        <w:rPr>
          <w:rFonts w:asciiTheme="minorHAnsi" w:eastAsia="Times New Roman" w:hAnsiTheme="minorHAnsi" w:cs="Times New Roman"/>
          <w:color w:val="000000"/>
          <w:sz w:val="24"/>
          <w:szCs w:val="24"/>
        </w:rPr>
        <w:t>conservation</w:t>
      </w:r>
      <w:r w:rsidR="00E87074" w:rsidRPr="00C201BE">
        <w:rPr>
          <w:rFonts w:asciiTheme="minorHAnsi" w:eastAsia="Times New Roman" w:hAnsiTheme="minorHAnsi" w:cs="Times New Roman"/>
          <w:color w:val="000000"/>
          <w:sz w:val="24"/>
          <w:szCs w:val="24"/>
        </w:rPr>
        <w:t>).  Awareness raising for decision makers on appropriate utiliz</w:t>
      </w:r>
      <w:r w:rsidRPr="00C201BE">
        <w:rPr>
          <w:rFonts w:asciiTheme="minorHAnsi" w:eastAsia="Times New Roman" w:hAnsiTheme="minorHAnsi" w:cs="Times New Roman"/>
          <w:color w:val="000000"/>
          <w:sz w:val="24"/>
          <w:szCs w:val="24"/>
        </w:rPr>
        <w:t>ation</w:t>
      </w:r>
      <w:r w:rsidR="00E87074" w:rsidRPr="00C201BE">
        <w:rPr>
          <w:rFonts w:asciiTheme="minorHAnsi" w:eastAsia="Times New Roman" w:hAnsiTheme="minorHAnsi" w:cs="Times New Roman"/>
          <w:color w:val="000000"/>
          <w:sz w:val="24"/>
          <w:szCs w:val="24"/>
        </w:rPr>
        <w:t xml:space="preserve"> of the income received from use of natural resources. (2) Guideline on pasture use &amp; establishing pasture use contract</w:t>
      </w:r>
      <w:r w:rsidRPr="00C201BE">
        <w:rPr>
          <w:rFonts w:asciiTheme="minorHAnsi" w:eastAsia="Times New Roman" w:hAnsiTheme="minorHAnsi" w:cs="Times New Roman"/>
          <w:color w:val="000000"/>
          <w:sz w:val="24"/>
          <w:szCs w:val="24"/>
        </w:rPr>
        <w:t>s</w:t>
      </w:r>
      <w:r w:rsidR="00E87074" w:rsidRPr="00C201BE">
        <w:rPr>
          <w:rFonts w:asciiTheme="minorHAnsi" w:eastAsia="Times New Roman" w:hAnsiTheme="minorHAnsi" w:cs="Times New Roman"/>
          <w:color w:val="000000"/>
          <w:sz w:val="24"/>
          <w:szCs w:val="24"/>
        </w:rPr>
        <w:t xml:space="preserve">.  </w:t>
      </w:r>
      <w:r w:rsidRPr="00C201BE">
        <w:rPr>
          <w:rFonts w:asciiTheme="minorHAnsi" w:eastAsia="Times New Roman" w:hAnsiTheme="minorHAnsi" w:cs="Times New Roman"/>
          <w:color w:val="000000"/>
          <w:sz w:val="24"/>
          <w:szCs w:val="24"/>
        </w:rPr>
        <w:t>D</w:t>
      </w:r>
      <w:r w:rsidR="00E87074" w:rsidRPr="00C201BE">
        <w:rPr>
          <w:rFonts w:asciiTheme="minorHAnsi" w:eastAsia="Times New Roman" w:hAnsiTheme="minorHAnsi" w:cs="Times New Roman"/>
          <w:color w:val="000000"/>
          <w:sz w:val="24"/>
          <w:szCs w:val="24"/>
        </w:rPr>
        <w:t>escribe</w:t>
      </w:r>
      <w:r w:rsidRPr="00C201BE">
        <w:rPr>
          <w:rFonts w:asciiTheme="minorHAnsi" w:eastAsia="Times New Roman" w:hAnsiTheme="minorHAnsi" w:cs="Times New Roman"/>
          <w:color w:val="000000"/>
          <w:sz w:val="24"/>
          <w:szCs w:val="24"/>
        </w:rPr>
        <w:t>s</w:t>
      </w:r>
      <w:r w:rsidR="00E87074" w:rsidRPr="00C201BE">
        <w:rPr>
          <w:rFonts w:asciiTheme="minorHAnsi" w:eastAsia="Times New Roman" w:hAnsiTheme="minorHAnsi" w:cs="Times New Roman"/>
          <w:color w:val="000000"/>
          <w:sz w:val="24"/>
          <w:szCs w:val="24"/>
        </w:rPr>
        <w:t xml:space="preserve"> the objective, barriers &amp; solution</w:t>
      </w:r>
      <w:r w:rsidRPr="00C201BE">
        <w:rPr>
          <w:rFonts w:asciiTheme="minorHAnsi" w:eastAsia="Times New Roman" w:hAnsiTheme="minorHAnsi" w:cs="Times New Roman"/>
          <w:color w:val="000000"/>
          <w:sz w:val="24"/>
          <w:szCs w:val="24"/>
        </w:rPr>
        <w:t>s for good</w:t>
      </w:r>
      <w:r w:rsidR="00E87074" w:rsidRPr="00C201BE">
        <w:rPr>
          <w:rFonts w:asciiTheme="minorHAnsi" w:eastAsia="Times New Roman" w:hAnsiTheme="minorHAnsi" w:cs="Times New Roman"/>
          <w:color w:val="000000"/>
          <w:sz w:val="24"/>
          <w:szCs w:val="24"/>
        </w:rPr>
        <w:t xml:space="preserve"> pasture management, encourage</w:t>
      </w:r>
      <w:r w:rsidRPr="00C201BE">
        <w:rPr>
          <w:rFonts w:asciiTheme="minorHAnsi" w:eastAsia="Times New Roman" w:hAnsiTheme="minorHAnsi" w:cs="Times New Roman"/>
          <w:color w:val="000000"/>
          <w:sz w:val="24"/>
          <w:szCs w:val="24"/>
        </w:rPr>
        <w:t>s</w:t>
      </w:r>
      <w:r w:rsidR="00E87074" w:rsidRPr="00C201BE">
        <w:rPr>
          <w:rFonts w:asciiTheme="minorHAnsi" w:eastAsia="Times New Roman" w:hAnsiTheme="minorHAnsi" w:cs="Times New Roman"/>
          <w:color w:val="000000"/>
          <w:sz w:val="24"/>
          <w:szCs w:val="24"/>
        </w:rPr>
        <w:t xml:space="preserve"> herders' self-interest </w:t>
      </w:r>
      <w:r w:rsidRPr="00C201BE">
        <w:rPr>
          <w:rFonts w:asciiTheme="minorHAnsi" w:eastAsia="Times New Roman" w:hAnsiTheme="minorHAnsi" w:cs="Times New Roman"/>
          <w:color w:val="000000"/>
          <w:sz w:val="24"/>
          <w:szCs w:val="24"/>
        </w:rPr>
        <w:t>in</w:t>
      </w:r>
      <w:r w:rsidR="00E87074" w:rsidRPr="00C201BE">
        <w:rPr>
          <w:rFonts w:asciiTheme="minorHAnsi" w:eastAsia="Times New Roman" w:hAnsiTheme="minorHAnsi" w:cs="Times New Roman"/>
          <w:color w:val="000000"/>
          <w:sz w:val="24"/>
          <w:szCs w:val="24"/>
        </w:rPr>
        <w:t xml:space="preserve"> proper </w:t>
      </w:r>
      <w:r w:rsidRPr="00C201BE">
        <w:rPr>
          <w:rFonts w:asciiTheme="minorHAnsi" w:eastAsia="Times New Roman" w:hAnsiTheme="minorHAnsi" w:cs="Times New Roman"/>
          <w:color w:val="000000"/>
          <w:sz w:val="24"/>
          <w:szCs w:val="24"/>
        </w:rPr>
        <w:t xml:space="preserve">pasture management, describes the </w:t>
      </w:r>
      <w:r w:rsidR="00E87074" w:rsidRPr="00C201BE">
        <w:rPr>
          <w:rFonts w:asciiTheme="minorHAnsi" w:eastAsia="Times New Roman" w:hAnsiTheme="minorHAnsi" w:cs="Times New Roman"/>
          <w:color w:val="000000"/>
          <w:sz w:val="24"/>
          <w:szCs w:val="24"/>
        </w:rPr>
        <w:t>basis &amp; procedure</w:t>
      </w:r>
      <w:r w:rsidRPr="00C201BE">
        <w:rPr>
          <w:rFonts w:asciiTheme="minorHAnsi" w:eastAsia="Times New Roman" w:hAnsiTheme="minorHAnsi" w:cs="Times New Roman"/>
          <w:color w:val="000000"/>
          <w:sz w:val="24"/>
          <w:szCs w:val="24"/>
        </w:rPr>
        <w:t>s</w:t>
      </w:r>
      <w:r w:rsidR="00E87074" w:rsidRPr="00C201BE">
        <w:rPr>
          <w:rFonts w:asciiTheme="minorHAnsi" w:eastAsia="Times New Roman" w:hAnsiTheme="minorHAnsi" w:cs="Times New Roman"/>
          <w:color w:val="000000"/>
          <w:sz w:val="24"/>
          <w:szCs w:val="24"/>
        </w:rPr>
        <w:t xml:space="preserve"> for establishing pasture use contract</w:t>
      </w:r>
      <w:r w:rsidRPr="00C201BE">
        <w:rPr>
          <w:rFonts w:asciiTheme="minorHAnsi" w:eastAsia="Times New Roman" w:hAnsiTheme="minorHAnsi" w:cs="Times New Roman"/>
          <w:color w:val="000000"/>
          <w:sz w:val="24"/>
          <w:szCs w:val="24"/>
        </w:rPr>
        <w:t>s</w:t>
      </w:r>
      <w:r w:rsidR="00E87074" w:rsidRPr="00C201BE">
        <w:rPr>
          <w:rFonts w:asciiTheme="minorHAnsi" w:eastAsia="Times New Roman" w:hAnsiTheme="minorHAnsi" w:cs="Times New Roman"/>
          <w:color w:val="000000"/>
          <w:sz w:val="24"/>
          <w:szCs w:val="24"/>
        </w:rPr>
        <w:t xml:space="preserve">, </w:t>
      </w:r>
      <w:r w:rsidRPr="00C201BE">
        <w:rPr>
          <w:rFonts w:asciiTheme="minorHAnsi" w:eastAsia="Times New Roman" w:hAnsiTheme="minorHAnsi" w:cs="Times New Roman"/>
          <w:color w:val="000000"/>
          <w:sz w:val="24"/>
          <w:szCs w:val="24"/>
        </w:rPr>
        <w:t xml:space="preserve">provides the </w:t>
      </w:r>
      <w:r w:rsidR="00E87074" w:rsidRPr="00C201BE">
        <w:rPr>
          <w:rFonts w:asciiTheme="minorHAnsi" w:eastAsia="Times New Roman" w:hAnsiTheme="minorHAnsi" w:cs="Times New Roman"/>
          <w:color w:val="000000"/>
          <w:sz w:val="24"/>
          <w:szCs w:val="24"/>
        </w:rPr>
        <w:t xml:space="preserve">template of </w:t>
      </w:r>
      <w:r w:rsidRPr="00C201BE">
        <w:rPr>
          <w:rFonts w:asciiTheme="minorHAnsi" w:eastAsia="Times New Roman" w:hAnsiTheme="minorHAnsi" w:cs="Times New Roman"/>
          <w:color w:val="000000"/>
          <w:sz w:val="24"/>
          <w:szCs w:val="24"/>
        </w:rPr>
        <w:t xml:space="preserve">the </w:t>
      </w:r>
      <w:r w:rsidR="00E87074" w:rsidRPr="00C201BE">
        <w:rPr>
          <w:rFonts w:asciiTheme="minorHAnsi" w:eastAsia="Times New Roman" w:hAnsiTheme="minorHAnsi" w:cs="Times New Roman"/>
          <w:color w:val="000000"/>
          <w:sz w:val="24"/>
          <w:szCs w:val="24"/>
        </w:rPr>
        <w:t>pasture use contract</w:t>
      </w:r>
      <w:r w:rsidRPr="00C201BE">
        <w:rPr>
          <w:rFonts w:asciiTheme="minorHAnsi" w:eastAsia="Times New Roman" w:hAnsiTheme="minorHAnsi" w:cs="Times New Roman"/>
          <w:color w:val="000000"/>
          <w:sz w:val="24"/>
          <w:szCs w:val="24"/>
        </w:rPr>
        <w:t xml:space="preserve">. (3) Guidelines on establishing CBOs &amp; bylaw templates.  Describes the concept of CBNRM through CBOs; definition of CBO, documentations for CBO establishment and function, management planning &amp; reporting of CBOs; -Guidance on organizing meetings, bylaws of CBO revolving funds, Bylaws for CBOs. (4) Template for registration of CBO.  (5) Guidelines for monitoring marmot, gazelle and birds. Methodology on reintroduction &amp; observation of marmot; methodology on observation of gazelle &amp; birds. (6) Training module for Rangers. Online training module including 10 chapters, each chapter has knowledge test with answers. Topics include state policy on SPAs; value,  mission &amp; vision </w:t>
      </w:r>
      <w:r w:rsidRPr="00C201BE">
        <w:rPr>
          <w:rFonts w:asciiTheme="minorHAnsi" w:eastAsia="Times New Roman" w:hAnsiTheme="minorHAnsi" w:cs="Times New Roman"/>
          <w:color w:val="000000"/>
          <w:sz w:val="24"/>
          <w:szCs w:val="24"/>
        </w:rPr>
        <w:lastRenderedPageBreak/>
        <w:t>of SPAs; Management plans; biodiversity monitoring &amp; research methodologies;  Biodiversity conservation; sustainable use of natural resources; tourism in protected areas; sustainable financing issues; ethics of the Ranger, etc.</w:t>
      </w:r>
      <w:r w:rsidR="00C43D3D" w:rsidRPr="00C201BE">
        <w:rPr>
          <w:rFonts w:asciiTheme="minorHAnsi" w:eastAsia="Times New Roman" w:hAnsiTheme="minorHAnsi" w:cs="Times New Roman"/>
          <w:color w:val="000000"/>
          <w:sz w:val="24"/>
          <w:szCs w:val="24"/>
        </w:rPr>
        <w:t xml:space="preserve">  The MTR was not able to assess the quality of these publications given language and time constraints.  They do appear to be relevant and according to the National Association of CBOs, the publications on CBOs have been very helpful.  Any future publications should be in keeping with the government’s intent to standardize all materials for rangers.  This is being done with the assistance of the KfW project.  </w:t>
      </w:r>
    </w:p>
    <w:p w14:paraId="709B5DA9" w14:textId="77777777" w:rsidR="00E87074" w:rsidRPr="00C201BE" w:rsidRDefault="00E87074" w:rsidP="00E87074">
      <w:pPr>
        <w:suppressAutoHyphens w:val="0"/>
        <w:jc w:val="both"/>
        <w:rPr>
          <w:rFonts w:asciiTheme="minorHAnsi" w:eastAsia="Times New Roman" w:hAnsiTheme="minorHAnsi" w:cs="Times New Roman"/>
          <w:color w:val="000000"/>
          <w:sz w:val="24"/>
          <w:szCs w:val="24"/>
        </w:rPr>
      </w:pPr>
    </w:p>
    <w:p w14:paraId="1365128F" w14:textId="09D68BAF" w:rsidR="002742A0" w:rsidRDefault="00380FC5" w:rsidP="00E87074">
      <w:pPr>
        <w:suppressAutoHyphens w:val="0"/>
        <w:jc w:val="both"/>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More innovative knowledge management techniques might be envisaged for the next half of the project.  A “biodiversity train” which tours around the country in India sharing </w:t>
      </w:r>
      <w:r w:rsidR="002742A0">
        <w:rPr>
          <w:rFonts w:asciiTheme="minorHAnsi" w:eastAsia="Times New Roman" w:hAnsiTheme="minorHAnsi" w:cs="Times New Roman"/>
          <w:color w:val="000000"/>
          <w:sz w:val="24"/>
          <w:szCs w:val="24"/>
        </w:rPr>
        <w:t xml:space="preserve">information on </w:t>
      </w:r>
      <w:r>
        <w:rPr>
          <w:rFonts w:asciiTheme="minorHAnsi" w:eastAsia="Times New Roman" w:hAnsiTheme="minorHAnsi" w:cs="Times New Roman"/>
          <w:color w:val="000000"/>
          <w:sz w:val="24"/>
          <w:szCs w:val="24"/>
        </w:rPr>
        <w:t>biodiversity is hugely popular.  The train</w:t>
      </w:r>
      <w:r w:rsidR="002742A0">
        <w:rPr>
          <w:rFonts w:asciiTheme="minorHAnsi" w:eastAsia="Times New Roman" w:hAnsiTheme="minorHAnsi" w:cs="Times New Roman"/>
          <w:color w:val="000000"/>
          <w:sz w:val="24"/>
          <w:szCs w:val="24"/>
        </w:rPr>
        <w:t xml:space="preserve"> was supported by the UNDP</w:t>
      </w:r>
      <w:r w:rsidR="00361002">
        <w:rPr>
          <w:rFonts w:asciiTheme="minorHAnsi" w:eastAsia="Times New Roman" w:hAnsiTheme="minorHAnsi" w:cs="Times New Roman"/>
          <w:color w:val="000000"/>
          <w:sz w:val="24"/>
          <w:szCs w:val="24"/>
        </w:rPr>
        <w:t>-implemented</w:t>
      </w:r>
      <w:r w:rsidR="002742A0">
        <w:rPr>
          <w:rFonts w:asciiTheme="minorHAnsi" w:eastAsia="Times New Roman" w:hAnsiTheme="minorHAnsi" w:cs="Times New Roman"/>
          <w:color w:val="000000"/>
          <w:sz w:val="24"/>
          <w:szCs w:val="24"/>
        </w:rPr>
        <w:t xml:space="preserve"> GEF Small Grants Programme in that country.  Perhaps a highly mobile g</w:t>
      </w:r>
      <w:r w:rsidR="005C35F8">
        <w:rPr>
          <w:rFonts w:asciiTheme="minorHAnsi" w:eastAsia="Times New Roman" w:hAnsiTheme="minorHAnsi" w:cs="Times New Roman"/>
          <w:color w:val="000000"/>
          <w:sz w:val="24"/>
          <w:szCs w:val="24"/>
        </w:rPr>
        <w:t>e</w:t>
      </w:r>
      <w:r w:rsidR="002742A0">
        <w:rPr>
          <w:rFonts w:asciiTheme="minorHAnsi" w:eastAsia="Times New Roman" w:hAnsiTheme="minorHAnsi" w:cs="Times New Roman"/>
          <w:color w:val="000000"/>
          <w:sz w:val="24"/>
          <w:szCs w:val="24"/>
        </w:rPr>
        <w:t xml:space="preserve">r that moves from camp to camp with fun and educational programs and games and videos for children about wildlife and also about pasture and livestock management related to ecosystem health might be worth considering.  </w:t>
      </w:r>
    </w:p>
    <w:p w14:paraId="2785BCA9" w14:textId="77777777" w:rsidR="002742A0" w:rsidRDefault="002742A0" w:rsidP="00E87074">
      <w:pPr>
        <w:suppressAutoHyphens w:val="0"/>
        <w:jc w:val="both"/>
        <w:rPr>
          <w:rFonts w:asciiTheme="minorHAnsi" w:eastAsia="Times New Roman" w:hAnsiTheme="minorHAnsi" w:cs="Times New Roman"/>
          <w:color w:val="000000"/>
          <w:sz w:val="24"/>
          <w:szCs w:val="24"/>
        </w:rPr>
      </w:pPr>
    </w:p>
    <w:p w14:paraId="50A36886" w14:textId="77777777" w:rsidR="00E87074" w:rsidRPr="00C201BE" w:rsidRDefault="00C43D3D" w:rsidP="00E87074">
      <w:pPr>
        <w:suppressAutoHyphens w:val="0"/>
        <w:jc w:val="both"/>
        <w:rPr>
          <w:rFonts w:asciiTheme="minorHAnsi" w:eastAsia="Times New Roman" w:hAnsiTheme="minorHAnsi" w:cs="Times New Roman"/>
          <w:color w:val="000000"/>
          <w:sz w:val="24"/>
          <w:szCs w:val="24"/>
        </w:rPr>
      </w:pPr>
      <w:r w:rsidRPr="00C201BE">
        <w:rPr>
          <w:rFonts w:asciiTheme="minorHAnsi" w:eastAsia="Times New Roman" w:hAnsiTheme="minorHAnsi" w:cs="Times New Roman"/>
          <w:color w:val="000000"/>
          <w:sz w:val="24"/>
          <w:szCs w:val="24"/>
        </w:rPr>
        <w:t>The MTR believes that the us</w:t>
      </w:r>
      <w:r w:rsidR="00E87074" w:rsidRPr="00C201BE">
        <w:rPr>
          <w:rFonts w:asciiTheme="minorHAnsi" w:eastAsia="Times New Roman" w:hAnsiTheme="minorHAnsi" w:cs="Times New Roman"/>
          <w:color w:val="000000"/>
          <w:sz w:val="24"/>
          <w:szCs w:val="24"/>
        </w:rPr>
        <w:t xml:space="preserve">e </w:t>
      </w:r>
      <w:r w:rsidRPr="00C201BE">
        <w:rPr>
          <w:rFonts w:asciiTheme="minorHAnsi" w:eastAsia="Times New Roman" w:hAnsiTheme="minorHAnsi" w:cs="Times New Roman"/>
          <w:color w:val="000000"/>
          <w:sz w:val="24"/>
          <w:szCs w:val="24"/>
        </w:rPr>
        <w:t>of “</w:t>
      </w:r>
      <w:r w:rsidR="00E87074" w:rsidRPr="00C201BE">
        <w:rPr>
          <w:rFonts w:asciiTheme="minorHAnsi" w:eastAsia="Times New Roman" w:hAnsiTheme="minorHAnsi" w:cs="Times New Roman"/>
          <w:color w:val="000000"/>
          <w:sz w:val="24"/>
          <w:szCs w:val="24"/>
        </w:rPr>
        <w:t>information boards</w:t>
      </w:r>
      <w:r w:rsidRPr="00C201BE">
        <w:rPr>
          <w:rFonts w:asciiTheme="minorHAnsi" w:eastAsia="Times New Roman" w:hAnsiTheme="minorHAnsi" w:cs="Times New Roman"/>
          <w:color w:val="000000"/>
          <w:sz w:val="24"/>
          <w:szCs w:val="24"/>
        </w:rPr>
        <w:t>”</w:t>
      </w:r>
      <w:r w:rsidR="00E87074" w:rsidRPr="00C201BE">
        <w:rPr>
          <w:rFonts w:asciiTheme="minorHAnsi" w:eastAsia="Times New Roman" w:hAnsiTheme="minorHAnsi" w:cs="Times New Roman"/>
          <w:color w:val="000000"/>
          <w:sz w:val="24"/>
          <w:szCs w:val="24"/>
        </w:rPr>
        <w:t xml:space="preserve"> in the Soum offices </w:t>
      </w:r>
      <w:r w:rsidRPr="00C201BE">
        <w:rPr>
          <w:rFonts w:asciiTheme="minorHAnsi" w:eastAsia="Times New Roman" w:hAnsiTheme="minorHAnsi" w:cs="Times New Roman"/>
          <w:color w:val="000000"/>
          <w:sz w:val="24"/>
          <w:szCs w:val="24"/>
        </w:rPr>
        <w:t>is helpful but these might be used to even</w:t>
      </w:r>
      <w:r w:rsidR="00E87074" w:rsidRPr="00C201BE">
        <w:rPr>
          <w:rFonts w:asciiTheme="minorHAnsi" w:eastAsia="Times New Roman" w:hAnsiTheme="minorHAnsi" w:cs="Times New Roman"/>
          <w:color w:val="000000"/>
          <w:sz w:val="24"/>
          <w:szCs w:val="24"/>
        </w:rPr>
        <w:t xml:space="preserve"> greater effect.  For example,</w:t>
      </w:r>
      <w:r w:rsidRPr="00C201BE">
        <w:rPr>
          <w:rFonts w:asciiTheme="minorHAnsi" w:eastAsia="Times New Roman" w:hAnsiTheme="minorHAnsi" w:cs="Times New Roman"/>
          <w:color w:val="000000"/>
          <w:sz w:val="24"/>
          <w:szCs w:val="24"/>
        </w:rPr>
        <w:t xml:space="preserve"> illustrative goals regarding wildlife populations (e.g., a marmot that once fully colored in means the target population has been achieved and hunting of marmots can now happen) along with the ranger reports including monitoring reports.  The Board could also be interactive, allowing for people to post comments.</w:t>
      </w:r>
    </w:p>
    <w:p w14:paraId="27EDC14F" w14:textId="77777777" w:rsidR="001B3277" w:rsidRPr="00C201BE" w:rsidRDefault="001B3277" w:rsidP="001B3277">
      <w:pPr>
        <w:spacing w:before="4"/>
        <w:rPr>
          <w:rFonts w:asciiTheme="minorHAnsi" w:eastAsia="Trebuchet MS" w:hAnsiTheme="minorHAnsi" w:cs="Trebuchet MS"/>
          <w:sz w:val="24"/>
          <w:szCs w:val="24"/>
        </w:rPr>
      </w:pPr>
    </w:p>
    <w:p w14:paraId="671DCB5D" w14:textId="77777777" w:rsidR="001B3277" w:rsidRPr="00C201BE" w:rsidRDefault="001B3277" w:rsidP="001B3277">
      <w:pPr>
        <w:pStyle w:val="Heading2"/>
        <w:rPr>
          <w:sz w:val="24"/>
          <w:szCs w:val="24"/>
        </w:rPr>
      </w:pPr>
      <w:bookmarkStart w:id="41" w:name="_Toc438214148"/>
      <w:r w:rsidRPr="00C201BE">
        <w:rPr>
          <w:sz w:val="24"/>
          <w:szCs w:val="24"/>
        </w:rPr>
        <w:t>4.4</w:t>
      </w:r>
      <w:r w:rsidRPr="00C201BE">
        <w:rPr>
          <w:sz w:val="24"/>
          <w:szCs w:val="24"/>
        </w:rPr>
        <w:tab/>
      </w:r>
      <w:r w:rsidRPr="00C201BE">
        <w:rPr>
          <w:sz w:val="24"/>
          <w:szCs w:val="24"/>
        </w:rPr>
        <w:tab/>
        <w:t>Sustainability</w:t>
      </w:r>
      <w:bookmarkEnd w:id="41"/>
    </w:p>
    <w:p w14:paraId="7D0F9C8D" w14:textId="77777777" w:rsidR="001B3277" w:rsidRPr="00AC0F7F" w:rsidRDefault="001B3277" w:rsidP="001B3277">
      <w:pPr>
        <w:pStyle w:val="Heading3"/>
      </w:pPr>
      <w:bookmarkStart w:id="42" w:name="_Toc438214149"/>
      <w:r>
        <w:rPr>
          <w:u w:color="000000"/>
        </w:rPr>
        <w:t>4.4.1</w:t>
      </w:r>
      <w:r>
        <w:rPr>
          <w:u w:color="000000"/>
        </w:rPr>
        <w:tab/>
      </w:r>
      <w:r w:rsidRPr="00AC0F7F">
        <w:rPr>
          <w:u w:color="000000"/>
        </w:rPr>
        <w:t>Financial risks to</w:t>
      </w:r>
      <w:r w:rsidRPr="00AC0F7F">
        <w:rPr>
          <w:spacing w:val="43"/>
          <w:u w:color="000000"/>
        </w:rPr>
        <w:t xml:space="preserve"> </w:t>
      </w:r>
      <w:r w:rsidRPr="00AC0F7F">
        <w:rPr>
          <w:u w:color="000000"/>
        </w:rPr>
        <w:t>sustainability</w:t>
      </w:r>
      <w:bookmarkEnd w:id="42"/>
    </w:p>
    <w:p w14:paraId="5AF5D165" w14:textId="6E6F7EFF" w:rsidR="00ED66E5" w:rsidRPr="003C4CE7" w:rsidRDefault="002742A0" w:rsidP="00ED66E5">
      <w:pPr>
        <w:jc w:val="both"/>
        <w:rPr>
          <w:rFonts w:asciiTheme="minorHAnsi" w:hAnsiTheme="minorHAnsi"/>
          <w:sz w:val="24"/>
          <w:szCs w:val="24"/>
        </w:rPr>
      </w:pPr>
      <w:r w:rsidRPr="003C4CE7">
        <w:rPr>
          <w:rFonts w:asciiTheme="minorHAnsi" w:eastAsia="Trebuchet MS" w:hAnsiTheme="minorHAnsi" w:cs="Trebuchet MS"/>
          <w:sz w:val="24"/>
          <w:szCs w:val="24"/>
        </w:rPr>
        <w:t xml:space="preserve">There are serious financial risks to sustainability.  </w:t>
      </w:r>
      <w:r w:rsidR="00ED66E5" w:rsidRPr="003C4CE7">
        <w:rPr>
          <w:rFonts w:asciiTheme="minorHAnsi" w:eastAsia="Trebuchet MS" w:hAnsiTheme="minorHAnsi" w:cs="Trebuchet MS"/>
          <w:sz w:val="24"/>
          <w:szCs w:val="24"/>
        </w:rPr>
        <w:t>At present, the project pays either partial or full salaries of seven people</w:t>
      </w:r>
      <w:r w:rsidR="00ED66E5" w:rsidRPr="003C4CE7">
        <w:rPr>
          <w:rFonts w:asciiTheme="minorHAnsi" w:hAnsiTheme="minorHAnsi"/>
          <w:sz w:val="24"/>
          <w:szCs w:val="24"/>
        </w:rPr>
        <w:t xml:space="preserve"> including: (1) 100% of the salary of the 3 rangers in the Tumenkhaan-Shalz LPA</w:t>
      </w:r>
      <w:r w:rsidR="00ED66E5" w:rsidRPr="003C4CE7">
        <w:rPr>
          <w:rStyle w:val="FootnoteReference"/>
          <w:rFonts w:asciiTheme="minorHAnsi" w:hAnsiTheme="minorHAnsi"/>
          <w:sz w:val="24"/>
          <w:szCs w:val="24"/>
        </w:rPr>
        <w:footnoteReference w:id="9"/>
      </w:r>
      <w:r w:rsidR="00ED66E5" w:rsidRPr="003C4CE7">
        <w:rPr>
          <w:rFonts w:asciiTheme="minorHAnsi" w:hAnsiTheme="minorHAnsi"/>
          <w:sz w:val="24"/>
          <w:szCs w:val="24"/>
        </w:rPr>
        <w:t xml:space="preserve"> (one from each of the 3 co-managing soums).  (2) 50% of the salary of the Director of the new NGO which manages the Khavtgar LPA, (3) </w:t>
      </w:r>
      <w:r w:rsidR="000529B0" w:rsidRPr="00AE7215">
        <w:rPr>
          <w:sz w:val="24"/>
          <w:szCs w:val="24"/>
        </w:rPr>
        <w:t>40% of the salary of the Aimag environment officer in Uvs Aimag,</w:t>
      </w:r>
      <w:r w:rsidR="00ED66E5" w:rsidRPr="003C4CE7">
        <w:rPr>
          <w:rFonts w:asciiTheme="minorHAnsi" w:hAnsiTheme="minorHAnsi"/>
          <w:sz w:val="24"/>
          <w:szCs w:val="24"/>
        </w:rPr>
        <w:t xml:space="preserve"> in Uvs Aimag</w:t>
      </w:r>
      <w:r w:rsidR="000529B0">
        <w:rPr>
          <w:rFonts w:asciiTheme="minorHAnsi" w:hAnsiTheme="minorHAnsi"/>
          <w:sz w:val="24"/>
          <w:szCs w:val="24"/>
        </w:rPr>
        <w:t xml:space="preserve"> acting as local coordinator</w:t>
      </w:r>
      <w:r w:rsidR="00ED66E5" w:rsidRPr="003C4CE7">
        <w:rPr>
          <w:rFonts w:asciiTheme="minorHAnsi" w:hAnsiTheme="minorHAnsi"/>
          <w:sz w:val="24"/>
          <w:szCs w:val="24"/>
        </w:rPr>
        <w:t xml:space="preserve">, (4) 50% of the salary of the new biodiversity officer working with the Gulzat Initiative NGO.  This person is responsible for overseeing the rangers working in the LPA, conducting training for the rangers, in charge of strengthening the capacity of the CBOs, compiling data for the PA database, oversee the administrative work of the NGO, and, (5) 100% of the salary of the officer responsible for LPAs in the PAAD--a position established through an MOU between the project and the PAAD.  The project is paying full salary for this position.  </w:t>
      </w:r>
      <w:r w:rsidR="000529B0" w:rsidRPr="00AE7215">
        <w:rPr>
          <w:sz w:val="24"/>
          <w:szCs w:val="24"/>
        </w:rPr>
        <w:t xml:space="preserve">The person hired for this position has, however, been on sick leave since </w:t>
      </w:r>
      <w:r w:rsidR="00ED66E5" w:rsidRPr="003C4CE7">
        <w:rPr>
          <w:rFonts w:asciiTheme="minorHAnsi" w:hAnsiTheme="minorHAnsi"/>
          <w:sz w:val="24"/>
          <w:szCs w:val="24"/>
        </w:rPr>
        <w:t xml:space="preserve"> has, however, </w:t>
      </w:r>
      <w:r w:rsidR="00ED66E5" w:rsidRPr="009E54FA">
        <w:rPr>
          <w:rFonts w:asciiTheme="minorHAnsi" w:hAnsiTheme="minorHAnsi"/>
          <w:sz w:val="24"/>
          <w:szCs w:val="24"/>
        </w:rPr>
        <w:t xml:space="preserve">been on </w:t>
      </w:r>
      <w:r w:rsidR="00ED66E5" w:rsidRPr="00EF5FDC">
        <w:rPr>
          <w:rFonts w:asciiTheme="minorHAnsi" w:hAnsiTheme="minorHAnsi"/>
          <w:sz w:val="24"/>
          <w:szCs w:val="24"/>
        </w:rPr>
        <w:t xml:space="preserve">sick leave </w:t>
      </w:r>
      <w:r w:rsidR="005C35F8" w:rsidRPr="00EF5FDC">
        <w:rPr>
          <w:rFonts w:asciiTheme="minorHAnsi" w:hAnsiTheme="minorHAnsi"/>
          <w:sz w:val="24"/>
          <w:szCs w:val="24"/>
        </w:rPr>
        <w:t xml:space="preserve">for last three months </w:t>
      </w:r>
      <w:r w:rsidR="00ED66E5" w:rsidRPr="00EF5FDC">
        <w:rPr>
          <w:rFonts w:asciiTheme="minorHAnsi" w:hAnsiTheme="minorHAnsi"/>
          <w:sz w:val="24"/>
          <w:szCs w:val="24"/>
        </w:rPr>
        <w:t xml:space="preserve">since he assumed his position </w:t>
      </w:r>
      <w:r w:rsidR="005C35F8" w:rsidRPr="00EF5FDC">
        <w:rPr>
          <w:rFonts w:asciiTheme="minorHAnsi" w:hAnsiTheme="minorHAnsi"/>
          <w:sz w:val="24"/>
          <w:szCs w:val="24"/>
        </w:rPr>
        <w:t xml:space="preserve">6 </w:t>
      </w:r>
      <w:r w:rsidR="00ED66E5" w:rsidRPr="00EF5FDC">
        <w:rPr>
          <w:rFonts w:asciiTheme="minorHAnsi" w:hAnsiTheme="minorHAnsi"/>
          <w:sz w:val="24"/>
          <w:szCs w:val="24"/>
        </w:rPr>
        <w:t>months ago.</w:t>
      </w:r>
      <w:r w:rsidR="00ED66E5" w:rsidRPr="009E54FA">
        <w:rPr>
          <w:rFonts w:asciiTheme="minorHAnsi" w:hAnsiTheme="minorHAnsi"/>
          <w:sz w:val="24"/>
          <w:szCs w:val="24"/>
        </w:rPr>
        <w:t xml:space="preserve">  Altogether, the costs of these seven people amount to </w:t>
      </w:r>
      <w:r w:rsidR="00ED66E5" w:rsidRPr="00EF5FDC">
        <w:rPr>
          <w:rFonts w:asciiTheme="minorHAnsi" w:hAnsiTheme="minorHAnsi"/>
          <w:sz w:val="24"/>
          <w:szCs w:val="24"/>
        </w:rPr>
        <w:t>$</w:t>
      </w:r>
      <w:r w:rsidR="005C35F8" w:rsidRPr="00EF5FDC">
        <w:rPr>
          <w:rFonts w:asciiTheme="minorHAnsi" w:hAnsiTheme="minorHAnsi"/>
          <w:sz w:val="24"/>
          <w:szCs w:val="24"/>
        </w:rPr>
        <w:t>8,240</w:t>
      </w:r>
      <w:r w:rsidR="00ED66E5" w:rsidRPr="00EF5FDC">
        <w:rPr>
          <w:rFonts w:asciiTheme="minorHAnsi" w:hAnsiTheme="minorHAnsi"/>
          <w:sz w:val="24"/>
          <w:szCs w:val="24"/>
        </w:rPr>
        <w:t>/annum</w:t>
      </w:r>
      <w:r w:rsidR="00ED66E5" w:rsidRPr="009E54FA">
        <w:rPr>
          <w:rFonts w:asciiTheme="minorHAnsi" w:hAnsiTheme="minorHAnsi"/>
          <w:sz w:val="24"/>
          <w:szCs w:val="24"/>
        </w:rPr>
        <w:t>.  These seven peo</w:t>
      </w:r>
      <w:r w:rsidR="00ED66E5" w:rsidRPr="003C4CE7">
        <w:rPr>
          <w:rFonts w:asciiTheme="minorHAnsi" w:hAnsiTheme="minorHAnsi"/>
          <w:sz w:val="24"/>
          <w:szCs w:val="24"/>
        </w:rPr>
        <w:t>ple are critical to the successful operations of the three LPAs.  At present the sustainability of these positions after project end is not fully secured.</w:t>
      </w:r>
    </w:p>
    <w:p w14:paraId="236EF96B" w14:textId="77777777" w:rsidR="00ED66E5" w:rsidRPr="003C4CE7" w:rsidRDefault="00ED66E5" w:rsidP="00ED66E5">
      <w:pPr>
        <w:jc w:val="both"/>
        <w:rPr>
          <w:rFonts w:asciiTheme="minorHAnsi" w:hAnsiTheme="minorHAnsi"/>
          <w:sz w:val="24"/>
          <w:szCs w:val="24"/>
        </w:rPr>
      </w:pPr>
    </w:p>
    <w:p w14:paraId="73633CA8" w14:textId="2D34861A" w:rsidR="00ED66E5" w:rsidRPr="003C4CE7" w:rsidRDefault="00ED66E5" w:rsidP="00ED66E5">
      <w:pPr>
        <w:jc w:val="both"/>
        <w:rPr>
          <w:rFonts w:asciiTheme="minorHAnsi" w:hAnsiTheme="minorHAnsi"/>
          <w:sz w:val="24"/>
          <w:szCs w:val="24"/>
        </w:rPr>
      </w:pPr>
      <w:r w:rsidRPr="003C4CE7">
        <w:rPr>
          <w:rFonts w:asciiTheme="minorHAnsi" w:hAnsiTheme="minorHAnsi"/>
          <w:sz w:val="24"/>
          <w:szCs w:val="24"/>
        </w:rPr>
        <w:t xml:space="preserve">A bigger issue is how will </w:t>
      </w:r>
      <w:r w:rsidR="00106176">
        <w:rPr>
          <w:rFonts w:asciiTheme="minorHAnsi" w:hAnsiTheme="minorHAnsi"/>
          <w:sz w:val="24"/>
          <w:szCs w:val="24"/>
        </w:rPr>
        <w:t xml:space="preserve">all </w:t>
      </w:r>
      <w:r w:rsidRPr="003C4CE7">
        <w:rPr>
          <w:rFonts w:asciiTheme="minorHAnsi" w:hAnsiTheme="minorHAnsi"/>
          <w:sz w:val="24"/>
          <w:szCs w:val="24"/>
        </w:rPr>
        <w:t xml:space="preserve">LPAs, not just the three target LPAs, financially sustain themselves?  This is part of what this project is supposed to demonstrate.  Whether it will be </w:t>
      </w:r>
      <w:r w:rsidRPr="003C4CE7">
        <w:rPr>
          <w:rFonts w:asciiTheme="minorHAnsi" w:hAnsiTheme="minorHAnsi"/>
          <w:sz w:val="24"/>
          <w:szCs w:val="24"/>
        </w:rPr>
        <w:lastRenderedPageBreak/>
        <w:t xml:space="preserve">able to do so in the short time remaining in the project is questionable although if good advances are made with making stronger linkages between the Livestock Risk Revolving Fund and biodiversity conservation, that may be one promising mechanism for some LPAs.  </w:t>
      </w:r>
      <w:r w:rsidR="005E346E" w:rsidRPr="003C4CE7">
        <w:rPr>
          <w:rFonts w:asciiTheme="minorHAnsi" w:hAnsiTheme="minorHAnsi"/>
          <w:sz w:val="24"/>
          <w:szCs w:val="24"/>
        </w:rPr>
        <w:t xml:space="preserve">Hunting is certainly a viable source of income if wildlife populations can recover enough to allow for sustainable harvest and if permit giving is directly related to population numbers.  There are certainly good prospects for community-based ecotourism in many LPAs but this takes significant investment and time. </w:t>
      </w:r>
      <w:r w:rsidRPr="003C4CE7">
        <w:rPr>
          <w:rFonts w:asciiTheme="minorHAnsi" w:hAnsiTheme="minorHAnsi"/>
          <w:sz w:val="24"/>
          <w:szCs w:val="24"/>
        </w:rPr>
        <w:t xml:space="preserve"> </w:t>
      </w:r>
    </w:p>
    <w:p w14:paraId="411B017A" w14:textId="77777777" w:rsidR="00ED66E5" w:rsidRPr="003C4CE7" w:rsidRDefault="00ED66E5" w:rsidP="001B3277">
      <w:pPr>
        <w:spacing w:before="2"/>
        <w:jc w:val="both"/>
        <w:rPr>
          <w:rFonts w:asciiTheme="minorHAnsi" w:eastAsia="Trebuchet MS" w:hAnsiTheme="minorHAnsi" w:cs="Trebuchet MS"/>
          <w:sz w:val="24"/>
          <w:szCs w:val="24"/>
        </w:rPr>
      </w:pPr>
    </w:p>
    <w:p w14:paraId="44147651" w14:textId="77777777" w:rsidR="001B3277" w:rsidRPr="003C4CE7" w:rsidRDefault="001B3277" w:rsidP="001B3277">
      <w:pPr>
        <w:spacing w:before="2"/>
        <w:jc w:val="both"/>
        <w:rPr>
          <w:rFonts w:asciiTheme="minorHAnsi" w:eastAsia="Trebuchet MS" w:hAnsiTheme="minorHAnsi" w:cs="Trebuchet MS"/>
          <w:sz w:val="24"/>
          <w:szCs w:val="24"/>
        </w:rPr>
      </w:pPr>
      <w:r w:rsidRPr="003C4CE7">
        <w:rPr>
          <w:rFonts w:asciiTheme="minorHAnsi" w:eastAsia="Trebuchet MS" w:hAnsiTheme="minorHAnsi" w:cs="Trebuchet MS"/>
          <w:sz w:val="24"/>
          <w:szCs w:val="24"/>
        </w:rPr>
        <w:t>Given the above, the MTR rate</w:t>
      </w:r>
      <w:r w:rsidR="00ED66E5" w:rsidRPr="003C4CE7">
        <w:rPr>
          <w:rFonts w:asciiTheme="minorHAnsi" w:eastAsia="Trebuchet MS" w:hAnsiTheme="minorHAnsi" w:cs="Trebuchet MS"/>
          <w:sz w:val="24"/>
          <w:szCs w:val="24"/>
        </w:rPr>
        <w:t>s financial sustainability as “Moderately Unlikely”, i.e., there is a s</w:t>
      </w:r>
      <w:r w:rsidR="00ED66E5" w:rsidRPr="003C4CE7">
        <w:rPr>
          <w:rFonts w:asciiTheme="minorHAnsi" w:hAnsiTheme="minorHAnsi" w:cs="Arial"/>
          <w:sz w:val="24"/>
          <w:szCs w:val="24"/>
        </w:rPr>
        <w:t>ignificant risk that key outcomes will not carry on after project closure, although some outputs and activities should carry on.</w:t>
      </w:r>
    </w:p>
    <w:p w14:paraId="600BE8D3" w14:textId="77777777" w:rsidR="001B3277" w:rsidRPr="00C201BE" w:rsidRDefault="001B3277" w:rsidP="001B3277">
      <w:pPr>
        <w:suppressAutoHyphens w:val="0"/>
        <w:jc w:val="both"/>
        <w:rPr>
          <w:rFonts w:asciiTheme="minorHAnsi" w:eastAsia="Trebuchet MS" w:hAnsiTheme="minorHAnsi"/>
          <w:b/>
          <w:bCs/>
          <w:color w:val="C45911" w:themeColor="accent2" w:themeShade="BF"/>
          <w:sz w:val="24"/>
          <w:szCs w:val="24"/>
          <w:u w:color="000000"/>
        </w:rPr>
      </w:pPr>
      <w:bookmarkStart w:id="43" w:name="_Toc438214150"/>
    </w:p>
    <w:p w14:paraId="43EFD9F8" w14:textId="77777777" w:rsidR="001B3277" w:rsidRPr="00AC0F7F" w:rsidRDefault="001B3277" w:rsidP="001B3277">
      <w:pPr>
        <w:pStyle w:val="Heading3"/>
      </w:pPr>
      <w:r>
        <w:rPr>
          <w:u w:color="000000"/>
        </w:rPr>
        <w:t>4.4.2</w:t>
      </w:r>
      <w:r>
        <w:rPr>
          <w:u w:color="000000"/>
        </w:rPr>
        <w:tab/>
      </w:r>
      <w:r w:rsidRPr="00AC0F7F">
        <w:rPr>
          <w:u w:color="000000"/>
        </w:rPr>
        <w:t>Socio-economic risks to</w:t>
      </w:r>
      <w:r w:rsidRPr="00AC0F7F">
        <w:rPr>
          <w:spacing w:val="53"/>
          <w:u w:color="000000"/>
        </w:rPr>
        <w:t xml:space="preserve"> </w:t>
      </w:r>
      <w:r w:rsidRPr="00AC0F7F">
        <w:rPr>
          <w:u w:color="000000"/>
        </w:rPr>
        <w:t>sustainability</w:t>
      </w:r>
      <w:bookmarkEnd w:id="43"/>
    </w:p>
    <w:p w14:paraId="6389C779" w14:textId="77777777" w:rsidR="005E346E" w:rsidRPr="003C4CE7" w:rsidRDefault="005E346E" w:rsidP="005E346E">
      <w:pPr>
        <w:spacing w:before="3"/>
        <w:jc w:val="both"/>
        <w:rPr>
          <w:rFonts w:asciiTheme="minorHAnsi" w:eastAsia="Trebuchet MS" w:hAnsiTheme="minorHAnsi" w:cs="Trebuchet MS"/>
          <w:sz w:val="24"/>
          <w:szCs w:val="24"/>
        </w:rPr>
      </w:pPr>
      <w:r w:rsidRPr="003C4CE7">
        <w:rPr>
          <w:rFonts w:asciiTheme="minorHAnsi" w:eastAsia="Trebuchet MS" w:hAnsiTheme="minorHAnsi" w:cs="Trebuchet MS"/>
          <w:sz w:val="24"/>
          <w:szCs w:val="24"/>
        </w:rPr>
        <w:t xml:space="preserve">Socio-economic risks to sustainability are not considered significant.  There </w:t>
      </w:r>
      <w:r w:rsidR="008843F6" w:rsidRPr="003C4CE7">
        <w:rPr>
          <w:rFonts w:asciiTheme="minorHAnsi" w:eastAsia="Trebuchet MS" w:hAnsiTheme="minorHAnsi" w:cs="Trebuchet MS"/>
          <w:sz w:val="24"/>
          <w:szCs w:val="24"/>
        </w:rPr>
        <w:t>appears to be</w:t>
      </w:r>
      <w:r w:rsidRPr="003C4CE7">
        <w:rPr>
          <w:rFonts w:asciiTheme="minorHAnsi" w:eastAsia="Trebuchet MS" w:hAnsiTheme="minorHAnsi" w:cs="Trebuchet MS"/>
          <w:sz w:val="24"/>
          <w:szCs w:val="24"/>
        </w:rPr>
        <w:t xml:space="preserve"> strong buy-in from the CBOs, NGOs, Soum and Aimag governments.  The </w:t>
      </w:r>
      <w:r w:rsidR="008843F6" w:rsidRPr="003C4CE7">
        <w:rPr>
          <w:rFonts w:asciiTheme="minorHAnsi" w:eastAsia="Trebuchet MS" w:hAnsiTheme="minorHAnsi" w:cs="Trebuchet MS"/>
          <w:sz w:val="24"/>
          <w:szCs w:val="24"/>
        </w:rPr>
        <w:t>project</w:t>
      </w:r>
      <w:r w:rsidRPr="003C4CE7">
        <w:rPr>
          <w:rFonts w:asciiTheme="minorHAnsi" w:eastAsia="Trebuchet MS" w:hAnsiTheme="minorHAnsi" w:cs="Trebuchet MS"/>
          <w:sz w:val="24"/>
          <w:szCs w:val="24"/>
        </w:rPr>
        <w:t xml:space="preserve"> has placed importance on building the capacity of the </w:t>
      </w:r>
      <w:r w:rsidR="008843F6" w:rsidRPr="003C4CE7">
        <w:rPr>
          <w:rFonts w:asciiTheme="minorHAnsi" w:eastAsia="Trebuchet MS" w:hAnsiTheme="minorHAnsi" w:cs="Trebuchet MS"/>
          <w:sz w:val="24"/>
          <w:szCs w:val="24"/>
        </w:rPr>
        <w:t xml:space="preserve">CBOs and </w:t>
      </w:r>
      <w:r w:rsidRPr="003C4CE7">
        <w:rPr>
          <w:rFonts w:asciiTheme="minorHAnsi" w:eastAsia="Trebuchet MS" w:hAnsiTheme="minorHAnsi" w:cs="Trebuchet MS"/>
          <w:sz w:val="24"/>
          <w:szCs w:val="24"/>
        </w:rPr>
        <w:t>NGO</w:t>
      </w:r>
      <w:r w:rsidR="008843F6" w:rsidRPr="003C4CE7">
        <w:rPr>
          <w:rFonts w:asciiTheme="minorHAnsi" w:eastAsia="Trebuchet MS" w:hAnsiTheme="minorHAnsi" w:cs="Trebuchet MS"/>
          <w:sz w:val="24"/>
          <w:szCs w:val="24"/>
        </w:rPr>
        <w:t>s and other partners</w:t>
      </w:r>
      <w:r w:rsidRPr="003C4CE7">
        <w:rPr>
          <w:rFonts w:asciiTheme="minorHAnsi" w:eastAsia="Trebuchet MS" w:hAnsiTheme="minorHAnsi" w:cs="Trebuchet MS"/>
          <w:sz w:val="24"/>
          <w:szCs w:val="24"/>
        </w:rPr>
        <w:t>, thereby contributing to sustainability of efforts.  Notwithstanding this strong buy in and continued commitment from direct be</w:t>
      </w:r>
      <w:r w:rsidR="008843F6" w:rsidRPr="003C4CE7">
        <w:rPr>
          <w:rFonts w:asciiTheme="minorHAnsi" w:eastAsia="Trebuchet MS" w:hAnsiTheme="minorHAnsi" w:cs="Trebuchet MS"/>
          <w:sz w:val="24"/>
          <w:szCs w:val="24"/>
        </w:rPr>
        <w:t>neficiaries</w:t>
      </w:r>
      <w:r w:rsidRPr="003C4CE7">
        <w:rPr>
          <w:rFonts w:asciiTheme="minorHAnsi" w:eastAsia="Trebuchet MS" w:hAnsiTheme="minorHAnsi" w:cs="Trebuchet MS"/>
          <w:sz w:val="24"/>
          <w:szCs w:val="24"/>
        </w:rPr>
        <w:t xml:space="preserve">, continued capacity building will be necessary in many cases to bring the beneficiaries to a level of complete socio-economic sustainability.  </w:t>
      </w:r>
    </w:p>
    <w:p w14:paraId="37B658A1" w14:textId="77777777" w:rsidR="005E346E" w:rsidRPr="003C4CE7" w:rsidRDefault="005E346E" w:rsidP="005E346E">
      <w:pPr>
        <w:spacing w:before="6"/>
        <w:rPr>
          <w:rFonts w:asciiTheme="minorHAnsi" w:eastAsia="Trebuchet MS" w:hAnsiTheme="minorHAnsi" w:cs="Trebuchet MS"/>
          <w:sz w:val="24"/>
          <w:szCs w:val="24"/>
        </w:rPr>
      </w:pPr>
    </w:p>
    <w:p w14:paraId="6972F300" w14:textId="77777777" w:rsidR="005E346E" w:rsidRPr="003C4CE7" w:rsidRDefault="005E346E" w:rsidP="005E346E">
      <w:pPr>
        <w:spacing w:before="6"/>
        <w:rPr>
          <w:rFonts w:asciiTheme="minorHAnsi" w:eastAsia="Trebuchet MS" w:hAnsiTheme="minorHAnsi" w:cs="Trebuchet MS"/>
          <w:sz w:val="24"/>
          <w:szCs w:val="24"/>
        </w:rPr>
      </w:pPr>
      <w:r w:rsidRPr="003C4CE7">
        <w:rPr>
          <w:rFonts w:asciiTheme="minorHAnsi" w:eastAsia="Trebuchet MS" w:hAnsiTheme="minorHAnsi" w:cs="Trebuchet MS"/>
          <w:sz w:val="24"/>
          <w:szCs w:val="24"/>
        </w:rPr>
        <w:t>Given the above, the MTR rates socio-economic sustainability as “likely”.</w:t>
      </w:r>
    </w:p>
    <w:p w14:paraId="79E13105" w14:textId="77777777" w:rsidR="001B3277" w:rsidRDefault="001B3277" w:rsidP="001B3277">
      <w:pPr>
        <w:spacing w:before="6"/>
        <w:rPr>
          <w:rFonts w:eastAsia="Trebuchet MS" w:cs="Trebuchet MS"/>
          <w:sz w:val="24"/>
          <w:szCs w:val="24"/>
        </w:rPr>
      </w:pPr>
    </w:p>
    <w:p w14:paraId="4F228DD8" w14:textId="77777777" w:rsidR="001B3277" w:rsidRPr="007A2B31" w:rsidRDefault="001B3277" w:rsidP="001B3277">
      <w:pPr>
        <w:pStyle w:val="Heading3"/>
        <w:rPr>
          <w:u w:color="000000"/>
        </w:rPr>
      </w:pPr>
      <w:bookmarkStart w:id="44" w:name="_Toc438214151"/>
      <w:r>
        <w:rPr>
          <w:u w:color="000000"/>
        </w:rPr>
        <w:t>4.4.3</w:t>
      </w:r>
      <w:r>
        <w:rPr>
          <w:u w:color="000000"/>
        </w:rPr>
        <w:tab/>
      </w:r>
      <w:r w:rsidRPr="007A2B31">
        <w:rPr>
          <w:u w:color="000000"/>
        </w:rPr>
        <w:t>Institutional framework and governance risks to sustainability</w:t>
      </w:r>
      <w:bookmarkEnd w:id="44"/>
    </w:p>
    <w:p w14:paraId="7BA86936" w14:textId="77777777" w:rsidR="001B3277" w:rsidRPr="003C4CE7" w:rsidRDefault="008843F6" w:rsidP="001B3277">
      <w:pPr>
        <w:spacing w:before="2"/>
        <w:jc w:val="both"/>
        <w:rPr>
          <w:rFonts w:asciiTheme="minorHAnsi" w:eastAsia="Trebuchet MS" w:hAnsiTheme="minorHAnsi" w:cs="Trebuchet MS"/>
          <w:sz w:val="24"/>
          <w:szCs w:val="24"/>
        </w:rPr>
      </w:pPr>
      <w:r w:rsidRPr="003C4CE7">
        <w:rPr>
          <w:rFonts w:asciiTheme="minorHAnsi" w:hAnsiTheme="minorHAnsi" w:cs="Calibri"/>
          <w:sz w:val="24"/>
          <w:szCs w:val="24"/>
        </w:rPr>
        <w:t>Promising has been t</w:t>
      </w:r>
      <w:r w:rsidRPr="003C4CE7">
        <w:rPr>
          <w:rFonts w:asciiTheme="minorHAnsi" w:hAnsiTheme="minorHAnsi"/>
          <w:sz w:val="24"/>
          <w:szCs w:val="24"/>
        </w:rPr>
        <w:t xml:space="preserve">he project’s successful effort to develop tools that will facilitate enhanced oversight by State Government of LPAs and of the local communities who are involved in the management of LPAs through the establishment and vetting of databases on LPAs and CBOs.  The next challenge will be for the government to sort out institutional arrangements related to the oversight of the new areas that will now be included in the SPA network.  Inclusion of these areas will double the size of the area managed by the PAAD overnight once the new law is approved.  The project design calls for the establishment of a resource centre for LPAs within PAAD.  To date, the project is the sole financier of the one person in PAAD dedicated to LPAs.  Yet, according to the NPD, the MEGDT is very committed to providing the necessary institutional backstopping for the newly designated SPAs and is considering not only fully funding the post that was established in the PAAD but creating a whole unit to look after the LPAs.   </w:t>
      </w:r>
    </w:p>
    <w:p w14:paraId="06D94358" w14:textId="77777777" w:rsidR="008843F6" w:rsidRDefault="008843F6" w:rsidP="001B3277">
      <w:pPr>
        <w:spacing w:before="2"/>
        <w:jc w:val="both"/>
        <w:rPr>
          <w:rFonts w:eastAsia="Trebuchet MS" w:cs="Trebuchet MS"/>
          <w:sz w:val="24"/>
          <w:szCs w:val="24"/>
        </w:rPr>
      </w:pPr>
    </w:p>
    <w:p w14:paraId="57F92ADC" w14:textId="77777777" w:rsidR="001B3277" w:rsidRDefault="001B3277" w:rsidP="001B3277">
      <w:pPr>
        <w:spacing w:before="2"/>
        <w:jc w:val="both"/>
        <w:rPr>
          <w:rFonts w:eastAsia="Trebuchet MS" w:cs="Trebuchet MS"/>
          <w:sz w:val="24"/>
          <w:szCs w:val="24"/>
        </w:rPr>
      </w:pPr>
      <w:r>
        <w:rPr>
          <w:rFonts w:eastAsia="Trebuchet MS" w:cs="Trebuchet MS"/>
          <w:sz w:val="24"/>
          <w:szCs w:val="24"/>
        </w:rPr>
        <w:t>Based on the above, the rating given by the MTR to institutional and governa</w:t>
      </w:r>
      <w:r w:rsidR="008843F6">
        <w:rPr>
          <w:rFonts w:eastAsia="Trebuchet MS" w:cs="Trebuchet MS"/>
          <w:sz w:val="24"/>
          <w:szCs w:val="24"/>
        </w:rPr>
        <w:t>nce sustainability is “moderately likely</w:t>
      </w:r>
      <w:r>
        <w:rPr>
          <w:rFonts w:eastAsia="Trebuchet MS" w:cs="Trebuchet MS"/>
          <w:sz w:val="24"/>
          <w:szCs w:val="24"/>
        </w:rPr>
        <w:t xml:space="preserve">”. </w:t>
      </w:r>
    </w:p>
    <w:p w14:paraId="0CEE13FD" w14:textId="77777777" w:rsidR="001B3277" w:rsidRDefault="001B3277" w:rsidP="001B3277">
      <w:pPr>
        <w:spacing w:before="2"/>
        <w:rPr>
          <w:rFonts w:eastAsia="Trebuchet MS" w:cs="Trebuchet MS"/>
          <w:sz w:val="24"/>
          <w:szCs w:val="24"/>
        </w:rPr>
      </w:pPr>
    </w:p>
    <w:p w14:paraId="24819120" w14:textId="77777777" w:rsidR="001B3277" w:rsidRPr="00AC0F7F" w:rsidRDefault="001B3277" w:rsidP="001B3277">
      <w:pPr>
        <w:pStyle w:val="Heading3"/>
        <w:rPr>
          <w:u w:color="000000"/>
        </w:rPr>
      </w:pPr>
      <w:bookmarkStart w:id="45" w:name="_Toc438214152"/>
      <w:r>
        <w:rPr>
          <w:u w:color="000000"/>
        </w:rPr>
        <w:t>4.4.4</w:t>
      </w:r>
      <w:r>
        <w:rPr>
          <w:u w:color="000000"/>
        </w:rPr>
        <w:tab/>
      </w:r>
      <w:r w:rsidRPr="00AC0F7F">
        <w:rPr>
          <w:u w:color="000000"/>
        </w:rPr>
        <w:t>Environmental risks to</w:t>
      </w:r>
      <w:r w:rsidRPr="00AC0F7F">
        <w:rPr>
          <w:spacing w:val="53"/>
          <w:u w:color="000000"/>
        </w:rPr>
        <w:t xml:space="preserve"> </w:t>
      </w:r>
      <w:r w:rsidRPr="00AC0F7F">
        <w:rPr>
          <w:u w:color="000000"/>
        </w:rPr>
        <w:t>sustainability</w:t>
      </w:r>
      <w:bookmarkEnd w:id="45"/>
    </w:p>
    <w:p w14:paraId="19A945A7" w14:textId="77777777" w:rsidR="00B22220" w:rsidRPr="003C4CE7" w:rsidRDefault="00B22220" w:rsidP="001B3277">
      <w:pPr>
        <w:spacing w:before="2"/>
        <w:jc w:val="both"/>
        <w:rPr>
          <w:rFonts w:asciiTheme="minorHAnsi" w:eastAsia="Trebuchet MS" w:hAnsiTheme="minorHAnsi" w:cs="Trebuchet MS"/>
          <w:sz w:val="24"/>
          <w:szCs w:val="24"/>
        </w:rPr>
      </w:pPr>
      <w:r w:rsidRPr="003C4CE7">
        <w:rPr>
          <w:rFonts w:asciiTheme="minorHAnsi" w:eastAsia="Trebuchet MS" w:hAnsiTheme="minorHAnsi" w:cs="Trebuchet MS"/>
          <w:sz w:val="24"/>
          <w:szCs w:val="24"/>
        </w:rPr>
        <w:t xml:space="preserve">According to the project document, climate models for Mongolia predict glaciers to melt, deserts to expand and increases in the frequency of Dzud disasters.  </w:t>
      </w:r>
    </w:p>
    <w:p w14:paraId="0DE1E705" w14:textId="77777777" w:rsidR="001B3277" w:rsidRPr="003C4CE7" w:rsidRDefault="00B22220" w:rsidP="001B3277">
      <w:pPr>
        <w:spacing w:before="2"/>
        <w:jc w:val="both"/>
        <w:rPr>
          <w:rFonts w:asciiTheme="minorHAnsi" w:eastAsia="Trebuchet MS" w:hAnsiTheme="minorHAnsi" w:cs="Trebuchet MS"/>
          <w:sz w:val="24"/>
          <w:szCs w:val="24"/>
        </w:rPr>
      </w:pPr>
      <w:r w:rsidRPr="003C4CE7">
        <w:rPr>
          <w:rFonts w:asciiTheme="minorHAnsi" w:eastAsia="Trebuchet MS" w:hAnsiTheme="minorHAnsi" w:cs="Trebuchet MS"/>
          <w:sz w:val="24"/>
          <w:szCs w:val="24"/>
        </w:rPr>
        <w:t xml:space="preserve"> </w:t>
      </w:r>
    </w:p>
    <w:p w14:paraId="2E686C01" w14:textId="77777777" w:rsidR="001B3277" w:rsidRPr="003C4CE7" w:rsidRDefault="001B3277" w:rsidP="001B3277">
      <w:pPr>
        <w:spacing w:before="2"/>
        <w:jc w:val="both"/>
        <w:rPr>
          <w:rFonts w:asciiTheme="minorHAnsi" w:eastAsia="Trebuchet MS" w:hAnsiTheme="minorHAnsi" w:cs="Trebuchet MS"/>
          <w:sz w:val="24"/>
          <w:szCs w:val="24"/>
        </w:rPr>
      </w:pPr>
      <w:r w:rsidRPr="003C4CE7">
        <w:rPr>
          <w:rFonts w:asciiTheme="minorHAnsi" w:eastAsia="Trebuchet MS" w:hAnsiTheme="minorHAnsi" w:cs="Trebuchet MS"/>
          <w:sz w:val="24"/>
          <w:szCs w:val="24"/>
        </w:rPr>
        <w:t>Based on the above-described risks, which are beyond the control of any single project, the MTR rating assigned to environmental risk to sustainability is “</w:t>
      </w:r>
      <w:r w:rsidR="00B22220" w:rsidRPr="003C4CE7">
        <w:rPr>
          <w:rFonts w:asciiTheme="minorHAnsi" w:eastAsia="Trebuchet MS" w:hAnsiTheme="minorHAnsi" w:cs="Trebuchet MS"/>
          <w:sz w:val="24"/>
          <w:szCs w:val="24"/>
        </w:rPr>
        <w:t>moderately likely</w:t>
      </w:r>
      <w:r w:rsidRPr="003C4CE7">
        <w:rPr>
          <w:rFonts w:asciiTheme="minorHAnsi" w:eastAsia="Trebuchet MS" w:hAnsiTheme="minorHAnsi" w:cs="Trebuchet MS"/>
          <w:sz w:val="24"/>
          <w:szCs w:val="24"/>
        </w:rPr>
        <w:t>”.</w:t>
      </w:r>
    </w:p>
    <w:p w14:paraId="1F12A085" w14:textId="77777777" w:rsidR="009E54FA" w:rsidRDefault="009E54FA">
      <w:pPr>
        <w:suppressAutoHyphens w:val="0"/>
      </w:pPr>
      <w:bookmarkStart w:id="46" w:name="_Toc438214153"/>
    </w:p>
    <w:p w14:paraId="5F40002B" w14:textId="4667EBC1" w:rsidR="009B1B03" w:rsidRDefault="009B1B03">
      <w:pPr>
        <w:suppressAutoHyphens w:val="0"/>
        <w:rPr>
          <w:rFonts w:ascii="Trebuchet MS" w:eastAsia="Trebuchet MS" w:hAnsi="Trebuchet MS"/>
          <w:b/>
          <w:bCs/>
          <w:color w:val="0070C0"/>
          <w:sz w:val="28"/>
          <w:szCs w:val="39"/>
        </w:rPr>
      </w:pPr>
    </w:p>
    <w:p w14:paraId="35536B88" w14:textId="77777777" w:rsidR="001B3277" w:rsidRPr="005E66E3" w:rsidRDefault="001B3277" w:rsidP="001B3277">
      <w:pPr>
        <w:pStyle w:val="Heading1"/>
      </w:pPr>
      <w:r>
        <w:t>5.0</w:t>
      </w:r>
      <w:r>
        <w:tab/>
      </w:r>
      <w:r w:rsidRPr="005E66E3">
        <w:t>CONCLUSIONS AND RECOMMENDATIONS</w:t>
      </w:r>
      <w:bookmarkEnd w:id="46"/>
    </w:p>
    <w:p w14:paraId="5C510830" w14:textId="77777777" w:rsidR="001B3277" w:rsidRDefault="001B3277" w:rsidP="001B3277">
      <w:pPr>
        <w:spacing w:before="10"/>
        <w:rPr>
          <w:rFonts w:eastAsia="Trebuchet MS" w:cs="Trebuchet MS"/>
          <w:sz w:val="24"/>
          <w:szCs w:val="24"/>
        </w:rPr>
      </w:pPr>
    </w:p>
    <w:p w14:paraId="1C75102B" w14:textId="77777777" w:rsidR="00736FD8" w:rsidRDefault="001B3277" w:rsidP="00C201BE">
      <w:pPr>
        <w:tabs>
          <w:tab w:val="left" w:pos="791"/>
        </w:tabs>
        <w:ind w:right="126"/>
        <w:jc w:val="both"/>
        <w:rPr>
          <w:rFonts w:asciiTheme="minorHAnsi" w:eastAsia="Trebuchet MS" w:hAnsiTheme="minorHAnsi" w:cs="Trebuchet MS"/>
          <w:sz w:val="24"/>
          <w:szCs w:val="24"/>
        </w:rPr>
      </w:pPr>
      <w:r w:rsidRPr="003C4CE7">
        <w:rPr>
          <w:rFonts w:asciiTheme="minorHAnsi" w:eastAsia="Trebuchet MS" w:hAnsiTheme="minorHAnsi" w:cs="Trebuchet MS"/>
          <w:sz w:val="24"/>
          <w:szCs w:val="24"/>
        </w:rPr>
        <w:t xml:space="preserve">To avoid repetition, the reader is kindly requested to refer to the section on conclusions and recommendations in the Executive Summary.  </w:t>
      </w:r>
    </w:p>
    <w:p w14:paraId="7CC6B70E" w14:textId="77777777" w:rsidR="00736FD8" w:rsidRDefault="00736FD8" w:rsidP="00C201BE">
      <w:pPr>
        <w:tabs>
          <w:tab w:val="left" w:pos="791"/>
        </w:tabs>
        <w:ind w:right="126"/>
        <w:jc w:val="both"/>
        <w:rPr>
          <w:rFonts w:asciiTheme="minorHAnsi" w:eastAsia="Trebuchet MS" w:hAnsiTheme="minorHAnsi" w:cs="Trebuchet MS"/>
          <w:sz w:val="24"/>
          <w:szCs w:val="24"/>
        </w:rPr>
      </w:pPr>
    </w:p>
    <w:p w14:paraId="2BB3F3BA" w14:textId="4B0FEDFE" w:rsidR="001B3277" w:rsidRPr="003C4CE7" w:rsidRDefault="00736FD8" w:rsidP="00C201BE">
      <w:pPr>
        <w:tabs>
          <w:tab w:val="left" w:pos="791"/>
        </w:tabs>
        <w:ind w:right="126"/>
        <w:jc w:val="both"/>
        <w:rPr>
          <w:rFonts w:asciiTheme="minorHAnsi" w:eastAsia="Trebuchet MS" w:hAnsiTheme="minorHAnsi" w:cs="Trebuchet MS"/>
          <w:sz w:val="24"/>
          <w:szCs w:val="24"/>
        </w:rPr>
      </w:pPr>
      <w:r>
        <w:rPr>
          <w:rFonts w:asciiTheme="minorHAnsi" w:eastAsia="Trebuchet MS" w:hAnsiTheme="minorHAnsi" w:cs="Trebuchet MS"/>
          <w:sz w:val="24"/>
          <w:szCs w:val="24"/>
        </w:rPr>
        <w:t>Please note that t</w:t>
      </w:r>
      <w:r w:rsidR="001B3277" w:rsidRPr="003C4CE7">
        <w:rPr>
          <w:rFonts w:asciiTheme="minorHAnsi" w:eastAsia="Trebuchet MS" w:hAnsiTheme="minorHAnsi" w:cs="Trebuchet MS"/>
          <w:sz w:val="24"/>
          <w:szCs w:val="24"/>
        </w:rPr>
        <w:t>he only recommendations presented in this Section relate to the further specification of recommendations presented in the Executive Summary,</w:t>
      </w:r>
      <w:r w:rsidR="00C43D3D" w:rsidRPr="003C4CE7">
        <w:rPr>
          <w:rFonts w:asciiTheme="minorHAnsi" w:eastAsia="Trebuchet MS" w:hAnsiTheme="minorHAnsi" w:cs="Trebuchet MS"/>
          <w:sz w:val="24"/>
          <w:szCs w:val="24"/>
        </w:rPr>
        <w:t xml:space="preserve"> and</w:t>
      </w:r>
      <w:r w:rsidR="001B3277" w:rsidRPr="003C4CE7">
        <w:rPr>
          <w:rFonts w:asciiTheme="minorHAnsi" w:eastAsia="Trebuchet MS" w:hAnsiTheme="minorHAnsi" w:cs="Trebuchet MS"/>
          <w:sz w:val="24"/>
          <w:szCs w:val="24"/>
        </w:rPr>
        <w:t xml:space="preserve"> to some</w:t>
      </w:r>
      <w:r w:rsidR="00C43D3D" w:rsidRPr="003C4CE7">
        <w:rPr>
          <w:rFonts w:asciiTheme="minorHAnsi" w:eastAsia="Trebuchet MS" w:hAnsiTheme="minorHAnsi" w:cs="Trebuchet MS"/>
          <w:sz w:val="24"/>
          <w:szCs w:val="24"/>
        </w:rPr>
        <w:t xml:space="preserve"> minor </w:t>
      </w:r>
      <w:r w:rsidR="001B3277" w:rsidRPr="003C4CE7">
        <w:rPr>
          <w:rFonts w:asciiTheme="minorHAnsi" w:eastAsia="Trebuchet MS" w:hAnsiTheme="minorHAnsi" w:cs="Trebuchet MS"/>
          <w:sz w:val="24"/>
          <w:szCs w:val="24"/>
        </w:rPr>
        <w:t>recommendations.</w:t>
      </w:r>
    </w:p>
    <w:p w14:paraId="3199FBB1" w14:textId="77777777" w:rsidR="001B3277" w:rsidRPr="003C4CE7" w:rsidRDefault="001B3277" w:rsidP="00C201BE">
      <w:pPr>
        <w:tabs>
          <w:tab w:val="left" w:pos="791"/>
        </w:tabs>
        <w:ind w:right="126"/>
        <w:jc w:val="both"/>
        <w:rPr>
          <w:rFonts w:asciiTheme="minorHAnsi" w:eastAsia="Trebuchet MS" w:hAnsiTheme="minorHAnsi" w:cs="Trebuchet MS"/>
          <w:sz w:val="24"/>
          <w:szCs w:val="24"/>
        </w:rPr>
      </w:pPr>
    </w:p>
    <w:p w14:paraId="4E861CFB" w14:textId="6F66B966" w:rsidR="00E07749" w:rsidRPr="00EF5FDC" w:rsidRDefault="00E07749" w:rsidP="005A1470">
      <w:pPr>
        <w:pStyle w:val="ListParagraph"/>
        <w:numPr>
          <w:ilvl w:val="0"/>
          <w:numId w:val="8"/>
        </w:numPr>
        <w:jc w:val="both"/>
        <w:rPr>
          <w:rFonts w:asciiTheme="minorHAnsi" w:hAnsiTheme="minorHAnsi"/>
          <w:sz w:val="24"/>
          <w:szCs w:val="24"/>
        </w:rPr>
      </w:pPr>
      <w:r>
        <w:rPr>
          <w:rFonts w:asciiTheme="minorHAnsi" w:eastAsia="Arial" w:hAnsiTheme="minorHAnsi" w:cs="Arial"/>
          <w:sz w:val="24"/>
          <w:szCs w:val="24"/>
          <w:lang w:val="en-IN" w:eastAsia="en-IN"/>
        </w:rPr>
        <w:t xml:space="preserve">Conclusion:   </w:t>
      </w:r>
      <w:r w:rsidR="001B3277" w:rsidRPr="003C4CE7">
        <w:rPr>
          <w:rFonts w:asciiTheme="minorHAnsi" w:eastAsia="Arial" w:hAnsiTheme="minorHAnsi" w:cs="Arial"/>
          <w:sz w:val="24"/>
          <w:szCs w:val="24"/>
          <w:lang w:val="en-IN" w:eastAsia="en-IN"/>
        </w:rPr>
        <w:t xml:space="preserve">The GOM’s policy is to standardize quality of rangers through standard training, equipping and adherence to a new Brand Book which was developed with KfW support.  </w:t>
      </w:r>
    </w:p>
    <w:p w14:paraId="52E36BC0" w14:textId="77777777" w:rsidR="00E07749" w:rsidRDefault="00E07749" w:rsidP="00EF5FDC">
      <w:pPr>
        <w:pStyle w:val="ListParagraph"/>
        <w:ind w:left="720"/>
        <w:jc w:val="both"/>
        <w:rPr>
          <w:rFonts w:asciiTheme="minorHAnsi" w:eastAsia="Arial" w:hAnsiTheme="minorHAnsi" w:cs="Arial"/>
          <w:sz w:val="24"/>
          <w:szCs w:val="24"/>
          <w:lang w:eastAsia="en-IN"/>
        </w:rPr>
      </w:pPr>
    </w:p>
    <w:p w14:paraId="7B5975F6" w14:textId="3D2A116D" w:rsidR="001B3277" w:rsidRPr="003C4CE7" w:rsidRDefault="00E07749" w:rsidP="00EF5FDC">
      <w:pPr>
        <w:pStyle w:val="ListParagraph"/>
        <w:ind w:left="720"/>
        <w:jc w:val="both"/>
        <w:rPr>
          <w:rFonts w:asciiTheme="minorHAnsi" w:hAnsiTheme="minorHAnsi"/>
          <w:sz w:val="24"/>
          <w:szCs w:val="24"/>
        </w:rPr>
      </w:pPr>
      <w:r>
        <w:rPr>
          <w:rFonts w:asciiTheme="minorHAnsi" w:eastAsia="Arial" w:hAnsiTheme="minorHAnsi" w:cs="Arial"/>
          <w:sz w:val="24"/>
          <w:szCs w:val="24"/>
          <w:lang w:eastAsia="en-IN"/>
        </w:rPr>
        <w:t xml:space="preserve">Recommendation:  </w:t>
      </w:r>
      <w:r w:rsidR="001B3277" w:rsidRPr="003C4CE7">
        <w:rPr>
          <w:rFonts w:asciiTheme="minorHAnsi" w:eastAsia="Arial" w:hAnsiTheme="minorHAnsi" w:cs="Arial"/>
          <w:sz w:val="24"/>
          <w:szCs w:val="24"/>
          <w:lang w:val="en-IN" w:eastAsia="en-IN"/>
        </w:rPr>
        <w:t>Ensure project trainings, including training on monitoring of wildlife and habitat, is consistent with new standards adopted by the MEGDT</w:t>
      </w:r>
      <w:r>
        <w:rPr>
          <w:rFonts w:asciiTheme="minorHAnsi" w:eastAsia="Arial" w:hAnsiTheme="minorHAnsi" w:cs="Arial"/>
          <w:sz w:val="24"/>
          <w:szCs w:val="24"/>
          <w:lang w:val="en-IN" w:eastAsia="en-IN"/>
        </w:rPr>
        <w:t xml:space="preserve"> (PIU)</w:t>
      </w:r>
      <w:r w:rsidR="001B3277" w:rsidRPr="003C4CE7">
        <w:rPr>
          <w:rFonts w:asciiTheme="minorHAnsi" w:eastAsia="Arial" w:hAnsiTheme="minorHAnsi" w:cs="Arial"/>
          <w:sz w:val="24"/>
          <w:szCs w:val="24"/>
          <w:lang w:val="en-IN" w:eastAsia="en-IN"/>
        </w:rPr>
        <w:t xml:space="preserve">   </w:t>
      </w:r>
    </w:p>
    <w:p w14:paraId="320F5534" w14:textId="77777777" w:rsidR="001B3277" w:rsidRPr="003C4CE7" w:rsidRDefault="001B3277">
      <w:pPr>
        <w:jc w:val="both"/>
        <w:rPr>
          <w:rFonts w:asciiTheme="minorHAnsi" w:hAnsiTheme="minorHAnsi"/>
          <w:sz w:val="24"/>
          <w:szCs w:val="24"/>
        </w:rPr>
      </w:pPr>
    </w:p>
    <w:p w14:paraId="07F0E442" w14:textId="0A4968C3" w:rsidR="00E07749" w:rsidRDefault="00E07749" w:rsidP="005A1470">
      <w:pPr>
        <w:pStyle w:val="ListParagraph"/>
        <w:widowControl w:val="0"/>
        <w:numPr>
          <w:ilvl w:val="0"/>
          <w:numId w:val="8"/>
        </w:numPr>
        <w:suppressAutoHyphens w:val="0"/>
        <w:contextualSpacing/>
        <w:jc w:val="both"/>
        <w:rPr>
          <w:rFonts w:asciiTheme="minorHAnsi" w:hAnsiTheme="minorHAnsi"/>
          <w:sz w:val="24"/>
          <w:szCs w:val="24"/>
        </w:rPr>
      </w:pPr>
      <w:r>
        <w:rPr>
          <w:rFonts w:asciiTheme="minorHAnsi" w:hAnsiTheme="minorHAnsi"/>
          <w:sz w:val="24"/>
          <w:szCs w:val="24"/>
        </w:rPr>
        <w:t xml:space="preserve">Conclusion:  </w:t>
      </w:r>
      <w:r w:rsidR="0071759E">
        <w:rPr>
          <w:sz w:val="24"/>
          <w:szCs w:val="24"/>
        </w:rPr>
        <w:t>A</w:t>
      </w:r>
      <w:r w:rsidR="0071759E" w:rsidRPr="00C201BE">
        <w:rPr>
          <w:sz w:val="24"/>
          <w:szCs w:val="24"/>
        </w:rPr>
        <w:t>ll members of the PB come from government except for the UNDP representative.  This is not in keeping with norms or best practices for GEF projects.  The MTR believes there is an opportunity to achieve a better balance with greater NGO and other representation on the PB and believes that this is an appropriate time to make the change at the mid-term of the project and with the newly elected government in place</w:t>
      </w:r>
      <w:r w:rsidR="001B3277" w:rsidRPr="003C4CE7">
        <w:rPr>
          <w:rFonts w:asciiTheme="minorHAnsi" w:hAnsiTheme="minorHAnsi"/>
          <w:sz w:val="24"/>
          <w:szCs w:val="24"/>
        </w:rPr>
        <w:t xml:space="preserve">.  </w:t>
      </w:r>
    </w:p>
    <w:p w14:paraId="31FE0DC1" w14:textId="77777777" w:rsidR="00E07749" w:rsidRDefault="00E07749" w:rsidP="00EF5FDC">
      <w:pPr>
        <w:pStyle w:val="ListParagraph"/>
        <w:widowControl w:val="0"/>
        <w:suppressAutoHyphens w:val="0"/>
        <w:ind w:left="720"/>
        <w:contextualSpacing/>
        <w:jc w:val="both"/>
        <w:rPr>
          <w:rFonts w:asciiTheme="minorHAnsi" w:hAnsiTheme="minorHAnsi"/>
          <w:sz w:val="24"/>
          <w:szCs w:val="24"/>
        </w:rPr>
      </w:pPr>
    </w:p>
    <w:p w14:paraId="11448908" w14:textId="7EC3A0D5" w:rsidR="001B3277" w:rsidRPr="003C4CE7" w:rsidRDefault="00E07749" w:rsidP="00EF5FDC">
      <w:pPr>
        <w:pStyle w:val="ListParagraph"/>
        <w:widowControl w:val="0"/>
        <w:suppressAutoHyphens w:val="0"/>
        <w:ind w:left="720"/>
        <w:contextualSpacing/>
        <w:jc w:val="both"/>
        <w:rPr>
          <w:rFonts w:asciiTheme="minorHAnsi" w:hAnsiTheme="minorHAnsi"/>
          <w:sz w:val="24"/>
          <w:szCs w:val="24"/>
        </w:rPr>
      </w:pPr>
      <w:r>
        <w:rPr>
          <w:rFonts w:asciiTheme="minorHAnsi" w:hAnsiTheme="minorHAnsi"/>
          <w:sz w:val="24"/>
          <w:szCs w:val="24"/>
        </w:rPr>
        <w:t xml:space="preserve">Recommendation:  </w:t>
      </w:r>
      <w:r w:rsidR="001B3277" w:rsidRPr="003C4CE7">
        <w:rPr>
          <w:rFonts w:asciiTheme="minorHAnsi" w:hAnsiTheme="minorHAnsi"/>
          <w:sz w:val="24"/>
          <w:szCs w:val="24"/>
        </w:rPr>
        <w:t>Modify the composition of the PB to be more in line with best practices related to UNDP-supported, GEF-financed projects which suggest that a wider range of stakeholders represented on Project Boards including NGOs and technical experts in relevant fields who may not be working with government, is helpful to project success.  We recommend that the Project Board be comprised of at least two NGOs (one international and one national) as stipulated in the project document.  These should be from NGOs focused on the science of biodiversity conservation.  We believe it would also be helpful to include the following on the PB:  involve more people with hands on experience in areas relevant to the MRPA project, such as people with expertise on linking pasture and livestock management with biodiversity conservation, wildlife ecologist with field experience in wildlife censusing, species reintroduction, habitat monitoring; a representative from the Monitoring, Evaluation and Internal Audit Department of the MEGDT; Director of a SPA which has connectivity with one of the 3 model LPAs (e.g., Director of Khan Kh</w:t>
      </w:r>
      <w:r w:rsidR="005A7A03" w:rsidRPr="003C4CE7">
        <w:rPr>
          <w:rFonts w:asciiTheme="minorHAnsi" w:hAnsiTheme="minorHAnsi"/>
          <w:sz w:val="24"/>
          <w:szCs w:val="24"/>
        </w:rPr>
        <w:t>e</w:t>
      </w:r>
      <w:r w:rsidR="001B3277" w:rsidRPr="003C4CE7">
        <w:rPr>
          <w:rFonts w:asciiTheme="minorHAnsi" w:hAnsiTheme="minorHAnsi"/>
          <w:sz w:val="24"/>
          <w:szCs w:val="24"/>
        </w:rPr>
        <w:t>ntii); It would be more appropriate for the representative of the Ministry of Finance to come from the Development Funding and Debt Management Department rather than from the State Fund Department (as is the case at present); the 3 Aimag Governors should be invited back on the Board; at least one (preferably more) representative from the private sector who is well connected with a broad audience in the private sector and who is willing to help with outreach to the private sector.  We believe this is a good time (at MTR and with new government in place) to modify the composition of the PB to be more representative of what was indicated in the project document and to be more in keeping with the norm for GEF supported projects.</w:t>
      </w:r>
    </w:p>
    <w:p w14:paraId="0D49A2EB" w14:textId="77777777" w:rsidR="001B3277" w:rsidRPr="003C4CE7" w:rsidRDefault="001B3277" w:rsidP="00C201BE">
      <w:pPr>
        <w:jc w:val="both"/>
        <w:rPr>
          <w:rFonts w:asciiTheme="minorHAnsi" w:hAnsiTheme="minorHAnsi"/>
          <w:sz w:val="24"/>
          <w:szCs w:val="24"/>
          <w:u w:val="single"/>
        </w:rPr>
      </w:pPr>
    </w:p>
    <w:p w14:paraId="58CAFC24" w14:textId="3D44C9E5" w:rsidR="0071759E" w:rsidRDefault="0071759E">
      <w:pPr>
        <w:pStyle w:val="ListParagraph"/>
        <w:numPr>
          <w:ilvl w:val="0"/>
          <w:numId w:val="8"/>
        </w:numPr>
        <w:jc w:val="both"/>
        <w:rPr>
          <w:rFonts w:asciiTheme="minorHAnsi" w:hAnsiTheme="minorHAnsi"/>
          <w:sz w:val="24"/>
          <w:szCs w:val="24"/>
        </w:rPr>
      </w:pPr>
      <w:r>
        <w:rPr>
          <w:rFonts w:asciiTheme="minorHAnsi" w:hAnsiTheme="minorHAnsi"/>
          <w:sz w:val="24"/>
          <w:szCs w:val="24"/>
        </w:rPr>
        <w:t>Conclusion:  The Technical Committee (TC) is comprised of highly qualified and very capable individuals, but greater inclusion of individuals with practical experience with relevant initiatives would be helpful.</w:t>
      </w:r>
      <w:r w:rsidR="001B3277" w:rsidRPr="003C4CE7">
        <w:rPr>
          <w:rFonts w:asciiTheme="minorHAnsi" w:hAnsiTheme="minorHAnsi"/>
          <w:sz w:val="24"/>
          <w:szCs w:val="24"/>
        </w:rPr>
        <w:t xml:space="preserve">   </w:t>
      </w:r>
    </w:p>
    <w:p w14:paraId="3C56B7B8" w14:textId="77777777" w:rsidR="0071759E" w:rsidRDefault="0071759E" w:rsidP="00EF5FDC">
      <w:pPr>
        <w:pStyle w:val="ListParagraph"/>
        <w:jc w:val="both"/>
        <w:rPr>
          <w:rFonts w:asciiTheme="minorHAnsi" w:hAnsiTheme="minorHAnsi"/>
          <w:sz w:val="24"/>
          <w:szCs w:val="24"/>
        </w:rPr>
      </w:pPr>
    </w:p>
    <w:p w14:paraId="3FC4CBE5" w14:textId="275A80E8" w:rsidR="0071759E" w:rsidRDefault="0071759E" w:rsidP="00EF5FDC">
      <w:pPr>
        <w:pStyle w:val="ListParagraph"/>
        <w:ind w:left="720"/>
        <w:jc w:val="both"/>
      </w:pPr>
      <w:r w:rsidRPr="00EF5FDC">
        <w:rPr>
          <w:rFonts w:asciiTheme="minorHAnsi" w:hAnsiTheme="minorHAnsi"/>
          <w:sz w:val="24"/>
          <w:szCs w:val="24"/>
        </w:rPr>
        <w:t xml:space="preserve">Recommendation:  </w:t>
      </w:r>
      <w:r w:rsidR="001B3277" w:rsidRPr="00EF5FDC">
        <w:rPr>
          <w:rFonts w:asciiTheme="minorHAnsi" w:hAnsiTheme="minorHAnsi"/>
          <w:sz w:val="24"/>
          <w:szCs w:val="24"/>
        </w:rPr>
        <w:t>The MTR believes it is important to have experts on the TC as individuals with on-the-ground practical experience with relevant initiatives in Mongolia such as, for example, those with experience with livestock risk revolving funds, pasture offset initiatives, species reintroduction efforts, community managed hunting areas, ecotourism, wildlife and habitat monitoring.</w:t>
      </w:r>
    </w:p>
    <w:p w14:paraId="78389A6F" w14:textId="77777777" w:rsidR="0071759E" w:rsidRPr="003C4CE7" w:rsidRDefault="0071759E" w:rsidP="00EF5FDC">
      <w:pPr>
        <w:pStyle w:val="ListParagraph"/>
        <w:ind w:left="720"/>
        <w:jc w:val="both"/>
        <w:rPr>
          <w:rFonts w:asciiTheme="minorHAnsi" w:hAnsiTheme="minorHAnsi"/>
          <w:sz w:val="24"/>
          <w:szCs w:val="24"/>
        </w:rPr>
      </w:pPr>
    </w:p>
    <w:p w14:paraId="312CBF27" w14:textId="77777777" w:rsidR="0071759E" w:rsidRPr="00EF5FDC" w:rsidRDefault="0071759E" w:rsidP="00EF5FDC">
      <w:pPr>
        <w:pStyle w:val="ListParagraph"/>
        <w:numPr>
          <w:ilvl w:val="0"/>
          <w:numId w:val="8"/>
        </w:numPr>
        <w:rPr>
          <w:sz w:val="24"/>
          <w:szCs w:val="24"/>
        </w:rPr>
      </w:pPr>
      <w:r w:rsidRPr="00EF5FDC">
        <w:rPr>
          <w:sz w:val="24"/>
          <w:szCs w:val="24"/>
        </w:rPr>
        <w:t xml:space="preserve">Conclusion:  At the mid-term of this project there is still no consensus on the interpretation of the project document related to the connectivity issue. </w:t>
      </w:r>
      <w:r w:rsidRPr="00EF5FDC">
        <w:rPr>
          <w:sz w:val="24"/>
          <w:szCs w:val="24"/>
        </w:rPr>
        <w:t>There is not enough time or resources in the project to continue on with uncertainty regarding what the project intended to be done.</w:t>
      </w:r>
    </w:p>
    <w:p w14:paraId="37EA5B42" w14:textId="77777777" w:rsidR="0071759E" w:rsidRDefault="0071759E" w:rsidP="00EF5FDC">
      <w:pPr>
        <w:pStyle w:val="ListParagraph"/>
        <w:ind w:left="720"/>
        <w:jc w:val="both"/>
        <w:rPr>
          <w:rFonts w:asciiTheme="minorHAnsi" w:hAnsiTheme="minorHAnsi"/>
          <w:sz w:val="24"/>
          <w:szCs w:val="24"/>
        </w:rPr>
      </w:pPr>
    </w:p>
    <w:p w14:paraId="0B98BD9B" w14:textId="25678303" w:rsidR="001B3277" w:rsidRPr="003C4CE7" w:rsidRDefault="0071759E" w:rsidP="00EF5FDC">
      <w:pPr>
        <w:pStyle w:val="ListParagraph"/>
        <w:ind w:left="720"/>
        <w:jc w:val="both"/>
        <w:rPr>
          <w:rFonts w:asciiTheme="minorHAnsi" w:hAnsiTheme="minorHAnsi"/>
          <w:sz w:val="24"/>
          <w:szCs w:val="24"/>
        </w:rPr>
      </w:pPr>
      <w:r>
        <w:rPr>
          <w:rFonts w:asciiTheme="minorHAnsi" w:hAnsiTheme="minorHAnsi"/>
          <w:sz w:val="24"/>
          <w:szCs w:val="24"/>
        </w:rPr>
        <w:t xml:space="preserve">Recommendation:  </w:t>
      </w:r>
      <w:r w:rsidR="001B3277" w:rsidRPr="003C4CE7">
        <w:rPr>
          <w:rFonts w:asciiTheme="minorHAnsi" w:hAnsiTheme="minorHAnsi"/>
          <w:sz w:val="24"/>
          <w:szCs w:val="24"/>
        </w:rPr>
        <w:t xml:space="preserve">UNDP and the PIU </w:t>
      </w:r>
      <w:r>
        <w:rPr>
          <w:rFonts w:asciiTheme="minorHAnsi" w:hAnsiTheme="minorHAnsi"/>
          <w:sz w:val="24"/>
          <w:szCs w:val="24"/>
        </w:rPr>
        <w:t xml:space="preserve">should strive to </w:t>
      </w:r>
      <w:r w:rsidR="001B3277" w:rsidRPr="003C4CE7">
        <w:rPr>
          <w:rFonts w:asciiTheme="minorHAnsi" w:hAnsiTheme="minorHAnsi"/>
          <w:sz w:val="24"/>
          <w:szCs w:val="24"/>
        </w:rPr>
        <w:t xml:space="preserve">come to a common understanding regarding the connectivity issue before the next PB meeting.  </w:t>
      </w:r>
      <w:r>
        <w:rPr>
          <w:rFonts w:asciiTheme="minorHAnsi" w:hAnsiTheme="minorHAnsi"/>
          <w:sz w:val="24"/>
          <w:szCs w:val="24"/>
        </w:rPr>
        <w:t xml:space="preserve">We urge the two parties to understand the theme of connectivity as limited to the three LPAs and the landscapes in which these three exist.  </w:t>
      </w:r>
    </w:p>
    <w:p w14:paraId="7DAE9701" w14:textId="77777777" w:rsidR="001B3277" w:rsidRPr="003C4CE7" w:rsidRDefault="001B3277">
      <w:pPr>
        <w:jc w:val="both"/>
        <w:rPr>
          <w:rFonts w:asciiTheme="minorHAnsi" w:hAnsiTheme="minorHAnsi"/>
          <w:sz w:val="24"/>
          <w:szCs w:val="24"/>
        </w:rPr>
      </w:pPr>
    </w:p>
    <w:p w14:paraId="6C00DD62" w14:textId="463F0766" w:rsidR="00556FDF" w:rsidRPr="003C4CE7" w:rsidRDefault="00C61AFE" w:rsidP="00556FDF">
      <w:pPr>
        <w:pStyle w:val="ListParagraph"/>
        <w:numPr>
          <w:ilvl w:val="0"/>
          <w:numId w:val="8"/>
        </w:numPr>
        <w:jc w:val="both"/>
        <w:rPr>
          <w:rFonts w:asciiTheme="minorHAnsi" w:hAnsiTheme="minorHAnsi"/>
          <w:sz w:val="24"/>
          <w:szCs w:val="24"/>
        </w:rPr>
      </w:pPr>
      <w:r>
        <w:rPr>
          <w:rFonts w:asciiTheme="minorHAnsi" w:hAnsiTheme="minorHAnsi"/>
          <w:sz w:val="24"/>
          <w:szCs w:val="24"/>
        </w:rPr>
        <w:t xml:space="preserve">Conclusion: </w:t>
      </w:r>
      <w:r w:rsidR="001B3277" w:rsidRPr="003C4CE7">
        <w:rPr>
          <w:rFonts w:asciiTheme="minorHAnsi" w:hAnsiTheme="minorHAnsi"/>
          <w:sz w:val="24"/>
          <w:szCs w:val="24"/>
        </w:rPr>
        <w:t>The</w:t>
      </w:r>
      <w:r w:rsidR="00556FDF">
        <w:rPr>
          <w:rFonts w:asciiTheme="minorHAnsi" w:hAnsiTheme="minorHAnsi"/>
          <w:sz w:val="24"/>
          <w:szCs w:val="24"/>
        </w:rPr>
        <w:t xml:space="preserve"> TOR for the financial sustainability consultant </w:t>
      </w:r>
      <w:r>
        <w:rPr>
          <w:rFonts w:asciiTheme="minorHAnsi" w:hAnsiTheme="minorHAnsi"/>
          <w:sz w:val="24"/>
          <w:szCs w:val="24"/>
        </w:rPr>
        <w:t>is</w:t>
      </w:r>
      <w:r w:rsidR="001B3277" w:rsidRPr="003C4CE7">
        <w:rPr>
          <w:rFonts w:asciiTheme="minorHAnsi" w:hAnsiTheme="minorHAnsi"/>
          <w:sz w:val="24"/>
          <w:szCs w:val="24"/>
        </w:rPr>
        <w:t xml:space="preserve"> somewhat confusing and </w:t>
      </w:r>
      <w:r w:rsidR="00556FDF">
        <w:rPr>
          <w:rFonts w:asciiTheme="minorHAnsi" w:hAnsiTheme="minorHAnsi"/>
          <w:sz w:val="24"/>
          <w:szCs w:val="24"/>
        </w:rPr>
        <w:t>if not clarified may lead to a less than optimal output from this consultancy.  B</w:t>
      </w:r>
      <w:r w:rsidR="00556FDF" w:rsidRPr="003C4CE7">
        <w:rPr>
          <w:rFonts w:asciiTheme="minorHAnsi" w:hAnsiTheme="minorHAnsi"/>
          <w:sz w:val="24"/>
          <w:szCs w:val="24"/>
        </w:rPr>
        <w:t>ased on the MTR’s brief conversation with the consultant (who due to poor planning had just left for the field making it impossible for the MTR to meet with this key consultant), she herself is somewhat unclear about aspects of her TOR.</w:t>
      </w:r>
      <w:r w:rsidR="00556FDF">
        <w:rPr>
          <w:rFonts w:asciiTheme="minorHAnsi" w:hAnsiTheme="minorHAnsi"/>
          <w:sz w:val="24"/>
          <w:szCs w:val="24"/>
        </w:rPr>
        <w:t xml:space="preserve">  It is not too late to correct this shortcoming as t</w:t>
      </w:r>
      <w:r w:rsidR="00556FDF" w:rsidRPr="003C4CE7">
        <w:rPr>
          <w:rFonts w:asciiTheme="minorHAnsi" w:hAnsiTheme="minorHAnsi"/>
          <w:sz w:val="24"/>
          <w:szCs w:val="24"/>
        </w:rPr>
        <w:t xml:space="preserve">he consultant just began her work during the MTR.  </w:t>
      </w:r>
    </w:p>
    <w:p w14:paraId="628748CE" w14:textId="04FCA98B" w:rsidR="00556FDF" w:rsidRDefault="00556FDF" w:rsidP="00EF5FDC">
      <w:pPr>
        <w:pStyle w:val="ListParagraph"/>
        <w:ind w:left="720"/>
        <w:jc w:val="both"/>
        <w:rPr>
          <w:rFonts w:asciiTheme="minorHAnsi" w:hAnsiTheme="minorHAnsi"/>
          <w:sz w:val="24"/>
          <w:szCs w:val="24"/>
        </w:rPr>
      </w:pPr>
    </w:p>
    <w:p w14:paraId="7643256C" w14:textId="547455DE" w:rsidR="00556FDF" w:rsidRDefault="00556FDF" w:rsidP="00EF5FDC">
      <w:pPr>
        <w:pStyle w:val="ListParagraph"/>
        <w:ind w:left="720"/>
        <w:jc w:val="both"/>
        <w:rPr>
          <w:rFonts w:asciiTheme="minorHAnsi" w:hAnsiTheme="minorHAnsi"/>
          <w:sz w:val="24"/>
          <w:szCs w:val="24"/>
        </w:rPr>
      </w:pPr>
      <w:r w:rsidRPr="00556FDF">
        <w:rPr>
          <w:rFonts w:asciiTheme="minorHAnsi" w:hAnsiTheme="minorHAnsi"/>
          <w:sz w:val="24"/>
          <w:szCs w:val="24"/>
        </w:rPr>
        <w:t xml:space="preserve">Recommendation:  </w:t>
      </w:r>
      <w:r w:rsidRPr="00556FDF">
        <w:rPr>
          <w:rFonts w:asciiTheme="minorHAnsi" w:hAnsiTheme="minorHAnsi"/>
          <w:sz w:val="24"/>
          <w:szCs w:val="24"/>
        </w:rPr>
        <w:t>Clarify the TOR for the financial sustainability consultant</w:t>
      </w:r>
      <w:r>
        <w:rPr>
          <w:rFonts w:asciiTheme="minorHAnsi" w:hAnsiTheme="minorHAnsi"/>
          <w:sz w:val="24"/>
          <w:szCs w:val="24"/>
        </w:rPr>
        <w:t>.</w:t>
      </w:r>
    </w:p>
    <w:p w14:paraId="21059370" w14:textId="77777777" w:rsidR="001B3277" w:rsidRPr="00556FDF" w:rsidRDefault="001B3277" w:rsidP="00EF5FDC">
      <w:pPr>
        <w:pStyle w:val="ListParagraph"/>
        <w:ind w:left="720"/>
        <w:jc w:val="both"/>
        <w:rPr>
          <w:rFonts w:asciiTheme="minorHAnsi" w:hAnsiTheme="minorHAnsi"/>
          <w:sz w:val="24"/>
          <w:szCs w:val="24"/>
        </w:rPr>
      </w:pPr>
    </w:p>
    <w:p w14:paraId="6DF60601" w14:textId="47E04D31" w:rsidR="009B1B03" w:rsidRDefault="00C61AFE" w:rsidP="005A1470">
      <w:pPr>
        <w:pStyle w:val="ListParagraph"/>
        <w:numPr>
          <w:ilvl w:val="0"/>
          <w:numId w:val="8"/>
        </w:numPr>
        <w:jc w:val="both"/>
        <w:rPr>
          <w:rFonts w:asciiTheme="minorHAnsi" w:hAnsiTheme="minorHAnsi"/>
          <w:sz w:val="24"/>
          <w:szCs w:val="24"/>
        </w:rPr>
      </w:pPr>
      <w:r>
        <w:rPr>
          <w:rFonts w:asciiTheme="minorHAnsi" w:hAnsiTheme="minorHAnsi"/>
          <w:sz w:val="24"/>
          <w:szCs w:val="24"/>
        </w:rPr>
        <w:t xml:space="preserve">Conclusion: </w:t>
      </w:r>
      <w:r w:rsidR="001B3277" w:rsidRPr="003C4CE7">
        <w:rPr>
          <w:rFonts w:asciiTheme="minorHAnsi" w:hAnsiTheme="minorHAnsi"/>
          <w:sz w:val="24"/>
          <w:szCs w:val="24"/>
        </w:rPr>
        <w:t>The</w:t>
      </w:r>
      <w:r>
        <w:rPr>
          <w:rFonts w:asciiTheme="minorHAnsi" w:hAnsiTheme="minorHAnsi"/>
          <w:sz w:val="24"/>
          <w:szCs w:val="24"/>
        </w:rPr>
        <w:t xml:space="preserve"> Biodiversity</w:t>
      </w:r>
      <w:r w:rsidR="001B3277" w:rsidRPr="003C4CE7">
        <w:rPr>
          <w:rFonts w:asciiTheme="minorHAnsi" w:hAnsiTheme="minorHAnsi"/>
          <w:sz w:val="24"/>
          <w:szCs w:val="24"/>
        </w:rPr>
        <w:t xml:space="preserve"> IC has been identified and will begin work within the next month.  </w:t>
      </w:r>
      <w:r w:rsidR="009B1B03" w:rsidRPr="003C4CE7">
        <w:rPr>
          <w:rFonts w:asciiTheme="minorHAnsi" w:hAnsiTheme="minorHAnsi"/>
          <w:sz w:val="24"/>
          <w:szCs w:val="24"/>
        </w:rPr>
        <w:t xml:space="preserve">His TOR </w:t>
      </w:r>
      <w:r w:rsidR="00701D96" w:rsidRPr="003C4CE7">
        <w:rPr>
          <w:rFonts w:asciiTheme="minorHAnsi" w:hAnsiTheme="minorHAnsi"/>
          <w:sz w:val="24"/>
          <w:szCs w:val="24"/>
        </w:rPr>
        <w:t>is</w:t>
      </w:r>
      <w:r w:rsidR="009B1B03" w:rsidRPr="003C4CE7">
        <w:rPr>
          <w:rFonts w:asciiTheme="minorHAnsi" w:hAnsiTheme="minorHAnsi"/>
          <w:sz w:val="24"/>
          <w:szCs w:val="24"/>
        </w:rPr>
        <w:t xml:space="preserve"> confusing and, it would seem, not well thought out.  As one example, the TOR state that the consultant should “conduct a review of best practices nationally and from elsewhere in the region pertaining to land use planning tools and approaches to identify, assess the biodiversity and other values of environmentally sensitive areas, and optimally manage or implement measures to conserve biodiversity in such areas including designating areas as no-go areas for development.”  </w:t>
      </w:r>
    </w:p>
    <w:p w14:paraId="3EEBE931" w14:textId="57531CF8" w:rsidR="00556FDF" w:rsidRPr="003C4CE7" w:rsidRDefault="00556FDF" w:rsidP="00EF5FDC">
      <w:pPr>
        <w:pStyle w:val="ListParagraph"/>
        <w:ind w:left="720"/>
        <w:jc w:val="both"/>
        <w:rPr>
          <w:rFonts w:asciiTheme="minorHAnsi" w:hAnsiTheme="minorHAnsi"/>
          <w:sz w:val="24"/>
          <w:szCs w:val="24"/>
        </w:rPr>
      </w:pPr>
      <w:r>
        <w:rPr>
          <w:rFonts w:asciiTheme="minorHAnsi" w:hAnsiTheme="minorHAnsi"/>
          <w:sz w:val="24"/>
          <w:szCs w:val="24"/>
        </w:rPr>
        <w:t xml:space="preserve">Recommendation:  </w:t>
      </w:r>
      <w:r w:rsidRPr="003C4CE7">
        <w:rPr>
          <w:rFonts w:asciiTheme="minorHAnsi" w:hAnsiTheme="minorHAnsi"/>
          <w:sz w:val="24"/>
          <w:szCs w:val="24"/>
        </w:rPr>
        <w:t xml:space="preserve">Clarify the TOR for the International Biodiversity Consultant.  </w:t>
      </w:r>
      <w:r>
        <w:rPr>
          <w:rFonts w:asciiTheme="minorHAnsi" w:hAnsiTheme="minorHAnsi"/>
          <w:sz w:val="24"/>
          <w:szCs w:val="24"/>
        </w:rPr>
        <w:t>Ask the IC to provide his own comments on the TOR as the first step in this process of clarification.  Ask the NC on BD to help with the revision of the TOR.</w:t>
      </w:r>
    </w:p>
    <w:p w14:paraId="125137CC" w14:textId="77777777" w:rsidR="009B1B03" w:rsidRPr="003C4CE7" w:rsidRDefault="009B1B03" w:rsidP="00C201BE">
      <w:pPr>
        <w:pStyle w:val="ListParagraph"/>
        <w:rPr>
          <w:rFonts w:asciiTheme="minorHAnsi" w:hAnsiTheme="minorHAnsi"/>
          <w:sz w:val="24"/>
          <w:szCs w:val="24"/>
        </w:rPr>
      </w:pPr>
    </w:p>
    <w:p w14:paraId="2A8B39AD" w14:textId="38375B6E" w:rsidR="00556FDF" w:rsidRDefault="00556FDF" w:rsidP="005A1470">
      <w:pPr>
        <w:pStyle w:val="ListParagraph"/>
        <w:numPr>
          <w:ilvl w:val="0"/>
          <w:numId w:val="8"/>
        </w:numPr>
        <w:jc w:val="both"/>
        <w:rPr>
          <w:rFonts w:asciiTheme="minorHAnsi" w:hAnsiTheme="minorHAnsi"/>
          <w:sz w:val="24"/>
          <w:szCs w:val="24"/>
        </w:rPr>
      </w:pPr>
      <w:r>
        <w:rPr>
          <w:rFonts w:asciiTheme="minorHAnsi" w:hAnsiTheme="minorHAnsi"/>
          <w:sz w:val="24"/>
          <w:szCs w:val="24"/>
        </w:rPr>
        <w:t>Conclusion:  The project has not done enough to date to inform itself of several important and relevant initiatives.  There must be intimate familiarity with these as they may be beneficial in terms of ensuring the project success.  Some of these initiatives include hunting management areas managed by CBOs, and areas where Livestock Risk Revolving Fund is or has been operational.</w:t>
      </w:r>
    </w:p>
    <w:p w14:paraId="14539730" w14:textId="77777777" w:rsidR="00556FDF" w:rsidRDefault="00556FDF" w:rsidP="00EF5FDC">
      <w:pPr>
        <w:pStyle w:val="ListParagraph"/>
        <w:ind w:left="720"/>
        <w:jc w:val="both"/>
        <w:rPr>
          <w:rFonts w:asciiTheme="minorHAnsi" w:hAnsiTheme="minorHAnsi"/>
          <w:sz w:val="24"/>
          <w:szCs w:val="24"/>
        </w:rPr>
      </w:pPr>
    </w:p>
    <w:p w14:paraId="34DAAC5F" w14:textId="3281FE2F" w:rsidR="00556FDF" w:rsidRDefault="00556FDF" w:rsidP="00EF5FDC">
      <w:pPr>
        <w:pStyle w:val="ListParagraph"/>
        <w:ind w:left="720"/>
        <w:jc w:val="both"/>
        <w:rPr>
          <w:rFonts w:asciiTheme="minorHAnsi" w:hAnsiTheme="minorHAnsi"/>
          <w:sz w:val="24"/>
          <w:szCs w:val="24"/>
        </w:rPr>
      </w:pPr>
      <w:r>
        <w:rPr>
          <w:rFonts w:asciiTheme="minorHAnsi" w:hAnsiTheme="minorHAnsi"/>
          <w:sz w:val="24"/>
          <w:szCs w:val="24"/>
        </w:rPr>
        <w:t>Recommendation:  T</w:t>
      </w:r>
      <w:r w:rsidR="001B3277" w:rsidRPr="003C4CE7">
        <w:rPr>
          <w:rFonts w:asciiTheme="minorHAnsi" w:hAnsiTheme="minorHAnsi"/>
          <w:sz w:val="24"/>
          <w:szCs w:val="24"/>
        </w:rPr>
        <w:t xml:space="preserve">he IC and the NC </w:t>
      </w:r>
      <w:r w:rsidR="003C4CE7" w:rsidRPr="003C4CE7">
        <w:rPr>
          <w:rFonts w:asciiTheme="minorHAnsi" w:hAnsiTheme="minorHAnsi"/>
          <w:sz w:val="24"/>
          <w:szCs w:val="24"/>
        </w:rPr>
        <w:t xml:space="preserve">(on Biodiversity) </w:t>
      </w:r>
      <w:r>
        <w:rPr>
          <w:rFonts w:asciiTheme="minorHAnsi" w:hAnsiTheme="minorHAnsi"/>
          <w:sz w:val="24"/>
          <w:szCs w:val="24"/>
        </w:rPr>
        <w:t xml:space="preserve">should </w:t>
      </w:r>
      <w:r w:rsidR="001B3277" w:rsidRPr="003C4CE7">
        <w:rPr>
          <w:rFonts w:asciiTheme="minorHAnsi" w:hAnsiTheme="minorHAnsi"/>
          <w:sz w:val="24"/>
          <w:szCs w:val="24"/>
        </w:rPr>
        <w:t>visit a few of the hunting management areas managed by CBOs around the country, visit at least one area where the Livestock Risk Revolving Fund has been operating to see how successful that has been, discuss these funds in detail with the WB, CPR and others</w:t>
      </w:r>
      <w:r>
        <w:rPr>
          <w:rFonts w:asciiTheme="minorHAnsi" w:hAnsiTheme="minorHAnsi"/>
          <w:sz w:val="24"/>
          <w:szCs w:val="24"/>
        </w:rPr>
        <w:t>.</w:t>
      </w:r>
    </w:p>
    <w:p w14:paraId="3CC2E54D" w14:textId="77777777" w:rsidR="00556FDF" w:rsidRDefault="00556FDF" w:rsidP="00EF5FDC">
      <w:pPr>
        <w:pStyle w:val="ListParagraph"/>
        <w:ind w:left="720"/>
        <w:jc w:val="both"/>
        <w:rPr>
          <w:rFonts w:asciiTheme="minorHAnsi" w:hAnsiTheme="minorHAnsi"/>
          <w:sz w:val="24"/>
          <w:szCs w:val="24"/>
        </w:rPr>
      </w:pPr>
    </w:p>
    <w:p w14:paraId="50D64215" w14:textId="063FF70C" w:rsidR="001B3277" w:rsidRDefault="00556FDF">
      <w:pPr>
        <w:pStyle w:val="ListParagraph"/>
        <w:numPr>
          <w:ilvl w:val="0"/>
          <w:numId w:val="8"/>
        </w:numPr>
        <w:jc w:val="both"/>
        <w:rPr>
          <w:rFonts w:asciiTheme="minorHAnsi" w:hAnsiTheme="minorHAnsi"/>
          <w:sz w:val="24"/>
          <w:szCs w:val="24"/>
        </w:rPr>
      </w:pPr>
      <w:r w:rsidRPr="00EF5FDC">
        <w:rPr>
          <w:rFonts w:asciiTheme="minorHAnsi" w:hAnsiTheme="minorHAnsi"/>
          <w:sz w:val="24"/>
          <w:szCs w:val="24"/>
        </w:rPr>
        <w:t xml:space="preserve">Conclusion:  Due to lack of translation of documents into English, it was not possible for the MTR to </w:t>
      </w:r>
      <w:r w:rsidR="001B3277" w:rsidRPr="00EF5FDC">
        <w:rPr>
          <w:rFonts w:asciiTheme="minorHAnsi" w:hAnsiTheme="minorHAnsi"/>
          <w:sz w:val="24"/>
          <w:szCs w:val="24"/>
        </w:rPr>
        <w:t>review the management and business plans for the 3 LPAs</w:t>
      </w:r>
      <w:r w:rsidRPr="00EF5FDC">
        <w:rPr>
          <w:rFonts w:asciiTheme="minorHAnsi" w:hAnsiTheme="minorHAnsi"/>
          <w:sz w:val="24"/>
          <w:szCs w:val="24"/>
        </w:rPr>
        <w:t xml:space="preserve"> in much detail</w:t>
      </w:r>
      <w:r w:rsidR="001B3277" w:rsidRPr="00EF5FDC">
        <w:rPr>
          <w:rFonts w:asciiTheme="minorHAnsi" w:hAnsiTheme="minorHAnsi"/>
          <w:sz w:val="24"/>
          <w:szCs w:val="24"/>
        </w:rPr>
        <w:t>.</w:t>
      </w:r>
      <w:r w:rsidRPr="00EF5FDC">
        <w:rPr>
          <w:rFonts w:asciiTheme="minorHAnsi" w:hAnsiTheme="minorHAnsi"/>
          <w:sz w:val="24"/>
          <w:szCs w:val="24"/>
        </w:rPr>
        <w:t xml:space="preserve">  A brief synopsis of these was provided to the IC </w:t>
      </w:r>
      <w:r w:rsidR="00E00E15" w:rsidRPr="00EF5FDC">
        <w:rPr>
          <w:rFonts w:asciiTheme="minorHAnsi" w:hAnsiTheme="minorHAnsi"/>
          <w:sz w:val="24"/>
          <w:szCs w:val="24"/>
        </w:rPr>
        <w:t xml:space="preserve">but it would be helpful to review </w:t>
      </w:r>
      <w:r w:rsidRPr="00EF5FDC">
        <w:rPr>
          <w:rFonts w:asciiTheme="minorHAnsi" w:hAnsiTheme="minorHAnsi"/>
          <w:sz w:val="24"/>
          <w:szCs w:val="24"/>
        </w:rPr>
        <w:t xml:space="preserve">these in greater detail.  </w:t>
      </w:r>
      <w:r w:rsidR="001B3277" w:rsidRPr="00EF5FDC">
        <w:rPr>
          <w:rFonts w:asciiTheme="minorHAnsi" w:hAnsiTheme="minorHAnsi"/>
          <w:sz w:val="24"/>
          <w:szCs w:val="24"/>
        </w:rPr>
        <w:t xml:space="preserve">   </w:t>
      </w:r>
    </w:p>
    <w:p w14:paraId="4D0F36A0" w14:textId="77777777" w:rsidR="00E00E15" w:rsidRDefault="00E00E15" w:rsidP="00EF5FDC">
      <w:pPr>
        <w:pStyle w:val="ListParagraph"/>
        <w:ind w:left="720"/>
        <w:jc w:val="both"/>
        <w:rPr>
          <w:rFonts w:asciiTheme="minorHAnsi" w:hAnsiTheme="minorHAnsi"/>
          <w:sz w:val="24"/>
          <w:szCs w:val="24"/>
        </w:rPr>
      </w:pPr>
    </w:p>
    <w:p w14:paraId="1460BDE1" w14:textId="5E61127D" w:rsidR="00E00E15" w:rsidRPr="00EF5FDC" w:rsidRDefault="00E00E15" w:rsidP="00EF5FDC">
      <w:pPr>
        <w:pStyle w:val="ListParagraph"/>
        <w:ind w:left="720"/>
        <w:jc w:val="both"/>
        <w:rPr>
          <w:rFonts w:asciiTheme="minorHAnsi" w:hAnsiTheme="minorHAnsi"/>
          <w:sz w:val="24"/>
          <w:szCs w:val="24"/>
        </w:rPr>
      </w:pPr>
      <w:r>
        <w:rPr>
          <w:rFonts w:asciiTheme="minorHAnsi" w:hAnsiTheme="minorHAnsi"/>
          <w:sz w:val="24"/>
          <w:szCs w:val="24"/>
        </w:rPr>
        <w:t xml:space="preserve">Recommendation:  Include in the TOR of the IC on BD a review and critical analysis of the management and business plans of the 3 LPAs.  </w:t>
      </w:r>
    </w:p>
    <w:p w14:paraId="46B20994" w14:textId="77777777" w:rsidR="001B3277" w:rsidRPr="003C4CE7" w:rsidRDefault="001B3277">
      <w:pPr>
        <w:jc w:val="both"/>
        <w:rPr>
          <w:rFonts w:asciiTheme="minorHAnsi" w:hAnsiTheme="minorHAnsi"/>
          <w:sz w:val="24"/>
          <w:szCs w:val="24"/>
        </w:rPr>
      </w:pPr>
    </w:p>
    <w:p w14:paraId="7132E1C1" w14:textId="573D8FBF" w:rsidR="00E00E15" w:rsidRDefault="00E00E15" w:rsidP="005A1470">
      <w:pPr>
        <w:pStyle w:val="ListParagraph"/>
        <w:numPr>
          <w:ilvl w:val="0"/>
          <w:numId w:val="8"/>
        </w:numPr>
        <w:jc w:val="both"/>
        <w:rPr>
          <w:rFonts w:asciiTheme="minorHAnsi" w:hAnsiTheme="minorHAnsi"/>
          <w:sz w:val="24"/>
          <w:szCs w:val="24"/>
        </w:rPr>
      </w:pPr>
      <w:r>
        <w:rPr>
          <w:rFonts w:asciiTheme="minorHAnsi" w:hAnsiTheme="minorHAnsi"/>
          <w:sz w:val="24"/>
          <w:szCs w:val="24"/>
        </w:rPr>
        <w:t xml:space="preserve">Conclusion:  It is essential to the success of the IC on BD assignment, that he work together with a NC who has not only good theoretical knowledge but also a great deal of practical on-the-ground conservation experience in Mongolia.  </w:t>
      </w:r>
    </w:p>
    <w:p w14:paraId="1BDBB864" w14:textId="77777777" w:rsidR="00E00E15" w:rsidRDefault="00E00E15" w:rsidP="00EF5FDC">
      <w:pPr>
        <w:pStyle w:val="ListParagraph"/>
        <w:ind w:left="720"/>
        <w:jc w:val="both"/>
        <w:rPr>
          <w:rFonts w:asciiTheme="minorHAnsi" w:hAnsiTheme="minorHAnsi"/>
          <w:sz w:val="24"/>
          <w:szCs w:val="24"/>
        </w:rPr>
      </w:pPr>
    </w:p>
    <w:p w14:paraId="37264676" w14:textId="615F30B0" w:rsidR="001B3277" w:rsidRPr="003C4CE7" w:rsidRDefault="00E00E15" w:rsidP="00EF5FDC">
      <w:pPr>
        <w:pStyle w:val="ListParagraph"/>
        <w:ind w:left="720"/>
        <w:jc w:val="both"/>
        <w:rPr>
          <w:rFonts w:asciiTheme="minorHAnsi" w:hAnsiTheme="minorHAnsi"/>
          <w:sz w:val="24"/>
          <w:szCs w:val="24"/>
        </w:rPr>
      </w:pPr>
      <w:r>
        <w:rPr>
          <w:rFonts w:asciiTheme="minorHAnsi" w:hAnsiTheme="minorHAnsi"/>
          <w:sz w:val="24"/>
          <w:szCs w:val="24"/>
        </w:rPr>
        <w:t xml:space="preserve">Recommendation:  </w:t>
      </w:r>
      <w:r w:rsidR="001B3277" w:rsidRPr="003C4CE7">
        <w:rPr>
          <w:rFonts w:asciiTheme="minorHAnsi" w:hAnsiTheme="minorHAnsi"/>
          <w:sz w:val="24"/>
          <w:szCs w:val="24"/>
        </w:rPr>
        <w:t xml:space="preserve">Ensure the National Biodiversity Consultant has extensive on-the-ground experience and can fully brief the IC on relevant policies, laws (not just the SPA law and Environment Protection law but also the new Pasture law, the new revisions to the Mining Law, etc..), programmes, ongoing and past relevant initiatives related to pasture/livestock management, hunting, wildlife trade, various funds (Livestock Risk Reduction Fund, Soum Development Fund, Environment Protection Fund, NGO funds).  It is essential that the NC be the right person for the job and that he/she be fully familiar with all of the afore-mentioned and be able to brief the IC fully in order for the IC to be able to effectively do his job.  It is important that the NC have hands-on experience and be fully familiar with the many relevant initiatives both in the past and ongoing today in Mongolia.  This should not be theoretical knowledge, it should be practical knowledge based on personal involvement.  </w:t>
      </w:r>
    </w:p>
    <w:p w14:paraId="5269F296" w14:textId="77777777" w:rsidR="001B3277" w:rsidRPr="003C4CE7" w:rsidRDefault="001B3277" w:rsidP="00C201BE">
      <w:pPr>
        <w:pStyle w:val="ListParagraph"/>
        <w:jc w:val="both"/>
        <w:rPr>
          <w:rFonts w:asciiTheme="minorHAnsi" w:hAnsiTheme="minorHAnsi"/>
          <w:sz w:val="24"/>
          <w:szCs w:val="24"/>
        </w:rPr>
      </w:pPr>
    </w:p>
    <w:p w14:paraId="6FC06DCC" w14:textId="24BA312C" w:rsidR="00E00E15" w:rsidRDefault="00E00E15" w:rsidP="005A1470">
      <w:pPr>
        <w:pStyle w:val="ListParagraph"/>
        <w:numPr>
          <w:ilvl w:val="0"/>
          <w:numId w:val="8"/>
        </w:numPr>
        <w:jc w:val="both"/>
        <w:rPr>
          <w:rFonts w:asciiTheme="minorHAnsi" w:hAnsiTheme="minorHAnsi"/>
          <w:sz w:val="24"/>
          <w:szCs w:val="24"/>
        </w:rPr>
      </w:pPr>
      <w:r>
        <w:rPr>
          <w:rFonts w:asciiTheme="minorHAnsi" w:hAnsiTheme="minorHAnsi"/>
          <w:sz w:val="24"/>
          <w:szCs w:val="24"/>
        </w:rPr>
        <w:t xml:space="preserve">Conclusion:  </w:t>
      </w:r>
      <w:r w:rsidR="001B3277" w:rsidRPr="003C4CE7">
        <w:rPr>
          <w:rFonts w:asciiTheme="minorHAnsi" w:hAnsiTheme="minorHAnsi"/>
          <w:sz w:val="24"/>
          <w:szCs w:val="24"/>
        </w:rPr>
        <w:t xml:space="preserve">Unless certain modifications are made to the Livestock Risk Revolving Fund, the MTR does not view it as an appropriate and viable financing mechanism for this project to promote as it may have unintended detrimental environmental effects and is not significantly supporting conservation of globally significant biodiversity as it currently stands.   Nevertheless, there are some criteria for participation in the fund that make it a promising tool for both livestock/pasture management as well as biodiversity conservation and with certain modifications it may turn out to be a helpful tool for conservation.  </w:t>
      </w:r>
    </w:p>
    <w:p w14:paraId="6C3E150B" w14:textId="77777777" w:rsidR="00E00E15" w:rsidRDefault="00E00E15" w:rsidP="00EF5FDC">
      <w:pPr>
        <w:pStyle w:val="ListParagraph"/>
        <w:ind w:left="720"/>
        <w:jc w:val="both"/>
        <w:rPr>
          <w:rFonts w:asciiTheme="minorHAnsi" w:hAnsiTheme="minorHAnsi"/>
          <w:sz w:val="24"/>
          <w:szCs w:val="24"/>
        </w:rPr>
      </w:pPr>
    </w:p>
    <w:p w14:paraId="458C368A" w14:textId="158620A0" w:rsidR="001B3277" w:rsidRPr="003C4CE7" w:rsidRDefault="00E00E15" w:rsidP="00EF5FDC">
      <w:pPr>
        <w:pStyle w:val="ListParagraph"/>
        <w:ind w:left="720"/>
        <w:jc w:val="both"/>
        <w:rPr>
          <w:rFonts w:asciiTheme="minorHAnsi" w:hAnsiTheme="minorHAnsi"/>
          <w:sz w:val="24"/>
          <w:szCs w:val="24"/>
        </w:rPr>
      </w:pPr>
      <w:r>
        <w:rPr>
          <w:rFonts w:asciiTheme="minorHAnsi" w:hAnsiTheme="minorHAnsi"/>
          <w:sz w:val="24"/>
          <w:szCs w:val="24"/>
        </w:rPr>
        <w:t>R</w:t>
      </w:r>
      <w:r w:rsidR="001B3277" w:rsidRPr="003C4CE7">
        <w:rPr>
          <w:rFonts w:asciiTheme="minorHAnsi" w:hAnsiTheme="minorHAnsi"/>
          <w:sz w:val="24"/>
          <w:szCs w:val="24"/>
        </w:rPr>
        <w:t>ecommend</w:t>
      </w:r>
      <w:r>
        <w:rPr>
          <w:rFonts w:asciiTheme="minorHAnsi" w:hAnsiTheme="minorHAnsi"/>
          <w:sz w:val="24"/>
          <w:szCs w:val="24"/>
        </w:rPr>
        <w:t>ation:  T</w:t>
      </w:r>
      <w:r w:rsidR="001B3277" w:rsidRPr="003C4CE7">
        <w:rPr>
          <w:rFonts w:asciiTheme="minorHAnsi" w:hAnsiTheme="minorHAnsi"/>
          <w:sz w:val="24"/>
          <w:szCs w:val="24"/>
        </w:rPr>
        <w:t xml:space="preserve">he NC on Sustainable Financing </w:t>
      </w:r>
      <w:r>
        <w:rPr>
          <w:rFonts w:asciiTheme="minorHAnsi" w:hAnsiTheme="minorHAnsi"/>
          <w:sz w:val="24"/>
          <w:szCs w:val="24"/>
        </w:rPr>
        <w:t xml:space="preserve">should </w:t>
      </w:r>
      <w:r w:rsidR="001B3277" w:rsidRPr="003C4CE7">
        <w:rPr>
          <w:rFonts w:asciiTheme="minorHAnsi" w:hAnsiTheme="minorHAnsi"/>
          <w:sz w:val="24"/>
          <w:szCs w:val="24"/>
        </w:rPr>
        <w:t xml:space="preserve">work together with the IC on Biodiversity to </w:t>
      </w:r>
      <w:r>
        <w:rPr>
          <w:rFonts w:asciiTheme="minorHAnsi" w:hAnsiTheme="minorHAnsi"/>
          <w:sz w:val="24"/>
          <w:szCs w:val="24"/>
        </w:rPr>
        <w:t>scrutinize the Livestock Risk Revolving</w:t>
      </w:r>
      <w:r w:rsidR="001B3277" w:rsidRPr="003C4CE7">
        <w:rPr>
          <w:rFonts w:asciiTheme="minorHAnsi" w:hAnsiTheme="minorHAnsi"/>
          <w:sz w:val="24"/>
          <w:szCs w:val="24"/>
        </w:rPr>
        <w:t xml:space="preserve"> fund and to make specific recommendations regarding how the fund could be modified to achieve the desired biodiversity results.  (It is important that this documentation be translated into English.  The MTR did not have the benefit of seeing the full documentation </w:t>
      </w:r>
      <w:r>
        <w:rPr>
          <w:rFonts w:asciiTheme="minorHAnsi" w:hAnsiTheme="minorHAnsi"/>
          <w:sz w:val="24"/>
          <w:szCs w:val="24"/>
        </w:rPr>
        <w:t>on</w:t>
      </w:r>
      <w:r w:rsidR="001B3277" w:rsidRPr="003C4CE7">
        <w:rPr>
          <w:rFonts w:asciiTheme="minorHAnsi" w:hAnsiTheme="minorHAnsi"/>
          <w:sz w:val="24"/>
          <w:szCs w:val="24"/>
        </w:rPr>
        <w:t xml:space="preserve"> the fund in English.)</w:t>
      </w:r>
    </w:p>
    <w:p w14:paraId="2F152201" w14:textId="77777777" w:rsidR="001B3277" w:rsidRPr="003C4CE7" w:rsidRDefault="001B3277" w:rsidP="00C201BE">
      <w:pPr>
        <w:ind w:firstLine="100"/>
        <w:jc w:val="both"/>
        <w:rPr>
          <w:rFonts w:asciiTheme="minorHAnsi" w:hAnsiTheme="minorHAnsi"/>
          <w:sz w:val="24"/>
          <w:szCs w:val="24"/>
        </w:rPr>
      </w:pPr>
    </w:p>
    <w:p w14:paraId="5D01C5FF" w14:textId="77777777" w:rsidR="006254A8" w:rsidRDefault="006254A8" w:rsidP="005A1470">
      <w:pPr>
        <w:pStyle w:val="ListParagraph"/>
        <w:numPr>
          <w:ilvl w:val="0"/>
          <w:numId w:val="8"/>
        </w:numPr>
        <w:jc w:val="both"/>
        <w:rPr>
          <w:rFonts w:asciiTheme="minorHAnsi" w:hAnsiTheme="minorHAnsi"/>
          <w:sz w:val="24"/>
          <w:szCs w:val="24"/>
        </w:rPr>
      </w:pPr>
      <w:r>
        <w:rPr>
          <w:rFonts w:asciiTheme="minorHAnsi" w:hAnsiTheme="minorHAnsi"/>
          <w:sz w:val="24"/>
          <w:szCs w:val="24"/>
        </w:rPr>
        <w:lastRenderedPageBreak/>
        <w:t xml:space="preserve">Conclusion:  </w:t>
      </w:r>
      <w:r w:rsidR="001B3277" w:rsidRPr="003C4CE7">
        <w:rPr>
          <w:rFonts w:asciiTheme="minorHAnsi" w:hAnsiTheme="minorHAnsi"/>
          <w:sz w:val="24"/>
          <w:szCs w:val="24"/>
        </w:rPr>
        <w:t>Study tours</w:t>
      </w:r>
      <w:r>
        <w:rPr>
          <w:rFonts w:asciiTheme="minorHAnsi" w:hAnsiTheme="minorHAnsi"/>
          <w:sz w:val="24"/>
          <w:szCs w:val="24"/>
        </w:rPr>
        <w:t xml:space="preserve"> must be carefully planned to yield the intended result</w:t>
      </w:r>
      <w:r w:rsidR="001B3277" w:rsidRPr="003C4CE7">
        <w:rPr>
          <w:rFonts w:asciiTheme="minorHAnsi" w:hAnsiTheme="minorHAnsi"/>
          <w:sz w:val="24"/>
          <w:szCs w:val="24"/>
        </w:rPr>
        <w:t xml:space="preserve">. </w:t>
      </w:r>
    </w:p>
    <w:p w14:paraId="604DF2C4" w14:textId="77777777" w:rsidR="006254A8" w:rsidRDefault="006254A8" w:rsidP="00EF5FDC">
      <w:pPr>
        <w:pStyle w:val="ListParagraph"/>
        <w:ind w:left="720"/>
        <w:jc w:val="both"/>
        <w:rPr>
          <w:rFonts w:asciiTheme="minorHAnsi" w:hAnsiTheme="minorHAnsi"/>
          <w:sz w:val="24"/>
          <w:szCs w:val="24"/>
        </w:rPr>
      </w:pPr>
    </w:p>
    <w:p w14:paraId="58C639FB" w14:textId="24B7634A" w:rsidR="001B3277" w:rsidRPr="003C4CE7" w:rsidRDefault="006254A8" w:rsidP="00EF5FDC">
      <w:pPr>
        <w:pStyle w:val="ListParagraph"/>
        <w:ind w:left="720"/>
        <w:jc w:val="both"/>
        <w:rPr>
          <w:rFonts w:asciiTheme="minorHAnsi" w:hAnsiTheme="minorHAnsi"/>
          <w:sz w:val="24"/>
          <w:szCs w:val="24"/>
        </w:rPr>
      </w:pPr>
      <w:r>
        <w:rPr>
          <w:rFonts w:asciiTheme="minorHAnsi" w:hAnsiTheme="minorHAnsi"/>
          <w:sz w:val="24"/>
          <w:szCs w:val="24"/>
        </w:rPr>
        <w:t>Recommendation:  Th</w:t>
      </w:r>
      <w:r w:rsidR="001B3277" w:rsidRPr="003C4CE7">
        <w:rPr>
          <w:rFonts w:asciiTheme="minorHAnsi" w:hAnsiTheme="minorHAnsi"/>
          <w:sz w:val="24"/>
          <w:szCs w:val="24"/>
        </w:rPr>
        <w:t xml:space="preserve">is recommendation </w:t>
      </w:r>
      <w:r>
        <w:rPr>
          <w:rFonts w:asciiTheme="minorHAnsi" w:hAnsiTheme="minorHAnsi"/>
          <w:sz w:val="24"/>
          <w:szCs w:val="24"/>
        </w:rPr>
        <w:t>serves</w:t>
      </w:r>
      <w:r w:rsidR="001B3277" w:rsidRPr="003C4CE7">
        <w:rPr>
          <w:rFonts w:asciiTheme="minorHAnsi" w:hAnsiTheme="minorHAnsi"/>
          <w:sz w:val="24"/>
          <w:szCs w:val="24"/>
        </w:rPr>
        <w:t xml:space="preserve"> to provide further detail to the recommendation found in the Executive Summary.  If a study tour is not needed or is not the most cost-effective way of achieving your objective, don’t do it simply because it is included in the project document.  The project is considering a study tour to the U</w:t>
      </w:r>
      <w:r>
        <w:rPr>
          <w:rFonts w:asciiTheme="minorHAnsi" w:hAnsiTheme="minorHAnsi"/>
          <w:sz w:val="24"/>
          <w:szCs w:val="24"/>
        </w:rPr>
        <w:t>nited States</w:t>
      </w:r>
      <w:r w:rsidR="001B3277" w:rsidRPr="003C4CE7">
        <w:rPr>
          <w:rFonts w:asciiTheme="minorHAnsi" w:hAnsiTheme="minorHAnsi"/>
          <w:sz w:val="24"/>
          <w:szCs w:val="24"/>
        </w:rPr>
        <w:t>, in particular to Yellowstone National Park and Grand Teton National Park.  Although Yellowstone may be similar in terms of ecosystem, there is not much to learn there in terms of CBNRM.  The MTR suggests that it may be more useful to visit Hustai National Park in Mongolia to see what is possible in the long term if lots of support is possible and if the natural resource is well protected</w:t>
      </w:r>
      <w:r>
        <w:rPr>
          <w:rFonts w:asciiTheme="minorHAnsi" w:hAnsiTheme="minorHAnsi"/>
          <w:sz w:val="24"/>
          <w:szCs w:val="24"/>
        </w:rPr>
        <w:t>.  It may also be useful to</w:t>
      </w:r>
      <w:r w:rsidR="001B3277" w:rsidRPr="003C4CE7">
        <w:rPr>
          <w:rFonts w:asciiTheme="minorHAnsi" w:hAnsiTheme="minorHAnsi"/>
          <w:sz w:val="24"/>
          <w:szCs w:val="24"/>
        </w:rPr>
        <w:t xml:space="preserve"> visit Community Managed hunting areas in Mongolia, </w:t>
      </w:r>
      <w:r>
        <w:rPr>
          <w:rFonts w:asciiTheme="minorHAnsi" w:hAnsiTheme="minorHAnsi"/>
          <w:sz w:val="24"/>
          <w:szCs w:val="24"/>
        </w:rPr>
        <w:t xml:space="preserve">and to </w:t>
      </w:r>
      <w:r w:rsidR="001B3277" w:rsidRPr="003C4CE7">
        <w:rPr>
          <w:rFonts w:asciiTheme="minorHAnsi" w:hAnsiTheme="minorHAnsi"/>
          <w:sz w:val="24"/>
          <w:szCs w:val="24"/>
        </w:rPr>
        <w:t xml:space="preserve">visit </w:t>
      </w:r>
      <w:r>
        <w:rPr>
          <w:rFonts w:asciiTheme="minorHAnsi" w:hAnsiTheme="minorHAnsi"/>
          <w:sz w:val="24"/>
          <w:szCs w:val="24"/>
        </w:rPr>
        <w:t xml:space="preserve">with communities and other stakeholders in areas where </w:t>
      </w:r>
      <w:r w:rsidR="001B3277" w:rsidRPr="003C4CE7">
        <w:rPr>
          <w:rFonts w:asciiTheme="minorHAnsi" w:hAnsiTheme="minorHAnsi"/>
          <w:sz w:val="24"/>
          <w:szCs w:val="24"/>
        </w:rPr>
        <w:t xml:space="preserve">Livestock </w:t>
      </w:r>
      <w:r>
        <w:rPr>
          <w:rFonts w:asciiTheme="minorHAnsi" w:hAnsiTheme="minorHAnsi"/>
          <w:sz w:val="24"/>
          <w:szCs w:val="24"/>
        </w:rPr>
        <w:t>R</w:t>
      </w:r>
      <w:r w:rsidR="001B3277" w:rsidRPr="003C4CE7">
        <w:rPr>
          <w:rFonts w:asciiTheme="minorHAnsi" w:hAnsiTheme="minorHAnsi"/>
          <w:sz w:val="24"/>
          <w:szCs w:val="24"/>
        </w:rPr>
        <w:t xml:space="preserve">isk </w:t>
      </w:r>
      <w:r>
        <w:rPr>
          <w:rFonts w:asciiTheme="minorHAnsi" w:hAnsiTheme="minorHAnsi"/>
          <w:sz w:val="24"/>
          <w:szCs w:val="24"/>
        </w:rPr>
        <w:t>R</w:t>
      </w:r>
      <w:r w:rsidR="001B3277" w:rsidRPr="003C4CE7">
        <w:rPr>
          <w:rFonts w:asciiTheme="minorHAnsi" w:hAnsiTheme="minorHAnsi"/>
          <w:sz w:val="24"/>
          <w:szCs w:val="24"/>
        </w:rPr>
        <w:t>evolving fund</w:t>
      </w:r>
      <w:r>
        <w:rPr>
          <w:rFonts w:asciiTheme="minorHAnsi" w:hAnsiTheme="minorHAnsi"/>
          <w:sz w:val="24"/>
          <w:szCs w:val="24"/>
        </w:rPr>
        <w:t xml:space="preserve">s have or continue to </w:t>
      </w:r>
      <w:r w:rsidR="001B3277" w:rsidRPr="003C4CE7">
        <w:rPr>
          <w:rFonts w:asciiTheme="minorHAnsi" w:hAnsiTheme="minorHAnsi"/>
          <w:sz w:val="24"/>
          <w:szCs w:val="24"/>
        </w:rPr>
        <w:t>operat</w:t>
      </w:r>
      <w:r>
        <w:rPr>
          <w:rFonts w:asciiTheme="minorHAnsi" w:hAnsiTheme="minorHAnsi"/>
          <w:sz w:val="24"/>
          <w:szCs w:val="24"/>
        </w:rPr>
        <w:t>e</w:t>
      </w:r>
      <w:r w:rsidR="001B3277" w:rsidRPr="003C4CE7">
        <w:rPr>
          <w:rFonts w:asciiTheme="minorHAnsi" w:hAnsiTheme="minorHAnsi"/>
          <w:sz w:val="24"/>
          <w:szCs w:val="24"/>
        </w:rPr>
        <w:t xml:space="preserve"> in Mongolia</w:t>
      </w:r>
      <w:r>
        <w:rPr>
          <w:rFonts w:asciiTheme="minorHAnsi" w:hAnsiTheme="minorHAnsi"/>
          <w:sz w:val="24"/>
          <w:szCs w:val="24"/>
        </w:rPr>
        <w:t>.  Finally</w:t>
      </w:r>
      <w:r w:rsidR="001B3277" w:rsidRPr="003C4CE7">
        <w:rPr>
          <w:rFonts w:asciiTheme="minorHAnsi" w:hAnsiTheme="minorHAnsi"/>
          <w:sz w:val="24"/>
          <w:szCs w:val="24"/>
        </w:rPr>
        <w:t xml:space="preserve">, Skype </w:t>
      </w:r>
      <w:r>
        <w:rPr>
          <w:rFonts w:asciiTheme="minorHAnsi" w:hAnsiTheme="minorHAnsi"/>
          <w:sz w:val="24"/>
          <w:szCs w:val="24"/>
        </w:rPr>
        <w:t xml:space="preserve">conversations </w:t>
      </w:r>
      <w:r w:rsidR="001B3277" w:rsidRPr="003C4CE7">
        <w:rPr>
          <w:rFonts w:asciiTheme="minorHAnsi" w:hAnsiTheme="minorHAnsi"/>
          <w:sz w:val="24"/>
          <w:szCs w:val="24"/>
        </w:rPr>
        <w:t xml:space="preserve">with Peru, Kenya, India, and Bhutan </w:t>
      </w:r>
      <w:r>
        <w:rPr>
          <w:rFonts w:asciiTheme="minorHAnsi" w:hAnsiTheme="minorHAnsi"/>
          <w:sz w:val="24"/>
          <w:szCs w:val="24"/>
        </w:rPr>
        <w:t xml:space="preserve">may be useful for this project </w:t>
      </w:r>
      <w:r w:rsidR="001B3277" w:rsidRPr="003C4CE7">
        <w:rPr>
          <w:rFonts w:asciiTheme="minorHAnsi" w:hAnsiTheme="minorHAnsi"/>
          <w:sz w:val="24"/>
          <w:szCs w:val="24"/>
        </w:rPr>
        <w:t>to learn from th</w:t>
      </w:r>
      <w:r>
        <w:rPr>
          <w:rFonts w:asciiTheme="minorHAnsi" w:hAnsiTheme="minorHAnsi"/>
          <w:sz w:val="24"/>
          <w:szCs w:val="24"/>
        </w:rPr>
        <w:t>ose</w:t>
      </w:r>
      <w:r w:rsidR="001B3277" w:rsidRPr="003C4CE7">
        <w:rPr>
          <w:rFonts w:asciiTheme="minorHAnsi" w:hAnsiTheme="minorHAnsi"/>
          <w:sz w:val="24"/>
          <w:szCs w:val="24"/>
        </w:rPr>
        <w:t xml:space="preserve"> experiences. The MTR</w:t>
      </w:r>
      <w:r>
        <w:rPr>
          <w:rFonts w:asciiTheme="minorHAnsi" w:hAnsiTheme="minorHAnsi"/>
          <w:sz w:val="24"/>
          <w:szCs w:val="24"/>
        </w:rPr>
        <w:t>T</w:t>
      </w:r>
      <w:r w:rsidR="001B3277" w:rsidRPr="003C4CE7">
        <w:rPr>
          <w:rFonts w:asciiTheme="minorHAnsi" w:hAnsiTheme="minorHAnsi"/>
          <w:sz w:val="24"/>
          <w:szCs w:val="24"/>
        </w:rPr>
        <w:t xml:space="preserve"> has provided the NPC with contact information in </w:t>
      </w:r>
      <w:r>
        <w:rPr>
          <w:rFonts w:asciiTheme="minorHAnsi" w:hAnsiTheme="minorHAnsi"/>
          <w:sz w:val="24"/>
          <w:szCs w:val="24"/>
        </w:rPr>
        <w:t xml:space="preserve">some of </w:t>
      </w:r>
      <w:r w:rsidR="001B3277" w:rsidRPr="003C4CE7">
        <w:rPr>
          <w:rFonts w:asciiTheme="minorHAnsi" w:hAnsiTheme="minorHAnsi"/>
          <w:sz w:val="24"/>
          <w:szCs w:val="24"/>
        </w:rPr>
        <w:t>those countries.</w:t>
      </w:r>
      <w:r>
        <w:rPr>
          <w:rFonts w:asciiTheme="minorHAnsi" w:hAnsiTheme="minorHAnsi"/>
          <w:sz w:val="24"/>
          <w:szCs w:val="24"/>
        </w:rPr>
        <w:t xml:space="preserve">  The UNDP CO should also assist the PIU with contacts in these countries.  </w:t>
      </w:r>
    </w:p>
    <w:p w14:paraId="47AB462C" w14:textId="77777777" w:rsidR="001B3277" w:rsidRPr="003C4CE7" w:rsidRDefault="001B3277" w:rsidP="00C201BE">
      <w:pPr>
        <w:jc w:val="both"/>
        <w:rPr>
          <w:rFonts w:asciiTheme="minorHAnsi" w:hAnsiTheme="minorHAnsi"/>
          <w:sz w:val="24"/>
          <w:szCs w:val="24"/>
        </w:rPr>
      </w:pPr>
    </w:p>
    <w:p w14:paraId="3C575866" w14:textId="2A68DFA2" w:rsidR="006254A8" w:rsidRDefault="006254A8" w:rsidP="005A1470">
      <w:pPr>
        <w:pStyle w:val="ListParagraph"/>
        <w:numPr>
          <w:ilvl w:val="0"/>
          <w:numId w:val="8"/>
        </w:numPr>
        <w:jc w:val="both"/>
        <w:rPr>
          <w:rFonts w:asciiTheme="minorHAnsi" w:hAnsiTheme="minorHAnsi"/>
          <w:sz w:val="24"/>
          <w:szCs w:val="24"/>
        </w:rPr>
      </w:pPr>
      <w:r>
        <w:rPr>
          <w:rFonts w:asciiTheme="minorHAnsi" w:hAnsiTheme="minorHAnsi"/>
          <w:sz w:val="24"/>
          <w:szCs w:val="24"/>
        </w:rPr>
        <w:t xml:space="preserve">Conclusion:  </w:t>
      </w:r>
      <w:r w:rsidR="001B3277" w:rsidRPr="003C4CE7">
        <w:rPr>
          <w:rFonts w:asciiTheme="minorHAnsi" w:hAnsiTheme="minorHAnsi"/>
          <w:sz w:val="24"/>
          <w:szCs w:val="24"/>
        </w:rPr>
        <w:t xml:space="preserve">A Working Group has been established to revise the Law on Hunting. The NPC is a member of the WG. </w:t>
      </w:r>
    </w:p>
    <w:p w14:paraId="6177E886" w14:textId="77777777" w:rsidR="006254A8" w:rsidRDefault="006254A8" w:rsidP="00EF5FDC">
      <w:pPr>
        <w:pStyle w:val="ListParagraph"/>
        <w:ind w:left="720"/>
        <w:jc w:val="both"/>
        <w:rPr>
          <w:rFonts w:asciiTheme="minorHAnsi" w:hAnsiTheme="minorHAnsi"/>
          <w:sz w:val="24"/>
          <w:szCs w:val="24"/>
        </w:rPr>
      </w:pPr>
    </w:p>
    <w:p w14:paraId="10AFE6B8" w14:textId="145803D9" w:rsidR="001B3277" w:rsidRPr="003C4CE7" w:rsidRDefault="006254A8" w:rsidP="00EF5FDC">
      <w:pPr>
        <w:pStyle w:val="ListParagraph"/>
        <w:ind w:left="720"/>
        <w:jc w:val="both"/>
        <w:rPr>
          <w:rFonts w:asciiTheme="minorHAnsi" w:hAnsiTheme="minorHAnsi"/>
          <w:sz w:val="24"/>
          <w:szCs w:val="24"/>
        </w:rPr>
      </w:pPr>
      <w:r>
        <w:rPr>
          <w:rFonts w:asciiTheme="minorHAnsi" w:hAnsiTheme="minorHAnsi"/>
          <w:sz w:val="24"/>
          <w:szCs w:val="24"/>
        </w:rPr>
        <w:t>Recommendation:  It may be helpful for th</w:t>
      </w:r>
      <w:r w:rsidR="001B3277" w:rsidRPr="003C4CE7">
        <w:rPr>
          <w:rFonts w:asciiTheme="minorHAnsi" w:hAnsiTheme="minorHAnsi"/>
          <w:sz w:val="24"/>
          <w:szCs w:val="24"/>
        </w:rPr>
        <w:t xml:space="preserve">e WG </w:t>
      </w:r>
      <w:r>
        <w:rPr>
          <w:rFonts w:asciiTheme="minorHAnsi" w:hAnsiTheme="minorHAnsi"/>
          <w:sz w:val="24"/>
          <w:szCs w:val="24"/>
        </w:rPr>
        <w:t xml:space="preserve">to </w:t>
      </w:r>
      <w:r w:rsidR="001B3277" w:rsidRPr="003C4CE7">
        <w:rPr>
          <w:rFonts w:asciiTheme="minorHAnsi" w:hAnsiTheme="minorHAnsi"/>
          <w:sz w:val="24"/>
          <w:szCs w:val="24"/>
        </w:rPr>
        <w:t xml:space="preserve">consider the following: (1) specific penalties regarding non-compliance be introduced in the revised regulations, e.g., no issuance of new hunting permits for the next year if non-compliance with revenue re-investment during previous year, (2) modify regulations so that not just research professional research institutions can do wildlife census but CBOs and others can as well as long as they are able to pass quality control standards to ensure scientifically rigorous monitoring (technical capacity, equipment capacity, etc.), (3) stipulate that once a sustainable population level (which will be defined) is reached for a given species within its full contiguous range, that hunting – either subsistence or trophy or both—will be allowed.  </w:t>
      </w:r>
    </w:p>
    <w:p w14:paraId="4732E76D" w14:textId="77777777" w:rsidR="001B3277" w:rsidRPr="003C4CE7" w:rsidRDefault="001B3277">
      <w:pPr>
        <w:jc w:val="both"/>
        <w:rPr>
          <w:rFonts w:asciiTheme="minorHAnsi" w:hAnsiTheme="minorHAnsi"/>
          <w:sz w:val="24"/>
          <w:szCs w:val="24"/>
        </w:rPr>
      </w:pPr>
    </w:p>
    <w:p w14:paraId="029E328A" w14:textId="77777777" w:rsidR="006254A8" w:rsidRDefault="006254A8" w:rsidP="005A1470">
      <w:pPr>
        <w:pStyle w:val="ListParagraph"/>
        <w:numPr>
          <w:ilvl w:val="0"/>
          <w:numId w:val="8"/>
        </w:numPr>
        <w:jc w:val="both"/>
        <w:rPr>
          <w:rFonts w:asciiTheme="minorHAnsi" w:hAnsiTheme="minorHAnsi"/>
          <w:sz w:val="24"/>
          <w:szCs w:val="24"/>
        </w:rPr>
      </w:pPr>
      <w:r>
        <w:rPr>
          <w:rFonts w:asciiTheme="minorHAnsi" w:hAnsiTheme="minorHAnsi"/>
          <w:sz w:val="24"/>
          <w:szCs w:val="24"/>
        </w:rPr>
        <w:t xml:space="preserve">Conclusion:  There is an opportunity to further improve the </w:t>
      </w:r>
      <w:r w:rsidR="001B3277" w:rsidRPr="003C4CE7">
        <w:rPr>
          <w:rFonts w:asciiTheme="minorHAnsi" w:hAnsiTheme="minorHAnsi"/>
          <w:sz w:val="24"/>
          <w:szCs w:val="24"/>
        </w:rPr>
        <w:t xml:space="preserve">Law on SPAs.  </w:t>
      </w:r>
    </w:p>
    <w:p w14:paraId="3ECB1742" w14:textId="77777777" w:rsidR="006254A8" w:rsidRDefault="006254A8" w:rsidP="00EF5FDC">
      <w:pPr>
        <w:pStyle w:val="ListParagraph"/>
        <w:ind w:left="720"/>
        <w:jc w:val="both"/>
        <w:rPr>
          <w:rFonts w:asciiTheme="minorHAnsi" w:hAnsiTheme="minorHAnsi"/>
          <w:sz w:val="24"/>
          <w:szCs w:val="24"/>
        </w:rPr>
      </w:pPr>
    </w:p>
    <w:p w14:paraId="06E51E7D" w14:textId="10480706" w:rsidR="001B3277" w:rsidRPr="003C4CE7" w:rsidRDefault="006254A8" w:rsidP="00EF5FDC">
      <w:pPr>
        <w:pStyle w:val="ListParagraph"/>
        <w:ind w:left="720"/>
        <w:jc w:val="both"/>
        <w:rPr>
          <w:rFonts w:asciiTheme="minorHAnsi" w:hAnsiTheme="minorHAnsi"/>
          <w:sz w:val="24"/>
          <w:szCs w:val="24"/>
        </w:rPr>
      </w:pPr>
      <w:r>
        <w:rPr>
          <w:rFonts w:asciiTheme="minorHAnsi" w:hAnsiTheme="minorHAnsi"/>
          <w:sz w:val="24"/>
          <w:szCs w:val="24"/>
        </w:rPr>
        <w:t xml:space="preserve">Recommendation:  </w:t>
      </w:r>
      <w:r w:rsidR="001B3277" w:rsidRPr="003C4CE7">
        <w:rPr>
          <w:rFonts w:asciiTheme="minorHAnsi" w:hAnsiTheme="minorHAnsi"/>
          <w:sz w:val="24"/>
          <w:szCs w:val="24"/>
        </w:rPr>
        <w:t>When drafting regulations to the SPA law, consider including a stipulation on the minimum time period for which an LPA can be established. (e.g., not less than 10 years)</w:t>
      </w:r>
      <w:r>
        <w:rPr>
          <w:rFonts w:asciiTheme="minorHAnsi" w:hAnsiTheme="minorHAnsi"/>
          <w:sz w:val="24"/>
          <w:szCs w:val="24"/>
        </w:rPr>
        <w:t>.</w:t>
      </w:r>
    </w:p>
    <w:p w14:paraId="1ECF4561" w14:textId="77777777" w:rsidR="001B3277" w:rsidRPr="003C4CE7" w:rsidRDefault="001B3277" w:rsidP="00C201BE">
      <w:pPr>
        <w:jc w:val="both"/>
        <w:rPr>
          <w:rFonts w:asciiTheme="minorHAnsi" w:hAnsiTheme="minorHAnsi"/>
          <w:sz w:val="24"/>
          <w:szCs w:val="24"/>
        </w:rPr>
      </w:pPr>
    </w:p>
    <w:p w14:paraId="1BBE7E5C" w14:textId="0F9865F0" w:rsidR="006254A8" w:rsidRDefault="006254A8" w:rsidP="005A1470">
      <w:pPr>
        <w:pStyle w:val="ListParagraph"/>
        <w:numPr>
          <w:ilvl w:val="0"/>
          <w:numId w:val="8"/>
        </w:numPr>
        <w:jc w:val="both"/>
        <w:rPr>
          <w:rFonts w:asciiTheme="minorHAnsi" w:hAnsiTheme="minorHAnsi"/>
          <w:sz w:val="24"/>
          <w:szCs w:val="24"/>
        </w:rPr>
      </w:pPr>
      <w:r>
        <w:rPr>
          <w:rFonts w:asciiTheme="minorHAnsi" w:hAnsiTheme="minorHAnsi"/>
          <w:sz w:val="24"/>
          <w:szCs w:val="24"/>
        </w:rPr>
        <w:t>Conclusion:  It is not enough for a good database on LPAs to exist, these must be linked to e</w:t>
      </w:r>
      <w:r w:rsidR="001B3277" w:rsidRPr="003C4CE7">
        <w:rPr>
          <w:rFonts w:asciiTheme="minorHAnsi" w:hAnsiTheme="minorHAnsi"/>
          <w:sz w:val="24"/>
          <w:szCs w:val="24"/>
        </w:rPr>
        <w:t>nsure maximum effectiveness of project effort regarding database</w:t>
      </w:r>
      <w:r>
        <w:rPr>
          <w:rFonts w:asciiTheme="minorHAnsi" w:hAnsiTheme="minorHAnsi"/>
          <w:sz w:val="24"/>
          <w:szCs w:val="24"/>
        </w:rPr>
        <w:t>s</w:t>
      </w:r>
      <w:r w:rsidR="001B3277" w:rsidRPr="003C4CE7">
        <w:rPr>
          <w:rFonts w:asciiTheme="minorHAnsi" w:hAnsiTheme="minorHAnsi"/>
          <w:sz w:val="24"/>
          <w:szCs w:val="24"/>
        </w:rPr>
        <w:t xml:space="preserve">.  </w:t>
      </w:r>
    </w:p>
    <w:p w14:paraId="6E7107D8" w14:textId="77777777" w:rsidR="006254A8" w:rsidRDefault="006254A8" w:rsidP="00EF5FDC">
      <w:pPr>
        <w:pStyle w:val="ListParagraph"/>
        <w:ind w:left="720"/>
        <w:jc w:val="both"/>
        <w:rPr>
          <w:rFonts w:asciiTheme="minorHAnsi" w:hAnsiTheme="minorHAnsi"/>
          <w:sz w:val="24"/>
          <w:szCs w:val="24"/>
        </w:rPr>
      </w:pPr>
    </w:p>
    <w:p w14:paraId="10A554E9" w14:textId="53E0B448" w:rsidR="001B3277" w:rsidRPr="003C4CE7" w:rsidRDefault="006254A8" w:rsidP="00EF5FDC">
      <w:pPr>
        <w:pStyle w:val="ListParagraph"/>
        <w:ind w:left="720"/>
        <w:jc w:val="both"/>
        <w:rPr>
          <w:rFonts w:asciiTheme="minorHAnsi" w:hAnsiTheme="minorHAnsi"/>
          <w:sz w:val="24"/>
          <w:szCs w:val="24"/>
        </w:rPr>
      </w:pPr>
      <w:r>
        <w:rPr>
          <w:rFonts w:asciiTheme="minorHAnsi" w:hAnsiTheme="minorHAnsi"/>
          <w:sz w:val="24"/>
          <w:szCs w:val="24"/>
        </w:rPr>
        <w:t xml:space="preserve">Recommendation:  </w:t>
      </w:r>
      <w:r w:rsidR="001B3277" w:rsidRPr="003C4CE7">
        <w:rPr>
          <w:rFonts w:asciiTheme="minorHAnsi" w:hAnsiTheme="minorHAnsi"/>
          <w:sz w:val="24"/>
          <w:szCs w:val="24"/>
        </w:rPr>
        <w:t xml:space="preserve">Prepare a draft order for consideration by Government regarding inter-ministerial cooperation between the MEGDT, the Mining Cadastral Authority, and the Land Management Agency in which the three would agree that anything entered into the database of one is automatically shared with the others (e.g. through a simple email alert).  Include in the proposed revisions to the old Regulation for taking land under LPA the stipulation that once entered in the LPA database, an LPA is </w:t>
      </w:r>
      <w:r w:rsidR="001B3277" w:rsidRPr="003C4CE7">
        <w:rPr>
          <w:rFonts w:asciiTheme="minorHAnsi" w:hAnsiTheme="minorHAnsi"/>
          <w:sz w:val="24"/>
          <w:szCs w:val="24"/>
        </w:rPr>
        <w:lastRenderedPageBreak/>
        <w:t xml:space="preserve">automatically considered to be entered in the Mining database and therefore protected from mining exploration.  Ensure data transfer between both databases is easy.  </w:t>
      </w:r>
    </w:p>
    <w:p w14:paraId="31B72ABD" w14:textId="77777777" w:rsidR="001B3277" w:rsidRPr="003C4CE7" w:rsidRDefault="001B3277" w:rsidP="00C201BE">
      <w:pPr>
        <w:pStyle w:val="ListParagraph"/>
        <w:jc w:val="both"/>
        <w:rPr>
          <w:rFonts w:asciiTheme="minorHAnsi" w:hAnsiTheme="minorHAnsi"/>
          <w:sz w:val="24"/>
          <w:szCs w:val="24"/>
        </w:rPr>
      </w:pPr>
    </w:p>
    <w:p w14:paraId="16CEE67B" w14:textId="54FA0FE1" w:rsidR="00CE187D" w:rsidRDefault="00CE187D" w:rsidP="005A1470">
      <w:pPr>
        <w:pStyle w:val="ListParagraph"/>
        <w:numPr>
          <w:ilvl w:val="0"/>
          <w:numId w:val="8"/>
        </w:numPr>
        <w:jc w:val="both"/>
        <w:rPr>
          <w:rFonts w:asciiTheme="minorHAnsi" w:hAnsiTheme="minorHAnsi"/>
          <w:sz w:val="24"/>
          <w:szCs w:val="24"/>
        </w:rPr>
      </w:pPr>
      <w:r>
        <w:rPr>
          <w:rFonts w:asciiTheme="minorHAnsi" w:hAnsiTheme="minorHAnsi"/>
          <w:sz w:val="24"/>
          <w:szCs w:val="24"/>
        </w:rPr>
        <w:t>Conclusion:  At present, l</w:t>
      </w:r>
      <w:r w:rsidR="001B3277" w:rsidRPr="003C4CE7">
        <w:rPr>
          <w:rFonts w:asciiTheme="minorHAnsi" w:hAnsiTheme="minorHAnsi"/>
          <w:sz w:val="24"/>
          <w:szCs w:val="24"/>
        </w:rPr>
        <w:t xml:space="preserve">ivestock components of LPA management plans </w:t>
      </w:r>
      <w:r>
        <w:rPr>
          <w:rFonts w:asciiTheme="minorHAnsi" w:hAnsiTheme="minorHAnsi"/>
          <w:sz w:val="24"/>
          <w:szCs w:val="24"/>
        </w:rPr>
        <w:t xml:space="preserve">may result in improved livestock management but may not necessarily </w:t>
      </w:r>
      <w:r w:rsidR="001B3277" w:rsidRPr="003C4CE7">
        <w:rPr>
          <w:rFonts w:asciiTheme="minorHAnsi" w:hAnsiTheme="minorHAnsi"/>
          <w:sz w:val="24"/>
          <w:szCs w:val="24"/>
        </w:rPr>
        <w:t xml:space="preserve">be directly linked to environmental conservation.  </w:t>
      </w:r>
      <w:r>
        <w:rPr>
          <w:rFonts w:asciiTheme="minorHAnsi" w:hAnsiTheme="minorHAnsi"/>
          <w:sz w:val="24"/>
          <w:szCs w:val="24"/>
        </w:rPr>
        <w:t>This would be fine if this were not a project to conserve biodiversity, but it is such a project and the biodiversity to be conserved is biodiversity of not only local or national importance, but global importance.</w:t>
      </w:r>
    </w:p>
    <w:p w14:paraId="5954E8AA" w14:textId="77777777" w:rsidR="00CE187D" w:rsidRDefault="00CE187D" w:rsidP="00EF5FDC">
      <w:pPr>
        <w:pStyle w:val="ListParagraph"/>
        <w:ind w:left="720"/>
        <w:jc w:val="both"/>
        <w:rPr>
          <w:rFonts w:asciiTheme="minorHAnsi" w:hAnsiTheme="minorHAnsi"/>
          <w:sz w:val="24"/>
          <w:szCs w:val="24"/>
        </w:rPr>
      </w:pPr>
    </w:p>
    <w:p w14:paraId="5AEF620F" w14:textId="6EB3E8A1" w:rsidR="001B3277" w:rsidRPr="003C4CE7" w:rsidRDefault="00CE187D" w:rsidP="00EF5FDC">
      <w:pPr>
        <w:pStyle w:val="ListParagraph"/>
        <w:ind w:left="720"/>
        <w:jc w:val="both"/>
        <w:rPr>
          <w:rFonts w:asciiTheme="minorHAnsi" w:hAnsiTheme="minorHAnsi"/>
          <w:sz w:val="24"/>
          <w:szCs w:val="24"/>
        </w:rPr>
      </w:pPr>
      <w:r>
        <w:rPr>
          <w:rFonts w:asciiTheme="minorHAnsi" w:hAnsiTheme="minorHAnsi"/>
          <w:sz w:val="24"/>
          <w:szCs w:val="24"/>
        </w:rPr>
        <w:t>R</w:t>
      </w:r>
      <w:r w:rsidR="001B3277" w:rsidRPr="003C4CE7">
        <w:rPr>
          <w:rFonts w:asciiTheme="minorHAnsi" w:hAnsiTheme="minorHAnsi"/>
          <w:sz w:val="24"/>
          <w:szCs w:val="24"/>
        </w:rPr>
        <w:t>ecommendation</w:t>
      </w:r>
      <w:r>
        <w:rPr>
          <w:rFonts w:asciiTheme="minorHAnsi" w:hAnsiTheme="minorHAnsi"/>
          <w:sz w:val="24"/>
          <w:szCs w:val="24"/>
        </w:rPr>
        <w:t>:  There are numerous ways of linking improved livestock management with conservation of biodiversity.  Following are only a few ideas to consider.  I</w:t>
      </w:r>
      <w:r w:rsidR="001B3277" w:rsidRPr="003C4CE7">
        <w:rPr>
          <w:rFonts w:asciiTheme="minorHAnsi" w:hAnsiTheme="minorHAnsi"/>
          <w:sz w:val="24"/>
          <w:szCs w:val="24"/>
        </w:rPr>
        <w:t>ncrease profit of herders by reducing or eliminating middlemen.  Consider providing herders with sheering equipment that will increase amount of wool produced per animal.  Suggest CBO members agree to certain terms that will result in environmental benefit (e.g., agree to reduce livestock numbers by equivalent as what is gained from benefit provided by cutting out middleman or providing sheers, agree to monitor grassland with agreed upon methodology for doing vegetative transects and base their livestock numbers are results of vegetative transects, etc</w:t>
      </w:r>
      <w:r w:rsidR="00550FE4">
        <w:rPr>
          <w:rFonts w:asciiTheme="minorHAnsi" w:hAnsiTheme="minorHAnsi"/>
          <w:sz w:val="24"/>
          <w:szCs w:val="24"/>
        </w:rPr>
        <w:t>)</w:t>
      </w:r>
      <w:r w:rsidR="001B3277" w:rsidRPr="003C4CE7">
        <w:rPr>
          <w:rFonts w:asciiTheme="minorHAnsi" w:hAnsiTheme="minorHAnsi"/>
          <w:sz w:val="24"/>
          <w:szCs w:val="24"/>
        </w:rPr>
        <w:t>.</w:t>
      </w:r>
    </w:p>
    <w:p w14:paraId="2C91CBA4" w14:textId="77777777" w:rsidR="001B3277" w:rsidRPr="003C4CE7" w:rsidRDefault="001B3277" w:rsidP="00C201BE">
      <w:pPr>
        <w:pStyle w:val="ListParagraph"/>
        <w:ind w:left="720"/>
        <w:jc w:val="both"/>
        <w:rPr>
          <w:rFonts w:asciiTheme="minorHAnsi" w:hAnsiTheme="minorHAnsi"/>
          <w:sz w:val="24"/>
          <w:szCs w:val="24"/>
        </w:rPr>
      </w:pPr>
    </w:p>
    <w:p w14:paraId="21D06969" w14:textId="36D5D656" w:rsidR="00CE187D" w:rsidRDefault="00CE187D" w:rsidP="005A1470">
      <w:pPr>
        <w:pStyle w:val="ListParagraph"/>
        <w:numPr>
          <w:ilvl w:val="0"/>
          <w:numId w:val="8"/>
        </w:numPr>
        <w:jc w:val="both"/>
        <w:rPr>
          <w:rFonts w:asciiTheme="minorHAnsi" w:hAnsiTheme="minorHAnsi"/>
          <w:sz w:val="24"/>
          <w:szCs w:val="24"/>
        </w:rPr>
      </w:pPr>
      <w:r>
        <w:rPr>
          <w:rFonts w:asciiTheme="minorHAnsi" w:hAnsiTheme="minorHAnsi"/>
          <w:sz w:val="24"/>
          <w:szCs w:val="24"/>
        </w:rPr>
        <w:t xml:space="preserve">Conclusion:  </w:t>
      </w:r>
      <w:r w:rsidR="001B3277" w:rsidRPr="003C4CE7">
        <w:rPr>
          <w:rFonts w:asciiTheme="minorHAnsi" w:hAnsiTheme="minorHAnsi"/>
          <w:sz w:val="24"/>
          <w:szCs w:val="24"/>
        </w:rPr>
        <w:t xml:space="preserve">The  project is investing funds into conducting censuses of various key species (e.g., marmot and gazelle) but these may not yield scientifically rigorous information or the type of information needed to make determinations of when a population level has been achieved that will allow for sustainable harvest.   There are several problems.  First, at least 2 different methodologies are being used (even within 2 bordering soums) so this information is not comparable.  </w:t>
      </w:r>
      <w:r w:rsidRPr="003C4CE7">
        <w:rPr>
          <w:rFonts w:asciiTheme="minorHAnsi" w:hAnsiTheme="minorHAnsi"/>
          <w:sz w:val="24"/>
          <w:szCs w:val="24"/>
        </w:rPr>
        <w:t xml:space="preserve">Second, censuses are not being conducted regularly because of lack of funds to buy petrol.  This problem deals with financial sustainability which is addressed elsewhere in this report.  Third, there is no sharing of information between the 3 soums (in T-K) so it is not possible to have an overall picture.  Fourth, there is no clear target (i.e., land area and density of active burrows in the case of marmot) that once reached will permit hunting of either marmot or gazelle.  </w:t>
      </w:r>
    </w:p>
    <w:p w14:paraId="07B6105B" w14:textId="77777777" w:rsidR="00CE187D" w:rsidRDefault="00CE187D" w:rsidP="00EF5FDC">
      <w:pPr>
        <w:pStyle w:val="ListParagraph"/>
        <w:ind w:left="720"/>
        <w:jc w:val="both"/>
        <w:rPr>
          <w:rFonts w:asciiTheme="minorHAnsi" w:hAnsiTheme="minorHAnsi"/>
          <w:sz w:val="24"/>
          <w:szCs w:val="24"/>
        </w:rPr>
      </w:pPr>
    </w:p>
    <w:p w14:paraId="703E2585" w14:textId="3CD20049" w:rsidR="001B3277" w:rsidRPr="003C4CE7" w:rsidRDefault="00CE187D" w:rsidP="00EF5FDC">
      <w:pPr>
        <w:pStyle w:val="ListParagraph"/>
        <w:ind w:left="720"/>
        <w:jc w:val="both"/>
        <w:rPr>
          <w:rFonts w:asciiTheme="minorHAnsi" w:hAnsiTheme="minorHAnsi"/>
          <w:sz w:val="24"/>
          <w:szCs w:val="24"/>
        </w:rPr>
      </w:pPr>
      <w:r>
        <w:rPr>
          <w:rFonts w:asciiTheme="minorHAnsi" w:hAnsiTheme="minorHAnsi"/>
          <w:sz w:val="24"/>
          <w:szCs w:val="24"/>
        </w:rPr>
        <w:t xml:space="preserve">Recommendation:  </w:t>
      </w:r>
      <w:r w:rsidR="001B3277" w:rsidRPr="003C4CE7">
        <w:rPr>
          <w:rFonts w:asciiTheme="minorHAnsi" w:hAnsiTheme="minorHAnsi"/>
          <w:sz w:val="24"/>
          <w:szCs w:val="24"/>
        </w:rPr>
        <w:t>A single standard methodology should be used.  The KfW project is working on standardization</w:t>
      </w:r>
      <w:r>
        <w:rPr>
          <w:rFonts w:asciiTheme="minorHAnsi" w:hAnsiTheme="minorHAnsi"/>
          <w:sz w:val="24"/>
          <w:szCs w:val="24"/>
        </w:rPr>
        <w:t>.  The project should</w:t>
      </w:r>
      <w:r w:rsidR="001B3277" w:rsidRPr="003C4CE7">
        <w:rPr>
          <w:rFonts w:asciiTheme="minorHAnsi" w:hAnsiTheme="minorHAnsi"/>
          <w:sz w:val="24"/>
          <w:szCs w:val="24"/>
        </w:rPr>
        <w:t xml:space="preserve"> contact th</w:t>
      </w:r>
      <w:r>
        <w:rPr>
          <w:rFonts w:asciiTheme="minorHAnsi" w:hAnsiTheme="minorHAnsi"/>
          <w:sz w:val="24"/>
          <w:szCs w:val="24"/>
        </w:rPr>
        <w:t>e KfW project about this</w:t>
      </w:r>
      <w:r w:rsidR="001B3277" w:rsidRPr="003C4CE7">
        <w:rPr>
          <w:rFonts w:asciiTheme="minorHAnsi" w:hAnsiTheme="minorHAnsi"/>
          <w:sz w:val="24"/>
          <w:szCs w:val="24"/>
        </w:rPr>
        <w:t>.  A simple form and agreement to share information monthly would solve th</w:t>
      </w:r>
      <w:r>
        <w:rPr>
          <w:rFonts w:asciiTheme="minorHAnsi" w:hAnsiTheme="minorHAnsi"/>
          <w:sz w:val="24"/>
          <w:szCs w:val="24"/>
        </w:rPr>
        <w:t xml:space="preserve">e third </w:t>
      </w:r>
      <w:r w:rsidR="001B3277" w:rsidRPr="003C4CE7">
        <w:rPr>
          <w:rFonts w:asciiTheme="minorHAnsi" w:hAnsiTheme="minorHAnsi"/>
          <w:sz w:val="24"/>
          <w:szCs w:val="24"/>
        </w:rPr>
        <w:t>problem</w:t>
      </w:r>
      <w:r>
        <w:rPr>
          <w:rFonts w:asciiTheme="minorHAnsi" w:hAnsiTheme="minorHAnsi"/>
          <w:sz w:val="24"/>
          <w:szCs w:val="24"/>
        </w:rPr>
        <w:t xml:space="preserve"> described above</w:t>
      </w:r>
      <w:r w:rsidR="001B3277" w:rsidRPr="003C4CE7">
        <w:rPr>
          <w:rFonts w:asciiTheme="minorHAnsi" w:hAnsiTheme="minorHAnsi"/>
          <w:sz w:val="24"/>
          <w:szCs w:val="24"/>
        </w:rPr>
        <w:t xml:space="preserve">.  </w:t>
      </w:r>
      <w:r>
        <w:rPr>
          <w:rFonts w:asciiTheme="minorHAnsi" w:hAnsiTheme="minorHAnsi"/>
          <w:sz w:val="24"/>
          <w:szCs w:val="24"/>
        </w:rPr>
        <w:t>Regarding the fourth problem, s</w:t>
      </w:r>
      <w:r w:rsidR="001B3277" w:rsidRPr="003C4CE7">
        <w:rPr>
          <w:rFonts w:asciiTheme="minorHAnsi" w:hAnsiTheme="minorHAnsi"/>
          <w:sz w:val="24"/>
          <w:szCs w:val="24"/>
        </w:rPr>
        <w:t xml:space="preserve">etting a clear target and letting people know where you are in terms of reaching that target is essential.  </w:t>
      </w:r>
      <w:r>
        <w:rPr>
          <w:rFonts w:asciiTheme="minorHAnsi" w:hAnsiTheme="minorHAnsi"/>
          <w:sz w:val="24"/>
          <w:szCs w:val="24"/>
        </w:rPr>
        <w:t>Specific</w:t>
      </w:r>
      <w:r w:rsidR="001B3277" w:rsidRPr="003C4CE7">
        <w:rPr>
          <w:rFonts w:asciiTheme="minorHAnsi" w:hAnsiTheme="minorHAnsi"/>
          <w:sz w:val="24"/>
          <w:szCs w:val="24"/>
        </w:rPr>
        <w:t xml:space="preserve"> target</w:t>
      </w:r>
      <w:r>
        <w:rPr>
          <w:rFonts w:asciiTheme="minorHAnsi" w:hAnsiTheme="minorHAnsi"/>
          <w:sz w:val="24"/>
          <w:szCs w:val="24"/>
        </w:rPr>
        <w:t>s</w:t>
      </w:r>
      <w:r w:rsidR="001B3277" w:rsidRPr="003C4CE7">
        <w:rPr>
          <w:rFonts w:asciiTheme="minorHAnsi" w:hAnsiTheme="minorHAnsi"/>
          <w:sz w:val="24"/>
          <w:szCs w:val="24"/>
        </w:rPr>
        <w:t xml:space="preserve"> regarding </w:t>
      </w:r>
      <w:r>
        <w:rPr>
          <w:rFonts w:asciiTheme="minorHAnsi" w:hAnsiTheme="minorHAnsi"/>
          <w:sz w:val="24"/>
          <w:szCs w:val="24"/>
        </w:rPr>
        <w:t xml:space="preserve">target species </w:t>
      </w:r>
      <w:r w:rsidR="001B3277" w:rsidRPr="003C4CE7">
        <w:rPr>
          <w:rFonts w:asciiTheme="minorHAnsi" w:hAnsiTheme="minorHAnsi"/>
          <w:sz w:val="24"/>
          <w:szCs w:val="24"/>
        </w:rPr>
        <w:t xml:space="preserve">population numbers/density that must be achieved before hunting </w:t>
      </w:r>
      <w:r>
        <w:rPr>
          <w:rFonts w:asciiTheme="minorHAnsi" w:hAnsiTheme="minorHAnsi"/>
          <w:sz w:val="24"/>
          <w:szCs w:val="24"/>
        </w:rPr>
        <w:t xml:space="preserve">of these species </w:t>
      </w:r>
      <w:r w:rsidR="001B3277" w:rsidRPr="003C4CE7">
        <w:rPr>
          <w:rFonts w:asciiTheme="minorHAnsi" w:hAnsiTheme="minorHAnsi"/>
          <w:sz w:val="24"/>
          <w:szCs w:val="24"/>
        </w:rPr>
        <w:t xml:space="preserve">can be resumed </w:t>
      </w:r>
      <w:r>
        <w:rPr>
          <w:rFonts w:asciiTheme="minorHAnsi" w:hAnsiTheme="minorHAnsi"/>
          <w:sz w:val="24"/>
          <w:szCs w:val="24"/>
        </w:rPr>
        <w:t xml:space="preserve">should be decided upon </w:t>
      </w:r>
      <w:r w:rsidRPr="003C4CE7">
        <w:rPr>
          <w:rFonts w:asciiTheme="minorHAnsi" w:hAnsiTheme="minorHAnsi"/>
          <w:sz w:val="24"/>
          <w:szCs w:val="24"/>
        </w:rPr>
        <w:t xml:space="preserve">(obviously, in compliance with the law) </w:t>
      </w:r>
      <w:r>
        <w:rPr>
          <w:rFonts w:asciiTheme="minorHAnsi" w:hAnsiTheme="minorHAnsi"/>
          <w:sz w:val="24"/>
          <w:szCs w:val="24"/>
        </w:rPr>
        <w:t>and posted along with</w:t>
      </w:r>
      <w:r w:rsidR="001B3277" w:rsidRPr="003C4CE7">
        <w:rPr>
          <w:rFonts w:asciiTheme="minorHAnsi" w:hAnsiTheme="minorHAnsi"/>
          <w:sz w:val="24"/>
          <w:szCs w:val="24"/>
        </w:rPr>
        <w:t xml:space="preserve"> updated </w:t>
      </w:r>
      <w:r>
        <w:rPr>
          <w:rFonts w:asciiTheme="minorHAnsi" w:hAnsiTheme="minorHAnsi"/>
          <w:sz w:val="24"/>
          <w:szCs w:val="24"/>
        </w:rPr>
        <w:t xml:space="preserve">population </w:t>
      </w:r>
      <w:r w:rsidR="001B3277" w:rsidRPr="003C4CE7">
        <w:rPr>
          <w:rFonts w:asciiTheme="minorHAnsi" w:hAnsiTheme="minorHAnsi"/>
          <w:sz w:val="24"/>
          <w:szCs w:val="24"/>
        </w:rPr>
        <w:t xml:space="preserve">status information </w:t>
      </w:r>
      <w:r>
        <w:rPr>
          <w:rFonts w:asciiTheme="minorHAnsi" w:hAnsiTheme="minorHAnsi"/>
          <w:sz w:val="24"/>
          <w:szCs w:val="24"/>
        </w:rPr>
        <w:t xml:space="preserve">on the information </w:t>
      </w:r>
      <w:r w:rsidR="001B3277" w:rsidRPr="003C4CE7">
        <w:rPr>
          <w:rFonts w:asciiTheme="minorHAnsi" w:hAnsiTheme="minorHAnsi"/>
          <w:sz w:val="24"/>
          <w:szCs w:val="24"/>
        </w:rPr>
        <w:t xml:space="preserve">boards </w:t>
      </w:r>
      <w:r>
        <w:rPr>
          <w:rFonts w:asciiTheme="minorHAnsi" w:hAnsiTheme="minorHAnsi"/>
          <w:sz w:val="24"/>
          <w:szCs w:val="24"/>
        </w:rPr>
        <w:t xml:space="preserve">which exist </w:t>
      </w:r>
      <w:r w:rsidR="001B3277" w:rsidRPr="003C4CE7">
        <w:rPr>
          <w:rFonts w:asciiTheme="minorHAnsi" w:hAnsiTheme="minorHAnsi"/>
          <w:sz w:val="24"/>
          <w:szCs w:val="24"/>
        </w:rPr>
        <w:t xml:space="preserve">in Soum </w:t>
      </w:r>
      <w:r w:rsidR="00F44DA7" w:rsidRPr="003C4CE7">
        <w:rPr>
          <w:rFonts w:asciiTheme="minorHAnsi" w:hAnsiTheme="minorHAnsi"/>
          <w:sz w:val="24"/>
          <w:szCs w:val="24"/>
        </w:rPr>
        <w:t>Cente</w:t>
      </w:r>
      <w:r>
        <w:rPr>
          <w:rFonts w:asciiTheme="minorHAnsi" w:hAnsiTheme="minorHAnsi"/>
          <w:sz w:val="24"/>
          <w:szCs w:val="24"/>
        </w:rPr>
        <w:t>r</w:t>
      </w:r>
      <w:r w:rsidR="001B3277" w:rsidRPr="003C4CE7">
        <w:rPr>
          <w:rFonts w:asciiTheme="minorHAnsi" w:hAnsiTheme="minorHAnsi"/>
          <w:sz w:val="24"/>
          <w:szCs w:val="24"/>
        </w:rPr>
        <w:t xml:space="preserve">s.   </w:t>
      </w:r>
    </w:p>
    <w:p w14:paraId="1B326272" w14:textId="77777777" w:rsidR="001B3277" w:rsidRPr="003C4CE7" w:rsidRDefault="001B3277" w:rsidP="00C201BE">
      <w:pPr>
        <w:jc w:val="both"/>
        <w:rPr>
          <w:rFonts w:asciiTheme="minorHAnsi" w:hAnsiTheme="minorHAnsi"/>
          <w:sz w:val="24"/>
          <w:szCs w:val="24"/>
        </w:rPr>
      </w:pPr>
    </w:p>
    <w:p w14:paraId="070737B0" w14:textId="795FF5A8" w:rsidR="00CE187D" w:rsidRDefault="00CE187D" w:rsidP="005A1470">
      <w:pPr>
        <w:pStyle w:val="ListParagraph"/>
        <w:numPr>
          <w:ilvl w:val="0"/>
          <w:numId w:val="8"/>
        </w:numPr>
        <w:jc w:val="both"/>
        <w:rPr>
          <w:rFonts w:asciiTheme="minorHAnsi" w:hAnsiTheme="minorHAnsi"/>
          <w:sz w:val="24"/>
          <w:szCs w:val="24"/>
        </w:rPr>
      </w:pPr>
      <w:r>
        <w:rPr>
          <w:rFonts w:asciiTheme="minorHAnsi" w:hAnsiTheme="minorHAnsi"/>
          <w:sz w:val="24"/>
          <w:szCs w:val="24"/>
        </w:rPr>
        <w:t xml:space="preserve">Conclusion:  </w:t>
      </w:r>
      <w:r w:rsidR="001B3277" w:rsidRPr="003C4CE7">
        <w:rPr>
          <w:rFonts w:asciiTheme="minorHAnsi" w:hAnsiTheme="minorHAnsi"/>
          <w:sz w:val="24"/>
          <w:szCs w:val="24"/>
        </w:rPr>
        <w:t xml:space="preserve">At present, the Small Grants </w:t>
      </w:r>
      <w:r w:rsidR="006C6DBD" w:rsidRPr="003C4CE7">
        <w:rPr>
          <w:rFonts w:asciiTheme="minorHAnsi" w:hAnsiTheme="minorHAnsi"/>
          <w:sz w:val="24"/>
          <w:szCs w:val="24"/>
        </w:rPr>
        <w:t>provided</w:t>
      </w:r>
      <w:r w:rsidR="001B3277" w:rsidRPr="003C4CE7">
        <w:rPr>
          <w:rFonts w:asciiTheme="minorHAnsi" w:hAnsiTheme="minorHAnsi"/>
          <w:sz w:val="24"/>
          <w:szCs w:val="24"/>
        </w:rPr>
        <w:t xml:space="preserve"> by the project are benefiting individuals and communities in the LPAs but the benefits to the environment are </w:t>
      </w:r>
      <w:r w:rsidR="006C6DBD" w:rsidRPr="003C4CE7">
        <w:rPr>
          <w:rFonts w:asciiTheme="minorHAnsi" w:hAnsiTheme="minorHAnsi"/>
          <w:sz w:val="24"/>
          <w:szCs w:val="24"/>
        </w:rPr>
        <w:t>less</w:t>
      </w:r>
      <w:r w:rsidR="001B3277" w:rsidRPr="003C4CE7">
        <w:rPr>
          <w:rFonts w:asciiTheme="minorHAnsi" w:hAnsiTheme="minorHAnsi"/>
          <w:sz w:val="24"/>
          <w:szCs w:val="24"/>
        </w:rPr>
        <w:t xml:space="preserve"> clear.  </w:t>
      </w:r>
    </w:p>
    <w:p w14:paraId="6954E848" w14:textId="77777777" w:rsidR="00CE187D" w:rsidRDefault="00CE187D" w:rsidP="00EF5FDC">
      <w:pPr>
        <w:pStyle w:val="ListParagraph"/>
        <w:ind w:left="720"/>
        <w:jc w:val="both"/>
        <w:rPr>
          <w:rFonts w:asciiTheme="minorHAnsi" w:hAnsiTheme="minorHAnsi"/>
          <w:sz w:val="24"/>
          <w:szCs w:val="24"/>
        </w:rPr>
      </w:pPr>
    </w:p>
    <w:p w14:paraId="76F75E17" w14:textId="24BC5D52" w:rsidR="001B3277" w:rsidRPr="003C4CE7" w:rsidRDefault="00CE187D" w:rsidP="00EF5FDC">
      <w:pPr>
        <w:pStyle w:val="ListParagraph"/>
        <w:ind w:left="720"/>
        <w:jc w:val="both"/>
        <w:rPr>
          <w:rFonts w:asciiTheme="minorHAnsi" w:hAnsiTheme="minorHAnsi"/>
          <w:sz w:val="24"/>
          <w:szCs w:val="24"/>
        </w:rPr>
      </w:pPr>
      <w:r>
        <w:rPr>
          <w:rFonts w:asciiTheme="minorHAnsi" w:hAnsiTheme="minorHAnsi"/>
          <w:sz w:val="24"/>
          <w:szCs w:val="24"/>
        </w:rPr>
        <w:lastRenderedPageBreak/>
        <w:t xml:space="preserve">Recommendation: </w:t>
      </w:r>
      <w:r w:rsidR="001B3277" w:rsidRPr="003C4CE7">
        <w:rPr>
          <w:rFonts w:asciiTheme="minorHAnsi" w:hAnsiTheme="minorHAnsi"/>
          <w:sz w:val="24"/>
          <w:szCs w:val="24"/>
        </w:rPr>
        <w:t>S</w:t>
      </w:r>
      <w:r w:rsidR="006C6DBD" w:rsidRPr="003C4CE7">
        <w:rPr>
          <w:rFonts w:asciiTheme="minorHAnsi" w:hAnsiTheme="minorHAnsi"/>
          <w:sz w:val="24"/>
          <w:szCs w:val="24"/>
        </w:rPr>
        <w:t xml:space="preserve">mall grants </w:t>
      </w:r>
      <w:r w:rsidR="001B3277" w:rsidRPr="003C4CE7">
        <w:rPr>
          <w:rFonts w:asciiTheme="minorHAnsi" w:hAnsiTheme="minorHAnsi"/>
          <w:sz w:val="24"/>
          <w:szCs w:val="24"/>
        </w:rPr>
        <w:t xml:space="preserve">projects should clearly demonstrate two things:  benefit to local people and benefit to the environment.   </w:t>
      </w:r>
    </w:p>
    <w:p w14:paraId="0AE19EC8" w14:textId="77777777" w:rsidR="001B3277" w:rsidRPr="003C4CE7" w:rsidRDefault="001B3277" w:rsidP="00C201BE">
      <w:pPr>
        <w:pStyle w:val="ListParagraph"/>
        <w:ind w:left="720"/>
        <w:jc w:val="both"/>
        <w:rPr>
          <w:rFonts w:asciiTheme="minorHAnsi" w:hAnsiTheme="minorHAnsi"/>
          <w:sz w:val="24"/>
          <w:szCs w:val="24"/>
        </w:rPr>
      </w:pPr>
    </w:p>
    <w:p w14:paraId="131C7710" w14:textId="77777777" w:rsidR="00CE187D" w:rsidRPr="00EF5FDC" w:rsidRDefault="00CE187D" w:rsidP="005A1470">
      <w:pPr>
        <w:pStyle w:val="ListParagraph"/>
        <w:numPr>
          <w:ilvl w:val="0"/>
          <w:numId w:val="8"/>
        </w:numPr>
        <w:jc w:val="both"/>
        <w:rPr>
          <w:sz w:val="24"/>
          <w:szCs w:val="24"/>
        </w:rPr>
      </w:pPr>
      <w:r>
        <w:rPr>
          <w:rFonts w:asciiTheme="minorHAnsi" w:hAnsiTheme="minorHAnsi"/>
          <w:sz w:val="24"/>
          <w:szCs w:val="24"/>
        </w:rPr>
        <w:t xml:space="preserve">Conclusion:  </w:t>
      </w:r>
      <w:r w:rsidR="001B3277" w:rsidRPr="003C4CE7">
        <w:rPr>
          <w:rFonts w:asciiTheme="minorHAnsi" w:hAnsiTheme="minorHAnsi"/>
          <w:sz w:val="24"/>
          <w:szCs w:val="24"/>
        </w:rPr>
        <w:t xml:space="preserve">At present, individuals are limited to accessing the SGP one time, yet those individuals who successfully use their grant may or may not be able to continue at the level they achieved with the small grant.  </w:t>
      </w:r>
    </w:p>
    <w:p w14:paraId="3FE5251A" w14:textId="77777777" w:rsidR="00CE187D" w:rsidRDefault="00CE187D" w:rsidP="00EF5FDC">
      <w:pPr>
        <w:pStyle w:val="ListParagraph"/>
        <w:ind w:left="720"/>
        <w:jc w:val="both"/>
        <w:rPr>
          <w:rFonts w:asciiTheme="minorHAnsi" w:hAnsiTheme="minorHAnsi"/>
          <w:sz w:val="24"/>
          <w:szCs w:val="24"/>
        </w:rPr>
      </w:pPr>
    </w:p>
    <w:p w14:paraId="0C950D0A" w14:textId="7C4D633D" w:rsidR="001B3277" w:rsidRPr="003C4CE7" w:rsidRDefault="00CE187D" w:rsidP="00EF5FDC">
      <w:pPr>
        <w:pStyle w:val="ListParagraph"/>
        <w:ind w:left="720"/>
        <w:jc w:val="both"/>
        <w:rPr>
          <w:sz w:val="24"/>
          <w:szCs w:val="24"/>
        </w:rPr>
      </w:pPr>
      <w:r>
        <w:rPr>
          <w:rFonts w:asciiTheme="minorHAnsi" w:hAnsiTheme="minorHAnsi"/>
          <w:sz w:val="24"/>
          <w:szCs w:val="24"/>
        </w:rPr>
        <w:t xml:space="preserve">Recommendation:  </w:t>
      </w:r>
      <w:r w:rsidR="001B3277" w:rsidRPr="003C4CE7">
        <w:rPr>
          <w:rFonts w:asciiTheme="minorHAnsi" w:hAnsiTheme="minorHAnsi"/>
          <w:sz w:val="24"/>
          <w:szCs w:val="24"/>
        </w:rPr>
        <w:t xml:space="preserve">Allow successful SGP recipients to access fund more than once but after first time it becomes a low-interest loan (offered through the SGP) instead of a grant.  Loan is repaid into SGP trust fund.  </w:t>
      </w:r>
    </w:p>
    <w:p w14:paraId="4D21FCD1" w14:textId="77777777" w:rsidR="00516398" w:rsidRDefault="00516398" w:rsidP="00C201BE">
      <w:pPr>
        <w:jc w:val="both"/>
      </w:pPr>
    </w:p>
    <w:p w14:paraId="09AFE537" w14:textId="77777777" w:rsidR="00821EE6" w:rsidRDefault="00821EE6" w:rsidP="00C201BE">
      <w:pPr>
        <w:jc w:val="both"/>
      </w:pPr>
    </w:p>
    <w:p w14:paraId="3BF92F0B" w14:textId="77777777" w:rsidR="00821EE6" w:rsidRDefault="00821EE6" w:rsidP="00C201BE">
      <w:pPr>
        <w:jc w:val="both"/>
      </w:pPr>
    </w:p>
    <w:p w14:paraId="618E9E73" w14:textId="77777777" w:rsidR="00821EE6" w:rsidRDefault="00821EE6" w:rsidP="00C201BE">
      <w:pPr>
        <w:jc w:val="both"/>
      </w:pPr>
    </w:p>
    <w:p w14:paraId="3761795F" w14:textId="77777777" w:rsidR="00821EE6" w:rsidRDefault="00821EE6" w:rsidP="00C201BE">
      <w:pPr>
        <w:jc w:val="both"/>
      </w:pPr>
    </w:p>
    <w:p w14:paraId="3179F1F4" w14:textId="77777777" w:rsidR="00821EE6" w:rsidRDefault="00821EE6" w:rsidP="00C201BE">
      <w:pPr>
        <w:jc w:val="both"/>
      </w:pPr>
    </w:p>
    <w:p w14:paraId="2E43D936" w14:textId="77777777" w:rsidR="00821EE6" w:rsidRDefault="00821EE6" w:rsidP="00C201BE">
      <w:pPr>
        <w:jc w:val="both"/>
      </w:pPr>
    </w:p>
    <w:p w14:paraId="7BF0AF9A" w14:textId="77777777" w:rsidR="00821EE6" w:rsidRDefault="00821EE6" w:rsidP="00C201BE">
      <w:pPr>
        <w:jc w:val="both"/>
      </w:pPr>
    </w:p>
    <w:p w14:paraId="5B8D8F9E" w14:textId="77777777" w:rsidR="00821EE6" w:rsidRDefault="00821EE6" w:rsidP="00C201BE">
      <w:pPr>
        <w:jc w:val="both"/>
      </w:pPr>
    </w:p>
    <w:p w14:paraId="60CB9728" w14:textId="77777777" w:rsidR="00821EE6" w:rsidRDefault="00821EE6" w:rsidP="00C201BE">
      <w:pPr>
        <w:jc w:val="both"/>
      </w:pPr>
    </w:p>
    <w:p w14:paraId="7D72D5E9" w14:textId="77777777" w:rsidR="00821EE6" w:rsidRDefault="00821EE6" w:rsidP="00C201BE">
      <w:pPr>
        <w:jc w:val="both"/>
      </w:pPr>
    </w:p>
    <w:p w14:paraId="39853991" w14:textId="77777777" w:rsidR="00821EE6" w:rsidRDefault="00821EE6" w:rsidP="00C201BE">
      <w:pPr>
        <w:jc w:val="both"/>
      </w:pPr>
    </w:p>
    <w:p w14:paraId="46FE3522" w14:textId="77777777" w:rsidR="00821EE6" w:rsidRDefault="00821EE6" w:rsidP="00C201BE">
      <w:pPr>
        <w:jc w:val="both"/>
      </w:pPr>
    </w:p>
    <w:p w14:paraId="0914D725" w14:textId="77777777" w:rsidR="0023017F" w:rsidRDefault="0023017F" w:rsidP="00C201BE">
      <w:pPr>
        <w:jc w:val="both"/>
      </w:pPr>
    </w:p>
    <w:p w14:paraId="7F8E6C0C" w14:textId="77777777" w:rsidR="0023017F" w:rsidRDefault="0023017F" w:rsidP="00C201BE">
      <w:pPr>
        <w:jc w:val="both"/>
      </w:pPr>
    </w:p>
    <w:p w14:paraId="15D40A40" w14:textId="77777777" w:rsidR="0023017F" w:rsidRDefault="0023017F" w:rsidP="00C201BE">
      <w:pPr>
        <w:jc w:val="both"/>
      </w:pPr>
    </w:p>
    <w:p w14:paraId="0299FB1E" w14:textId="77777777" w:rsidR="0023017F" w:rsidRDefault="0023017F" w:rsidP="00C201BE">
      <w:pPr>
        <w:jc w:val="both"/>
      </w:pPr>
    </w:p>
    <w:p w14:paraId="4AD43626" w14:textId="77777777" w:rsidR="00821EE6" w:rsidRDefault="00821EE6" w:rsidP="00C201BE">
      <w:pPr>
        <w:jc w:val="both"/>
      </w:pPr>
    </w:p>
    <w:p w14:paraId="6112578C" w14:textId="77777777" w:rsidR="00CE187D" w:rsidRDefault="00CE187D">
      <w:pPr>
        <w:suppressAutoHyphens w:val="0"/>
        <w:rPr>
          <w:rFonts w:cs="Calibri"/>
          <w:b/>
        </w:rPr>
      </w:pPr>
      <w:r>
        <w:rPr>
          <w:rFonts w:cs="Calibri"/>
          <w:b/>
        </w:rPr>
        <w:br w:type="page"/>
      </w:r>
    </w:p>
    <w:p w14:paraId="7B1B4274" w14:textId="54CD3FB8" w:rsidR="00821EE6" w:rsidRPr="00AB01C2" w:rsidRDefault="00821EE6" w:rsidP="00821EE6">
      <w:pPr>
        <w:widowControl w:val="0"/>
        <w:autoSpaceDE w:val="0"/>
        <w:autoSpaceDN w:val="0"/>
        <w:adjustRightInd w:val="0"/>
        <w:spacing w:after="240"/>
        <w:rPr>
          <w:rFonts w:cs="Calibri"/>
          <w:b/>
        </w:rPr>
      </w:pPr>
      <w:r w:rsidRPr="00AB01C2">
        <w:rPr>
          <w:rFonts w:cs="Calibri"/>
          <w:b/>
        </w:rPr>
        <w:lastRenderedPageBreak/>
        <w:t xml:space="preserve">Annex 1. Terms of Reference for International &amp; National Consultants </w:t>
      </w:r>
    </w:p>
    <w:p w14:paraId="5FD14DA8" w14:textId="77777777" w:rsidR="00821EE6" w:rsidRPr="00550FE4" w:rsidRDefault="00821EE6" w:rsidP="00821EE6">
      <w:pPr>
        <w:pStyle w:val="Heading2"/>
        <w:jc w:val="center"/>
        <w:rPr>
          <w:sz w:val="40"/>
          <w:szCs w:val="40"/>
        </w:rPr>
      </w:pPr>
      <w:bookmarkStart w:id="47" w:name="_Toc389221714"/>
      <w:r w:rsidRPr="00550FE4">
        <w:rPr>
          <w:sz w:val="40"/>
          <w:szCs w:val="40"/>
        </w:rPr>
        <w:t>UNDP-GEF Midterm Review</w:t>
      </w:r>
    </w:p>
    <w:p w14:paraId="7B9D070F" w14:textId="77777777" w:rsidR="00821EE6" w:rsidRPr="00550FE4" w:rsidRDefault="00821EE6" w:rsidP="00821EE6">
      <w:pPr>
        <w:pStyle w:val="Heading2"/>
        <w:jc w:val="center"/>
        <w:rPr>
          <w:sz w:val="40"/>
          <w:szCs w:val="40"/>
        </w:rPr>
      </w:pPr>
      <w:r w:rsidRPr="00550FE4">
        <w:rPr>
          <w:sz w:val="40"/>
          <w:szCs w:val="40"/>
        </w:rPr>
        <w:t>Terms of Reference</w:t>
      </w:r>
      <w:bookmarkEnd w:id="47"/>
    </w:p>
    <w:p w14:paraId="5224D344" w14:textId="77777777" w:rsidR="00821EE6" w:rsidRPr="00550FE4" w:rsidRDefault="00821EE6" w:rsidP="00821EE6">
      <w:pPr>
        <w:jc w:val="both"/>
        <w:rPr>
          <w:rFonts w:ascii="Garamond" w:hAnsi="Garamond" w:cs="Calibri"/>
          <w:b/>
        </w:rPr>
      </w:pPr>
    </w:p>
    <w:p w14:paraId="69C9CB9D" w14:textId="77777777" w:rsidR="00821EE6" w:rsidRPr="00550FE4" w:rsidRDefault="00821EE6" w:rsidP="00821EE6">
      <w:pPr>
        <w:jc w:val="both"/>
        <w:rPr>
          <w:rFonts w:ascii="Garamond" w:hAnsi="Garamond" w:cs="Calibri"/>
          <w:b/>
          <w:sz w:val="28"/>
          <w:szCs w:val="28"/>
          <w:u w:val="single"/>
        </w:rPr>
      </w:pPr>
      <w:r w:rsidRPr="00550FE4">
        <w:rPr>
          <w:rFonts w:ascii="Garamond" w:hAnsi="Garamond" w:cs="Calibri"/>
          <w:b/>
          <w:sz w:val="28"/>
          <w:szCs w:val="28"/>
          <w:u w:val="single"/>
        </w:rPr>
        <w:t>BASIC CONTRACT INFORMATION</w:t>
      </w:r>
    </w:p>
    <w:p w14:paraId="7D954629" w14:textId="77777777" w:rsidR="00821EE6" w:rsidRPr="00550FE4" w:rsidRDefault="00821EE6" w:rsidP="00821EE6">
      <w:pPr>
        <w:jc w:val="both"/>
        <w:rPr>
          <w:rFonts w:ascii="Garamond" w:hAnsi="Garamond" w:cs="Calibri"/>
          <w:b/>
        </w:rPr>
      </w:pPr>
      <w:r w:rsidRPr="00550FE4">
        <w:rPr>
          <w:rFonts w:ascii="Garamond" w:hAnsi="Garamond" w:cs="Calibri"/>
          <w:b/>
        </w:rPr>
        <w:t xml:space="preserve">Location: </w:t>
      </w:r>
      <w:r w:rsidRPr="00550FE4">
        <w:rPr>
          <w:rFonts w:ascii="Garamond" w:hAnsi="Garamond" w:cs="Calibri"/>
          <w:b/>
        </w:rPr>
        <w:tab/>
      </w:r>
      <w:r w:rsidRPr="00550FE4">
        <w:rPr>
          <w:rFonts w:ascii="Garamond" w:hAnsi="Garamond" w:cs="Calibri"/>
          <w:b/>
        </w:rPr>
        <w:tab/>
      </w:r>
      <w:r w:rsidRPr="00550FE4">
        <w:rPr>
          <w:rFonts w:ascii="Garamond" w:hAnsi="Garamond" w:cs="Calibri"/>
          <w:b/>
        </w:rPr>
        <w:tab/>
        <w:t xml:space="preserve">Homebased, with one mission to Mongolia </w:t>
      </w:r>
    </w:p>
    <w:p w14:paraId="62B183F6" w14:textId="77777777" w:rsidR="00821EE6" w:rsidRPr="00550FE4" w:rsidRDefault="00821EE6" w:rsidP="00821EE6">
      <w:pPr>
        <w:jc w:val="both"/>
        <w:rPr>
          <w:rFonts w:ascii="Garamond" w:hAnsi="Garamond" w:cs="Calibri"/>
          <w:b/>
        </w:rPr>
      </w:pPr>
      <w:r w:rsidRPr="00550FE4">
        <w:rPr>
          <w:rFonts w:ascii="Garamond" w:hAnsi="Garamond" w:cs="Calibri"/>
          <w:b/>
        </w:rPr>
        <w:t xml:space="preserve">Application Deadline: </w:t>
      </w:r>
      <w:r w:rsidRPr="00550FE4">
        <w:rPr>
          <w:rFonts w:ascii="Garamond" w:hAnsi="Garamond" w:cs="Calibri"/>
          <w:b/>
        </w:rPr>
        <w:tab/>
      </w:r>
      <w:r w:rsidRPr="00550FE4">
        <w:rPr>
          <w:rFonts w:ascii="Garamond" w:hAnsi="Garamond" w:cs="Calibri"/>
          <w:b/>
        </w:rPr>
        <w:tab/>
      </w:r>
      <w:r w:rsidRPr="00550FE4">
        <w:rPr>
          <w:rFonts w:ascii="Garamond" w:hAnsi="Garamond" w:cs="Calibri"/>
        </w:rPr>
        <w:t>April 30, 2016</w:t>
      </w:r>
    </w:p>
    <w:p w14:paraId="4F2051F4" w14:textId="77777777" w:rsidR="00821EE6" w:rsidRPr="00550FE4" w:rsidRDefault="00821EE6" w:rsidP="00821EE6">
      <w:pPr>
        <w:jc w:val="both"/>
        <w:rPr>
          <w:rFonts w:ascii="Garamond" w:hAnsi="Garamond" w:cs="Calibri"/>
        </w:rPr>
      </w:pPr>
      <w:r w:rsidRPr="00550FE4">
        <w:rPr>
          <w:rFonts w:ascii="Garamond" w:hAnsi="Garamond" w:cs="Calibri"/>
          <w:b/>
        </w:rPr>
        <w:t xml:space="preserve">Category: </w:t>
      </w:r>
      <w:r w:rsidRPr="00550FE4">
        <w:rPr>
          <w:rFonts w:ascii="Garamond" w:hAnsi="Garamond" w:cs="Calibri"/>
          <w:b/>
        </w:rPr>
        <w:tab/>
      </w:r>
      <w:r w:rsidRPr="00550FE4">
        <w:rPr>
          <w:rFonts w:ascii="Garamond" w:hAnsi="Garamond" w:cs="Calibri"/>
          <w:b/>
        </w:rPr>
        <w:tab/>
      </w:r>
      <w:r w:rsidRPr="00550FE4">
        <w:rPr>
          <w:rFonts w:ascii="Garamond" w:hAnsi="Garamond" w:cs="Calibri"/>
          <w:b/>
        </w:rPr>
        <w:tab/>
      </w:r>
      <w:r w:rsidRPr="00550FE4">
        <w:rPr>
          <w:rFonts w:ascii="Garamond" w:hAnsi="Garamond" w:cs="Calibri"/>
        </w:rPr>
        <w:t>Energy and Environment</w:t>
      </w:r>
    </w:p>
    <w:p w14:paraId="25F4D276" w14:textId="77777777" w:rsidR="00821EE6" w:rsidRPr="00550FE4" w:rsidRDefault="00821EE6" w:rsidP="00821EE6">
      <w:pPr>
        <w:jc w:val="both"/>
        <w:rPr>
          <w:rFonts w:ascii="Garamond" w:hAnsi="Garamond" w:cs="Calibri"/>
          <w:b/>
        </w:rPr>
      </w:pPr>
      <w:r w:rsidRPr="00550FE4">
        <w:rPr>
          <w:rFonts w:ascii="Garamond" w:hAnsi="Garamond" w:cs="Calibri"/>
          <w:b/>
        </w:rPr>
        <w:t xml:space="preserve">Type of Contract: </w:t>
      </w:r>
      <w:r w:rsidRPr="00550FE4">
        <w:rPr>
          <w:rFonts w:ascii="Garamond" w:hAnsi="Garamond" w:cs="Calibri"/>
          <w:b/>
        </w:rPr>
        <w:tab/>
      </w:r>
      <w:r w:rsidRPr="00550FE4">
        <w:rPr>
          <w:rFonts w:ascii="Garamond" w:hAnsi="Garamond" w:cs="Calibri"/>
          <w:b/>
        </w:rPr>
        <w:tab/>
      </w:r>
      <w:r w:rsidRPr="00550FE4">
        <w:rPr>
          <w:rFonts w:ascii="Garamond" w:hAnsi="Garamond" w:cs="Calibri"/>
        </w:rPr>
        <w:t>Individual Contract</w:t>
      </w:r>
    </w:p>
    <w:p w14:paraId="3C3AC405" w14:textId="77777777" w:rsidR="00821EE6" w:rsidRPr="00550FE4" w:rsidRDefault="00821EE6" w:rsidP="00821EE6">
      <w:pPr>
        <w:jc w:val="both"/>
        <w:rPr>
          <w:rFonts w:ascii="Garamond" w:hAnsi="Garamond" w:cs="Calibri"/>
          <w:b/>
        </w:rPr>
      </w:pPr>
      <w:r w:rsidRPr="00550FE4">
        <w:rPr>
          <w:rFonts w:ascii="Garamond" w:hAnsi="Garamond" w:cs="Calibri"/>
          <w:b/>
        </w:rPr>
        <w:t xml:space="preserve">Assignment Type: </w:t>
      </w:r>
      <w:r w:rsidRPr="00550FE4">
        <w:rPr>
          <w:rFonts w:ascii="Garamond" w:hAnsi="Garamond" w:cs="Calibri"/>
          <w:b/>
        </w:rPr>
        <w:tab/>
      </w:r>
      <w:r w:rsidRPr="00550FE4">
        <w:rPr>
          <w:rFonts w:ascii="Garamond" w:hAnsi="Garamond" w:cs="Calibri"/>
          <w:b/>
        </w:rPr>
        <w:tab/>
      </w:r>
      <w:r w:rsidRPr="00550FE4">
        <w:rPr>
          <w:rFonts w:ascii="Garamond" w:hAnsi="Garamond" w:cs="Calibri"/>
        </w:rPr>
        <w:t>International consultant</w:t>
      </w:r>
    </w:p>
    <w:p w14:paraId="357ED4C6" w14:textId="77777777" w:rsidR="00821EE6" w:rsidRPr="00550FE4" w:rsidRDefault="00821EE6" w:rsidP="00821EE6">
      <w:pPr>
        <w:jc w:val="both"/>
        <w:rPr>
          <w:rFonts w:ascii="Garamond" w:hAnsi="Garamond" w:cs="Calibri"/>
          <w:b/>
        </w:rPr>
      </w:pPr>
      <w:r w:rsidRPr="00550FE4">
        <w:rPr>
          <w:rFonts w:ascii="Garamond" w:hAnsi="Garamond" w:cs="Calibri"/>
          <w:b/>
        </w:rPr>
        <w:t xml:space="preserve">Languages Required: </w:t>
      </w:r>
      <w:r w:rsidRPr="00550FE4">
        <w:rPr>
          <w:rFonts w:ascii="Garamond" w:hAnsi="Garamond" w:cs="Calibri"/>
          <w:b/>
        </w:rPr>
        <w:tab/>
      </w:r>
      <w:r w:rsidRPr="00550FE4">
        <w:rPr>
          <w:rFonts w:ascii="Garamond" w:hAnsi="Garamond" w:cs="Calibri"/>
          <w:b/>
        </w:rPr>
        <w:tab/>
      </w:r>
      <w:r w:rsidRPr="00550FE4">
        <w:rPr>
          <w:rFonts w:ascii="Garamond" w:hAnsi="Garamond" w:cs="Calibri"/>
        </w:rPr>
        <w:t>English</w:t>
      </w:r>
      <w:r w:rsidRPr="00550FE4">
        <w:rPr>
          <w:rFonts w:ascii="Garamond" w:hAnsi="Garamond" w:cs="Calibri"/>
          <w:b/>
        </w:rPr>
        <w:t xml:space="preserve"> </w:t>
      </w:r>
    </w:p>
    <w:p w14:paraId="5DB58B6A" w14:textId="77777777" w:rsidR="00821EE6" w:rsidRPr="00550FE4" w:rsidRDefault="00821EE6" w:rsidP="00821EE6">
      <w:pPr>
        <w:jc w:val="both"/>
        <w:rPr>
          <w:rFonts w:ascii="Garamond" w:hAnsi="Garamond" w:cs="Calibri"/>
          <w:b/>
        </w:rPr>
      </w:pPr>
      <w:r w:rsidRPr="00550FE4">
        <w:rPr>
          <w:rFonts w:ascii="Garamond" w:hAnsi="Garamond" w:cs="Calibri"/>
          <w:b/>
        </w:rPr>
        <w:t xml:space="preserve">Starting Date: </w:t>
      </w:r>
      <w:r w:rsidRPr="00550FE4">
        <w:rPr>
          <w:rFonts w:ascii="Garamond" w:hAnsi="Garamond" w:cs="Calibri"/>
          <w:b/>
        </w:rPr>
        <w:tab/>
      </w:r>
      <w:r w:rsidRPr="00550FE4">
        <w:rPr>
          <w:rFonts w:ascii="Garamond" w:hAnsi="Garamond" w:cs="Calibri"/>
          <w:b/>
        </w:rPr>
        <w:tab/>
      </w:r>
      <w:r w:rsidRPr="00550FE4">
        <w:rPr>
          <w:rFonts w:ascii="Garamond" w:hAnsi="Garamond" w:cs="Calibri"/>
          <w:b/>
        </w:rPr>
        <w:tab/>
        <w:t>June 15</w:t>
      </w:r>
      <w:r w:rsidRPr="00550FE4">
        <w:rPr>
          <w:rFonts w:ascii="Garamond" w:hAnsi="Garamond" w:cs="Calibri"/>
        </w:rPr>
        <w:t xml:space="preserve">, 2016 </w:t>
      </w:r>
    </w:p>
    <w:p w14:paraId="18B25965" w14:textId="77777777" w:rsidR="00821EE6" w:rsidRPr="00550FE4" w:rsidRDefault="00821EE6" w:rsidP="00821EE6">
      <w:pPr>
        <w:jc w:val="both"/>
        <w:rPr>
          <w:rFonts w:ascii="Garamond" w:hAnsi="Garamond" w:cs="Calibri"/>
        </w:rPr>
      </w:pPr>
      <w:r w:rsidRPr="00550FE4">
        <w:rPr>
          <w:rFonts w:ascii="Garamond" w:hAnsi="Garamond" w:cs="Calibri"/>
          <w:b/>
        </w:rPr>
        <w:t xml:space="preserve">Duration of Initial Contract: </w:t>
      </w:r>
      <w:r w:rsidRPr="00550FE4">
        <w:rPr>
          <w:rFonts w:ascii="Garamond" w:hAnsi="Garamond" w:cs="Calibri"/>
          <w:b/>
        </w:rPr>
        <w:tab/>
      </w:r>
      <w:r w:rsidRPr="00550FE4">
        <w:rPr>
          <w:rFonts w:ascii="Garamond" w:hAnsi="Garamond" w:cs="Calibri"/>
        </w:rPr>
        <w:t>4 months between June 15, 2016 – October 5, 2016</w:t>
      </w:r>
    </w:p>
    <w:p w14:paraId="0D1C4326" w14:textId="77777777" w:rsidR="00821EE6" w:rsidRPr="00550FE4" w:rsidRDefault="00821EE6" w:rsidP="00821EE6">
      <w:pPr>
        <w:jc w:val="both"/>
        <w:rPr>
          <w:rFonts w:ascii="Garamond" w:hAnsi="Garamond" w:cs="Calibri"/>
          <w:b/>
        </w:rPr>
      </w:pPr>
      <w:r w:rsidRPr="00550FE4">
        <w:rPr>
          <w:rFonts w:ascii="Garamond" w:hAnsi="Garamond" w:cs="Calibri"/>
          <w:b/>
        </w:rPr>
        <w:t xml:space="preserve">Expected Duration of Assignment: 29 </w:t>
      </w:r>
      <w:r w:rsidRPr="00550FE4">
        <w:rPr>
          <w:rFonts w:ascii="Garamond" w:hAnsi="Garamond" w:cs="Calibri"/>
        </w:rPr>
        <w:t>working days</w:t>
      </w:r>
      <w:r w:rsidRPr="00550FE4">
        <w:rPr>
          <w:rFonts w:ascii="Garamond" w:hAnsi="Garamond" w:cs="Calibri"/>
          <w:b/>
        </w:rPr>
        <w:t xml:space="preserve"> </w:t>
      </w:r>
    </w:p>
    <w:p w14:paraId="1048B8E9" w14:textId="77777777" w:rsidR="00821EE6" w:rsidRPr="00550FE4" w:rsidRDefault="00821EE6" w:rsidP="00821EE6">
      <w:pPr>
        <w:jc w:val="both"/>
        <w:rPr>
          <w:rFonts w:ascii="Garamond" w:hAnsi="Garamond" w:cs="Calibri"/>
          <w:b/>
        </w:rPr>
      </w:pPr>
    </w:p>
    <w:p w14:paraId="50EA8DA6" w14:textId="77777777" w:rsidR="00821EE6" w:rsidRPr="00550FE4" w:rsidRDefault="00821EE6" w:rsidP="00821EE6">
      <w:pPr>
        <w:rPr>
          <w:rFonts w:ascii="Garamond" w:hAnsi="Garamond" w:cs="Calibri"/>
          <w:b/>
          <w:sz w:val="28"/>
          <w:szCs w:val="28"/>
          <w:u w:val="single"/>
        </w:rPr>
      </w:pPr>
      <w:r w:rsidRPr="00550FE4">
        <w:rPr>
          <w:rFonts w:ascii="Garamond" w:hAnsi="Garamond" w:cs="Calibri"/>
          <w:b/>
          <w:sz w:val="28"/>
          <w:szCs w:val="28"/>
          <w:u w:val="single"/>
        </w:rPr>
        <w:t>BACKGROUND</w:t>
      </w:r>
    </w:p>
    <w:p w14:paraId="5148EC53" w14:textId="77777777" w:rsidR="00821EE6" w:rsidRPr="00550FE4" w:rsidRDefault="00821EE6" w:rsidP="00821EE6">
      <w:pPr>
        <w:rPr>
          <w:rFonts w:ascii="Garamond" w:hAnsi="Garamond"/>
          <w:b/>
          <w:sz w:val="28"/>
          <w:szCs w:val="28"/>
        </w:rPr>
      </w:pPr>
    </w:p>
    <w:p w14:paraId="759F0FE1" w14:textId="77777777" w:rsidR="00821EE6" w:rsidRPr="00550FE4" w:rsidRDefault="00821EE6" w:rsidP="00821EE6">
      <w:pPr>
        <w:rPr>
          <w:rFonts w:ascii="Garamond" w:hAnsi="Garamond"/>
          <w:b/>
          <w:sz w:val="28"/>
          <w:szCs w:val="28"/>
        </w:rPr>
      </w:pPr>
      <w:r w:rsidRPr="00550FE4">
        <w:rPr>
          <w:rFonts w:ascii="Garamond" w:hAnsi="Garamond"/>
          <w:b/>
          <w:sz w:val="28"/>
          <w:szCs w:val="28"/>
        </w:rPr>
        <w:t>A.    Project Title</w:t>
      </w:r>
    </w:p>
    <w:p w14:paraId="723121DF" w14:textId="77777777" w:rsidR="00821EE6" w:rsidRPr="00550FE4" w:rsidRDefault="00821EE6" w:rsidP="00821EE6">
      <w:pPr>
        <w:rPr>
          <w:rFonts w:ascii="Garamond" w:hAnsi="Garamond"/>
        </w:rPr>
      </w:pPr>
      <w:r w:rsidRPr="00550FE4">
        <w:rPr>
          <w:rFonts w:ascii="Garamond" w:hAnsi="Garamond"/>
          <w:lang w:val="mn-MN"/>
        </w:rPr>
        <w:t>“</w:t>
      </w:r>
      <w:r w:rsidRPr="00550FE4">
        <w:rPr>
          <w:rFonts w:ascii="Garamond" w:hAnsi="Garamond"/>
        </w:rPr>
        <w:t>Mongolia’s Network of Managed Resource Protected Areas</w:t>
      </w:r>
      <w:r w:rsidRPr="00550FE4">
        <w:rPr>
          <w:rFonts w:ascii="Garamond" w:hAnsi="Garamond"/>
          <w:lang w:val="mn-MN"/>
        </w:rPr>
        <w:t>” MON/1</w:t>
      </w:r>
      <w:r w:rsidRPr="00550FE4">
        <w:rPr>
          <w:rFonts w:ascii="Garamond" w:hAnsi="Garamond"/>
        </w:rPr>
        <w:t>3</w:t>
      </w:r>
      <w:r w:rsidRPr="00550FE4">
        <w:rPr>
          <w:rFonts w:ascii="Garamond" w:hAnsi="Garamond"/>
          <w:lang w:val="mn-MN"/>
        </w:rPr>
        <w:t>/30</w:t>
      </w:r>
      <w:r w:rsidRPr="00550FE4">
        <w:rPr>
          <w:rFonts w:ascii="Garamond" w:hAnsi="Garamond"/>
        </w:rPr>
        <w:t>3 project</w:t>
      </w:r>
    </w:p>
    <w:p w14:paraId="61ED6105" w14:textId="77777777" w:rsidR="00821EE6" w:rsidRPr="00550FE4" w:rsidRDefault="00821EE6" w:rsidP="00821EE6">
      <w:pPr>
        <w:ind w:left="1134"/>
        <w:rPr>
          <w:rFonts w:ascii="Garamond" w:hAnsi="Garamond" w:cs="Calibri"/>
          <w:b/>
        </w:rPr>
      </w:pPr>
    </w:p>
    <w:p w14:paraId="6AAFE424" w14:textId="77777777" w:rsidR="00821EE6" w:rsidRPr="00550FE4" w:rsidRDefault="00821EE6" w:rsidP="00821EE6">
      <w:pPr>
        <w:pStyle w:val="Heading5"/>
        <w:spacing w:before="0"/>
        <w:rPr>
          <w:rFonts w:ascii="Garamond" w:hAnsi="Garamond" w:cs="Calibri"/>
          <w:b/>
          <w:color w:val="auto"/>
          <w:sz w:val="28"/>
          <w:szCs w:val="28"/>
        </w:rPr>
      </w:pPr>
      <w:r w:rsidRPr="00550FE4">
        <w:rPr>
          <w:rFonts w:ascii="Garamond" w:hAnsi="Garamond" w:cs="Calibri"/>
          <w:b/>
          <w:color w:val="auto"/>
          <w:sz w:val="28"/>
          <w:szCs w:val="28"/>
        </w:rPr>
        <w:t xml:space="preserve">B.    Project Description  </w:t>
      </w:r>
    </w:p>
    <w:p w14:paraId="78D0256C" w14:textId="77777777" w:rsidR="00821EE6" w:rsidRPr="00550FE4" w:rsidRDefault="00821EE6" w:rsidP="00821EE6">
      <w:pPr>
        <w:pStyle w:val="Default"/>
        <w:ind w:firstLine="720"/>
        <w:jc w:val="both"/>
        <w:rPr>
          <w:rFonts w:eastAsia="Times New Roman" w:cs="Times New Roman"/>
          <w:color w:val="auto"/>
          <w:sz w:val="22"/>
          <w:szCs w:val="22"/>
        </w:rPr>
      </w:pPr>
    </w:p>
    <w:p w14:paraId="64389319" w14:textId="77777777" w:rsidR="00821EE6" w:rsidRPr="00550FE4" w:rsidRDefault="00821EE6" w:rsidP="00821EE6">
      <w:pPr>
        <w:pStyle w:val="Default"/>
        <w:ind w:firstLine="720"/>
        <w:jc w:val="both"/>
        <w:rPr>
          <w:rFonts w:eastAsia="Times New Roman" w:cs="Times New Roman"/>
          <w:color w:val="auto"/>
          <w:sz w:val="22"/>
          <w:szCs w:val="22"/>
        </w:rPr>
      </w:pPr>
      <w:r w:rsidRPr="00550FE4">
        <w:rPr>
          <w:rFonts w:eastAsia="Times New Roman" w:cs="Times New Roman"/>
          <w:color w:val="auto"/>
          <w:sz w:val="22"/>
          <w:szCs w:val="22"/>
        </w:rPr>
        <w:t>This is the Terms of Reference for the UNDP-GEF Midterm Review (MTR) of the full-sized project titled “Mongolia’s Network of Managed Resource Protected Areas” (PIMS #4554)</w:t>
      </w:r>
      <w:r w:rsidRPr="00550FE4">
        <w:rPr>
          <w:rFonts w:eastAsia="Times New Roman" w:cs="Times New Roman"/>
          <w:b/>
          <w:color w:val="auto"/>
          <w:sz w:val="22"/>
          <w:szCs w:val="22"/>
        </w:rPr>
        <w:t xml:space="preserve"> </w:t>
      </w:r>
      <w:r w:rsidRPr="00550FE4">
        <w:rPr>
          <w:rFonts w:eastAsia="Times New Roman" w:cs="Times New Roman"/>
          <w:color w:val="auto"/>
          <w:sz w:val="22"/>
          <w:szCs w:val="22"/>
        </w:rPr>
        <w:t xml:space="preserve"> implemented through UNDP and the Ministry of Environment, Green Development and Tourism of Mongolia, (MEGDT ) which is to be undertaken in 2016. The project document signed in June 30, 2013 however the actual activities started in 2014 and is considered in its third year of implementation.  </w:t>
      </w:r>
    </w:p>
    <w:p w14:paraId="69701174" w14:textId="77777777" w:rsidR="00821EE6" w:rsidRPr="00550FE4" w:rsidRDefault="00821EE6" w:rsidP="00821EE6">
      <w:pPr>
        <w:jc w:val="both"/>
        <w:rPr>
          <w:rFonts w:ascii="Garamond" w:hAnsi="Garamond"/>
        </w:rPr>
      </w:pPr>
      <w:r w:rsidRPr="00550FE4">
        <w:rPr>
          <w:rFonts w:ascii="Garamond" w:hAnsi="Garamond"/>
        </w:rPr>
        <w:t xml:space="preserve"> </w:t>
      </w:r>
    </w:p>
    <w:p w14:paraId="0B5A7426" w14:textId="77777777" w:rsidR="00821EE6" w:rsidRPr="00550FE4" w:rsidRDefault="00821EE6" w:rsidP="00821EE6">
      <w:pPr>
        <w:jc w:val="both"/>
        <w:rPr>
          <w:rFonts w:ascii="Garamond" w:hAnsi="Garamond"/>
          <w:i/>
        </w:rPr>
      </w:pPr>
      <w:r w:rsidRPr="00550FE4">
        <w:rPr>
          <w:rFonts w:ascii="Garamond" w:hAnsi="Garamond"/>
        </w:rPr>
        <w:t xml:space="preserve">In line with the UNDP-GEF Guidance on MTRs, this MTR process was initiated before the submission of the second Project Implementation Report (PIR). </w:t>
      </w:r>
      <w:r w:rsidRPr="00550FE4">
        <w:rPr>
          <w:rFonts w:ascii="Garamond" w:hAnsi="Garamond"/>
          <w:color w:val="000000"/>
        </w:rPr>
        <w:t xml:space="preserve">The MTR process must follow the guidance outlined in the document </w:t>
      </w:r>
      <w:r w:rsidRPr="00550FE4">
        <w:rPr>
          <w:rFonts w:ascii="Garamond" w:hAnsi="Garamond"/>
          <w:i/>
        </w:rPr>
        <w:t>Guidance For Conducting Midterm Reviews of UNDP-Supported, GEF-Financed Projects</w:t>
      </w:r>
      <w:r w:rsidRPr="00550FE4">
        <w:rPr>
          <w:rFonts w:ascii="Garamond" w:hAnsi="Garamond"/>
        </w:rPr>
        <w:t>. (</w:t>
      </w:r>
      <w:r w:rsidRPr="00550FE4">
        <w:rPr>
          <w:rFonts w:ascii="Garamond" w:hAnsi="Garamond"/>
          <w:i/>
        </w:rPr>
        <w:t xml:space="preserve">see Annex 1) </w:t>
      </w:r>
    </w:p>
    <w:p w14:paraId="28268396" w14:textId="77777777" w:rsidR="00821EE6" w:rsidRPr="00550FE4" w:rsidRDefault="00821EE6" w:rsidP="00821EE6">
      <w:pPr>
        <w:rPr>
          <w:rFonts w:ascii="Garamond" w:hAnsi="Garamond"/>
          <w:sz w:val="24"/>
          <w:szCs w:val="20"/>
        </w:rPr>
      </w:pPr>
      <w:r w:rsidRPr="00550FE4">
        <w:rPr>
          <w:rFonts w:ascii="Garamond" w:hAnsi="Garamond"/>
        </w:rPr>
        <w:t xml:space="preserve">The project goal is to ensure the integrity of Mongolia’s diverse ecosystems to secure the viability of the nation’s globally significant biodiversity. </w:t>
      </w:r>
    </w:p>
    <w:p w14:paraId="6892EAA8" w14:textId="77777777" w:rsidR="00821EE6" w:rsidRPr="00550FE4" w:rsidRDefault="00821EE6" w:rsidP="00821EE6">
      <w:pPr>
        <w:autoSpaceDE w:val="0"/>
        <w:autoSpaceDN w:val="0"/>
        <w:adjustRightInd w:val="0"/>
        <w:jc w:val="both"/>
        <w:rPr>
          <w:rFonts w:ascii="Garamond" w:hAnsi="Garamond"/>
        </w:rPr>
      </w:pPr>
    </w:p>
    <w:p w14:paraId="67410EB6" w14:textId="77777777" w:rsidR="00821EE6" w:rsidRPr="00550FE4" w:rsidRDefault="00821EE6" w:rsidP="00821EE6">
      <w:pPr>
        <w:autoSpaceDE w:val="0"/>
        <w:autoSpaceDN w:val="0"/>
        <w:adjustRightInd w:val="0"/>
        <w:jc w:val="both"/>
        <w:rPr>
          <w:rFonts w:ascii="Garamond" w:hAnsi="Garamond"/>
        </w:rPr>
      </w:pPr>
      <w:r w:rsidRPr="00550FE4">
        <w:rPr>
          <w:rFonts w:ascii="Garamond" w:hAnsi="Garamond"/>
        </w:rPr>
        <w:t>This project will help ensure the integrity and survival of a host of globally significant species</w:t>
      </w:r>
    </w:p>
    <w:p w14:paraId="45DE5A99" w14:textId="77777777" w:rsidR="00821EE6" w:rsidRPr="00550FE4" w:rsidRDefault="00821EE6" w:rsidP="00821EE6">
      <w:pPr>
        <w:autoSpaceDE w:val="0"/>
        <w:autoSpaceDN w:val="0"/>
        <w:adjustRightInd w:val="0"/>
        <w:jc w:val="both"/>
        <w:rPr>
          <w:rFonts w:ascii="Garamond" w:hAnsi="Garamond"/>
        </w:rPr>
      </w:pPr>
      <w:r w:rsidRPr="00550FE4">
        <w:rPr>
          <w:rFonts w:ascii="Garamond" w:hAnsi="Garamond"/>
        </w:rPr>
        <w:t>and related habitats. This includes helping to secure one of the world’s last intact grasslands, remnants</w:t>
      </w:r>
    </w:p>
    <w:p w14:paraId="7E466A6F" w14:textId="77777777" w:rsidR="00821EE6" w:rsidRPr="00550FE4" w:rsidRDefault="00821EE6" w:rsidP="00821EE6">
      <w:pPr>
        <w:autoSpaceDE w:val="0"/>
        <w:autoSpaceDN w:val="0"/>
        <w:adjustRightInd w:val="0"/>
        <w:jc w:val="both"/>
        <w:rPr>
          <w:rFonts w:ascii="Garamond" w:hAnsi="Garamond"/>
        </w:rPr>
      </w:pPr>
      <w:r w:rsidRPr="00550FE4">
        <w:rPr>
          <w:rFonts w:ascii="Garamond" w:hAnsi="Garamond"/>
        </w:rPr>
        <w:t>of Asia’s remaining high-alpine systems, and wide-ranging umbrella and indicator species such as</w:t>
      </w:r>
    </w:p>
    <w:p w14:paraId="6E6E0FC5" w14:textId="77777777" w:rsidR="00821EE6" w:rsidRPr="00550FE4" w:rsidRDefault="00821EE6" w:rsidP="00821EE6">
      <w:pPr>
        <w:autoSpaceDE w:val="0"/>
        <w:autoSpaceDN w:val="0"/>
        <w:adjustRightInd w:val="0"/>
        <w:jc w:val="both"/>
        <w:rPr>
          <w:rFonts w:ascii="Garamond" w:hAnsi="Garamond"/>
        </w:rPr>
      </w:pPr>
      <w:r w:rsidRPr="00550FE4">
        <w:rPr>
          <w:rFonts w:ascii="Garamond" w:hAnsi="Garamond"/>
        </w:rPr>
        <w:t>Snow leopards, Argali sheep, Asiatic wild ass, Siberian crane, Saker falcons, and critical habitat for</w:t>
      </w:r>
    </w:p>
    <w:p w14:paraId="0F5FE4B1" w14:textId="77777777" w:rsidR="00821EE6" w:rsidRPr="00550FE4" w:rsidRDefault="00821EE6" w:rsidP="00821EE6">
      <w:pPr>
        <w:jc w:val="both"/>
        <w:rPr>
          <w:rFonts w:ascii="Garamond" w:hAnsi="Garamond"/>
        </w:rPr>
      </w:pPr>
      <w:r w:rsidRPr="00550FE4">
        <w:rPr>
          <w:rFonts w:ascii="Garamond" w:hAnsi="Garamond"/>
        </w:rPr>
        <w:t>millions of gazelle. By establishing the frameworks and capacity required to promote large landscape conservation, the project will result in substantial stabilization and reversal of current land and forest degradation.</w:t>
      </w:r>
    </w:p>
    <w:p w14:paraId="6CD511F8" w14:textId="77777777" w:rsidR="00821EE6" w:rsidRPr="00550FE4" w:rsidRDefault="00821EE6" w:rsidP="00821EE6">
      <w:pPr>
        <w:autoSpaceDE w:val="0"/>
        <w:autoSpaceDN w:val="0"/>
        <w:adjustRightInd w:val="0"/>
        <w:jc w:val="both"/>
        <w:rPr>
          <w:rFonts w:ascii="Garamond" w:hAnsi="Garamond"/>
        </w:rPr>
      </w:pPr>
    </w:p>
    <w:p w14:paraId="451F55B9" w14:textId="77777777" w:rsidR="00821EE6" w:rsidRPr="00550FE4" w:rsidRDefault="00821EE6" w:rsidP="00821EE6">
      <w:pPr>
        <w:autoSpaceDE w:val="0"/>
        <w:autoSpaceDN w:val="0"/>
        <w:adjustRightInd w:val="0"/>
        <w:jc w:val="both"/>
        <w:rPr>
          <w:rFonts w:ascii="Garamond" w:hAnsi="Garamond"/>
        </w:rPr>
      </w:pPr>
      <w:r w:rsidRPr="00550FE4">
        <w:rPr>
          <w:rFonts w:ascii="Garamond" w:hAnsi="Garamond"/>
        </w:rPr>
        <w:t>This represents an excellent opportunity to not only conserve habitat for globally significant species,</w:t>
      </w:r>
    </w:p>
    <w:p w14:paraId="5E287325" w14:textId="77777777" w:rsidR="00821EE6" w:rsidRPr="00550FE4" w:rsidRDefault="00821EE6" w:rsidP="00821EE6">
      <w:pPr>
        <w:autoSpaceDE w:val="0"/>
        <w:autoSpaceDN w:val="0"/>
        <w:adjustRightInd w:val="0"/>
        <w:jc w:val="both"/>
        <w:rPr>
          <w:rFonts w:ascii="Garamond" w:hAnsi="Garamond"/>
        </w:rPr>
      </w:pPr>
      <w:r w:rsidRPr="00550FE4">
        <w:rPr>
          <w:rFonts w:ascii="Garamond" w:hAnsi="Garamond"/>
        </w:rPr>
        <w:t>but will have the additional result of improving CO2 storage thereby contributing to global climate</w:t>
      </w:r>
    </w:p>
    <w:p w14:paraId="50D64395" w14:textId="77777777" w:rsidR="00821EE6" w:rsidRPr="00550FE4" w:rsidRDefault="00821EE6" w:rsidP="00821EE6">
      <w:pPr>
        <w:jc w:val="both"/>
        <w:rPr>
          <w:rFonts w:ascii="Garamond" w:hAnsi="Garamond"/>
        </w:rPr>
      </w:pPr>
      <w:r w:rsidRPr="00550FE4">
        <w:rPr>
          <w:rFonts w:ascii="Garamond" w:hAnsi="Garamond"/>
        </w:rPr>
        <w:t>change mitigation efforts.</w:t>
      </w:r>
    </w:p>
    <w:p w14:paraId="46EB8F9C" w14:textId="77777777" w:rsidR="00821EE6" w:rsidRPr="00550FE4" w:rsidRDefault="00821EE6" w:rsidP="00821EE6">
      <w:pPr>
        <w:jc w:val="both"/>
        <w:rPr>
          <w:rFonts w:ascii="Garamond" w:hAnsi="Garamond"/>
        </w:rPr>
      </w:pPr>
    </w:p>
    <w:p w14:paraId="55F11D66" w14:textId="77777777" w:rsidR="00821EE6" w:rsidRPr="00550FE4" w:rsidRDefault="00821EE6" w:rsidP="00821EE6">
      <w:pPr>
        <w:jc w:val="both"/>
        <w:rPr>
          <w:rFonts w:ascii="Garamond" w:hAnsi="Garamond"/>
          <w:sz w:val="24"/>
          <w:szCs w:val="20"/>
        </w:rPr>
      </w:pPr>
      <w:r w:rsidRPr="00550FE4">
        <w:rPr>
          <w:rFonts w:ascii="Garamond" w:hAnsi="Garamond"/>
        </w:rPr>
        <w:t>The project objective is to catalyze the strategic expansion of Mongolia’s PA system through establishment of a network of community conservation areas covering under-represented terrestrial ecosystems.</w:t>
      </w:r>
    </w:p>
    <w:p w14:paraId="1E01C812" w14:textId="77777777" w:rsidR="00821EE6" w:rsidRPr="00550FE4" w:rsidRDefault="00821EE6" w:rsidP="00821EE6">
      <w:pPr>
        <w:autoSpaceDE w:val="0"/>
        <w:autoSpaceDN w:val="0"/>
        <w:adjustRightInd w:val="0"/>
        <w:jc w:val="both"/>
        <w:rPr>
          <w:rFonts w:ascii="Garamond" w:hAnsi="Garamond"/>
        </w:rPr>
      </w:pPr>
    </w:p>
    <w:p w14:paraId="4565113D" w14:textId="77777777" w:rsidR="00821EE6" w:rsidRPr="00550FE4" w:rsidRDefault="00821EE6" w:rsidP="00821EE6">
      <w:pPr>
        <w:autoSpaceDE w:val="0"/>
        <w:autoSpaceDN w:val="0"/>
        <w:adjustRightInd w:val="0"/>
        <w:jc w:val="both"/>
        <w:rPr>
          <w:rFonts w:ascii="Garamond" w:hAnsi="Garamond"/>
        </w:rPr>
      </w:pPr>
      <w:r w:rsidRPr="00550FE4">
        <w:rPr>
          <w:rFonts w:ascii="Garamond" w:hAnsi="Garamond"/>
        </w:rPr>
        <w:lastRenderedPageBreak/>
        <w:t xml:space="preserve">The project will aim at establishing a new protected area category for strategic PA expansion, and will emplace an institutional capacity and resource base to ensure sustainability of managed resource PAs. The community conservation areas in the project concept cover all Local protected areas, PA Buffer Zones (BZ), community managed areas, special need areas, that are supposed to consist with IUCN categories IV, V and VI requirements/characters and the legislation will promote conservation of large landscapes and globally important species. Local conservation initiatives are highly popular in various regions of Mongolia. Yet, the current legislations do not offer adequate tools and guidance to successfully conserve critical ecosystems and species beyond the borders of NPAs. Therefore, there is an urgent need of enabling legal framework of these types of local endeavors. </w:t>
      </w:r>
    </w:p>
    <w:p w14:paraId="51531B90" w14:textId="77777777" w:rsidR="00821EE6" w:rsidRPr="00550FE4" w:rsidRDefault="00821EE6" w:rsidP="00821EE6">
      <w:pPr>
        <w:autoSpaceDE w:val="0"/>
        <w:autoSpaceDN w:val="0"/>
        <w:adjustRightInd w:val="0"/>
        <w:rPr>
          <w:rFonts w:ascii="Garamond" w:hAnsi="Garamond"/>
        </w:rPr>
      </w:pPr>
    </w:p>
    <w:p w14:paraId="7C554B4F" w14:textId="77777777" w:rsidR="00821EE6" w:rsidRPr="00550FE4" w:rsidRDefault="00821EE6" w:rsidP="00821EE6">
      <w:pPr>
        <w:autoSpaceDE w:val="0"/>
        <w:autoSpaceDN w:val="0"/>
        <w:adjustRightInd w:val="0"/>
        <w:rPr>
          <w:rFonts w:ascii="Garamond" w:hAnsi="Garamond"/>
        </w:rPr>
      </w:pPr>
      <w:r w:rsidRPr="00550FE4">
        <w:rPr>
          <w:rFonts w:ascii="Garamond" w:hAnsi="Garamond"/>
        </w:rPr>
        <w:t xml:space="preserve">The project will support and enhance ability of rural communities and associated LPAs to become more effective tools for biodiversity conservation. </w:t>
      </w:r>
    </w:p>
    <w:p w14:paraId="6F371A65" w14:textId="77777777" w:rsidR="00821EE6" w:rsidRPr="00550FE4" w:rsidRDefault="00821EE6" w:rsidP="00821EE6">
      <w:pPr>
        <w:pStyle w:val="Default"/>
        <w:jc w:val="both"/>
        <w:rPr>
          <w:color w:val="auto"/>
          <w:szCs w:val="20"/>
        </w:rPr>
      </w:pPr>
    </w:p>
    <w:p w14:paraId="2FFC88E8" w14:textId="77777777" w:rsidR="00821EE6" w:rsidRPr="00550FE4" w:rsidRDefault="00821EE6" w:rsidP="00821EE6">
      <w:pPr>
        <w:autoSpaceDE w:val="0"/>
        <w:autoSpaceDN w:val="0"/>
        <w:adjustRightInd w:val="0"/>
        <w:rPr>
          <w:rFonts w:ascii="Garamond" w:hAnsi="Garamond"/>
        </w:rPr>
      </w:pPr>
      <w:r w:rsidRPr="00550FE4">
        <w:rPr>
          <w:rFonts w:ascii="Garamond" w:hAnsi="Garamond"/>
        </w:rPr>
        <w:t xml:space="preserve">The project will demonstrate that co-management of PAs and a participatory approach that involves local communities in decision-making can lead to better biodiversity conservation and sustainable livelihood outcomes of protected areas. By bringing in new thinking to landscape management in Mongolia, the project aims to substantially increase the amount of territory where biodiversity is conserved, cultivate broader support for large-scale biodiversity conservation. </w:t>
      </w:r>
    </w:p>
    <w:p w14:paraId="061CFBA2" w14:textId="77777777" w:rsidR="00821EE6" w:rsidRPr="00550FE4" w:rsidRDefault="00821EE6" w:rsidP="00821EE6">
      <w:pPr>
        <w:jc w:val="both"/>
        <w:rPr>
          <w:rFonts w:ascii="Garamond" w:hAnsi="Garamond"/>
        </w:rPr>
      </w:pPr>
    </w:p>
    <w:p w14:paraId="20EE370B" w14:textId="77777777" w:rsidR="00821EE6" w:rsidRPr="00550FE4" w:rsidRDefault="00821EE6" w:rsidP="00821EE6">
      <w:pPr>
        <w:pStyle w:val="yiv8643004036msonormal"/>
        <w:spacing w:before="0" w:beforeAutospacing="0" w:after="0" w:afterAutospacing="0"/>
        <w:ind w:right="3034"/>
        <w:jc w:val="both"/>
        <w:rPr>
          <w:rFonts w:ascii="Garamond" w:hAnsi="Garamond"/>
          <w:sz w:val="22"/>
          <w:szCs w:val="22"/>
        </w:rPr>
      </w:pPr>
      <w:r w:rsidRPr="00550FE4">
        <w:rPr>
          <w:rFonts w:ascii="Garamond" w:hAnsi="Garamond"/>
          <w:sz w:val="22"/>
          <w:szCs w:val="22"/>
        </w:rPr>
        <w:t>The following 3 diverse locations were identified as project pilot sites:</w:t>
      </w:r>
    </w:p>
    <w:p w14:paraId="6DC25585" w14:textId="77777777" w:rsidR="00821EE6" w:rsidRPr="00550FE4" w:rsidRDefault="00821EE6" w:rsidP="00821EE6">
      <w:pPr>
        <w:pStyle w:val="yiv8643004036msonormal"/>
        <w:spacing w:before="0" w:beforeAutospacing="0" w:after="0" w:afterAutospacing="0"/>
        <w:jc w:val="both"/>
        <w:rPr>
          <w:rFonts w:ascii="Garamond" w:hAnsi="Garamond"/>
          <w:sz w:val="22"/>
          <w:szCs w:val="22"/>
        </w:rPr>
      </w:pPr>
      <w:r w:rsidRPr="00550FE4">
        <w:rPr>
          <w:rFonts w:ascii="Garamond" w:hAnsi="Garamond"/>
          <w:sz w:val="22"/>
          <w:szCs w:val="22"/>
        </w:rPr>
        <w:t> </w:t>
      </w:r>
    </w:p>
    <w:p w14:paraId="5357B5D1" w14:textId="77777777" w:rsidR="00821EE6" w:rsidRPr="00550FE4" w:rsidRDefault="00821EE6" w:rsidP="005A1470">
      <w:pPr>
        <w:pStyle w:val="yiv8643004036msonormal"/>
        <w:numPr>
          <w:ilvl w:val="0"/>
          <w:numId w:val="15"/>
        </w:numPr>
        <w:spacing w:before="0" w:beforeAutospacing="0" w:after="0" w:afterAutospacing="0"/>
        <w:jc w:val="both"/>
        <w:rPr>
          <w:rFonts w:ascii="Garamond" w:hAnsi="Garamond"/>
          <w:sz w:val="22"/>
          <w:szCs w:val="22"/>
        </w:rPr>
      </w:pPr>
      <w:r w:rsidRPr="00550FE4">
        <w:rPr>
          <w:rFonts w:ascii="Garamond" w:hAnsi="Garamond"/>
          <w:sz w:val="22"/>
          <w:szCs w:val="22"/>
        </w:rPr>
        <w:t>Gulzat LPA  in Sagil, Bukhmurunsoums, Uvs aimag (216000 hectare);</w:t>
      </w:r>
    </w:p>
    <w:p w14:paraId="66E6FF58" w14:textId="77777777" w:rsidR="00821EE6" w:rsidRPr="00550FE4" w:rsidRDefault="00821EE6" w:rsidP="00821EE6">
      <w:pPr>
        <w:pStyle w:val="yiv8643004036msonormal"/>
        <w:spacing w:before="0" w:beforeAutospacing="0" w:after="0" w:afterAutospacing="0"/>
        <w:ind w:left="1080"/>
        <w:jc w:val="both"/>
        <w:rPr>
          <w:rFonts w:ascii="Garamond" w:hAnsi="Garamond"/>
          <w:sz w:val="22"/>
          <w:szCs w:val="22"/>
        </w:rPr>
      </w:pPr>
    </w:p>
    <w:p w14:paraId="46DECCCD" w14:textId="77777777" w:rsidR="00821EE6" w:rsidRPr="00550FE4" w:rsidRDefault="00821EE6" w:rsidP="005A1470">
      <w:pPr>
        <w:pStyle w:val="yiv8643004036msonormal"/>
        <w:numPr>
          <w:ilvl w:val="0"/>
          <w:numId w:val="15"/>
        </w:numPr>
        <w:spacing w:before="0" w:beforeAutospacing="0" w:after="0" w:afterAutospacing="0"/>
        <w:jc w:val="both"/>
        <w:rPr>
          <w:rFonts w:ascii="Garamond" w:hAnsi="Garamond"/>
          <w:sz w:val="22"/>
          <w:szCs w:val="22"/>
        </w:rPr>
      </w:pPr>
      <w:r w:rsidRPr="00550FE4">
        <w:rPr>
          <w:rFonts w:ascii="Garamond" w:hAnsi="Garamond"/>
          <w:sz w:val="22"/>
          <w:szCs w:val="22"/>
        </w:rPr>
        <w:t>Tumenkhaan-Shalz LPA in Norovlin soum, Khentii aimag and Tsagaan-Ovoo and Bayan-Uul soums, Dornod aimag- adjacent area to Toson Khulstai Nature Reserve (374499 hectare);</w:t>
      </w:r>
    </w:p>
    <w:p w14:paraId="6C63BBA6" w14:textId="77777777" w:rsidR="00821EE6" w:rsidRPr="00550FE4" w:rsidRDefault="00821EE6" w:rsidP="00821EE6">
      <w:pPr>
        <w:pStyle w:val="yiv8643004036msonormal"/>
        <w:spacing w:before="0" w:beforeAutospacing="0" w:after="0" w:afterAutospacing="0"/>
        <w:ind w:right="1440" w:firstLine="720"/>
        <w:jc w:val="both"/>
        <w:rPr>
          <w:rFonts w:ascii="Garamond" w:hAnsi="Garamond"/>
          <w:sz w:val="22"/>
          <w:szCs w:val="22"/>
        </w:rPr>
      </w:pPr>
    </w:p>
    <w:p w14:paraId="4922ADB7" w14:textId="77777777" w:rsidR="00821EE6" w:rsidRPr="00550FE4" w:rsidRDefault="00821EE6" w:rsidP="005A1470">
      <w:pPr>
        <w:pStyle w:val="yiv8643004036msonormal"/>
        <w:numPr>
          <w:ilvl w:val="0"/>
          <w:numId w:val="15"/>
        </w:numPr>
        <w:spacing w:before="0" w:beforeAutospacing="0" w:after="0" w:afterAutospacing="0"/>
        <w:jc w:val="both"/>
        <w:rPr>
          <w:rFonts w:ascii="Garamond" w:hAnsi="Garamond"/>
          <w:sz w:val="22"/>
          <w:szCs w:val="22"/>
        </w:rPr>
      </w:pPr>
      <w:r w:rsidRPr="00550FE4">
        <w:rPr>
          <w:rFonts w:ascii="Garamond" w:hAnsi="Garamond"/>
          <w:sz w:val="22"/>
          <w:szCs w:val="22"/>
        </w:rPr>
        <w:t>Khavtgar LPA in Batshireet soum, Khentii aimag (104936 hectare).</w:t>
      </w:r>
    </w:p>
    <w:p w14:paraId="526F1A39" w14:textId="77777777" w:rsidR="00821EE6" w:rsidRPr="00550FE4" w:rsidRDefault="00821EE6" w:rsidP="00821EE6">
      <w:pPr>
        <w:ind w:left="240"/>
        <w:jc w:val="both"/>
        <w:rPr>
          <w:rFonts w:ascii="Garamond" w:hAnsi="Garamond"/>
        </w:rPr>
      </w:pPr>
    </w:p>
    <w:p w14:paraId="0B4DE742" w14:textId="77777777" w:rsidR="00821EE6" w:rsidRPr="00550FE4" w:rsidRDefault="00821EE6" w:rsidP="00821EE6">
      <w:pPr>
        <w:pStyle w:val="yiv8643004036msonormal"/>
        <w:spacing w:before="0" w:beforeAutospacing="0" w:after="0" w:afterAutospacing="0"/>
        <w:jc w:val="both"/>
        <w:rPr>
          <w:rFonts w:ascii="Garamond" w:hAnsi="Garamond"/>
          <w:sz w:val="22"/>
          <w:szCs w:val="22"/>
        </w:rPr>
      </w:pPr>
      <w:r w:rsidRPr="00550FE4">
        <w:rPr>
          <w:rFonts w:ascii="Garamond" w:hAnsi="Garamond"/>
          <w:sz w:val="22"/>
          <w:szCs w:val="22"/>
        </w:rPr>
        <w:t xml:space="preserve">The project targets two critically under-represented eco-regions: the Altai-Sayan Eco-region and the Daurian Steppe Eco-region, recognized by WWF as part of the Global 200, containing globally important biodiversity. A collection of the Erath’s most outstanding and diverse terrestrial and freshwater, habitats are found here where its loss will be most severely felt, and where we must fight the hardest for conservation. Important species include the Snow Leopard, Argali Wild Sheep, Ibex Goat, Altai Snowcock, Mongolian Gazelle and Mongolian Marmot. </w:t>
      </w:r>
    </w:p>
    <w:p w14:paraId="46AD8DB1" w14:textId="77777777" w:rsidR="00821EE6" w:rsidRPr="00550FE4" w:rsidRDefault="00821EE6" w:rsidP="00821EE6">
      <w:pPr>
        <w:pStyle w:val="yiv8643004036msonormal"/>
        <w:spacing w:before="0" w:beforeAutospacing="0" w:after="0" w:afterAutospacing="0"/>
        <w:jc w:val="both"/>
        <w:rPr>
          <w:rFonts w:ascii="Garamond" w:hAnsi="Garamond"/>
          <w:sz w:val="22"/>
          <w:szCs w:val="22"/>
        </w:rPr>
      </w:pPr>
    </w:p>
    <w:tbl>
      <w:tblPr>
        <w:tblW w:w="0" w:type="auto"/>
        <w:tblInd w:w="475" w:type="dxa"/>
        <w:tblLook w:val="04A0" w:firstRow="1" w:lastRow="0" w:firstColumn="1" w:lastColumn="0" w:noHBand="0" w:noVBand="1"/>
      </w:tblPr>
      <w:tblGrid>
        <w:gridCol w:w="517"/>
        <w:gridCol w:w="5323"/>
        <w:gridCol w:w="2167"/>
        <w:gridCol w:w="538"/>
      </w:tblGrid>
      <w:tr w:rsidR="00821EE6" w:rsidRPr="00971A54" w14:paraId="6E36ACBF" w14:textId="77777777" w:rsidTr="00821EE6">
        <w:trPr>
          <w:trHeight w:hRule="exact" w:val="284"/>
        </w:trPr>
        <w:tc>
          <w:tcPr>
            <w:tcW w:w="517" w:type="dxa"/>
            <w:tcBorders>
              <w:top w:val="single" w:sz="4" w:space="0" w:color="7F7F7F"/>
              <w:left w:val="single" w:sz="4" w:space="0" w:color="7F7F7F"/>
              <w:bottom w:val="single" w:sz="4" w:space="0" w:color="7F7F7F"/>
              <w:right w:val="single" w:sz="4" w:space="0" w:color="7F7F7F"/>
            </w:tcBorders>
            <w:shd w:val="clear" w:color="auto" w:fill="D9D9D9"/>
          </w:tcPr>
          <w:p w14:paraId="0B219A6B" w14:textId="77777777" w:rsidR="00821EE6" w:rsidRPr="00550FE4" w:rsidRDefault="00821EE6" w:rsidP="00821EE6">
            <w:pPr>
              <w:jc w:val="center"/>
              <w:rPr>
                <w:rFonts w:ascii="Garamond" w:hAnsi="Garamond" w:cs="Arial"/>
                <w:b/>
              </w:rPr>
            </w:pPr>
            <w:r w:rsidRPr="00550FE4">
              <w:rPr>
                <w:rFonts w:ascii="Garamond" w:hAnsi="Garamond" w:cs="Arial"/>
                <w:b/>
              </w:rPr>
              <w:t>No</w:t>
            </w:r>
          </w:p>
        </w:tc>
        <w:tc>
          <w:tcPr>
            <w:tcW w:w="5679" w:type="dxa"/>
            <w:tcBorders>
              <w:top w:val="single" w:sz="4" w:space="0" w:color="7F7F7F"/>
              <w:left w:val="single" w:sz="4" w:space="0" w:color="7F7F7F"/>
              <w:bottom w:val="single" w:sz="4" w:space="0" w:color="7F7F7F"/>
              <w:right w:val="single" w:sz="4" w:space="0" w:color="7F7F7F"/>
            </w:tcBorders>
            <w:shd w:val="clear" w:color="auto" w:fill="D9D9D9"/>
          </w:tcPr>
          <w:p w14:paraId="232DA98E" w14:textId="77777777" w:rsidR="00821EE6" w:rsidRPr="00550FE4" w:rsidRDefault="00821EE6" w:rsidP="00821EE6">
            <w:pPr>
              <w:jc w:val="center"/>
              <w:rPr>
                <w:rFonts w:ascii="Garamond" w:hAnsi="Garamond" w:cs="Arial"/>
                <w:b/>
              </w:rPr>
            </w:pPr>
            <w:r w:rsidRPr="00550FE4">
              <w:rPr>
                <w:rFonts w:ascii="Garamond" w:hAnsi="Garamond" w:cs="Arial"/>
                <w:b/>
              </w:rPr>
              <w:t>The project financing</w:t>
            </w:r>
          </w:p>
        </w:tc>
        <w:tc>
          <w:tcPr>
            <w:tcW w:w="2834" w:type="dxa"/>
            <w:gridSpan w:val="2"/>
            <w:tcBorders>
              <w:top w:val="single" w:sz="4" w:space="0" w:color="7F7F7F"/>
              <w:left w:val="single" w:sz="4" w:space="0" w:color="7F7F7F"/>
              <w:bottom w:val="single" w:sz="4" w:space="0" w:color="7F7F7F"/>
              <w:right w:val="single" w:sz="4" w:space="0" w:color="7F7F7F"/>
            </w:tcBorders>
            <w:shd w:val="clear" w:color="auto" w:fill="D9D9D9"/>
          </w:tcPr>
          <w:p w14:paraId="29CE6648" w14:textId="77777777" w:rsidR="00821EE6" w:rsidRPr="00550FE4" w:rsidRDefault="00821EE6" w:rsidP="00821EE6">
            <w:pPr>
              <w:jc w:val="center"/>
              <w:rPr>
                <w:rFonts w:ascii="Garamond" w:hAnsi="Garamond" w:cs="Arial"/>
                <w:b/>
              </w:rPr>
            </w:pPr>
            <w:r w:rsidRPr="00550FE4">
              <w:rPr>
                <w:rFonts w:ascii="Garamond" w:hAnsi="Garamond" w:cs="Arial"/>
                <w:b/>
              </w:rPr>
              <w:t>Budget amount US$</w:t>
            </w:r>
          </w:p>
        </w:tc>
      </w:tr>
      <w:tr w:rsidR="00821EE6" w:rsidRPr="00971A54" w14:paraId="7F11B6B3" w14:textId="77777777" w:rsidTr="00821EE6">
        <w:trPr>
          <w:trHeight w:hRule="exact" w:val="284"/>
        </w:trPr>
        <w:tc>
          <w:tcPr>
            <w:tcW w:w="517" w:type="dxa"/>
            <w:tcBorders>
              <w:top w:val="single" w:sz="4" w:space="0" w:color="7F7F7F"/>
              <w:left w:val="single" w:sz="4" w:space="0" w:color="auto"/>
              <w:right w:val="single" w:sz="4" w:space="0" w:color="auto"/>
            </w:tcBorders>
          </w:tcPr>
          <w:p w14:paraId="428E1E5D" w14:textId="77777777" w:rsidR="00821EE6" w:rsidRPr="00550FE4" w:rsidRDefault="00821EE6" w:rsidP="005A1470">
            <w:pPr>
              <w:numPr>
                <w:ilvl w:val="0"/>
                <w:numId w:val="24"/>
              </w:numPr>
              <w:suppressAutoHyphens w:val="0"/>
              <w:ind w:hanging="1080"/>
              <w:jc w:val="center"/>
              <w:rPr>
                <w:rFonts w:ascii="Garamond" w:hAnsi="Garamond" w:cs="Arial"/>
              </w:rPr>
            </w:pPr>
          </w:p>
        </w:tc>
        <w:tc>
          <w:tcPr>
            <w:tcW w:w="5679" w:type="dxa"/>
            <w:tcBorders>
              <w:top w:val="single" w:sz="4" w:space="0" w:color="7F7F7F"/>
              <w:left w:val="single" w:sz="4" w:space="0" w:color="auto"/>
              <w:right w:val="single" w:sz="4" w:space="0" w:color="auto"/>
            </w:tcBorders>
          </w:tcPr>
          <w:p w14:paraId="612F9CBE" w14:textId="77777777" w:rsidR="00821EE6" w:rsidRPr="00550FE4" w:rsidRDefault="00821EE6" w:rsidP="00821EE6">
            <w:pPr>
              <w:jc w:val="both"/>
              <w:rPr>
                <w:rFonts w:ascii="Garamond" w:hAnsi="Garamond" w:cs="Arial"/>
              </w:rPr>
            </w:pPr>
            <w:r w:rsidRPr="00550FE4">
              <w:rPr>
                <w:rFonts w:ascii="Garamond" w:hAnsi="Garamond" w:cs="Arial"/>
              </w:rPr>
              <w:t>Global Environment Fund</w:t>
            </w:r>
          </w:p>
        </w:tc>
        <w:tc>
          <w:tcPr>
            <w:tcW w:w="2268" w:type="dxa"/>
            <w:tcBorders>
              <w:top w:val="single" w:sz="4" w:space="0" w:color="7F7F7F"/>
              <w:left w:val="single" w:sz="4" w:space="0" w:color="auto"/>
            </w:tcBorders>
          </w:tcPr>
          <w:p w14:paraId="7A9CFF62" w14:textId="77777777" w:rsidR="00821EE6" w:rsidRPr="00550FE4" w:rsidRDefault="00821EE6" w:rsidP="00821EE6">
            <w:pPr>
              <w:jc w:val="right"/>
              <w:rPr>
                <w:rFonts w:ascii="Garamond" w:hAnsi="Garamond" w:cs="Arial"/>
                <w:b/>
              </w:rPr>
            </w:pPr>
            <w:r w:rsidRPr="00550FE4">
              <w:rPr>
                <w:rFonts w:ascii="Garamond" w:hAnsi="Garamond" w:cs="Arial"/>
                <w:b/>
              </w:rPr>
              <w:t>1,309,091 US$</w:t>
            </w:r>
          </w:p>
        </w:tc>
        <w:tc>
          <w:tcPr>
            <w:tcW w:w="566" w:type="dxa"/>
            <w:tcBorders>
              <w:top w:val="single" w:sz="4" w:space="0" w:color="7F7F7F"/>
              <w:right w:val="single" w:sz="4" w:space="0" w:color="auto"/>
            </w:tcBorders>
          </w:tcPr>
          <w:p w14:paraId="73FE550D" w14:textId="77777777" w:rsidR="00821EE6" w:rsidRPr="00550FE4" w:rsidRDefault="00821EE6" w:rsidP="00821EE6">
            <w:pPr>
              <w:jc w:val="center"/>
              <w:rPr>
                <w:rFonts w:ascii="Garamond" w:hAnsi="Garamond" w:cs="Arial"/>
                <w:b/>
              </w:rPr>
            </w:pPr>
          </w:p>
        </w:tc>
      </w:tr>
      <w:tr w:rsidR="00821EE6" w:rsidRPr="00971A54" w14:paraId="0EB86D8E" w14:textId="77777777" w:rsidTr="00821EE6">
        <w:trPr>
          <w:trHeight w:hRule="exact" w:val="284"/>
        </w:trPr>
        <w:tc>
          <w:tcPr>
            <w:tcW w:w="517" w:type="dxa"/>
            <w:tcBorders>
              <w:left w:val="single" w:sz="4" w:space="0" w:color="auto"/>
              <w:right w:val="single" w:sz="4" w:space="0" w:color="auto"/>
            </w:tcBorders>
          </w:tcPr>
          <w:p w14:paraId="659AEF48" w14:textId="77777777" w:rsidR="00821EE6" w:rsidRPr="00550FE4" w:rsidRDefault="00821EE6" w:rsidP="005A1470">
            <w:pPr>
              <w:numPr>
                <w:ilvl w:val="0"/>
                <w:numId w:val="24"/>
              </w:numPr>
              <w:suppressAutoHyphens w:val="0"/>
              <w:ind w:hanging="1080"/>
              <w:jc w:val="center"/>
              <w:rPr>
                <w:rFonts w:ascii="Garamond" w:hAnsi="Garamond" w:cs="Arial"/>
              </w:rPr>
            </w:pPr>
          </w:p>
        </w:tc>
        <w:tc>
          <w:tcPr>
            <w:tcW w:w="5679" w:type="dxa"/>
            <w:tcBorders>
              <w:left w:val="single" w:sz="4" w:space="0" w:color="auto"/>
              <w:right w:val="single" w:sz="4" w:space="0" w:color="auto"/>
            </w:tcBorders>
          </w:tcPr>
          <w:p w14:paraId="03DA798C" w14:textId="77777777" w:rsidR="00821EE6" w:rsidRPr="00550FE4" w:rsidRDefault="00821EE6" w:rsidP="00821EE6">
            <w:pPr>
              <w:jc w:val="both"/>
              <w:rPr>
                <w:rFonts w:ascii="Garamond" w:hAnsi="Garamond" w:cs="Arial"/>
              </w:rPr>
            </w:pPr>
            <w:r w:rsidRPr="00550FE4">
              <w:rPr>
                <w:rFonts w:ascii="Garamond" w:hAnsi="Garamond" w:cs="Arial"/>
              </w:rPr>
              <w:t xml:space="preserve">Co-financing UNDP </w:t>
            </w:r>
          </w:p>
        </w:tc>
        <w:tc>
          <w:tcPr>
            <w:tcW w:w="2268" w:type="dxa"/>
            <w:tcBorders>
              <w:left w:val="single" w:sz="4" w:space="0" w:color="auto"/>
            </w:tcBorders>
          </w:tcPr>
          <w:p w14:paraId="6F75A1E9" w14:textId="77777777" w:rsidR="00821EE6" w:rsidRPr="00550FE4" w:rsidRDefault="00821EE6" w:rsidP="00821EE6">
            <w:pPr>
              <w:jc w:val="right"/>
              <w:rPr>
                <w:rFonts w:ascii="Garamond" w:hAnsi="Garamond" w:cs="Arial"/>
              </w:rPr>
            </w:pPr>
            <w:r w:rsidRPr="00550FE4">
              <w:rPr>
                <w:rFonts w:ascii="Garamond" w:hAnsi="Garamond" w:cs="Arial"/>
              </w:rPr>
              <w:t>1,300,000 US$</w:t>
            </w:r>
          </w:p>
        </w:tc>
        <w:tc>
          <w:tcPr>
            <w:tcW w:w="566" w:type="dxa"/>
            <w:tcBorders>
              <w:right w:val="single" w:sz="4" w:space="0" w:color="auto"/>
            </w:tcBorders>
          </w:tcPr>
          <w:p w14:paraId="0ED14E60" w14:textId="77777777" w:rsidR="00821EE6" w:rsidRPr="00550FE4" w:rsidRDefault="00821EE6" w:rsidP="00821EE6">
            <w:pPr>
              <w:jc w:val="both"/>
              <w:rPr>
                <w:rFonts w:ascii="Garamond" w:hAnsi="Garamond" w:cs="Arial"/>
              </w:rPr>
            </w:pPr>
          </w:p>
        </w:tc>
      </w:tr>
      <w:tr w:rsidR="00821EE6" w:rsidRPr="00971A54" w14:paraId="09CF05B2" w14:textId="77777777" w:rsidTr="00821EE6">
        <w:trPr>
          <w:trHeight w:hRule="exact" w:val="284"/>
        </w:trPr>
        <w:tc>
          <w:tcPr>
            <w:tcW w:w="517" w:type="dxa"/>
            <w:tcBorders>
              <w:left w:val="single" w:sz="4" w:space="0" w:color="auto"/>
              <w:right w:val="single" w:sz="4" w:space="0" w:color="auto"/>
            </w:tcBorders>
          </w:tcPr>
          <w:p w14:paraId="544F884C" w14:textId="77777777" w:rsidR="00821EE6" w:rsidRPr="00550FE4" w:rsidRDefault="00821EE6" w:rsidP="005A1470">
            <w:pPr>
              <w:numPr>
                <w:ilvl w:val="0"/>
                <w:numId w:val="24"/>
              </w:numPr>
              <w:suppressAutoHyphens w:val="0"/>
              <w:ind w:hanging="1080"/>
              <w:jc w:val="center"/>
              <w:rPr>
                <w:rFonts w:ascii="Garamond" w:hAnsi="Garamond" w:cs="Arial"/>
              </w:rPr>
            </w:pPr>
          </w:p>
        </w:tc>
        <w:tc>
          <w:tcPr>
            <w:tcW w:w="5679" w:type="dxa"/>
            <w:tcBorders>
              <w:left w:val="single" w:sz="4" w:space="0" w:color="auto"/>
              <w:right w:val="single" w:sz="4" w:space="0" w:color="auto"/>
            </w:tcBorders>
          </w:tcPr>
          <w:p w14:paraId="0A2CAFCB" w14:textId="77777777" w:rsidR="00821EE6" w:rsidRPr="00550FE4" w:rsidRDefault="00821EE6" w:rsidP="00821EE6">
            <w:pPr>
              <w:jc w:val="both"/>
              <w:rPr>
                <w:rFonts w:ascii="Garamond" w:hAnsi="Garamond" w:cs="Arial"/>
              </w:rPr>
            </w:pPr>
            <w:r w:rsidRPr="00550FE4">
              <w:rPr>
                <w:rFonts w:ascii="Garamond" w:hAnsi="Garamond" w:cs="Arial"/>
              </w:rPr>
              <w:t>Co-financing the Government of Mongolia (in kind)</w:t>
            </w:r>
          </w:p>
          <w:p w14:paraId="6F60AC9A" w14:textId="77777777" w:rsidR="00821EE6" w:rsidRPr="00550FE4" w:rsidRDefault="00821EE6" w:rsidP="00821EE6">
            <w:pPr>
              <w:jc w:val="both"/>
              <w:rPr>
                <w:rFonts w:ascii="Garamond" w:hAnsi="Garamond" w:cs="Arial"/>
              </w:rPr>
            </w:pPr>
          </w:p>
          <w:p w14:paraId="6ACA7013" w14:textId="77777777" w:rsidR="00821EE6" w:rsidRPr="00550FE4" w:rsidRDefault="00821EE6" w:rsidP="00821EE6">
            <w:pPr>
              <w:jc w:val="both"/>
              <w:rPr>
                <w:rFonts w:ascii="Garamond" w:hAnsi="Garamond" w:cs="Arial"/>
              </w:rPr>
            </w:pPr>
          </w:p>
        </w:tc>
        <w:tc>
          <w:tcPr>
            <w:tcW w:w="2268" w:type="dxa"/>
            <w:tcBorders>
              <w:left w:val="single" w:sz="4" w:space="0" w:color="auto"/>
            </w:tcBorders>
          </w:tcPr>
          <w:p w14:paraId="733A8AE6" w14:textId="77777777" w:rsidR="00821EE6" w:rsidRPr="00550FE4" w:rsidRDefault="00821EE6" w:rsidP="00821EE6">
            <w:pPr>
              <w:jc w:val="right"/>
              <w:rPr>
                <w:rFonts w:ascii="Garamond" w:hAnsi="Garamond" w:cs="Arial"/>
              </w:rPr>
            </w:pPr>
            <w:r w:rsidRPr="00550FE4">
              <w:rPr>
                <w:rFonts w:ascii="Garamond" w:hAnsi="Garamond" w:cs="Arial"/>
              </w:rPr>
              <w:t>500,000 US$</w:t>
            </w:r>
          </w:p>
        </w:tc>
        <w:tc>
          <w:tcPr>
            <w:tcW w:w="566" w:type="dxa"/>
            <w:tcBorders>
              <w:right w:val="single" w:sz="4" w:space="0" w:color="auto"/>
            </w:tcBorders>
          </w:tcPr>
          <w:p w14:paraId="27EF9F74" w14:textId="77777777" w:rsidR="00821EE6" w:rsidRPr="00550FE4" w:rsidRDefault="00821EE6" w:rsidP="00821EE6">
            <w:pPr>
              <w:jc w:val="both"/>
              <w:rPr>
                <w:rFonts w:ascii="Garamond" w:hAnsi="Garamond" w:cs="Arial"/>
              </w:rPr>
            </w:pPr>
          </w:p>
          <w:p w14:paraId="2EC4EF65" w14:textId="77777777" w:rsidR="00821EE6" w:rsidRPr="00550FE4" w:rsidRDefault="00821EE6" w:rsidP="00821EE6">
            <w:pPr>
              <w:jc w:val="both"/>
              <w:rPr>
                <w:rFonts w:ascii="Garamond" w:hAnsi="Garamond" w:cs="Arial"/>
              </w:rPr>
            </w:pPr>
          </w:p>
          <w:p w14:paraId="5420CFC1" w14:textId="77777777" w:rsidR="00821EE6" w:rsidRPr="00550FE4" w:rsidRDefault="00821EE6" w:rsidP="00821EE6">
            <w:pPr>
              <w:jc w:val="both"/>
              <w:rPr>
                <w:rFonts w:ascii="Garamond" w:hAnsi="Garamond" w:cs="Arial"/>
              </w:rPr>
            </w:pPr>
          </w:p>
        </w:tc>
      </w:tr>
      <w:tr w:rsidR="00821EE6" w:rsidRPr="00971A54" w14:paraId="2E8C0CFE" w14:textId="77777777" w:rsidTr="00821EE6">
        <w:trPr>
          <w:trHeight w:hRule="exact" w:val="284"/>
        </w:trPr>
        <w:tc>
          <w:tcPr>
            <w:tcW w:w="517" w:type="dxa"/>
            <w:tcBorders>
              <w:left w:val="single" w:sz="4" w:space="0" w:color="auto"/>
              <w:right w:val="single" w:sz="4" w:space="0" w:color="auto"/>
            </w:tcBorders>
          </w:tcPr>
          <w:p w14:paraId="661A2453" w14:textId="77777777" w:rsidR="00821EE6" w:rsidRPr="00550FE4" w:rsidRDefault="00821EE6" w:rsidP="005A1470">
            <w:pPr>
              <w:numPr>
                <w:ilvl w:val="0"/>
                <w:numId w:val="24"/>
              </w:numPr>
              <w:suppressAutoHyphens w:val="0"/>
              <w:ind w:hanging="1080"/>
              <w:jc w:val="center"/>
              <w:rPr>
                <w:rFonts w:ascii="Garamond" w:hAnsi="Garamond" w:cs="Arial"/>
              </w:rPr>
            </w:pPr>
          </w:p>
        </w:tc>
        <w:tc>
          <w:tcPr>
            <w:tcW w:w="5679" w:type="dxa"/>
            <w:tcBorders>
              <w:left w:val="single" w:sz="4" w:space="0" w:color="auto"/>
              <w:right w:val="single" w:sz="4" w:space="0" w:color="auto"/>
            </w:tcBorders>
          </w:tcPr>
          <w:p w14:paraId="13F079DE" w14:textId="77777777" w:rsidR="00821EE6" w:rsidRPr="00550FE4" w:rsidRDefault="00821EE6" w:rsidP="00821EE6">
            <w:pPr>
              <w:jc w:val="both"/>
              <w:rPr>
                <w:rFonts w:ascii="Garamond" w:hAnsi="Garamond" w:cs="Arial"/>
              </w:rPr>
            </w:pPr>
            <w:r w:rsidRPr="00550FE4">
              <w:rPr>
                <w:rFonts w:ascii="Garamond" w:hAnsi="Garamond" w:cs="Arial"/>
              </w:rPr>
              <w:t>Co-financing of GIZ</w:t>
            </w:r>
          </w:p>
        </w:tc>
        <w:tc>
          <w:tcPr>
            <w:tcW w:w="2268" w:type="dxa"/>
            <w:tcBorders>
              <w:left w:val="single" w:sz="4" w:space="0" w:color="auto"/>
            </w:tcBorders>
          </w:tcPr>
          <w:p w14:paraId="0B7FFAD7" w14:textId="77777777" w:rsidR="00821EE6" w:rsidRPr="00550FE4" w:rsidRDefault="00821EE6" w:rsidP="00821EE6">
            <w:pPr>
              <w:jc w:val="right"/>
              <w:rPr>
                <w:rFonts w:ascii="Garamond" w:hAnsi="Garamond" w:cs="Arial"/>
              </w:rPr>
            </w:pPr>
            <w:r w:rsidRPr="00550FE4">
              <w:rPr>
                <w:rFonts w:ascii="Garamond" w:hAnsi="Garamond" w:cs="Arial"/>
              </w:rPr>
              <w:t>200,000 Euro</w:t>
            </w:r>
          </w:p>
        </w:tc>
        <w:tc>
          <w:tcPr>
            <w:tcW w:w="566" w:type="dxa"/>
            <w:tcBorders>
              <w:right w:val="single" w:sz="4" w:space="0" w:color="auto"/>
            </w:tcBorders>
          </w:tcPr>
          <w:p w14:paraId="47C6BEA1" w14:textId="77777777" w:rsidR="00821EE6" w:rsidRPr="00550FE4" w:rsidRDefault="00821EE6" w:rsidP="00821EE6">
            <w:pPr>
              <w:jc w:val="both"/>
              <w:rPr>
                <w:rFonts w:ascii="Garamond" w:hAnsi="Garamond" w:cs="Arial"/>
              </w:rPr>
            </w:pPr>
          </w:p>
        </w:tc>
      </w:tr>
      <w:tr w:rsidR="00821EE6" w:rsidRPr="00971A54" w14:paraId="1DD2FDD6" w14:textId="77777777" w:rsidTr="00821EE6">
        <w:trPr>
          <w:trHeight w:hRule="exact" w:val="284"/>
        </w:trPr>
        <w:tc>
          <w:tcPr>
            <w:tcW w:w="517" w:type="dxa"/>
            <w:tcBorders>
              <w:left w:val="single" w:sz="4" w:space="0" w:color="auto"/>
              <w:right w:val="single" w:sz="4" w:space="0" w:color="auto"/>
            </w:tcBorders>
          </w:tcPr>
          <w:p w14:paraId="4DDB3255" w14:textId="77777777" w:rsidR="00821EE6" w:rsidRPr="00550FE4" w:rsidRDefault="00821EE6" w:rsidP="005A1470">
            <w:pPr>
              <w:numPr>
                <w:ilvl w:val="0"/>
                <w:numId w:val="24"/>
              </w:numPr>
              <w:suppressAutoHyphens w:val="0"/>
              <w:ind w:hanging="1080"/>
              <w:jc w:val="center"/>
              <w:rPr>
                <w:rFonts w:ascii="Garamond" w:hAnsi="Garamond" w:cs="Arial"/>
              </w:rPr>
            </w:pPr>
          </w:p>
        </w:tc>
        <w:tc>
          <w:tcPr>
            <w:tcW w:w="5679" w:type="dxa"/>
            <w:tcBorders>
              <w:left w:val="single" w:sz="4" w:space="0" w:color="auto"/>
              <w:right w:val="single" w:sz="4" w:space="0" w:color="auto"/>
            </w:tcBorders>
          </w:tcPr>
          <w:p w14:paraId="6D26BA59" w14:textId="77777777" w:rsidR="00821EE6" w:rsidRPr="00550FE4" w:rsidRDefault="00821EE6" w:rsidP="00821EE6">
            <w:pPr>
              <w:jc w:val="both"/>
              <w:rPr>
                <w:rFonts w:ascii="Garamond" w:hAnsi="Garamond" w:cs="Arial"/>
              </w:rPr>
            </w:pPr>
            <w:r w:rsidRPr="00550FE4">
              <w:rPr>
                <w:rFonts w:ascii="Garamond" w:hAnsi="Garamond" w:cs="Arial"/>
              </w:rPr>
              <w:t>Co-financing of WWF</w:t>
            </w:r>
          </w:p>
        </w:tc>
        <w:tc>
          <w:tcPr>
            <w:tcW w:w="2268" w:type="dxa"/>
            <w:tcBorders>
              <w:left w:val="single" w:sz="4" w:space="0" w:color="auto"/>
            </w:tcBorders>
          </w:tcPr>
          <w:p w14:paraId="01C7CF83" w14:textId="77777777" w:rsidR="00821EE6" w:rsidRPr="00550FE4" w:rsidRDefault="00821EE6" w:rsidP="00821EE6">
            <w:pPr>
              <w:jc w:val="right"/>
              <w:rPr>
                <w:rFonts w:ascii="Garamond" w:hAnsi="Garamond" w:cs="Arial"/>
              </w:rPr>
            </w:pPr>
            <w:r w:rsidRPr="00550FE4">
              <w:rPr>
                <w:rFonts w:ascii="Garamond" w:hAnsi="Garamond" w:cs="Arial"/>
              </w:rPr>
              <w:t>680,000 Euro</w:t>
            </w:r>
          </w:p>
        </w:tc>
        <w:tc>
          <w:tcPr>
            <w:tcW w:w="566" w:type="dxa"/>
            <w:tcBorders>
              <w:right w:val="single" w:sz="4" w:space="0" w:color="auto"/>
            </w:tcBorders>
          </w:tcPr>
          <w:p w14:paraId="69708CB5" w14:textId="77777777" w:rsidR="00821EE6" w:rsidRPr="00550FE4" w:rsidRDefault="00821EE6" w:rsidP="00821EE6">
            <w:pPr>
              <w:jc w:val="both"/>
              <w:rPr>
                <w:rFonts w:ascii="Garamond" w:hAnsi="Garamond" w:cs="Arial"/>
              </w:rPr>
            </w:pPr>
          </w:p>
        </w:tc>
      </w:tr>
      <w:tr w:rsidR="00821EE6" w:rsidRPr="00971A54" w14:paraId="651BF1D6" w14:textId="77777777" w:rsidTr="00821EE6">
        <w:trPr>
          <w:trHeight w:hRule="exact" w:val="284"/>
        </w:trPr>
        <w:tc>
          <w:tcPr>
            <w:tcW w:w="517" w:type="dxa"/>
            <w:tcBorders>
              <w:left w:val="single" w:sz="4" w:space="0" w:color="auto"/>
              <w:bottom w:val="single" w:sz="4" w:space="0" w:color="auto"/>
              <w:right w:val="single" w:sz="4" w:space="0" w:color="auto"/>
            </w:tcBorders>
          </w:tcPr>
          <w:p w14:paraId="4260AB72" w14:textId="77777777" w:rsidR="00821EE6" w:rsidRPr="00550FE4" w:rsidRDefault="00821EE6" w:rsidP="005A1470">
            <w:pPr>
              <w:numPr>
                <w:ilvl w:val="0"/>
                <w:numId w:val="24"/>
              </w:numPr>
              <w:suppressAutoHyphens w:val="0"/>
              <w:ind w:hanging="1080"/>
              <w:jc w:val="center"/>
              <w:rPr>
                <w:rFonts w:ascii="Garamond" w:hAnsi="Garamond" w:cs="Arial"/>
              </w:rPr>
            </w:pPr>
          </w:p>
        </w:tc>
        <w:tc>
          <w:tcPr>
            <w:tcW w:w="5679" w:type="dxa"/>
            <w:tcBorders>
              <w:left w:val="single" w:sz="4" w:space="0" w:color="auto"/>
              <w:bottom w:val="single" w:sz="4" w:space="0" w:color="auto"/>
              <w:right w:val="single" w:sz="4" w:space="0" w:color="auto"/>
            </w:tcBorders>
          </w:tcPr>
          <w:p w14:paraId="119E10CE" w14:textId="77777777" w:rsidR="00821EE6" w:rsidRPr="00550FE4" w:rsidRDefault="00821EE6" w:rsidP="00821EE6">
            <w:pPr>
              <w:jc w:val="both"/>
              <w:rPr>
                <w:rFonts w:ascii="Garamond" w:hAnsi="Garamond" w:cs="Arial"/>
              </w:rPr>
            </w:pPr>
            <w:r w:rsidRPr="00550FE4">
              <w:rPr>
                <w:rFonts w:ascii="Garamond" w:hAnsi="Garamond" w:cs="Arial"/>
              </w:rPr>
              <w:t>Co-financing of KfW</w:t>
            </w:r>
          </w:p>
        </w:tc>
        <w:tc>
          <w:tcPr>
            <w:tcW w:w="2268" w:type="dxa"/>
            <w:tcBorders>
              <w:left w:val="single" w:sz="4" w:space="0" w:color="auto"/>
              <w:bottom w:val="single" w:sz="4" w:space="0" w:color="auto"/>
            </w:tcBorders>
          </w:tcPr>
          <w:p w14:paraId="77F760E3" w14:textId="77777777" w:rsidR="00821EE6" w:rsidRPr="00550FE4" w:rsidRDefault="00821EE6" w:rsidP="00821EE6">
            <w:pPr>
              <w:jc w:val="right"/>
              <w:rPr>
                <w:rFonts w:ascii="Garamond" w:hAnsi="Garamond" w:cs="Arial"/>
              </w:rPr>
            </w:pPr>
            <w:r w:rsidRPr="00550FE4">
              <w:rPr>
                <w:rFonts w:ascii="Garamond" w:hAnsi="Garamond" w:cs="Arial"/>
              </w:rPr>
              <w:t>2,000,000 US$</w:t>
            </w:r>
          </w:p>
        </w:tc>
        <w:tc>
          <w:tcPr>
            <w:tcW w:w="566" w:type="dxa"/>
            <w:tcBorders>
              <w:bottom w:val="single" w:sz="4" w:space="0" w:color="auto"/>
              <w:right w:val="single" w:sz="4" w:space="0" w:color="auto"/>
            </w:tcBorders>
          </w:tcPr>
          <w:p w14:paraId="684CCB30" w14:textId="77777777" w:rsidR="00821EE6" w:rsidRPr="00550FE4" w:rsidRDefault="00821EE6" w:rsidP="00821EE6">
            <w:pPr>
              <w:jc w:val="both"/>
              <w:rPr>
                <w:rFonts w:ascii="Garamond" w:hAnsi="Garamond" w:cs="Arial"/>
              </w:rPr>
            </w:pPr>
          </w:p>
        </w:tc>
      </w:tr>
      <w:tr w:rsidR="00821EE6" w:rsidRPr="00971A54" w14:paraId="2517A519" w14:textId="77777777" w:rsidTr="00821EE6">
        <w:trPr>
          <w:trHeight w:hRule="exact" w:val="284"/>
        </w:trPr>
        <w:tc>
          <w:tcPr>
            <w:tcW w:w="517" w:type="dxa"/>
            <w:tcBorders>
              <w:top w:val="single" w:sz="4" w:space="0" w:color="auto"/>
              <w:left w:val="single" w:sz="4" w:space="0" w:color="auto"/>
              <w:bottom w:val="single" w:sz="4" w:space="0" w:color="auto"/>
              <w:right w:val="single" w:sz="4" w:space="0" w:color="auto"/>
            </w:tcBorders>
          </w:tcPr>
          <w:p w14:paraId="7C19932D" w14:textId="77777777" w:rsidR="00821EE6" w:rsidRPr="00550FE4" w:rsidRDefault="00821EE6" w:rsidP="005A1470">
            <w:pPr>
              <w:numPr>
                <w:ilvl w:val="0"/>
                <w:numId w:val="24"/>
              </w:numPr>
              <w:suppressAutoHyphens w:val="0"/>
              <w:ind w:hanging="1080"/>
              <w:jc w:val="center"/>
              <w:rPr>
                <w:rFonts w:ascii="Garamond" w:hAnsi="Garamond" w:cs="Arial"/>
              </w:rPr>
            </w:pPr>
          </w:p>
        </w:tc>
        <w:tc>
          <w:tcPr>
            <w:tcW w:w="5679" w:type="dxa"/>
            <w:tcBorders>
              <w:top w:val="single" w:sz="4" w:space="0" w:color="auto"/>
              <w:left w:val="single" w:sz="4" w:space="0" w:color="auto"/>
              <w:bottom w:val="single" w:sz="4" w:space="0" w:color="auto"/>
              <w:right w:val="single" w:sz="4" w:space="0" w:color="auto"/>
            </w:tcBorders>
          </w:tcPr>
          <w:p w14:paraId="7C302FE3" w14:textId="77777777" w:rsidR="00821EE6" w:rsidRPr="00550FE4" w:rsidRDefault="00821EE6" w:rsidP="00821EE6">
            <w:pPr>
              <w:jc w:val="both"/>
              <w:rPr>
                <w:rFonts w:ascii="Garamond" w:hAnsi="Garamond" w:cs="Arial"/>
                <w:b/>
              </w:rPr>
            </w:pPr>
            <w:r w:rsidRPr="00550FE4">
              <w:rPr>
                <w:rFonts w:ascii="Garamond" w:hAnsi="Garamond" w:cs="Arial"/>
                <w:b/>
              </w:rPr>
              <w:t>Total financing including co-financing</w:t>
            </w:r>
          </w:p>
        </w:tc>
        <w:tc>
          <w:tcPr>
            <w:tcW w:w="2268" w:type="dxa"/>
            <w:tcBorders>
              <w:top w:val="single" w:sz="4" w:space="0" w:color="auto"/>
              <w:left w:val="single" w:sz="4" w:space="0" w:color="auto"/>
              <w:bottom w:val="single" w:sz="4" w:space="0" w:color="auto"/>
            </w:tcBorders>
          </w:tcPr>
          <w:p w14:paraId="5FAA121F" w14:textId="77777777" w:rsidR="00821EE6" w:rsidRPr="00550FE4" w:rsidRDefault="00821EE6" w:rsidP="00821EE6">
            <w:pPr>
              <w:jc w:val="right"/>
              <w:rPr>
                <w:rFonts w:ascii="Garamond" w:hAnsi="Garamond" w:cs="Arial"/>
                <w:b/>
              </w:rPr>
            </w:pPr>
            <w:r w:rsidRPr="00550FE4">
              <w:rPr>
                <w:rFonts w:ascii="Garamond" w:hAnsi="Garamond" w:cs="Arial"/>
                <w:b/>
              </w:rPr>
              <w:t>6, 253, 091 US$</w:t>
            </w:r>
          </w:p>
        </w:tc>
        <w:tc>
          <w:tcPr>
            <w:tcW w:w="566" w:type="dxa"/>
            <w:tcBorders>
              <w:top w:val="single" w:sz="4" w:space="0" w:color="auto"/>
              <w:bottom w:val="single" w:sz="4" w:space="0" w:color="auto"/>
              <w:right w:val="single" w:sz="4" w:space="0" w:color="auto"/>
            </w:tcBorders>
          </w:tcPr>
          <w:p w14:paraId="1A861671" w14:textId="77777777" w:rsidR="00821EE6" w:rsidRPr="00550FE4" w:rsidRDefault="00821EE6" w:rsidP="00821EE6">
            <w:pPr>
              <w:jc w:val="both"/>
              <w:rPr>
                <w:rFonts w:ascii="Garamond" w:hAnsi="Garamond" w:cs="Arial"/>
              </w:rPr>
            </w:pPr>
          </w:p>
        </w:tc>
      </w:tr>
    </w:tbl>
    <w:p w14:paraId="172584D4" w14:textId="77777777" w:rsidR="00821EE6" w:rsidRPr="00550FE4" w:rsidRDefault="00821EE6" w:rsidP="00821EE6">
      <w:pPr>
        <w:pStyle w:val="yiv8643004036msonormal"/>
        <w:spacing w:before="0" w:beforeAutospacing="0" w:after="0" w:afterAutospacing="0"/>
        <w:jc w:val="both"/>
        <w:rPr>
          <w:rFonts w:ascii="Garamond" w:hAnsi="Garamond"/>
          <w:sz w:val="22"/>
          <w:szCs w:val="22"/>
        </w:rPr>
      </w:pPr>
    </w:p>
    <w:p w14:paraId="15657D34" w14:textId="77777777" w:rsidR="00821EE6" w:rsidRPr="00550FE4" w:rsidRDefault="00821EE6" w:rsidP="00821EE6">
      <w:pPr>
        <w:rPr>
          <w:rFonts w:ascii="Garamond" w:hAnsi="Garamond" w:cs="Calibri"/>
        </w:rPr>
      </w:pPr>
      <w:r w:rsidRPr="00550FE4">
        <w:rPr>
          <w:rFonts w:ascii="Garamond" w:hAnsi="Garamond" w:cs="Calibri"/>
          <w:b/>
          <w:sz w:val="28"/>
          <w:szCs w:val="28"/>
          <w:u w:val="single"/>
        </w:rPr>
        <w:t xml:space="preserve">DUTIES AND RESPONSIBILITIES </w:t>
      </w:r>
    </w:p>
    <w:p w14:paraId="7180F29A" w14:textId="77777777" w:rsidR="00821EE6" w:rsidRPr="00550FE4" w:rsidRDefault="00821EE6" w:rsidP="00821EE6">
      <w:pPr>
        <w:ind w:left="993"/>
        <w:rPr>
          <w:rFonts w:ascii="Garamond" w:hAnsi="Garamond" w:cs="Calibri"/>
        </w:rPr>
      </w:pPr>
    </w:p>
    <w:p w14:paraId="7AE7FF6B" w14:textId="77777777" w:rsidR="00821EE6" w:rsidRPr="00550FE4" w:rsidRDefault="00821EE6" w:rsidP="00821EE6">
      <w:pPr>
        <w:pStyle w:val="Heading5"/>
        <w:spacing w:before="0"/>
        <w:ind w:left="450" w:hanging="425"/>
        <w:rPr>
          <w:rFonts w:ascii="Garamond" w:hAnsi="Garamond" w:cs="Calibri"/>
          <w:b/>
          <w:color w:val="auto"/>
          <w:sz w:val="28"/>
          <w:szCs w:val="28"/>
        </w:rPr>
      </w:pPr>
      <w:r w:rsidRPr="00550FE4">
        <w:rPr>
          <w:rFonts w:ascii="Garamond" w:hAnsi="Garamond" w:cs="Calibri"/>
          <w:b/>
          <w:color w:val="auto"/>
          <w:sz w:val="28"/>
          <w:szCs w:val="28"/>
        </w:rPr>
        <w:t>C.    Scope of Work and Key Tasks</w:t>
      </w:r>
    </w:p>
    <w:p w14:paraId="313EA747" w14:textId="77777777" w:rsidR="00821EE6" w:rsidRPr="00550FE4" w:rsidRDefault="00821EE6" w:rsidP="00821EE6">
      <w:pPr>
        <w:tabs>
          <w:tab w:val="left" w:pos="1418"/>
        </w:tabs>
        <w:rPr>
          <w:rFonts w:ascii="Garamond" w:hAnsi="Garamond" w:cs="Calibri"/>
        </w:rPr>
      </w:pPr>
    </w:p>
    <w:p w14:paraId="4BA42EED" w14:textId="77777777" w:rsidR="00821EE6" w:rsidRPr="00550FE4" w:rsidRDefault="00821EE6" w:rsidP="00821EE6">
      <w:pPr>
        <w:pStyle w:val="p28"/>
        <w:tabs>
          <w:tab w:val="clear" w:pos="680"/>
          <w:tab w:val="clear" w:pos="1060"/>
        </w:tabs>
        <w:spacing w:line="240" w:lineRule="auto"/>
        <w:ind w:left="0" w:firstLine="0"/>
        <w:jc w:val="both"/>
        <w:rPr>
          <w:rFonts w:ascii="Garamond" w:hAnsi="Garamond" w:cs="Calibri"/>
          <w:b/>
          <w:bCs/>
          <w:i/>
          <w:sz w:val="22"/>
          <w:szCs w:val="22"/>
        </w:rPr>
      </w:pPr>
      <w:r w:rsidRPr="00550FE4">
        <w:rPr>
          <w:rFonts w:ascii="Garamond" w:hAnsi="Garamond"/>
          <w:sz w:val="22"/>
          <w:szCs w:val="22"/>
        </w:rPr>
        <w:t>The MTR team will consist of two independent consultants that will conduct the MTR - one team leader with at least 10 year experience in relevant technical areas and exposure to projects and evaluations and one national team expert.</w:t>
      </w:r>
    </w:p>
    <w:p w14:paraId="74A915A8" w14:textId="77777777" w:rsidR="00821EE6" w:rsidRPr="00550FE4" w:rsidRDefault="00821EE6" w:rsidP="00821EE6">
      <w:pPr>
        <w:pStyle w:val="p28"/>
        <w:tabs>
          <w:tab w:val="clear" w:pos="680"/>
          <w:tab w:val="clear" w:pos="1060"/>
        </w:tabs>
        <w:spacing w:line="240" w:lineRule="auto"/>
        <w:ind w:left="0" w:firstLine="0"/>
        <w:jc w:val="both"/>
        <w:rPr>
          <w:rFonts w:ascii="Garamond" w:hAnsi="Garamond"/>
          <w:sz w:val="22"/>
          <w:szCs w:val="22"/>
        </w:rPr>
      </w:pPr>
    </w:p>
    <w:p w14:paraId="15B0CCE3" w14:textId="77777777" w:rsidR="00821EE6" w:rsidRPr="00550FE4" w:rsidRDefault="00821EE6" w:rsidP="00821EE6">
      <w:pPr>
        <w:pStyle w:val="BodyText"/>
        <w:spacing w:before="0" w:after="0"/>
        <w:rPr>
          <w:rFonts w:ascii="Garamond" w:hAnsi="Garamond"/>
          <w:sz w:val="22"/>
          <w:szCs w:val="22"/>
        </w:rPr>
      </w:pPr>
      <w:r w:rsidRPr="00550FE4">
        <w:rPr>
          <w:rFonts w:ascii="Garamond" w:hAnsi="Garamond"/>
          <w:sz w:val="22"/>
          <w:szCs w:val="22"/>
        </w:rPr>
        <w:t xml:space="preserve">The MTR team will first conduct a document review of project documents (i.e. PIF, Project Document, ESSP, Project Inception Report, PIRs, Finalized GEF focal area Tracking Tools, Project Appraisal </w:t>
      </w:r>
      <w:r w:rsidRPr="00550FE4">
        <w:rPr>
          <w:rFonts w:ascii="Garamond" w:hAnsi="Garamond"/>
          <w:sz w:val="22"/>
          <w:szCs w:val="22"/>
        </w:rPr>
        <w:lastRenderedPageBreak/>
        <w:t xml:space="preserve">Committee meeting minutes, project operational guidelines, manuals and systems, oversight mission reports, minutes of project board meetings etc.) provided by the Project Team and Commissioning Unit (UNDP CO). Then they will consult if needed with the project team and the UNDP CO to clarify their understanding of the objectives and methods of the MTR, producing the MTR inception report thereafter. The MTR mission will then consist of interviews in Ulaanbaatar and site visits to target areas in the Dornod, Khentii and Uvs aimags. </w:t>
      </w:r>
    </w:p>
    <w:p w14:paraId="3AB0E7DF" w14:textId="77777777" w:rsidR="00821EE6" w:rsidRPr="00550FE4" w:rsidRDefault="00821EE6" w:rsidP="00821EE6">
      <w:pPr>
        <w:jc w:val="both"/>
        <w:rPr>
          <w:rFonts w:ascii="Garamond" w:hAnsi="Garamond"/>
        </w:rPr>
      </w:pPr>
    </w:p>
    <w:p w14:paraId="2FBC33D3" w14:textId="77777777" w:rsidR="00821EE6" w:rsidRPr="00550FE4" w:rsidRDefault="00821EE6" w:rsidP="00821EE6">
      <w:pPr>
        <w:jc w:val="both"/>
        <w:rPr>
          <w:rFonts w:ascii="Garamond" w:hAnsi="Garamond"/>
        </w:rPr>
      </w:pPr>
      <w:r w:rsidRPr="00550FE4">
        <w:rPr>
          <w:rFonts w:ascii="Garamond" w:hAnsi="Garamond"/>
        </w:rPr>
        <w:t xml:space="preserve">The MTR team will assess the following four categories of project progress and produce a draft and final MTR report. See the annex </w:t>
      </w:r>
      <w:r w:rsidRPr="00550FE4">
        <w:rPr>
          <w:rFonts w:ascii="Garamond" w:hAnsi="Garamond"/>
          <w:i/>
        </w:rPr>
        <w:t xml:space="preserve">Guidance For Conducting Midterm Reviews of UNDP-Supported, GEF-Financed Projects </w:t>
      </w:r>
      <w:r w:rsidRPr="00550FE4">
        <w:rPr>
          <w:rFonts w:ascii="Garamond" w:hAnsi="Garamond"/>
        </w:rPr>
        <w:t>(Annex 1) for requirements on ratings. No overall rating is required.</w:t>
      </w:r>
    </w:p>
    <w:p w14:paraId="621CE903" w14:textId="77777777" w:rsidR="00821EE6" w:rsidRPr="00550FE4" w:rsidRDefault="00821EE6" w:rsidP="00821EE6">
      <w:pPr>
        <w:jc w:val="both"/>
        <w:rPr>
          <w:rFonts w:ascii="Garamond" w:hAnsi="Garamond"/>
        </w:rPr>
      </w:pPr>
    </w:p>
    <w:p w14:paraId="0A23FD3F" w14:textId="77777777" w:rsidR="00821EE6" w:rsidRPr="00550FE4" w:rsidRDefault="00821EE6" w:rsidP="005A1470">
      <w:pPr>
        <w:pStyle w:val="ListParagraph"/>
        <w:numPr>
          <w:ilvl w:val="0"/>
          <w:numId w:val="13"/>
        </w:numPr>
        <w:suppressAutoHyphens w:val="0"/>
        <w:ind w:left="270"/>
        <w:contextualSpacing/>
        <w:jc w:val="both"/>
        <w:rPr>
          <w:rFonts w:ascii="Garamond" w:hAnsi="Garamond"/>
          <w:b/>
          <w:color w:val="000000"/>
          <w:lang w:val="en-GB"/>
        </w:rPr>
      </w:pPr>
      <w:r w:rsidRPr="00550FE4">
        <w:rPr>
          <w:rFonts w:ascii="Garamond" w:hAnsi="Garamond"/>
          <w:b/>
          <w:color w:val="000000"/>
          <w:lang w:val="en-GB"/>
        </w:rPr>
        <w:t>Project Strategy</w:t>
      </w:r>
    </w:p>
    <w:p w14:paraId="21B7159B" w14:textId="77777777" w:rsidR="00821EE6" w:rsidRPr="00550FE4" w:rsidRDefault="00821EE6" w:rsidP="00821EE6">
      <w:pPr>
        <w:ind w:firstLine="270"/>
        <w:jc w:val="both"/>
        <w:rPr>
          <w:rFonts w:ascii="Garamond" w:hAnsi="Garamond"/>
          <w:i/>
        </w:rPr>
      </w:pPr>
      <w:r w:rsidRPr="00550FE4">
        <w:rPr>
          <w:rFonts w:ascii="Garamond" w:hAnsi="Garamond"/>
          <w:i/>
        </w:rPr>
        <w:t xml:space="preserve">Project Design: </w:t>
      </w:r>
    </w:p>
    <w:p w14:paraId="07C4AC3C" w14:textId="77777777" w:rsidR="00821EE6" w:rsidRPr="00550FE4" w:rsidRDefault="00821EE6" w:rsidP="005A1470">
      <w:pPr>
        <w:pStyle w:val="ListParagraph"/>
        <w:numPr>
          <w:ilvl w:val="0"/>
          <w:numId w:val="10"/>
        </w:numPr>
        <w:suppressAutoHyphens w:val="0"/>
        <w:ind w:left="630"/>
        <w:jc w:val="both"/>
        <w:rPr>
          <w:rFonts w:ascii="Garamond" w:hAnsi="Garamond"/>
          <w:color w:val="000000"/>
          <w:lang w:val="en-GB"/>
        </w:rPr>
      </w:pPr>
      <w:r w:rsidRPr="00550FE4">
        <w:rPr>
          <w:rFonts w:ascii="Garamond" w:hAnsi="Garamond"/>
          <w:lang w:val="en-GB"/>
        </w:rPr>
        <w:t xml:space="preserve">Review the problem addressed by the project and </w:t>
      </w:r>
      <w:r w:rsidRPr="00550FE4">
        <w:rPr>
          <w:rFonts w:ascii="Garamond" w:hAnsi="Garamond"/>
          <w:color w:val="000000"/>
          <w:lang w:val="en-GB"/>
        </w:rPr>
        <w:t>the underlying assumptions.  Review the effect of any incorrect assumptions or changes to the context to achieving the project results as outlined in the Project Document.</w:t>
      </w:r>
    </w:p>
    <w:p w14:paraId="1F1033DE" w14:textId="77777777" w:rsidR="00821EE6" w:rsidRPr="00550FE4" w:rsidRDefault="00821EE6" w:rsidP="005A1470">
      <w:pPr>
        <w:pStyle w:val="ListParagraph"/>
        <w:numPr>
          <w:ilvl w:val="0"/>
          <w:numId w:val="10"/>
        </w:numPr>
        <w:suppressAutoHyphens w:val="0"/>
        <w:ind w:left="630"/>
        <w:jc w:val="both"/>
        <w:rPr>
          <w:rFonts w:ascii="Garamond" w:hAnsi="Garamond"/>
        </w:rPr>
      </w:pPr>
      <w:r w:rsidRPr="00550FE4">
        <w:rPr>
          <w:rFonts w:ascii="Garamond" w:hAnsi="Garamond"/>
          <w:lang w:val="en-GB"/>
        </w:rPr>
        <w:t xml:space="preserve">Review the relevance of the project strategy and </w:t>
      </w:r>
      <w:r w:rsidRPr="00550FE4">
        <w:rPr>
          <w:rFonts w:ascii="Garamond" w:hAnsi="Garamond"/>
          <w:color w:val="000000"/>
          <w:lang w:val="en-GB"/>
        </w:rPr>
        <w:t xml:space="preserve">assess whether it provides the most effective route towards expected/intended results.  </w:t>
      </w:r>
    </w:p>
    <w:p w14:paraId="4BA29CB8" w14:textId="77777777" w:rsidR="00821EE6" w:rsidRPr="00550FE4" w:rsidRDefault="00821EE6" w:rsidP="005A1470">
      <w:pPr>
        <w:pStyle w:val="ListParagraph"/>
        <w:numPr>
          <w:ilvl w:val="0"/>
          <w:numId w:val="10"/>
        </w:numPr>
        <w:suppressAutoHyphens w:val="0"/>
        <w:ind w:left="630"/>
        <w:jc w:val="both"/>
        <w:rPr>
          <w:rFonts w:ascii="Garamond" w:hAnsi="Garamond"/>
        </w:rPr>
      </w:pPr>
      <w:r w:rsidRPr="00550FE4">
        <w:rPr>
          <w:rFonts w:ascii="Garamond" w:hAnsi="Garamond"/>
          <w:lang w:val="en-GB"/>
        </w:rPr>
        <w:t>Review how the project addresses country priorities</w:t>
      </w:r>
    </w:p>
    <w:p w14:paraId="38632D37" w14:textId="77777777" w:rsidR="00821EE6" w:rsidRPr="00550FE4" w:rsidRDefault="00821EE6" w:rsidP="005A1470">
      <w:pPr>
        <w:pStyle w:val="ListParagraph"/>
        <w:numPr>
          <w:ilvl w:val="0"/>
          <w:numId w:val="10"/>
        </w:numPr>
        <w:suppressAutoHyphens w:val="0"/>
        <w:ind w:left="630"/>
        <w:jc w:val="both"/>
        <w:rPr>
          <w:rFonts w:ascii="Garamond" w:hAnsi="Garamond"/>
          <w:b/>
          <w:lang w:val="en-GB"/>
        </w:rPr>
      </w:pPr>
      <w:r w:rsidRPr="00550FE4">
        <w:rPr>
          <w:rFonts w:ascii="Garamond" w:hAnsi="Garamond"/>
          <w:lang w:val="en-GB"/>
        </w:rPr>
        <w:t>Review decision-making processes</w:t>
      </w:r>
    </w:p>
    <w:p w14:paraId="4FCA5FCF" w14:textId="77777777" w:rsidR="00821EE6" w:rsidRPr="00550FE4" w:rsidRDefault="00821EE6" w:rsidP="00821EE6">
      <w:pPr>
        <w:pStyle w:val="ListParagraph"/>
        <w:ind w:left="630"/>
        <w:rPr>
          <w:rFonts w:ascii="Garamond" w:hAnsi="Garamond"/>
        </w:rPr>
      </w:pPr>
    </w:p>
    <w:p w14:paraId="21CA7752" w14:textId="77777777" w:rsidR="00821EE6" w:rsidRPr="00550FE4" w:rsidRDefault="00821EE6" w:rsidP="00821EE6">
      <w:pPr>
        <w:ind w:firstLine="270"/>
        <w:jc w:val="both"/>
        <w:rPr>
          <w:rFonts w:ascii="Garamond" w:hAnsi="Garamond"/>
          <w:i/>
        </w:rPr>
      </w:pPr>
      <w:r w:rsidRPr="00550FE4">
        <w:rPr>
          <w:rFonts w:ascii="Garamond" w:hAnsi="Garamond"/>
          <w:i/>
        </w:rPr>
        <w:t>Results Framework/Logframe:</w:t>
      </w:r>
    </w:p>
    <w:p w14:paraId="6F504693" w14:textId="77777777" w:rsidR="00821EE6" w:rsidRPr="00550FE4" w:rsidRDefault="00821EE6" w:rsidP="005A1470">
      <w:pPr>
        <w:pStyle w:val="ListParagraph"/>
        <w:numPr>
          <w:ilvl w:val="0"/>
          <w:numId w:val="10"/>
        </w:numPr>
        <w:suppressAutoHyphens w:val="0"/>
        <w:ind w:left="630"/>
        <w:jc w:val="both"/>
        <w:rPr>
          <w:rFonts w:ascii="Garamond" w:hAnsi="Garamond"/>
        </w:rPr>
      </w:pPr>
      <w:r w:rsidRPr="00550FE4">
        <w:rPr>
          <w:rFonts w:ascii="Garamond" w:hAnsi="Garamond"/>
          <w:color w:val="000000"/>
          <w:lang w:val="en-GB"/>
        </w:rPr>
        <w:t>Undertake a critical analysis of the project’s logframe indicators and targets, assess how “SMART” the midterm and end-of-project targets are (Specific, Measurable, Attainable, Relevant, Time-bound), and suggest specific amendments/revisions to the targets and indicators as necessary.</w:t>
      </w:r>
    </w:p>
    <w:p w14:paraId="75B061AC" w14:textId="77777777" w:rsidR="00821EE6" w:rsidRPr="00550FE4" w:rsidRDefault="00821EE6" w:rsidP="005A1470">
      <w:pPr>
        <w:pStyle w:val="ListParagraph"/>
        <w:numPr>
          <w:ilvl w:val="0"/>
          <w:numId w:val="10"/>
        </w:numPr>
        <w:suppressAutoHyphens w:val="0"/>
        <w:ind w:left="630"/>
        <w:jc w:val="both"/>
        <w:rPr>
          <w:rFonts w:ascii="Garamond" w:hAnsi="Garamond"/>
        </w:rPr>
      </w:pPr>
      <w:r w:rsidRPr="00550FE4">
        <w:rPr>
          <w:rFonts w:ascii="Garamond" w:hAnsi="Garamond"/>
          <w:lang w:val="en-GB"/>
        </w:rPr>
        <w:t xml:space="preserve">Examine if progress so far has led to, or could in the future catalyse beneficial development effects (i.e. income generation, gender equality and women’s empowerment, improved governance etc...) that should be included in the project results framework and monitored on an annual basis. </w:t>
      </w:r>
    </w:p>
    <w:p w14:paraId="0A9FEF76" w14:textId="77777777" w:rsidR="00821EE6" w:rsidRPr="00550FE4" w:rsidRDefault="00821EE6" w:rsidP="00821EE6">
      <w:pPr>
        <w:pStyle w:val="ListParagraph"/>
        <w:ind w:left="630"/>
        <w:rPr>
          <w:rFonts w:ascii="Garamond" w:hAnsi="Garamond"/>
          <w:b/>
          <w:lang w:val="en-GB"/>
        </w:rPr>
      </w:pPr>
    </w:p>
    <w:p w14:paraId="34B22B9A" w14:textId="77777777" w:rsidR="00821EE6" w:rsidRPr="00550FE4" w:rsidRDefault="00821EE6" w:rsidP="005A1470">
      <w:pPr>
        <w:pStyle w:val="ListParagraph"/>
        <w:numPr>
          <w:ilvl w:val="0"/>
          <w:numId w:val="12"/>
        </w:numPr>
        <w:suppressAutoHyphens w:val="0"/>
        <w:ind w:left="270"/>
        <w:jc w:val="both"/>
        <w:rPr>
          <w:rFonts w:ascii="Garamond" w:hAnsi="Garamond"/>
          <w:b/>
          <w:lang w:val="en-GB"/>
        </w:rPr>
      </w:pPr>
      <w:r w:rsidRPr="00550FE4">
        <w:rPr>
          <w:rFonts w:ascii="Garamond" w:hAnsi="Garamond"/>
          <w:b/>
          <w:lang w:val="en-GB"/>
        </w:rPr>
        <w:t>Progress Towards Results</w:t>
      </w:r>
    </w:p>
    <w:p w14:paraId="323F9374" w14:textId="77777777" w:rsidR="00821EE6" w:rsidRPr="00550FE4" w:rsidRDefault="00821EE6" w:rsidP="005A1470">
      <w:pPr>
        <w:pStyle w:val="ListParagraph"/>
        <w:numPr>
          <w:ilvl w:val="0"/>
          <w:numId w:val="10"/>
        </w:numPr>
        <w:suppressAutoHyphens w:val="0"/>
        <w:ind w:left="630"/>
        <w:jc w:val="both"/>
        <w:rPr>
          <w:rFonts w:ascii="Garamond" w:hAnsi="Garamond"/>
          <w:color w:val="000000"/>
          <w:lang w:val="en-GB"/>
        </w:rPr>
      </w:pPr>
      <w:r w:rsidRPr="00550FE4">
        <w:rPr>
          <w:rFonts w:ascii="Garamond" w:hAnsi="Garamond"/>
          <w:color w:val="000000"/>
          <w:lang w:val="en-GB"/>
        </w:rPr>
        <w:t xml:space="preserve">Review the logframe indicators against progress made towards the </w:t>
      </w:r>
      <w:r w:rsidRPr="00550FE4">
        <w:rPr>
          <w:rFonts w:ascii="Garamond" w:hAnsi="Garamond"/>
        </w:rPr>
        <w:t>end-of-project targets</w:t>
      </w:r>
      <w:r w:rsidRPr="00550FE4">
        <w:rPr>
          <w:rFonts w:ascii="Garamond" w:hAnsi="Garamond" w:cs="Calibri"/>
          <w:lang w:val="en-GB"/>
        </w:rPr>
        <w:t>;</w:t>
      </w:r>
      <w:r w:rsidRPr="00550FE4">
        <w:rPr>
          <w:rFonts w:ascii="Garamond" w:hAnsi="Garamond"/>
          <w:color w:val="000000"/>
          <w:lang w:val="en-GB"/>
        </w:rPr>
        <w:t xml:space="preserve"> populate the</w:t>
      </w:r>
      <w:r w:rsidRPr="00550FE4">
        <w:rPr>
          <w:rFonts w:ascii="Garamond" w:hAnsi="Garamond"/>
          <w:lang w:val="en-GB"/>
        </w:rPr>
        <w:t xml:space="preserve"> Progress Towards Results Matrix, as described in the </w:t>
      </w:r>
      <w:r w:rsidRPr="00550FE4">
        <w:rPr>
          <w:rFonts w:ascii="Garamond" w:hAnsi="Garamond"/>
          <w:i/>
          <w:lang w:val="en-GB"/>
        </w:rPr>
        <w:t>Guidance For Conducting Midterm Reviews of UNDP-Supported, GEF-Financed Projects</w:t>
      </w:r>
      <w:r w:rsidRPr="00550FE4">
        <w:rPr>
          <w:rFonts w:ascii="Garamond" w:hAnsi="Garamond"/>
          <w:color w:val="000000"/>
          <w:lang w:val="en-GB"/>
        </w:rPr>
        <w:t>; colour code progress in a “traffic light system” based on the level of progress achieved; assign a rating on progress for the project objective and each outcome; make recommendations from the areas marked as “</w:t>
      </w:r>
      <w:r w:rsidRPr="00550FE4">
        <w:rPr>
          <w:rFonts w:ascii="Garamond" w:hAnsi="Garamond"/>
          <w:lang w:val="en-GB"/>
        </w:rPr>
        <w:t xml:space="preserve">not on target to be achieved” (red). </w:t>
      </w:r>
    </w:p>
    <w:p w14:paraId="4C08A12E" w14:textId="77777777" w:rsidR="00821EE6" w:rsidRPr="00550FE4" w:rsidRDefault="00821EE6" w:rsidP="005A1470">
      <w:pPr>
        <w:pStyle w:val="ListParagraph"/>
        <w:numPr>
          <w:ilvl w:val="0"/>
          <w:numId w:val="10"/>
        </w:numPr>
        <w:suppressAutoHyphens w:val="0"/>
        <w:ind w:left="630"/>
        <w:jc w:val="both"/>
        <w:rPr>
          <w:rFonts w:ascii="Garamond" w:hAnsi="Garamond"/>
          <w:color w:val="000000"/>
          <w:lang w:val="en-GB"/>
        </w:rPr>
      </w:pPr>
      <w:r w:rsidRPr="00550FE4">
        <w:rPr>
          <w:rFonts w:ascii="Garamond" w:hAnsi="Garamond"/>
          <w:lang w:val="en-GB"/>
        </w:rPr>
        <w:t>Compare and analyse the GEF Tracking Tool at the Baseline with the one completed right before the Midterm Review.</w:t>
      </w:r>
    </w:p>
    <w:p w14:paraId="021C4BF7" w14:textId="77777777" w:rsidR="00821EE6" w:rsidRPr="00550FE4" w:rsidRDefault="00821EE6" w:rsidP="005A1470">
      <w:pPr>
        <w:pStyle w:val="ListParagraph"/>
        <w:numPr>
          <w:ilvl w:val="0"/>
          <w:numId w:val="10"/>
        </w:numPr>
        <w:suppressAutoHyphens w:val="0"/>
        <w:ind w:left="630"/>
        <w:jc w:val="both"/>
        <w:rPr>
          <w:rFonts w:ascii="Garamond" w:hAnsi="Garamond"/>
          <w:color w:val="000000"/>
          <w:lang w:val="en-GB"/>
        </w:rPr>
      </w:pPr>
      <w:r w:rsidRPr="00550FE4">
        <w:rPr>
          <w:rFonts w:ascii="Garamond" w:hAnsi="Garamond"/>
          <w:lang w:val="en-GB"/>
        </w:rPr>
        <w:t>Identify remaining barriers to achieving the project objective.</w:t>
      </w:r>
    </w:p>
    <w:p w14:paraId="129AE593" w14:textId="77777777" w:rsidR="00821EE6" w:rsidRPr="00550FE4" w:rsidRDefault="00821EE6" w:rsidP="005A1470">
      <w:pPr>
        <w:pStyle w:val="ListParagraph"/>
        <w:numPr>
          <w:ilvl w:val="0"/>
          <w:numId w:val="10"/>
        </w:numPr>
        <w:suppressAutoHyphens w:val="0"/>
        <w:ind w:left="630"/>
        <w:jc w:val="both"/>
        <w:rPr>
          <w:rFonts w:ascii="Garamond" w:hAnsi="Garamond"/>
          <w:color w:val="000000"/>
          <w:lang w:val="en-GB"/>
        </w:rPr>
      </w:pPr>
      <w:r w:rsidRPr="00550FE4">
        <w:rPr>
          <w:rFonts w:ascii="Garamond" w:hAnsi="Garamond"/>
          <w:color w:val="000000"/>
          <w:lang w:val="en-GB"/>
        </w:rPr>
        <w:t>By reviewing the aspects of the project that have already been successful, identify ways in which the project can further expand these benefits.</w:t>
      </w:r>
    </w:p>
    <w:p w14:paraId="5B65FDA3" w14:textId="77777777" w:rsidR="00821EE6" w:rsidRPr="00550FE4" w:rsidRDefault="00821EE6" w:rsidP="00821EE6">
      <w:pPr>
        <w:pStyle w:val="ListParagraph"/>
        <w:ind w:left="630"/>
        <w:rPr>
          <w:rFonts w:ascii="Garamond" w:hAnsi="Garamond"/>
          <w:color w:val="000000"/>
          <w:lang w:val="en-GB"/>
        </w:rPr>
      </w:pPr>
    </w:p>
    <w:p w14:paraId="72C040C3" w14:textId="77777777" w:rsidR="00821EE6" w:rsidRPr="00550FE4" w:rsidRDefault="00821EE6" w:rsidP="005A1470">
      <w:pPr>
        <w:pStyle w:val="ListParagraph"/>
        <w:numPr>
          <w:ilvl w:val="0"/>
          <w:numId w:val="12"/>
        </w:numPr>
        <w:tabs>
          <w:tab w:val="left" w:pos="0"/>
        </w:tabs>
        <w:suppressAutoHyphens w:val="0"/>
        <w:ind w:left="270"/>
        <w:contextualSpacing/>
        <w:jc w:val="both"/>
        <w:rPr>
          <w:rFonts w:ascii="Garamond" w:hAnsi="Garamond"/>
          <w:b/>
          <w:lang w:val="en-GB"/>
        </w:rPr>
      </w:pPr>
      <w:r w:rsidRPr="00550FE4">
        <w:rPr>
          <w:rFonts w:ascii="Garamond" w:hAnsi="Garamond"/>
          <w:b/>
          <w:lang w:val="en-GB"/>
        </w:rPr>
        <w:t xml:space="preserve">Project Implementation </w:t>
      </w:r>
      <w:r w:rsidRPr="00550FE4">
        <w:rPr>
          <w:rFonts w:ascii="Garamond" w:hAnsi="Garamond"/>
          <w:b/>
          <w:color w:val="000000"/>
          <w:lang w:val="en-GB"/>
        </w:rPr>
        <w:t>and Adaptive Management</w:t>
      </w:r>
    </w:p>
    <w:p w14:paraId="54815DEB" w14:textId="77777777" w:rsidR="00821EE6" w:rsidRPr="00550FE4" w:rsidRDefault="00821EE6" w:rsidP="00821EE6">
      <w:pPr>
        <w:tabs>
          <w:tab w:val="left" w:pos="0"/>
        </w:tabs>
        <w:ind w:left="630"/>
        <w:contextualSpacing/>
        <w:jc w:val="both"/>
        <w:rPr>
          <w:rFonts w:ascii="Garamond" w:hAnsi="Garamond"/>
          <w:b/>
        </w:rPr>
      </w:pPr>
      <w:r w:rsidRPr="00550FE4">
        <w:rPr>
          <w:rFonts w:ascii="Garamond" w:hAnsi="Garamond"/>
          <w:color w:val="000000"/>
        </w:rPr>
        <w:t xml:space="preserve">Using </w:t>
      </w:r>
      <w:r w:rsidRPr="00550FE4">
        <w:rPr>
          <w:rFonts w:ascii="Garamond" w:hAnsi="Garamond"/>
        </w:rPr>
        <w:t xml:space="preserve">the </w:t>
      </w:r>
      <w:r w:rsidRPr="00550FE4">
        <w:rPr>
          <w:rFonts w:ascii="Garamond" w:hAnsi="Garamond"/>
          <w:i/>
        </w:rPr>
        <w:t>Guidance For Conducting Midterm Reviews of UNDP-Supported, GEF-Financed Projects</w:t>
      </w:r>
      <w:r w:rsidRPr="00550FE4">
        <w:rPr>
          <w:rFonts w:ascii="Garamond" w:hAnsi="Garamond"/>
        </w:rPr>
        <w:t>; assess the following categories of project progress:</w:t>
      </w:r>
    </w:p>
    <w:p w14:paraId="01FCDB90" w14:textId="77777777" w:rsidR="00821EE6" w:rsidRPr="00550FE4" w:rsidRDefault="00821EE6" w:rsidP="005A1470">
      <w:pPr>
        <w:pStyle w:val="ListParagraph"/>
        <w:keepNext/>
        <w:widowControl w:val="0"/>
        <w:numPr>
          <w:ilvl w:val="0"/>
          <w:numId w:val="14"/>
        </w:numPr>
        <w:suppressAutoHyphens w:val="0"/>
        <w:overflowPunct w:val="0"/>
        <w:adjustRightInd w:val="0"/>
        <w:ind w:left="630"/>
        <w:contextualSpacing/>
        <w:jc w:val="both"/>
        <w:rPr>
          <w:rFonts w:ascii="Garamond" w:hAnsi="Garamond"/>
          <w:color w:val="000000"/>
          <w:lang w:val="en-GB"/>
        </w:rPr>
      </w:pPr>
      <w:r w:rsidRPr="00550FE4">
        <w:rPr>
          <w:rFonts w:ascii="Garamond" w:hAnsi="Garamond"/>
          <w:color w:val="000000"/>
          <w:lang w:val="en-GB"/>
        </w:rPr>
        <w:t>Management Arrangements</w:t>
      </w:r>
    </w:p>
    <w:p w14:paraId="5C7FD8F6" w14:textId="77777777" w:rsidR="00821EE6" w:rsidRPr="00550FE4" w:rsidRDefault="00821EE6" w:rsidP="005A1470">
      <w:pPr>
        <w:pStyle w:val="ListParagraph"/>
        <w:keepNext/>
        <w:widowControl w:val="0"/>
        <w:numPr>
          <w:ilvl w:val="0"/>
          <w:numId w:val="14"/>
        </w:numPr>
        <w:suppressAutoHyphens w:val="0"/>
        <w:overflowPunct w:val="0"/>
        <w:adjustRightInd w:val="0"/>
        <w:ind w:left="630"/>
        <w:contextualSpacing/>
        <w:jc w:val="both"/>
        <w:rPr>
          <w:rFonts w:ascii="Garamond" w:hAnsi="Garamond"/>
          <w:color w:val="000000"/>
          <w:lang w:val="en-GB"/>
        </w:rPr>
      </w:pPr>
      <w:r w:rsidRPr="00550FE4">
        <w:rPr>
          <w:rFonts w:ascii="Garamond" w:hAnsi="Garamond"/>
          <w:color w:val="000000"/>
          <w:lang w:val="en-GB"/>
        </w:rPr>
        <w:t>Work Planning</w:t>
      </w:r>
    </w:p>
    <w:p w14:paraId="2FB3314F" w14:textId="77777777" w:rsidR="00821EE6" w:rsidRPr="00550FE4" w:rsidRDefault="00821EE6" w:rsidP="005A1470">
      <w:pPr>
        <w:pStyle w:val="ListParagraph"/>
        <w:keepNext/>
        <w:widowControl w:val="0"/>
        <w:numPr>
          <w:ilvl w:val="0"/>
          <w:numId w:val="14"/>
        </w:numPr>
        <w:suppressAutoHyphens w:val="0"/>
        <w:overflowPunct w:val="0"/>
        <w:adjustRightInd w:val="0"/>
        <w:ind w:left="630"/>
        <w:contextualSpacing/>
        <w:jc w:val="both"/>
        <w:rPr>
          <w:rFonts w:ascii="Garamond" w:hAnsi="Garamond"/>
          <w:color w:val="000000"/>
          <w:lang w:val="en-GB"/>
        </w:rPr>
      </w:pPr>
      <w:r w:rsidRPr="00550FE4">
        <w:rPr>
          <w:rFonts w:ascii="Garamond" w:hAnsi="Garamond"/>
          <w:color w:val="000000"/>
          <w:lang w:val="en-GB"/>
        </w:rPr>
        <w:t>Finance and co-finance</w:t>
      </w:r>
    </w:p>
    <w:p w14:paraId="08776950" w14:textId="77777777" w:rsidR="00821EE6" w:rsidRPr="00550FE4" w:rsidRDefault="00821EE6" w:rsidP="005A1470">
      <w:pPr>
        <w:pStyle w:val="ListParagraph"/>
        <w:keepNext/>
        <w:widowControl w:val="0"/>
        <w:numPr>
          <w:ilvl w:val="0"/>
          <w:numId w:val="14"/>
        </w:numPr>
        <w:suppressAutoHyphens w:val="0"/>
        <w:overflowPunct w:val="0"/>
        <w:adjustRightInd w:val="0"/>
        <w:ind w:left="630"/>
        <w:contextualSpacing/>
        <w:jc w:val="both"/>
        <w:rPr>
          <w:rFonts w:ascii="Garamond" w:hAnsi="Garamond"/>
          <w:color w:val="000000"/>
          <w:lang w:val="en-GB"/>
        </w:rPr>
      </w:pPr>
      <w:r w:rsidRPr="00550FE4">
        <w:rPr>
          <w:rFonts w:ascii="Garamond" w:hAnsi="Garamond"/>
          <w:color w:val="000000"/>
          <w:lang w:val="en-GB"/>
        </w:rPr>
        <w:t>Project-level monitoring and evaluation systems</w:t>
      </w:r>
    </w:p>
    <w:p w14:paraId="680FCBB8" w14:textId="77777777" w:rsidR="00821EE6" w:rsidRPr="00550FE4" w:rsidRDefault="00821EE6" w:rsidP="005A1470">
      <w:pPr>
        <w:pStyle w:val="ListParagraph"/>
        <w:keepNext/>
        <w:widowControl w:val="0"/>
        <w:numPr>
          <w:ilvl w:val="0"/>
          <w:numId w:val="14"/>
        </w:numPr>
        <w:suppressAutoHyphens w:val="0"/>
        <w:overflowPunct w:val="0"/>
        <w:adjustRightInd w:val="0"/>
        <w:ind w:left="630"/>
        <w:contextualSpacing/>
        <w:jc w:val="both"/>
        <w:rPr>
          <w:rFonts w:ascii="Garamond" w:hAnsi="Garamond"/>
          <w:color w:val="000000"/>
          <w:lang w:val="en-GB"/>
        </w:rPr>
      </w:pPr>
      <w:r w:rsidRPr="00550FE4">
        <w:rPr>
          <w:rFonts w:ascii="Garamond" w:hAnsi="Garamond"/>
          <w:color w:val="000000"/>
          <w:lang w:val="en-GB"/>
        </w:rPr>
        <w:t>Stakeholder Engagement</w:t>
      </w:r>
    </w:p>
    <w:p w14:paraId="410751BF" w14:textId="77777777" w:rsidR="00821EE6" w:rsidRPr="00550FE4" w:rsidRDefault="00821EE6" w:rsidP="005A1470">
      <w:pPr>
        <w:pStyle w:val="ListParagraph"/>
        <w:keepNext/>
        <w:widowControl w:val="0"/>
        <w:numPr>
          <w:ilvl w:val="0"/>
          <w:numId w:val="14"/>
        </w:numPr>
        <w:suppressAutoHyphens w:val="0"/>
        <w:overflowPunct w:val="0"/>
        <w:adjustRightInd w:val="0"/>
        <w:ind w:left="630"/>
        <w:contextualSpacing/>
        <w:jc w:val="both"/>
        <w:rPr>
          <w:rFonts w:ascii="Garamond" w:hAnsi="Garamond"/>
          <w:color w:val="000000"/>
          <w:lang w:val="en-GB"/>
        </w:rPr>
      </w:pPr>
      <w:r w:rsidRPr="00550FE4">
        <w:rPr>
          <w:rFonts w:ascii="Garamond" w:hAnsi="Garamond"/>
          <w:color w:val="000000"/>
          <w:lang w:val="en-GB"/>
        </w:rPr>
        <w:t>Reporting</w:t>
      </w:r>
    </w:p>
    <w:p w14:paraId="50D7E88C" w14:textId="77777777" w:rsidR="00821EE6" w:rsidRPr="00550FE4" w:rsidRDefault="00821EE6" w:rsidP="005A1470">
      <w:pPr>
        <w:pStyle w:val="ListParagraph"/>
        <w:keepNext/>
        <w:widowControl w:val="0"/>
        <w:numPr>
          <w:ilvl w:val="0"/>
          <w:numId w:val="14"/>
        </w:numPr>
        <w:suppressAutoHyphens w:val="0"/>
        <w:overflowPunct w:val="0"/>
        <w:adjustRightInd w:val="0"/>
        <w:ind w:left="630"/>
        <w:contextualSpacing/>
        <w:jc w:val="both"/>
        <w:rPr>
          <w:rFonts w:ascii="Garamond" w:hAnsi="Garamond"/>
          <w:color w:val="000000"/>
          <w:lang w:val="en-GB"/>
        </w:rPr>
      </w:pPr>
      <w:r w:rsidRPr="00550FE4">
        <w:rPr>
          <w:rFonts w:ascii="Garamond" w:hAnsi="Garamond"/>
          <w:color w:val="000000"/>
          <w:lang w:val="en-GB"/>
        </w:rPr>
        <w:t>Communications</w:t>
      </w:r>
    </w:p>
    <w:p w14:paraId="06012CBD" w14:textId="77777777" w:rsidR="00821EE6" w:rsidRPr="00550FE4" w:rsidRDefault="00821EE6" w:rsidP="00821EE6">
      <w:pPr>
        <w:ind w:left="630"/>
        <w:jc w:val="both"/>
        <w:rPr>
          <w:rFonts w:ascii="Garamond" w:hAnsi="Garamond"/>
          <w:color w:val="000000"/>
        </w:rPr>
      </w:pPr>
    </w:p>
    <w:p w14:paraId="761DF505" w14:textId="77777777" w:rsidR="00821EE6" w:rsidRPr="00550FE4" w:rsidRDefault="00821EE6" w:rsidP="005A1470">
      <w:pPr>
        <w:pStyle w:val="ListParagraph"/>
        <w:numPr>
          <w:ilvl w:val="0"/>
          <w:numId w:val="12"/>
        </w:numPr>
        <w:tabs>
          <w:tab w:val="left" w:pos="0"/>
        </w:tabs>
        <w:suppressAutoHyphens w:val="0"/>
        <w:ind w:left="270"/>
        <w:contextualSpacing/>
        <w:jc w:val="both"/>
        <w:rPr>
          <w:rFonts w:ascii="Garamond" w:hAnsi="Garamond"/>
          <w:b/>
          <w:lang w:val="en-GB"/>
        </w:rPr>
      </w:pPr>
      <w:r w:rsidRPr="00550FE4">
        <w:rPr>
          <w:rFonts w:ascii="Garamond" w:hAnsi="Garamond"/>
          <w:b/>
          <w:lang w:val="en-GB"/>
        </w:rPr>
        <w:t>Sustainability</w:t>
      </w:r>
    </w:p>
    <w:p w14:paraId="764DC104" w14:textId="77777777" w:rsidR="00821EE6" w:rsidRPr="00550FE4" w:rsidRDefault="00821EE6" w:rsidP="00821EE6">
      <w:pPr>
        <w:ind w:left="630"/>
        <w:jc w:val="both"/>
        <w:rPr>
          <w:rFonts w:ascii="Garamond" w:hAnsi="Garamond"/>
          <w:color w:val="000000"/>
        </w:rPr>
      </w:pPr>
      <w:r w:rsidRPr="00550FE4">
        <w:rPr>
          <w:rFonts w:ascii="Garamond" w:hAnsi="Garamond"/>
        </w:rPr>
        <w:t>Assess overall risks to sustainability factors of the project in terms of the following four categories:</w:t>
      </w:r>
    </w:p>
    <w:p w14:paraId="1FF2AE91" w14:textId="77777777" w:rsidR="00821EE6" w:rsidRPr="00550FE4" w:rsidRDefault="00821EE6" w:rsidP="005A1470">
      <w:pPr>
        <w:pStyle w:val="ListParagraph"/>
        <w:numPr>
          <w:ilvl w:val="0"/>
          <w:numId w:val="11"/>
        </w:numPr>
        <w:suppressAutoHyphens w:val="0"/>
        <w:ind w:left="630"/>
        <w:jc w:val="both"/>
        <w:rPr>
          <w:rFonts w:ascii="Garamond" w:hAnsi="Garamond"/>
          <w:color w:val="000000"/>
          <w:lang w:val="en-GB"/>
        </w:rPr>
      </w:pPr>
      <w:r w:rsidRPr="00550FE4">
        <w:rPr>
          <w:rFonts w:ascii="Garamond" w:hAnsi="Garamond"/>
          <w:color w:val="000000"/>
          <w:lang w:val="en-GB"/>
        </w:rPr>
        <w:lastRenderedPageBreak/>
        <w:t>Financial risks to sustainability</w:t>
      </w:r>
    </w:p>
    <w:p w14:paraId="3C1FAABF" w14:textId="77777777" w:rsidR="00821EE6" w:rsidRPr="00550FE4" w:rsidRDefault="00821EE6" w:rsidP="005A1470">
      <w:pPr>
        <w:pStyle w:val="ListParagraph"/>
        <w:numPr>
          <w:ilvl w:val="0"/>
          <w:numId w:val="11"/>
        </w:numPr>
        <w:suppressAutoHyphens w:val="0"/>
        <w:ind w:left="630"/>
        <w:jc w:val="both"/>
        <w:rPr>
          <w:rFonts w:ascii="Garamond" w:hAnsi="Garamond"/>
          <w:color w:val="000000"/>
          <w:lang w:val="en-GB"/>
        </w:rPr>
      </w:pPr>
      <w:r w:rsidRPr="00550FE4">
        <w:rPr>
          <w:rFonts w:ascii="Garamond" w:hAnsi="Garamond"/>
          <w:color w:val="000000"/>
          <w:lang w:val="en-GB"/>
        </w:rPr>
        <w:t>Socio-economic risks to sustainability</w:t>
      </w:r>
    </w:p>
    <w:p w14:paraId="25E63276" w14:textId="77777777" w:rsidR="00821EE6" w:rsidRPr="00550FE4" w:rsidRDefault="00821EE6" w:rsidP="005A1470">
      <w:pPr>
        <w:pStyle w:val="ListParagraph"/>
        <w:numPr>
          <w:ilvl w:val="0"/>
          <w:numId w:val="11"/>
        </w:numPr>
        <w:suppressAutoHyphens w:val="0"/>
        <w:ind w:left="630"/>
        <w:jc w:val="both"/>
        <w:rPr>
          <w:rFonts w:ascii="Garamond" w:hAnsi="Garamond"/>
          <w:color w:val="000000"/>
          <w:lang w:val="en-GB"/>
        </w:rPr>
      </w:pPr>
      <w:r w:rsidRPr="00550FE4">
        <w:rPr>
          <w:rFonts w:ascii="Garamond" w:hAnsi="Garamond"/>
          <w:color w:val="000000"/>
          <w:lang w:val="en-GB"/>
        </w:rPr>
        <w:t>Institutional framework and governance risks to sustainability</w:t>
      </w:r>
    </w:p>
    <w:p w14:paraId="0B2AA0E0" w14:textId="77777777" w:rsidR="00821EE6" w:rsidRPr="00550FE4" w:rsidRDefault="00821EE6" w:rsidP="005A1470">
      <w:pPr>
        <w:pStyle w:val="ListParagraph"/>
        <w:numPr>
          <w:ilvl w:val="0"/>
          <w:numId w:val="11"/>
        </w:numPr>
        <w:suppressAutoHyphens w:val="0"/>
        <w:ind w:left="630"/>
        <w:jc w:val="both"/>
        <w:rPr>
          <w:rFonts w:ascii="Garamond" w:hAnsi="Garamond"/>
          <w:color w:val="000000"/>
          <w:lang w:val="en-GB"/>
        </w:rPr>
      </w:pPr>
      <w:r w:rsidRPr="00550FE4">
        <w:rPr>
          <w:rFonts w:ascii="Garamond" w:hAnsi="Garamond"/>
          <w:color w:val="000000"/>
          <w:lang w:val="en-GB"/>
        </w:rPr>
        <w:t>Environmental risks to sustainability</w:t>
      </w:r>
    </w:p>
    <w:p w14:paraId="7D6A7A34" w14:textId="77777777" w:rsidR="00821EE6" w:rsidRPr="00550FE4" w:rsidRDefault="00821EE6" w:rsidP="00821EE6">
      <w:pPr>
        <w:jc w:val="both"/>
        <w:rPr>
          <w:rFonts w:ascii="Garamond" w:hAnsi="Garamond"/>
          <w:color w:val="000000"/>
          <w:highlight w:val="yellow"/>
        </w:rPr>
      </w:pPr>
    </w:p>
    <w:p w14:paraId="78DF0C02" w14:textId="77777777" w:rsidR="00821EE6" w:rsidRPr="00550FE4" w:rsidRDefault="00821EE6" w:rsidP="00821EE6">
      <w:pPr>
        <w:pStyle w:val="BodyText3"/>
        <w:spacing w:before="0" w:after="0"/>
        <w:rPr>
          <w:rFonts w:ascii="Garamond" w:hAnsi="Garamond"/>
          <w:sz w:val="22"/>
          <w:szCs w:val="22"/>
        </w:rPr>
      </w:pPr>
      <w:r w:rsidRPr="00550FE4">
        <w:rPr>
          <w:rFonts w:ascii="Garamond" w:hAnsi="Garamond"/>
          <w:sz w:val="22"/>
          <w:szCs w:val="22"/>
        </w:rPr>
        <w:t xml:space="preserve">The MTR consultant/team will include a section in the MTR report setting out the MTR’s evidence-based </w:t>
      </w:r>
      <w:r w:rsidRPr="00550FE4">
        <w:rPr>
          <w:rFonts w:ascii="Garamond" w:hAnsi="Garamond"/>
          <w:b/>
          <w:sz w:val="22"/>
          <w:szCs w:val="22"/>
        </w:rPr>
        <w:t>conclusions</w:t>
      </w:r>
      <w:r w:rsidRPr="00550FE4">
        <w:rPr>
          <w:rFonts w:ascii="Garamond" w:hAnsi="Garamond"/>
          <w:sz w:val="22"/>
          <w:szCs w:val="22"/>
        </w:rPr>
        <w:t>, in light of the findings.</w:t>
      </w:r>
    </w:p>
    <w:p w14:paraId="1FDC90F4" w14:textId="77777777" w:rsidR="00821EE6" w:rsidRPr="00550FE4" w:rsidRDefault="00821EE6" w:rsidP="00821EE6">
      <w:pPr>
        <w:pStyle w:val="BodyText3"/>
        <w:spacing w:before="0" w:after="0"/>
        <w:rPr>
          <w:rFonts w:ascii="Garamond" w:hAnsi="Garamond"/>
          <w:sz w:val="22"/>
          <w:szCs w:val="22"/>
        </w:rPr>
      </w:pPr>
    </w:p>
    <w:p w14:paraId="6BB1AD97" w14:textId="77777777" w:rsidR="00821EE6" w:rsidRPr="00550FE4" w:rsidRDefault="00821EE6" w:rsidP="00821EE6">
      <w:pPr>
        <w:rPr>
          <w:rFonts w:ascii="Garamond" w:hAnsi="Garamond"/>
        </w:rPr>
      </w:pPr>
      <w:r w:rsidRPr="00550FE4">
        <w:rPr>
          <w:rFonts w:ascii="Garamond" w:hAnsi="Garamond"/>
        </w:rPr>
        <w:t>Additionally, the MTR consultant/team is expected to make</w:t>
      </w:r>
      <w:r w:rsidRPr="00550FE4">
        <w:rPr>
          <w:rFonts w:ascii="Garamond" w:hAnsi="Garamond"/>
          <w:b/>
        </w:rPr>
        <w:t xml:space="preserve"> recommendations</w:t>
      </w:r>
      <w:r w:rsidRPr="00550FE4">
        <w:rPr>
          <w:rFonts w:ascii="Garamond" w:hAnsi="Garamond"/>
        </w:rPr>
        <w:t xml:space="preserve"> to the Project Team. Recommendations should be succinct suggestions for critical intervention that are specific, measurable, achievable, and relevant. A recommendation table should be put in the report’s executive summary. The MTR consultant/team should make no more than 15 recommendations total.</w:t>
      </w:r>
    </w:p>
    <w:p w14:paraId="1A5D689A" w14:textId="77777777" w:rsidR="00821EE6" w:rsidRPr="00550FE4" w:rsidRDefault="00821EE6" w:rsidP="00821EE6">
      <w:pPr>
        <w:tabs>
          <w:tab w:val="left" w:pos="1418"/>
        </w:tabs>
        <w:jc w:val="both"/>
        <w:rPr>
          <w:rFonts w:ascii="Garamond" w:hAnsi="Garamond" w:cs="Calibri"/>
        </w:rPr>
      </w:pPr>
    </w:p>
    <w:p w14:paraId="0C82A168" w14:textId="77777777" w:rsidR="00821EE6" w:rsidRPr="00550FE4" w:rsidRDefault="00821EE6" w:rsidP="00821EE6">
      <w:pPr>
        <w:pStyle w:val="Heading5"/>
        <w:spacing w:before="0"/>
        <w:jc w:val="both"/>
        <w:rPr>
          <w:rFonts w:ascii="Garamond" w:hAnsi="Garamond" w:cs="Calibri"/>
          <w:b/>
          <w:color w:val="auto"/>
          <w:sz w:val="28"/>
          <w:szCs w:val="28"/>
        </w:rPr>
      </w:pPr>
      <w:r w:rsidRPr="00550FE4">
        <w:rPr>
          <w:rFonts w:ascii="Garamond" w:hAnsi="Garamond" w:cs="Calibri"/>
          <w:b/>
          <w:color w:val="auto"/>
          <w:sz w:val="28"/>
          <w:szCs w:val="28"/>
        </w:rPr>
        <w:t xml:space="preserve">D.    Expected Outputs and Deliverables </w:t>
      </w:r>
    </w:p>
    <w:p w14:paraId="0A76D4DF" w14:textId="77777777" w:rsidR="00821EE6" w:rsidRPr="00550FE4" w:rsidRDefault="00821EE6" w:rsidP="00821EE6">
      <w:pPr>
        <w:rPr>
          <w:rFonts w:ascii="Garamond" w:hAnsi="Garamond"/>
        </w:rPr>
      </w:pPr>
    </w:p>
    <w:p w14:paraId="0BD12A6F" w14:textId="77777777" w:rsidR="00821EE6" w:rsidRPr="00550FE4" w:rsidRDefault="00821EE6" w:rsidP="00821EE6">
      <w:pPr>
        <w:jc w:val="both"/>
        <w:rPr>
          <w:rFonts w:ascii="Garamond" w:hAnsi="Garamond"/>
          <w:shd w:val="clear" w:color="auto" w:fill="FFFFFF"/>
        </w:rPr>
      </w:pPr>
      <w:r w:rsidRPr="00550FE4">
        <w:rPr>
          <w:rFonts w:ascii="Garamond" w:hAnsi="Garamond"/>
          <w:shd w:val="clear" w:color="auto" w:fill="FFFFFF"/>
        </w:rPr>
        <w:t>The MTR consultant/team shall prepare and submit:</w:t>
      </w:r>
    </w:p>
    <w:p w14:paraId="7255995F" w14:textId="77777777" w:rsidR="00821EE6" w:rsidRPr="00550FE4" w:rsidRDefault="00821EE6" w:rsidP="00821EE6">
      <w:pPr>
        <w:jc w:val="both"/>
        <w:rPr>
          <w:rFonts w:ascii="Garamond" w:hAnsi="Garamond"/>
        </w:rPr>
      </w:pPr>
    </w:p>
    <w:p w14:paraId="58E9C26D" w14:textId="77777777" w:rsidR="00821EE6" w:rsidRPr="00550FE4" w:rsidRDefault="00821EE6" w:rsidP="005A1470">
      <w:pPr>
        <w:numPr>
          <w:ilvl w:val="0"/>
          <w:numId w:val="16"/>
        </w:numPr>
        <w:shd w:val="clear" w:color="auto" w:fill="FFFFFF"/>
        <w:tabs>
          <w:tab w:val="clear" w:pos="720"/>
        </w:tabs>
        <w:suppressAutoHyphens w:val="0"/>
        <w:ind w:left="630"/>
        <w:jc w:val="both"/>
        <w:rPr>
          <w:rFonts w:ascii="Garamond" w:hAnsi="Garamond"/>
          <w:color w:val="333333"/>
        </w:rPr>
      </w:pPr>
      <w:r w:rsidRPr="00550FE4">
        <w:rPr>
          <w:rFonts w:ascii="Garamond" w:hAnsi="Garamond"/>
        </w:rPr>
        <w:t>MTR Inception Report: MTR team clarifies objectives and methods of the Midterm Review no later than 2 weeks before the MTR mission. To be sent to the Commissioning Unit/UNDP CO and project management. Approximate due date: June 23, 2016</w:t>
      </w:r>
    </w:p>
    <w:p w14:paraId="1AD4C59D" w14:textId="77777777" w:rsidR="00821EE6" w:rsidRPr="00550FE4" w:rsidRDefault="00821EE6" w:rsidP="005A1470">
      <w:pPr>
        <w:pStyle w:val="ListParagraph"/>
        <w:numPr>
          <w:ilvl w:val="0"/>
          <w:numId w:val="16"/>
        </w:numPr>
        <w:tabs>
          <w:tab w:val="clear" w:pos="720"/>
        </w:tabs>
        <w:suppressAutoHyphens w:val="0"/>
        <w:ind w:left="630"/>
        <w:contextualSpacing/>
        <w:jc w:val="both"/>
        <w:rPr>
          <w:rFonts w:ascii="Garamond" w:hAnsi="Garamond"/>
        </w:rPr>
      </w:pPr>
      <w:r w:rsidRPr="00550FE4">
        <w:rPr>
          <w:rFonts w:ascii="Garamond" w:hAnsi="Garamond"/>
        </w:rPr>
        <w:t>Presentation: Initial Findings presented to project management and the Commissioning Unit at the end of the MTR mission. Approximate due date: July 6, 2016</w:t>
      </w:r>
    </w:p>
    <w:p w14:paraId="6FADCEBB" w14:textId="77777777" w:rsidR="00821EE6" w:rsidRPr="00550FE4" w:rsidRDefault="00821EE6" w:rsidP="005A1470">
      <w:pPr>
        <w:numPr>
          <w:ilvl w:val="0"/>
          <w:numId w:val="16"/>
        </w:numPr>
        <w:shd w:val="clear" w:color="auto" w:fill="FFFFFF"/>
        <w:tabs>
          <w:tab w:val="clear" w:pos="720"/>
        </w:tabs>
        <w:suppressAutoHyphens w:val="0"/>
        <w:ind w:left="630"/>
        <w:jc w:val="both"/>
        <w:rPr>
          <w:rFonts w:ascii="Garamond" w:hAnsi="Garamond"/>
          <w:color w:val="333333"/>
        </w:rPr>
      </w:pPr>
      <w:r w:rsidRPr="00550FE4">
        <w:rPr>
          <w:rFonts w:ascii="Garamond" w:hAnsi="Garamond"/>
        </w:rPr>
        <w:t>Draft Final Report: Full report with annexes within 3 weeks of the MTR mission. Approximate due date: July 25, 2016</w:t>
      </w:r>
    </w:p>
    <w:p w14:paraId="79E0CCB3" w14:textId="77777777" w:rsidR="00821EE6" w:rsidRPr="00550FE4" w:rsidRDefault="00821EE6" w:rsidP="005A1470">
      <w:pPr>
        <w:numPr>
          <w:ilvl w:val="0"/>
          <w:numId w:val="16"/>
        </w:numPr>
        <w:shd w:val="clear" w:color="auto" w:fill="FFFFFF"/>
        <w:tabs>
          <w:tab w:val="clear" w:pos="720"/>
        </w:tabs>
        <w:suppressAutoHyphens w:val="0"/>
        <w:ind w:left="634"/>
        <w:jc w:val="both"/>
        <w:rPr>
          <w:rFonts w:ascii="Garamond" w:hAnsi="Garamond"/>
          <w:color w:val="333333"/>
        </w:rPr>
      </w:pPr>
      <w:r w:rsidRPr="00550FE4">
        <w:rPr>
          <w:rFonts w:ascii="Garamond" w:hAnsi="Garamond"/>
        </w:rPr>
        <w:t>Final Report*: Revised report with annexed audit trail detailing how all received comments have (and have not) been addressed in the final MTR report. To be sent to the Commissioning Unit within 1 week of receiving UNDP comments on draft. Approximate due date: September 20, 2016</w:t>
      </w:r>
    </w:p>
    <w:p w14:paraId="4019D71A" w14:textId="77777777" w:rsidR="00821EE6" w:rsidRPr="00550FE4" w:rsidRDefault="00821EE6" w:rsidP="00821EE6">
      <w:pPr>
        <w:jc w:val="both"/>
        <w:rPr>
          <w:rFonts w:ascii="Garamond" w:hAnsi="Garamond"/>
          <w:b/>
          <w:bCs/>
          <w:sz w:val="20"/>
          <w:szCs w:val="20"/>
          <w:lang w:val="en-ZA"/>
        </w:rPr>
      </w:pPr>
    </w:p>
    <w:p w14:paraId="3A5DE5D3" w14:textId="77777777" w:rsidR="00821EE6" w:rsidRPr="00550FE4" w:rsidRDefault="00821EE6" w:rsidP="00821EE6">
      <w:pPr>
        <w:jc w:val="both"/>
        <w:rPr>
          <w:rFonts w:ascii="Garamond" w:hAnsi="Garamond"/>
          <w:bCs/>
          <w:sz w:val="20"/>
          <w:szCs w:val="20"/>
          <w:lang w:val="en-ZA"/>
        </w:rPr>
      </w:pPr>
      <w:r w:rsidRPr="00550FE4">
        <w:rPr>
          <w:rFonts w:ascii="Garamond" w:hAnsi="Garamond"/>
          <w:bCs/>
          <w:sz w:val="20"/>
          <w:szCs w:val="20"/>
          <w:lang w:val="en-ZA"/>
        </w:rPr>
        <w:t xml:space="preserve">*The final MTR report must be in English and Mongolian. </w:t>
      </w:r>
    </w:p>
    <w:p w14:paraId="3F46A047" w14:textId="77777777" w:rsidR="00821EE6" w:rsidRPr="00550FE4" w:rsidRDefault="00821EE6" w:rsidP="00821EE6">
      <w:pPr>
        <w:tabs>
          <w:tab w:val="left" w:pos="450"/>
        </w:tabs>
        <w:jc w:val="both"/>
        <w:rPr>
          <w:rFonts w:ascii="Garamond" w:hAnsi="Garamond" w:cs="Calibri"/>
          <w:b/>
          <w:bCs/>
          <w:sz w:val="28"/>
          <w:szCs w:val="28"/>
        </w:rPr>
      </w:pPr>
    </w:p>
    <w:p w14:paraId="137F885B" w14:textId="77777777" w:rsidR="00821EE6" w:rsidRPr="00550FE4" w:rsidRDefault="00821EE6" w:rsidP="00821EE6">
      <w:pPr>
        <w:tabs>
          <w:tab w:val="left" w:pos="450"/>
        </w:tabs>
        <w:jc w:val="both"/>
        <w:rPr>
          <w:rFonts w:ascii="Garamond" w:hAnsi="Garamond" w:cs="Calibri"/>
          <w:b/>
          <w:bCs/>
        </w:rPr>
      </w:pPr>
      <w:r w:rsidRPr="00550FE4">
        <w:rPr>
          <w:rFonts w:ascii="Garamond" w:hAnsi="Garamond" w:cs="Calibri"/>
          <w:b/>
          <w:bCs/>
          <w:sz w:val="28"/>
          <w:szCs w:val="28"/>
        </w:rPr>
        <w:t>E.    Institutional Arrangement</w:t>
      </w:r>
    </w:p>
    <w:p w14:paraId="1E9EC641" w14:textId="77777777" w:rsidR="00821EE6" w:rsidRPr="00550FE4" w:rsidRDefault="00821EE6" w:rsidP="00821EE6">
      <w:pPr>
        <w:pStyle w:val="BodyText3"/>
        <w:shd w:val="clear" w:color="auto" w:fill="FFFFFF"/>
        <w:spacing w:before="0" w:after="0"/>
        <w:rPr>
          <w:rFonts w:ascii="Garamond" w:hAnsi="Garamond"/>
          <w:i/>
          <w:sz w:val="22"/>
          <w:szCs w:val="22"/>
        </w:rPr>
      </w:pPr>
      <w:r w:rsidRPr="00550FE4">
        <w:rPr>
          <w:rFonts w:ascii="Garamond" w:hAnsi="Garamond"/>
          <w:sz w:val="22"/>
          <w:szCs w:val="22"/>
        </w:rPr>
        <w:t xml:space="preserve">The principal responsibility for managing this MTR resides with the Commissioning Unit. The Commissioning Unit for this project’s MTR is UNDP Country office.  </w:t>
      </w:r>
    </w:p>
    <w:p w14:paraId="4C28721F" w14:textId="77777777" w:rsidR="00821EE6" w:rsidRPr="00550FE4" w:rsidRDefault="00821EE6" w:rsidP="00821EE6">
      <w:pPr>
        <w:pStyle w:val="BodyText3"/>
        <w:spacing w:before="0" w:after="0"/>
        <w:rPr>
          <w:rFonts w:ascii="Garamond" w:hAnsi="Garamond"/>
          <w:sz w:val="22"/>
          <w:szCs w:val="22"/>
        </w:rPr>
      </w:pPr>
    </w:p>
    <w:p w14:paraId="46AEE62E" w14:textId="77777777" w:rsidR="00821EE6" w:rsidRPr="00550FE4" w:rsidRDefault="00821EE6" w:rsidP="00821EE6">
      <w:pPr>
        <w:pStyle w:val="BodyText3"/>
        <w:spacing w:before="0" w:after="0"/>
        <w:rPr>
          <w:rFonts w:ascii="Garamond" w:hAnsi="Garamond"/>
        </w:rPr>
      </w:pPr>
      <w:r w:rsidRPr="00550FE4">
        <w:rPr>
          <w:rFonts w:ascii="Garamond" w:hAnsi="Garamond"/>
          <w:sz w:val="22"/>
          <w:szCs w:val="22"/>
        </w:rPr>
        <w:t xml:space="preserve">The Commissioning Unit will contract the consultants and ensure the timely provision of per diems and travel arrangements within Mongolia for the MTR team. The Project Team will be responsible for liaising with the MTR team to provide all relevant documents, set up stakeholder interviews, and arrange field visits. </w:t>
      </w:r>
    </w:p>
    <w:p w14:paraId="3EC14129" w14:textId="77777777" w:rsidR="00821EE6" w:rsidRPr="00550FE4" w:rsidRDefault="00821EE6" w:rsidP="00821EE6">
      <w:pPr>
        <w:rPr>
          <w:rFonts w:ascii="Garamond" w:hAnsi="Garamond" w:cs="Calibri"/>
          <w:b/>
          <w:bCs/>
          <w:sz w:val="28"/>
          <w:szCs w:val="28"/>
        </w:rPr>
      </w:pPr>
    </w:p>
    <w:p w14:paraId="16EDA28E" w14:textId="77777777" w:rsidR="00821EE6" w:rsidRPr="00550FE4" w:rsidRDefault="00821EE6" w:rsidP="00821EE6">
      <w:pPr>
        <w:rPr>
          <w:rFonts w:ascii="Garamond" w:hAnsi="Garamond" w:cs="Calibri"/>
          <w:b/>
          <w:bCs/>
          <w:sz w:val="28"/>
          <w:szCs w:val="28"/>
        </w:rPr>
      </w:pPr>
      <w:r w:rsidRPr="00550FE4">
        <w:rPr>
          <w:rFonts w:ascii="Garamond" w:hAnsi="Garamond" w:cs="Calibri"/>
          <w:b/>
          <w:bCs/>
          <w:sz w:val="28"/>
          <w:szCs w:val="28"/>
        </w:rPr>
        <w:t>F.     Duration of the Work</w:t>
      </w:r>
    </w:p>
    <w:p w14:paraId="3581E133" w14:textId="77777777" w:rsidR="00821EE6" w:rsidRPr="00550FE4" w:rsidRDefault="00821EE6" w:rsidP="00821EE6">
      <w:pPr>
        <w:jc w:val="both"/>
        <w:rPr>
          <w:rFonts w:ascii="Garamond" w:hAnsi="Garamond"/>
          <w:bCs/>
        </w:rPr>
      </w:pPr>
      <w:r w:rsidRPr="00550FE4">
        <w:rPr>
          <w:rFonts w:ascii="Garamond" w:hAnsi="Garamond"/>
          <w:bCs/>
        </w:rPr>
        <w:t xml:space="preserve">The total duration of the MTR will be 29 working days within approximately 4 months starting June 15, 2016 and ending no later than October5, 2016. </w:t>
      </w:r>
      <w:r w:rsidRPr="00550FE4">
        <w:rPr>
          <w:rFonts w:ascii="Garamond" w:hAnsi="Garamond"/>
          <w:bCs/>
          <w:i/>
        </w:rPr>
        <w:t xml:space="preserve"> </w:t>
      </w:r>
      <w:r w:rsidRPr="00550FE4">
        <w:rPr>
          <w:rFonts w:ascii="Garamond" w:hAnsi="Garamond"/>
          <w:bCs/>
        </w:rPr>
        <w:t>The tentative MTR timeframe is as follows:</w:t>
      </w:r>
    </w:p>
    <w:p w14:paraId="52A94388" w14:textId="77777777" w:rsidR="00821EE6" w:rsidRPr="00550FE4" w:rsidRDefault="00821EE6" w:rsidP="00821EE6">
      <w:pPr>
        <w:jc w:val="both"/>
        <w:rPr>
          <w:rFonts w:ascii="Garamond" w:hAnsi="Garamond"/>
          <w:bCs/>
        </w:rPr>
      </w:pPr>
    </w:p>
    <w:p w14:paraId="4290A8B9" w14:textId="77777777" w:rsidR="00821EE6" w:rsidRPr="00550FE4" w:rsidRDefault="00821EE6" w:rsidP="005A1470">
      <w:pPr>
        <w:pStyle w:val="ListParagraph"/>
        <w:numPr>
          <w:ilvl w:val="0"/>
          <w:numId w:val="21"/>
        </w:numPr>
        <w:shd w:val="clear" w:color="auto" w:fill="FFFFFF"/>
        <w:suppressAutoHyphens w:val="0"/>
        <w:ind w:left="634"/>
        <w:contextualSpacing/>
        <w:jc w:val="both"/>
        <w:rPr>
          <w:rFonts w:ascii="Garamond" w:hAnsi="Garamond"/>
          <w:color w:val="333333"/>
        </w:rPr>
      </w:pPr>
      <w:r w:rsidRPr="00550FE4">
        <w:rPr>
          <w:rFonts w:ascii="Garamond" w:hAnsi="Garamond"/>
          <w:bCs/>
        </w:rPr>
        <w:t>May 26, 2016</w:t>
      </w:r>
      <w:r w:rsidRPr="00550FE4">
        <w:rPr>
          <w:rFonts w:ascii="Garamond" w:hAnsi="Garamond"/>
          <w:bCs/>
          <w:i/>
        </w:rPr>
        <w:t xml:space="preserve">:  </w:t>
      </w:r>
      <w:r w:rsidRPr="00550FE4">
        <w:rPr>
          <w:rFonts w:ascii="Garamond" w:hAnsi="Garamond"/>
          <w:bCs/>
          <w:i/>
        </w:rPr>
        <w:tab/>
        <w:t xml:space="preserve">             </w:t>
      </w:r>
      <w:r w:rsidRPr="00550FE4">
        <w:rPr>
          <w:rFonts w:ascii="Garamond" w:hAnsi="Garamond"/>
          <w:bCs/>
        </w:rPr>
        <w:t>Application closes</w:t>
      </w:r>
    </w:p>
    <w:p w14:paraId="42A5A5C3" w14:textId="77777777" w:rsidR="00821EE6" w:rsidRPr="00550FE4" w:rsidRDefault="00821EE6" w:rsidP="005A1470">
      <w:pPr>
        <w:pStyle w:val="ListParagraph"/>
        <w:numPr>
          <w:ilvl w:val="0"/>
          <w:numId w:val="21"/>
        </w:numPr>
        <w:shd w:val="clear" w:color="auto" w:fill="FFFFFF"/>
        <w:suppressAutoHyphens w:val="0"/>
        <w:ind w:left="634"/>
        <w:contextualSpacing/>
        <w:jc w:val="both"/>
        <w:rPr>
          <w:rFonts w:ascii="Garamond" w:hAnsi="Garamond"/>
          <w:color w:val="333333"/>
        </w:rPr>
      </w:pPr>
      <w:r w:rsidRPr="00550FE4">
        <w:rPr>
          <w:rFonts w:ascii="Garamond" w:hAnsi="Garamond"/>
          <w:bCs/>
          <w:i/>
        </w:rPr>
        <w:t xml:space="preserve">June 13, 2016: </w:t>
      </w:r>
      <w:r w:rsidRPr="00550FE4">
        <w:rPr>
          <w:rFonts w:ascii="Garamond" w:hAnsi="Garamond"/>
          <w:bCs/>
          <w:i/>
        </w:rPr>
        <w:tab/>
      </w:r>
      <w:r w:rsidRPr="00550FE4">
        <w:rPr>
          <w:rFonts w:ascii="Garamond" w:hAnsi="Garamond"/>
          <w:bCs/>
          <w:i/>
        </w:rPr>
        <w:tab/>
      </w:r>
      <w:r w:rsidRPr="00550FE4">
        <w:rPr>
          <w:rFonts w:ascii="Garamond" w:hAnsi="Garamond"/>
          <w:bCs/>
        </w:rPr>
        <w:t>Selection of MTR Team</w:t>
      </w:r>
    </w:p>
    <w:p w14:paraId="67D4FA89" w14:textId="77777777" w:rsidR="00821EE6" w:rsidRPr="00550FE4" w:rsidRDefault="00821EE6" w:rsidP="005A1470">
      <w:pPr>
        <w:pStyle w:val="ListParagraph"/>
        <w:numPr>
          <w:ilvl w:val="0"/>
          <w:numId w:val="21"/>
        </w:numPr>
        <w:shd w:val="clear" w:color="auto" w:fill="FFFFFF"/>
        <w:suppressAutoHyphens w:val="0"/>
        <w:ind w:left="634"/>
        <w:contextualSpacing/>
        <w:jc w:val="both"/>
        <w:rPr>
          <w:rFonts w:ascii="Garamond" w:hAnsi="Garamond"/>
          <w:color w:val="333333"/>
        </w:rPr>
      </w:pPr>
      <w:r w:rsidRPr="00550FE4">
        <w:rPr>
          <w:rFonts w:ascii="Garamond" w:hAnsi="Garamond"/>
          <w:bCs/>
          <w:i/>
        </w:rPr>
        <w:t xml:space="preserve">June 15, 2016: </w:t>
      </w:r>
      <w:r w:rsidRPr="00550FE4">
        <w:rPr>
          <w:rFonts w:ascii="Garamond" w:hAnsi="Garamond"/>
          <w:bCs/>
          <w:i/>
        </w:rPr>
        <w:tab/>
      </w:r>
      <w:r w:rsidRPr="00550FE4">
        <w:rPr>
          <w:rFonts w:ascii="Garamond" w:hAnsi="Garamond"/>
          <w:bCs/>
          <w:i/>
        </w:rPr>
        <w:tab/>
      </w:r>
      <w:r w:rsidRPr="00550FE4">
        <w:rPr>
          <w:rFonts w:ascii="Garamond" w:hAnsi="Garamond"/>
          <w:bCs/>
        </w:rPr>
        <w:t>Prep the MTR Team (handover of project documents)</w:t>
      </w:r>
    </w:p>
    <w:p w14:paraId="709C4BA8" w14:textId="77777777" w:rsidR="00821EE6" w:rsidRPr="00550FE4" w:rsidRDefault="00821EE6" w:rsidP="005A1470">
      <w:pPr>
        <w:pStyle w:val="ListParagraph"/>
        <w:numPr>
          <w:ilvl w:val="0"/>
          <w:numId w:val="21"/>
        </w:numPr>
        <w:shd w:val="clear" w:color="auto" w:fill="FFFFFF"/>
        <w:suppressAutoHyphens w:val="0"/>
        <w:ind w:left="634"/>
        <w:contextualSpacing/>
        <w:jc w:val="both"/>
        <w:rPr>
          <w:rFonts w:ascii="Garamond" w:hAnsi="Garamond"/>
          <w:color w:val="333333"/>
        </w:rPr>
      </w:pPr>
      <w:r w:rsidRPr="00550FE4">
        <w:rPr>
          <w:rFonts w:ascii="Garamond" w:hAnsi="Garamond"/>
          <w:bCs/>
          <w:i/>
        </w:rPr>
        <w:t xml:space="preserve">June 19 (3 days): </w:t>
      </w:r>
      <w:r w:rsidRPr="00550FE4">
        <w:rPr>
          <w:rFonts w:ascii="Garamond" w:hAnsi="Garamond"/>
          <w:bCs/>
          <w:i/>
        </w:rPr>
        <w:tab/>
        <w:t xml:space="preserve">             </w:t>
      </w:r>
      <w:r w:rsidRPr="00550FE4">
        <w:rPr>
          <w:rFonts w:ascii="Garamond" w:hAnsi="Garamond"/>
          <w:bCs/>
        </w:rPr>
        <w:t>Document review and preparing MTR Inception Report</w:t>
      </w:r>
    </w:p>
    <w:p w14:paraId="370F6FD5" w14:textId="77777777" w:rsidR="00821EE6" w:rsidRPr="00550FE4" w:rsidRDefault="00821EE6" w:rsidP="005A1470">
      <w:pPr>
        <w:pStyle w:val="ListParagraph"/>
        <w:numPr>
          <w:ilvl w:val="0"/>
          <w:numId w:val="21"/>
        </w:numPr>
        <w:shd w:val="clear" w:color="auto" w:fill="FFFFFF"/>
        <w:suppressAutoHyphens w:val="0"/>
        <w:ind w:left="634"/>
        <w:contextualSpacing/>
        <w:jc w:val="both"/>
        <w:rPr>
          <w:rFonts w:ascii="Garamond" w:hAnsi="Garamond"/>
          <w:color w:val="333333"/>
        </w:rPr>
      </w:pPr>
      <w:r w:rsidRPr="00550FE4">
        <w:rPr>
          <w:rFonts w:ascii="Garamond" w:hAnsi="Garamond"/>
          <w:bCs/>
          <w:i/>
        </w:rPr>
        <w:t xml:space="preserve">June 23 (2 days): </w:t>
      </w:r>
      <w:r w:rsidRPr="00550FE4">
        <w:rPr>
          <w:rFonts w:ascii="Garamond" w:hAnsi="Garamond"/>
          <w:bCs/>
          <w:i/>
        </w:rPr>
        <w:tab/>
      </w:r>
      <w:r w:rsidRPr="00550FE4">
        <w:rPr>
          <w:rFonts w:ascii="Garamond" w:hAnsi="Garamond"/>
          <w:bCs/>
          <w:i/>
        </w:rPr>
        <w:tab/>
      </w:r>
      <w:r w:rsidRPr="00550FE4">
        <w:rPr>
          <w:rFonts w:ascii="Garamond" w:hAnsi="Garamond"/>
          <w:bCs/>
        </w:rPr>
        <w:t>Finalization and Validation of MTR Inception Report- latest start of MTR mission</w:t>
      </w:r>
    </w:p>
    <w:p w14:paraId="66420556" w14:textId="77777777" w:rsidR="00821EE6" w:rsidRPr="00550FE4" w:rsidRDefault="00821EE6" w:rsidP="005A1470">
      <w:pPr>
        <w:pStyle w:val="ListParagraph"/>
        <w:numPr>
          <w:ilvl w:val="0"/>
          <w:numId w:val="21"/>
        </w:numPr>
        <w:shd w:val="clear" w:color="auto" w:fill="FFFFFF"/>
        <w:suppressAutoHyphens w:val="0"/>
        <w:ind w:left="634"/>
        <w:contextualSpacing/>
        <w:jc w:val="both"/>
        <w:rPr>
          <w:rFonts w:ascii="Garamond" w:hAnsi="Garamond"/>
          <w:color w:val="333333"/>
        </w:rPr>
      </w:pPr>
      <w:r w:rsidRPr="00550FE4">
        <w:rPr>
          <w:rFonts w:ascii="Garamond" w:hAnsi="Garamond"/>
          <w:bCs/>
          <w:i/>
        </w:rPr>
        <w:t xml:space="preserve">June 24  (13 days): </w:t>
      </w:r>
      <w:r w:rsidRPr="00550FE4">
        <w:rPr>
          <w:rFonts w:ascii="Garamond" w:hAnsi="Garamond"/>
          <w:bCs/>
          <w:i/>
        </w:rPr>
        <w:tab/>
        <w:t xml:space="preserve">             </w:t>
      </w:r>
      <w:r w:rsidRPr="00550FE4">
        <w:rPr>
          <w:rFonts w:ascii="Garamond" w:hAnsi="Garamond"/>
          <w:bCs/>
        </w:rPr>
        <w:t>MTR mission: stakeholder meetings, interviews, field visits</w:t>
      </w:r>
    </w:p>
    <w:p w14:paraId="0DD38E9C" w14:textId="77777777" w:rsidR="00821EE6" w:rsidRPr="00550FE4" w:rsidRDefault="00821EE6" w:rsidP="005A1470">
      <w:pPr>
        <w:pStyle w:val="ListParagraph"/>
        <w:numPr>
          <w:ilvl w:val="0"/>
          <w:numId w:val="21"/>
        </w:numPr>
        <w:shd w:val="clear" w:color="auto" w:fill="FFFFFF"/>
        <w:suppressAutoHyphens w:val="0"/>
        <w:ind w:left="634"/>
        <w:contextualSpacing/>
        <w:jc w:val="both"/>
        <w:rPr>
          <w:rFonts w:ascii="Garamond" w:hAnsi="Garamond"/>
          <w:color w:val="333333"/>
        </w:rPr>
      </w:pPr>
      <w:r w:rsidRPr="00550FE4">
        <w:rPr>
          <w:rFonts w:ascii="Garamond" w:hAnsi="Garamond"/>
          <w:bCs/>
          <w:i/>
        </w:rPr>
        <w:t xml:space="preserve">July 6: </w:t>
      </w:r>
      <w:r w:rsidRPr="00550FE4">
        <w:rPr>
          <w:rFonts w:ascii="Garamond" w:hAnsi="Garamond"/>
          <w:bCs/>
          <w:i/>
        </w:rPr>
        <w:tab/>
      </w:r>
      <w:r w:rsidRPr="00550FE4">
        <w:rPr>
          <w:rFonts w:ascii="Garamond" w:hAnsi="Garamond"/>
          <w:bCs/>
          <w:i/>
        </w:rPr>
        <w:tab/>
      </w:r>
      <w:r w:rsidRPr="00550FE4">
        <w:rPr>
          <w:rFonts w:ascii="Garamond" w:hAnsi="Garamond"/>
          <w:bCs/>
          <w:i/>
        </w:rPr>
        <w:tab/>
      </w:r>
      <w:r w:rsidRPr="00550FE4">
        <w:rPr>
          <w:rFonts w:ascii="Garamond" w:hAnsi="Garamond"/>
          <w:bCs/>
        </w:rPr>
        <w:t>Mission wrap-up meeting &amp; presentation of initial findings- earliest end of MTR mission</w:t>
      </w:r>
    </w:p>
    <w:p w14:paraId="0812AC66" w14:textId="77777777" w:rsidR="00821EE6" w:rsidRPr="00550FE4" w:rsidRDefault="00821EE6" w:rsidP="005A1470">
      <w:pPr>
        <w:pStyle w:val="ListParagraph"/>
        <w:numPr>
          <w:ilvl w:val="0"/>
          <w:numId w:val="21"/>
        </w:numPr>
        <w:shd w:val="clear" w:color="auto" w:fill="FFFFFF"/>
        <w:suppressAutoHyphens w:val="0"/>
        <w:ind w:left="634"/>
        <w:contextualSpacing/>
        <w:jc w:val="both"/>
        <w:rPr>
          <w:rFonts w:ascii="Garamond" w:hAnsi="Garamond"/>
          <w:color w:val="333333"/>
        </w:rPr>
      </w:pPr>
      <w:r w:rsidRPr="00550FE4">
        <w:rPr>
          <w:rFonts w:ascii="Garamond" w:hAnsi="Garamond"/>
          <w:bCs/>
          <w:i/>
        </w:rPr>
        <w:t xml:space="preserve">July 25 (7 days): </w:t>
      </w:r>
      <w:r w:rsidRPr="00550FE4">
        <w:rPr>
          <w:rFonts w:ascii="Garamond" w:hAnsi="Garamond"/>
          <w:bCs/>
          <w:i/>
        </w:rPr>
        <w:tab/>
        <w:t xml:space="preserve">             </w:t>
      </w:r>
      <w:r w:rsidRPr="00550FE4">
        <w:rPr>
          <w:rFonts w:ascii="Garamond" w:hAnsi="Garamond"/>
          <w:bCs/>
        </w:rPr>
        <w:t>Preparing and submitting draft report</w:t>
      </w:r>
    </w:p>
    <w:p w14:paraId="4F6C8199" w14:textId="77777777" w:rsidR="00821EE6" w:rsidRPr="00550FE4" w:rsidRDefault="00821EE6" w:rsidP="005A1470">
      <w:pPr>
        <w:pStyle w:val="ListParagraph"/>
        <w:numPr>
          <w:ilvl w:val="0"/>
          <w:numId w:val="21"/>
        </w:numPr>
        <w:shd w:val="clear" w:color="auto" w:fill="FFFFFF"/>
        <w:suppressAutoHyphens w:val="0"/>
        <w:ind w:left="634"/>
        <w:contextualSpacing/>
        <w:jc w:val="both"/>
        <w:rPr>
          <w:rFonts w:ascii="Garamond" w:hAnsi="Garamond"/>
          <w:color w:val="333333"/>
        </w:rPr>
      </w:pPr>
      <w:r w:rsidRPr="00550FE4">
        <w:rPr>
          <w:rFonts w:ascii="Garamond" w:hAnsi="Garamond"/>
          <w:bCs/>
          <w:i/>
        </w:rPr>
        <w:t xml:space="preserve">September 20 (4 days): </w:t>
      </w:r>
      <w:r w:rsidRPr="00550FE4">
        <w:rPr>
          <w:rFonts w:ascii="Garamond" w:hAnsi="Garamond"/>
          <w:bCs/>
          <w:i/>
        </w:rPr>
        <w:tab/>
      </w:r>
      <w:r w:rsidRPr="00550FE4">
        <w:rPr>
          <w:rFonts w:ascii="Garamond" w:hAnsi="Garamond"/>
          <w:bCs/>
        </w:rPr>
        <w:t>Incorporating audit trail on draft report/Finalization of MTR report</w:t>
      </w:r>
    </w:p>
    <w:p w14:paraId="10B49B6F" w14:textId="77777777" w:rsidR="00821EE6" w:rsidRPr="00550FE4" w:rsidRDefault="00821EE6" w:rsidP="005A1470">
      <w:pPr>
        <w:pStyle w:val="ListParagraph"/>
        <w:numPr>
          <w:ilvl w:val="0"/>
          <w:numId w:val="21"/>
        </w:numPr>
        <w:shd w:val="clear" w:color="auto" w:fill="FFFFFF"/>
        <w:suppressAutoHyphens w:val="0"/>
        <w:ind w:left="634"/>
        <w:contextualSpacing/>
        <w:jc w:val="both"/>
        <w:rPr>
          <w:rFonts w:ascii="Garamond" w:hAnsi="Garamond"/>
          <w:color w:val="333333"/>
        </w:rPr>
      </w:pPr>
      <w:r w:rsidRPr="00550FE4">
        <w:rPr>
          <w:rFonts w:ascii="Garamond" w:hAnsi="Garamond"/>
          <w:bCs/>
          <w:i/>
        </w:rPr>
        <w:lastRenderedPageBreak/>
        <w:t xml:space="preserve">October 5: </w:t>
      </w:r>
      <w:r w:rsidRPr="00550FE4">
        <w:rPr>
          <w:rFonts w:ascii="Garamond" w:hAnsi="Garamond"/>
          <w:bCs/>
          <w:i/>
        </w:rPr>
        <w:tab/>
      </w:r>
      <w:r w:rsidRPr="00550FE4">
        <w:rPr>
          <w:rFonts w:ascii="Garamond" w:hAnsi="Garamond"/>
          <w:bCs/>
          <w:i/>
        </w:rPr>
        <w:tab/>
      </w:r>
      <w:r w:rsidRPr="00550FE4">
        <w:rPr>
          <w:rFonts w:ascii="Garamond" w:hAnsi="Garamond"/>
          <w:bCs/>
        </w:rPr>
        <w:t>Preparation &amp; Issue of Management Response</w:t>
      </w:r>
    </w:p>
    <w:p w14:paraId="7BBBA46C" w14:textId="77777777" w:rsidR="00821EE6" w:rsidRPr="00550FE4" w:rsidRDefault="00821EE6" w:rsidP="005A1470">
      <w:pPr>
        <w:pStyle w:val="ListParagraph"/>
        <w:numPr>
          <w:ilvl w:val="0"/>
          <w:numId w:val="21"/>
        </w:numPr>
        <w:shd w:val="clear" w:color="auto" w:fill="FFFFFF"/>
        <w:suppressAutoHyphens w:val="0"/>
        <w:ind w:left="634"/>
        <w:contextualSpacing/>
        <w:jc w:val="both"/>
        <w:rPr>
          <w:rFonts w:ascii="Garamond" w:hAnsi="Garamond"/>
          <w:color w:val="333333"/>
        </w:rPr>
      </w:pPr>
      <w:r w:rsidRPr="00550FE4">
        <w:rPr>
          <w:rFonts w:ascii="Garamond" w:hAnsi="Garamond"/>
          <w:bCs/>
          <w:i/>
        </w:rPr>
        <w:t xml:space="preserve">October  15, 2016: </w:t>
      </w:r>
      <w:r w:rsidRPr="00550FE4">
        <w:rPr>
          <w:rFonts w:ascii="Garamond" w:hAnsi="Garamond"/>
          <w:bCs/>
          <w:i/>
        </w:rPr>
        <w:tab/>
      </w:r>
      <w:r w:rsidRPr="00550FE4">
        <w:rPr>
          <w:rFonts w:ascii="Garamond" w:hAnsi="Garamond"/>
          <w:bCs/>
          <w:i/>
        </w:rPr>
        <w:tab/>
      </w:r>
      <w:r w:rsidRPr="00550FE4">
        <w:rPr>
          <w:rFonts w:ascii="Garamond" w:hAnsi="Garamond"/>
          <w:bCs/>
        </w:rPr>
        <w:t>Expected date of full MTR completion</w:t>
      </w:r>
    </w:p>
    <w:p w14:paraId="689FBECA" w14:textId="77777777" w:rsidR="00821EE6" w:rsidRPr="00550FE4" w:rsidRDefault="00821EE6" w:rsidP="00821EE6">
      <w:pPr>
        <w:pStyle w:val="ListParagraph"/>
        <w:shd w:val="clear" w:color="auto" w:fill="FFFFFF"/>
        <w:ind w:left="630"/>
        <w:contextualSpacing/>
        <w:rPr>
          <w:rFonts w:ascii="Garamond" w:hAnsi="Garamond"/>
          <w:color w:val="333333"/>
        </w:rPr>
      </w:pPr>
    </w:p>
    <w:p w14:paraId="53673974" w14:textId="77777777" w:rsidR="00821EE6" w:rsidRPr="00550FE4" w:rsidRDefault="00821EE6" w:rsidP="00821EE6">
      <w:pPr>
        <w:jc w:val="both"/>
        <w:rPr>
          <w:rFonts w:ascii="Garamond" w:hAnsi="Garamond" w:cs="Calibri"/>
          <w:b/>
          <w:bCs/>
          <w:sz w:val="20"/>
          <w:szCs w:val="20"/>
        </w:rPr>
      </w:pPr>
      <w:r w:rsidRPr="00550FE4">
        <w:rPr>
          <w:rFonts w:ascii="Garamond" w:hAnsi="Garamond"/>
          <w:shd w:val="clear" w:color="auto" w:fill="FFFFFF"/>
        </w:rPr>
        <w:t xml:space="preserve">The date start of contract is June 15, 2016 </w:t>
      </w:r>
    </w:p>
    <w:p w14:paraId="3A13EA76" w14:textId="77777777" w:rsidR="00821EE6" w:rsidRPr="00550FE4" w:rsidRDefault="00821EE6" w:rsidP="00821EE6">
      <w:pPr>
        <w:rPr>
          <w:rFonts w:ascii="Garamond" w:hAnsi="Garamond" w:cs="Calibri"/>
          <w:b/>
          <w:sz w:val="28"/>
          <w:szCs w:val="28"/>
        </w:rPr>
      </w:pPr>
    </w:p>
    <w:p w14:paraId="29168A1C" w14:textId="77777777" w:rsidR="00821EE6" w:rsidRPr="00550FE4" w:rsidRDefault="00821EE6" w:rsidP="00821EE6">
      <w:pPr>
        <w:rPr>
          <w:rFonts w:ascii="Garamond" w:hAnsi="Garamond" w:cs="Calibri"/>
          <w:b/>
          <w:sz w:val="28"/>
          <w:szCs w:val="28"/>
        </w:rPr>
      </w:pPr>
      <w:r w:rsidRPr="00550FE4">
        <w:rPr>
          <w:rFonts w:ascii="Garamond" w:hAnsi="Garamond" w:cs="Calibri"/>
          <w:b/>
          <w:sz w:val="28"/>
          <w:szCs w:val="28"/>
        </w:rPr>
        <w:t>G.    Duty Station</w:t>
      </w:r>
    </w:p>
    <w:p w14:paraId="60BD1475" w14:textId="77777777" w:rsidR="00821EE6" w:rsidRPr="00550FE4" w:rsidRDefault="00821EE6" w:rsidP="00821EE6">
      <w:pPr>
        <w:jc w:val="both"/>
        <w:rPr>
          <w:rFonts w:ascii="Garamond" w:hAnsi="Garamond"/>
          <w:shd w:val="clear" w:color="auto" w:fill="FFFFFF"/>
        </w:rPr>
      </w:pPr>
    </w:p>
    <w:p w14:paraId="50C6C6DC" w14:textId="77777777" w:rsidR="00821EE6" w:rsidRPr="00550FE4" w:rsidRDefault="00821EE6" w:rsidP="00821EE6">
      <w:pPr>
        <w:jc w:val="both"/>
        <w:rPr>
          <w:rFonts w:ascii="Garamond" w:hAnsi="Garamond" w:cs="Calibri"/>
          <w:highlight w:val="lightGray"/>
        </w:rPr>
      </w:pPr>
      <w:r w:rsidRPr="00550FE4">
        <w:rPr>
          <w:rFonts w:ascii="Garamond" w:hAnsi="Garamond" w:cs="Calibri"/>
        </w:rPr>
        <w:t xml:space="preserve">The MTR team will work home based with one field mission to Mongolia, including the project target sites; Dornod, Khentii and Uvs aimags, at minimum. During the mission in Ulaanbaatar the MTR team will be based at the Project Implementation Unit.  For the field visit to project target sites the MTR team will travel to Uvs aimag in the west to Gulzat LPA, Dornod and Khentii aimags in the east to Tumenkhaan-Shalz and Khavtgar LPAs. </w:t>
      </w:r>
    </w:p>
    <w:p w14:paraId="74C7D783" w14:textId="77777777" w:rsidR="00821EE6" w:rsidRPr="00550FE4" w:rsidRDefault="00821EE6" w:rsidP="00821EE6">
      <w:pPr>
        <w:ind w:left="630" w:hanging="360"/>
        <w:jc w:val="both"/>
        <w:rPr>
          <w:rFonts w:ascii="Garamond" w:hAnsi="Garamond" w:cs="Calibri"/>
          <w:highlight w:val="lightGray"/>
        </w:rPr>
      </w:pPr>
    </w:p>
    <w:p w14:paraId="31A3A484" w14:textId="77777777" w:rsidR="00821EE6" w:rsidRPr="00550FE4" w:rsidRDefault="00821EE6" w:rsidP="00821EE6">
      <w:pPr>
        <w:ind w:left="630" w:hanging="360"/>
        <w:jc w:val="both"/>
        <w:rPr>
          <w:rFonts w:ascii="Garamond" w:hAnsi="Garamond" w:cs="Calibri"/>
          <w:b/>
        </w:rPr>
      </w:pPr>
      <w:r w:rsidRPr="00550FE4">
        <w:rPr>
          <w:rFonts w:ascii="Garamond" w:hAnsi="Garamond" w:cs="Calibri"/>
          <w:b/>
        </w:rPr>
        <w:t>Travel:</w:t>
      </w:r>
    </w:p>
    <w:p w14:paraId="6DEB3364" w14:textId="77777777" w:rsidR="00821EE6" w:rsidRPr="00550FE4" w:rsidRDefault="00821EE6" w:rsidP="005A1470">
      <w:pPr>
        <w:pStyle w:val="ListParagraph"/>
        <w:numPr>
          <w:ilvl w:val="0"/>
          <w:numId w:val="20"/>
        </w:numPr>
        <w:suppressAutoHyphens w:val="0"/>
        <w:ind w:left="630"/>
        <w:contextualSpacing/>
        <w:jc w:val="both"/>
        <w:rPr>
          <w:rFonts w:ascii="Garamond" w:hAnsi="Garamond"/>
          <w:lang w:val="en-GB"/>
        </w:rPr>
      </w:pPr>
      <w:r w:rsidRPr="00550FE4">
        <w:rPr>
          <w:rFonts w:ascii="Garamond" w:hAnsi="Garamond"/>
          <w:lang w:val="en-GB"/>
        </w:rPr>
        <w:t xml:space="preserve">International travel will be required to Mongolia during the MTR mission; </w:t>
      </w:r>
    </w:p>
    <w:p w14:paraId="731F828E" w14:textId="77777777" w:rsidR="00821EE6" w:rsidRPr="00550FE4" w:rsidRDefault="00821EE6" w:rsidP="005A1470">
      <w:pPr>
        <w:pStyle w:val="ListParagraph"/>
        <w:numPr>
          <w:ilvl w:val="0"/>
          <w:numId w:val="20"/>
        </w:numPr>
        <w:suppressAutoHyphens w:val="0"/>
        <w:ind w:left="630"/>
        <w:contextualSpacing/>
        <w:jc w:val="both"/>
        <w:rPr>
          <w:rFonts w:ascii="Garamond" w:hAnsi="Garamond"/>
          <w:lang w:val="en-GB"/>
        </w:rPr>
      </w:pPr>
      <w:r w:rsidRPr="00550FE4">
        <w:rPr>
          <w:rFonts w:ascii="Garamond" w:hAnsi="Garamond"/>
          <w:lang w:val="en-GB"/>
        </w:rPr>
        <w:t xml:space="preserve">The Basic Security in the Field II and Advanced Security in the Field courses </w:t>
      </w:r>
      <w:r w:rsidRPr="00550FE4">
        <w:rPr>
          <w:rFonts w:ascii="Garamond" w:hAnsi="Garamond"/>
          <w:u w:val="single"/>
          <w:lang w:val="en-GB"/>
        </w:rPr>
        <w:t>must</w:t>
      </w:r>
      <w:r w:rsidRPr="00550FE4">
        <w:rPr>
          <w:rFonts w:ascii="Garamond" w:hAnsi="Garamond"/>
          <w:lang w:val="en-GB"/>
        </w:rPr>
        <w:t xml:space="preserve"> be successfully completed </w:t>
      </w:r>
      <w:r w:rsidRPr="00550FE4">
        <w:rPr>
          <w:rFonts w:ascii="Garamond" w:hAnsi="Garamond"/>
          <w:u w:val="single"/>
          <w:lang w:val="en-GB"/>
        </w:rPr>
        <w:t>prior</w:t>
      </w:r>
      <w:r w:rsidRPr="00550FE4">
        <w:rPr>
          <w:rFonts w:ascii="Garamond" w:hAnsi="Garamond"/>
          <w:lang w:val="en-GB"/>
        </w:rPr>
        <w:t xml:space="preserve"> to commencement of travel;</w:t>
      </w:r>
    </w:p>
    <w:p w14:paraId="1AE06BE9" w14:textId="77777777" w:rsidR="00821EE6" w:rsidRPr="00550FE4" w:rsidRDefault="00821EE6" w:rsidP="005A1470">
      <w:pPr>
        <w:pStyle w:val="ListParagraph"/>
        <w:numPr>
          <w:ilvl w:val="0"/>
          <w:numId w:val="20"/>
        </w:numPr>
        <w:suppressAutoHyphens w:val="0"/>
        <w:ind w:left="630"/>
        <w:contextualSpacing/>
        <w:jc w:val="both"/>
        <w:rPr>
          <w:rFonts w:ascii="Garamond" w:hAnsi="Garamond"/>
          <w:lang w:val="en-GB"/>
        </w:rPr>
      </w:pPr>
      <w:r w:rsidRPr="00550FE4">
        <w:rPr>
          <w:rFonts w:ascii="Garamond" w:hAnsi="Garamond"/>
          <w:lang w:val="en-GB"/>
        </w:rPr>
        <w:t xml:space="preserve">Individual Consultants are responsible for ensuring they have vaccinations/inoculations when travelling to certain countries, as designated by the UN Medical Director. </w:t>
      </w:r>
    </w:p>
    <w:p w14:paraId="2E9899E5" w14:textId="77777777" w:rsidR="00821EE6" w:rsidRPr="00550FE4" w:rsidRDefault="00821EE6" w:rsidP="005A1470">
      <w:pPr>
        <w:pStyle w:val="ListParagraph"/>
        <w:numPr>
          <w:ilvl w:val="0"/>
          <w:numId w:val="20"/>
        </w:numPr>
        <w:suppressAutoHyphens w:val="0"/>
        <w:ind w:left="634"/>
        <w:contextualSpacing/>
        <w:jc w:val="both"/>
        <w:rPr>
          <w:rFonts w:ascii="Garamond" w:hAnsi="Garamond"/>
          <w:lang w:val="en-GB"/>
        </w:rPr>
      </w:pPr>
      <w:r w:rsidRPr="00550FE4">
        <w:rPr>
          <w:rFonts w:ascii="Garamond" w:hAnsi="Garamond"/>
          <w:lang w:val="en-GB"/>
        </w:rPr>
        <w:t xml:space="preserve">Consultants are required to comply with the UN security directives set forth under </w:t>
      </w:r>
      <w:hyperlink r:id="rId18" w:history="1">
        <w:r w:rsidRPr="00550FE4">
          <w:rPr>
            <w:rStyle w:val="Hyperlink"/>
            <w:rFonts w:ascii="Garamond" w:hAnsi="Garamond"/>
            <w:lang w:val="en-GB"/>
          </w:rPr>
          <w:t>https://dss.un.org/dssweb/</w:t>
        </w:r>
      </w:hyperlink>
    </w:p>
    <w:p w14:paraId="2F54AE46" w14:textId="77777777" w:rsidR="00821EE6" w:rsidRPr="00550FE4" w:rsidRDefault="00821EE6" w:rsidP="00821EE6">
      <w:pPr>
        <w:jc w:val="both"/>
      </w:pPr>
      <w:r w:rsidRPr="00550FE4">
        <w:rPr>
          <w:rFonts w:ascii="Garamond" w:hAnsi="Garamond"/>
        </w:rPr>
        <w:t>All related travel expenses will be covered and will be reimbursed as per UNDP rules and regulations upon submission of an F-10 claim form and supporting documents.</w:t>
      </w:r>
    </w:p>
    <w:p w14:paraId="5EAE833A" w14:textId="77777777" w:rsidR="00821EE6" w:rsidRPr="00550FE4" w:rsidRDefault="00821EE6" w:rsidP="00821EE6">
      <w:pPr>
        <w:pStyle w:val="p28"/>
        <w:tabs>
          <w:tab w:val="left" w:pos="0"/>
        </w:tabs>
        <w:spacing w:line="240" w:lineRule="auto"/>
        <w:ind w:left="0" w:firstLine="0"/>
        <w:jc w:val="both"/>
        <w:rPr>
          <w:rFonts w:ascii="Garamond" w:hAnsi="Garamond" w:cs="Calibri"/>
          <w:b/>
          <w:sz w:val="28"/>
          <w:szCs w:val="28"/>
          <w:u w:val="single"/>
        </w:rPr>
      </w:pPr>
    </w:p>
    <w:p w14:paraId="67ED3311" w14:textId="77777777" w:rsidR="00821EE6" w:rsidRPr="00550FE4" w:rsidRDefault="00821EE6" w:rsidP="00821EE6">
      <w:pPr>
        <w:pStyle w:val="p28"/>
        <w:tabs>
          <w:tab w:val="left" w:pos="0"/>
        </w:tabs>
        <w:spacing w:line="240" w:lineRule="auto"/>
        <w:ind w:left="0" w:firstLine="0"/>
        <w:jc w:val="both"/>
        <w:rPr>
          <w:rFonts w:ascii="Garamond" w:hAnsi="Garamond" w:cs="Calibri"/>
          <w:b/>
          <w:sz w:val="28"/>
          <w:szCs w:val="28"/>
          <w:u w:val="single"/>
        </w:rPr>
      </w:pPr>
      <w:r w:rsidRPr="00550FE4">
        <w:rPr>
          <w:rFonts w:ascii="Garamond" w:hAnsi="Garamond" w:cs="Calibri"/>
          <w:b/>
          <w:sz w:val="28"/>
          <w:szCs w:val="28"/>
          <w:u w:val="single"/>
        </w:rPr>
        <w:t>REQUIRED SKILLS AND EXPERIENCE</w:t>
      </w:r>
    </w:p>
    <w:p w14:paraId="11CCFBB4" w14:textId="77777777" w:rsidR="00821EE6" w:rsidRPr="00550FE4" w:rsidRDefault="00821EE6" w:rsidP="00821EE6">
      <w:pPr>
        <w:rPr>
          <w:rFonts w:ascii="Garamond" w:hAnsi="Garamond" w:cs="Calibri"/>
          <w:b/>
          <w:bCs/>
        </w:rPr>
      </w:pPr>
    </w:p>
    <w:p w14:paraId="7FE0EAC6" w14:textId="77777777" w:rsidR="00821EE6" w:rsidRPr="00550FE4" w:rsidRDefault="00821EE6" w:rsidP="00821EE6">
      <w:pPr>
        <w:rPr>
          <w:rFonts w:ascii="Garamond" w:hAnsi="Garamond" w:cs="Calibri"/>
          <w:b/>
          <w:bCs/>
          <w:sz w:val="28"/>
          <w:szCs w:val="28"/>
        </w:rPr>
      </w:pPr>
      <w:r w:rsidRPr="00550FE4">
        <w:rPr>
          <w:rFonts w:ascii="Garamond" w:hAnsi="Garamond" w:cs="Calibri"/>
          <w:b/>
          <w:bCs/>
          <w:sz w:val="28"/>
          <w:szCs w:val="28"/>
        </w:rPr>
        <w:t>H.    Qualifications of the Successful Applicants</w:t>
      </w:r>
    </w:p>
    <w:p w14:paraId="729BAB95" w14:textId="77777777" w:rsidR="00821EE6" w:rsidRPr="00550FE4" w:rsidRDefault="00821EE6" w:rsidP="00821EE6">
      <w:pPr>
        <w:pStyle w:val="ListParagraph"/>
        <w:rPr>
          <w:rFonts w:ascii="Garamond" w:hAnsi="Garamond"/>
        </w:rPr>
      </w:pPr>
    </w:p>
    <w:p w14:paraId="5912647F" w14:textId="77777777" w:rsidR="00821EE6" w:rsidRPr="00550FE4" w:rsidRDefault="00821EE6" w:rsidP="00821EE6">
      <w:pPr>
        <w:jc w:val="both"/>
        <w:rPr>
          <w:rFonts w:ascii="Garamond" w:hAnsi="Garamond"/>
        </w:rPr>
      </w:pPr>
      <w:r w:rsidRPr="00550FE4">
        <w:rPr>
          <w:rFonts w:ascii="Garamond" w:hAnsi="Garamond"/>
        </w:rPr>
        <w:t xml:space="preserve">A team of two independent consultants will conduct the MTR - one team leader with experience and exposure to projects and evaluations in other regions and one national team expert. The Team Leader and will be responsible for the overall final deliverable of the TE inception report, draft report, and final report.  </w:t>
      </w:r>
    </w:p>
    <w:p w14:paraId="31A62F3C" w14:textId="77777777" w:rsidR="00821EE6" w:rsidRPr="00550FE4" w:rsidRDefault="00821EE6" w:rsidP="00821EE6">
      <w:pPr>
        <w:pStyle w:val="ListParagraph"/>
        <w:rPr>
          <w:rFonts w:ascii="Garamond" w:hAnsi="Garamond"/>
        </w:rPr>
      </w:pPr>
    </w:p>
    <w:p w14:paraId="4F6ED522" w14:textId="77777777" w:rsidR="00821EE6" w:rsidRPr="00550FE4" w:rsidRDefault="00821EE6" w:rsidP="00821EE6">
      <w:pPr>
        <w:rPr>
          <w:rFonts w:ascii="Garamond" w:hAnsi="Garamond"/>
          <w:b/>
        </w:rPr>
      </w:pPr>
      <w:r w:rsidRPr="00550FE4">
        <w:rPr>
          <w:rFonts w:ascii="Garamond" w:hAnsi="Garamond"/>
          <w:b/>
        </w:rPr>
        <w:t>Team Leader / International Consultant Required Experience:</w:t>
      </w:r>
    </w:p>
    <w:p w14:paraId="69F34600" w14:textId="77777777" w:rsidR="00821EE6" w:rsidRPr="00550FE4" w:rsidRDefault="00821EE6" w:rsidP="00821EE6">
      <w:pPr>
        <w:rPr>
          <w:rFonts w:ascii="Garamond" w:hAnsi="Garamond"/>
        </w:rPr>
      </w:pPr>
    </w:p>
    <w:p w14:paraId="34D1673C" w14:textId="77777777" w:rsidR="00821EE6" w:rsidRPr="00550FE4" w:rsidRDefault="00821EE6" w:rsidP="00821EE6">
      <w:pPr>
        <w:rPr>
          <w:rFonts w:ascii="Garamond" w:hAnsi="Garamond"/>
        </w:rPr>
      </w:pPr>
      <w:r w:rsidRPr="00550FE4">
        <w:rPr>
          <w:rFonts w:ascii="Garamond" w:hAnsi="Garamond"/>
        </w:rPr>
        <w:t xml:space="preserve">Education: </w:t>
      </w:r>
    </w:p>
    <w:p w14:paraId="60723E97" w14:textId="77777777" w:rsidR="00821EE6" w:rsidRPr="00550FE4" w:rsidRDefault="00821EE6" w:rsidP="005A1470">
      <w:pPr>
        <w:pStyle w:val="ListParagraph"/>
        <w:numPr>
          <w:ilvl w:val="0"/>
          <w:numId w:val="17"/>
        </w:numPr>
        <w:suppressAutoHyphens w:val="0"/>
        <w:ind w:left="720"/>
        <w:jc w:val="both"/>
        <w:rPr>
          <w:rFonts w:ascii="Garamond" w:hAnsi="Garamond"/>
        </w:rPr>
      </w:pPr>
      <w:r w:rsidRPr="00550FE4">
        <w:rPr>
          <w:rFonts w:ascii="Garamond" w:hAnsi="Garamond"/>
        </w:rPr>
        <w:t xml:space="preserve">A post-secondary/advanced degree (Masters level or higher) in nature &amp; environment, management, evaluation, or other related subject </w:t>
      </w:r>
    </w:p>
    <w:p w14:paraId="19D7FFDF" w14:textId="77777777" w:rsidR="00821EE6" w:rsidRPr="00550FE4" w:rsidRDefault="00821EE6" w:rsidP="00821EE6">
      <w:pPr>
        <w:rPr>
          <w:rFonts w:ascii="Garamond" w:hAnsi="Garamond"/>
        </w:rPr>
      </w:pPr>
    </w:p>
    <w:p w14:paraId="0E7FDFC3" w14:textId="77777777" w:rsidR="00821EE6" w:rsidRPr="00550FE4" w:rsidRDefault="00821EE6" w:rsidP="00821EE6">
      <w:pPr>
        <w:rPr>
          <w:rFonts w:ascii="Garamond" w:hAnsi="Garamond"/>
        </w:rPr>
      </w:pPr>
      <w:r w:rsidRPr="00550FE4">
        <w:rPr>
          <w:rFonts w:ascii="Garamond" w:hAnsi="Garamond"/>
        </w:rPr>
        <w:t xml:space="preserve">Experience: </w:t>
      </w:r>
    </w:p>
    <w:p w14:paraId="5AB7F5D5"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shd w:val="clear" w:color="auto" w:fill="FFFFFF"/>
        </w:rPr>
        <w:t xml:space="preserve">Minimum </w:t>
      </w:r>
      <w:r w:rsidRPr="00550FE4">
        <w:rPr>
          <w:rFonts w:ascii="Garamond" w:hAnsi="Garamond"/>
          <w:i/>
          <w:shd w:val="clear" w:color="auto" w:fill="FFFFFF"/>
        </w:rPr>
        <w:t>10</w:t>
      </w:r>
      <w:r w:rsidRPr="00550FE4">
        <w:rPr>
          <w:rFonts w:ascii="Garamond" w:hAnsi="Garamond"/>
          <w:shd w:val="clear" w:color="auto" w:fill="FFFFFF"/>
        </w:rPr>
        <w:t xml:space="preserve"> years of</w:t>
      </w:r>
      <w:r w:rsidRPr="00550FE4">
        <w:rPr>
          <w:rFonts w:ascii="Garamond" w:hAnsi="Garamond"/>
        </w:rPr>
        <w:t xml:space="preserve"> relevant professional experience in biodiversity, conservation, land and water management, or a closely related field;</w:t>
      </w:r>
    </w:p>
    <w:p w14:paraId="5E5EDCD8"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rPr>
        <w:t>Minimum of 5 years experience evaluations (with GEF-financed projects is an advantage);</w:t>
      </w:r>
    </w:p>
    <w:p w14:paraId="784B3CF5"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rPr>
        <w:t>Previous experience with results</w:t>
      </w:r>
      <w:r w:rsidRPr="00550FE4">
        <w:rPr>
          <w:rFonts w:ascii="American Typewriter Light" w:hAnsi="American Typewriter Light" w:cs="American Typewriter Light"/>
        </w:rPr>
        <w:t>‐</w:t>
      </w:r>
      <w:r w:rsidRPr="00550FE4">
        <w:rPr>
          <w:rFonts w:ascii="Garamond" w:hAnsi="Garamond"/>
        </w:rPr>
        <w:t>based monitoring and evaluation methodologies;</w:t>
      </w:r>
    </w:p>
    <w:p w14:paraId="796E71D2"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rPr>
        <w:t>Experience applying SMART indicators and reconstructing or validating baseline scenarios;</w:t>
      </w:r>
    </w:p>
    <w:p w14:paraId="1D117802"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rPr>
        <w:t>Competence in adaptive management, as applied to biodiversity, land and water management, protected areas designation and management, related legal frameworks;</w:t>
      </w:r>
    </w:p>
    <w:p w14:paraId="42359BCD"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rPr>
        <w:t>Experience working in Asia region;</w:t>
      </w:r>
    </w:p>
    <w:p w14:paraId="1DA6CE5B"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rPr>
        <w:t>Demonstrated understanding of issues related to gender and biodiversity conservation, capacity development; experience in gender sensitive evaluation and analysis;</w:t>
      </w:r>
    </w:p>
    <w:p w14:paraId="23474C75"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rPr>
        <w:t>Project evaluation/review experiences within United Nations system will be considered an asset.</w:t>
      </w:r>
    </w:p>
    <w:p w14:paraId="014CDE5A" w14:textId="77777777" w:rsidR="00821EE6" w:rsidRPr="00550FE4" w:rsidRDefault="00821EE6" w:rsidP="00821EE6">
      <w:pPr>
        <w:rPr>
          <w:rFonts w:ascii="Garamond" w:hAnsi="Garamond"/>
          <w:b/>
        </w:rPr>
      </w:pPr>
    </w:p>
    <w:p w14:paraId="7CFADEDC" w14:textId="77777777" w:rsidR="00821EE6" w:rsidRPr="00550FE4" w:rsidRDefault="00821EE6" w:rsidP="00821EE6">
      <w:pPr>
        <w:rPr>
          <w:rFonts w:ascii="Garamond" w:hAnsi="Garamond"/>
          <w:b/>
        </w:rPr>
      </w:pPr>
      <w:r w:rsidRPr="00550FE4">
        <w:rPr>
          <w:rFonts w:ascii="Garamond" w:hAnsi="Garamond"/>
          <w:b/>
        </w:rPr>
        <w:t>National Team Expert Required Experience:</w:t>
      </w:r>
    </w:p>
    <w:p w14:paraId="3F4498A8" w14:textId="77777777" w:rsidR="00821EE6" w:rsidRPr="00550FE4" w:rsidRDefault="00821EE6" w:rsidP="00821EE6">
      <w:pPr>
        <w:rPr>
          <w:rFonts w:ascii="Garamond" w:hAnsi="Garamond"/>
        </w:rPr>
      </w:pPr>
    </w:p>
    <w:p w14:paraId="45A13847" w14:textId="77777777" w:rsidR="00821EE6" w:rsidRPr="00550FE4" w:rsidRDefault="00821EE6" w:rsidP="00821EE6">
      <w:pPr>
        <w:rPr>
          <w:rFonts w:ascii="Garamond" w:hAnsi="Garamond"/>
        </w:rPr>
      </w:pPr>
      <w:r w:rsidRPr="00550FE4">
        <w:rPr>
          <w:rFonts w:ascii="Garamond" w:hAnsi="Garamond"/>
        </w:rPr>
        <w:lastRenderedPageBreak/>
        <w:t xml:space="preserve">Education: </w:t>
      </w:r>
    </w:p>
    <w:p w14:paraId="54F8CE10" w14:textId="77777777" w:rsidR="00821EE6" w:rsidRPr="00550FE4" w:rsidRDefault="00821EE6" w:rsidP="005A1470">
      <w:pPr>
        <w:pStyle w:val="ListParagraph"/>
        <w:numPr>
          <w:ilvl w:val="0"/>
          <w:numId w:val="23"/>
        </w:numPr>
        <w:suppressAutoHyphens w:val="0"/>
        <w:ind w:left="720"/>
        <w:contextualSpacing/>
        <w:rPr>
          <w:rFonts w:ascii="Garamond" w:hAnsi="Garamond"/>
        </w:rPr>
      </w:pPr>
      <w:r w:rsidRPr="00550FE4">
        <w:rPr>
          <w:rFonts w:ascii="Garamond" w:hAnsi="Garamond"/>
        </w:rPr>
        <w:t xml:space="preserve">A higher education degree (Bachelors level or higher) in nature &amp; environment, land and water management, or other related subject </w:t>
      </w:r>
    </w:p>
    <w:p w14:paraId="68062695" w14:textId="77777777" w:rsidR="00821EE6" w:rsidRPr="00550FE4" w:rsidRDefault="00821EE6" w:rsidP="00821EE6">
      <w:pPr>
        <w:rPr>
          <w:rFonts w:ascii="Garamond" w:hAnsi="Garamond"/>
        </w:rPr>
      </w:pPr>
    </w:p>
    <w:p w14:paraId="4F031C1D" w14:textId="77777777" w:rsidR="00821EE6" w:rsidRPr="00550FE4" w:rsidRDefault="00821EE6" w:rsidP="00821EE6">
      <w:pPr>
        <w:rPr>
          <w:rFonts w:ascii="Garamond" w:hAnsi="Garamond"/>
        </w:rPr>
      </w:pPr>
      <w:r w:rsidRPr="00550FE4">
        <w:rPr>
          <w:rFonts w:ascii="Garamond" w:hAnsi="Garamond"/>
        </w:rPr>
        <w:t xml:space="preserve">Experience: </w:t>
      </w:r>
    </w:p>
    <w:p w14:paraId="455A5349"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shd w:val="clear" w:color="auto" w:fill="FFFFFF"/>
        </w:rPr>
        <w:t>Minimum</w:t>
      </w:r>
      <w:r w:rsidRPr="00550FE4">
        <w:rPr>
          <w:rStyle w:val="CommentReference"/>
          <w:rFonts w:ascii="Garamond" w:hAnsi="Garamond"/>
        </w:rPr>
        <w:t xml:space="preserve"> 7 y</w:t>
      </w:r>
      <w:r w:rsidRPr="00550FE4">
        <w:rPr>
          <w:rFonts w:ascii="Garamond" w:hAnsi="Garamond"/>
          <w:shd w:val="clear" w:color="auto" w:fill="FFFFFF"/>
        </w:rPr>
        <w:t>ears of</w:t>
      </w:r>
      <w:r w:rsidRPr="00550FE4">
        <w:rPr>
          <w:rFonts w:ascii="Garamond" w:hAnsi="Garamond"/>
        </w:rPr>
        <w:t xml:space="preserve"> relevant professional experience in biodiversity, conservation, management, or a closely related field;</w:t>
      </w:r>
    </w:p>
    <w:p w14:paraId="3539EDB0"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rPr>
        <w:t>Technical knowledge in the targeted focal areas: biodiversity, land and water management, protected areas designation and management, related legal frameworks;</w:t>
      </w:r>
    </w:p>
    <w:p w14:paraId="0A604E6F"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rPr>
        <w:t>Previous experience with results</w:t>
      </w:r>
      <w:r w:rsidRPr="00550FE4">
        <w:rPr>
          <w:rFonts w:ascii="American Typewriter Light" w:hAnsi="American Typewriter Light" w:cs="American Typewriter Light"/>
        </w:rPr>
        <w:t>‐</w:t>
      </w:r>
      <w:r w:rsidRPr="00550FE4">
        <w:rPr>
          <w:rFonts w:ascii="Garamond" w:hAnsi="Garamond"/>
        </w:rPr>
        <w:t>based monitoring and evaluation methodologies;</w:t>
      </w:r>
    </w:p>
    <w:p w14:paraId="2BADB578"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rPr>
        <w:t>Experience working in Mongolia;</w:t>
      </w:r>
    </w:p>
    <w:p w14:paraId="42177876" w14:textId="77777777" w:rsidR="00821EE6" w:rsidRPr="00550FE4" w:rsidRDefault="00821EE6" w:rsidP="005A1470">
      <w:pPr>
        <w:numPr>
          <w:ilvl w:val="0"/>
          <w:numId w:val="23"/>
        </w:numPr>
        <w:suppressAutoHyphens w:val="0"/>
        <w:ind w:left="720"/>
        <w:jc w:val="both"/>
        <w:rPr>
          <w:rFonts w:ascii="Garamond" w:hAnsi="Garamond"/>
        </w:rPr>
      </w:pPr>
      <w:r w:rsidRPr="00550FE4">
        <w:rPr>
          <w:rFonts w:ascii="Garamond" w:hAnsi="Garamond"/>
        </w:rPr>
        <w:t>Experience working with UNDP-supported and/or GEF-financed projects is an advantage.</w:t>
      </w:r>
    </w:p>
    <w:p w14:paraId="197525BB" w14:textId="77777777" w:rsidR="00821EE6" w:rsidRPr="00550FE4" w:rsidRDefault="00821EE6" w:rsidP="00821EE6">
      <w:pPr>
        <w:pStyle w:val="ListParagraph"/>
        <w:ind w:left="630"/>
        <w:rPr>
          <w:rFonts w:ascii="Garamond" w:hAnsi="Garamond"/>
        </w:rPr>
      </w:pPr>
    </w:p>
    <w:p w14:paraId="3E3528C3" w14:textId="77777777" w:rsidR="00821EE6" w:rsidRPr="00550FE4" w:rsidRDefault="00821EE6" w:rsidP="00821EE6">
      <w:pPr>
        <w:pStyle w:val="p28"/>
        <w:tabs>
          <w:tab w:val="clear" w:pos="680"/>
          <w:tab w:val="clear" w:pos="1060"/>
        </w:tabs>
        <w:spacing w:line="240" w:lineRule="auto"/>
        <w:ind w:left="0" w:firstLine="0"/>
        <w:jc w:val="both"/>
        <w:rPr>
          <w:rFonts w:ascii="Garamond" w:hAnsi="Garamond" w:cs="Calibri"/>
          <w:b/>
          <w:bCs/>
          <w:i/>
          <w:sz w:val="22"/>
          <w:szCs w:val="22"/>
        </w:rPr>
      </w:pPr>
      <w:r w:rsidRPr="00550FE4">
        <w:rPr>
          <w:rFonts w:ascii="Garamond" w:hAnsi="Garamond" w:cs="Calibri"/>
          <w:b/>
          <w:bCs/>
          <w:i/>
          <w:sz w:val="22"/>
          <w:szCs w:val="22"/>
        </w:rPr>
        <w:t>Consultant Independence:</w:t>
      </w:r>
    </w:p>
    <w:p w14:paraId="186992AA" w14:textId="77777777" w:rsidR="00821EE6" w:rsidRPr="00550FE4" w:rsidRDefault="00821EE6" w:rsidP="00821EE6">
      <w:pPr>
        <w:ind w:left="270"/>
        <w:jc w:val="both"/>
        <w:rPr>
          <w:rFonts w:ascii="Garamond" w:hAnsi="Garamond"/>
        </w:rPr>
      </w:pPr>
      <w:r w:rsidRPr="00550FE4">
        <w:rPr>
          <w:rFonts w:ascii="Garamond" w:hAnsi="Garamond"/>
        </w:rPr>
        <w:t xml:space="preserve">The consultants cannot have participated in the project preparation, formulation, and/or implementation (including the writing of the Project Document) and should not have a conflict of interest with project’s related activities. </w:t>
      </w:r>
    </w:p>
    <w:p w14:paraId="252C44B9" w14:textId="77777777" w:rsidR="00821EE6" w:rsidRPr="00550FE4" w:rsidRDefault="00821EE6" w:rsidP="00821EE6">
      <w:pPr>
        <w:pStyle w:val="ListParagraph"/>
        <w:ind w:left="900"/>
        <w:rPr>
          <w:rFonts w:ascii="Garamond" w:hAnsi="Garamond" w:cs="Calibri"/>
        </w:rPr>
      </w:pPr>
    </w:p>
    <w:p w14:paraId="2E553331" w14:textId="77777777" w:rsidR="00821EE6" w:rsidRPr="00550FE4" w:rsidRDefault="00821EE6" w:rsidP="00821EE6">
      <w:pPr>
        <w:pStyle w:val="p28"/>
        <w:tabs>
          <w:tab w:val="clear" w:pos="680"/>
          <w:tab w:val="clear" w:pos="1060"/>
        </w:tabs>
        <w:spacing w:line="240" w:lineRule="auto"/>
        <w:ind w:left="450" w:hanging="425"/>
        <w:rPr>
          <w:rFonts w:ascii="Garamond" w:hAnsi="Garamond" w:cs="Calibri"/>
          <w:b/>
          <w:bCs/>
          <w:sz w:val="28"/>
          <w:szCs w:val="28"/>
          <w:u w:val="single"/>
        </w:rPr>
      </w:pPr>
      <w:r w:rsidRPr="00550FE4">
        <w:rPr>
          <w:rFonts w:ascii="Garamond" w:hAnsi="Garamond" w:cs="Calibri"/>
          <w:b/>
          <w:bCs/>
          <w:sz w:val="28"/>
          <w:szCs w:val="28"/>
          <w:u w:val="single"/>
        </w:rPr>
        <w:t>APPLICATION and SELECTION PROCESS</w:t>
      </w:r>
    </w:p>
    <w:p w14:paraId="1599AB4E" w14:textId="77777777" w:rsidR="00821EE6" w:rsidRPr="00550FE4" w:rsidRDefault="00821EE6" w:rsidP="00821EE6">
      <w:pPr>
        <w:pStyle w:val="p28"/>
        <w:tabs>
          <w:tab w:val="clear" w:pos="680"/>
          <w:tab w:val="clear" w:pos="1060"/>
        </w:tabs>
        <w:spacing w:line="240" w:lineRule="auto"/>
        <w:ind w:left="360" w:firstLine="0"/>
        <w:jc w:val="both"/>
        <w:rPr>
          <w:rFonts w:ascii="Garamond" w:hAnsi="Garamond"/>
          <w:b/>
          <w:bCs/>
          <w:sz w:val="28"/>
          <w:szCs w:val="28"/>
        </w:rPr>
      </w:pPr>
    </w:p>
    <w:p w14:paraId="434D9445" w14:textId="77777777" w:rsidR="00821EE6" w:rsidRPr="00550FE4" w:rsidRDefault="00821EE6" w:rsidP="00821EE6">
      <w:pPr>
        <w:autoSpaceDE w:val="0"/>
        <w:autoSpaceDN w:val="0"/>
        <w:adjustRightInd w:val="0"/>
        <w:rPr>
          <w:rFonts w:ascii="Garamond" w:hAnsi="Garamond" w:cs="Calibri"/>
        </w:rPr>
      </w:pPr>
      <w:r w:rsidRPr="00550FE4">
        <w:rPr>
          <w:rFonts w:ascii="Garamond" w:hAnsi="Garamond" w:cs="Calibri"/>
        </w:rPr>
        <w:t xml:space="preserve">For selection of the consultant, the existing Roster of the Bureau in the Asia-Pacific region will be applied that is valid from February 2016 until December 31, 2020. </w:t>
      </w:r>
    </w:p>
    <w:p w14:paraId="123DF91B" w14:textId="77777777" w:rsidR="00821EE6" w:rsidRPr="00550FE4" w:rsidRDefault="00821EE6" w:rsidP="00821EE6">
      <w:pPr>
        <w:pStyle w:val="p28"/>
        <w:tabs>
          <w:tab w:val="clear" w:pos="680"/>
          <w:tab w:val="clear" w:pos="1060"/>
        </w:tabs>
        <w:spacing w:line="240" w:lineRule="auto"/>
        <w:ind w:left="0" w:firstLine="0"/>
        <w:jc w:val="both"/>
        <w:rPr>
          <w:rFonts w:ascii="Garamond" w:hAnsi="Garamond"/>
          <w:b/>
          <w:bCs/>
          <w:sz w:val="14"/>
          <w:szCs w:val="14"/>
        </w:rPr>
      </w:pPr>
    </w:p>
    <w:p w14:paraId="6E8A32B5" w14:textId="77777777" w:rsidR="00821EE6" w:rsidRPr="00550FE4" w:rsidRDefault="00821EE6" w:rsidP="00821EE6">
      <w:pPr>
        <w:pStyle w:val="p28"/>
        <w:tabs>
          <w:tab w:val="clear" w:pos="680"/>
          <w:tab w:val="clear" w:pos="1060"/>
        </w:tabs>
        <w:spacing w:line="240" w:lineRule="auto"/>
        <w:ind w:left="0" w:firstLine="0"/>
        <w:jc w:val="both"/>
        <w:rPr>
          <w:rFonts w:ascii="Garamond" w:hAnsi="Garamond"/>
          <w:b/>
          <w:bCs/>
          <w:sz w:val="22"/>
          <w:szCs w:val="22"/>
        </w:rPr>
      </w:pPr>
      <w:r w:rsidRPr="00550FE4">
        <w:rPr>
          <w:rFonts w:ascii="Garamond" w:hAnsi="Garamond"/>
          <w:b/>
          <w:bCs/>
          <w:sz w:val="22"/>
          <w:szCs w:val="22"/>
        </w:rPr>
        <w:t xml:space="preserve">Those approached by the Roster Manager will be invited to present Proposal for the assignment. </w:t>
      </w:r>
    </w:p>
    <w:p w14:paraId="46C848E8" w14:textId="77777777" w:rsidR="00821EE6" w:rsidRPr="00550FE4" w:rsidRDefault="00821EE6" w:rsidP="00821EE6">
      <w:pPr>
        <w:pStyle w:val="p28"/>
        <w:tabs>
          <w:tab w:val="clear" w:pos="680"/>
          <w:tab w:val="clear" w:pos="1060"/>
        </w:tabs>
        <w:spacing w:line="240" w:lineRule="auto"/>
        <w:ind w:left="0" w:firstLine="0"/>
        <w:jc w:val="both"/>
        <w:rPr>
          <w:rFonts w:ascii="Garamond" w:hAnsi="Garamond"/>
          <w:b/>
          <w:bCs/>
          <w:sz w:val="22"/>
          <w:szCs w:val="22"/>
        </w:rPr>
      </w:pPr>
    </w:p>
    <w:p w14:paraId="0CA1CF91" w14:textId="77777777" w:rsidR="00821EE6" w:rsidRPr="00550FE4" w:rsidRDefault="00821EE6" w:rsidP="00821EE6">
      <w:pPr>
        <w:pStyle w:val="p28"/>
        <w:tabs>
          <w:tab w:val="clear" w:pos="680"/>
          <w:tab w:val="clear" w:pos="1060"/>
        </w:tabs>
        <w:spacing w:line="240" w:lineRule="auto"/>
        <w:ind w:left="0" w:firstLine="0"/>
        <w:jc w:val="both"/>
        <w:rPr>
          <w:rFonts w:ascii="Garamond" w:hAnsi="Garamond"/>
          <w:b/>
          <w:bCs/>
          <w:sz w:val="22"/>
          <w:szCs w:val="22"/>
        </w:rPr>
      </w:pPr>
      <w:r w:rsidRPr="00550FE4">
        <w:rPr>
          <w:rFonts w:ascii="Garamond" w:hAnsi="Garamond"/>
          <w:b/>
          <w:bCs/>
          <w:sz w:val="22"/>
          <w:szCs w:val="22"/>
        </w:rPr>
        <w:t>Recommended Presentation of Proposal:</w:t>
      </w:r>
    </w:p>
    <w:p w14:paraId="36A494A4" w14:textId="77777777" w:rsidR="00821EE6" w:rsidRPr="00550FE4" w:rsidRDefault="00821EE6" w:rsidP="00821EE6">
      <w:pPr>
        <w:pStyle w:val="ListParagraph"/>
        <w:autoSpaceDE w:val="0"/>
        <w:autoSpaceDN w:val="0"/>
        <w:adjustRightInd w:val="0"/>
        <w:ind w:left="360"/>
        <w:rPr>
          <w:rFonts w:ascii="Garamond" w:hAnsi="Garamond" w:cs="Calibri"/>
        </w:rPr>
      </w:pPr>
    </w:p>
    <w:p w14:paraId="62E71C6F" w14:textId="77777777" w:rsidR="00821EE6" w:rsidRPr="00971A54" w:rsidRDefault="00821EE6" w:rsidP="005A1470">
      <w:pPr>
        <w:numPr>
          <w:ilvl w:val="0"/>
          <w:numId w:val="18"/>
        </w:numPr>
        <w:suppressAutoHyphens w:val="0"/>
        <w:autoSpaceDE w:val="0"/>
        <w:autoSpaceDN w:val="0"/>
        <w:adjustRightInd w:val="0"/>
        <w:ind w:left="630"/>
        <w:jc w:val="both"/>
        <w:rPr>
          <w:rFonts w:asciiTheme="minorHAnsi" w:hAnsiTheme="minorHAnsi" w:cs="Calibri"/>
          <w:sz w:val="24"/>
          <w:szCs w:val="24"/>
        </w:rPr>
      </w:pPr>
      <w:r w:rsidRPr="00550FE4">
        <w:rPr>
          <w:rFonts w:ascii="Garamond" w:hAnsi="Garamond" w:cs="Calibri"/>
        </w:rPr>
        <w:t xml:space="preserve">Completed </w:t>
      </w:r>
      <w:r w:rsidRPr="00550FE4">
        <w:rPr>
          <w:rFonts w:ascii="Garamond" w:hAnsi="Garamond" w:cs="Calibri"/>
          <w:b/>
        </w:rPr>
        <w:t xml:space="preserve">Letter of Confirmation of Interest and Availability </w:t>
      </w:r>
      <w:r w:rsidRPr="00550FE4">
        <w:rPr>
          <w:rFonts w:ascii="Garamond" w:hAnsi="Garamond" w:cs="Calibri"/>
        </w:rPr>
        <w:t xml:space="preserve">using the </w:t>
      </w:r>
      <w:hyperlink r:id="rId19" w:history="1">
        <w:r w:rsidRPr="00971A54">
          <w:rPr>
            <w:rStyle w:val="Hyperlink"/>
            <w:rFonts w:asciiTheme="minorHAnsi" w:hAnsiTheme="minorHAnsi" w:cs="Calibri"/>
            <w:sz w:val="24"/>
            <w:szCs w:val="24"/>
          </w:rPr>
          <w:t>template</w:t>
        </w:r>
      </w:hyperlink>
      <w:r w:rsidRPr="00971A54">
        <w:rPr>
          <w:rFonts w:asciiTheme="minorHAnsi" w:hAnsiTheme="minorHAnsi" w:cs="Calibri"/>
          <w:sz w:val="24"/>
          <w:szCs w:val="24"/>
        </w:rPr>
        <w:t xml:space="preserve"> provided by UNDP;</w:t>
      </w:r>
    </w:p>
    <w:p w14:paraId="573ACBC1" w14:textId="77777777" w:rsidR="00821EE6" w:rsidRPr="00971A54" w:rsidRDefault="00821EE6" w:rsidP="005A1470">
      <w:pPr>
        <w:numPr>
          <w:ilvl w:val="0"/>
          <w:numId w:val="18"/>
        </w:numPr>
        <w:suppressAutoHyphens w:val="0"/>
        <w:autoSpaceDE w:val="0"/>
        <w:autoSpaceDN w:val="0"/>
        <w:adjustRightInd w:val="0"/>
        <w:ind w:left="630"/>
        <w:jc w:val="both"/>
        <w:rPr>
          <w:rFonts w:asciiTheme="minorHAnsi" w:hAnsiTheme="minorHAnsi" w:cs="Calibri"/>
          <w:sz w:val="24"/>
          <w:szCs w:val="24"/>
        </w:rPr>
      </w:pPr>
      <w:r w:rsidRPr="00971A54">
        <w:rPr>
          <w:rFonts w:asciiTheme="minorHAnsi" w:hAnsiTheme="minorHAnsi" w:cs="Calibri"/>
          <w:b/>
          <w:sz w:val="24"/>
          <w:szCs w:val="24"/>
        </w:rPr>
        <w:t>Personal CV or a</w:t>
      </w:r>
      <w:hyperlink r:id="rId20" w:history="1">
        <w:r w:rsidRPr="00971A54">
          <w:rPr>
            <w:rStyle w:val="Hyperlink"/>
            <w:rFonts w:asciiTheme="minorHAnsi" w:hAnsiTheme="minorHAnsi" w:cs="Calibri"/>
            <w:sz w:val="24"/>
            <w:szCs w:val="24"/>
          </w:rPr>
          <w:t>P11 Personal History form</w:t>
        </w:r>
      </w:hyperlink>
      <w:r w:rsidRPr="00971A54">
        <w:rPr>
          <w:rFonts w:asciiTheme="minorHAnsi" w:hAnsiTheme="minorHAnsi" w:cs="Calibri"/>
          <w:sz w:val="24"/>
          <w:szCs w:val="24"/>
        </w:rPr>
        <w:t>, indicating all past experience from similar projects, as well as the contact details (email and telephone number) of the Candidate and at least three (3) professional references;</w:t>
      </w:r>
    </w:p>
    <w:p w14:paraId="05A78781" w14:textId="77777777" w:rsidR="00821EE6" w:rsidRPr="00971A54" w:rsidRDefault="00821EE6" w:rsidP="005A1470">
      <w:pPr>
        <w:numPr>
          <w:ilvl w:val="0"/>
          <w:numId w:val="18"/>
        </w:numPr>
        <w:suppressAutoHyphens w:val="0"/>
        <w:autoSpaceDE w:val="0"/>
        <w:autoSpaceDN w:val="0"/>
        <w:adjustRightInd w:val="0"/>
        <w:ind w:left="630"/>
        <w:jc w:val="both"/>
        <w:rPr>
          <w:rFonts w:asciiTheme="minorHAnsi" w:hAnsiTheme="minorHAnsi" w:cs="Calibri"/>
          <w:sz w:val="24"/>
          <w:szCs w:val="24"/>
        </w:rPr>
      </w:pPr>
      <w:r w:rsidRPr="00971A54">
        <w:rPr>
          <w:rFonts w:asciiTheme="minorHAnsi" w:hAnsiTheme="minorHAnsi" w:cs="Calibri"/>
          <w:b/>
          <w:sz w:val="24"/>
          <w:szCs w:val="24"/>
        </w:rPr>
        <w:t>Brief description of approach to work/technical proposal</w:t>
      </w:r>
      <w:r w:rsidRPr="00971A54">
        <w:rPr>
          <w:rFonts w:asciiTheme="minorHAnsi" w:hAnsiTheme="minorHAnsi" w:cs="Calibri"/>
          <w:sz w:val="24"/>
          <w:szCs w:val="24"/>
        </w:rPr>
        <w:t xml:space="preserve"> of why the individual considers him/herself as the most suitable for the assignment, and a proposed methodology on how they will approach and complete the assignment; </w:t>
      </w:r>
      <w:r w:rsidRPr="00971A54">
        <w:rPr>
          <w:rFonts w:asciiTheme="minorHAnsi" w:hAnsiTheme="minorHAnsi"/>
          <w:sz w:val="24"/>
          <w:szCs w:val="24"/>
        </w:rPr>
        <w:t>(max 1 page)</w:t>
      </w:r>
    </w:p>
    <w:p w14:paraId="070611EB" w14:textId="77777777" w:rsidR="00821EE6" w:rsidRPr="00971A54" w:rsidRDefault="00821EE6" w:rsidP="005A1470">
      <w:pPr>
        <w:numPr>
          <w:ilvl w:val="0"/>
          <w:numId w:val="18"/>
        </w:numPr>
        <w:suppressAutoHyphens w:val="0"/>
        <w:autoSpaceDE w:val="0"/>
        <w:autoSpaceDN w:val="0"/>
        <w:adjustRightInd w:val="0"/>
        <w:ind w:left="630"/>
        <w:jc w:val="both"/>
        <w:rPr>
          <w:rFonts w:asciiTheme="minorHAnsi" w:hAnsiTheme="minorHAnsi" w:cs="Calibri"/>
          <w:sz w:val="24"/>
          <w:szCs w:val="24"/>
        </w:rPr>
      </w:pPr>
      <w:r w:rsidRPr="00971A54">
        <w:rPr>
          <w:rFonts w:asciiTheme="minorHAnsi" w:hAnsiTheme="minorHAnsi" w:cs="Calibri"/>
          <w:b/>
          <w:sz w:val="24"/>
          <w:szCs w:val="24"/>
        </w:rPr>
        <w:t>Financial Proposal</w:t>
      </w:r>
      <w:r w:rsidRPr="00971A54">
        <w:rPr>
          <w:rFonts w:asciiTheme="minorHAnsi" w:hAnsiTheme="minorHAnsi" w:cs="Calibri"/>
          <w:sz w:val="24"/>
          <w:szCs w:val="24"/>
        </w:rPr>
        <w:t xml:space="preserve"> </w:t>
      </w:r>
      <w:r w:rsidRPr="00971A54">
        <w:rPr>
          <w:rFonts w:asciiTheme="minorHAnsi" w:hAnsiTheme="minorHAnsi"/>
          <w:sz w:val="24"/>
          <w:szCs w:val="24"/>
        </w:rPr>
        <w:t>proposals must be “all inclusive” and expressed in a lump-sum for the total duration of the contract</w:t>
      </w:r>
      <w:r w:rsidRPr="00971A54">
        <w:rPr>
          <w:rFonts w:asciiTheme="minorHAnsi" w:hAnsiTheme="minorHAnsi" w:cs="Calibri"/>
          <w:sz w:val="24"/>
          <w:szCs w:val="24"/>
        </w:rPr>
        <w:t xml:space="preserve"> supported by a breakdown of costs. </w:t>
      </w:r>
      <w:r w:rsidRPr="00971A54">
        <w:rPr>
          <w:rFonts w:asciiTheme="minorHAnsi" w:hAnsiTheme="minorHAnsi"/>
          <w:sz w:val="24"/>
          <w:szCs w:val="24"/>
        </w:rPr>
        <w:t>The term “all inclusive” implies all cost (professional fees, travel costs, living allowances etc.);</w:t>
      </w:r>
      <w:r w:rsidRPr="00971A54">
        <w:rPr>
          <w:rFonts w:asciiTheme="minorHAnsi" w:hAnsiTheme="minorHAnsi" w:cs="Calibri"/>
          <w:sz w:val="24"/>
          <w:szCs w:val="24"/>
        </w:rPr>
        <w:t xml:space="preserve"> If an applicant is employed by an organization/company/institution, and he/she expects his/her employer to charge a management fee in the process of releasing him/her to UNDP under Reimbursable Loan Agreement (RLA), the applicant must indicate at this point, and ensure that all such costs are duly incorporated in the financial proposal submitted to UNDP.  See Letter of Confirmation of Interest template for financial proposal template. For duty travels, the UN’s Daily Subsistence Allowance (DSA) rates are USD 213 for Ulaanbaatar and USD 92 for the country side in the project target sites, which should provide indication of the cost of living in a duty station/destination </w:t>
      </w:r>
      <w:r w:rsidRPr="00971A54">
        <w:rPr>
          <w:rFonts w:asciiTheme="minorHAnsi" w:hAnsiTheme="minorHAnsi" w:cs="Calibri"/>
          <w:i/>
          <w:sz w:val="24"/>
          <w:szCs w:val="24"/>
        </w:rPr>
        <w:t xml:space="preserve">(Note: </w:t>
      </w:r>
      <w:r w:rsidRPr="00971A54">
        <w:rPr>
          <w:rFonts w:asciiTheme="minorHAnsi" w:hAnsiTheme="minorHAnsi"/>
          <w:i/>
          <w:sz w:val="24"/>
          <w:szCs w:val="24"/>
          <w:lang w:val="en-PH"/>
        </w:rPr>
        <w:t xml:space="preserve">Individuals on this contract are not UN staff and are therefore not entitled to DSAs.  All living allowances required to perform the demands of the ToR must be incorporated in the financial proposal, whether the fees are expressed as daily fees or lump sum amount.) </w:t>
      </w:r>
    </w:p>
    <w:p w14:paraId="0EEA24BD" w14:textId="77777777" w:rsidR="00821EE6" w:rsidRPr="00971A54" w:rsidRDefault="00821EE6" w:rsidP="00821EE6">
      <w:pPr>
        <w:tabs>
          <w:tab w:val="left" w:pos="1440"/>
          <w:tab w:val="left" w:pos="9000"/>
        </w:tabs>
        <w:ind w:left="630"/>
        <w:contextualSpacing/>
        <w:rPr>
          <w:rFonts w:asciiTheme="minorHAnsi" w:hAnsiTheme="minorHAnsi" w:cs="Calibri"/>
          <w:kern w:val="28"/>
          <w:sz w:val="24"/>
          <w:szCs w:val="24"/>
        </w:rPr>
      </w:pPr>
      <w:r w:rsidRPr="00971A54">
        <w:rPr>
          <w:rFonts w:asciiTheme="minorHAnsi" w:hAnsiTheme="minorHAnsi"/>
          <w:sz w:val="24"/>
          <w:szCs w:val="24"/>
        </w:rPr>
        <w:lastRenderedPageBreak/>
        <w:t xml:space="preserve">The lump sum is fixed regardless of changes in the cost components. </w:t>
      </w:r>
    </w:p>
    <w:p w14:paraId="47901B42" w14:textId="77777777" w:rsidR="00821EE6" w:rsidRPr="00971A54" w:rsidRDefault="00821EE6" w:rsidP="00821EE6">
      <w:pPr>
        <w:pStyle w:val="p28"/>
        <w:spacing w:line="240" w:lineRule="auto"/>
        <w:ind w:left="0" w:firstLine="0"/>
        <w:jc w:val="both"/>
        <w:rPr>
          <w:rFonts w:asciiTheme="minorHAnsi" w:hAnsiTheme="minorHAnsi"/>
          <w:color w:val="333333"/>
          <w:szCs w:val="24"/>
          <w:shd w:val="clear" w:color="auto" w:fill="FFFFFF"/>
        </w:rPr>
      </w:pPr>
      <w:r w:rsidRPr="00971A54">
        <w:rPr>
          <w:rStyle w:val="atendertext1"/>
          <w:rFonts w:asciiTheme="minorHAnsi" w:eastAsia="Garamond" w:hAnsiTheme="minorHAnsi"/>
          <w:sz w:val="24"/>
          <w:szCs w:val="24"/>
        </w:rPr>
        <w:t>Incomplete applications will be excluded from further consideration.</w:t>
      </w:r>
    </w:p>
    <w:p w14:paraId="7E72A071" w14:textId="77777777" w:rsidR="00821EE6" w:rsidRPr="00971A54" w:rsidRDefault="00821EE6" w:rsidP="00821EE6">
      <w:pPr>
        <w:pStyle w:val="ListParagraph"/>
        <w:autoSpaceDE w:val="0"/>
        <w:autoSpaceDN w:val="0"/>
        <w:adjustRightInd w:val="0"/>
        <w:ind w:left="360"/>
        <w:rPr>
          <w:rStyle w:val="atendertext1"/>
          <w:rFonts w:asciiTheme="minorHAnsi" w:hAnsiTheme="minorHAnsi" w:cs="Calibri"/>
          <w:sz w:val="24"/>
          <w:szCs w:val="24"/>
        </w:rPr>
      </w:pPr>
    </w:p>
    <w:p w14:paraId="0E821DB8" w14:textId="77777777" w:rsidR="00821EE6" w:rsidRPr="00971A54" w:rsidRDefault="00821EE6" w:rsidP="00821EE6">
      <w:pPr>
        <w:pStyle w:val="p28"/>
        <w:tabs>
          <w:tab w:val="clear" w:pos="680"/>
          <w:tab w:val="clear" w:pos="1060"/>
        </w:tabs>
        <w:spacing w:line="240" w:lineRule="auto"/>
        <w:ind w:left="0" w:firstLine="0"/>
        <w:jc w:val="both"/>
        <w:rPr>
          <w:rFonts w:asciiTheme="minorHAnsi" w:hAnsiTheme="minorHAnsi"/>
          <w:szCs w:val="24"/>
          <w:shd w:val="clear" w:color="auto" w:fill="FFFFFF"/>
        </w:rPr>
      </w:pPr>
      <w:r w:rsidRPr="00971A54">
        <w:rPr>
          <w:rFonts w:asciiTheme="minorHAnsi" w:hAnsiTheme="minorHAnsi"/>
          <w:szCs w:val="24"/>
          <w:shd w:val="clear" w:color="auto" w:fill="FFFFFF"/>
        </w:rPr>
        <w:t xml:space="preserve">Upon selection of the candidate in line with UNDP IC Policy, the UNDP CO will enter into specific Individual Contract with the expert. The award of the contract will be made to the Individual Consultant who has obtained the highest Combined Score and has accepted UNDP’s General Terms and Conditions.  </w:t>
      </w:r>
      <w:r w:rsidRPr="00971A54">
        <w:rPr>
          <w:rFonts w:asciiTheme="minorHAnsi" w:hAnsiTheme="minorHAnsi"/>
          <w:bCs/>
          <w:szCs w:val="24"/>
        </w:rPr>
        <w:t xml:space="preserve">Only those applications which are responsive and compliant will be evaluated. </w:t>
      </w:r>
      <w:r w:rsidRPr="00971A54">
        <w:rPr>
          <w:rFonts w:asciiTheme="minorHAnsi" w:hAnsiTheme="minorHAnsi"/>
          <w:szCs w:val="24"/>
          <w:shd w:val="clear" w:color="auto" w:fill="FFFFFF"/>
        </w:rPr>
        <w:t>The offers will be evaluated using the “</w:t>
      </w:r>
      <w:r w:rsidRPr="00971A54">
        <w:rPr>
          <w:rFonts w:asciiTheme="minorHAnsi" w:hAnsiTheme="minorHAnsi" w:cs="Calibri"/>
          <w:szCs w:val="24"/>
        </w:rPr>
        <w:t>Combined Scoring method</w:t>
      </w:r>
      <w:r w:rsidRPr="00971A54">
        <w:rPr>
          <w:rFonts w:asciiTheme="minorHAnsi" w:hAnsiTheme="minorHAnsi"/>
          <w:szCs w:val="24"/>
          <w:shd w:val="clear" w:color="auto" w:fill="FFFFFF"/>
        </w:rPr>
        <w:t>” where:</w:t>
      </w:r>
    </w:p>
    <w:p w14:paraId="30BAC954" w14:textId="77777777" w:rsidR="00821EE6" w:rsidRPr="00971A54" w:rsidRDefault="00821EE6" w:rsidP="00821EE6">
      <w:pPr>
        <w:tabs>
          <w:tab w:val="left" w:pos="1080"/>
        </w:tabs>
        <w:autoSpaceDE w:val="0"/>
        <w:autoSpaceDN w:val="0"/>
        <w:jc w:val="both"/>
        <w:rPr>
          <w:rFonts w:asciiTheme="minorHAnsi" w:hAnsiTheme="minorHAnsi" w:cs="Calibri"/>
          <w:sz w:val="24"/>
          <w:szCs w:val="24"/>
        </w:rPr>
      </w:pPr>
    </w:p>
    <w:p w14:paraId="08CA58D0" w14:textId="77777777" w:rsidR="00821EE6" w:rsidRPr="00971A54" w:rsidRDefault="00821EE6" w:rsidP="005A1470">
      <w:pPr>
        <w:pStyle w:val="ListParagraph"/>
        <w:numPr>
          <w:ilvl w:val="0"/>
          <w:numId w:val="19"/>
        </w:numPr>
        <w:tabs>
          <w:tab w:val="left" w:pos="1080"/>
        </w:tabs>
        <w:suppressAutoHyphens w:val="0"/>
        <w:autoSpaceDE w:val="0"/>
        <w:autoSpaceDN w:val="0"/>
        <w:adjustRightInd w:val="0"/>
        <w:ind w:left="630"/>
        <w:contextualSpacing/>
        <w:jc w:val="both"/>
        <w:rPr>
          <w:rFonts w:asciiTheme="minorHAnsi" w:hAnsiTheme="minorHAnsi" w:cs="Calibri"/>
          <w:sz w:val="24"/>
          <w:szCs w:val="24"/>
        </w:rPr>
      </w:pPr>
      <w:r w:rsidRPr="00971A54">
        <w:rPr>
          <w:rFonts w:asciiTheme="minorHAnsi" w:hAnsiTheme="minorHAnsi"/>
          <w:sz w:val="24"/>
          <w:szCs w:val="24"/>
        </w:rPr>
        <w:t xml:space="preserve">The educational background and experience on similar assignments </w:t>
      </w:r>
      <w:r w:rsidRPr="00971A54">
        <w:rPr>
          <w:rFonts w:asciiTheme="minorHAnsi" w:hAnsiTheme="minorHAnsi" w:cs="Calibri"/>
          <w:sz w:val="24"/>
          <w:szCs w:val="24"/>
        </w:rPr>
        <w:t>will be weighted a max. of 70%;</w:t>
      </w:r>
    </w:p>
    <w:p w14:paraId="55BDC701" w14:textId="77777777" w:rsidR="00821EE6" w:rsidRPr="00971A54" w:rsidRDefault="00821EE6" w:rsidP="005A1470">
      <w:pPr>
        <w:pStyle w:val="ListParagraph"/>
        <w:numPr>
          <w:ilvl w:val="0"/>
          <w:numId w:val="19"/>
        </w:numPr>
        <w:tabs>
          <w:tab w:val="left" w:pos="1080"/>
        </w:tabs>
        <w:suppressAutoHyphens w:val="0"/>
        <w:autoSpaceDE w:val="0"/>
        <w:autoSpaceDN w:val="0"/>
        <w:adjustRightInd w:val="0"/>
        <w:ind w:left="630"/>
        <w:contextualSpacing/>
        <w:jc w:val="both"/>
        <w:rPr>
          <w:rFonts w:asciiTheme="minorHAnsi" w:hAnsiTheme="minorHAnsi"/>
          <w:sz w:val="24"/>
          <w:szCs w:val="24"/>
        </w:rPr>
      </w:pPr>
      <w:r w:rsidRPr="00971A54">
        <w:rPr>
          <w:rFonts w:asciiTheme="minorHAnsi" w:hAnsiTheme="minorHAnsi"/>
          <w:sz w:val="24"/>
          <w:szCs w:val="24"/>
        </w:rPr>
        <w:t>The price proposal will weigh as 30% of the total scoring.</w:t>
      </w:r>
    </w:p>
    <w:p w14:paraId="6C8847FA" w14:textId="77777777" w:rsidR="00821EE6" w:rsidRPr="00971A54" w:rsidRDefault="00821EE6" w:rsidP="00821EE6">
      <w:pPr>
        <w:pStyle w:val="p28"/>
        <w:tabs>
          <w:tab w:val="clear" w:pos="680"/>
          <w:tab w:val="clear" w:pos="1060"/>
        </w:tabs>
        <w:spacing w:line="240" w:lineRule="auto"/>
        <w:ind w:left="450" w:hanging="425"/>
        <w:rPr>
          <w:rFonts w:asciiTheme="minorHAnsi" w:hAnsiTheme="minorHAnsi" w:cs="Calibri"/>
          <w:b/>
          <w:bCs/>
          <w:szCs w:val="24"/>
        </w:rPr>
      </w:pPr>
    </w:p>
    <w:p w14:paraId="433E4120" w14:textId="77777777" w:rsidR="00821EE6" w:rsidRPr="00971A54" w:rsidRDefault="00821EE6" w:rsidP="00821EE6">
      <w:pPr>
        <w:pStyle w:val="p28"/>
        <w:tabs>
          <w:tab w:val="clear" w:pos="680"/>
          <w:tab w:val="clear" w:pos="1060"/>
        </w:tabs>
        <w:spacing w:line="240" w:lineRule="auto"/>
        <w:ind w:left="450" w:hanging="425"/>
        <w:rPr>
          <w:rFonts w:asciiTheme="minorHAnsi" w:hAnsiTheme="minorHAnsi" w:cs="Calibri"/>
          <w:b/>
          <w:bCs/>
          <w:szCs w:val="24"/>
        </w:rPr>
      </w:pPr>
      <w:r w:rsidRPr="00971A54">
        <w:rPr>
          <w:rFonts w:asciiTheme="minorHAnsi" w:hAnsiTheme="minorHAnsi" w:cs="Calibri"/>
          <w:b/>
          <w:bCs/>
          <w:szCs w:val="24"/>
        </w:rPr>
        <w:t>I.    Schedule of Payments</w:t>
      </w:r>
    </w:p>
    <w:p w14:paraId="4655337A" w14:textId="77777777" w:rsidR="00821EE6" w:rsidRPr="00971A54" w:rsidRDefault="00821EE6" w:rsidP="00821EE6">
      <w:pPr>
        <w:pStyle w:val="p28"/>
        <w:tabs>
          <w:tab w:val="clear" w:pos="680"/>
          <w:tab w:val="clear" w:pos="1060"/>
        </w:tabs>
        <w:spacing w:line="240" w:lineRule="auto"/>
        <w:ind w:left="0" w:firstLine="0"/>
        <w:rPr>
          <w:rFonts w:asciiTheme="minorHAnsi" w:hAnsiTheme="minorHAnsi" w:cs="Calibri"/>
          <w:szCs w:val="24"/>
        </w:rPr>
      </w:pPr>
    </w:p>
    <w:p w14:paraId="4DA4BAC4" w14:textId="77777777" w:rsidR="00821EE6" w:rsidRPr="00971A54" w:rsidRDefault="00821EE6" w:rsidP="00821EE6">
      <w:pPr>
        <w:pStyle w:val="p28"/>
        <w:tabs>
          <w:tab w:val="clear" w:pos="680"/>
          <w:tab w:val="clear" w:pos="1060"/>
        </w:tabs>
        <w:spacing w:line="240" w:lineRule="auto"/>
        <w:ind w:left="0" w:firstLine="0"/>
        <w:jc w:val="both"/>
        <w:rPr>
          <w:rFonts w:asciiTheme="minorHAnsi" w:hAnsiTheme="minorHAnsi" w:cs="Calibri"/>
          <w:b/>
          <w:bCs/>
          <w:szCs w:val="24"/>
        </w:rPr>
      </w:pPr>
    </w:p>
    <w:p w14:paraId="439DDD2D" w14:textId="77777777" w:rsidR="00821EE6" w:rsidRPr="00971A54" w:rsidRDefault="00821EE6" w:rsidP="00821EE6">
      <w:pPr>
        <w:pStyle w:val="p28"/>
        <w:spacing w:line="240" w:lineRule="auto"/>
        <w:jc w:val="both"/>
        <w:rPr>
          <w:rFonts w:asciiTheme="minorHAnsi" w:hAnsiTheme="minorHAnsi"/>
          <w:bCs/>
          <w:szCs w:val="24"/>
        </w:rPr>
      </w:pPr>
      <w:r w:rsidRPr="00971A54">
        <w:rPr>
          <w:rFonts w:asciiTheme="minorHAnsi" w:hAnsiTheme="minorHAnsi"/>
          <w:bCs/>
          <w:szCs w:val="24"/>
        </w:rPr>
        <w:t>10% of payment upon approval of the MTR Inception Report by June 24, 2016</w:t>
      </w:r>
    </w:p>
    <w:p w14:paraId="1A3AD760" w14:textId="77777777" w:rsidR="00821EE6" w:rsidRPr="00971A54" w:rsidRDefault="00821EE6" w:rsidP="00821EE6">
      <w:pPr>
        <w:pStyle w:val="p28"/>
        <w:spacing w:line="240" w:lineRule="auto"/>
        <w:jc w:val="both"/>
        <w:rPr>
          <w:rFonts w:asciiTheme="minorHAnsi" w:hAnsiTheme="minorHAnsi"/>
          <w:bCs/>
          <w:szCs w:val="24"/>
        </w:rPr>
      </w:pPr>
      <w:r w:rsidRPr="00971A54">
        <w:rPr>
          <w:rFonts w:asciiTheme="minorHAnsi" w:hAnsiTheme="minorHAnsi"/>
          <w:bCs/>
          <w:szCs w:val="24"/>
        </w:rPr>
        <w:t>30% upon submission and acceptance of the draft MTR Report by August 15, 2016</w:t>
      </w:r>
    </w:p>
    <w:p w14:paraId="5E65310D" w14:textId="77777777" w:rsidR="00821EE6" w:rsidRPr="00971A54" w:rsidRDefault="00821EE6" w:rsidP="00821EE6">
      <w:pPr>
        <w:pStyle w:val="p28"/>
        <w:spacing w:line="240" w:lineRule="auto"/>
        <w:jc w:val="both"/>
        <w:rPr>
          <w:rFonts w:asciiTheme="minorHAnsi" w:hAnsiTheme="minorHAnsi"/>
          <w:bCs/>
          <w:szCs w:val="24"/>
        </w:rPr>
      </w:pPr>
      <w:r w:rsidRPr="00971A54">
        <w:rPr>
          <w:rFonts w:asciiTheme="minorHAnsi" w:hAnsiTheme="minorHAnsi"/>
          <w:bCs/>
          <w:szCs w:val="24"/>
        </w:rPr>
        <w:t>60% upon finalization and acceptance of the MTR Report by October 5, 2016</w:t>
      </w:r>
    </w:p>
    <w:p w14:paraId="6B179BE2" w14:textId="77777777" w:rsidR="00821EE6" w:rsidRPr="00971A54" w:rsidRDefault="00821EE6" w:rsidP="00821EE6">
      <w:pPr>
        <w:pStyle w:val="p28"/>
        <w:spacing w:line="240" w:lineRule="auto"/>
        <w:jc w:val="both"/>
        <w:rPr>
          <w:rFonts w:asciiTheme="minorHAnsi" w:hAnsiTheme="minorHAnsi"/>
          <w:bCs/>
          <w:szCs w:val="24"/>
        </w:rPr>
      </w:pPr>
    </w:p>
    <w:p w14:paraId="03C416FB" w14:textId="77777777" w:rsidR="00821EE6" w:rsidRPr="00971A54" w:rsidRDefault="00821EE6" w:rsidP="00821EE6">
      <w:pPr>
        <w:pStyle w:val="p28"/>
        <w:tabs>
          <w:tab w:val="clear" w:pos="680"/>
          <w:tab w:val="clear" w:pos="1060"/>
        </w:tabs>
        <w:spacing w:line="240" w:lineRule="auto"/>
        <w:ind w:left="450" w:hanging="425"/>
        <w:rPr>
          <w:rFonts w:asciiTheme="minorHAnsi" w:hAnsiTheme="minorHAnsi" w:cs="Calibri"/>
          <w:szCs w:val="24"/>
        </w:rPr>
      </w:pPr>
      <w:r w:rsidRPr="00971A54">
        <w:rPr>
          <w:rFonts w:asciiTheme="minorHAnsi" w:hAnsiTheme="minorHAnsi" w:cs="Calibri"/>
          <w:b/>
          <w:bCs/>
          <w:szCs w:val="24"/>
        </w:rPr>
        <w:t>L.    Annexes to the MTR ToR</w:t>
      </w:r>
    </w:p>
    <w:p w14:paraId="14B241A0" w14:textId="77777777" w:rsidR="00821EE6" w:rsidRPr="00971A54" w:rsidRDefault="00821EE6" w:rsidP="005A1470">
      <w:pPr>
        <w:pStyle w:val="p28"/>
        <w:numPr>
          <w:ilvl w:val="0"/>
          <w:numId w:val="22"/>
        </w:numPr>
        <w:tabs>
          <w:tab w:val="clear" w:pos="680"/>
          <w:tab w:val="clear" w:pos="1060"/>
        </w:tabs>
        <w:spacing w:line="240" w:lineRule="auto"/>
        <w:ind w:left="630"/>
        <w:jc w:val="both"/>
        <w:rPr>
          <w:rFonts w:asciiTheme="minorHAnsi" w:hAnsiTheme="minorHAnsi" w:cs="Calibri"/>
          <w:szCs w:val="24"/>
        </w:rPr>
      </w:pPr>
      <w:r w:rsidRPr="00971A54">
        <w:rPr>
          <w:rFonts w:asciiTheme="minorHAnsi" w:hAnsiTheme="minorHAnsi"/>
          <w:szCs w:val="24"/>
          <w:lang w:val="en-GB"/>
        </w:rPr>
        <w:t>Guidance For Conducting Midterm Reviews of UNDP-Supported, GEF-Financed Projects (referenced as ‘UNDP-GEF MTR Guidance’)</w:t>
      </w:r>
    </w:p>
    <w:p w14:paraId="158C5192" w14:textId="77777777" w:rsidR="00821EE6" w:rsidRPr="00971A54" w:rsidRDefault="00821EE6" w:rsidP="005A1470">
      <w:pPr>
        <w:pStyle w:val="p28"/>
        <w:numPr>
          <w:ilvl w:val="0"/>
          <w:numId w:val="22"/>
        </w:numPr>
        <w:tabs>
          <w:tab w:val="clear" w:pos="680"/>
          <w:tab w:val="clear" w:pos="1060"/>
        </w:tabs>
        <w:spacing w:line="240" w:lineRule="auto"/>
        <w:ind w:left="630"/>
        <w:jc w:val="both"/>
        <w:rPr>
          <w:rFonts w:asciiTheme="minorHAnsi" w:hAnsiTheme="minorHAnsi" w:cs="Calibri"/>
          <w:szCs w:val="24"/>
        </w:rPr>
      </w:pPr>
      <w:r w:rsidRPr="00971A54">
        <w:rPr>
          <w:rFonts w:asciiTheme="minorHAnsi" w:hAnsiTheme="minorHAnsi" w:cs="Calibri"/>
          <w:szCs w:val="24"/>
        </w:rPr>
        <w:t xml:space="preserve">Project document, including Project logical frame </w:t>
      </w:r>
    </w:p>
    <w:p w14:paraId="43221B97" w14:textId="77777777" w:rsidR="00821EE6" w:rsidRPr="00971A54" w:rsidRDefault="00821EE6" w:rsidP="005A1470">
      <w:pPr>
        <w:pStyle w:val="p28"/>
        <w:numPr>
          <w:ilvl w:val="0"/>
          <w:numId w:val="22"/>
        </w:numPr>
        <w:tabs>
          <w:tab w:val="clear" w:pos="680"/>
          <w:tab w:val="clear" w:pos="1060"/>
        </w:tabs>
        <w:spacing w:line="240" w:lineRule="auto"/>
        <w:ind w:left="630"/>
        <w:jc w:val="both"/>
        <w:rPr>
          <w:rFonts w:asciiTheme="minorHAnsi" w:hAnsiTheme="minorHAnsi" w:cs="Calibri"/>
          <w:szCs w:val="24"/>
        </w:rPr>
      </w:pPr>
      <w:r w:rsidRPr="00971A54">
        <w:rPr>
          <w:rFonts w:asciiTheme="minorHAnsi" w:hAnsiTheme="minorHAnsi"/>
          <w:szCs w:val="24"/>
        </w:rPr>
        <w:t>List of documents to be reviewed by the MTR Team</w:t>
      </w:r>
    </w:p>
    <w:p w14:paraId="0E89499F" w14:textId="77777777" w:rsidR="00821EE6" w:rsidRPr="00971A54" w:rsidRDefault="00821EE6" w:rsidP="005A1470">
      <w:pPr>
        <w:pStyle w:val="p28"/>
        <w:numPr>
          <w:ilvl w:val="0"/>
          <w:numId w:val="22"/>
        </w:numPr>
        <w:tabs>
          <w:tab w:val="clear" w:pos="680"/>
          <w:tab w:val="clear" w:pos="1060"/>
        </w:tabs>
        <w:spacing w:line="240" w:lineRule="auto"/>
        <w:ind w:left="630"/>
        <w:jc w:val="both"/>
        <w:rPr>
          <w:rFonts w:asciiTheme="minorHAnsi" w:hAnsiTheme="minorHAnsi" w:cs="Calibri"/>
          <w:szCs w:val="24"/>
        </w:rPr>
      </w:pPr>
      <w:r w:rsidRPr="00971A54">
        <w:rPr>
          <w:rFonts w:asciiTheme="minorHAnsi" w:hAnsiTheme="minorHAnsi"/>
          <w:szCs w:val="24"/>
        </w:rPr>
        <w:t xml:space="preserve">Guidelines on Contents for the Midterm Review Report (included in the </w:t>
      </w:r>
      <w:r w:rsidRPr="00971A54">
        <w:rPr>
          <w:rFonts w:asciiTheme="minorHAnsi" w:hAnsiTheme="minorHAnsi"/>
          <w:szCs w:val="24"/>
          <w:lang w:val="en-GB"/>
        </w:rPr>
        <w:t>UNDP-GEF MTR Guidance</w:t>
      </w:r>
      <w:r w:rsidRPr="00971A54">
        <w:rPr>
          <w:rFonts w:asciiTheme="minorHAnsi" w:hAnsiTheme="minorHAnsi"/>
          <w:szCs w:val="24"/>
        </w:rPr>
        <w:t xml:space="preserve">) </w:t>
      </w:r>
    </w:p>
    <w:p w14:paraId="43DA2377" w14:textId="77777777" w:rsidR="00821EE6" w:rsidRPr="00971A54" w:rsidRDefault="00821EE6" w:rsidP="005A1470">
      <w:pPr>
        <w:pStyle w:val="p28"/>
        <w:numPr>
          <w:ilvl w:val="0"/>
          <w:numId w:val="22"/>
        </w:numPr>
        <w:tabs>
          <w:tab w:val="clear" w:pos="680"/>
          <w:tab w:val="clear" w:pos="1060"/>
        </w:tabs>
        <w:spacing w:line="240" w:lineRule="auto"/>
        <w:ind w:left="630"/>
        <w:jc w:val="both"/>
        <w:rPr>
          <w:rFonts w:asciiTheme="minorHAnsi" w:hAnsiTheme="minorHAnsi" w:cs="Calibri"/>
          <w:szCs w:val="24"/>
        </w:rPr>
      </w:pPr>
      <w:r w:rsidRPr="00971A54">
        <w:rPr>
          <w:rFonts w:asciiTheme="minorHAnsi" w:hAnsiTheme="minorHAnsi" w:cs="Arial"/>
          <w:bCs/>
          <w:szCs w:val="24"/>
        </w:rPr>
        <w:t>UNEG Code of Conduct for Evaluators/Midterm Review Consultants</w:t>
      </w:r>
    </w:p>
    <w:p w14:paraId="228F69BE" w14:textId="77777777" w:rsidR="00821EE6" w:rsidRPr="00971A54" w:rsidRDefault="00821EE6" w:rsidP="005A1470">
      <w:pPr>
        <w:pStyle w:val="p28"/>
        <w:numPr>
          <w:ilvl w:val="0"/>
          <w:numId w:val="22"/>
        </w:numPr>
        <w:spacing w:line="240" w:lineRule="auto"/>
        <w:ind w:left="630"/>
        <w:jc w:val="both"/>
        <w:rPr>
          <w:rFonts w:asciiTheme="minorHAnsi" w:hAnsiTheme="minorHAnsi" w:cs="Calibri"/>
          <w:szCs w:val="24"/>
        </w:rPr>
      </w:pPr>
      <w:r w:rsidRPr="00971A54">
        <w:rPr>
          <w:rFonts w:asciiTheme="minorHAnsi" w:hAnsiTheme="minorHAnsi"/>
          <w:szCs w:val="24"/>
        </w:rPr>
        <w:t xml:space="preserve">MTR Evaluative Matrix (see the </w:t>
      </w:r>
      <w:r w:rsidRPr="00971A54">
        <w:rPr>
          <w:rFonts w:asciiTheme="minorHAnsi" w:hAnsiTheme="minorHAnsi"/>
          <w:szCs w:val="24"/>
          <w:lang w:val="en-GB"/>
        </w:rPr>
        <w:t>UNDP-GEF MTR Guidance</w:t>
      </w:r>
      <w:r w:rsidRPr="00971A54">
        <w:rPr>
          <w:rFonts w:asciiTheme="minorHAnsi" w:hAnsiTheme="minorHAnsi"/>
          <w:szCs w:val="24"/>
        </w:rPr>
        <w:t>)</w:t>
      </w:r>
    </w:p>
    <w:p w14:paraId="72D86BDF" w14:textId="77777777" w:rsidR="00821EE6" w:rsidRPr="00971A54" w:rsidRDefault="00821EE6" w:rsidP="005A1470">
      <w:pPr>
        <w:pStyle w:val="p28"/>
        <w:numPr>
          <w:ilvl w:val="0"/>
          <w:numId w:val="22"/>
        </w:numPr>
        <w:tabs>
          <w:tab w:val="clear" w:pos="680"/>
          <w:tab w:val="clear" w:pos="1060"/>
        </w:tabs>
        <w:spacing w:line="240" w:lineRule="auto"/>
        <w:ind w:left="630"/>
        <w:jc w:val="both"/>
        <w:rPr>
          <w:rFonts w:asciiTheme="minorHAnsi" w:hAnsiTheme="minorHAnsi" w:cs="Calibri"/>
          <w:szCs w:val="24"/>
        </w:rPr>
      </w:pPr>
      <w:r w:rsidRPr="00971A54">
        <w:rPr>
          <w:rFonts w:asciiTheme="minorHAnsi" w:hAnsiTheme="minorHAnsi"/>
          <w:szCs w:val="24"/>
        </w:rPr>
        <w:t xml:space="preserve">MTR Required Ratings Table and Ratings Scales (see the </w:t>
      </w:r>
      <w:r w:rsidRPr="00971A54">
        <w:rPr>
          <w:rFonts w:asciiTheme="minorHAnsi" w:hAnsiTheme="minorHAnsi"/>
          <w:szCs w:val="24"/>
          <w:lang w:val="en-GB"/>
        </w:rPr>
        <w:t>UNDP-GEF MTR Guidance</w:t>
      </w:r>
      <w:r w:rsidRPr="00971A54">
        <w:rPr>
          <w:rFonts w:asciiTheme="minorHAnsi" w:hAnsiTheme="minorHAnsi"/>
          <w:szCs w:val="24"/>
        </w:rPr>
        <w:t>)</w:t>
      </w:r>
    </w:p>
    <w:p w14:paraId="73AF3FA5" w14:textId="77777777" w:rsidR="00821EE6" w:rsidRPr="00971A54" w:rsidRDefault="00821EE6" w:rsidP="005A1470">
      <w:pPr>
        <w:pStyle w:val="p28"/>
        <w:numPr>
          <w:ilvl w:val="0"/>
          <w:numId w:val="22"/>
        </w:numPr>
        <w:spacing w:line="240" w:lineRule="auto"/>
        <w:ind w:left="630"/>
        <w:jc w:val="both"/>
        <w:rPr>
          <w:rFonts w:asciiTheme="minorHAnsi" w:hAnsiTheme="minorHAnsi"/>
          <w:szCs w:val="24"/>
        </w:rPr>
      </w:pPr>
      <w:r w:rsidRPr="00971A54">
        <w:rPr>
          <w:rFonts w:asciiTheme="minorHAnsi" w:hAnsiTheme="minorHAnsi"/>
          <w:szCs w:val="24"/>
        </w:rPr>
        <w:t xml:space="preserve">MTR Report Clearance Form (see the </w:t>
      </w:r>
      <w:r w:rsidRPr="00971A54">
        <w:rPr>
          <w:rFonts w:asciiTheme="minorHAnsi" w:hAnsiTheme="minorHAnsi"/>
          <w:szCs w:val="24"/>
          <w:lang w:val="en-GB"/>
        </w:rPr>
        <w:t>UNDP-GEF MTR Guidance</w:t>
      </w:r>
      <w:r w:rsidRPr="00971A54">
        <w:rPr>
          <w:rFonts w:asciiTheme="minorHAnsi" w:hAnsiTheme="minorHAnsi"/>
          <w:szCs w:val="24"/>
        </w:rPr>
        <w:t>)</w:t>
      </w:r>
    </w:p>
    <w:p w14:paraId="2529A40A" w14:textId="77777777" w:rsidR="00821EE6" w:rsidRPr="00971A54" w:rsidRDefault="00821EE6" w:rsidP="005A1470">
      <w:pPr>
        <w:pStyle w:val="ListParagraph"/>
        <w:numPr>
          <w:ilvl w:val="0"/>
          <w:numId w:val="22"/>
        </w:numPr>
        <w:suppressAutoHyphens w:val="0"/>
        <w:spacing w:before="120"/>
        <w:ind w:left="630"/>
        <w:jc w:val="both"/>
        <w:rPr>
          <w:rFonts w:asciiTheme="minorHAnsi" w:hAnsiTheme="minorHAnsi"/>
          <w:sz w:val="24"/>
          <w:szCs w:val="24"/>
        </w:rPr>
      </w:pPr>
      <w:r w:rsidRPr="00971A54">
        <w:rPr>
          <w:rFonts w:asciiTheme="minorHAnsi" w:hAnsiTheme="minorHAnsi"/>
          <w:sz w:val="24"/>
          <w:szCs w:val="24"/>
        </w:rPr>
        <w:t xml:space="preserve">Progress towards results matrix and achievement summary table (as per Annex 8 of the </w:t>
      </w:r>
      <w:r w:rsidRPr="00971A54">
        <w:rPr>
          <w:rFonts w:asciiTheme="minorHAnsi" w:hAnsiTheme="minorHAnsi"/>
          <w:sz w:val="24"/>
          <w:szCs w:val="24"/>
          <w:lang w:val="en-GB"/>
        </w:rPr>
        <w:t>UNDP-GEF MTR Guidance</w:t>
      </w:r>
      <w:r w:rsidRPr="00971A54">
        <w:rPr>
          <w:rFonts w:asciiTheme="minorHAnsi" w:hAnsiTheme="minorHAnsi"/>
          <w:sz w:val="24"/>
          <w:szCs w:val="24"/>
        </w:rPr>
        <w:t xml:space="preserve">) </w:t>
      </w:r>
    </w:p>
    <w:p w14:paraId="5D6F6947" w14:textId="77777777" w:rsidR="00821EE6" w:rsidRDefault="00821EE6" w:rsidP="00821EE6">
      <w:pPr>
        <w:widowControl w:val="0"/>
        <w:autoSpaceDE w:val="0"/>
        <w:autoSpaceDN w:val="0"/>
        <w:adjustRightInd w:val="0"/>
        <w:spacing w:after="240"/>
        <w:rPr>
          <w:rFonts w:cs="Calibri"/>
        </w:rPr>
      </w:pPr>
    </w:p>
    <w:p w14:paraId="1626A70E" w14:textId="77777777" w:rsidR="00821EE6" w:rsidRDefault="00821EE6" w:rsidP="00821EE6">
      <w:pPr>
        <w:widowControl w:val="0"/>
        <w:autoSpaceDE w:val="0"/>
        <w:autoSpaceDN w:val="0"/>
        <w:adjustRightInd w:val="0"/>
        <w:spacing w:after="240"/>
        <w:rPr>
          <w:rFonts w:cs="Calibri"/>
        </w:rPr>
      </w:pPr>
      <w:r>
        <w:rPr>
          <w:rFonts w:cs="Calibri"/>
          <w:noProof/>
        </w:rPr>
        <w:lastRenderedPageBreak/>
        <w:drawing>
          <wp:inline distT="0" distB="0" distL="0" distR="0" wp14:anchorId="4533BB61" wp14:editId="6CA85BD1">
            <wp:extent cx="5731510" cy="8416542"/>
            <wp:effectExtent l="0" t="0" r="889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8416542"/>
                    </a:xfrm>
                    <a:prstGeom prst="rect">
                      <a:avLst/>
                    </a:prstGeom>
                    <a:noFill/>
                    <a:ln>
                      <a:noFill/>
                    </a:ln>
                  </pic:spPr>
                </pic:pic>
              </a:graphicData>
            </a:graphic>
          </wp:inline>
        </w:drawing>
      </w:r>
    </w:p>
    <w:p w14:paraId="63E38AE4" w14:textId="77777777" w:rsidR="00821EE6" w:rsidRDefault="00821EE6" w:rsidP="00821EE6">
      <w:pPr>
        <w:widowControl w:val="0"/>
        <w:autoSpaceDE w:val="0"/>
        <w:autoSpaceDN w:val="0"/>
        <w:adjustRightInd w:val="0"/>
        <w:spacing w:after="240"/>
        <w:rPr>
          <w:rFonts w:cs="Calibri"/>
        </w:rPr>
      </w:pPr>
    </w:p>
    <w:p w14:paraId="2B543F9F" w14:textId="77777777" w:rsidR="00821EE6" w:rsidRDefault="00821EE6" w:rsidP="00821EE6">
      <w:pPr>
        <w:widowControl w:val="0"/>
        <w:autoSpaceDE w:val="0"/>
        <w:autoSpaceDN w:val="0"/>
        <w:adjustRightInd w:val="0"/>
        <w:spacing w:after="240"/>
        <w:rPr>
          <w:rFonts w:cs="Calibri"/>
        </w:rPr>
      </w:pPr>
      <w:r>
        <w:rPr>
          <w:rFonts w:cs="Calibri"/>
          <w:noProof/>
        </w:rPr>
        <w:lastRenderedPageBreak/>
        <w:drawing>
          <wp:inline distT="0" distB="0" distL="0" distR="0" wp14:anchorId="11D74A21" wp14:editId="0B43885E">
            <wp:extent cx="5731510" cy="8469696"/>
            <wp:effectExtent l="0" t="0" r="889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8469696"/>
                    </a:xfrm>
                    <a:prstGeom prst="rect">
                      <a:avLst/>
                    </a:prstGeom>
                    <a:noFill/>
                    <a:ln>
                      <a:noFill/>
                    </a:ln>
                  </pic:spPr>
                </pic:pic>
              </a:graphicData>
            </a:graphic>
          </wp:inline>
        </w:drawing>
      </w:r>
    </w:p>
    <w:p w14:paraId="5A1974BA" w14:textId="77777777" w:rsidR="00821EE6" w:rsidRDefault="00821EE6" w:rsidP="00821EE6">
      <w:pPr>
        <w:widowControl w:val="0"/>
        <w:autoSpaceDE w:val="0"/>
        <w:autoSpaceDN w:val="0"/>
        <w:adjustRightInd w:val="0"/>
        <w:spacing w:after="240"/>
        <w:rPr>
          <w:rFonts w:cs="Calibri"/>
        </w:rPr>
      </w:pPr>
    </w:p>
    <w:p w14:paraId="1D9FE5BB" w14:textId="77777777" w:rsidR="00821EE6" w:rsidRPr="0016145F" w:rsidRDefault="00821EE6" w:rsidP="00821EE6">
      <w:pPr>
        <w:widowControl w:val="0"/>
        <w:autoSpaceDE w:val="0"/>
        <w:autoSpaceDN w:val="0"/>
        <w:adjustRightInd w:val="0"/>
        <w:spacing w:after="240"/>
        <w:rPr>
          <w:rFonts w:cs="Calibri"/>
        </w:rPr>
      </w:pPr>
    </w:p>
    <w:p w14:paraId="1A3CE877" w14:textId="77777777" w:rsidR="00821EE6" w:rsidRDefault="00821EE6" w:rsidP="00821EE6">
      <w:pPr>
        <w:widowControl w:val="0"/>
        <w:autoSpaceDE w:val="0"/>
        <w:autoSpaceDN w:val="0"/>
        <w:adjustRightInd w:val="0"/>
        <w:spacing w:after="240"/>
        <w:rPr>
          <w:rFonts w:cs="Calibri"/>
          <w:b/>
        </w:rPr>
      </w:pPr>
      <w:r w:rsidRPr="00AB01C2">
        <w:rPr>
          <w:rFonts w:cs="Calibri"/>
          <w:b/>
        </w:rPr>
        <w:t>Annex 2. Evaluation Matrix</w:t>
      </w:r>
    </w:p>
    <w:tbl>
      <w:tblPr>
        <w:tblW w:w="9983" w:type="dxa"/>
        <w:jc w:val="center"/>
        <w:tblLayout w:type="fixed"/>
        <w:tblCellMar>
          <w:left w:w="0" w:type="dxa"/>
          <w:right w:w="0" w:type="dxa"/>
        </w:tblCellMar>
        <w:tblLook w:val="01E0" w:firstRow="1" w:lastRow="1" w:firstColumn="1" w:lastColumn="1" w:noHBand="0" w:noVBand="0"/>
      </w:tblPr>
      <w:tblGrid>
        <w:gridCol w:w="193"/>
        <w:gridCol w:w="2622"/>
        <w:gridCol w:w="3312"/>
        <w:gridCol w:w="2483"/>
        <w:gridCol w:w="1373"/>
      </w:tblGrid>
      <w:tr w:rsidR="00821EE6" w:rsidRPr="00DA3DCC" w14:paraId="2EACB87C" w14:textId="77777777" w:rsidTr="00821EE6">
        <w:trPr>
          <w:trHeight w:val="20"/>
          <w:jc w:val="center"/>
        </w:trPr>
        <w:tc>
          <w:tcPr>
            <w:tcW w:w="2815" w:type="dxa"/>
            <w:gridSpan w:val="2"/>
            <w:tcBorders>
              <w:top w:val="single" w:sz="3" w:space="0" w:color="000000"/>
              <w:left w:val="single" w:sz="3" w:space="0" w:color="000000"/>
              <w:bottom w:val="single" w:sz="3" w:space="0" w:color="000000"/>
              <w:right w:val="single" w:sz="3" w:space="0" w:color="000000"/>
            </w:tcBorders>
            <w:shd w:val="clear" w:color="auto" w:fill="D8D8D8"/>
          </w:tcPr>
          <w:p w14:paraId="2DAED32E" w14:textId="77777777" w:rsidR="00821EE6" w:rsidRPr="00DA3DCC" w:rsidRDefault="00821EE6" w:rsidP="00821EE6">
            <w:pPr>
              <w:ind w:left="415"/>
              <w:jc w:val="both"/>
              <w:rPr>
                <w:rFonts w:eastAsia="Trebuchet MS" w:cs="Trebuchet MS"/>
                <w:sz w:val="20"/>
                <w:szCs w:val="20"/>
              </w:rPr>
            </w:pPr>
            <w:r w:rsidRPr="00DA3DCC">
              <w:rPr>
                <w:rFonts w:cs="Arial"/>
                <w:b/>
                <w:sz w:val="20"/>
                <w:szCs w:val="20"/>
              </w:rPr>
              <w:t>Evaluation</w:t>
            </w:r>
            <w:r w:rsidRPr="00DA3DCC">
              <w:rPr>
                <w:rFonts w:cs="Arial"/>
                <w:b/>
                <w:spacing w:val="32"/>
                <w:sz w:val="20"/>
                <w:szCs w:val="20"/>
              </w:rPr>
              <w:t xml:space="preserve"> </w:t>
            </w:r>
            <w:r w:rsidRPr="00DA3DCC">
              <w:rPr>
                <w:rFonts w:cs="Arial"/>
                <w:b/>
                <w:sz w:val="20"/>
                <w:szCs w:val="20"/>
              </w:rPr>
              <w:t>question</w:t>
            </w:r>
          </w:p>
        </w:tc>
        <w:tc>
          <w:tcPr>
            <w:tcW w:w="3312" w:type="dxa"/>
            <w:tcBorders>
              <w:top w:val="single" w:sz="3" w:space="0" w:color="000000"/>
              <w:left w:val="single" w:sz="3" w:space="0" w:color="000000"/>
              <w:bottom w:val="single" w:sz="3" w:space="0" w:color="000000"/>
              <w:right w:val="single" w:sz="3" w:space="0" w:color="000000"/>
            </w:tcBorders>
            <w:shd w:val="clear" w:color="auto" w:fill="D8D8D8"/>
          </w:tcPr>
          <w:p w14:paraId="26E85D29" w14:textId="77777777" w:rsidR="00821EE6" w:rsidRPr="00DA3DCC" w:rsidRDefault="00821EE6" w:rsidP="00821EE6">
            <w:pPr>
              <w:ind w:left="5"/>
              <w:jc w:val="center"/>
              <w:rPr>
                <w:rFonts w:eastAsia="Trebuchet MS" w:cs="Trebuchet MS"/>
                <w:sz w:val="20"/>
                <w:szCs w:val="20"/>
              </w:rPr>
            </w:pPr>
            <w:r w:rsidRPr="00DA3DCC">
              <w:rPr>
                <w:rFonts w:cs="Arial"/>
                <w:b/>
                <w:sz w:val="20"/>
                <w:szCs w:val="20"/>
              </w:rPr>
              <w:t>Indicators</w:t>
            </w:r>
          </w:p>
        </w:tc>
        <w:tc>
          <w:tcPr>
            <w:tcW w:w="2483" w:type="dxa"/>
            <w:tcBorders>
              <w:top w:val="single" w:sz="3" w:space="0" w:color="000000"/>
              <w:left w:val="single" w:sz="3" w:space="0" w:color="000000"/>
              <w:bottom w:val="single" w:sz="3" w:space="0" w:color="000000"/>
              <w:right w:val="single" w:sz="3" w:space="0" w:color="000000"/>
            </w:tcBorders>
            <w:shd w:val="clear" w:color="auto" w:fill="D8D8D8"/>
          </w:tcPr>
          <w:p w14:paraId="3B4AB261" w14:textId="77777777" w:rsidR="00821EE6" w:rsidRPr="00DA3DCC" w:rsidRDefault="00821EE6" w:rsidP="00821EE6">
            <w:pPr>
              <w:ind w:left="3"/>
              <w:jc w:val="center"/>
              <w:rPr>
                <w:rFonts w:eastAsia="Trebuchet MS" w:cs="Trebuchet MS"/>
                <w:sz w:val="20"/>
                <w:szCs w:val="20"/>
              </w:rPr>
            </w:pPr>
            <w:r w:rsidRPr="00DA3DCC">
              <w:rPr>
                <w:rFonts w:cs="Arial"/>
                <w:b/>
                <w:sz w:val="20"/>
                <w:szCs w:val="20"/>
              </w:rPr>
              <w:t>Sources</w:t>
            </w:r>
          </w:p>
        </w:tc>
        <w:tc>
          <w:tcPr>
            <w:tcW w:w="1373" w:type="dxa"/>
            <w:tcBorders>
              <w:top w:val="single" w:sz="3" w:space="0" w:color="000000"/>
              <w:left w:val="single" w:sz="3" w:space="0" w:color="000000"/>
              <w:bottom w:val="single" w:sz="3" w:space="0" w:color="000000"/>
              <w:right w:val="single" w:sz="3" w:space="0" w:color="000000"/>
            </w:tcBorders>
            <w:shd w:val="clear" w:color="auto" w:fill="D8D8D8"/>
          </w:tcPr>
          <w:p w14:paraId="3BAA0DD4" w14:textId="77777777" w:rsidR="00821EE6" w:rsidRPr="00DA3DCC" w:rsidRDefault="00821EE6" w:rsidP="00821EE6">
            <w:pPr>
              <w:ind w:left="4"/>
              <w:jc w:val="center"/>
              <w:rPr>
                <w:rFonts w:eastAsia="Trebuchet MS" w:cs="Trebuchet MS"/>
                <w:sz w:val="20"/>
                <w:szCs w:val="20"/>
              </w:rPr>
            </w:pPr>
            <w:r w:rsidRPr="00DA3DCC">
              <w:rPr>
                <w:rFonts w:cs="Arial"/>
                <w:b/>
                <w:sz w:val="20"/>
                <w:szCs w:val="20"/>
              </w:rPr>
              <w:t>Methodology</w:t>
            </w:r>
          </w:p>
          <w:p w14:paraId="05E148A6" w14:textId="77777777" w:rsidR="00821EE6" w:rsidRPr="00DA3DCC" w:rsidRDefault="00821EE6" w:rsidP="00821EE6">
            <w:pPr>
              <w:jc w:val="center"/>
              <w:rPr>
                <w:rFonts w:eastAsia="Trebuchet MS" w:cs="Trebuchet MS"/>
                <w:sz w:val="20"/>
                <w:szCs w:val="20"/>
              </w:rPr>
            </w:pPr>
            <w:r w:rsidRPr="00DA3DCC">
              <w:rPr>
                <w:rFonts w:cs="Arial"/>
                <w:b/>
                <w:w w:val="102"/>
                <w:sz w:val="20"/>
                <w:szCs w:val="20"/>
              </w:rPr>
              <w:t>*</w:t>
            </w:r>
          </w:p>
        </w:tc>
      </w:tr>
      <w:tr w:rsidR="00821EE6" w:rsidRPr="00DA3DCC" w14:paraId="46FB5D96" w14:textId="77777777" w:rsidTr="00821EE6">
        <w:trPr>
          <w:trHeight w:val="20"/>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332E3F05" w14:textId="77777777" w:rsidR="00821EE6" w:rsidRPr="00DA3DCC" w:rsidRDefault="00821EE6" w:rsidP="00821EE6">
            <w:pPr>
              <w:widowControl w:val="0"/>
              <w:rPr>
                <w:rFonts w:cs="Arial"/>
                <w:sz w:val="20"/>
                <w:szCs w:val="20"/>
              </w:rPr>
            </w:pPr>
          </w:p>
        </w:tc>
        <w:tc>
          <w:tcPr>
            <w:tcW w:w="9790" w:type="dxa"/>
            <w:gridSpan w:val="4"/>
            <w:tcBorders>
              <w:top w:val="single" w:sz="3" w:space="0" w:color="000000"/>
              <w:left w:val="single" w:sz="3" w:space="0" w:color="000000"/>
              <w:bottom w:val="single" w:sz="3" w:space="0" w:color="000000"/>
              <w:right w:val="single" w:sz="3" w:space="0" w:color="000000"/>
            </w:tcBorders>
            <w:shd w:val="clear" w:color="auto" w:fill="D8D8D8"/>
          </w:tcPr>
          <w:p w14:paraId="103471B8" w14:textId="77777777" w:rsidR="00821EE6" w:rsidRPr="00DA3DCC" w:rsidRDefault="00821EE6" w:rsidP="00821EE6">
            <w:pPr>
              <w:ind w:left="54"/>
              <w:jc w:val="both"/>
              <w:rPr>
                <w:rFonts w:eastAsia="Trebuchet MS" w:cs="Trebuchet MS"/>
                <w:sz w:val="20"/>
                <w:szCs w:val="20"/>
              </w:rPr>
            </w:pPr>
            <w:r w:rsidRPr="00DA3DCC">
              <w:rPr>
                <w:rFonts w:cs="Arial"/>
                <w:b/>
                <w:sz w:val="20"/>
                <w:szCs w:val="20"/>
              </w:rPr>
              <w:t>PROJECT STRATEGY:  How appropriate is the strategy and project design?</w:t>
            </w:r>
          </w:p>
        </w:tc>
      </w:tr>
      <w:tr w:rsidR="00821EE6" w:rsidRPr="00DA3DCC" w14:paraId="31A7E710" w14:textId="77777777" w:rsidTr="00821EE6">
        <w:trPr>
          <w:trHeight w:val="555"/>
          <w:jc w:val="center"/>
        </w:trPr>
        <w:tc>
          <w:tcPr>
            <w:tcW w:w="193" w:type="dxa"/>
            <w:tcBorders>
              <w:top w:val="single" w:sz="3" w:space="0" w:color="000000"/>
              <w:left w:val="single" w:sz="3" w:space="0" w:color="000000"/>
              <w:right w:val="single" w:sz="3" w:space="0" w:color="000000"/>
            </w:tcBorders>
            <w:shd w:val="clear" w:color="auto" w:fill="DFDFDF"/>
          </w:tcPr>
          <w:p w14:paraId="344210BF" w14:textId="77777777" w:rsidR="00821EE6" w:rsidRPr="00DA3DCC" w:rsidRDefault="00821EE6" w:rsidP="00821EE6">
            <w:pPr>
              <w:jc w:val="both"/>
              <w:rPr>
                <w:rFonts w:eastAsia="Trebuchet MS" w:cs="Trebuchet MS"/>
                <w:b/>
                <w:bCs/>
                <w:sz w:val="20"/>
                <w:szCs w:val="20"/>
              </w:rPr>
            </w:pPr>
          </w:p>
        </w:tc>
        <w:tc>
          <w:tcPr>
            <w:tcW w:w="2622" w:type="dxa"/>
            <w:tcBorders>
              <w:top w:val="single" w:sz="3" w:space="0" w:color="000000"/>
              <w:left w:val="single" w:sz="3" w:space="0" w:color="000000"/>
              <w:right w:val="single" w:sz="3" w:space="0" w:color="000000"/>
            </w:tcBorders>
          </w:tcPr>
          <w:p w14:paraId="65892D47" w14:textId="77777777" w:rsidR="00821EE6" w:rsidRPr="00DA3DCC" w:rsidRDefault="00821EE6" w:rsidP="005A1470">
            <w:pPr>
              <w:widowControl w:val="0"/>
              <w:numPr>
                <w:ilvl w:val="0"/>
                <w:numId w:val="150"/>
              </w:numPr>
              <w:tabs>
                <w:tab w:val="left" w:pos="277"/>
              </w:tabs>
              <w:suppressAutoHyphens w:val="0"/>
              <w:ind w:right="306" w:hanging="351"/>
              <w:jc w:val="both"/>
              <w:rPr>
                <w:rFonts w:cs="Arial"/>
                <w:sz w:val="20"/>
                <w:szCs w:val="20"/>
              </w:rPr>
            </w:pPr>
            <w:r w:rsidRPr="00DA3DCC">
              <w:rPr>
                <w:rFonts w:cs="Arial"/>
                <w:sz w:val="20"/>
                <w:szCs w:val="20"/>
              </w:rPr>
              <w:t>How</w:t>
            </w:r>
            <w:r w:rsidRPr="00DA3DCC">
              <w:rPr>
                <w:rFonts w:cs="Arial"/>
                <w:spacing w:val="19"/>
                <w:sz w:val="20"/>
                <w:szCs w:val="20"/>
              </w:rPr>
              <w:t xml:space="preserve"> </w:t>
            </w:r>
            <w:r w:rsidRPr="00DA3DCC">
              <w:rPr>
                <w:rFonts w:cs="Arial"/>
                <w:sz w:val="20"/>
                <w:szCs w:val="20"/>
              </w:rPr>
              <w:t>appropriate</w:t>
            </w:r>
            <w:r w:rsidRPr="00DA3DCC">
              <w:rPr>
                <w:rFonts w:cs="Arial"/>
                <w:spacing w:val="11"/>
                <w:sz w:val="20"/>
                <w:szCs w:val="20"/>
              </w:rPr>
              <w:t xml:space="preserve"> </w:t>
            </w:r>
            <w:r w:rsidRPr="00DA3DCC">
              <w:rPr>
                <w:rFonts w:cs="Arial"/>
                <w:sz w:val="20"/>
                <w:szCs w:val="20"/>
              </w:rPr>
              <w:t>was</w:t>
            </w:r>
            <w:r w:rsidRPr="00DA3DCC">
              <w:rPr>
                <w:rFonts w:cs="Arial"/>
                <w:spacing w:val="-60"/>
                <w:sz w:val="20"/>
                <w:szCs w:val="20"/>
              </w:rPr>
              <w:t xml:space="preserve"> </w:t>
            </w:r>
            <w:r w:rsidRPr="00DA3DCC">
              <w:rPr>
                <w:rFonts w:cs="Arial"/>
                <w:sz w:val="20"/>
                <w:szCs w:val="20"/>
              </w:rPr>
              <w:t>the design of</w:t>
            </w:r>
            <w:r w:rsidRPr="00DA3DCC">
              <w:rPr>
                <w:rFonts w:cs="Arial"/>
                <w:spacing w:val="11"/>
                <w:sz w:val="20"/>
                <w:szCs w:val="20"/>
              </w:rPr>
              <w:t xml:space="preserve"> </w:t>
            </w:r>
            <w:r w:rsidRPr="00DA3DCC">
              <w:rPr>
                <w:rFonts w:cs="Arial"/>
                <w:sz w:val="20"/>
                <w:szCs w:val="20"/>
              </w:rPr>
              <w:t>the</w:t>
            </w:r>
            <w:r w:rsidRPr="00DA3DCC">
              <w:rPr>
                <w:rFonts w:cs="Arial"/>
                <w:w w:val="102"/>
                <w:sz w:val="20"/>
                <w:szCs w:val="20"/>
              </w:rPr>
              <w:t xml:space="preserve"> </w:t>
            </w:r>
            <w:r w:rsidRPr="00DA3DCC">
              <w:rPr>
                <w:rFonts w:cs="Arial"/>
                <w:sz w:val="20"/>
                <w:szCs w:val="20"/>
              </w:rPr>
              <w:t>project?</w:t>
            </w:r>
          </w:p>
        </w:tc>
        <w:tc>
          <w:tcPr>
            <w:tcW w:w="3312" w:type="dxa"/>
            <w:tcBorders>
              <w:top w:val="single" w:sz="3" w:space="0" w:color="000000"/>
              <w:left w:val="single" w:sz="3" w:space="0" w:color="000000"/>
              <w:bottom w:val="single" w:sz="3" w:space="0" w:color="000000"/>
              <w:right w:val="single" w:sz="3" w:space="0" w:color="000000"/>
            </w:tcBorders>
          </w:tcPr>
          <w:p w14:paraId="5A9AD7FB" w14:textId="77777777" w:rsidR="00821EE6" w:rsidRPr="00DA3DCC" w:rsidRDefault="00821EE6" w:rsidP="005A1470">
            <w:pPr>
              <w:widowControl w:val="0"/>
              <w:numPr>
                <w:ilvl w:val="0"/>
                <w:numId w:val="149"/>
              </w:numPr>
              <w:tabs>
                <w:tab w:val="left" w:pos="278"/>
              </w:tabs>
              <w:suppressAutoHyphens w:val="0"/>
              <w:ind w:right="203" w:hanging="350"/>
              <w:jc w:val="both"/>
              <w:rPr>
                <w:rFonts w:cs="Arial"/>
                <w:sz w:val="20"/>
                <w:szCs w:val="20"/>
              </w:rPr>
            </w:pPr>
            <w:r w:rsidRPr="00DA3DCC">
              <w:rPr>
                <w:rFonts w:cs="Arial"/>
                <w:sz w:val="20"/>
                <w:szCs w:val="20"/>
              </w:rPr>
              <w:t>Correspondence</w:t>
            </w:r>
            <w:r w:rsidRPr="00DA3DCC">
              <w:rPr>
                <w:rFonts w:cs="Arial"/>
                <w:spacing w:val="20"/>
                <w:sz w:val="20"/>
                <w:szCs w:val="20"/>
              </w:rPr>
              <w:t xml:space="preserve"> </w:t>
            </w:r>
            <w:r w:rsidRPr="00DA3DCC">
              <w:rPr>
                <w:rFonts w:cs="Arial"/>
                <w:sz w:val="20"/>
                <w:szCs w:val="20"/>
              </w:rPr>
              <w:t>between</w:t>
            </w:r>
            <w:r w:rsidRPr="00DA3DCC">
              <w:rPr>
                <w:rFonts w:cs="Arial"/>
                <w:spacing w:val="20"/>
                <w:sz w:val="20"/>
                <w:szCs w:val="20"/>
              </w:rPr>
              <w:t xml:space="preserve"> </w:t>
            </w:r>
            <w:r w:rsidRPr="00DA3DCC">
              <w:rPr>
                <w:rFonts w:cs="Arial"/>
                <w:sz w:val="20"/>
                <w:szCs w:val="20"/>
              </w:rPr>
              <w:t>the</w:t>
            </w:r>
            <w:r w:rsidRPr="00DA3DCC">
              <w:rPr>
                <w:rFonts w:cs="Arial"/>
                <w:spacing w:val="-57"/>
                <w:sz w:val="20"/>
                <w:szCs w:val="20"/>
              </w:rPr>
              <w:t xml:space="preserve"> </w:t>
            </w:r>
            <w:r w:rsidRPr="00DA3DCC">
              <w:rPr>
                <w:rFonts w:cs="Arial"/>
                <w:sz w:val="20"/>
                <w:szCs w:val="20"/>
              </w:rPr>
              <w:t>problems addressed by</w:t>
            </w:r>
            <w:r w:rsidRPr="00DA3DCC">
              <w:rPr>
                <w:rFonts w:cs="Arial"/>
                <w:spacing w:val="24"/>
                <w:sz w:val="20"/>
                <w:szCs w:val="20"/>
              </w:rPr>
              <w:t xml:space="preserve"> </w:t>
            </w:r>
            <w:r w:rsidRPr="00DA3DCC">
              <w:rPr>
                <w:rFonts w:cs="Arial"/>
                <w:sz w:val="20"/>
                <w:szCs w:val="20"/>
              </w:rPr>
              <w:t>the</w:t>
            </w:r>
            <w:r w:rsidRPr="00DA3DCC">
              <w:rPr>
                <w:rFonts w:cs="Arial"/>
                <w:w w:val="102"/>
                <w:sz w:val="20"/>
                <w:szCs w:val="20"/>
              </w:rPr>
              <w:t xml:space="preserve"> </w:t>
            </w:r>
            <w:r w:rsidRPr="00DA3DCC">
              <w:rPr>
                <w:rFonts w:cs="Arial"/>
                <w:sz w:val="20"/>
                <w:szCs w:val="20"/>
              </w:rPr>
              <w:t>project and</w:t>
            </w:r>
            <w:r w:rsidRPr="00DA3DCC">
              <w:rPr>
                <w:rFonts w:cs="Arial"/>
                <w:spacing w:val="11"/>
                <w:sz w:val="20"/>
                <w:szCs w:val="20"/>
              </w:rPr>
              <w:t xml:space="preserve"> </w:t>
            </w:r>
            <w:r w:rsidRPr="00DA3DCC">
              <w:rPr>
                <w:rFonts w:cs="Arial"/>
                <w:sz w:val="20"/>
                <w:szCs w:val="20"/>
              </w:rPr>
              <w:t>underlying</w:t>
            </w:r>
            <w:r w:rsidRPr="00DA3DCC">
              <w:rPr>
                <w:rFonts w:cs="Arial"/>
                <w:w w:val="102"/>
                <w:sz w:val="20"/>
                <w:szCs w:val="20"/>
              </w:rPr>
              <w:t xml:space="preserve"> </w:t>
            </w:r>
            <w:r w:rsidRPr="00DA3DCC">
              <w:rPr>
                <w:rFonts w:cs="Arial"/>
                <w:sz w:val="20"/>
                <w:szCs w:val="20"/>
              </w:rPr>
              <w:t>assumptions</w:t>
            </w:r>
          </w:p>
        </w:tc>
        <w:tc>
          <w:tcPr>
            <w:tcW w:w="2483" w:type="dxa"/>
            <w:tcBorders>
              <w:top w:val="single" w:sz="3" w:space="0" w:color="000000"/>
              <w:left w:val="single" w:sz="3" w:space="0" w:color="000000"/>
              <w:bottom w:val="single" w:sz="3" w:space="0" w:color="000000"/>
              <w:right w:val="single" w:sz="3" w:space="0" w:color="000000"/>
            </w:tcBorders>
          </w:tcPr>
          <w:p w14:paraId="015C9433" w14:textId="77777777" w:rsidR="00821EE6" w:rsidRPr="00DA3DCC" w:rsidRDefault="00821EE6" w:rsidP="005A1470">
            <w:pPr>
              <w:widowControl w:val="0"/>
              <w:numPr>
                <w:ilvl w:val="0"/>
                <w:numId w:val="148"/>
              </w:numPr>
              <w:tabs>
                <w:tab w:val="left" w:pos="276"/>
              </w:tabs>
              <w:suppressAutoHyphens w:val="0"/>
              <w:jc w:val="both"/>
              <w:rPr>
                <w:rFonts w:eastAsia="Trebuchet MS" w:cs="Trebuchet MS"/>
                <w:sz w:val="20"/>
                <w:szCs w:val="20"/>
              </w:rPr>
            </w:pPr>
            <w:r w:rsidRPr="00DA3DCC">
              <w:rPr>
                <w:rFonts w:cs="Arial"/>
                <w:sz w:val="20"/>
                <w:szCs w:val="20"/>
              </w:rPr>
              <w:t>Project</w:t>
            </w:r>
            <w:r w:rsidRPr="00DA3DCC">
              <w:rPr>
                <w:rFonts w:cs="Arial"/>
                <w:spacing w:val="5"/>
                <w:sz w:val="20"/>
                <w:szCs w:val="20"/>
              </w:rPr>
              <w:t xml:space="preserve"> </w:t>
            </w:r>
            <w:r w:rsidRPr="00DA3DCC">
              <w:rPr>
                <w:rFonts w:cs="Arial"/>
                <w:sz w:val="20"/>
                <w:szCs w:val="20"/>
              </w:rPr>
              <w:t>Documents</w:t>
            </w:r>
          </w:p>
          <w:p w14:paraId="57AE1E1A" w14:textId="77777777" w:rsidR="00821EE6" w:rsidRPr="00DA3DCC" w:rsidRDefault="00821EE6" w:rsidP="005A1470">
            <w:pPr>
              <w:widowControl w:val="0"/>
              <w:numPr>
                <w:ilvl w:val="0"/>
                <w:numId w:val="148"/>
              </w:numPr>
              <w:tabs>
                <w:tab w:val="left" w:pos="276"/>
              </w:tabs>
              <w:suppressAutoHyphens w:val="0"/>
              <w:jc w:val="both"/>
              <w:rPr>
                <w:rFonts w:cs="Arial"/>
                <w:sz w:val="20"/>
                <w:szCs w:val="20"/>
              </w:rPr>
            </w:pPr>
            <w:r w:rsidRPr="00DA3DCC">
              <w:rPr>
                <w:rFonts w:cs="Arial"/>
                <w:sz w:val="20"/>
                <w:szCs w:val="20"/>
              </w:rPr>
              <w:t>SGP</w:t>
            </w:r>
            <w:r w:rsidRPr="00DA3DCC">
              <w:rPr>
                <w:rFonts w:cs="Arial"/>
                <w:spacing w:val="1"/>
                <w:sz w:val="20"/>
                <w:szCs w:val="20"/>
              </w:rPr>
              <w:t xml:space="preserve"> </w:t>
            </w:r>
            <w:r w:rsidRPr="00DA3DCC">
              <w:rPr>
                <w:rFonts w:cs="Arial"/>
                <w:sz w:val="20"/>
                <w:szCs w:val="20"/>
              </w:rPr>
              <w:t>Staff</w:t>
            </w:r>
          </w:p>
        </w:tc>
        <w:tc>
          <w:tcPr>
            <w:tcW w:w="1373" w:type="dxa"/>
            <w:tcBorders>
              <w:top w:val="single" w:sz="3" w:space="0" w:color="000000"/>
              <w:left w:val="single" w:sz="3" w:space="0" w:color="000000"/>
              <w:bottom w:val="single" w:sz="4" w:space="0" w:color="auto"/>
              <w:right w:val="single" w:sz="3" w:space="0" w:color="000000"/>
            </w:tcBorders>
          </w:tcPr>
          <w:p w14:paraId="4DC5A06A" w14:textId="77777777" w:rsidR="00821EE6" w:rsidRPr="00DA3DCC" w:rsidRDefault="00821EE6" w:rsidP="005A1470">
            <w:pPr>
              <w:widowControl w:val="0"/>
              <w:numPr>
                <w:ilvl w:val="0"/>
                <w:numId w:val="147"/>
              </w:numPr>
              <w:tabs>
                <w:tab w:val="left" w:pos="276"/>
              </w:tabs>
              <w:suppressAutoHyphens w:val="0"/>
              <w:jc w:val="both"/>
              <w:rPr>
                <w:rFonts w:cs="Arial"/>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2B8A78CA" w14:textId="77777777" w:rsidTr="00821EE6">
        <w:trPr>
          <w:trHeight w:val="20"/>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11582183" w14:textId="77777777" w:rsidR="00821EE6" w:rsidRPr="00DA3DCC" w:rsidRDefault="00821EE6" w:rsidP="00821EE6">
            <w:pPr>
              <w:widowControl w:val="0"/>
              <w:rPr>
                <w:rFonts w:cs="Arial"/>
                <w:sz w:val="20"/>
                <w:szCs w:val="20"/>
              </w:rPr>
            </w:pPr>
          </w:p>
        </w:tc>
        <w:tc>
          <w:tcPr>
            <w:tcW w:w="2622" w:type="dxa"/>
            <w:tcBorders>
              <w:left w:val="single" w:sz="3" w:space="0" w:color="000000"/>
              <w:right w:val="single" w:sz="3" w:space="0" w:color="000000"/>
            </w:tcBorders>
          </w:tcPr>
          <w:p w14:paraId="7D0A6A1D"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1395DE56" w14:textId="77777777" w:rsidR="00821EE6" w:rsidRPr="00DA3DCC" w:rsidRDefault="00821EE6" w:rsidP="005A1470">
            <w:pPr>
              <w:widowControl w:val="0"/>
              <w:numPr>
                <w:ilvl w:val="0"/>
                <w:numId w:val="146"/>
              </w:numPr>
              <w:tabs>
                <w:tab w:val="left" w:pos="278"/>
              </w:tabs>
              <w:suppressAutoHyphens w:val="0"/>
              <w:ind w:right="267" w:hanging="350"/>
              <w:jc w:val="both"/>
              <w:rPr>
                <w:rFonts w:cs="Arial"/>
                <w:sz w:val="20"/>
                <w:szCs w:val="20"/>
              </w:rPr>
            </w:pPr>
            <w:r w:rsidRPr="00DA3DCC">
              <w:rPr>
                <w:rFonts w:cs="Arial"/>
                <w:sz w:val="20"/>
                <w:szCs w:val="20"/>
              </w:rPr>
              <w:t>Correspondence between</w:t>
            </w:r>
            <w:r w:rsidRPr="00DA3DCC">
              <w:rPr>
                <w:rFonts w:cs="Arial"/>
                <w:spacing w:val="-24"/>
                <w:sz w:val="20"/>
                <w:szCs w:val="20"/>
              </w:rPr>
              <w:t xml:space="preserve"> </w:t>
            </w:r>
            <w:r w:rsidRPr="00DA3DCC">
              <w:rPr>
                <w:rFonts w:cs="Arial"/>
                <w:sz w:val="20"/>
                <w:szCs w:val="20"/>
              </w:rPr>
              <w:t>project strategy and</w:t>
            </w:r>
            <w:r w:rsidRPr="00DA3DCC">
              <w:rPr>
                <w:rFonts w:cs="Arial"/>
                <w:spacing w:val="21"/>
                <w:sz w:val="20"/>
                <w:szCs w:val="20"/>
              </w:rPr>
              <w:t xml:space="preserve"> </w:t>
            </w:r>
            <w:r w:rsidRPr="00DA3DCC">
              <w:rPr>
                <w:rFonts w:cs="Arial"/>
                <w:sz w:val="20"/>
                <w:szCs w:val="20"/>
              </w:rPr>
              <w:t>most</w:t>
            </w:r>
            <w:r w:rsidRPr="00DA3DCC">
              <w:rPr>
                <w:rFonts w:cs="Arial"/>
                <w:w w:val="102"/>
                <w:sz w:val="20"/>
                <w:szCs w:val="20"/>
              </w:rPr>
              <w:t xml:space="preserve"> </w:t>
            </w:r>
            <w:r w:rsidRPr="00DA3DCC">
              <w:rPr>
                <w:rFonts w:cs="Arial"/>
                <w:sz w:val="20"/>
                <w:szCs w:val="20"/>
              </w:rPr>
              <w:t>effective route to</w:t>
            </w:r>
            <w:r w:rsidRPr="00DA3DCC">
              <w:rPr>
                <w:rFonts w:cs="Arial"/>
                <w:spacing w:val="40"/>
                <w:sz w:val="20"/>
                <w:szCs w:val="20"/>
              </w:rPr>
              <w:t xml:space="preserve"> </w:t>
            </w:r>
            <w:r w:rsidRPr="00DA3DCC">
              <w:rPr>
                <w:rFonts w:cs="Arial"/>
                <w:sz w:val="20"/>
                <w:szCs w:val="20"/>
              </w:rPr>
              <w:t>achieving</w:t>
            </w:r>
            <w:r w:rsidRPr="00DA3DCC">
              <w:rPr>
                <w:rFonts w:cs="Arial"/>
                <w:w w:val="102"/>
                <w:sz w:val="20"/>
                <w:szCs w:val="20"/>
              </w:rPr>
              <w:t xml:space="preserve"> </w:t>
            </w:r>
            <w:r w:rsidRPr="00DA3DCC">
              <w:rPr>
                <w:rFonts w:cs="Arial"/>
                <w:sz w:val="20"/>
                <w:szCs w:val="20"/>
              </w:rPr>
              <w:t>goal</w:t>
            </w:r>
          </w:p>
        </w:tc>
        <w:tc>
          <w:tcPr>
            <w:tcW w:w="2483" w:type="dxa"/>
            <w:tcBorders>
              <w:top w:val="single" w:sz="3" w:space="0" w:color="000000"/>
              <w:left w:val="single" w:sz="3" w:space="0" w:color="000000"/>
              <w:bottom w:val="single" w:sz="3" w:space="0" w:color="000000"/>
              <w:right w:val="single" w:sz="4" w:space="0" w:color="auto"/>
            </w:tcBorders>
          </w:tcPr>
          <w:p w14:paraId="777F5032" w14:textId="77777777" w:rsidR="00821EE6" w:rsidRPr="00DA3DCC" w:rsidRDefault="00821EE6" w:rsidP="005A1470">
            <w:pPr>
              <w:widowControl w:val="0"/>
              <w:numPr>
                <w:ilvl w:val="0"/>
                <w:numId w:val="146"/>
              </w:numPr>
              <w:tabs>
                <w:tab w:val="left" w:pos="276"/>
              </w:tabs>
              <w:suppressAutoHyphens w:val="0"/>
              <w:jc w:val="both"/>
              <w:rPr>
                <w:rFonts w:eastAsia="Trebuchet MS" w:cs="Trebuchet MS"/>
                <w:sz w:val="20"/>
                <w:szCs w:val="20"/>
              </w:rPr>
            </w:pPr>
            <w:r w:rsidRPr="00DA3DCC">
              <w:rPr>
                <w:rFonts w:cs="Arial"/>
                <w:sz w:val="20"/>
                <w:szCs w:val="20"/>
              </w:rPr>
              <w:t>Project</w:t>
            </w:r>
            <w:r w:rsidRPr="00DA3DCC">
              <w:rPr>
                <w:rFonts w:cs="Arial"/>
                <w:spacing w:val="5"/>
                <w:sz w:val="20"/>
                <w:szCs w:val="20"/>
              </w:rPr>
              <w:t xml:space="preserve"> </w:t>
            </w:r>
            <w:r w:rsidRPr="00DA3DCC">
              <w:rPr>
                <w:rFonts w:cs="Arial"/>
                <w:sz w:val="20"/>
                <w:szCs w:val="20"/>
              </w:rPr>
              <w:t>Documents</w:t>
            </w:r>
          </w:p>
          <w:p w14:paraId="6A348EE3" w14:textId="77777777" w:rsidR="00821EE6" w:rsidRPr="00DA3DCC" w:rsidRDefault="00821EE6" w:rsidP="005A1470">
            <w:pPr>
              <w:widowControl w:val="0"/>
              <w:numPr>
                <w:ilvl w:val="0"/>
                <w:numId w:val="146"/>
              </w:numPr>
              <w:tabs>
                <w:tab w:val="left" w:pos="276"/>
              </w:tabs>
              <w:suppressAutoHyphens w:val="0"/>
              <w:jc w:val="both"/>
              <w:rPr>
                <w:rFonts w:cs="Arial"/>
                <w:sz w:val="20"/>
                <w:szCs w:val="20"/>
              </w:rPr>
            </w:pPr>
            <w:r w:rsidRPr="00DA3DCC">
              <w:rPr>
                <w:rFonts w:cs="Arial"/>
                <w:sz w:val="20"/>
                <w:szCs w:val="20"/>
              </w:rPr>
              <w:t>SGP</w:t>
            </w:r>
            <w:r w:rsidRPr="00DA3DCC">
              <w:rPr>
                <w:rFonts w:cs="Arial"/>
                <w:spacing w:val="1"/>
                <w:sz w:val="20"/>
                <w:szCs w:val="20"/>
              </w:rPr>
              <w:t xml:space="preserve"> </w:t>
            </w:r>
            <w:r w:rsidRPr="00DA3DCC">
              <w:rPr>
                <w:rFonts w:cs="Arial"/>
                <w:sz w:val="20"/>
                <w:szCs w:val="20"/>
              </w:rPr>
              <w:t>Staff</w:t>
            </w:r>
          </w:p>
        </w:tc>
        <w:tc>
          <w:tcPr>
            <w:tcW w:w="1373" w:type="dxa"/>
            <w:tcBorders>
              <w:top w:val="single" w:sz="4" w:space="0" w:color="auto"/>
              <w:left w:val="single" w:sz="4" w:space="0" w:color="auto"/>
              <w:bottom w:val="single" w:sz="4" w:space="0" w:color="auto"/>
              <w:right w:val="single" w:sz="4" w:space="0" w:color="auto"/>
            </w:tcBorders>
          </w:tcPr>
          <w:p w14:paraId="7D5A9D10" w14:textId="77777777" w:rsidR="00821EE6" w:rsidRPr="00DA3DCC" w:rsidRDefault="00821EE6" w:rsidP="005A1470">
            <w:pPr>
              <w:widowControl w:val="0"/>
              <w:numPr>
                <w:ilvl w:val="0"/>
                <w:numId w:val="146"/>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p w14:paraId="18485FA8" w14:textId="77777777" w:rsidR="00821EE6" w:rsidRPr="00DA3DCC" w:rsidRDefault="00821EE6" w:rsidP="00821EE6">
            <w:pPr>
              <w:tabs>
                <w:tab w:val="left" w:pos="276"/>
              </w:tabs>
              <w:ind w:left="406"/>
              <w:jc w:val="both"/>
              <w:rPr>
                <w:rFonts w:cs="Arial"/>
                <w:sz w:val="20"/>
                <w:szCs w:val="20"/>
              </w:rPr>
            </w:pPr>
          </w:p>
        </w:tc>
      </w:tr>
      <w:tr w:rsidR="00821EE6" w:rsidRPr="00DA3DCC" w14:paraId="0004229B" w14:textId="77777777" w:rsidTr="00821EE6">
        <w:trPr>
          <w:trHeight w:val="20"/>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7A489F2B" w14:textId="77777777" w:rsidR="00821EE6" w:rsidRPr="00DA3DCC" w:rsidRDefault="00821EE6" w:rsidP="00821EE6">
            <w:pPr>
              <w:widowControl w:val="0"/>
              <w:rPr>
                <w:rFonts w:cs="Arial"/>
                <w:sz w:val="20"/>
                <w:szCs w:val="20"/>
              </w:rPr>
            </w:pPr>
          </w:p>
        </w:tc>
        <w:tc>
          <w:tcPr>
            <w:tcW w:w="2622" w:type="dxa"/>
            <w:tcBorders>
              <w:left w:val="single" w:sz="3" w:space="0" w:color="000000"/>
              <w:right w:val="single" w:sz="3" w:space="0" w:color="000000"/>
            </w:tcBorders>
          </w:tcPr>
          <w:p w14:paraId="4F0F20E4"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126DB6CE" w14:textId="77777777" w:rsidR="00821EE6" w:rsidRPr="00DA3DCC" w:rsidRDefault="00821EE6" w:rsidP="005A1470">
            <w:pPr>
              <w:widowControl w:val="0"/>
              <w:numPr>
                <w:ilvl w:val="0"/>
                <w:numId w:val="146"/>
              </w:numPr>
              <w:tabs>
                <w:tab w:val="left" w:pos="278"/>
              </w:tabs>
              <w:suppressAutoHyphens w:val="0"/>
              <w:ind w:right="267" w:hanging="350"/>
              <w:jc w:val="both"/>
              <w:rPr>
                <w:rFonts w:eastAsia="Trebuchet MS" w:cs="Trebuchet MS"/>
                <w:sz w:val="20"/>
                <w:szCs w:val="20"/>
              </w:rPr>
            </w:pPr>
            <w:r w:rsidRPr="00DA3DCC">
              <w:rPr>
                <w:rFonts w:cs="Arial"/>
                <w:sz w:val="20"/>
                <w:szCs w:val="20"/>
              </w:rPr>
              <w:t>Evidence of incorporating</w:t>
            </w:r>
            <w:r w:rsidRPr="00DA3DCC">
              <w:rPr>
                <w:rFonts w:cs="Arial"/>
                <w:spacing w:val="-27"/>
                <w:sz w:val="20"/>
                <w:szCs w:val="20"/>
              </w:rPr>
              <w:t xml:space="preserve"> </w:t>
            </w:r>
            <w:r w:rsidRPr="00DA3DCC">
              <w:rPr>
                <w:rFonts w:cs="Arial"/>
                <w:sz w:val="20"/>
                <w:szCs w:val="20"/>
              </w:rPr>
              <w:t>lessons from other</w:t>
            </w:r>
            <w:r w:rsidRPr="00DA3DCC">
              <w:rPr>
                <w:rFonts w:cs="Arial"/>
                <w:spacing w:val="39"/>
                <w:sz w:val="20"/>
                <w:szCs w:val="20"/>
              </w:rPr>
              <w:t xml:space="preserve"> </w:t>
            </w:r>
            <w:r w:rsidRPr="00DA3DCC">
              <w:rPr>
                <w:rFonts w:cs="Arial"/>
                <w:sz w:val="20"/>
                <w:szCs w:val="20"/>
              </w:rPr>
              <w:t>projects</w:t>
            </w:r>
            <w:r w:rsidRPr="00DA3DCC">
              <w:rPr>
                <w:rFonts w:cs="Arial"/>
                <w:w w:val="102"/>
                <w:sz w:val="20"/>
                <w:szCs w:val="20"/>
              </w:rPr>
              <w:t xml:space="preserve"> </w:t>
            </w:r>
            <w:r w:rsidRPr="00DA3DCC">
              <w:rPr>
                <w:rFonts w:cs="Arial"/>
                <w:sz w:val="20"/>
                <w:szCs w:val="20"/>
              </w:rPr>
              <w:t>in the</w:t>
            </w:r>
            <w:r w:rsidRPr="00DA3DCC">
              <w:rPr>
                <w:rFonts w:cs="Arial"/>
                <w:spacing w:val="1"/>
                <w:sz w:val="20"/>
                <w:szCs w:val="20"/>
              </w:rPr>
              <w:t xml:space="preserve"> </w:t>
            </w:r>
            <w:r w:rsidRPr="00DA3DCC">
              <w:rPr>
                <w:rFonts w:cs="Arial"/>
                <w:sz w:val="20"/>
                <w:szCs w:val="20"/>
              </w:rPr>
              <w:t>design</w:t>
            </w:r>
          </w:p>
        </w:tc>
        <w:tc>
          <w:tcPr>
            <w:tcW w:w="2483" w:type="dxa"/>
            <w:tcBorders>
              <w:top w:val="single" w:sz="3" w:space="0" w:color="000000"/>
              <w:left w:val="single" w:sz="3" w:space="0" w:color="000000"/>
              <w:bottom w:val="single" w:sz="3" w:space="0" w:color="000000"/>
              <w:right w:val="single" w:sz="4" w:space="0" w:color="auto"/>
            </w:tcBorders>
          </w:tcPr>
          <w:p w14:paraId="160AA680" w14:textId="77777777" w:rsidR="00821EE6" w:rsidRPr="00DA3DCC" w:rsidRDefault="00821EE6" w:rsidP="005A1470">
            <w:pPr>
              <w:widowControl w:val="0"/>
              <w:numPr>
                <w:ilvl w:val="0"/>
                <w:numId w:val="145"/>
              </w:numPr>
              <w:tabs>
                <w:tab w:val="left" w:pos="276"/>
              </w:tabs>
              <w:suppressAutoHyphens w:val="0"/>
              <w:jc w:val="both"/>
              <w:rPr>
                <w:rFonts w:eastAsia="Trebuchet MS" w:cs="Trebuchet MS"/>
                <w:sz w:val="20"/>
                <w:szCs w:val="20"/>
              </w:rPr>
            </w:pPr>
            <w:r w:rsidRPr="00DA3DCC">
              <w:rPr>
                <w:rFonts w:cs="Arial"/>
                <w:sz w:val="20"/>
                <w:szCs w:val="20"/>
              </w:rPr>
              <w:t>Project</w:t>
            </w:r>
            <w:r w:rsidRPr="00DA3DCC">
              <w:rPr>
                <w:rFonts w:cs="Arial"/>
                <w:spacing w:val="5"/>
                <w:sz w:val="20"/>
                <w:szCs w:val="20"/>
              </w:rPr>
              <w:t xml:space="preserve"> </w:t>
            </w:r>
            <w:r w:rsidRPr="00DA3DCC">
              <w:rPr>
                <w:rFonts w:cs="Arial"/>
                <w:sz w:val="20"/>
                <w:szCs w:val="20"/>
              </w:rPr>
              <w:t>Documents</w:t>
            </w:r>
          </w:p>
          <w:p w14:paraId="31A22FAD" w14:textId="77777777" w:rsidR="00821EE6" w:rsidRPr="00DA3DCC" w:rsidRDefault="00821EE6" w:rsidP="005A1470">
            <w:pPr>
              <w:widowControl w:val="0"/>
              <w:numPr>
                <w:ilvl w:val="0"/>
                <w:numId w:val="145"/>
              </w:numPr>
              <w:tabs>
                <w:tab w:val="left" w:pos="276"/>
              </w:tabs>
              <w:suppressAutoHyphens w:val="0"/>
              <w:jc w:val="both"/>
              <w:rPr>
                <w:rFonts w:eastAsia="Trebuchet MS" w:cs="Trebuchet MS"/>
                <w:sz w:val="20"/>
                <w:szCs w:val="20"/>
              </w:rPr>
            </w:pPr>
            <w:r w:rsidRPr="00DA3DCC">
              <w:rPr>
                <w:rFonts w:cs="Arial"/>
                <w:sz w:val="20"/>
                <w:szCs w:val="20"/>
              </w:rPr>
              <w:t>SGP</w:t>
            </w:r>
            <w:r w:rsidRPr="00DA3DCC">
              <w:rPr>
                <w:rFonts w:cs="Arial"/>
                <w:spacing w:val="1"/>
                <w:sz w:val="20"/>
                <w:szCs w:val="20"/>
              </w:rPr>
              <w:t xml:space="preserve"> </w:t>
            </w:r>
            <w:r w:rsidRPr="00DA3DCC">
              <w:rPr>
                <w:rFonts w:cs="Arial"/>
                <w:sz w:val="20"/>
                <w:szCs w:val="20"/>
              </w:rPr>
              <w:t>Staff</w:t>
            </w:r>
          </w:p>
        </w:tc>
        <w:tc>
          <w:tcPr>
            <w:tcW w:w="1373" w:type="dxa"/>
            <w:tcBorders>
              <w:top w:val="single" w:sz="4" w:space="0" w:color="auto"/>
              <w:left w:val="single" w:sz="4" w:space="0" w:color="auto"/>
              <w:bottom w:val="single" w:sz="4" w:space="0" w:color="auto"/>
              <w:right w:val="single" w:sz="4" w:space="0" w:color="auto"/>
            </w:tcBorders>
          </w:tcPr>
          <w:p w14:paraId="360BDC03" w14:textId="77777777" w:rsidR="00821EE6" w:rsidRPr="00DA3DCC" w:rsidRDefault="00821EE6" w:rsidP="005A1470">
            <w:pPr>
              <w:widowControl w:val="0"/>
              <w:numPr>
                <w:ilvl w:val="0"/>
                <w:numId w:val="144"/>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133C3C1F" w14:textId="77777777" w:rsidTr="00821EE6">
        <w:trPr>
          <w:trHeight w:val="20"/>
          <w:jc w:val="center"/>
        </w:trPr>
        <w:tc>
          <w:tcPr>
            <w:tcW w:w="193" w:type="dxa"/>
            <w:vMerge w:val="restart"/>
            <w:tcBorders>
              <w:top w:val="single" w:sz="3" w:space="0" w:color="000000"/>
              <w:left w:val="single" w:sz="3" w:space="0" w:color="000000"/>
              <w:right w:val="single" w:sz="3" w:space="0" w:color="000000"/>
            </w:tcBorders>
            <w:shd w:val="clear" w:color="auto" w:fill="DFDFDF"/>
          </w:tcPr>
          <w:p w14:paraId="39B03AAC" w14:textId="77777777" w:rsidR="00821EE6" w:rsidRPr="00DA3DCC" w:rsidRDefault="00821EE6" w:rsidP="00821EE6">
            <w:pPr>
              <w:widowControl w:val="0"/>
              <w:rPr>
                <w:rFonts w:cs="Arial"/>
                <w:sz w:val="20"/>
                <w:szCs w:val="20"/>
              </w:rPr>
            </w:pPr>
          </w:p>
        </w:tc>
        <w:tc>
          <w:tcPr>
            <w:tcW w:w="2622" w:type="dxa"/>
            <w:tcBorders>
              <w:left w:val="single" w:sz="3" w:space="0" w:color="000000"/>
              <w:right w:val="single" w:sz="3" w:space="0" w:color="000000"/>
            </w:tcBorders>
          </w:tcPr>
          <w:p w14:paraId="38C7B253"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6010F9AF" w14:textId="77777777" w:rsidR="00821EE6" w:rsidRPr="00DA3DCC" w:rsidRDefault="00821EE6" w:rsidP="005A1470">
            <w:pPr>
              <w:widowControl w:val="0"/>
              <w:numPr>
                <w:ilvl w:val="0"/>
                <w:numId w:val="143"/>
              </w:numPr>
              <w:tabs>
                <w:tab w:val="left" w:pos="278"/>
              </w:tabs>
              <w:suppressAutoHyphens w:val="0"/>
              <w:ind w:right="118" w:hanging="350"/>
              <w:jc w:val="both"/>
              <w:rPr>
                <w:rFonts w:eastAsia="Trebuchet MS" w:cs="Trebuchet MS"/>
                <w:sz w:val="20"/>
                <w:szCs w:val="20"/>
              </w:rPr>
            </w:pPr>
            <w:r w:rsidRPr="00DA3DCC">
              <w:rPr>
                <w:rFonts w:cs="Arial"/>
                <w:sz w:val="20"/>
                <w:szCs w:val="20"/>
              </w:rPr>
              <w:t>Evidence</w:t>
            </w:r>
            <w:r w:rsidRPr="00DA3DCC">
              <w:rPr>
                <w:rFonts w:cs="Arial"/>
                <w:spacing w:val="10"/>
                <w:sz w:val="20"/>
                <w:szCs w:val="20"/>
              </w:rPr>
              <w:t xml:space="preserve"> </w:t>
            </w:r>
            <w:r w:rsidRPr="00DA3DCC">
              <w:rPr>
                <w:rFonts w:cs="Arial"/>
                <w:sz w:val="20"/>
                <w:szCs w:val="20"/>
              </w:rPr>
              <w:t>of</w:t>
            </w:r>
            <w:r w:rsidRPr="00DA3DCC">
              <w:rPr>
                <w:rFonts w:cs="Arial"/>
                <w:spacing w:val="14"/>
                <w:sz w:val="20"/>
                <w:szCs w:val="20"/>
              </w:rPr>
              <w:t xml:space="preserve"> </w:t>
            </w:r>
            <w:r w:rsidRPr="00DA3DCC">
              <w:rPr>
                <w:rFonts w:cs="Arial"/>
                <w:sz w:val="20"/>
                <w:szCs w:val="20"/>
              </w:rPr>
              <w:t>project</w:t>
            </w:r>
            <w:r w:rsidRPr="00DA3DCC">
              <w:rPr>
                <w:rFonts w:cs="Arial"/>
                <w:spacing w:val="16"/>
                <w:sz w:val="20"/>
                <w:szCs w:val="20"/>
              </w:rPr>
              <w:t xml:space="preserve"> </w:t>
            </w:r>
            <w:r w:rsidRPr="00DA3DCC">
              <w:rPr>
                <w:rFonts w:cs="Arial"/>
                <w:sz w:val="20"/>
                <w:szCs w:val="20"/>
              </w:rPr>
              <w:t>alignment</w:t>
            </w:r>
            <w:r w:rsidRPr="00DA3DCC">
              <w:rPr>
                <w:rFonts w:cs="Arial"/>
                <w:spacing w:val="-60"/>
                <w:sz w:val="20"/>
                <w:szCs w:val="20"/>
              </w:rPr>
              <w:t xml:space="preserve"> </w:t>
            </w:r>
            <w:r w:rsidRPr="00DA3DCC">
              <w:rPr>
                <w:rFonts w:cs="Arial"/>
                <w:sz w:val="20"/>
                <w:szCs w:val="20"/>
              </w:rPr>
              <w:t>with national goals</w:t>
            </w:r>
            <w:r w:rsidRPr="00DA3DCC">
              <w:rPr>
                <w:rFonts w:cs="Arial"/>
                <w:spacing w:val="7"/>
                <w:sz w:val="20"/>
                <w:szCs w:val="20"/>
              </w:rPr>
              <w:t xml:space="preserve"> </w:t>
            </w:r>
            <w:r w:rsidRPr="00DA3DCC">
              <w:rPr>
                <w:rFonts w:cs="Arial"/>
                <w:sz w:val="20"/>
                <w:szCs w:val="20"/>
              </w:rPr>
              <w:t>and</w:t>
            </w:r>
            <w:r w:rsidRPr="00DA3DCC">
              <w:rPr>
                <w:rFonts w:cs="Arial"/>
                <w:w w:val="102"/>
                <w:sz w:val="20"/>
                <w:szCs w:val="20"/>
              </w:rPr>
              <w:t xml:space="preserve"> </w:t>
            </w:r>
            <w:r w:rsidRPr="00DA3DCC">
              <w:rPr>
                <w:rFonts w:cs="Arial"/>
                <w:sz w:val="20"/>
                <w:szCs w:val="20"/>
              </w:rPr>
              <w:t>priorities</w:t>
            </w:r>
          </w:p>
        </w:tc>
        <w:tc>
          <w:tcPr>
            <w:tcW w:w="2483" w:type="dxa"/>
            <w:tcBorders>
              <w:top w:val="single" w:sz="3" w:space="0" w:color="000000"/>
              <w:left w:val="single" w:sz="3" w:space="0" w:color="000000"/>
              <w:bottom w:val="single" w:sz="3" w:space="0" w:color="000000"/>
              <w:right w:val="single" w:sz="3" w:space="0" w:color="000000"/>
            </w:tcBorders>
          </w:tcPr>
          <w:p w14:paraId="06479F1F" w14:textId="77777777" w:rsidR="00821EE6" w:rsidRPr="00DA3DCC" w:rsidRDefault="00821EE6" w:rsidP="005A1470">
            <w:pPr>
              <w:widowControl w:val="0"/>
              <w:numPr>
                <w:ilvl w:val="0"/>
                <w:numId w:val="142"/>
              </w:numPr>
              <w:tabs>
                <w:tab w:val="left" w:pos="276"/>
              </w:tabs>
              <w:suppressAutoHyphens w:val="0"/>
              <w:ind w:hanging="351"/>
              <w:jc w:val="both"/>
              <w:rPr>
                <w:rFonts w:eastAsia="Trebuchet MS" w:cs="Trebuchet MS"/>
                <w:sz w:val="20"/>
                <w:szCs w:val="20"/>
              </w:rPr>
            </w:pPr>
            <w:r w:rsidRPr="00DA3DCC">
              <w:rPr>
                <w:rFonts w:cs="Arial"/>
                <w:sz w:val="20"/>
                <w:szCs w:val="20"/>
              </w:rPr>
              <w:t>UNDP</w:t>
            </w:r>
            <w:r w:rsidRPr="00DA3DCC">
              <w:rPr>
                <w:rFonts w:cs="Arial"/>
                <w:spacing w:val="1"/>
                <w:sz w:val="20"/>
                <w:szCs w:val="20"/>
              </w:rPr>
              <w:t xml:space="preserve"> </w:t>
            </w:r>
            <w:r w:rsidRPr="00DA3DCC">
              <w:rPr>
                <w:rFonts w:cs="Arial"/>
                <w:sz w:val="20"/>
                <w:szCs w:val="20"/>
              </w:rPr>
              <w:t>Documents</w:t>
            </w:r>
          </w:p>
          <w:p w14:paraId="04B014FF" w14:textId="77777777" w:rsidR="00821EE6" w:rsidRPr="00DA3DCC" w:rsidRDefault="00821EE6" w:rsidP="005A1470">
            <w:pPr>
              <w:widowControl w:val="0"/>
              <w:numPr>
                <w:ilvl w:val="0"/>
                <w:numId w:val="142"/>
              </w:numPr>
              <w:tabs>
                <w:tab w:val="left" w:pos="276"/>
              </w:tabs>
              <w:suppressAutoHyphens w:val="0"/>
              <w:ind w:right="514" w:hanging="351"/>
              <w:jc w:val="both"/>
              <w:rPr>
                <w:rFonts w:eastAsia="Trebuchet MS" w:cs="Trebuchet MS"/>
                <w:sz w:val="20"/>
                <w:szCs w:val="20"/>
              </w:rPr>
            </w:pPr>
            <w:r w:rsidRPr="00DA3DCC">
              <w:rPr>
                <w:rFonts w:cs="Arial"/>
                <w:sz w:val="20"/>
                <w:szCs w:val="20"/>
              </w:rPr>
              <w:t>National</w:t>
            </w:r>
            <w:r w:rsidRPr="00DA3DCC">
              <w:rPr>
                <w:rFonts w:cs="Arial"/>
                <w:spacing w:val="21"/>
                <w:sz w:val="20"/>
                <w:szCs w:val="20"/>
              </w:rPr>
              <w:t xml:space="preserve"> </w:t>
            </w:r>
            <w:r w:rsidRPr="00DA3DCC">
              <w:rPr>
                <w:rFonts w:cs="Arial"/>
                <w:sz w:val="20"/>
                <w:szCs w:val="20"/>
              </w:rPr>
              <w:t>Planning</w:t>
            </w:r>
            <w:r w:rsidRPr="00DA3DCC">
              <w:rPr>
                <w:rFonts w:cs="Arial"/>
                <w:spacing w:val="-58"/>
                <w:sz w:val="20"/>
                <w:szCs w:val="20"/>
              </w:rPr>
              <w:t xml:space="preserve"> </w:t>
            </w:r>
            <w:r w:rsidRPr="00DA3DCC">
              <w:rPr>
                <w:rFonts w:cs="Arial"/>
                <w:sz w:val="20"/>
                <w:szCs w:val="20"/>
              </w:rPr>
              <w:t>Documents</w:t>
            </w:r>
          </w:p>
          <w:p w14:paraId="72223EF8" w14:textId="77777777" w:rsidR="00821EE6" w:rsidRPr="00DA3DCC" w:rsidRDefault="00821EE6" w:rsidP="005A1470">
            <w:pPr>
              <w:widowControl w:val="0"/>
              <w:numPr>
                <w:ilvl w:val="0"/>
                <w:numId w:val="142"/>
              </w:numPr>
              <w:tabs>
                <w:tab w:val="left" w:pos="276"/>
              </w:tabs>
              <w:suppressAutoHyphens w:val="0"/>
              <w:ind w:left="275"/>
              <w:jc w:val="both"/>
              <w:rPr>
                <w:rFonts w:eastAsia="Trebuchet MS" w:cs="Trebuchet MS"/>
                <w:sz w:val="20"/>
                <w:szCs w:val="20"/>
              </w:rPr>
            </w:pPr>
            <w:r w:rsidRPr="00DA3DCC">
              <w:rPr>
                <w:rFonts w:cs="Arial"/>
                <w:sz w:val="20"/>
                <w:szCs w:val="20"/>
              </w:rPr>
              <w:t>Project</w:t>
            </w:r>
            <w:r w:rsidRPr="00DA3DCC">
              <w:rPr>
                <w:rFonts w:cs="Arial"/>
                <w:spacing w:val="5"/>
                <w:sz w:val="20"/>
                <w:szCs w:val="20"/>
              </w:rPr>
              <w:t xml:space="preserve"> </w:t>
            </w:r>
            <w:r w:rsidRPr="00DA3DCC">
              <w:rPr>
                <w:rFonts w:cs="Arial"/>
                <w:sz w:val="20"/>
                <w:szCs w:val="20"/>
              </w:rPr>
              <w:t>Documents</w:t>
            </w:r>
          </w:p>
        </w:tc>
        <w:tc>
          <w:tcPr>
            <w:tcW w:w="1373" w:type="dxa"/>
            <w:tcBorders>
              <w:top w:val="single" w:sz="4" w:space="0" w:color="auto"/>
              <w:left w:val="single" w:sz="3" w:space="0" w:color="000000"/>
              <w:bottom w:val="single" w:sz="3" w:space="0" w:color="000000"/>
              <w:right w:val="single" w:sz="3" w:space="0" w:color="000000"/>
            </w:tcBorders>
          </w:tcPr>
          <w:p w14:paraId="26D6A31C" w14:textId="77777777" w:rsidR="00821EE6" w:rsidRPr="00DA3DCC" w:rsidRDefault="00821EE6" w:rsidP="005A1470">
            <w:pPr>
              <w:widowControl w:val="0"/>
              <w:numPr>
                <w:ilvl w:val="0"/>
                <w:numId w:val="141"/>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7C44D532" w14:textId="77777777" w:rsidTr="00821EE6">
        <w:trPr>
          <w:trHeight w:val="20"/>
          <w:jc w:val="center"/>
        </w:trPr>
        <w:tc>
          <w:tcPr>
            <w:tcW w:w="193" w:type="dxa"/>
            <w:vMerge/>
            <w:tcBorders>
              <w:left w:val="single" w:sz="3" w:space="0" w:color="000000"/>
              <w:bottom w:val="single" w:sz="3" w:space="0" w:color="000000"/>
              <w:right w:val="single" w:sz="3" w:space="0" w:color="000000"/>
            </w:tcBorders>
            <w:shd w:val="clear" w:color="auto" w:fill="DFDFDF"/>
          </w:tcPr>
          <w:p w14:paraId="08DB27AA" w14:textId="77777777" w:rsidR="00821EE6" w:rsidRPr="00DA3DCC" w:rsidRDefault="00821EE6" w:rsidP="00821EE6">
            <w:pPr>
              <w:widowControl w:val="0"/>
              <w:rPr>
                <w:rFonts w:cs="Arial"/>
                <w:sz w:val="20"/>
                <w:szCs w:val="20"/>
              </w:rPr>
            </w:pPr>
          </w:p>
        </w:tc>
        <w:tc>
          <w:tcPr>
            <w:tcW w:w="2622" w:type="dxa"/>
            <w:tcBorders>
              <w:left w:val="single" w:sz="3" w:space="0" w:color="000000"/>
              <w:right w:val="single" w:sz="3" w:space="0" w:color="000000"/>
            </w:tcBorders>
          </w:tcPr>
          <w:p w14:paraId="5A8D5349"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7AC11000" w14:textId="77777777" w:rsidR="00821EE6" w:rsidRPr="00DA3DCC" w:rsidRDefault="00821EE6" w:rsidP="005A1470">
            <w:pPr>
              <w:widowControl w:val="0"/>
              <w:numPr>
                <w:ilvl w:val="0"/>
                <w:numId w:val="140"/>
              </w:numPr>
              <w:tabs>
                <w:tab w:val="left" w:pos="278"/>
              </w:tabs>
              <w:suppressAutoHyphens w:val="0"/>
              <w:ind w:right="227" w:hanging="350"/>
              <w:jc w:val="both"/>
              <w:rPr>
                <w:rFonts w:eastAsia="Trebuchet MS" w:cs="Trebuchet MS"/>
                <w:sz w:val="20"/>
                <w:szCs w:val="20"/>
              </w:rPr>
            </w:pPr>
            <w:r w:rsidRPr="00DA3DCC">
              <w:rPr>
                <w:rFonts w:cs="Arial"/>
                <w:sz w:val="20"/>
                <w:szCs w:val="20"/>
              </w:rPr>
              <w:t>Evidence</w:t>
            </w:r>
            <w:r w:rsidRPr="00DA3DCC">
              <w:rPr>
                <w:rFonts w:cs="Arial"/>
                <w:spacing w:val="8"/>
                <w:sz w:val="20"/>
                <w:szCs w:val="20"/>
              </w:rPr>
              <w:t xml:space="preserve"> </w:t>
            </w:r>
            <w:r w:rsidRPr="00DA3DCC">
              <w:rPr>
                <w:rFonts w:cs="Arial"/>
                <w:sz w:val="20"/>
                <w:szCs w:val="20"/>
              </w:rPr>
              <w:t>of</w:t>
            </w:r>
            <w:r w:rsidRPr="00DA3DCC">
              <w:rPr>
                <w:rFonts w:cs="Arial"/>
                <w:spacing w:val="12"/>
                <w:sz w:val="20"/>
                <w:szCs w:val="20"/>
              </w:rPr>
              <w:t xml:space="preserve"> </w:t>
            </w:r>
            <w:r w:rsidRPr="00DA3DCC">
              <w:rPr>
                <w:rFonts w:cs="Arial"/>
                <w:sz w:val="20"/>
                <w:szCs w:val="20"/>
              </w:rPr>
              <w:t>ownership</w:t>
            </w:r>
            <w:r w:rsidRPr="00DA3DCC">
              <w:rPr>
                <w:rFonts w:cs="Arial"/>
                <w:spacing w:val="10"/>
                <w:sz w:val="20"/>
                <w:szCs w:val="20"/>
              </w:rPr>
              <w:t xml:space="preserve"> </w:t>
            </w:r>
            <w:r w:rsidRPr="00DA3DCC">
              <w:rPr>
                <w:rFonts w:cs="Arial"/>
                <w:sz w:val="20"/>
                <w:szCs w:val="20"/>
              </w:rPr>
              <w:t>of</w:t>
            </w:r>
            <w:r w:rsidRPr="00DA3DCC">
              <w:rPr>
                <w:rFonts w:cs="Arial"/>
                <w:spacing w:val="12"/>
                <w:sz w:val="20"/>
                <w:szCs w:val="20"/>
              </w:rPr>
              <w:t xml:space="preserve"> </w:t>
            </w:r>
            <w:r w:rsidRPr="00DA3DCC">
              <w:rPr>
                <w:rFonts w:cs="Arial"/>
                <w:sz w:val="20"/>
                <w:szCs w:val="20"/>
              </w:rPr>
              <w:t>the</w:t>
            </w:r>
            <w:r w:rsidRPr="00DA3DCC">
              <w:rPr>
                <w:rFonts w:cs="Arial"/>
                <w:spacing w:val="-61"/>
                <w:sz w:val="20"/>
                <w:szCs w:val="20"/>
              </w:rPr>
              <w:t xml:space="preserve"> </w:t>
            </w:r>
            <w:r w:rsidRPr="00DA3DCC">
              <w:rPr>
                <w:rFonts w:cs="Arial"/>
                <w:sz w:val="20"/>
                <w:szCs w:val="20"/>
              </w:rPr>
              <w:t>project by</w:t>
            </w:r>
            <w:r w:rsidRPr="00DA3DCC">
              <w:rPr>
                <w:rFonts w:cs="Arial"/>
                <w:spacing w:val="8"/>
                <w:sz w:val="20"/>
                <w:szCs w:val="20"/>
              </w:rPr>
              <w:t xml:space="preserve"> </w:t>
            </w:r>
            <w:r w:rsidRPr="00DA3DCC">
              <w:rPr>
                <w:rFonts w:cs="Arial"/>
                <w:sz w:val="20"/>
                <w:szCs w:val="20"/>
              </w:rPr>
              <w:t>national</w:t>
            </w:r>
            <w:r w:rsidRPr="00DA3DCC">
              <w:rPr>
                <w:rFonts w:cs="Arial"/>
                <w:w w:val="101"/>
                <w:sz w:val="20"/>
                <w:szCs w:val="20"/>
              </w:rPr>
              <w:t xml:space="preserve"> </w:t>
            </w:r>
            <w:r w:rsidRPr="00DA3DCC">
              <w:rPr>
                <w:rFonts w:cs="Arial"/>
                <w:sz w:val="20"/>
                <w:szCs w:val="20"/>
              </w:rPr>
              <w:t>organizations</w:t>
            </w:r>
          </w:p>
        </w:tc>
        <w:tc>
          <w:tcPr>
            <w:tcW w:w="2483" w:type="dxa"/>
            <w:tcBorders>
              <w:top w:val="single" w:sz="3" w:space="0" w:color="000000"/>
              <w:left w:val="single" w:sz="3" w:space="0" w:color="000000"/>
              <w:bottom w:val="single" w:sz="3" w:space="0" w:color="000000"/>
              <w:right w:val="single" w:sz="3" w:space="0" w:color="000000"/>
            </w:tcBorders>
          </w:tcPr>
          <w:p w14:paraId="5B8FD333" w14:textId="77777777" w:rsidR="00821EE6" w:rsidRPr="00DA3DCC" w:rsidRDefault="00821EE6" w:rsidP="005A1470">
            <w:pPr>
              <w:widowControl w:val="0"/>
              <w:numPr>
                <w:ilvl w:val="0"/>
                <w:numId w:val="139"/>
              </w:numPr>
              <w:tabs>
                <w:tab w:val="left" w:pos="276"/>
              </w:tabs>
              <w:suppressAutoHyphens w:val="0"/>
              <w:jc w:val="both"/>
              <w:rPr>
                <w:rFonts w:eastAsia="Trebuchet MS" w:cs="Trebuchet MS"/>
                <w:sz w:val="20"/>
                <w:szCs w:val="20"/>
              </w:rPr>
            </w:pPr>
            <w:r w:rsidRPr="00DA3DCC">
              <w:rPr>
                <w:rFonts w:cs="Arial"/>
                <w:sz w:val="20"/>
                <w:szCs w:val="20"/>
              </w:rPr>
              <w:t>Governmental</w:t>
            </w:r>
            <w:r w:rsidRPr="00DA3DCC">
              <w:rPr>
                <w:rFonts w:cs="Arial"/>
                <w:spacing w:val="5"/>
                <w:sz w:val="20"/>
                <w:szCs w:val="20"/>
              </w:rPr>
              <w:t xml:space="preserve"> </w:t>
            </w:r>
            <w:r w:rsidRPr="00DA3DCC">
              <w:rPr>
                <w:rFonts w:cs="Arial"/>
                <w:sz w:val="20"/>
                <w:szCs w:val="20"/>
              </w:rPr>
              <w:t>staff</w:t>
            </w:r>
          </w:p>
        </w:tc>
        <w:tc>
          <w:tcPr>
            <w:tcW w:w="1373" w:type="dxa"/>
            <w:tcBorders>
              <w:top w:val="single" w:sz="3" w:space="0" w:color="000000"/>
              <w:left w:val="single" w:sz="3" w:space="0" w:color="000000"/>
              <w:bottom w:val="single" w:sz="3" w:space="0" w:color="000000"/>
              <w:right w:val="single" w:sz="3" w:space="0" w:color="000000"/>
            </w:tcBorders>
          </w:tcPr>
          <w:p w14:paraId="37A62777" w14:textId="77777777" w:rsidR="00821EE6" w:rsidRPr="00DA3DCC" w:rsidRDefault="00821EE6" w:rsidP="005A1470">
            <w:pPr>
              <w:widowControl w:val="0"/>
              <w:numPr>
                <w:ilvl w:val="0"/>
                <w:numId w:val="138"/>
              </w:numPr>
              <w:tabs>
                <w:tab w:val="left" w:pos="276"/>
              </w:tabs>
              <w:suppressAutoHyphens w:val="0"/>
              <w:jc w:val="both"/>
              <w:rPr>
                <w:rFonts w:eastAsia="Trebuchet MS" w:cs="Trebuchet MS"/>
                <w:sz w:val="20"/>
                <w:szCs w:val="20"/>
              </w:rPr>
            </w:pPr>
            <w:r w:rsidRPr="00DA3DCC">
              <w:rPr>
                <w:rFonts w:cs="Arial"/>
                <w:w w:val="102"/>
                <w:sz w:val="20"/>
                <w:szCs w:val="20"/>
              </w:rPr>
              <w:t>I</w:t>
            </w:r>
          </w:p>
        </w:tc>
      </w:tr>
      <w:tr w:rsidR="00821EE6" w:rsidRPr="00DA3DCC" w14:paraId="42F03C3E" w14:textId="77777777" w:rsidTr="00821EE6">
        <w:trPr>
          <w:trHeight w:val="73"/>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77B3DE9D" w14:textId="77777777" w:rsidR="00821EE6" w:rsidRPr="00DA3DCC" w:rsidRDefault="00821EE6" w:rsidP="00821EE6">
            <w:pPr>
              <w:widowControl w:val="0"/>
              <w:rPr>
                <w:rFonts w:cs="Arial"/>
                <w:sz w:val="20"/>
                <w:szCs w:val="20"/>
              </w:rPr>
            </w:pPr>
          </w:p>
        </w:tc>
        <w:tc>
          <w:tcPr>
            <w:tcW w:w="2622" w:type="dxa"/>
            <w:tcBorders>
              <w:left w:val="single" w:sz="3" w:space="0" w:color="000000"/>
              <w:bottom w:val="single" w:sz="3" w:space="0" w:color="000000"/>
              <w:right w:val="single" w:sz="3" w:space="0" w:color="000000"/>
            </w:tcBorders>
          </w:tcPr>
          <w:p w14:paraId="4A702C30"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4C5C10B8" w14:textId="77777777" w:rsidR="00821EE6" w:rsidRPr="00DA3DCC" w:rsidRDefault="00821EE6" w:rsidP="005A1470">
            <w:pPr>
              <w:widowControl w:val="0"/>
              <w:numPr>
                <w:ilvl w:val="0"/>
                <w:numId w:val="137"/>
              </w:numPr>
              <w:tabs>
                <w:tab w:val="left" w:pos="278"/>
              </w:tabs>
              <w:suppressAutoHyphens w:val="0"/>
              <w:ind w:right="292" w:hanging="350"/>
              <w:jc w:val="both"/>
              <w:rPr>
                <w:rFonts w:eastAsia="Trebuchet MS" w:cs="Trebuchet MS"/>
                <w:sz w:val="20"/>
                <w:szCs w:val="20"/>
              </w:rPr>
            </w:pPr>
            <w:r w:rsidRPr="00DA3DCC">
              <w:rPr>
                <w:rFonts w:cs="Arial"/>
                <w:sz w:val="20"/>
                <w:szCs w:val="20"/>
              </w:rPr>
              <w:t>Evidence</w:t>
            </w:r>
            <w:r w:rsidRPr="00DA3DCC">
              <w:rPr>
                <w:rFonts w:cs="Arial"/>
                <w:spacing w:val="10"/>
                <w:sz w:val="20"/>
                <w:szCs w:val="20"/>
              </w:rPr>
              <w:t xml:space="preserve"> </w:t>
            </w:r>
            <w:r w:rsidRPr="00DA3DCC">
              <w:rPr>
                <w:rFonts w:cs="Arial"/>
                <w:sz w:val="20"/>
                <w:szCs w:val="20"/>
              </w:rPr>
              <w:t>of</w:t>
            </w:r>
            <w:r w:rsidRPr="00DA3DCC">
              <w:rPr>
                <w:rFonts w:cs="Arial"/>
                <w:spacing w:val="10"/>
                <w:sz w:val="20"/>
                <w:szCs w:val="20"/>
              </w:rPr>
              <w:t xml:space="preserve"> </w:t>
            </w:r>
            <w:r w:rsidRPr="00DA3DCC">
              <w:rPr>
                <w:rFonts w:cs="Arial"/>
                <w:sz w:val="20"/>
                <w:szCs w:val="20"/>
              </w:rPr>
              <w:t>incorporation</w:t>
            </w:r>
            <w:r w:rsidRPr="00DA3DCC">
              <w:rPr>
                <w:rFonts w:cs="Arial"/>
                <w:spacing w:val="13"/>
                <w:sz w:val="20"/>
                <w:szCs w:val="20"/>
              </w:rPr>
              <w:t xml:space="preserve"> </w:t>
            </w:r>
            <w:r w:rsidRPr="00DA3DCC">
              <w:rPr>
                <w:rFonts w:cs="Arial"/>
                <w:sz w:val="20"/>
                <w:szCs w:val="20"/>
              </w:rPr>
              <w:t>of</w:t>
            </w:r>
            <w:r w:rsidRPr="00DA3DCC">
              <w:rPr>
                <w:rFonts w:cs="Arial"/>
                <w:spacing w:val="-59"/>
                <w:sz w:val="20"/>
                <w:szCs w:val="20"/>
              </w:rPr>
              <w:t xml:space="preserve"> </w:t>
            </w:r>
            <w:r w:rsidRPr="00DA3DCC">
              <w:rPr>
                <w:rFonts w:cs="Arial"/>
                <w:sz w:val="20"/>
                <w:szCs w:val="20"/>
              </w:rPr>
              <w:t>perspectives of</w:t>
            </w:r>
            <w:r w:rsidRPr="00DA3DCC">
              <w:rPr>
                <w:rFonts w:cs="Arial"/>
                <w:spacing w:val="3"/>
                <w:sz w:val="20"/>
                <w:szCs w:val="20"/>
              </w:rPr>
              <w:t xml:space="preserve"> </w:t>
            </w:r>
            <w:r w:rsidRPr="00DA3DCC">
              <w:rPr>
                <w:rFonts w:cs="Arial"/>
                <w:sz w:val="20"/>
                <w:szCs w:val="20"/>
              </w:rPr>
              <w:t>local,</w:t>
            </w:r>
            <w:r w:rsidRPr="00DA3DCC">
              <w:rPr>
                <w:rFonts w:cs="Arial"/>
                <w:w w:val="102"/>
                <w:sz w:val="20"/>
                <w:szCs w:val="20"/>
              </w:rPr>
              <w:t xml:space="preserve"> </w:t>
            </w:r>
            <w:r w:rsidRPr="00DA3DCC">
              <w:rPr>
                <w:rFonts w:cs="Arial"/>
                <w:sz w:val="20"/>
                <w:szCs w:val="20"/>
              </w:rPr>
              <w:t>partners and</w:t>
            </w:r>
            <w:r w:rsidRPr="00DA3DCC">
              <w:rPr>
                <w:rFonts w:cs="Arial"/>
                <w:spacing w:val="5"/>
                <w:sz w:val="20"/>
                <w:szCs w:val="20"/>
              </w:rPr>
              <w:t xml:space="preserve"> </w:t>
            </w:r>
            <w:r w:rsidRPr="00DA3DCC">
              <w:rPr>
                <w:rFonts w:cs="Arial"/>
                <w:sz w:val="20"/>
                <w:szCs w:val="20"/>
              </w:rPr>
              <w:t>other</w:t>
            </w:r>
            <w:r w:rsidRPr="00DA3DCC">
              <w:rPr>
                <w:rFonts w:cs="Arial"/>
                <w:w w:val="102"/>
                <w:sz w:val="20"/>
                <w:szCs w:val="20"/>
              </w:rPr>
              <w:t xml:space="preserve"> </w:t>
            </w:r>
            <w:r w:rsidRPr="00DA3DCC">
              <w:rPr>
                <w:rFonts w:cs="Arial"/>
                <w:sz w:val="20"/>
                <w:szCs w:val="20"/>
              </w:rPr>
              <w:t>stakeholders in the</w:t>
            </w:r>
            <w:r w:rsidRPr="00DA3DCC">
              <w:rPr>
                <w:rFonts w:cs="Arial"/>
                <w:spacing w:val="36"/>
                <w:sz w:val="20"/>
                <w:szCs w:val="20"/>
              </w:rPr>
              <w:t xml:space="preserve"> </w:t>
            </w:r>
            <w:r w:rsidRPr="00DA3DCC">
              <w:rPr>
                <w:rFonts w:cs="Arial"/>
                <w:sz w:val="20"/>
                <w:szCs w:val="20"/>
              </w:rPr>
              <w:t>project</w:t>
            </w:r>
            <w:r w:rsidRPr="00DA3DCC">
              <w:rPr>
                <w:rFonts w:cs="Arial"/>
                <w:w w:val="102"/>
                <w:sz w:val="20"/>
                <w:szCs w:val="20"/>
              </w:rPr>
              <w:t xml:space="preserve"> </w:t>
            </w:r>
            <w:r w:rsidRPr="00DA3DCC">
              <w:rPr>
                <w:rFonts w:cs="Arial"/>
                <w:sz w:val="20"/>
                <w:szCs w:val="20"/>
              </w:rPr>
              <w:t>design</w:t>
            </w:r>
          </w:p>
        </w:tc>
        <w:tc>
          <w:tcPr>
            <w:tcW w:w="2483" w:type="dxa"/>
            <w:tcBorders>
              <w:top w:val="single" w:sz="3" w:space="0" w:color="000000"/>
              <w:left w:val="single" w:sz="3" w:space="0" w:color="000000"/>
              <w:bottom w:val="single" w:sz="3" w:space="0" w:color="000000"/>
              <w:right w:val="single" w:sz="3" w:space="0" w:color="000000"/>
            </w:tcBorders>
          </w:tcPr>
          <w:p w14:paraId="02FA302C" w14:textId="77777777" w:rsidR="00821EE6" w:rsidRPr="00DA3DCC" w:rsidRDefault="00821EE6" w:rsidP="005A1470">
            <w:pPr>
              <w:widowControl w:val="0"/>
              <w:numPr>
                <w:ilvl w:val="0"/>
                <w:numId w:val="136"/>
              </w:numPr>
              <w:tabs>
                <w:tab w:val="left" w:pos="276"/>
              </w:tabs>
              <w:suppressAutoHyphens w:val="0"/>
              <w:ind w:hanging="351"/>
              <w:jc w:val="both"/>
              <w:rPr>
                <w:rFonts w:eastAsia="Trebuchet MS" w:cs="Trebuchet MS"/>
                <w:sz w:val="20"/>
                <w:szCs w:val="20"/>
              </w:rPr>
            </w:pPr>
            <w:r w:rsidRPr="00DA3DCC">
              <w:rPr>
                <w:rFonts w:cs="Arial"/>
                <w:sz w:val="20"/>
                <w:szCs w:val="20"/>
              </w:rPr>
              <w:t>Local</w:t>
            </w:r>
            <w:r w:rsidRPr="00DA3DCC">
              <w:rPr>
                <w:rFonts w:cs="Arial"/>
                <w:spacing w:val="7"/>
                <w:sz w:val="20"/>
                <w:szCs w:val="20"/>
              </w:rPr>
              <w:t xml:space="preserve"> </w:t>
            </w:r>
            <w:r w:rsidRPr="00DA3DCC">
              <w:rPr>
                <w:rFonts w:cs="Arial"/>
                <w:sz w:val="20"/>
                <w:szCs w:val="20"/>
              </w:rPr>
              <w:t>stakeholders</w:t>
            </w:r>
          </w:p>
          <w:p w14:paraId="5316CCD8" w14:textId="77777777" w:rsidR="00821EE6" w:rsidRPr="00DA3DCC" w:rsidRDefault="00821EE6" w:rsidP="005A1470">
            <w:pPr>
              <w:widowControl w:val="0"/>
              <w:numPr>
                <w:ilvl w:val="0"/>
                <w:numId w:val="136"/>
              </w:numPr>
              <w:tabs>
                <w:tab w:val="left" w:pos="276"/>
              </w:tabs>
              <w:suppressAutoHyphens w:val="0"/>
              <w:ind w:left="275"/>
              <w:jc w:val="both"/>
              <w:rPr>
                <w:rFonts w:eastAsia="Trebuchet MS" w:cs="Trebuchet MS"/>
                <w:sz w:val="20"/>
                <w:szCs w:val="20"/>
              </w:rPr>
            </w:pPr>
            <w:r w:rsidRPr="00DA3DCC">
              <w:rPr>
                <w:rFonts w:cs="Arial"/>
                <w:sz w:val="20"/>
                <w:szCs w:val="20"/>
              </w:rPr>
              <w:t>Governmental</w:t>
            </w:r>
            <w:r w:rsidRPr="00DA3DCC">
              <w:rPr>
                <w:rFonts w:cs="Arial"/>
                <w:spacing w:val="5"/>
                <w:sz w:val="20"/>
                <w:szCs w:val="20"/>
              </w:rPr>
              <w:t xml:space="preserve"> </w:t>
            </w:r>
            <w:r w:rsidRPr="00DA3DCC">
              <w:rPr>
                <w:rFonts w:cs="Arial"/>
                <w:sz w:val="20"/>
                <w:szCs w:val="20"/>
              </w:rPr>
              <w:t>staff</w:t>
            </w:r>
          </w:p>
          <w:p w14:paraId="2CBD518A" w14:textId="77777777" w:rsidR="00821EE6" w:rsidRPr="00DA3DCC" w:rsidRDefault="00821EE6" w:rsidP="005A1470">
            <w:pPr>
              <w:widowControl w:val="0"/>
              <w:numPr>
                <w:ilvl w:val="0"/>
                <w:numId w:val="136"/>
              </w:numPr>
              <w:tabs>
                <w:tab w:val="left" w:pos="276"/>
              </w:tabs>
              <w:suppressAutoHyphens w:val="0"/>
              <w:ind w:right="404" w:hanging="351"/>
              <w:jc w:val="both"/>
              <w:rPr>
                <w:rFonts w:eastAsia="Trebuchet MS" w:cs="Trebuchet MS"/>
                <w:sz w:val="20"/>
                <w:szCs w:val="20"/>
              </w:rPr>
            </w:pPr>
            <w:r w:rsidRPr="00DA3DCC">
              <w:rPr>
                <w:rFonts w:cs="Arial"/>
                <w:sz w:val="20"/>
                <w:szCs w:val="20"/>
              </w:rPr>
              <w:t>Representatives</w:t>
            </w:r>
            <w:r w:rsidRPr="00DA3DCC">
              <w:rPr>
                <w:rFonts w:cs="Arial"/>
                <w:spacing w:val="22"/>
                <w:sz w:val="20"/>
                <w:szCs w:val="20"/>
              </w:rPr>
              <w:t xml:space="preserve"> </w:t>
            </w:r>
            <w:r w:rsidRPr="00DA3DCC">
              <w:rPr>
                <w:rFonts w:cs="Arial"/>
                <w:sz w:val="20"/>
                <w:szCs w:val="20"/>
              </w:rPr>
              <w:t>of</w:t>
            </w:r>
            <w:r w:rsidRPr="00DA3DCC">
              <w:rPr>
                <w:rFonts w:cs="Arial"/>
                <w:spacing w:val="-58"/>
                <w:sz w:val="20"/>
                <w:szCs w:val="20"/>
              </w:rPr>
              <w:t xml:space="preserve"> </w:t>
            </w:r>
            <w:r w:rsidRPr="00DA3DCC">
              <w:rPr>
                <w:rFonts w:cs="Arial"/>
                <w:sz w:val="20"/>
                <w:szCs w:val="20"/>
              </w:rPr>
              <w:t>organizations</w:t>
            </w:r>
          </w:p>
        </w:tc>
        <w:tc>
          <w:tcPr>
            <w:tcW w:w="1373" w:type="dxa"/>
            <w:tcBorders>
              <w:top w:val="single" w:sz="3" w:space="0" w:color="000000"/>
              <w:left w:val="single" w:sz="3" w:space="0" w:color="000000"/>
              <w:bottom w:val="single" w:sz="3" w:space="0" w:color="000000"/>
              <w:right w:val="single" w:sz="3" w:space="0" w:color="000000"/>
            </w:tcBorders>
          </w:tcPr>
          <w:p w14:paraId="75EDE828" w14:textId="77777777" w:rsidR="00821EE6" w:rsidRPr="00DA3DCC" w:rsidRDefault="00821EE6" w:rsidP="005A1470">
            <w:pPr>
              <w:widowControl w:val="0"/>
              <w:numPr>
                <w:ilvl w:val="0"/>
                <w:numId w:val="135"/>
              </w:numPr>
              <w:tabs>
                <w:tab w:val="left" w:pos="276"/>
              </w:tabs>
              <w:suppressAutoHyphens w:val="0"/>
              <w:jc w:val="both"/>
              <w:rPr>
                <w:rFonts w:eastAsia="Trebuchet MS" w:cs="Trebuchet MS"/>
                <w:sz w:val="20"/>
                <w:szCs w:val="20"/>
              </w:rPr>
            </w:pPr>
            <w:r w:rsidRPr="00DA3DCC">
              <w:rPr>
                <w:rFonts w:cs="Arial"/>
                <w:w w:val="102"/>
                <w:sz w:val="20"/>
                <w:szCs w:val="20"/>
              </w:rPr>
              <w:t>I</w:t>
            </w:r>
          </w:p>
        </w:tc>
      </w:tr>
      <w:tr w:rsidR="00821EE6" w:rsidRPr="00DA3DCC" w14:paraId="1D14B942" w14:textId="77777777" w:rsidTr="00821EE6">
        <w:trPr>
          <w:trHeight w:val="20"/>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1543FE27" w14:textId="77777777" w:rsidR="00821EE6" w:rsidRPr="00DA3DCC" w:rsidRDefault="00821EE6" w:rsidP="00821EE6">
            <w:pPr>
              <w:widowControl w:val="0"/>
              <w:rPr>
                <w:rFonts w:cs="Arial"/>
                <w:sz w:val="20"/>
                <w:szCs w:val="20"/>
              </w:rPr>
            </w:pPr>
          </w:p>
        </w:tc>
        <w:tc>
          <w:tcPr>
            <w:tcW w:w="2622" w:type="dxa"/>
            <w:vMerge w:val="restart"/>
            <w:tcBorders>
              <w:top w:val="single" w:sz="3" w:space="0" w:color="000000"/>
              <w:left w:val="single" w:sz="3" w:space="0" w:color="000000"/>
              <w:right w:val="single" w:sz="3" w:space="0" w:color="000000"/>
            </w:tcBorders>
          </w:tcPr>
          <w:p w14:paraId="6C79D9A9" w14:textId="77777777" w:rsidR="00821EE6" w:rsidRPr="00DA3DCC" w:rsidRDefault="00821EE6" w:rsidP="005A1470">
            <w:pPr>
              <w:widowControl w:val="0"/>
              <w:numPr>
                <w:ilvl w:val="0"/>
                <w:numId w:val="134"/>
              </w:numPr>
              <w:tabs>
                <w:tab w:val="left" w:pos="277"/>
              </w:tabs>
              <w:suppressAutoHyphens w:val="0"/>
              <w:ind w:right="338" w:hanging="351"/>
              <w:jc w:val="both"/>
              <w:rPr>
                <w:rFonts w:eastAsia="Trebuchet MS" w:cs="Trebuchet MS"/>
                <w:sz w:val="20"/>
                <w:szCs w:val="20"/>
              </w:rPr>
            </w:pPr>
            <w:r w:rsidRPr="00DA3DCC">
              <w:rPr>
                <w:rFonts w:eastAsia="Trebuchet MS" w:cs="Trebuchet MS"/>
                <w:sz w:val="20"/>
                <w:szCs w:val="20"/>
              </w:rPr>
              <w:t>•</w:t>
            </w:r>
            <w:r w:rsidRPr="00DA3DCC">
              <w:rPr>
                <w:rFonts w:eastAsia="Trebuchet MS" w:cs="Trebuchet MS"/>
                <w:spacing w:val="10"/>
                <w:sz w:val="20"/>
                <w:szCs w:val="20"/>
              </w:rPr>
              <w:t xml:space="preserve"> </w:t>
            </w:r>
            <w:r w:rsidRPr="00DA3DCC">
              <w:rPr>
                <w:rFonts w:eastAsia="Trebuchet MS" w:cs="Trebuchet MS"/>
                <w:sz w:val="20"/>
                <w:szCs w:val="20"/>
              </w:rPr>
              <w:t>How</w:t>
            </w:r>
            <w:r w:rsidRPr="00DA3DCC">
              <w:rPr>
                <w:rFonts w:eastAsia="Trebuchet MS" w:cs="Trebuchet MS"/>
                <w:spacing w:val="12"/>
                <w:sz w:val="20"/>
                <w:szCs w:val="20"/>
              </w:rPr>
              <w:t xml:space="preserve"> </w:t>
            </w:r>
            <w:r w:rsidRPr="00DA3DCC">
              <w:rPr>
                <w:rFonts w:eastAsia="Trebuchet MS" w:cs="Trebuchet MS"/>
                <w:sz w:val="20"/>
                <w:szCs w:val="20"/>
              </w:rPr>
              <w:t>appropriate</w:t>
            </w:r>
            <w:r w:rsidRPr="00DA3DCC">
              <w:rPr>
                <w:rFonts w:eastAsia="Trebuchet MS" w:cs="Trebuchet MS"/>
                <w:spacing w:val="9"/>
                <w:sz w:val="20"/>
                <w:szCs w:val="20"/>
              </w:rPr>
              <w:t xml:space="preserve"> </w:t>
            </w:r>
            <w:r w:rsidRPr="00DA3DCC">
              <w:rPr>
                <w:rFonts w:eastAsia="Trebuchet MS" w:cs="Trebuchet MS"/>
                <w:sz w:val="20"/>
                <w:szCs w:val="20"/>
              </w:rPr>
              <w:t>is</w:t>
            </w:r>
            <w:r w:rsidRPr="00DA3DCC">
              <w:rPr>
                <w:rFonts w:eastAsia="Trebuchet MS" w:cs="Trebuchet MS"/>
                <w:spacing w:val="-61"/>
                <w:sz w:val="20"/>
                <w:szCs w:val="20"/>
              </w:rPr>
              <w:t xml:space="preserve"> </w:t>
            </w:r>
            <w:r w:rsidRPr="00DA3DCC">
              <w:rPr>
                <w:rFonts w:eastAsia="Trebuchet MS" w:cs="Trebuchet MS"/>
                <w:sz w:val="20"/>
                <w:szCs w:val="20"/>
              </w:rPr>
              <w:t>the Project</w:t>
            </w:r>
            <w:r w:rsidRPr="00DA3DCC">
              <w:rPr>
                <w:rFonts w:eastAsia="Trebuchet MS" w:cs="Trebuchet MS"/>
                <w:spacing w:val="18"/>
                <w:sz w:val="20"/>
                <w:szCs w:val="20"/>
              </w:rPr>
              <w:t xml:space="preserve"> </w:t>
            </w:r>
            <w:r w:rsidRPr="00DA3DCC">
              <w:rPr>
                <w:rFonts w:eastAsia="Trebuchet MS" w:cs="Trebuchet MS"/>
                <w:sz w:val="20"/>
                <w:szCs w:val="20"/>
              </w:rPr>
              <w:t>results</w:t>
            </w:r>
            <w:r w:rsidRPr="00DA3DCC">
              <w:rPr>
                <w:rFonts w:eastAsia="Trebuchet MS" w:cs="Trebuchet MS"/>
                <w:w w:val="102"/>
                <w:sz w:val="20"/>
                <w:szCs w:val="20"/>
              </w:rPr>
              <w:t xml:space="preserve"> </w:t>
            </w:r>
            <w:r w:rsidRPr="00DA3DCC">
              <w:rPr>
                <w:rFonts w:eastAsia="Trebuchet MS" w:cs="Trebuchet MS"/>
                <w:sz w:val="20"/>
                <w:szCs w:val="20"/>
              </w:rPr>
              <w:t>framework</w:t>
            </w:r>
            <w:r w:rsidRPr="00DA3DCC">
              <w:rPr>
                <w:rFonts w:eastAsia="Trebuchet MS" w:cs="Trebuchet MS"/>
                <w:spacing w:val="4"/>
                <w:sz w:val="20"/>
                <w:szCs w:val="20"/>
              </w:rPr>
              <w:t xml:space="preserve"> </w:t>
            </w:r>
            <w:r w:rsidRPr="00DA3DCC">
              <w:rPr>
                <w:rFonts w:eastAsia="Trebuchet MS" w:cs="Trebuchet MS"/>
                <w:sz w:val="20"/>
                <w:szCs w:val="20"/>
              </w:rPr>
              <w:t>/</w:t>
            </w:r>
            <w:r w:rsidRPr="00DA3DCC">
              <w:rPr>
                <w:rFonts w:eastAsia="Trebuchet MS" w:cs="Trebuchet MS"/>
                <w:w w:val="102"/>
                <w:sz w:val="20"/>
                <w:szCs w:val="20"/>
              </w:rPr>
              <w:t xml:space="preserve"> </w:t>
            </w:r>
            <w:r w:rsidRPr="00DA3DCC">
              <w:rPr>
                <w:rFonts w:eastAsia="Trebuchet MS" w:cs="Trebuchet MS"/>
                <w:sz w:val="20"/>
                <w:szCs w:val="20"/>
              </w:rPr>
              <w:t>logframe?</w:t>
            </w:r>
          </w:p>
        </w:tc>
        <w:tc>
          <w:tcPr>
            <w:tcW w:w="3312" w:type="dxa"/>
            <w:tcBorders>
              <w:top w:val="single" w:sz="3" w:space="0" w:color="000000"/>
              <w:left w:val="single" w:sz="3" w:space="0" w:color="000000"/>
              <w:bottom w:val="single" w:sz="3" w:space="0" w:color="000000"/>
              <w:right w:val="single" w:sz="3" w:space="0" w:color="000000"/>
            </w:tcBorders>
          </w:tcPr>
          <w:p w14:paraId="19A00AC7" w14:textId="77777777" w:rsidR="00821EE6" w:rsidRPr="00DA3DCC" w:rsidRDefault="00821EE6" w:rsidP="005A1470">
            <w:pPr>
              <w:widowControl w:val="0"/>
              <w:numPr>
                <w:ilvl w:val="0"/>
                <w:numId w:val="133"/>
              </w:numPr>
              <w:tabs>
                <w:tab w:val="left" w:pos="278"/>
              </w:tabs>
              <w:suppressAutoHyphens w:val="0"/>
              <w:ind w:right="104" w:hanging="350"/>
              <w:jc w:val="both"/>
              <w:rPr>
                <w:rFonts w:eastAsia="Trebuchet MS" w:cs="Trebuchet MS"/>
                <w:sz w:val="20"/>
                <w:szCs w:val="20"/>
              </w:rPr>
            </w:pPr>
            <w:r w:rsidRPr="00DA3DCC">
              <w:rPr>
                <w:rFonts w:cs="Arial"/>
                <w:sz w:val="20"/>
                <w:szCs w:val="20"/>
              </w:rPr>
              <w:t>Adequacy</w:t>
            </w:r>
            <w:r w:rsidRPr="00DA3DCC">
              <w:rPr>
                <w:rFonts w:cs="Arial"/>
                <w:spacing w:val="11"/>
                <w:sz w:val="20"/>
                <w:szCs w:val="20"/>
              </w:rPr>
              <w:t xml:space="preserve"> </w:t>
            </w:r>
            <w:r w:rsidRPr="00DA3DCC">
              <w:rPr>
                <w:rFonts w:cs="Arial"/>
                <w:sz w:val="20"/>
                <w:szCs w:val="20"/>
              </w:rPr>
              <w:t>of</w:t>
            </w:r>
            <w:r w:rsidRPr="00DA3DCC">
              <w:rPr>
                <w:rFonts w:cs="Arial"/>
                <w:spacing w:val="12"/>
                <w:sz w:val="20"/>
                <w:szCs w:val="20"/>
              </w:rPr>
              <w:t xml:space="preserve"> </w:t>
            </w:r>
            <w:r w:rsidRPr="00DA3DCC">
              <w:rPr>
                <w:rFonts w:cs="Arial"/>
                <w:sz w:val="20"/>
                <w:szCs w:val="20"/>
              </w:rPr>
              <w:t>the</w:t>
            </w:r>
            <w:r w:rsidRPr="00DA3DCC">
              <w:rPr>
                <w:rFonts w:cs="Arial"/>
                <w:spacing w:val="9"/>
                <w:sz w:val="20"/>
                <w:szCs w:val="20"/>
              </w:rPr>
              <w:t xml:space="preserve"> </w:t>
            </w:r>
            <w:r w:rsidRPr="00DA3DCC">
              <w:rPr>
                <w:rFonts w:cs="Arial"/>
                <w:sz w:val="20"/>
                <w:szCs w:val="20"/>
              </w:rPr>
              <w:t>Project</w:t>
            </w:r>
            <w:r w:rsidRPr="00DA3DCC">
              <w:rPr>
                <w:rFonts w:cs="Arial"/>
                <w:spacing w:val="11"/>
                <w:sz w:val="20"/>
                <w:szCs w:val="20"/>
              </w:rPr>
              <w:t xml:space="preserve"> </w:t>
            </w:r>
            <w:r w:rsidRPr="00DA3DCC">
              <w:rPr>
                <w:rFonts w:cs="Arial"/>
                <w:sz w:val="20"/>
                <w:szCs w:val="20"/>
              </w:rPr>
              <w:t>Goals</w:t>
            </w:r>
            <w:r w:rsidRPr="00DA3DCC">
              <w:rPr>
                <w:rFonts w:cs="Arial"/>
                <w:spacing w:val="-60"/>
                <w:sz w:val="20"/>
                <w:szCs w:val="20"/>
              </w:rPr>
              <w:t xml:space="preserve"> </w:t>
            </w:r>
            <w:r w:rsidRPr="00DA3DCC">
              <w:rPr>
                <w:rFonts w:cs="Arial"/>
                <w:sz w:val="20"/>
                <w:szCs w:val="20"/>
              </w:rPr>
              <w:t>and Indicators (SMART) to</w:t>
            </w:r>
            <w:r w:rsidRPr="00DA3DCC">
              <w:rPr>
                <w:rFonts w:cs="Arial"/>
                <w:spacing w:val="36"/>
                <w:sz w:val="20"/>
                <w:szCs w:val="20"/>
              </w:rPr>
              <w:t xml:space="preserve"> </w:t>
            </w:r>
            <w:r w:rsidRPr="00DA3DCC">
              <w:rPr>
                <w:rFonts w:cs="Arial"/>
                <w:sz w:val="20"/>
                <w:szCs w:val="20"/>
              </w:rPr>
              <w:t>its</w:t>
            </w:r>
            <w:r w:rsidRPr="00DA3DCC">
              <w:rPr>
                <w:rFonts w:cs="Arial"/>
                <w:w w:val="102"/>
                <w:sz w:val="20"/>
                <w:szCs w:val="20"/>
              </w:rPr>
              <w:t xml:space="preserve"> </w:t>
            </w:r>
            <w:r w:rsidRPr="00DA3DCC">
              <w:rPr>
                <w:rFonts w:cs="Arial"/>
                <w:sz w:val="20"/>
                <w:szCs w:val="20"/>
              </w:rPr>
              <w:t>strategy</w:t>
            </w:r>
          </w:p>
        </w:tc>
        <w:tc>
          <w:tcPr>
            <w:tcW w:w="2483" w:type="dxa"/>
            <w:tcBorders>
              <w:top w:val="single" w:sz="3" w:space="0" w:color="000000"/>
              <w:left w:val="single" w:sz="3" w:space="0" w:color="000000"/>
              <w:bottom w:val="single" w:sz="3" w:space="0" w:color="000000"/>
              <w:right w:val="single" w:sz="3" w:space="0" w:color="000000"/>
            </w:tcBorders>
          </w:tcPr>
          <w:p w14:paraId="2BCA3ACD" w14:textId="77777777" w:rsidR="00821EE6" w:rsidRPr="00DA3DCC" w:rsidRDefault="00821EE6" w:rsidP="005A1470">
            <w:pPr>
              <w:widowControl w:val="0"/>
              <w:numPr>
                <w:ilvl w:val="0"/>
                <w:numId w:val="132"/>
              </w:numPr>
              <w:tabs>
                <w:tab w:val="left" w:pos="276"/>
              </w:tabs>
              <w:suppressAutoHyphens w:val="0"/>
              <w:jc w:val="both"/>
              <w:rPr>
                <w:rFonts w:eastAsia="Trebuchet MS" w:cs="Trebuchet MS"/>
                <w:sz w:val="20"/>
                <w:szCs w:val="20"/>
              </w:rPr>
            </w:pPr>
            <w:r w:rsidRPr="00DA3DCC">
              <w:rPr>
                <w:rFonts w:cs="Arial"/>
                <w:sz w:val="20"/>
                <w:szCs w:val="20"/>
              </w:rPr>
              <w:t>PRODOC &amp;</w:t>
            </w:r>
            <w:r w:rsidRPr="00DA3DCC">
              <w:rPr>
                <w:rFonts w:cs="Arial"/>
                <w:spacing w:val="8"/>
                <w:sz w:val="20"/>
                <w:szCs w:val="20"/>
              </w:rPr>
              <w:t xml:space="preserve"> </w:t>
            </w:r>
            <w:r w:rsidRPr="00DA3DCC">
              <w:rPr>
                <w:rFonts w:cs="Arial"/>
                <w:sz w:val="20"/>
                <w:szCs w:val="20"/>
              </w:rPr>
              <w:t>Reports</w:t>
            </w:r>
          </w:p>
          <w:p w14:paraId="083EA165" w14:textId="77777777" w:rsidR="00821EE6" w:rsidRPr="00DA3DCC" w:rsidRDefault="00821EE6" w:rsidP="005A1470">
            <w:pPr>
              <w:widowControl w:val="0"/>
              <w:numPr>
                <w:ilvl w:val="0"/>
                <w:numId w:val="132"/>
              </w:numPr>
              <w:tabs>
                <w:tab w:val="left" w:pos="276"/>
              </w:tabs>
              <w:suppressAutoHyphens w:val="0"/>
              <w:jc w:val="both"/>
              <w:rPr>
                <w:rFonts w:eastAsia="Trebuchet MS" w:cs="Trebuchet MS"/>
                <w:sz w:val="20"/>
                <w:szCs w:val="20"/>
              </w:rPr>
            </w:pPr>
            <w:r w:rsidRPr="00DA3DCC">
              <w:rPr>
                <w:rFonts w:cs="Arial"/>
                <w:sz w:val="20"/>
                <w:szCs w:val="20"/>
              </w:rPr>
              <w:t>SGP</w:t>
            </w:r>
            <w:r w:rsidRPr="00DA3DCC">
              <w:rPr>
                <w:rFonts w:cs="Arial"/>
                <w:spacing w:val="1"/>
                <w:sz w:val="20"/>
                <w:szCs w:val="20"/>
              </w:rPr>
              <w:t xml:space="preserve"> </w:t>
            </w:r>
            <w:r w:rsidRPr="00DA3DCC">
              <w:rPr>
                <w:rFonts w:cs="Arial"/>
                <w:sz w:val="20"/>
                <w:szCs w:val="20"/>
              </w:rPr>
              <w:t>Staff</w:t>
            </w:r>
          </w:p>
        </w:tc>
        <w:tc>
          <w:tcPr>
            <w:tcW w:w="1373" w:type="dxa"/>
            <w:tcBorders>
              <w:top w:val="single" w:sz="3" w:space="0" w:color="000000"/>
              <w:left w:val="single" w:sz="3" w:space="0" w:color="000000"/>
              <w:bottom w:val="single" w:sz="3" w:space="0" w:color="000000"/>
              <w:right w:val="single" w:sz="3" w:space="0" w:color="000000"/>
            </w:tcBorders>
          </w:tcPr>
          <w:p w14:paraId="65C247C7" w14:textId="77777777" w:rsidR="00821EE6" w:rsidRPr="00DA3DCC" w:rsidRDefault="00821EE6" w:rsidP="005A1470">
            <w:pPr>
              <w:widowControl w:val="0"/>
              <w:numPr>
                <w:ilvl w:val="0"/>
                <w:numId w:val="131"/>
              </w:numPr>
              <w:tabs>
                <w:tab w:val="left" w:pos="276"/>
              </w:tabs>
              <w:suppressAutoHyphens w:val="0"/>
              <w:ind w:left="293" w:hanging="24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p w14:paraId="69487DF3" w14:textId="77777777" w:rsidR="00821EE6" w:rsidRPr="00DA3DCC" w:rsidRDefault="00821EE6" w:rsidP="005A1470">
            <w:pPr>
              <w:widowControl w:val="0"/>
              <w:numPr>
                <w:ilvl w:val="0"/>
                <w:numId w:val="131"/>
              </w:numPr>
              <w:tabs>
                <w:tab w:val="left" w:pos="276"/>
              </w:tabs>
              <w:suppressAutoHyphens w:val="0"/>
              <w:ind w:left="293" w:hanging="240"/>
              <w:jc w:val="both"/>
              <w:rPr>
                <w:rFonts w:eastAsia="Trebuchet MS" w:cs="Trebuchet MS"/>
                <w:sz w:val="20"/>
                <w:szCs w:val="20"/>
              </w:rPr>
            </w:pPr>
            <w:r w:rsidRPr="00DA3DCC">
              <w:rPr>
                <w:rFonts w:eastAsia="Trebuchet MS" w:cs="Trebuchet MS"/>
                <w:sz w:val="20"/>
                <w:szCs w:val="20"/>
              </w:rPr>
              <w:t>Evaluator’s</w:t>
            </w:r>
            <w:r w:rsidRPr="00DA3DCC">
              <w:rPr>
                <w:rFonts w:eastAsia="Trebuchet MS" w:cs="Trebuchet MS"/>
                <w:spacing w:val="12"/>
                <w:sz w:val="20"/>
                <w:szCs w:val="20"/>
              </w:rPr>
              <w:t xml:space="preserve"> </w:t>
            </w:r>
            <w:r w:rsidRPr="00DA3DCC">
              <w:rPr>
                <w:rFonts w:eastAsia="Trebuchet MS" w:cs="Trebuchet MS"/>
                <w:sz w:val="20"/>
                <w:szCs w:val="20"/>
              </w:rPr>
              <w:t>criteria</w:t>
            </w:r>
          </w:p>
        </w:tc>
      </w:tr>
      <w:tr w:rsidR="00821EE6" w:rsidRPr="00DA3DCC" w14:paraId="0192B0D2" w14:textId="77777777" w:rsidTr="00821EE6">
        <w:trPr>
          <w:trHeight w:val="20"/>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3F13D49F" w14:textId="77777777" w:rsidR="00821EE6" w:rsidRPr="00DA3DCC" w:rsidRDefault="00821EE6" w:rsidP="00821EE6">
            <w:pPr>
              <w:widowControl w:val="0"/>
              <w:rPr>
                <w:rFonts w:cs="Arial"/>
                <w:sz w:val="20"/>
                <w:szCs w:val="20"/>
              </w:rPr>
            </w:pPr>
          </w:p>
        </w:tc>
        <w:tc>
          <w:tcPr>
            <w:tcW w:w="2622" w:type="dxa"/>
            <w:vMerge/>
            <w:tcBorders>
              <w:left w:val="single" w:sz="3" w:space="0" w:color="000000"/>
              <w:right w:val="single" w:sz="3" w:space="0" w:color="000000"/>
            </w:tcBorders>
          </w:tcPr>
          <w:p w14:paraId="76D0A1B7"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3CD8CE09" w14:textId="77777777" w:rsidR="00821EE6" w:rsidRPr="00DA3DCC" w:rsidRDefault="00821EE6" w:rsidP="005A1470">
            <w:pPr>
              <w:widowControl w:val="0"/>
              <w:numPr>
                <w:ilvl w:val="0"/>
                <w:numId w:val="130"/>
              </w:numPr>
              <w:tabs>
                <w:tab w:val="left" w:pos="278"/>
              </w:tabs>
              <w:suppressAutoHyphens w:val="0"/>
              <w:ind w:right="121" w:hanging="350"/>
              <w:jc w:val="both"/>
              <w:rPr>
                <w:rFonts w:eastAsia="Trebuchet MS" w:cs="Trebuchet MS"/>
                <w:sz w:val="20"/>
                <w:szCs w:val="20"/>
              </w:rPr>
            </w:pPr>
            <w:r w:rsidRPr="00DA3DCC">
              <w:rPr>
                <w:rFonts w:cs="Arial"/>
                <w:sz w:val="20"/>
                <w:szCs w:val="20"/>
              </w:rPr>
              <w:t>Degree</w:t>
            </w:r>
            <w:r w:rsidRPr="00DA3DCC">
              <w:rPr>
                <w:rFonts w:cs="Arial"/>
                <w:spacing w:val="9"/>
                <w:sz w:val="20"/>
                <w:szCs w:val="20"/>
              </w:rPr>
              <w:t xml:space="preserve"> </w:t>
            </w:r>
            <w:r w:rsidRPr="00DA3DCC">
              <w:rPr>
                <w:rFonts w:cs="Arial"/>
                <w:sz w:val="20"/>
                <w:szCs w:val="20"/>
              </w:rPr>
              <w:t>of</w:t>
            </w:r>
            <w:r w:rsidRPr="00DA3DCC">
              <w:rPr>
                <w:rFonts w:cs="Arial"/>
                <w:spacing w:val="12"/>
                <w:sz w:val="20"/>
                <w:szCs w:val="20"/>
              </w:rPr>
              <w:t xml:space="preserve"> </w:t>
            </w:r>
            <w:r w:rsidRPr="00DA3DCC">
              <w:rPr>
                <w:rFonts w:cs="Arial"/>
                <w:sz w:val="20"/>
                <w:szCs w:val="20"/>
              </w:rPr>
              <w:t>clarity,</w:t>
            </w:r>
            <w:r w:rsidRPr="00DA3DCC">
              <w:rPr>
                <w:rFonts w:cs="Arial"/>
                <w:spacing w:val="10"/>
                <w:sz w:val="20"/>
                <w:szCs w:val="20"/>
              </w:rPr>
              <w:t xml:space="preserve"> </w:t>
            </w:r>
            <w:r w:rsidRPr="00DA3DCC">
              <w:rPr>
                <w:rFonts w:cs="Arial"/>
                <w:sz w:val="20"/>
                <w:szCs w:val="20"/>
              </w:rPr>
              <w:t>practicality</w:t>
            </w:r>
            <w:r w:rsidRPr="00DA3DCC">
              <w:rPr>
                <w:rFonts w:cs="Arial"/>
                <w:spacing w:val="-52"/>
                <w:sz w:val="20"/>
                <w:szCs w:val="20"/>
              </w:rPr>
              <w:t xml:space="preserve"> </w:t>
            </w:r>
            <w:r w:rsidRPr="00DA3DCC">
              <w:rPr>
                <w:rFonts w:cs="Arial"/>
                <w:sz w:val="20"/>
                <w:szCs w:val="20"/>
              </w:rPr>
              <w:t>and feasibility of the</w:t>
            </w:r>
            <w:r w:rsidRPr="00DA3DCC">
              <w:rPr>
                <w:rFonts w:cs="Arial"/>
                <w:spacing w:val="39"/>
                <w:sz w:val="20"/>
                <w:szCs w:val="20"/>
              </w:rPr>
              <w:t xml:space="preserve"> </w:t>
            </w:r>
            <w:r w:rsidRPr="00DA3DCC">
              <w:rPr>
                <w:rFonts w:cs="Arial"/>
                <w:sz w:val="20"/>
                <w:szCs w:val="20"/>
              </w:rPr>
              <w:t>Project</w:t>
            </w:r>
            <w:r w:rsidRPr="00DA3DCC">
              <w:rPr>
                <w:rFonts w:cs="Arial"/>
                <w:w w:val="102"/>
                <w:sz w:val="20"/>
                <w:szCs w:val="20"/>
              </w:rPr>
              <w:t xml:space="preserve"> </w:t>
            </w:r>
            <w:r w:rsidRPr="00DA3DCC">
              <w:rPr>
                <w:rFonts w:cs="Arial"/>
                <w:sz w:val="20"/>
                <w:szCs w:val="20"/>
              </w:rPr>
              <w:t>objectives and results to</w:t>
            </w:r>
            <w:r w:rsidRPr="00DA3DCC">
              <w:rPr>
                <w:rFonts w:cs="Arial"/>
                <w:spacing w:val="37"/>
                <w:sz w:val="20"/>
                <w:szCs w:val="20"/>
              </w:rPr>
              <w:t xml:space="preserve"> </w:t>
            </w:r>
            <w:r w:rsidRPr="00DA3DCC">
              <w:rPr>
                <w:rFonts w:cs="Arial"/>
                <w:sz w:val="20"/>
                <w:szCs w:val="20"/>
              </w:rPr>
              <w:t>the</w:t>
            </w:r>
            <w:r w:rsidRPr="00DA3DCC">
              <w:rPr>
                <w:rFonts w:cs="Arial"/>
                <w:w w:val="102"/>
                <w:sz w:val="20"/>
                <w:szCs w:val="20"/>
              </w:rPr>
              <w:t xml:space="preserve"> </w:t>
            </w:r>
            <w:r w:rsidRPr="00DA3DCC">
              <w:rPr>
                <w:rFonts w:cs="Arial"/>
                <w:sz w:val="20"/>
                <w:szCs w:val="20"/>
              </w:rPr>
              <w:t>situation and time</w:t>
            </w:r>
            <w:r w:rsidRPr="00DA3DCC">
              <w:rPr>
                <w:rFonts w:cs="Arial"/>
                <w:spacing w:val="28"/>
                <w:sz w:val="20"/>
                <w:szCs w:val="20"/>
              </w:rPr>
              <w:t xml:space="preserve"> </w:t>
            </w:r>
            <w:r w:rsidRPr="00DA3DCC">
              <w:rPr>
                <w:rFonts w:cs="Arial"/>
                <w:sz w:val="20"/>
                <w:szCs w:val="20"/>
              </w:rPr>
              <w:t>available</w:t>
            </w:r>
          </w:p>
        </w:tc>
        <w:tc>
          <w:tcPr>
            <w:tcW w:w="2483" w:type="dxa"/>
            <w:tcBorders>
              <w:top w:val="single" w:sz="3" w:space="0" w:color="000000"/>
              <w:left w:val="single" w:sz="3" w:space="0" w:color="000000"/>
              <w:bottom w:val="single" w:sz="3" w:space="0" w:color="000000"/>
              <w:right w:val="single" w:sz="3" w:space="0" w:color="000000"/>
            </w:tcBorders>
          </w:tcPr>
          <w:p w14:paraId="6465001E" w14:textId="77777777" w:rsidR="00821EE6" w:rsidRPr="00DA3DCC" w:rsidRDefault="00821EE6" w:rsidP="005A1470">
            <w:pPr>
              <w:widowControl w:val="0"/>
              <w:numPr>
                <w:ilvl w:val="0"/>
                <w:numId w:val="129"/>
              </w:numPr>
              <w:tabs>
                <w:tab w:val="left" w:pos="276"/>
              </w:tabs>
              <w:suppressAutoHyphens w:val="0"/>
              <w:jc w:val="both"/>
              <w:rPr>
                <w:rFonts w:eastAsia="Trebuchet MS" w:cs="Trebuchet MS"/>
                <w:sz w:val="20"/>
                <w:szCs w:val="20"/>
              </w:rPr>
            </w:pPr>
            <w:r w:rsidRPr="00DA3DCC">
              <w:rPr>
                <w:rFonts w:cs="Arial"/>
                <w:sz w:val="20"/>
                <w:szCs w:val="20"/>
              </w:rPr>
              <w:t>PRODOC &amp;</w:t>
            </w:r>
            <w:r w:rsidRPr="00DA3DCC">
              <w:rPr>
                <w:rFonts w:cs="Arial"/>
                <w:spacing w:val="8"/>
                <w:sz w:val="20"/>
                <w:szCs w:val="20"/>
              </w:rPr>
              <w:t xml:space="preserve"> </w:t>
            </w:r>
            <w:r w:rsidRPr="00DA3DCC">
              <w:rPr>
                <w:rFonts w:cs="Arial"/>
                <w:sz w:val="20"/>
                <w:szCs w:val="20"/>
              </w:rPr>
              <w:t>Reports</w:t>
            </w:r>
          </w:p>
        </w:tc>
        <w:tc>
          <w:tcPr>
            <w:tcW w:w="1373" w:type="dxa"/>
            <w:tcBorders>
              <w:top w:val="single" w:sz="3" w:space="0" w:color="000000"/>
              <w:left w:val="single" w:sz="3" w:space="0" w:color="000000"/>
              <w:bottom w:val="single" w:sz="3" w:space="0" w:color="000000"/>
              <w:right w:val="single" w:sz="3" w:space="0" w:color="000000"/>
            </w:tcBorders>
          </w:tcPr>
          <w:p w14:paraId="11C2585E" w14:textId="77777777" w:rsidR="00821EE6" w:rsidRPr="00DA3DCC" w:rsidRDefault="00821EE6" w:rsidP="005A1470">
            <w:pPr>
              <w:widowControl w:val="0"/>
              <w:numPr>
                <w:ilvl w:val="0"/>
                <w:numId w:val="128"/>
              </w:numPr>
              <w:tabs>
                <w:tab w:val="left" w:pos="276"/>
              </w:tabs>
              <w:suppressAutoHyphens w:val="0"/>
              <w:ind w:left="293" w:hanging="240"/>
              <w:jc w:val="both"/>
              <w:rPr>
                <w:rFonts w:eastAsia="Trebuchet MS" w:cs="Trebuchet MS"/>
                <w:sz w:val="20"/>
                <w:szCs w:val="20"/>
              </w:rPr>
            </w:pPr>
            <w:r w:rsidRPr="00DA3DCC">
              <w:rPr>
                <w:rFonts w:cs="Arial"/>
                <w:sz w:val="20"/>
                <w:szCs w:val="20"/>
              </w:rPr>
              <w:t>DR</w:t>
            </w:r>
          </w:p>
          <w:p w14:paraId="67C4BCFA" w14:textId="77777777" w:rsidR="00821EE6" w:rsidRPr="00DA3DCC" w:rsidRDefault="00821EE6" w:rsidP="005A1470">
            <w:pPr>
              <w:widowControl w:val="0"/>
              <w:numPr>
                <w:ilvl w:val="0"/>
                <w:numId w:val="128"/>
              </w:numPr>
              <w:tabs>
                <w:tab w:val="left" w:pos="276"/>
              </w:tabs>
              <w:suppressAutoHyphens w:val="0"/>
              <w:ind w:left="293" w:hanging="240"/>
              <w:jc w:val="both"/>
              <w:rPr>
                <w:rFonts w:eastAsia="Trebuchet MS" w:cs="Trebuchet MS"/>
                <w:sz w:val="20"/>
                <w:szCs w:val="20"/>
              </w:rPr>
            </w:pPr>
            <w:r w:rsidRPr="00DA3DCC">
              <w:rPr>
                <w:rFonts w:eastAsia="Trebuchet MS" w:cs="Trebuchet MS"/>
                <w:sz w:val="20"/>
                <w:szCs w:val="20"/>
              </w:rPr>
              <w:t>Evaluator’s</w:t>
            </w:r>
            <w:r w:rsidRPr="00DA3DCC">
              <w:rPr>
                <w:rFonts w:eastAsia="Trebuchet MS" w:cs="Trebuchet MS"/>
                <w:spacing w:val="12"/>
                <w:sz w:val="20"/>
                <w:szCs w:val="20"/>
              </w:rPr>
              <w:t xml:space="preserve"> </w:t>
            </w:r>
            <w:r w:rsidRPr="00DA3DCC">
              <w:rPr>
                <w:rFonts w:eastAsia="Trebuchet MS" w:cs="Trebuchet MS"/>
                <w:sz w:val="20"/>
                <w:szCs w:val="20"/>
              </w:rPr>
              <w:t>criteria</w:t>
            </w:r>
          </w:p>
        </w:tc>
      </w:tr>
      <w:tr w:rsidR="00821EE6" w:rsidRPr="00DA3DCC" w14:paraId="690109C6" w14:textId="77777777" w:rsidTr="00821EE6">
        <w:trPr>
          <w:trHeight w:val="20"/>
          <w:jc w:val="center"/>
        </w:trPr>
        <w:tc>
          <w:tcPr>
            <w:tcW w:w="193" w:type="dxa"/>
            <w:vMerge w:val="restart"/>
            <w:tcBorders>
              <w:top w:val="single" w:sz="3" w:space="0" w:color="000000"/>
              <w:left w:val="single" w:sz="3" w:space="0" w:color="000000"/>
              <w:right w:val="single" w:sz="3" w:space="0" w:color="000000"/>
            </w:tcBorders>
            <w:shd w:val="clear" w:color="auto" w:fill="DFDFDF"/>
          </w:tcPr>
          <w:p w14:paraId="73960E46" w14:textId="77777777" w:rsidR="00821EE6" w:rsidRPr="00DA3DCC" w:rsidRDefault="00821EE6" w:rsidP="00821EE6">
            <w:pPr>
              <w:widowControl w:val="0"/>
              <w:rPr>
                <w:rFonts w:cs="Arial"/>
                <w:sz w:val="20"/>
                <w:szCs w:val="20"/>
              </w:rPr>
            </w:pPr>
          </w:p>
        </w:tc>
        <w:tc>
          <w:tcPr>
            <w:tcW w:w="2622" w:type="dxa"/>
            <w:vMerge/>
            <w:tcBorders>
              <w:left w:val="single" w:sz="3" w:space="0" w:color="000000"/>
              <w:right w:val="single" w:sz="3" w:space="0" w:color="000000"/>
            </w:tcBorders>
          </w:tcPr>
          <w:p w14:paraId="5EAE9727"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6AE9A4FB" w14:textId="77777777" w:rsidR="00821EE6" w:rsidRPr="00DA3DCC" w:rsidRDefault="00821EE6" w:rsidP="005A1470">
            <w:pPr>
              <w:widowControl w:val="0"/>
              <w:numPr>
                <w:ilvl w:val="0"/>
                <w:numId w:val="127"/>
              </w:numPr>
              <w:tabs>
                <w:tab w:val="left" w:pos="278"/>
              </w:tabs>
              <w:suppressAutoHyphens w:val="0"/>
              <w:ind w:right="161" w:hanging="350"/>
              <w:jc w:val="both"/>
              <w:rPr>
                <w:rFonts w:eastAsia="Trebuchet MS" w:cs="Trebuchet MS"/>
                <w:sz w:val="20"/>
                <w:szCs w:val="20"/>
              </w:rPr>
            </w:pPr>
            <w:r w:rsidRPr="00DA3DCC">
              <w:rPr>
                <w:rFonts w:cs="Arial"/>
                <w:sz w:val="20"/>
                <w:szCs w:val="20"/>
              </w:rPr>
              <w:t>Evidence of effects not</w:t>
            </w:r>
            <w:r w:rsidRPr="00DA3DCC">
              <w:rPr>
                <w:rFonts w:cs="Arial"/>
                <w:spacing w:val="-27"/>
                <w:sz w:val="20"/>
                <w:szCs w:val="20"/>
              </w:rPr>
              <w:t xml:space="preserve"> </w:t>
            </w:r>
            <w:r w:rsidRPr="00DA3DCC">
              <w:rPr>
                <w:rFonts w:cs="Arial"/>
                <w:sz w:val="20"/>
                <w:szCs w:val="20"/>
              </w:rPr>
              <w:t>considered to be included</w:t>
            </w:r>
            <w:r w:rsidRPr="00DA3DCC">
              <w:rPr>
                <w:rFonts w:cs="Arial"/>
                <w:spacing w:val="40"/>
                <w:sz w:val="20"/>
                <w:szCs w:val="20"/>
              </w:rPr>
              <w:t xml:space="preserve"> </w:t>
            </w:r>
            <w:r w:rsidRPr="00DA3DCC">
              <w:rPr>
                <w:rFonts w:cs="Arial"/>
                <w:sz w:val="20"/>
                <w:szCs w:val="20"/>
              </w:rPr>
              <w:t>in</w:t>
            </w:r>
            <w:r w:rsidRPr="00DA3DCC">
              <w:rPr>
                <w:rFonts w:cs="Arial"/>
                <w:w w:val="102"/>
                <w:sz w:val="20"/>
                <w:szCs w:val="20"/>
              </w:rPr>
              <w:t xml:space="preserve"> </w:t>
            </w:r>
            <w:r w:rsidRPr="00DA3DCC">
              <w:rPr>
                <w:rFonts w:cs="Arial"/>
                <w:sz w:val="20"/>
                <w:szCs w:val="20"/>
              </w:rPr>
              <w:t>the results framework</w:t>
            </w:r>
            <w:r w:rsidRPr="00DA3DCC">
              <w:rPr>
                <w:rFonts w:cs="Arial"/>
                <w:spacing w:val="20"/>
                <w:sz w:val="20"/>
                <w:szCs w:val="20"/>
              </w:rPr>
              <w:t xml:space="preserve"> </w:t>
            </w:r>
            <w:r w:rsidRPr="00DA3DCC">
              <w:rPr>
                <w:rFonts w:cs="Arial"/>
                <w:sz w:val="20"/>
                <w:szCs w:val="20"/>
              </w:rPr>
              <w:t>and</w:t>
            </w:r>
            <w:r w:rsidRPr="00DA3DCC">
              <w:rPr>
                <w:rFonts w:cs="Arial"/>
                <w:w w:val="102"/>
                <w:sz w:val="20"/>
                <w:szCs w:val="20"/>
              </w:rPr>
              <w:t xml:space="preserve"> </w:t>
            </w:r>
            <w:r w:rsidRPr="00DA3DCC">
              <w:rPr>
                <w:rFonts w:cs="Arial"/>
                <w:sz w:val="20"/>
                <w:szCs w:val="20"/>
              </w:rPr>
              <w:t>monitored</w:t>
            </w:r>
            <w:r w:rsidRPr="00DA3DCC">
              <w:rPr>
                <w:rFonts w:cs="Arial"/>
                <w:spacing w:val="1"/>
                <w:sz w:val="20"/>
                <w:szCs w:val="20"/>
              </w:rPr>
              <w:t xml:space="preserve"> </w:t>
            </w:r>
            <w:r w:rsidRPr="00DA3DCC">
              <w:rPr>
                <w:rFonts w:cs="Arial"/>
                <w:sz w:val="20"/>
                <w:szCs w:val="20"/>
              </w:rPr>
              <w:t>regularly</w:t>
            </w:r>
          </w:p>
        </w:tc>
        <w:tc>
          <w:tcPr>
            <w:tcW w:w="2483" w:type="dxa"/>
            <w:tcBorders>
              <w:top w:val="single" w:sz="3" w:space="0" w:color="000000"/>
              <w:left w:val="single" w:sz="3" w:space="0" w:color="000000"/>
              <w:bottom w:val="single" w:sz="3" w:space="0" w:color="000000"/>
              <w:right w:val="single" w:sz="3" w:space="0" w:color="000000"/>
            </w:tcBorders>
          </w:tcPr>
          <w:p w14:paraId="206B2E04" w14:textId="77777777" w:rsidR="00821EE6" w:rsidRPr="00DA3DCC" w:rsidRDefault="00821EE6" w:rsidP="005A1470">
            <w:pPr>
              <w:widowControl w:val="0"/>
              <w:numPr>
                <w:ilvl w:val="0"/>
                <w:numId w:val="126"/>
              </w:numPr>
              <w:tabs>
                <w:tab w:val="left" w:pos="276"/>
              </w:tabs>
              <w:suppressAutoHyphens w:val="0"/>
              <w:ind w:hanging="351"/>
              <w:jc w:val="both"/>
              <w:rPr>
                <w:rFonts w:eastAsia="Trebuchet MS" w:cs="Trebuchet MS"/>
                <w:sz w:val="20"/>
                <w:szCs w:val="20"/>
              </w:rPr>
            </w:pPr>
            <w:r w:rsidRPr="00DA3DCC">
              <w:rPr>
                <w:rFonts w:cs="Arial"/>
                <w:sz w:val="20"/>
                <w:szCs w:val="20"/>
              </w:rPr>
              <w:t>PRODOC &amp;</w:t>
            </w:r>
            <w:r w:rsidRPr="00DA3DCC">
              <w:rPr>
                <w:rFonts w:cs="Arial"/>
                <w:spacing w:val="8"/>
                <w:sz w:val="20"/>
                <w:szCs w:val="20"/>
              </w:rPr>
              <w:t xml:space="preserve"> </w:t>
            </w:r>
            <w:r w:rsidRPr="00DA3DCC">
              <w:rPr>
                <w:rFonts w:cs="Arial"/>
                <w:sz w:val="20"/>
                <w:szCs w:val="20"/>
              </w:rPr>
              <w:t>Reports</w:t>
            </w:r>
          </w:p>
          <w:p w14:paraId="4AD11A9B" w14:textId="77777777" w:rsidR="00821EE6" w:rsidRPr="00DA3DCC" w:rsidRDefault="00821EE6" w:rsidP="005A1470">
            <w:pPr>
              <w:widowControl w:val="0"/>
              <w:numPr>
                <w:ilvl w:val="0"/>
                <w:numId w:val="126"/>
              </w:numPr>
              <w:tabs>
                <w:tab w:val="left" w:pos="276"/>
              </w:tabs>
              <w:suppressAutoHyphens w:val="0"/>
              <w:ind w:left="275"/>
              <w:jc w:val="both"/>
              <w:rPr>
                <w:rFonts w:eastAsia="Trebuchet MS" w:cs="Trebuchet MS"/>
                <w:sz w:val="20"/>
                <w:szCs w:val="20"/>
              </w:rPr>
            </w:pPr>
            <w:r w:rsidRPr="00DA3DCC">
              <w:rPr>
                <w:rFonts w:cs="Arial"/>
                <w:sz w:val="20"/>
                <w:szCs w:val="20"/>
              </w:rPr>
              <w:t>Local</w:t>
            </w:r>
            <w:r w:rsidRPr="00DA3DCC">
              <w:rPr>
                <w:rFonts w:cs="Arial"/>
                <w:spacing w:val="7"/>
                <w:sz w:val="20"/>
                <w:szCs w:val="20"/>
              </w:rPr>
              <w:t xml:space="preserve"> </w:t>
            </w:r>
            <w:r w:rsidRPr="00DA3DCC">
              <w:rPr>
                <w:rFonts w:cs="Arial"/>
                <w:sz w:val="20"/>
                <w:szCs w:val="20"/>
              </w:rPr>
              <w:t>stakeholders</w:t>
            </w:r>
          </w:p>
          <w:p w14:paraId="52F68D44" w14:textId="77777777" w:rsidR="00821EE6" w:rsidRPr="00DA3DCC" w:rsidRDefault="00821EE6" w:rsidP="005A1470">
            <w:pPr>
              <w:widowControl w:val="0"/>
              <w:numPr>
                <w:ilvl w:val="0"/>
                <w:numId w:val="126"/>
              </w:numPr>
              <w:tabs>
                <w:tab w:val="left" w:pos="276"/>
              </w:tabs>
              <w:suppressAutoHyphens w:val="0"/>
              <w:ind w:left="275"/>
              <w:jc w:val="both"/>
              <w:rPr>
                <w:rFonts w:eastAsia="Trebuchet MS" w:cs="Trebuchet MS"/>
                <w:sz w:val="20"/>
                <w:szCs w:val="20"/>
              </w:rPr>
            </w:pPr>
            <w:r w:rsidRPr="00DA3DCC">
              <w:rPr>
                <w:rFonts w:cs="Arial"/>
                <w:sz w:val="20"/>
                <w:szCs w:val="20"/>
              </w:rPr>
              <w:t>Governmental</w:t>
            </w:r>
            <w:r w:rsidRPr="00DA3DCC">
              <w:rPr>
                <w:rFonts w:cs="Arial"/>
                <w:spacing w:val="5"/>
                <w:sz w:val="20"/>
                <w:szCs w:val="20"/>
              </w:rPr>
              <w:t xml:space="preserve"> </w:t>
            </w:r>
            <w:r w:rsidRPr="00DA3DCC">
              <w:rPr>
                <w:rFonts w:cs="Arial"/>
                <w:sz w:val="20"/>
                <w:szCs w:val="20"/>
              </w:rPr>
              <w:t>staff</w:t>
            </w:r>
          </w:p>
          <w:p w14:paraId="57964531" w14:textId="77777777" w:rsidR="00821EE6" w:rsidRPr="00DA3DCC" w:rsidRDefault="00821EE6" w:rsidP="005A1470">
            <w:pPr>
              <w:widowControl w:val="0"/>
              <w:numPr>
                <w:ilvl w:val="0"/>
                <w:numId w:val="126"/>
              </w:numPr>
              <w:tabs>
                <w:tab w:val="left" w:pos="276"/>
              </w:tabs>
              <w:suppressAutoHyphens w:val="0"/>
              <w:ind w:right="404" w:hanging="351"/>
              <w:jc w:val="both"/>
              <w:rPr>
                <w:rFonts w:eastAsia="Trebuchet MS" w:cs="Trebuchet MS"/>
                <w:sz w:val="20"/>
                <w:szCs w:val="20"/>
              </w:rPr>
            </w:pPr>
            <w:r w:rsidRPr="00DA3DCC">
              <w:rPr>
                <w:rFonts w:cs="Arial"/>
                <w:sz w:val="20"/>
                <w:szCs w:val="20"/>
              </w:rPr>
              <w:t>Representatives</w:t>
            </w:r>
            <w:r w:rsidRPr="00DA3DCC">
              <w:rPr>
                <w:rFonts w:cs="Arial"/>
                <w:spacing w:val="22"/>
                <w:sz w:val="20"/>
                <w:szCs w:val="20"/>
              </w:rPr>
              <w:t xml:space="preserve"> </w:t>
            </w:r>
            <w:r w:rsidRPr="00DA3DCC">
              <w:rPr>
                <w:rFonts w:cs="Arial"/>
                <w:sz w:val="20"/>
                <w:szCs w:val="20"/>
              </w:rPr>
              <w:t>of</w:t>
            </w:r>
            <w:r w:rsidRPr="00DA3DCC">
              <w:rPr>
                <w:rFonts w:cs="Arial"/>
                <w:spacing w:val="-58"/>
                <w:sz w:val="20"/>
                <w:szCs w:val="20"/>
              </w:rPr>
              <w:t xml:space="preserve"> </w:t>
            </w:r>
            <w:r w:rsidRPr="00DA3DCC">
              <w:rPr>
                <w:rFonts w:cs="Arial"/>
                <w:sz w:val="20"/>
                <w:szCs w:val="20"/>
              </w:rPr>
              <w:t>organizations</w:t>
            </w:r>
          </w:p>
        </w:tc>
        <w:tc>
          <w:tcPr>
            <w:tcW w:w="1373" w:type="dxa"/>
            <w:tcBorders>
              <w:top w:val="single" w:sz="3" w:space="0" w:color="000000"/>
              <w:left w:val="single" w:sz="3" w:space="0" w:color="000000"/>
              <w:bottom w:val="single" w:sz="3" w:space="0" w:color="000000"/>
              <w:right w:val="single" w:sz="3" w:space="0" w:color="000000"/>
            </w:tcBorders>
          </w:tcPr>
          <w:p w14:paraId="3AE93A53" w14:textId="77777777" w:rsidR="00821EE6" w:rsidRPr="00DA3DCC" w:rsidRDefault="00821EE6" w:rsidP="005A1470">
            <w:pPr>
              <w:widowControl w:val="0"/>
              <w:numPr>
                <w:ilvl w:val="0"/>
                <w:numId w:val="125"/>
              </w:numPr>
              <w:tabs>
                <w:tab w:val="left" w:pos="276"/>
              </w:tabs>
              <w:suppressAutoHyphens w:val="0"/>
              <w:ind w:left="293" w:right="90" w:hanging="240"/>
              <w:jc w:val="both"/>
              <w:rPr>
                <w:rFonts w:eastAsia="Trebuchet MS" w:cs="Trebuchet MS"/>
                <w:sz w:val="20"/>
                <w:szCs w:val="20"/>
              </w:rPr>
            </w:pPr>
            <w:r w:rsidRPr="00DA3DCC">
              <w:rPr>
                <w:rFonts w:cs="Arial"/>
                <w:sz w:val="20"/>
                <w:szCs w:val="20"/>
              </w:rPr>
              <w:t>DR + I</w:t>
            </w:r>
            <w:r w:rsidRPr="00DA3DCC">
              <w:rPr>
                <w:rFonts w:cs="Arial"/>
                <w:spacing w:val="15"/>
                <w:sz w:val="20"/>
                <w:szCs w:val="20"/>
              </w:rPr>
              <w:t xml:space="preserve"> </w:t>
            </w:r>
            <w:r w:rsidRPr="00DA3DCC">
              <w:rPr>
                <w:rFonts w:cs="Arial"/>
                <w:sz w:val="20"/>
                <w:szCs w:val="20"/>
              </w:rPr>
              <w:t>+</w:t>
            </w:r>
            <w:r w:rsidRPr="00DA3DCC">
              <w:rPr>
                <w:rFonts w:cs="Arial"/>
                <w:w w:val="102"/>
                <w:sz w:val="20"/>
                <w:szCs w:val="20"/>
              </w:rPr>
              <w:t xml:space="preserve"> </w:t>
            </w:r>
            <w:r w:rsidRPr="00DA3DCC">
              <w:rPr>
                <w:rFonts w:cs="Arial"/>
                <w:sz w:val="20"/>
                <w:szCs w:val="20"/>
              </w:rPr>
              <w:t>DO</w:t>
            </w:r>
          </w:p>
          <w:p w14:paraId="206F4D9B" w14:textId="77777777" w:rsidR="00821EE6" w:rsidRPr="00DA3DCC" w:rsidRDefault="00821EE6" w:rsidP="005A1470">
            <w:pPr>
              <w:widowControl w:val="0"/>
              <w:numPr>
                <w:ilvl w:val="0"/>
                <w:numId w:val="125"/>
              </w:numPr>
              <w:tabs>
                <w:tab w:val="left" w:pos="276"/>
              </w:tabs>
              <w:suppressAutoHyphens w:val="0"/>
              <w:ind w:left="293" w:right="90" w:hanging="240"/>
              <w:jc w:val="both"/>
              <w:rPr>
                <w:rFonts w:eastAsia="Trebuchet MS" w:cs="Trebuchet MS"/>
                <w:sz w:val="20"/>
                <w:szCs w:val="20"/>
              </w:rPr>
            </w:pPr>
            <w:r w:rsidRPr="00DA3DCC">
              <w:rPr>
                <w:rFonts w:eastAsia="Trebuchet MS" w:cs="Trebuchet MS"/>
                <w:sz w:val="20"/>
                <w:szCs w:val="20"/>
              </w:rPr>
              <w:t>Evaluator’s</w:t>
            </w:r>
            <w:r w:rsidRPr="00DA3DCC">
              <w:rPr>
                <w:rFonts w:eastAsia="Trebuchet MS" w:cs="Trebuchet MS"/>
                <w:spacing w:val="12"/>
                <w:sz w:val="20"/>
                <w:szCs w:val="20"/>
              </w:rPr>
              <w:t xml:space="preserve"> </w:t>
            </w:r>
            <w:r w:rsidRPr="00DA3DCC">
              <w:rPr>
                <w:rFonts w:eastAsia="Trebuchet MS" w:cs="Trebuchet MS"/>
                <w:sz w:val="20"/>
                <w:szCs w:val="20"/>
              </w:rPr>
              <w:t>criteria</w:t>
            </w:r>
          </w:p>
        </w:tc>
      </w:tr>
      <w:tr w:rsidR="00821EE6" w:rsidRPr="00DA3DCC" w14:paraId="3EADB46C" w14:textId="77777777" w:rsidTr="00821EE6">
        <w:trPr>
          <w:trHeight w:val="20"/>
          <w:jc w:val="center"/>
        </w:trPr>
        <w:tc>
          <w:tcPr>
            <w:tcW w:w="193" w:type="dxa"/>
            <w:vMerge/>
            <w:tcBorders>
              <w:left w:val="single" w:sz="3" w:space="0" w:color="000000"/>
              <w:bottom w:val="single" w:sz="3" w:space="0" w:color="000000"/>
              <w:right w:val="single" w:sz="3" w:space="0" w:color="000000"/>
            </w:tcBorders>
            <w:shd w:val="clear" w:color="auto" w:fill="DFDFDF"/>
          </w:tcPr>
          <w:p w14:paraId="67E0E24B" w14:textId="77777777" w:rsidR="00821EE6" w:rsidRPr="00DA3DCC" w:rsidRDefault="00821EE6" w:rsidP="00821EE6">
            <w:pPr>
              <w:widowControl w:val="0"/>
              <w:rPr>
                <w:rFonts w:cs="Arial"/>
                <w:sz w:val="20"/>
                <w:szCs w:val="20"/>
              </w:rPr>
            </w:pPr>
          </w:p>
        </w:tc>
        <w:tc>
          <w:tcPr>
            <w:tcW w:w="2622" w:type="dxa"/>
            <w:vMerge/>
            <w:tcBorders>
              <w:left w:val="single" w:sz="3" w:space="0" w:color="000000"/>
              <w:bottom w:val="single" w:sz="3" w:space="0" w:color="000000"/>
              <w:right w:val="single" w:sz="3" w:space="0" w:color="000000"/>
            </w:tcBorders>
          </w:tcPr>
          <w:p w14:paraId="395650A1"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3F601438" w14:textId="77777777" w:rsidR="00821EE6" w:rsidRPr="00DA3DCC" w:rsidRDefault="00821EE6" w:rsidP="005A1470">
            <w:pPr>
              <w:widowControl w:val="0"/>
              <w:numPr>
                <w:ilvl w:val="0"/>
                <w:numId w:val="124"/>
              </w:numPr>
              <w:tabs>
                <w:tab w:val="left" w:pos="278"/>
              </w:tabs>
              <w:suppressAutoHyphens w:val="0"/>
              <w:ind w:right="100" w:hanging="350"/>
              <w:jc w:val="both"/>
              <w:rPr>
                <w:rFonts w:eastAsia="Trebuchet MS" w:cs="Trebuchet MS"/>
                <w:sz w:val="20"/>
                <w:szCs w:val="20"/>
              </w:rPr>
            </w:pPr>
            <w:r w:rsidRPr="00DA3DCC">
              <w:rPr>
                <w:rFonts w:cs="Arial"/>
                <w:sz w:val="20"/>
                <w:szCs w:val="20"/>
              </w:rPr>
              <w:t>Extent to which aspects of</w:t>
            </w:r>
            <w:r w:rsidRPr="00DA3DCC">
              <w:rPr>
                <w:rFonts w:cs="Arial"/>
                <w:spacing w:val="-22"/>
                <w:sz w:val="20"/>
                <w:szCs w:val="20"/>
              </w:rPr>
              <w:t xml:space="preserve"> </w:t>
            </w:r>
            <w:r w:rsidRPr="00DA3DCC">
              <w:rPr>
                <w:rFonts w:cs="Arial"/>
                <w:sz w:val="20"/>
                <w:szCs w:val="20"/>
              </w:rPr>
              <w:t>gender equity and other</w:t>
            </w:r>
            <w:r w:rsidRPr="00DA3DCC">
              <w:rPr>
                <w:rFonts w:cs="Arial"/>
                <w:spacing w:val="23"/>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similar amplitude in terms</w:t>
            </w:r>
            <w:r w:rsidRPr="00DA3DCC">
              <w:rPr>
                <w:rFonts w:cs="Arial"/>
                <w:spacing w:val="41"/>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development are</w:t>
            </w:r>
            <w:r w:rsidRPr="00DA3DCC">
              <w:rPr>
                <w:rFonts w:cs="Arial"/>
                <w:spacing w:val="26"/>
                <w:sz w:val="20"/>
                <w:szCs w:val="20"/>
              </w:rPr>
              <w:t xml:space="preserve"> </w:t>
            </w:r>
            <w:r w:rsidRPr="00DA3DCC">
              <w:rPr>
                <w:rFonts w:cs="Arial"/>
                <w:sz w:val="20"/>
                <w:szCs w:val="20"/>
              </w:rPr>
              <w:t>effectively</w:t>
            </w:r>
            <w:r w:rsidRPr="00DA3DCC">
              <w:rPr>
                <w:rFonts w:cs="Arial"/>
                <w:w w:val="102"/>
                <w:sz w:val="20"/>
                <w:szCs w:val="20"/>
              </w:rPr>
              <w:t xml:space="preserve"> </w:t>
            </w:r>
            <w:r w:rsidRPr="00DA3DCC">
              <w:rPr>
                <w:rFonts w:cs="Arial"/>
                <w:sz w:val="20"/>
                <w:szCs w:val="20"/>
              </w:rPr>
              <w:t>monitored.</w:t>
            </w:r>
          </w:p>
        </w:tc>
        <w:tc>
          <w:tcPr>
            <w:tcW w:w="2483" w:type="dxa"/>
            <w:tcBorders>
              <w:top w:val="single" w:sz="3" w:space="0" w:color="000000"/>
              <w:left w:val="single" w:sz="3" w:space="0" w:color="000000"/>
              <w:bottom w:val="single" w:sz="3" w:space="0" w:color="000000"/>
              <w:right w:val="single" w:sz="3" w:space="0" w:color="000000"/>
            </w:tcBorders>
          </w:tcPr>
          <w:p w14:paraId="63F4791D" w14:textId="77777777" w:rsidR="00821EE6" w:rsidRPr="00DA3DCC" w:rsidRDefault="00821EE6" w:rsidP="005A1470">
            <w:pPr>
              <w:widowControl w:val="0"/>
              <w:numPr>
                <w:ilvl w:val="0"/>
                <w:numId w:val="123"/>
              </w:numPr>
              <w:tabs>
                <w:tab w:val="left" w:pos="276"/>
              </w:tabs>
              <w:suppressAutoHyphens w:val="0"/>
              <w:jc w:val="both"/>
              <w:rPr>
                <w:rFonts w:eastAsia="Trebuchet MS" w:cs="Trebuchet MS"/>
                <w:sz w:val="20"/>
                <w:szCs w:val="20"/>
              </w:rPr>
            </w:pPr>
            <w:r w:rsidRPr="00DA3DCC">
              <w:rPr>
                <w:rFonts w:cs="Arial"/>
                <w:sz w:val="20"/>
                <w:szCs w:val="20"/>
              </w:rPr>
              <w:t>PRODOC &amp;</w:t>
            </w:r>
            <w:r w:rsidRPr="00DA3DCC">
              <w:rPr>
                <w:rFonts w:cs="Arial"/>
                <w:spacing w:val="8"/>
                <w:sz w:val="20"/>
                <w:szCs w:val="20"/>
              </w:rPr>
              <w:t xml:space="preserve"> </w:t>
            </w:r>
            <w:r w:rsidRPr="00DA3DCC">
              <w:rPr>
                <w:rFonts w:cs="Arial"/>
                <w:sz w:val="20"/>
                <w:szCs w:val="20"/>
              </w:rPr>
              <w:t>Reports</w:t>
            </w:r>
          </w:p>
          <w:p w14:paraId="34D74665" w14:textId="77777777" w:rsidR="00821EE6" w:rsidRPr="00DA3DCC" w:rsidRDefault="00821EE6" w:rsidP="005A1470">
            <w:pPr>
              <w:widowControl w:val="0"/>
              <w:numPr>
                <w:ilvl w:val="0"/>
                <w:numId w:val="123"/>
              </w:numPr>
              <w:tabs>
                <w:tab w:val="left" w:pos="276"/>
              </w:tabs>
              <w:suppressAutoHyphens w:val="0"/>
              <w:jc w:val="both"/>
              <w:rPr>
                <w:rFonts w:eastAsia="Trebuchet MS" w:cs="Trebuchet MS"/>
                <w:sz w:val="20"/>
                <w:szCs w:val="20"/>
              </w:rPr>
            </w:pPr>
            <w:r w:rsidRPr="00DA3DCC">
              <w:rPr>
                <w:rFonts w:cs="Arial"/>
                <w:sz w:val="20"/>
                <w:szCs w:val="20"/>
              </w:rPr>
              <w:t>SGP</w:t>
            </w:r>
            <w:r w:rsidRPr="00DA3DCC">
              <w:rPr>
                <w:rFonts w:cs="Arial"/>
                <w:spacing w:val="1"/>
                <w:sz w:val="20"/>
                <w:szCs w:val="20"/>
              </w:rPr>
              <w:t xml:space="preserve"> </w:t>
            </w:r>
            <w:r w:rsidRPr="00DA3DCC">
              <w:rPr>
                <w:rFonts w:cs="Arial"/>
                <w:sz w:val="20"/>
                <w:szCs w:val="20"/>
              </w:rPr>
              <w:t>Staff</w:t>
            </w:r>
          </w:p>
        </w:tc>
        <w:tc>
          <w:tcPr>
            <w:tcW w:w="1373" w:type="dxa"/>
            <w:tcBorders>
              <w:top w:val="single" w:sz="3" w:space="0" w:color="000000"/>
              <w:left w:val="single" w:sz="3" w:space="0" w:color="000000"/>
              <w:bottom w:val="single" w:sz="3" w:space="0" w:color="000000"/>
              <w:right w:val="single" w:sz="3" w:space="0" w:color="000000"/>
            </w:tcBorders>
          </w:tcPr>
          <w:p w14:paraId="41B46A02" w14:textId="77777777" w:rsidR="00821EE6" w:rsidRPr="00DA3DCC" w:rsidRDefault="00821EE6" w:rsidP="005A1470">
            <w:pPr>
              <w:widowControl w:val="0"/>
              <w:numPr>
                <w:ilvl w:val="0"/>
                <w:numId w:val="122"/>
              </w:numPr>
              <w:tabs>
                <w:tab w:val="left" w:pos="276"/>
              </w:tabs>
              <w:suppressAutoHyphens w:val="0"/>
              <w:ind w:left="293" w:right="90" w:hanging="24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p w14:paraId="415395FC" w14:textId="77777777" w:rsidR="00821EE6" w:rsidRPr="00DA3DCC" w:rsidRDefault="00821EE6" w:rsidP="005A1470">
            <w:pPr>
              <w:widowControl w:val="0"/>
              <w:numPr>
                <w:ilvl w:val="0"/>
                <w:numId w:val="122"/>
              </w:numPr>
              <w:tabs>
                <w:tab w:val="left" w:pos="276"/>
              </w:tabs>
              <w:suppressAutoHyphens w:val="0"/>
              <w:ind w:left="293" w:right="90" w:hanging="240"/>
              <w:jc w:val="both"/>
              <w:rPr>
                <w:rFonts w:eastAsia="Trebuchet MS" w:cs="Trebuchet MS"/>
                <w:sz w:val="20"/>
                <w:szCs w:val="20"/>
              </w:rPr>
            </w:pPr>
            <w:r w:rsidRPr="00DA3DCC">
              <w:rPr>
                <w:rFonts w:eastAsia="Trebuchet MS" w:cs="Trebuchet MS"/>
                <w:sz w:val="20"/>
                <w:szCs w:val="20"/>
              </w:rPr>
              <w:t>Evaluator’s</w:t>
            </w:r>
            <w:r w:rsidRPr="00DA3DCC">
              <w:rPr>
                <w:rFonts w:eastAsia="Trebuchet MS" w:cs="Trebuchet MS"/>
                <w:spacing w:val="12"/>
                <w:sz w:val="20"/>
                <w:szCs w:val="20"/>
              </w:rPr>
              <w:t xml:space="preserve"> </w:t>
            </w:r>
            <w:r w:rsidRPr="00DA3DCC">
              <w:rPr>
                <w:rFonts w:eastAsia="Trebuchet MS" w:cs="Trebuchet MS"/>
                <w:sz w:val="20"/>
                <w:szCs w:val="20"/>
              </w:rPr>
              <w:t>criteria</w:t>
            </w:r>
          </w:p>
        </w:tc>
      </w:tr>
    </w:tbl>
    <w:p w14:paraId="28EF5ED7" w14:textId="77777777" w:rsidR="00821EE6" w:rsidRPr="00DA3DCC" w:rsidRDefault="00821EE6" w:rsidP="00821EE6">
      <w:pPr>
        <w:widowControl w:val="0"/>
        <w:rPr>
          <w:rFonts w:eastAsia="Trebuchet MS" w:cs="Trebuchet MS"/>
          <w:sz w:val="24"/>
          <w:szCs w:val="24"/>
        </w:rPr>
        <w:sectPr w:rsidR="00821EE6" w:rsidRPr="00DA3DCC" w:rsidSect="00821EE6">
          <w:footerReference w:type="default" r:id="rId23"/>
          <w:pgSz w:w="11910" w:h="16840" w:code="9"/>
          <w:pgMar w:top="1440" w:right="1440" w:bottom="1440" w:left="1440" w:header="720" w:footer="720" w:gutter="0"/>
          <w:pgNumType w:start="59"/>
          <w:cols w:space="720"/>
        </w:sectPr>
      </w:pPr>
    </w:p>
    <w:tbl>
      <w:tblPr>
        <w:tblW w:w="0" w:type="auto"/>
        <w:jc w:val="center"/>
        <w:tblLayout w:type="fixed"/>
        <w:tblCellMar>
          <w:left w:w="0" w:type="dxa"/>
          <w:right w:w="0" w:type="dxa"/>
        </w:tblCellMar>
        <w:tblLook w:val="01E0" w:firstRow="1" w:lastRow="1" w:firstColumn="1" w:lastColumn="1" w:noHBand="0" w:noVBand="0"/>
      </w:tblPr>
      <w:tblGrid>
        <w:gridCol w:w="194"/>
        <w:gridCol w:w="2621"/>
        <w:gridCol w:w="3312"/>
        <w:gridCol w:w="2483"/>
        <w:gridCol w:w="1381"/>
      </w:tblGrid>
      <w:tr w:rsidR="00821EE6" w:rsidRPr="00DA3DCC" w14:paraId="0816AE74" w14:textId="77777777" w:rsidTr="00821EE6">
        <w:trPr>
          <w:trHeight w:hRule="exact" w:val="367"/>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02161C26" w14:textId="77777777" w:rsidR="00821EE6" w:rsidRPr="00DA3DCC" w:rsidRDefault="00821EE6" w:rsidP="00821EE6">
            <w:pPr>
              <w:widowControl w:val="0"/>
              <w:rPr>
                <w:rFonts w:cs="Arial"/>
                <w:sz w:val="20"/>
                <w:szCs w:val="20"/>
              </w:rPr>
            </w:pPr>
          </w:p>
        </w:tc>
        <w:tc>
          <w:tcPr>
            <w:tcW w:w="9797" w:type="dxa"/>
            <w:gridSpan w:val="4"/>
            <w:tcBorders>
              <w:top w:val="single" w:sz="3" w:space="0" w:color="000000"/>
              <w:left w:val="single" w:sz="3" w:space="0" w:color="000000"/>
              <w:bottom w:val="single" w:sz="3" w:space="0" w:color="000000"/>
              <w:right w:val="single" w:sz="3" w:space="0" w:color="000000"/>
            </w:tcBorders>
            <w:shd w:val="clear" w:color="auto" w:fill="D8D8D8"/>
          </w:tcPr>
          <w:p w14:paraId="2542A091" w14:textId="77777777" w:rsidR="00821EE6" w:rsidRPr="00DA3DCC" w:rsidRDefault="00821EE6" w:rsidP="00821EE6">
            <w:pPr>
              <w:ind w:left="404"/>
              <w:jc w:val="both"/>
              <w:rPr>
                <w:rFonts w:eastAsia="Trebuchet MS" w:cs="Trebuchet MS"/>
                <w:sz w:val="20"/>
                <w:szCs w:val="20"/>
              </w:rPr>
            </w:pPr>
            <w:r w:rsidRPr="00DA3DCC">
              <w:rPr>
                <w:rFonts w:cs="Arial"/>
                <w:b/>
                <w:sz w:val="20"/>
                <w:szCs w:val="20"/>
              </w:rPr>
              <w:t xml:space="preserve">PROJECT RESULTS:    What is the degree of project progress towards expected </w:t>
            </w:r>
            <w:r w:rsidRPr="00DA3DCC">
              <w:rPr>
                <w:rFonts w:cs="Arial"/>
                <w:b/>
                <w:spacing w:val="12"/>
                <w:sz w:val="20"/>
                <w:szCs w:val="20"/>
              </w:rPr>
              <w:t xml:space="preserve"> </w:t>
            </w:r>
            <w:r w:rsidRPr="00DA3DCC">
              <w:rPr>
                <w:rFonts w:cs="Arial"/>
                <w:b/>
                <w:sz w:val="20"/>
                <w:szCs w:val="20"/>
              </w:rPr>
              <w:t>results?</w:t>
            </w:r>
          </w:p>
        </w:tc>
      </w:tr>
      <w:tr w:rsidR="00821EE6" w:rsidRPr="00DA3DCC" w14:paraId="425B58E7" w14:textId="77777777" w:rsidTr="00821EE6">
        <w:trPr>
          <w:trHeight w:hRule="exact" w:val="634"/>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692F3F1A" w14:textId="77777777" w:rsidR="00821EE6" w:rsidRPr="00DA3DCC" w:rsidRDefault="00821EE6" w:rsidP="00821EE6">
            <w:pPr>
              <w:widowControl w:val="0"/>
              <w:rPr>
                <w:rFonts w:cs="Arial"/>
                <w:sz w:val="20"/>
                <w:szCs w:val="20"/>
              </w:rPr>
            </w:pPr>
          </w:p>
        </w:tc>
        <w:tc>
          <w:tcPr>
            <w:tcW w:w="2621" w:type="dxa"/>
            <w:vMerge w:val="restart"/>
            <w:tcBorders>
              <w:top w:val="single" w:sz="3" w:space="0" w:color="000000"/>
              <w:left w:val="single" w:sz="3" w:space="0" w:color="000000"/>
              <w:right w:val="single" w:sz="3" w:space="0" w:color="000000"/>
            </w:tcBorders>
          </w:tcPr>
          <w:p w14:paraId="5494B3AB" w14:textId="77777777" w:rsidR="00821EE6" w:rsidRPr="00DA3DCC" w:rsidRDefault="00821EE6" w:rsidP="005A1470">
            <w:pPr>
              <w:widowControl w:val="0"/>
              <w:numPr>
                <w:ilvl w:val="0"/>
                <w:numId w:val="121"/>
              </w:numPr>
              <w:tabs>
                <w:tab w:val="left" w:pos="276"/>
              </w:tabs>
              <w:suppressAutoHyphens w:val="0"/>
              <w:ind w:right="245" w:hanging="351"/>
              <w:jc w:val="both"/>
              <w:rPr>
                <w:rFonts w:eastAsia="Trebuchet MS" w:cs="Trebuchet MS"/>
                <w:sz w:val="20"/>
                <w:szCs w:val="20"/>
              </w:rPr>
            </w:pPr>
            <w:r w:rsidRPr="00DA3DCC">
              <w:rPr>
                <w:rFonts w:cs="Arial"/>
                <w:sz w:val="20"/>
                <w:szCs w:val="20"/>
              </w:rPr>
              <w:t>¿What are the</w:t>
            </w:r>
            <w:r w:rsidRPr="00DA3DCC">
              <w:rPr>
                <w:rFonts w:cs="Arial"/>
                <w:spacing w:val="-38"/>
                <w:sz w:val="20"/>
                <w:szCs w:val="20"/>
              </w:rPr>
              <w:t xml:space="preserve"> </w:t>
            </w:r>
            <w:r w:rsidRPr="00DA3DCC">
              <w:rPr>
                <w:rFonts w:cs="Arial"/>
                <w:sz w:val="20"/>
                <w:szCs w:val="20"/>
              </w:rPr>
              <w:t>achievements of</w:t>
            </w:r>
            <w:r w:rsidRPr="00DA3DCC">
              <w:rPr>
                <w:rFonts w:cs="Arial"/>
                <w:spacing w:val="29"/>
                <w:sz w:val="20"/>
                <w:szCs w:val="20"/>
              </w:rPr>
              <w:t xml:space="preserve"> </w:t>
            </w:r>
            <w:r w:rsidRPr="00DA3DCC">
              <w:rPr>
                <w:rFonts w:cs="Arial"/>
                <w:sz w:val="20"/>
                <w:szCs w:val="20"/>
              </w:rPr>
              <w:t>the</w:t>
            </w:r>
            <w:r w:rsidRPr="00DA3DCC">
              <w:rPr>
                <w:rFonts w:cs="Arial"/>
                <w:w w:val="102"/>
                <w:sz w:val="20"/>
                <w:szCs w:val="20"/>
              </w:rPr>
              <w:t xml:space="preserve"> </w:t>
            </w:r>
            <w:r w:rsidRPr="00DA3DCC">
              <w:rPr>
                <w:rFonts w:cs="Arial"/>
                <w:sz w:val="20"/>
                <w:szCs w:val="20"/>
              </w:rPr>
              <w:t>project until</w:t>
            </w:r>
            <w:r w:rsidRPr="00DA3DCC">
              <w:rPr>
                <w:rFonts w:cs="Arial"/>
                <w:spacing w:val="11"/>
                <w:sz w:val="20"/>
                <w:szCs w:val="20"/>
              </w:rPr>
              <w:t xml:space="preserve"> </w:t>
            </w:r>
            <w:r w:rsidRPr="00DA3DCC">
              <w:rPr>
                <w:rFonts w:cs="Arial"/>
                <w:sz w:val="20"/>
                <w:szCs w:val="20"/>
              </w:rPr>
              <w:t>MTR?</w:t>
            </w:r>
          </w:p>
        </w:tc>
        <w:tc>
          <w:tcPr>
            <w:tcW w:w="3312" w:type="dxa"/>
            <w:tcBorders>
              <w:top w:val="single" w:sz="3" w:space="0" w:color="000000"/>
              <w:left w:val="single" w:sz="3" w:space="0" w:color="000000"/>
              <w:bottom w:val="single" w:sz="3" w:space="0" w:color="000000"/>
              <w:right w:val="single" w:sz="3" w:space="0" w:color="000000"/>
            </w:tcBorders>
          </w:tcPr>
          <w:p w14:paraId="67BD7E30" w14:textId="77777777" w:rsidR="00821EE6" w:rsidRPr="00DA3DCC" w:rsidRDefault="00821EE6" w:rsidP="005A1470">
            <w:pPr>
              <w:widowControl w:val="0"/>
              <w:numPr>
                <w:ilvl w:val="0"/>
                <w:numId w:val="120"/>
              </w:numPr>
              <w:tabs>
                <w:tab w:val="left" w:pos="278"/>
              </w:tabs>
              <w:suppressAutoHyphens w:val="0"/>
              <w:ind w:right="652" w:hanging="350"/>
              <w:jc w:val="both"/>
              <w:rPr>
                <w:rFonts w:eastAsia="Trebuchet MS" w:cs="Trebuchet MS"/>
                <w:sz w:val="20"/>
                <w:szCs w:val="20"/>
              </w:rPr>
            </w:pPr>
            <w:r w:rsidRPr="00DA3DCC">
              <w:rPr>
                <w:rFonts w:cs="Arial"/>
                <w:sz w:val="20"/>
                <w:szCs w:val="20"/>
              </w:rPr>
              <w:t>Proposed</w:t>
            </w:r>
            <w:r w:rsidRPr="00DA3DCC">
              <w:rPr>
                <w:rFonts w:cs="Arial"/>
                <w:spacing w:val="16"/>
                <w:sz w:val="20"/>
                <w:szCs w:val="20"/>
              </w:rPr>
              <w:t xml:space="preserve"> </w:t>
            </w:r>
            <w:r w:rsidRPr="00DA3DCC">
              <w:rPr>
                <w:rFonts w:cs="Arial"/>
                <w:sz w:val="20"/>
                <w:szCs w:val="20"/>
              </w:rPr>
              <w:t>Objectives</w:t>
            </w:r>
            <w:r w:rsidRPr="00DA3DCC">
              <w:rPr>
                <w:rFonts w:cs="Arial"/>
                <w:spacing w:val="16"/>
                <w:sz w:val="20"/>
                <w:szCs w:val="20"/>
              </w:rPr>
              <w:t xml:space="preserve"> </w:t>
            </w:r>
            <w:r w:rsidRPr="00DA3DCC">
              <w:rPr>
                <w:rFonts w:cs="Arial"/>
                <w:sz w:val="20"/>
                <w:szCs w:val="20"/>
              </w:rPr>
              <w:t>and</w:t>
            </w:r>
            <w:r w:rsidRPr="00DA3DCC">
              <w:rPr>
                <w:rFonts w:cs="Arial"/>
                <w:spacing w:val="-59"/>
                <w:sz w:val="20"/>
                <w:szCs w:val="20"/>
              </w:rPr>
              <w:t xml:space="preserve"> </w:t>
            </w:r>
            <w:r w:rsidRPr="00DA3DCC">
              <w:rPr>
                <w:rFonts w:cs="Arial"/>
                <w:sz w:val="20"/>
                <w:szCs w:val="20"/>
              </w:rPr>
              <w:t>Results</w:t>
            </w:r>
          </w:p>
        </w:tc>
        <w:tc>
          <w:tcPr>
            <w:tcW w:w="2483" w:type="dxa"/>
            <w:tcBorders>
              <w:top w:val="single" w:sz="3" w:space="0" w:color="000000"/>
              <w:left w:val="single" w:sz="3" w:space="0" w:color="000000"/>
              <w:bottom w:val="single" w:sz="3" w:space="0" w:color="000000"/>
              <w:right w:val="single" w:sz="3" w:space="0" w:color="000000"/>
            </w:tcBorders>
          </w:tcPr>
          <w:p w14:paraId="6B9ED3D2" w14:textId="77777777" w:rsidR="00821EE6" w:rsidRPr="00DA3DCC" w:rsidRDefault="00821EE6" w:rsidP="005A1470">
            <w:pPr>
              <w:widowControl w:val="0"/>
              <w:numPr>
                <w:ilvl w:val="0"/>
                <w:numId w:val="119"/>
              </w:numPr>
              <w:tabs>
                <w:tab w:val="left" w:pos="276"/>
              </w:tabs>
              <w:suppressAutoHyphens w:val="0"/>
              <w:jc w:val="both"/>
              <w:rPr>
                <w:rFonts w:eastAsia="Trebuchet MS" w:cs="Trebuchet MS"/>
                <w:sz w:val="20"/>
                <w:szCs w:val="20"/>
              </w:rPr>
            </w:pPr>
            <w:r w:rsidRPr="00DA3DCC">
              <w:rPr>
                <w:rFonts w:cs="Arial"/>
                <w:sz w:val="20"/>
                <w:szCs w:val="20"/>
              </w:rPr>
              <w:t>PRODOC</w:t>
            </w:r>
          </w:p>
        </w:tc>
        <w:tc>
          <w:tcPr>
            <w:tcW w:w="1381" w:type="dxa"/>
            <w:tcBorders>
              <w:top w:val="single" w:sz="3" w:space="0" w:color="000000"/>
              <w:left w:val="single" w:sz="3" w:space="0" w:color="000000"/>
              <w:bottom w:val="single" w:sz="3" w:space="0" w:color="000000"/>
              <w:right w:val="single" w:sz="3" w:space="0" w:color="000000"/>
            </w:tcBorders>
          </w:tcPr>
          <w:p w14:paraId="47311E11" w14:textId="77777777" w:rsidR="00821EE6" w:rsidRPr="00DA3DCC" w:rsidRDefault="00821EE6" w:rsidP="005A1470">
            <w:pPr>
              <w:widowControl w:val="0"/>
              <w:numPr>
                <w:ilvl w:val="0"/>
                <w:numId w:val="118"/>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7967582A" w14:textId="77777777" w:rsidTr="00821EE6">
        <w:trPr>
          <w:trHeight w:hRule="exact" w:val="1157"/>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456E70E2" w14:textId="77777777" w:rsidR="00821EE6" w:rsidRPr="00DA3DCC" w:rsidRDefault="00821EE6" w:rsidP="00821EE6">
            <w:pPr>
              <w:widowControl w:val="0"/>
              <w:rPr>
                <w:rFonts w:cs="Arial"/>
                <w:sz w:val="20"/>
                <w:szCs w:val="20"/>
              </w:rPr>
            </w:pPr>
          </w:p>
        </w:tc>
        <w:tc>
          <w:tcPr>
            <w:tcW w:w="2621" w:type="dxa"/>
            <w:vMerge/>
            <w:tcBorders>
              <w:left w:val="single" w:sz="3" w:space="0" w:color="000000"/>
              <w:right w:val="single" w:sz="3" w:space="0" w:color="000000"/>
            </w:tcBorders>
          </w:tcPr>
          <w:p w14:paraId="38ED5536"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03EABA8F" w14:textId="77777777" w:rsidR="00821EE6" w:rsidRPr="00DA3DCC" w:rsidRDefault="00821EE6" w:rsidP="005A1470">
            <w:pPr>
              <w:widowControl w:val="0"/>
              <w:numPr>
                <w:ilvl w:val="0"/>
                <w:numId w:val="117"/>
              </w:numPr>
              <w:tabs>
                <w:tab w:val="left" w:pos="278"/>
              </w:tabs>
              <w:suppressAutoHyphens w:val="0"/>
              <w:ind w:right="595" w:hanging="350"/>
              <w:jc w:val="both"/>
              <w:rPr>
                <w:rFonts w:eastAsia="Trebuchet MS" w:cs="Trebuchet MS"/>
                <w:sz w:val="20"/>
                <w:szCs w:val="20"/>
              </w:rPr>
            </w:pPr>
            <w:r w:rsidRPr="00DA3DCC">
              <w:rPr>
                <w:rFonts w:cs="Arial"/>
                <w:sz w:val="20"/>
                <w:szCs w:val="20"/>
              </w:rPr>
              <w:t>Achieved</w:t>
            </w:r>
            <w:r w:rsidRPr="00DA3DCC">
              <w:rPr>
                <w:rFonts w:cs="Arial"/>
                <w:spacing w:val="21"/>
                <w:sz w:val="20"/>
                <w:szCs w:val="20"/>
              </w:rPr>
              <w:t xml:space="preserve"> </w:t>
            </w:r>
            <w:r w:rsidRPr="00DA3DCC">
              <w:rPr>
                <w:rFonts w:cs="Arial"/>
                <w:sz w:val="20"/>
                <w:szCs w:val="20"/>
              </w:rPr>
              <w:t>Objectives</w:t>
            </w:r>
            <w:r w:rsidRPr="00DA3DCC">
              <w:rPr>
                <w:rFonts w:cs="Arial"/>
                <w:spacing w:val="12"/>
                <w:sz w:val="20"/>
                <w:szCs w:val="20"/>
              </w:rPr>
              <w:t xml:space="preserve"> </w:t>
            </w:r>
            <w:r w:rsidRPr="00DA3DCC">
              <w:rPr>
                <w:rFonts w:cs="Arial"/>
                <w:sz w:val="20"/>
                <w:szCs w:val="20"/>
              </w:rPr>
              <w:t>and</w:t>
            </w:r>
            <w:r w:rsidRPr="00DA3DCC">
              <w:rPr>
                <w:rFonts w:cs="Arial"/>
                <w:spacing w:val="-60"/>
                <w:sz w:val="20"/>
                <w:szCs w:val="20"/>
              </w:rPr>
              <w:t xml:space="preserve"> </w:t>
            </w:r>
            <w:r w:rsidRPr="00DA3DCC">
              <w:rPr>
                <w:rFonts w:cs="Arial"/>
                <w:sz w:val="20"/>
                <w:szCs w:val="20"/>
              </w:rPr>
              <w:t>Results</w:t>
            </w:r>
          </w:p>
        </w:tc>
        <w:tc>
          <w:tcPr>
            <w:tcW w:w="2483" w:type="dxa"/>
            <w:tcBorders>
              <w:top w:val="single" w:sz="3" w:space="0" w:color="000000"/>
              <w:left w:val="single" w:sz="3" w:space="0" w:color="000000"/>
              <w:bottom w:val="single" w:sz="3" w:space="0" w:color="000000"/>
              <w:right w:val="single" w:sz="3" w:space="0" w:color="000000"/>
            </w:tcBorders>
          </w:tcPr>
          <w:p w14:paraId="5F03AD6E" w14:textId="77777777" w:rsidR="00821EE6" w:rsidRPr="00DA3DCC" w:rsidRDefault="00821EE6" w:rsidP="005A1470">
            <w:pPr>
              <w:widowControl w:val="0"/>
              <w:numPr>
                <w:ilvl w:val="0"/>
                <w:numId w:val="116"/>
              </w:numPr>
              <w:tabs>
                <w:tab w:val="left" w:pos="276"/>
              </w:tabs>
              <w:suppressAutoHyphens w:val="0"/>
              <w:ind w:hanging="351"/>
              <w:jc w:val="both"/>
              <w:rPr>
                <w:rFonts w:eastAsia="Trebuchet MS" w:cs="Trebuchet MS"/>
                <w:sz w:val="20"/>
                <w:szCs w:val="20"/>
              </w:rPr>
            </w:pPr>
            <w:r w:rsidRPr="00DA3DCC">
              <w:rPr>
                <w:rFonts w:cs="Arial"/>
                <w:sz w:val="20"/>
                <w:szCs w:val="20"/>
              </w:rPr>
              <w:t>PRODOC &amp;</w:t>
            </w:r>
            <w:r w:rsidRPr="00DA3DCC">
              <w:rPr>
                <w:rFonts w:cs="Arial"/>
                <w:spacing w:val="8"/>
                <w:sz w:val="20"/>
                <w:szCs w:val="20"/>
              </w:rPr>
              <w:t xml:space="preserve"> </w:t>
            </w:r>
            <w:r w:rsidRPr="00DA3DCC">
              <w:rPr>
                <w:rFonts w:cs="Arial"/>
                <w:sz w:val="20"/>
                <w:szCs w:val="20"/>
              </w:rPr>
              <w:t>Reports</w:t>
            </w:r>
          </w:p>
          <w:p w14:paraId="2B21389E" w14:textId="77777777" w:rsidR="00821EE6" w:rsidRPr="00DA3DCC" w:rsidRDefault="00821EE6" w:rsidP="005A1470">
            <w:pPr>
              <w:widowControl w:val="0"/>
              <w:numPr>
                <w:ilvl w:val="0"/>
                <w:numId w:val="116"/>
              </w:numPr>
              <w:tabs>
                <w:tab w:val="left" w:pos="276"/>
              </w:tabs>
              <w:suppressAutoHyphens w:val="0"/>
              <w:ind w:right="918" w:hanging="351"/>
              <w:jc w:val="both"/>
              <w:rPr>
                <w:rFonts w:eastAsia="Trebuchet MS" w:cs="Trebuchet MS"/>
                <w:sz w:val="20"/>
                <w:szCs w:val="20"/>
              </w:rPr>
            </w:pPr>
            <w:r w:rsidRPr="00DA3DCC">
              <w:rPr>
                <w:rFonts w:cs="Arial"/>
                <w:sz w:val="20"/>
                <w:szCs w:val="20"/>
              </w:rPr>
              <w:t>Partners and</w:t>
            </w:r>
            <w:r w:rsidRPr="00DA3DCC">
              <w:rPr>
                <w:rFonts w:cs="Arial"/>
                <w:spacing w:val="-42"/>
                <w:sz w:val="20"/>
                <w:szCs w:val="20"/>
              </w:rPr>
              <w:t xml:space="preserve"> </w:t>
            </w:r>
            <w:r w:rsidRPr="00DA3DCC">
              <w:rPr>
                <w:rFonts w:cs="Arial"/>
                <w:sz w:val="20"/>
                <w:szCs w:val="20"/>
              </w:rPr>
              <w:t>participants</w:t>
            </w:r>
          </w:p>
          <w:p w14:paraId="3485CF34" w14:textId="77777777" w:rsidR="00821EE6" w:rsidRPr="00DA3DCC" w:rsidRDefault="00821EE6" w:rsidP="005A1470">
            <w:pPr>
              <w:widowControl w:val="0"/>
              <w:numPr>
                <w:ilvl w:val="0"/>
                <w:numId w:val="116"/>
              </w:numPr>
              <w:tabs>
                <w:tab w:val="left" w:pos="276"/>
              </w:tabs>
              <w:suppressAutoHyphens w:val="0"/>
              <w:ind w:left="275"/>
              <w:jc w:val="both"/>
              <w:rPr>
                <w:rFonts w:eastAsia="Trebuchet MS" w:cs="Trebuchet MS"/>
                <w:sz w:val="20"/>
                <w:szCs w:val="20"/>
              </w:rPr>
            </w:pPr>
            <w:r w:rsidRPr="00DA3DCC">
              <w:rPr>
                <w:rFonts w:cs="Arial"/>
                <w:sz w:val="20"/>
                <w:szCs w:val="20"/>
              </w:rPr>
              <w:t>Field</w:t>
            </w:r>
            <w:r w:rsidRPr="00DA3DCC">
              <w:rPr>
                <w:rFonts w:cs="Arial"/>
                <w:spacing w:val="1"/>
                <w:sz w:val="20"/>
                <w:szCs w:val="20"/>
              </w:rPr>
              <w:t xml:space="preserve"> </w:t>
            </w:r>
            <w:r w:rsidRPr="00DA3DCC">
              <w:rPr>
                <w:rFonts w:cs="Arial"/>
                <w:sz w:val="20"/>
                <w:szCs w:val="20"/>
              </w:rPr>
              <w:t>Visits</w:t>
            </w:r>
          </w:p>
        </w:tc>
        <w:tc>
          <w:tcPr>
            <w:tcW w:w="1381" w:type="dxa"/>
            <w:tcBorders>
              <w:top w:val="single" w:sz="3" w:space="0" w:color="000000"/>
              <w:left w:val="single" w:sz="3" w:space="0" w:color="000000"/>
              <w:bottom w:val="single" w:sz="3" w:space="0" w:color="000000"/>
              <w:right w:val="single" w:sz="3" w:space="0" w:color="000000"/>
            </w:tcBorders>
          </w:tcPr>
          <w:p w14:paraId="0C6AD483" w14:textId="77777777" w:rsidR="00821EE6" w:rsidRPr="00DA3DCC" w:rsidRDefault="00821EE6" w:rsidP="005A1470">
            <w:pPr>
              <w:widowControl w:val="0"/>
              <w:numPr>
                <w:ilvl w:val="0"/>
                <w:numId w:val="115"/>
              </w:numPr>
              <w:tabs>
                <w:tab w:val="left" w:pos="276"/>
              </w:tabs>
              <w:suppressAutoHyphens w:val="0"/>
              <w:ind w:right="359" w:hanging="351"/>
              <w:jc w:val="both"/>
              <w:rPr>
                <w:rFonts w:eastAsia="Trebuchet MS" w:cs="Trebuchet MS"/>
                <w:sz w:val="20"/>
                <w:szCs w:val="20"/>
              </w:rPr>
            </w:pPr>
            <w:r w:rsidRPr="00DA3DCC">
              <w:rPr>
                <w:rFonts w:cs="Arial"/>
                <w:sz w:val="20"/>
                <w:szCs w:val="20"/>
              </w:rPr>
              <w:t>DR + I</w:t>
            </w:r>
            <w:r w:rsidRPr="00DA3DCC">
              <w:rPr>
                <w:rFonts w:cs="Arial"/>
                <w:spacing w:val="15"/>
                <w:sz w:val="20"/>
                <w:szCs w:val="20"/>
              </w:rPr>
              <w:t xml:space="preserve"> </w:t>
            </w:r>
            <w:r w:rsidRPr="00DA3DCC">
              <w:rPr>
                <w:rFonts w:cs="Arial"/>
                <w:sz w:val="20"/>
                <w:szCs w:val="20"/>
              </w:rPr>
              <w:t>+</w:t>
            </w:r>
            <w:r w:rsidRPr="00DA3DCC">
              <w:rPr>
                <w:rFonts w:cs="Arial"/>
                <w:w w:val="102"/>
                <w:sz w:val="20"/>
                <w:szCs w:val="20"/>
              </w:rPr>
              <w:t xml:space="preserve"> </w:t>
            </w:r>
            <w:r w:rsidRPr="00DA3DCC">
              <w:rPr>
                <w:rFonts w:cs="Arial"/>
                <w:sz w:val="20"/>
                <w:szCs w:val="20"/>
              </w:rPr>
              <w:t>DO</w:t>
            </w:r>
          </w:p>
        </w:tc>
      </w:tr>
      <w:tr w:rsidR="00821EE6" w:rsidRPr="00DA3DCC" w14:paraId="1CFFD50D" w14:textId="77777777" w:rsidTr="00821EE6">
        <w:trPr>
          <w:trHeight w:hRule="exact" w:val="1378"/>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0CAE3467" w14:textId="77777777" w:rsidR="00821EE6" w:rsidRPr="00DA3DCC" w:rsidRDefault="00821EE6" w:rsidP="00821EE6">
            <w:pPr>
              <w:widowControl w:val="0"/>
              <w:rPr>
                <w:rFonts w:cs="Arial"/>
                <w:sz w:val="20"/>
                <w:szCs w:val="20"/>
              </w:rPr>
            </w:pPr>
          </w:p>
        </w:tc>
        <w:tc>
          <w:tcPr>
            <w:tcW w:w="2621" w:type="dxa"/>
            <w:vMerge/>
            <w:tcBorders>
              <w:left w:val="single" w:sz="3" w:space="0" w:color="000000"/>
              <w:right w:val="single" w:sz="3" w:space="0" w:color="000000"/>
            </w:tcBorders>
          </w:tcPr>
          <w:p w14:paraId="121D11B0"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003C3E3F" w14:textId="77777777" w:rsidR="00821EE6" w:rsidRPr="00DA3DCC" w:rsidRDefault="00821EE6" w:rsidP="005A1470">
            <w:pPr>
              <w:widowControl w:val="0"/>
              <w:numPr>
                <w:ilvl w:val="0"/>
                <w:numId w:val="114"/>
              </w:numPr>
              <w:tabs>
                <w:tab w:val="left" w:pos="278"/>
              </w:tabs>
              <w:suppressAutoHyphens w:val="0"/>
              <w:ind w:right="73" w:hanging="350"/>
              <w:jc w:val="both"/>
              <w:rPr>
                <w:rFonts w:eastAsia="Trebuchet MS" w:cs="Trebuchet MS"/>
                <w:sz w:val="20"/>
                <w:szCs w:val="20"/>
              </w:rPr>
            </w:pPr>
            <w:r w:rsidRPr="00DA3DCC">
              <w:rPr>
                <w:rFonts w:cs="Arial"/>
                <w:sz w:val="20"/>
                <w:szCs w:val="20"/>
              </w:rPr>
              <w:t>Degree of correspondence</w:t>
            </w:r>
            <w:r w:rsidRPr="00DA3DCC">
              <w:rPr>
                <w:rFonts w:cs="Arial"/>
                <w:spacing w:val="-24"/>
                <w:sz w:val="20"/>
                <w:szCs w:val="20"/>
              </w:rPr>
              <w:t xml:space="preserve"> </w:t>
            </w:r>
            <w:r w:rsidRPr="00DA3DCC">
              <w:rPr>
                <w:rFonts w:cs="Arial"/>
                <w:sz w:val="20"/>
                <w:szCs w:val="20"/>
              </w:rPr>
              <w:t>between progress</w:t>
            </w:r>
            <w:r w:rsidRPr="00DA3DCC">
              <w:rPr>
                <w:rFonts w:cs="Arial"/>
                <w:spacing w:val="5"/>
                <w:sz w:val="20"/>
                <w:szCs w:val="20"/>
              </w:rPr>
              <w:t xml:space="preserve"> </w:t>
            </w:r>
            <w:r w:rsidRPr="00DA3DCC">
              <w:rPr>
                <w:rFonts w:cs="Arial"/>
                <w:sz w:val="20"/>
                <w:szCs w:val="20"/>
              </w:rPr>
              <w:t>and</w:t>
            </w:r>
            <w:r w:rsidRPr="00DA3DCC">
              <w:rPr>
                <w:rFonts w:cs="Arial"/>
                <w:w w:val="102"/>
                <w:sz w:val="20"/>
                <w:szCs w:val="20"/>
              </w:rPr>
              <w:t xml:space="preserve"> </w:t>
            </w:r>
            <w:r w:rsidRPr="00DA3DCC">
              <w:rPr>
                <w:rFonts w:cs="Arial"/>
                <w:sz w:val="20"/>
                <w:szCs w:val="20"/>
              </w:rPr>
              <w:t>proposed in the GEF</w:t>
            </w:r>
            <w:r w:rsidRPr="00DA3DCC">
              <w:rPr>
                <w:rFonts w:cs="Arial"/>
                <w:spacing w:val="43"/>
                <w:sz w:val="20"/>
                <w:szCs w:val="20"/>
              </w:rPr>
              <w:t xml:space="preserve"> </w:t>
            </w:r>
            <w:r w:rsidRPr="00DA3DCC">
              <w:rPr>
                <w:rFonts w:cs="Arial"/>
                <w:sz w:val="20"/>
                <w:szCs w:val="20"/>
              </w:rPr>
              <w:t>Tracking</w:t>
            </w:r>
            <w:r w:rsidRPr="00DA3DCC">
              <w:rPr>
                <w:rFonts w:cs="Arial"/>
                <w:w w:val="102"/>
                <w:sz w:val="20"/>
                <w:szCs w:val="20"/>
              </w:rPr>
              <w:t xml:space="preserve"> </w:t>
            </w:r>
            <w:r w:rsidRPr="00DA3DCC">
              <w:rPr>
                <w:rFonts w:cs="Arial"/>
                <w:sz w:val="20"/>
                <w:szCs w:val="20"/>
              </w:rPr>
              <w:t>Tools for the</w:t>
            </w:r>
            <w:r w:rsidRPr="00DA3DCC">
              <w:rPr>
                <w:rFonts w:cs="Arial"/>
                <w:spacing w:val="7"/>
                <w:sz w:val="20"/>
                <w:szCs w:val="20"/>
              </w:rPr>
              <w:t xml:space="preserve"> </w:t>
            </w:r>
            <w:r w:rsidRPr="00DA3DCC">
              <w:rPr>
                <w:rFonts w:cs="Arial"/>
                <w:sz w:val="20"/>
                <w:szCs w:val="20"/>
              </w:rPr>
              <w:t>Project</w:t>
            </w:r>
            <w:r w:rsidRPr="00DA3DCC">
              <w:rPr>
                <w:rFonts w:cs="Arial"/>
                <w:w w:val="102"/>
                <w:sz w:val="20"/>
                <w:szCs w:val="20"/>
              </w:rPr>
              <w:t xml:space="preserve"> </w:t>
            </w:r>
            <w:r w:rsidRPr="00DA3DCC">
              <w:rPr>
                <w:rFonts w:cs="Arial"/>
                <w:sz w:val="20"/>
                <w:szCs w:val="20"/>
              </w:rPr>
              <w:t>Thematic</w:t>
            </w:r>
            <w:r w:rsidRPr="00DA3DCC">
              <w:rPr>
                <w:rFonts w:cs="Arial"/>
                <w:spacing w:val="3"/>
                <w:sz w:val="20"/>
                <w:szCs w:val="20"/>
              </w:rPr>
              <w:t xml:space="preserve"> </w:t>
            </w:r>
            <w:r w:rsidRPr="00DA3DCC">
              <w:rPr>
                <w:rFonts w:cs="Arial"/>
                <w:sz w:val="20"/>
                <w:szCs w:val="20"/>
              </w:rPr>
              <w:t>area</w:t>
            </w:r>
          </w:p>
        </w:tc>
        <w:tc>
          <w:tcPr>
            <w:tcW w:w="2483" w:type="dxa"/>
            <w:tcBorders>
              <w:top w:val="single" w:sz="3" w:space="0" w:color="000000"/>
              <w:left w:val="single" w:sz="3" w:space="0" w:color="000000"/>
              <w:bottom w:val="single" w:sz="3" w:space="0" w:color="000000"/>
              <w:right w:val="single" w:sz="3" w:space="0" w:color="000000"/>
            </w:tcBorders>
          </w:tcPr>
          <w:p w14:paraId="222C97EF" w14:textId="77777777" w:rsidR="00821EE6" w:rsidRPr="00DA3DCC" w:rsidRDefault="00821EE6" w:rsidP="005A1470">
            <w:pPr>
              <w:widowControl w:val="0"/>
              <w:numPr>
                <w:ilvl w:val="0"/>
                <w:numId w:val="113"/>
              </w:numPr>
              <w:tabs>
                <w:tab w:val="left" w:pos="276"/>
              </w:tabs>
              <w:suppressAutoHyphens w:val="0"/>
              <w:jc w:val="both"/>
              <w:rPr>
                <w:rFonts w:eastAsia="Trebuchet MS" w:cs="Trebuchet MS"/>
                <w:sz w:val="20"/>
                <w:szCs w:val="20"/>
              </w:rPr>
            </w:pPr>
            <w:r w:rsidRPr="00DA3DCC">
              <w:rPr>
                <w:rFonts w:cs="Arial"/>
                <w:sz w:val="20"/>
                <w:szCs w:val="20"/>
              </w:rPr>
              <w:t>PRODOC &amp;</w:t>
            </w:r>
            <w:r w:rsidRPr="00DA3DCC">
              <w:rPr>
                <w:rFonts w:cs="Arial"/>
                <w:spacing w:val="8"/>
                <w:sz w:val="20"/>
                <w:szCs w:val="20"/>
              </w:rPr>
              <w:t xml:space="preserve"> </w:t>
            </w:r>
            <w:r w:rsidRPr="00DA3DCC">
              <w:rPr>
                <w:rFonts w:cs="Arial"/>
                <w:sz w:val="20"/>
                <w:szCs w:val="20"/>
              </w:rPr>
              <w:t>Reports</w:t>
            </w:r>
          </w:p>
          <w:p w14:paraId="23CD6346" w14:textId="77777777" w:rsidR="00821EE6" w:rsidRPr="00DA3DCC" w:rsidRDefault="00821EE6" w:rsidP="005A1470">
            <w:pPr>
              <w:widowControl w:val="0"/>
              <w:numPr>
                <w:ilvl w:val="0"/>
                <w:numId w:val="113"/>
              </w:numPr>
              <w:tabs>
                <w:tab w:val="left" w:pos="276"/>
              </w:tabs>
              <w:suppressAutoHyphens w:val="0"/>
              <w:jc w:val="both"/>
              <w:rPr>
                <w:rFonts w:eastAsia="Trebuchet MS" w:cs="Trebuchet MS"/>
                <w:sz w:val="20"/>
                <w:szCs w:val="20"/>
              </w:rPr>
            </w:pPr>
            <w:r w:rsidRPr="00DA3DCC">
              <w:rPr>
                <w:rFonts w:cs="Arial"/>
                <w:sz w:val="20"/>
                <w:szCs w:val="20"/>
              </w:rPr>
              <w:t>GEF Tracking</w:t>
            </w:r>
            <w:r w:rsidRPr="00DA3DCC">
              <w:rPr>
                <w:rFonts w:cs="Arial"/>
                <w:spacing w:val="7"/>
                <w:sz w:val="20"/>
                <w:szCs w:val="20"/>
              </w:rPr>
              <w:t xml:space="preserve"> </w:t>
            </w:r>
            <w:r w:rsidRPr="00DA3DCC">
              <w:rPr>
                <w:rFonts w:cs="Arial"/>
                <w:sz w:val="20"/>
                <w:szCs w:val="20"/>
              </w:rPr>
              <w:t>Tools</w:t>
            </w:r>
          </w:p>
          <w:p w14:paraId="1966462E" w14:textId="77777777" w:rsidR="00821EE6" w:rsidRPr="00DA3DCC" w:rsidRDefault="00821EE6" w:rsidP="005A1470">
            <w:pPr>
              <w:widowControl w:val="0"/>
              <w:numPr>
                <w:ilvl w:val="0"/>
                <w:numId w:val="113"/>
              </w:numPr>
              <w:tabs>
                <w:tab w:val="left" w:pos="276"/>
              </w:tabs>
              <w:suppressAutoHyphens w:val="0"/>
              <w:jc w:val="both"/>
              <w:rPr>
                <w:rFonts w:eastAsia="Trebuchet MS" w:cs="Trebuchet MS"/>
                <w:sz w:val="20"/>
                <w:szCs w:val="20"/>
              </w:rPr>
            </w:pPr>
            <w:r w:rsidRPr="00DA3DCC">
              <w:rPr>
                <w:rFonts w:cs="Arial"/>
                <w:sz w:val="20"/>
                <w:szCs w:val="20"/>
              </w:rPr>
              <w:t>SGP</w:t>
            </w:r>
            <w:r w:rsidRPr="00DA3DCC">
              <w:rPr>
                <w:rFonts w:cs="Arial"/>
                <w:spacing w:val="1"/>
                <w:sz w:val="20"/>
                <w:szCs w:val="20"/>
              </w:rPr>
              <w:t xml:space="preserve"> </w:t>
            </w:r>
            <w:r w:rsidRPr="00DA3DCC">
              <w:rPr>
                <w:rFonts w:cs="Arial"/>
                <w:sz w:val="20"/>
                <w:szCs w:val="20"/>
              </w:rPr>
              <w:t>Staff</w:t>
            </w:r>
          </w:p>
        </w:tc>
        <w:tc>
          <w:tcPr>
            <w:tcW w:w="1381" w:type="dxa"/>
            <w:tcBorders>
              <w:top w:val="single" w:sz="3" w:space="0" w:color="000000"/>
              <w:left w:val="single" w:sz="3" w:space="0" w:color="000000"/>
              <w:bottom w:val="single" w:sz="3" w:space="0" w:color="000000"/>
              <w:right w:val="single" w:sz="3" w:space="0" w:color="000000"/>
            </w:tcBorders>
          </w:tcPr>
          <w:p w14:paraId="039F0CB6" w14:textId="77777777" w:rsidR="00821EE6" w:rsidRPr="00DA3DCC" w:rsidRDefault="00821EE6" w:rsidP="005A1470">
            <w:pPr>
              <w:widowControl w:val="0"/>
              <w:numPr>
                <w:ilvl w:val="0"/>
                <w:numId w:val="112"/>
              </w:numPr>
              <w:tabs>
                <w:tab w:val="left" w:pos="276"/>
              </w:tabs>
              <w:suppressAutoHyphens w:val="0"/>
              <w:ind w:right="359" w:hanging="351"/>
              <w:jc w:val="both"/>
              <w:rPr>
                <w:rFonts w:eastAsia="Trebuchet MS" w:cs="Trebuchet MS"/>
                <w:sz w:val="20"/>
                <w:szCs w:val="20"/>
              </w:rPr>
            </w:pPr>
            <w:r w:rsidRPr="00DA3DCC">
              <w:rPr>
                <w:rFonts w:cs="Arial"/>
                <w:sz w:val="20"/>
                <w:szCs w:val="20"/>
              </w:rPr>
              <w:t>DR + I</w:t>
            </w:r>
            <w:r w:rsidRPr="00DA3DCC">
              <w:rPr>
                <w:rFonts w:cs="Arial"/>
                <w:spacing w:val="15"/>
                <w:sz w:val="20"/>
                <w:szCs w:val="20"/>
              </w:rPr>
              <w:t xml:space="preserve"> </w:t>
            </w:r>
            <w:r w:rsidRPr="00DA3DCC">
              <w:rPr>
                <w:rFonts w:cs="Arial"/>
                <w:sz w:val="20"/>
                <w:szCs w:val="20"/>
              </w:rPr>
              <w:t>+</w:t>
            </w:r>
            <w:r w:rsidRPr="00DA3DCC">
              <w:rPr>
                <w:rFonts w:cs="Arial"/>
                <w:w w:val="102"/>
                <w:sz w:val="20"/>
                <w:szCs w:val="20"/>
              </w:rPr>
              <w:t xml:space="preserve"> </w:t>
            </w:r>
            <w:r w:rsidRPr="00DA3DCC">
              <w:rPr>
                <w:rFonts w:cs="Arial"/>
                <w:sz w:val="20"/>
                <w:szCs w:val="20"/>
              </w:rPr>
              <w:t>DO</w:t>
            </w:r>
          </w:p>
          <w:p w14:paraId="07B745DD" w14:textId="77777777" w:rsidR="00821EE6" w:rsidRPr="00DA3DCC" w:rsidRDefault="00821EE6" w:rsidP="005A1470">
            <w:pPr>
              <w:widowControl w:val="0"/>
              <w:numPr>
                <w:ilvl w:val="0"/>
                <w:numId w:val="112"/>
              </w:numPr>
              <w:tabs>
                <w:tab w:val="left" w:pos="276"/>
              </w:tabs>
              <w:suppressAutoHyphens w:val="0"/>
              <w:ind w:right="105" w:hanging="351"/>
              <w:jc w:val="both"/>
              <w:rPr>
                <w:rFonts w:eastAsia="Trebuchet MS" w:cs="Trebuchet MS"/>
                <w:sz w:val="20"/>
                <w:szCs w:val="20"/>
              </w:rPr>
            </w:pPr>
            <w:r w:rsidRPr="00DA3DCC">
              <w:rPr>
                <w:rFonts w:eastAsia="Trebuchet MS" w:cs="Trebuchet MS"/>
                <w:sz w:val="20"/>
                <w:szCs w:val="20"/>
              </w:rPr>
              <w:t>Evaluator’</w:t>
            </w:r>
            <w:r w:rsidRPr="00DA3DCC">
              <w:rPr>
                <w:rFonts w:eastAsia="Trebuchet MS" w:cs="Trebuchet MS"/>
                <w:spacing w:val="-47"/>
                <w:sz w:val="20"/>
                <w:szCs w:val="20"/>
              </w:rPr>
              <w:t xml:space="preserve"> </w:t>
            </w:r>
            <w:r w:rsidRPr="00DA3DCC">
              <w:rPr>
                <w:rFonts w:eastAsia="Trebuchet MS" w:cs="Trebuchet MS"/>
                <w:sz w:val="20"/>
                <w:szCs w:val="20"/>
              </w:rPr>
              <w:t>s</w:t>
            </w:r>
            <w:r w:rsidRPr="00DA3DCC">
              <w:rPr>
                <w:rFonts w:eastAsia="Trebuchet MS" w:cs="Trebuchet MS"/>
                <w:spacing w:val="12"/>
                <w:sz w:val="20"/>
                <w:szCs w:val="20"/>
              </w:rPr>
              <w:t xml:space="preserve"> </w:t>
            </w:r>
            <w:r w:rsidRPr="00DA3DCC">
              <w:rPr>
                <w:rFonts w:eastAsia="Trebuchet MS" w:cs="Trebuchet MS"/>
                <w:sz w:val="20"/>
                <w:szCs w:val="20"/>
              </w:rPr>
              <w:t>criteria</w:t>
            </w:r>
          </w:p>
        </w:tc>
      </w:tr>
      <w:tr w:rsidR="00821EE6" w:rsidRPr="00DA3DCC" w14:paraId="675AC220" w14:textId="77777777" w:rsidTr="00821EE6">
        <w:trPr>
          <w:trHeight w:hRule="exact" w:val="1422"/>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1D9D1C2E" w14:textId="77777777" w:rsidR="00821EE6" w:rsidRPr="00DA3DCC" w:rsidRDefault="00821EE6" w:rsidP="00821EE6">
            <w:pPr>
              <w:widowControl w:val="0"/>
              <w:rPr>
                <w:rFonts w:cs="Arial"/>
                <w:sz w:val="20"/>
                <w:szCs w:val="20"/>
              </w:rPr>
            </w:pPr>
          </w:p>
        </w:tc>
        <w:tc>
          <w:tcPr>
            <w:tcW w:w="2621" w:type="dxa"/>
            <w:vMerge/>
            <w:tcBorders>
              <w:left w:val="single" w:sz="3" w:space="0" w:color="000000"/>
              <w:bottom w:val="single" w:sz="3" w:space="0" w:color="000000"/>
              <w:right w:val="single" w:sz="3" w:space="0" w:color="000000"/>
            </w:tcBorders>
          </w:tcPr>
          <w:p w14:paraId="2F4EDCFD"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7F80AC4D" w14:textId="77777777" w:rsidR="00821EE6" w:rsidRPr="00DA3DCC" w:rsidRDefault="00821EE6" w:rsidP="005A1470">
            <w:pPr>
              <w:widowControl w:val="0"/>
              <w:numPr>
                <w:ilvl w:val="0"/>
                <w:numId w:val="111"/>
              </w:numPr>
              <w:tabs>
                <w:tab w:val="left" w:pos="278"/>
              </w:tabs>
              <w:suppressAutoHyphens w:val="0"/>
              <w:ind w:right="117" w:hanging="350"/>
              <w:jc w:val="both"/>
              <w:rPr>
                <w:rFonts w:eastAsia="Trebuchet MS" w:cs="Trebuchet MS"/>
                <w:sz w:val="20"/>
                <w:szCs w:val="20"/>
              </w:rPr>
            </w:pPr>
            <w:r w:rsidRPr="00DA3DCC">
              <w:rPr>
                <w:rFonts w:cs="Arial"/>
                <w:sz w:val="20"/>
                <w:szCs w:val="20"/>
              </w:rPr>
              <w:t>List of topics and areas in</w:t>
            </w:r>
            <w:r w:rsidRPr="00DA3DCC">
              <w:rPr>
                <w:rFonts w:cs="Arial"/>
                <w:spacing w:val="-25"/>
                <w:sz w:val="20"/>
                <w:szCs w:val="20"/>
              </w:rPr>
              <w:t xml:space="preserve"> </w:t>
            </w:r>
            <w:r w:rsidRPr="00DA3DCC">
              <w:rPr>
                <w:rFonts w:cs="Arial"/>
                <w:sz w:val="20"/>
                <w:szCs w:val="20"/>
              </w:rPr>
              <w:t>which the project</w:t>
            </w:r>
            <w:r w:rsidRPr="00DA3DCC">
              <w:rPr>
                <w:rFonts w:cs="Arial"/>
                <w:spacing w:val="40"/>
                <w:sz w:val="20"/>
                <w:szCs w:val="20"/>
              </w:rPr>
              <w:t xml:space="preserve"> </w:t>
            </w:r>
            <w:r w:rsidRPr="00DA3DCC">
              <w:rPr>
                <w:rFonts w:cs="Arial"/>
                <w:sz w:val="20"/>
                <w:szCs w:val="20"/>
              </w:rPr>
              <w:t>can</w:t>
            </w:r>
            <w:r w:rsidRPr="00DA3DCC">
              <w:rPr>
                <w:rFonts w:cs="Arial"/>
                <w:w w:val="102"/>
                <w:sz w:val="20"/>
                <w:szCs w:val="20"/>
              </w:rPr>
              <w:t xml:space="preserve"> </w:t>
            </w:r>
            <w:r w:rsidRPr="00DA3DCC">
              <w:rPr>
                <w:rFonts w:cs="Arial"/>
                <w:sz w:val="20"/>
                <w:szCs w:val="20"/>
              </w:rPr>
              <w:t>expand the benefits in</w:t>
            </w:r>
            <w:r w:rsidRPr="00DA3DCC">
              <w:rPr>
                <w:rFonts w:cs="Arial"/>
                <w:spacing w:val="41"/>
                <w:sz w:val="20"/>
                <w:szCs w:val="20"/>
              </w:rPr>
              <w:t xml:space="preserve"> </w:t>
            </w:r>
            <w:r w:rsidRPr="00DA3DCC">
              <w:rPr>
                <w:rFonts w:cs="Arial"/>
                <w:sz w:val="20"/>
                <w:szCs w:val="20"/>
              </w:rPr>
              <w:t>terms</w:t>
            </w:r>
            <w:r w:rsidRPr="00DA3DCC">
              <w:rPr>
                <w:rFonts w:cs="Arial"/>
                <w:w w:val="102"/>
                <w:sz w:val="20"/>
                <w:szCs w:val="20"/>
              </w:rPr>
              <w:t xml:space="preserve"> </w:t>
            </w:r>
            <w:r w:rsidRPr="00DA3DCC">
              <w:rPr>
                <w:rFonts w:cs="Arial"/>
                <w:sz w:val="20"/>
                <w:szCs w:val="20"/>
              </w:rPr>
              <w:t>of</w:t>
            </w:r>
            <w:r w:rsidRPr="00DA3DCC">
              <w:rPr>
                <w:rFonts w:cs="Arial"/>
                <w:spacing w:val="3"/>
                <w:sz w:val="20"/>
                <w:szCs w:val="20"/>
              </w:rPr>
              <w:t xml:space="preserve"> </w:t>
            </w:r>
            <w:r w:rsidRPr="00DA3DCC">
              <w:rPr>
                <w:rFonts w:cs="Arial"/>
                <w:sz w:val="20"/>
                <w:szCs w:val="20"/>
              </w:rPr>
              <w:t>achievements</w:t>
            </w:r>
          </w:p>
        </w:tc>
        <w:tc>
          <w:tcPr>
            <w:tcW w:w="2483" w:type="dxa"/>
            <w:tcBorders>
              <w:top w:val="single" w:sz="3" w:space="0" w:color="000000"/>
              <w:left w:val="single" w:sz="3" w:space="0" w:color="000000"/>
              <w:bottom w:val="single" w:sz="3" w:space="0" w:color="000000"/>
              <w:right w:val="single" w:sz="3" w:space="0" w:color="000000"/>
            </w:tcBorders>
          </w:tcPr>
          <w:p w14:paraId="065EF060" w14:textId="77777777" w:rsidR="00821EE6" w:rsidRPr="00DA3DCC" w:rsidRDefault="00821EE6" w:rsidP="005A1470">
            <w:pPr>
              <w:widowControl w:val="0"/>
              <w:numPr>
                <w:ilvl w:val="0"/>
                <w:numId w:val="110"/>
              </w:numPr>
              <w:tabs>
                <w:tab w:val="left" w:pos="276"/>
              </w:tabs>
              <w:suppressAutoHyphens w:val="0"/>
              <w:ind w:hanging="351"/>
              <w:jc w:val="both"/>
              <w:rPr>
                <w:rFonts w:eastAsia="Trebuchet MS" w:cs="Trebuchet MS"/>
                <w:sz w:val="20"/>
                <w:szCs w:val="20"/>
              </w:rPr>
            </w:pPr>
            <w:r w:rsidRPr="00DA3DCC">
              <w:rPr>
                <w:rFonts w:cs="Arial"/>
                <w:sz w:val="20"/>
                <w:szCs w:val="20"/>
              </w:rPr>
              <w:t>PRODOC &amp;</w:t>
            </w:r>
            <w:r w:rsidRPr="00DA3DCC">
              <w:rPr>
                <w:rFonts w:cs="Arial"/>
                <w:spacing w:val="8"/>
                <w:sz w:val="20"/>
                <w:szCs w:val="20"/>
              </w:rPr>
              <w:t xml:space="preserve"> </w:t>
            </w:r>
            <w:r w:rsidRPr="00DA3DCC">
              <w:rPr>
                <w:rFonts w:cs="Arial"/>
                <w:sz w:val="20"/>
                <w:szCs w:val="20"/>
              </w:rPr>
              <w:t>Reports</w:t>
            </w:r>
          </w:p>
          <w:p w14:paraId="033843A8" w14:textId="77777777" w:rsidR="00821EE6" w:rsidRPr="00DA3DCC" w:rsidRDefault="00821EE6" w:rsidP="005A1470">
            <w:pPr>
              <w:widowControl w:val="0"/>
              <w:numPr>
                <w:ilvl w:val="0"/>
                <w:numId w:val="110"/>
              </w:numPr>
              <w:tabs>
                <w:tab w:val="left" w:pos="276"/>
              </w:tabs>
              <w:suppressAutoHyphens w:val="0"/>
              <w:ind w:left="275"/>
              <w:jc w:val="both"/>
              <w:rPr>
                <w:rFonts w:eastAsia="Trebuchet MS" w:cs="Trebuchet MS"/>
                <w:sz w:val="20"/>
                <w:szCs w:val="20"/>
              </w:rPr>
            </w:pPr>
            <w:r w:rsidRPr="00DA3DCC">
              <w:rPr>
                <w:rFonts w:cs="Arial"/>
                <w:sz w:val="20"/>
                <w:szCs w:val="20"/>
              </w:rPr>
              <w:t>Local</w:t>
            </w:r>
            <w:r w:rsidRPr="00DA3DCC">
              <w:rPr>
                <w:rFonts w:cs="Arial"/>
                <w:spacing w:val="7"/>
                <w:sz w:val="20"/>
                <w:szCs w:val="20"/>
              </w:rPr>
              <w:t xml:space="preserve"> </w:t>
            </w:r>
            <w:r w:rsidRPr="00DA3DCC">
              <w:rPr>
                <w:rFonts w:cs="Arial"/>
                <w:sz w:val="20"/>
                <w:szCs w:val="20"/>
              </w:rPr>
              <w:t>stakeholders</w:t>
            </w:r>
          </w:p>
          <w:p w14:paraId="20884106" w14:textId="77777777" w:rsidR="00821EE6" w:rsidRPr="00DA3DCC" w:rsidRDefault="00821EE6" w:rsidP="005A1470">
            <w:pPr>
              <w:widowControl w:val="0"/>
              <w:numPr>
                <w:ilvl w:val="0"/>
                <w:numId w:val="110"/>
              </w:numPr>
              <w:tabs>
                <w:tab w:val="left" w:pos="276"/>
              </w:tabs>
              <w:suppressAutoHyphens w:val="0"/>
              <w:ind w:left="275"/>
              <w:jc w:val="both"/>
              <w:rPr>
                <w:rFonts w:eastAsia="Trebuchet MS" w:cs="Trebuchet MS"/>
                <w:sz w:val="20"/>
                <w:szCs w:val="20"/>
              </w:rPr>
            </w:pPr>
            <w:r w:rsidRPr="00DA3DCC">
              <w:rPr>
                <w:rFonts w:cs="Arial"/>
                <w:sz w:val="20"/>
                <w:szCs w:val="20"/>
              </w:rPr>
              <w:t>Governmental</w:t>
            </w:r>
            <w:r w:rsidRPr="00DA3DCC">
              <w:rPr>
                <w:rFonts w:cs="Arial"/>
                <w:spacing w:val="6"/>
                <w:sz w:val="20"/>
                <w:szCs w:val="20"/>
              </w:rPr>
              <w:t xml:space="preserve"> </w:t>
            </w:r>
            <w:r w:rsidRPr="00DA3DCC">
              <w:rPr>
                <w:rFonts w:cs="Arial"/>
                <w:sz w:val="20"/>
                <w:szCs w:val="20"/>
              </w:rPr>
              <w:t>staff</w:t>
            </w:r>
          </w:p>
          <w:p w14:paraId="2633577A" w14:textId="77777777" w:rsidR="00821EE6" w:rsidRPr="00DA3DCC" w:rsidRDefault="00821EE6" w:rsidP="005A1470">
            <w:pPr>
              <w:widowControl w:val="0"/>
              <w:numPr>
                <w:ilvl w:val="0"/>
                <w:numId w:val="110"/>
              </w:numPr>
              <w:tabs>
                <w:tab w:val="left" w:pos="276"/>
              </w:tabs>
              <w:suppressAutoHyphens w:val="0"/>
              <w:ind w:right="404" w:hanging="351"/>
              <w:jc w:val="both"/>
              <w:rPr>
                <w:rFonts w:eastAsia="Trebuchet MS" w:cs="Trebuchet MS"/>
                <w:sz w:val="20"/>
                <w:szCs w:val="20"/>
              </w:rPr>
            </w:pPr>
            <w:r w:rsidRPr="00DA3DCC">
              <w:rPr>
                <w:rFonts w:cs="Arial"/>
                <w:sz w:val="20"/>
                <w:szCs w:val="20"/>
              </w:rPr>
              <w:t>Representatives</w:t>
            </w:r>
            <w:r w:rsidRPr="00DA3DCC">
              <w:rPr>
                <w:rFonts w:cs="Arial"/>
                <w:spacing w:val="22"/>
                <w:sz w:val="20"/>
                <w:szCs w:val="20"/>
              </w:rPr>
              <w:t xml:space="preserve"> </w:t>
            </w:r>
            <w:r w:rsidRPr="00DA3DCC">
              <w:rPr>
                <w:rFonts w:cs="Arial"/>
                <w:sz w:val="20"/>
                <w:szCs w:val="20"/>
              </w:rPr>
              <w:t>of</w:t>
            </w:r>
            <w:r w:rsidRPr="00DA3DCC">
              <w:rPr>
                <w:rFonts w:cs="Arial"/>
                <w:spacing w:val="-58"/>
                <w:sz w:val="20"/>
                <w:szCs w:val="20"/>
              </w:rPr>
              <w:t xml:space="preserve"> </w:t>
            </w:r>
            <w:r w:rsidRPr="00DA3DCC">
              <w:rPr>
                <w:rFonts w:cs="Arial"/>
                <w:sz w:val="20"/>
                <w:szCs w:val="20"/>
              </w:rPr>
              <w:t>organizations</w:t>
            </w:r>
          </w:p>
        </w:tc>
        <w:tc>
          <w:tcPr>
            <w:tcW w:w="1381" w:type="dxa"/>
            <w:tcBorders>
              <w:top w:val="single" w:sz="3" w:space="0" w:color="000000"/>
              <w:left w:val="single" w:sz="3" w:space="0" w:color="000000"/>
              <w:bottom w:val="single" w:sz="3" w:space="0" w:color="000000"/>
              <w:right w:val="single" w:sz="3" w:space="0" w:color="000000"/>
            </w:tcBorders>
          </w:tcPr>
          <w:p w14:paraId="1AAFBB10" w14:textId="77777777" w:rsidR="00821EE6" w:rsidRPr="00DA3DCC" w:rsidRDefault="00821EE6" w:rsidP="005A1470">
            <w:pPr>
              <w:widowControl w:val="0"/>
              <w:numPr>
                <w:ilvl w:val="0"/>
                <w:numId w:val="109"/>
              </w:numPr>
              <w:tabs>
                <w:tab w:val="left" w:pos="276"/>
              </w:tabs>
              <w:suppressAutoHyphens w:val="0"/>
              <w:ind w:right="359" w:hanging="351"/>
              <w:jc w:val="both"/>
              <w:rPr>
                <w:rFonts w:eastAsia="Trebuchet MS" w:cs="Trebuchet MS"/>
                <w:sz w:val="20"/>
                <w:szCs w:val="20"/>
              </w:rPr>
            </w:pPr>
            <w:r w:rsidRPr="00DA3DCC">
              <w:rPr>
                <w:rFonts w:cs="Arial"/>
                <w:sz w:val="20"/>
                <w:szCs w:val="20"/>
              </w:rPr>
              <w:t>DR + I</w:t>
            </w:r>
            <w:r w:rsidRPr="00DA3DCC">
              <w:rPr>
                <w:rFonts w:cs="Arial"/>
                <w:spacing w:val="15"/>
                <w:sz w:val="20"/>
                <w:szCs w:val="20"/>
              </w:rPr>
              <w:t xml:space="preserve"> </w:t>
            </w:r>
            <w:r w:rsidRPr="00DA3DCC">
              <w:rPr>
                <w:rFonts w:cs="Arial"/>
                <w:sz w:val="20"/>
                <w:szCs w:val="20"/>
              </w:rPr>
              <w:t>+</w:t>
            </w:r>
            <w:r w:rsidRPr="00DA3DCC">
              <w:rPr>
                <w:rFonts w:cs="Arial"/>
                <w:w w:val="102"/>
                <w:sz w:val="20"/>
                <w:szCs w:val="20"/>
              </w:rPr>
              <w:t xml:space="preserve"> </w:t>
            </w:r>
            <w:r w:rsidRPr="00DA3DCC">
              <w:rPr>
                <w:rFonts w:cs="Arial"/>
                <w:sz w:val="20"/>
                <w:szCs w:val="20"/>
              </w:rPr>
              <w:t>DO</w:t>
            </w:r>
          </w:p>
          <w:p w14:paraId="62A82330" w14:textId="77777777" w:rsidR="00821EE6" w:rsidRPr="00DA3DCC" w:rsidRDefault="00821EE6" w:rsidP="005A1470">
            <w:pPr>
              <w:widowControl w:val="0"/>
              <w:numPr>
                <w:ilvl w:val="0"/>
                <w:numId w:val="109"/>
              </w:numPr>
              <w:tabs>
                <w:tab w:val="left" w:pos="276"/>
              </w:tabs>
              <w:suppressAutoHyphens w:val="0"/>
              <w:ind w:right="105" w:hanging="351"/>
              <w:jc w:val="both"/>
              <w:rPr>
                <w:rFonts w:eastAsia="Trebuchet MS" w:cs="Trebuchet MS"/>
                <w:sz w:val="20"/>
                <w:szCs w:val="20"/>
              </w:rPr>
            </w:pPr>
            <w:r w:rsidRPr="00DA3DCC">
              <w:rPr>
                <w:rFonts w:eastAsia="Trebuchet MS" w:cs="Trebuchet MS"/>
                <w:sz w:val="20"/>
                <w:szCs w:val="20"/>
              </w:rPr>
              <w:t>Evaluator’</w:t>
            </w:r>
            <w:r w:rsidRPr="00DA3DCC">
              <w:rPr>
                <w:rFonts w:eastAsia="Trebuchet MS" w:cs="Trebuchet MS"/>
                <w:spacing w:val="-47"/>
                <w:sz w:val="20"/>
                <w:szCs w:val="20"/>
              </w:rPr>
              <w:t xml:space="preserve"> </w:t>
            </w:r>
            <w:r w:rsidRPr="00DA3DCC">
              <w:rPr>
                <w:rFonts w:eastAsia="Trebuchet MS" w:cs="Trebuchet MS"/>
                <w:sz w:val="20"/>
                <w:szCs w:val="20"/>
              </w:rPr>
              <w:t>s</w:t>
            </w:r>
            <w:r w:rsidRPr="00DA3DCC">
              <w:rPr>
                <w:rFonts w:eastAsia="Trebuchet MS" w:cs="Trebuchet MS"/>
                <w:spacing w:val="12"/>
                <w:sz w:val="20"/>
                <w:szCs w:val="20"/>
              </w:rPr>
              <w:t xml:space="preserve"> </w:t>
            </w:r>
            <w:r w:rsidRPr="00DA3DCC">
              <w:rPr>
                <w:rFonts w:eastAsia="Trebuchet MS" w:cs="Trebuchet MS"/>
                <w:sz w:val="20"/>
                <w:szCs w:val="20"/>
              </w:rPr>
              <w:t>criteria</w:t>
            </w:r>
          </w:p>
        </w:tc>
      </w:tr>
      <w:tr w:rsidR="00821EE6" w:rsidRPr="00DA3DCC" w14:paraId="76F1ADD6" w14:textId="77777777" w:rsidTr="00821EE6">
        <w:trPr>
          <w:trHeight w:hRule="exact" w:val="533"/>
          <w:jc w:val="center"/>
        </w:trPr>
        <w:tc>
          <w:tcPr>
            <w:tcW w:w="9991" w:type="dxa"/>
            <w:gridSpan w:val="5"/>
            <w:tcBorders>
              <w:top w:val="single" w:sz="3" w:space="0" w:color="000000"/>
              <w:left w:val="single" w:sz="3" w:space="0" w:color="000000"/>
              <w:bottom w:val="single" w:sz="21" w:space="0" w:color="000000"/>
              <w:right w:val="single" w:sz="3" w:space="0" w:color="000000"/>
            </w:tcBorders>
            <w:shd w:val="clear" w:color="auto" w:fill="DFDFDF"/>
          </w:tcPr>
          <w:p w14:paraId="1FD62FBA" w14:textId="77777777" w:rsidR="00821EE6" w:rsidRPr="00DA3DCC" w:rsidRDefault="00821EE6" w:rsidP="00821EE6">
            <w:pPr>
              <w:ind w:left="404" w:right="87"/>
              <w:jc w:val="both"/>
              <w:rPr>
                <w:rFonts w:eastAsia="Trebuchet MS" w:cs="Trebuchet MS"/>
                <w:sz w:val="20"/>
                <w:szCs w:val="20"/>
              </w:rPr>
            </w:pPr>
            <w:r w:rsidRPr="00DA3DCC">
              <w:rPr>
                <w:rFonts w:cs="Arial"/>
                <w:b/>
                <w:sz w:val="20"/>
                <w:szCs w:val="20"/>
              </w:rPr>
              <w:t>PROJECT IMPLEMENTATION AND ADAPTIVE MANAGEMENT: How appropriate was the</w:t>
            </w:r>
            <w:r w:rsidRPr="00DA3DCC">
              <w:rPr>
                <w:rFonts w:cs="Arial"/>
                <w:b/>
                <w:spacing w:val="11"/>
                <w:sz w:val="20"/>
                <w:szCs w:val="20"/>
              </w:rPr>
              <w:t xml:space="preserve"> </w:t>
            </w:r>
            <w:r w:rsidRPr="00DA3DCC">
              <w:rPr>
                <w:rFonts w:cs="Arial"/>
                <w:b/>
                <w:sz w:val="20"/>
                <w:szCs w:val="20"/>
              </w:rPr>
              <w:t>implementation</w:t>
            </w:r>
            <w:r w:rsidRPr="00DA3DCC">
              <w:rPr>
                <w:rFonts w:cs="Arial"/>
                <w:b/>
                <w:spacing w:val="9"/>
                <w:sz w:val="20"/>
                <w:szCs w:val="20"/>
              </w:rPr>
              <w:t xml:space="preserve"> </w:t>
            </w:r>
            <w:r w:rsidRPr="00DA3DCC">
              <w:rPr>
                <w:rFonts w:cs="Arial"/>
                <w:b/>
                <w:sz w:val="20"/>
                <w:szCs w:val="20"/>
              </w:rPr>
              <w:t>of</w:t>
            </w:r>
            <w:r w:rsidRPr="00DA3DCC">
              <w:rPr>
                <w:rFonts w:cs="Arial"/>
                <w:b/>
                <w:spacing w:val="9"/>
                <w:sz w:val="20"/>
                <w:szCs w:val="20"/>
              </w:rPr>
              <w:t xml:space="preserve"> </w:t>
            </w:r>
            <w:r w:rsidRPr="00DA3DCC">
              <w:rPr>
                <w:rFonts w:cs="Arial"/>
                <w:b/>
                <w:sz w:val="20"/>
                <w:szCs w:val="20"/>
              </w:rPr>
              <w:t>the</w:t>
            </w:r>
            <w:r w:rsidRPr="00DA3DCC">
              <w:rPr>
                <w:rFonts w:cs="Arial"/>
                <w:b/>
                <w:spacing w:val="10"/>
                <w:sz w:val="20"/>
                <w:szCs w:val="20"/>
              </w:rPr>
              <w:t xml:space="preserve"> </w:t>
            </w:r>
            <w:r w:rsidRPr="00DA3DCC">
              <w:rPr>
                <w:rFonts w:cs="Arial"/>
                <w:b/>
                <w:sz w:val="20"/>
                <w:szCs w:val="20"/>
              </w:rPr>
              <w:t>project</w:t>
            </w:r>
            <w:r w:rsidRPr="00DA3DCC">
              <w:rPr>
                <w:rFonts w:cs="Arial"/>
                <w:b/>
                <w:spacing w:val="13"/>
                <w:sz w:val="20"/>
                <w:szCs w:val="20"/>
              </w:rPr>
              <w:t xml:space="preserve"> </w:t>
            </w:r>
            <w:r w:rsidRPr="00DA3DCC">
              <w:rPr>
                <w:rFonts w:cs="Arial"/>
                <w:b/>
                <w:sz w:val="20"/>
                <w:szCs w:val="20"/>
              </w:rPr>
              <w:t>so</w:t>
            </w:r>
            <w:r w:rsidRPr="00DA3DCC">
              <w:rPr>
                <w:rFonts w:cs="Arial"/>
                <w:b/>
                <w:spacing w:val="9"/>
                <w:sz w:val="20"/>
                <w:szCs w:val="20"/>
              </w:rPr>
              <w:t xml:space="preserve"> </w:t>
            </w:r>
            <w:r w:rsidRPr="00DA3DCC">
              <w:rPr>
                <w:rFonts w:cs="Arial"/>
                <w:b/>
                <w:sz w:val="20"/>
                <w:szCs w:val="20"/>
              </w:rPr>
              <w:t>far</w:t>
            </w:r>
            <w:r w:rsidRPr="00DA3DCC">
              <w:rPr>
                <w:rFonts w:cs="Arial"/>
                <w:b/>
                <w:spacing w:val="11"/>
                <w:sz w:val="20"/>
                <w:szCs w:val="20"/>
              </w:rPr>
              <w:t xml:space="preserve"> </w:t>
            </w:r>
            <w:r w:rsidRPr="00DA3DCC">
              <w:rPr>
                <w:rFonts w:cs="Arial"/>
                <w:b/>
                <w:sz w:val="20"/>
                <w:szCs w:val="20"/>
              </w:rPr>
              <w:t>and</w:t>
            </w:r>
            <w:r w:rsidRPr="00DA3DCC">
              <w:rPr>
                <w:rFonts w:cs="Arial"/>
                <w:b/>
                <w:spacing w:val="9"/>
                <w:sz w:val="20"/>
                <w:szCs w:val="20"/>
              </w:rPr>
              <w:t xml:space="preserve"> </w:t>
            </w:r>
            <w:r w:rsidRPr="00DA3DCC">
              <w:rPr>
                <w:rFonts w:cs="Arial"/>
                <w:b/>
                <w:sz w:val="20"/>
                <w:szCs w:val="20"/>
              </w:rPr>
              <w:t>to</w:t>
            </w:r>
            <w:r w:rsidRPr="00DA3DCC">
              <w:rPr>
                <w:rFonts w:cs="Arial"/>
                <w:b/>
                <w:spacing w:val="9"/>
                <w:sz w:val="20"/>
                <w:szCs w:val="20"/>
              </w:rPr>
              <w:t xml:space="preserve"> </w:t>
            </w:r>
            <w:r w:rsidRPr="00DA3DCC">
              <w:rPr>
                <w:rFonts w:cs="Arial"/>
                <w:b/>
                <w:sz w:val="20"/>
                <w:szCs w:val="20"/>
              </w:rPr>
              <w:t>what</w:t>
            </w:r>
            <w:r w:rsidRPr="00DA3DCC">
              <w:rPr>
                <w:rFonts w:cs="Arial"/>
                <w:b/>
                <w:spacing w:val="13"/>
                <w:sz w:val="20"/>
                <w:szCs w:val="20"/>
              </w:rPr>
              <w:t xml:space="preserve"> </w:t>
            </w:r>
            <w:r w:rsidRPr="00DA3DCC">
              <w:rPr>
                <w:rFonts w:cs="Arial"/>
                <w:b/>
                <w:sz w:val="20"/>
                <w:szCs w:val="20"/>
              </w:rPr>
              <w:t>extent</w:t>
            </w:r>
            <w:r w:rsidRPr="00DA3DCC">
              <w:rPr>
                <w:rFonts w:cs="Arial"/>
                <w:b/>
                <w:spacing w:val="12"/>
                <w:sz w:val="20"/>
                <w:szCs w:val="20"/>
              </w:rPr>
              <w:t xml:space="preserve"> </w:t>
            </w:r>
            <w:r w:rsidRPr="00DA3DCC">
              <w:rPr>
                <w:rFonts w:cs="Arial"/>
                <w:b/>
                <w:sz w:val="20"/>
                <w:szCs w:val="20"/>
              </w:rPr>
              <w:t>was</w:t>
            </w:r>
            <w:r w:rsidRPr="00DA3DCC">
              <w:rPr>
                <w:rFonts w:cs="Arial"/>
                <w:b/>
                <w:spacing w:val="10"/>
                <w:sz w:val="20"/>
                <w:szCs w:val="20"/>
              </w:rPr>
              <w:t xml:space="preserve"> </w:t>
            </w:r>
            <w:r w:rsidRPr="00DA3DCC">
              <w:rPr>
                <w:rFonts w:cs="Arial"/>
                <w:b/>
                <w:sz w:val="20"/>
                <w:szCs w:val="20"/>
              </w:rPr>
              <w:t>necessary</w:t>
            </w:r>
            <w:r w:rsidRPr="00DA3DCC">
              <w:rPr>
                <w:rFonts w:cs="Arial"/>
                <w:b/>
                <w:spacing w:val="12"/>
                <w:sz w:val="20"/>
                <w:szCs w:val="20"/>
              </w:rPr>
              <w:t xml:space="preserve"> </w:t>
            </w:r>
            <w:r w:rsidRPr="00DA3DCC">
              <w:rPr>
                <w:rFonts w:cs="Arial"/>
                <w:b/>
                <w:sz w:val="20"/>
                <w:szCs w:val="20"/>
              </w:rPr>
              <w:t>to</w:t>
            </w:r>
            <w:r w:rsidRPr="00DA3DCC">
              <w:rPr>
                <w:rFonts w:cs="Arial"/>
                <w:b/>
                <w:spacing w:val="9"/>
                <w:sz w:val="20"/>
                <w:szCs w:val="20"/>
              </w:rPr>
              <w:t xml:space="preserve"> </w:t>
            </w:r>
            <w:r w:rsidRPr="00DA3DCC">
              <w:rPr>
                <w:rFonts w:cs="Arial"/>
                <w:b/>
                <w:sz w:val="20"/>
                <w:szCs w:val="20"/>
              </w:rPr>
              <w:t>implement</w:t>
            </w:r>
            <w:r w:rsidRPr="00DA3DCC">
              <w:rPr>
                <w:rFonts w:cs="Arial"/>
                <w:b/>
                <w:spacing w:val="12"/>
                <w:sz w:val="20"/>
                <w:szCs w:val="20"/>
              </w:rPr>
              <w:t xml:space="preserve"> </w:t>
            </w:r>
            <w:r w:rsidRPr="00DA3DCC">
              <w:rPr>
                <w:rFonts w:cs="Arial"/>
                <w:b/>
                <w:sz w:val="20"/>
                <w:szCs w:val="20"/>
              </w:rPr>
              <w:t>adaptive</w:t>
            </w:r>
            <w:r w:rsidRPr="00DA3DCC">
              <w:rPr>
                <w:rFonts w:cs="Arial"/>
                <w:b/>
                <w:spacing w:val="-57"/>
                <w:sz w:val="20"/>
                <w:szCs w:val="20"/>
              </w:rPr>
              <w:t xml:space="preserve"> </w:t>
            </w:r>
            <w:r w:rsidRPr="00DA3DCC">
              <w:rPr>
                <w:rFonts w:cs="Arial"/>
                <w:b/>
                <w:sz w:val="20"/>
                <w:szCs w:val="20"/>
              </w:rPr>
              <w:t>management?</w:t>
            </w:r>
          </w:p>
        </w:tc>
      </w:tr>
      <w:tr w:rsidR="00821EE6" w:rsidRPr="00DA3DCC" w14:paraId="0241BE39" w14:textId="77777777" w:rsidTr="00821EE6">
        <w:trPr>
          <w:trHeight w:hRule="exact" w:val="882"/>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30A6DE95" w14:textId="77777777" w:rsidR="00821EE6" w:rsidRPr="00DA3DCC" w:rsidRDefault="00821EE6" w:rsidP="00821EE6">
            <w:pPr>
              <w:widowControl w:val="0"/>
              <w:rPr>
                <w:rFonts w:cs="Arial"/>
                <w:sz w:val="20"/>
                <w:szCs w:val="20"/>
              </w:rPr>
            </w:pPr>
          </w:p>
        </w:tc>
        <w:tc>
          <w:tcPr>
            <w:tcW w:w="2621" w:type="dxa"/>
            <w:vMerge w:val="restart"/>
            <w:tcBorders>
              <w:top w:val="single" w:sz="3" w:space="0" w:color="000000"/>
              <w:left w:val="single" w:sz="3" w:space="0" w:color="000000"/>
              <w:right w:val="single" w:sz="3" w:space="0" w:color="000000"/>
            </w:tcBorders>
          </w:tcPr>
          <w:p w14:paraId="0CB5CD14" w14:textId="77777777" w:rsidR="00821EE6" w:rsidRPr="00DA3DCC" w:rsidRDefault="00821EE6" w:rsidP="005A1470">
            <w:pPr>
              <w:widowControl w:val="0"/>
              <w:numPr>
                <w:ilvl w:val="0"/>
                <w:numId w:val="108"/>
              </w:numPr>
              <w:tabs>
                <w:tab w:val="left" w:pos="232"/>
              </w:tabs>
              <w:suppressAutoHyphens w:val="0"/>
              <w:ind w:right="498"/>
              <w:jc w:val="both"/>
              <w:rPr>
                <w:rFonts w:eastAsia="Trebuchet MS" w:cs="Trebuchet MS"/>
                <w:sz w:val="20"/>
                <w:szCs w:val="20"/>
              </w:rPr>
            </w:pPr>
            <w:r w:rsidRPr="00DA3DCC">
              <w:rPr>
                <w:rFonts w:cs="Arial"/>
                <w:sz w:val="20"/>
                <w:szCs w:val="20"/>
              </w:rPr>
              <w:t>How appropriate</w:t>
            </w:r>
            <w:r w:rsidRPr="00DA3DCC">
              <w:rPr>
                <w:rFonts w:cs="Arial"/>
                <w:spacing w:val="19"/>
                <w:sz w:val="20"/>
                <w:szCs w:val="20"/>
              </w:rPr>
              <w:t xml:space="preserve"> </w:t>
            </w:r>
            <w:r w:rsidRPr="00DA3DCC">
              <w:rPr>
                <w:rFonts w:cs="Arial"/>
                <w:sz w:val="20"/>
                <w:szCs w:val="20"/>
              </w:rPr>
              <w:t>is</w:t>
            </w:r>
            <w:r w:rsidRPr="00DA3DCC">
              <w:rPr>
                <w:rFonts w:cs="Arial"/>
                <w:w w:val="102"/>
                <w:sz w:val="20"/>
                <w:szCs w:val="20"/>
              </w:rPr>
              <w:t xml:space="preserve"> </w:t>
            </w:r>
            <w:r w:rsidRPr="00DA3DCC">
              <w:rPr>
                <w:rFonts w:cs="Arial"/>
                <w:sz w:val="20"/>
                <w:szCs w:val="20"/>
              </w:rPr>
              <w:t>operational</w:t>
            </w:r>
            <w:r w:rsidRPr="00DA3DCC">
              <w:rPr>
                <w:rFonts w:cs="Arial"/>
                <w:spacing w:val="28"/>
                <w:sz w:val="20"/>
                <w:szCs w:val="20"/>
              </w:rPr>
              <w:t xml:space="preserve"> </w:t>
            </w:r>
            <w:r w:rsidRPr="00DA3DCC">
              <w:rPr>
                <w:rFonts w:cs="Arial"/>
                <w:sz w:val="20"/>
                <w:szCs w:val="20"/>
              </w:rPr>
              <w:t>planning?</w:t>
            </w:r>
          </w:p>
        </w:tc>
        <w:tc>
          <w:tcPr>
            <w:tcW w:w="3312" w:type="dxa"/>
            <w:tcBorders>
              <w:top w:val="single" w:sz="3" w:space="0" w:color="000000"/>
              <w:left w:val="single" w:sz="3" w:space="0" w:color="000000"/>
              <w:bottom w:val="single" w:sz="3" w:space="0" w:color="000000"/>
              <w:right w:val="single" w:sz="3" w:space="0" w:color="000000"/>
            </w:tcBorders>
          </w:tcPr>
          <w:p w14:paraId="35892EAA" w14:textId="77777777" w:rsidR="00821EE6" w:rsidRPr="00DA3DCC" w:rsidRDefault="00821EE6" w:rsidP="005A1470">
            <w:pPr>
              <w:widowControl w:val="0"/>
              <w:numPr>
                <w:ilvl w:val="0"/>
                <w:numId w:val="107"/>
              </w:numPr>
              <w:tabs>
                <w:tab w:val="left" w:pos="278"/>
              </w:tabs>
              <w:suppressAutoHyphens w:val="0"/>
              <w:ind w:right="104" w:hanging="350"/>
              <w:jc w:val="both"/>
              <w:rPr>
                <w:rFonts w:eastAsia="Trebuchet MS" w:cs="Trebuchet MS"/>
                <w:sz w:val="20"/>
                <w:szCs w:val="20"/>
              </w:rPr>
            </w:pPr>
            <w:r w:rsidRPr="00DA3DCC">
              <w:rPr>
                <w:rFonts w:cs="Arial"/>
                <w:sz w:val="20"/>
                <w:szCs w:val="20"/>
              </w:rPr>
              <w:t>List of startup and project</w:t>
            </w:r>
            <w:r w:rsidRPr="00DA3DCC">
              <w:rPr>
                <w:rFonts w:cs="Arial"/>
                <w:spacing w:val="-24"/>
                <w:sz w:val="20"/>
                <w:szCs w:val="20"/>
              </w:rPr>
              <w:t xml:space="preserve"> </w:t>
            </w:r>
            <w:r w:rsidRPr="00DA3DCC">
              <w:rPr>
                <w:rFonts w:cs="Arial"/>
                <w:sz w:val="20"/>
                <w:szCs w:val="20"/>
              </w:rPr>
              <w:t>implementation delays</w:t>
            </w:r>
            <w:r w:rsidRPr="00DA3DCC">
              <w:rPr>
                <w:rFonts w:cs="Arial"/>
                <w:spacing w:val="36"/>
                <w:sz w:val="20"/>
                <w:szCs w:val="20"/>
              </w:rPr>
              <w:t xml:space="preserve"> </w:t>
            </w:r>
            <w:r w:rsidRPr="00DA3DCC">
              <w:rPr>
                <w:rFonts w:cs="Arial"/>
                <w:sz w:val="20"/>
                <w:szCs w:val="20"/>
              </w:rPr>
              <w:t>and</w:t>
            </w:r>
            <w:r w:rsidRPr="00DA3DCC">
              <w:rPr>
                <w:rFonts w:cs="Arial"/>
                <w:w w:val="102"/>
                <w:sz w:val="20"/>
                <w:szCs w:val="20"/>
              </w:rPr>
              <w:t xml:space="preserve"> </w:t>
            </w:r>
            <w:r w:rsidRPr="00DA3DCC">
              <w:rPr>
                <w:rFonts w:cs="Arial"/>
                <w:sz w:val="20"/>
                <w:szCs w:val="20"/>
              </w:rPr>
              <w:t>measures to address</w:t>
            </w:r>
            <w:r w:rsidRPr="00DA3DCC">
              <w:rPr>
                <w:rFonts w:cs="Arial"/>
                <w:spacing w:val="24"/>
                <w:sz w:val="20"/>
                <w:szCs w:val="20"/>
              </w:rPr>
              <w:t xml:space="preserve"> </w:t>
            </w:r>
            <w:r w:rsidRPr="00DA3DCC">
              <w:rPr>
                <w:rFonts w:cs="Arial"/>
                <w:sz w:val="20"/>
                <w:szCs w:val="20"/>
              </w:rPr>
              <w:t>them</w:t>
            </w:r>
          </w:p>
        </w:tc>
        <w:tc>
          <w:tcPr>
            <w:tcW w:w="2483" w:type="dxa"/>
            <w:tcBorders>
              <w:top w:val="single" w:sz="3" w:space="0" w:color="000000"/>
              <w:left w:val="single" w:sz="3" w:space="0" w:color="000000"/>
              <w:bottom w:val="single" w:sz="3" w:space="0" w:color="000000"/>
              <w:right w:val="single" w:sz="3" w:space="0" w:color="000000"/>
            </w:tcBorders>
          </w:tcPr>
          <w:p w14:paraId="6AD004A6" w14:textId="77777777" w:rsidR="00821EE6" w:rsidRPr="00DA3DCC" w:rsidRDefault="00821EE6" w:rsidP="005A1470">
            <w:pPr>
              <w:widowControl w:val="0"/>
              <w:numPr>
                <w:ilvl w:val="0"/>
                <w:numId w:val="106"/>
              </w:numPr>
              <w:tabs>
                <w:tab w:val="left" w:pos="276"/>
              </w:tabs>
              <w:suppressAutoHyphens w:val="0"/>
              <w:ind w:right="14"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494F4CCA" w14:textId="77777777" w:rsidR="00821EE6" w:rsidRPr="00DA3DCC" w:rsidRDefault="00821EE6" w:rsidP="005A1470">
            <w:pPr>
              <w:widowControl w:val="0"/>
              <w:numPr>
                <w:ilvl w:val="0"/>
                <w:numId w:val="105"/>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2CBBD53E" w14:textId="77777777" w:rsidTr="00821EE6">
        <w:trPr>
          <w:trHeight w:hRule="exact" w:val="631"/>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2F2B4635" w14:textId="77777777" w:rsidR="00821EE6" w:rsidRPr="00DA3DCC" w:rsidRDefault="00821EE6" w:rsidP="00821EE6">
            <w:pPr>
              <w:widowControl w:val="0"/>
              <w:rPr>
                <w:rFonts w:cs="Arial"/>
                <w:sz w:val="20"/>
                <w:szCs w:val="20"/>
              </w:rPr>
            </w:pPr>
          </w:p>
        </w:tc>
        <w:tc>
          <w:tcPr>
            <w:tcW w:w="2621" w:type="dxa"/>
            <w:vMerge/>
            <w:tcBorders>
              <w:left w:val="single" w:sz="3" w:space="0" w:color="000000"/>
              <w:right w:val="single" w:sz="3" w:space="0" w:color="000000"/>
            </w:tcBorders>
          </w:tcPr>
          <w:p w14:paraId="2A312D42"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3BA20AD4" w14:textId="77777777" w:rsidR="00821EE6" w:rsidRPr="00DA3DCC" w:rsidRDefault="00821EE6" w:rsidP="005A1470">
            <w:pPr>
              <w:widowControl w:val="0"/>
              <w:numPr>
                <w:ilvl w:val="0"/>
                <w:numId w:val="104"/>
              </w:numPr>
              <w:tabs>
                <w:tab w:val="left" w:pos="278"/>
              </w:tabs>
              <w:suppressAutoHyphens w:val="0"/>
              <w:ind w:right="104" w:hanging="350"/>
              <w:jc w:val="both"/>
              <w:rPr>
                <w:rFonts w:eastAsia="Trebuchet MS" w:cs="Trebuchet MS"/>
                <w:sz w:val="20"/>
                <w:szCs w:val="20"/>
              </w:rPr>
            </w:pPr>
            <w:r w:rsidRPr="00DA3DCC">
              <w:rPr>
                <w:rFonts w:cs="Arial"/>
                <w:sz w:val="20"/>
                <w:szCs w:val="20"/>
              </w:rPr>
              <w:t>Extent to which operational</w:t>
            </w:r>
            <w:r w:rsidRPr="00DA3DCC">
              <w:rPr>
                <w:rFonts w:cs="Arial"/>
                <w:spacing w:val="-21"/>
                <w:sz w:val="20"/>
                <w:szCs w:val="20"/>
              </w:rPr>
              <w:t xml:space="preserve"> </w:t>
            </w:r>
            <w:r w:rsidRPr="00DA3DCC">
              <w:rPr>
                <w:rFonts w:cs="Arial"/>
                <w:sz w:val="20"/>
                <w:szCs w:val="20"/>
              </w:rPr>
              <w:t>planning is guided by</w:t>
            </w:r>
            <w:r w:rsidRPr="00DA3DCC">
              <w:rPr>
                <w:rFonts w:cs="Arial"/>
                <w:spacing w:val="38"/>
                <w:sz w:val="20"/>
                <w:szCs w:val="20"/>
              </w:rPr>
              <w:t xml:space="preserve"> </w:t>
            </w:r>
            <w:r w:rsidRPr="00DA3DCC">
              <w:rPr>
                <w:rFonts w:cs="Arial"/>
                <w:sz w:val="20"/>
                <w:szCs w:val="20"/>
              </w:rPr>
              <w:t>results</w:t>
            </w:r>
          </w:p>
        </w:tc>
        <w:tc>
          <w:tcPr>
            <w:tcW w:w="2483" w:type="dxa"/>
            <w:tcBorders>
              <w:top w:val="single" w:sz="3" w:space="0" w:color="000000"/>
              <w:left w:val="single" w:sz="3" w:space="0" w:color="000000"/>
              <w:bottom w:val="single" w:sz="3" w:space="0" w:color="000000"/>
              <w:right w:val="single" w:sz="3" w:space="0" w:color="000000"/>
            </w:tcBorders>
          </w:tcPr>
          <w:p w14:paraId="5286364A" w14:textId="77777777" w:rsidR="00821EE6" w:rsidRPr="00DA3DCC" w:rsidRDefault="00821EE6" w:rsidP="005A1470">
            <w:pPr>
              <w:widowControl w:val="0"/>
              <w:numPr>
                <w:ilvl w:val="0"/>
                <w:numId w:val="103"/>
              </w:numPr>
              <w:tabs>
                <w:tab w:val="left" w:pos="276"/>
              </w:tabs>
              <w:suppressAutoHyphens w:val="0"/>
              <w:ind w:right="14"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01DD9578" w14:textId="77777777" w:rsidR="00821EE6" w:rsidRPr="00DA3DCC" w:rsidRDefault="00821EE6" w:rsidP="005A1470">
            <w:pPr>
              <w:widowControl w:val="0"/>
              <w:numPr>
                <w:ilvl w:val="0"/>
                <w:numId w:val="102"/>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340D0B18" w14:textId="77777777" w:rsidTr="00821EE6">
        <w:trPr>
          <w:trHeight w:hRule="exact" w:val="911"/>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3CF06B4A" w14:textId="77777777" w:rsidR="00821EE6" w:rsidRPr="00DA3DCC" w:rsidRDefault="00821EE6" w:rsidP="00821EE6">
            <w:pPr>
              <w:widowControl w:val="0"/>
              <w:rPr>
                <w:rFonts w:cs="Arial"/>
                <w:sz w:val="20"/>
                <w:szCs w:val="20"/>
              </w:rPr>
            </w:pPr>
          </w:p>
        </w:tc>
        <w:tc>
          <w:tcPr>
            <w:tcW w:w="2621" w:type="dxa"/>
            <w:vMerge/>
            <w:tcBorders>
              <w:left w:val="single" w:sz="3" w:space="0" w:color="000000"/>
              <w:bottom w:val="single" w:sz="3" w:space="0" w:color="000000"/>
              <w:right w:val="single" w:sz="3" w:space="0" w:color="000000"/>
            </w:tcBorders>
          </w:tcPr>
          <w:p w14:paraId="6E50D676"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2E40723E" w14:textId="77777777" w:rsidR="00821EE6" w:rsidRPr="00DA3DCC" w:rsidRDefault="00821EE6" w:rsidP="005A1470">
            <w:pPr>
              <w:widowControl w:val="0"/>
              <w:numPr>
                <w:ilvl w:val="0"/>
                <w:numId w:val="101"/>
              </w:numPr>
              <w:tabs>
                <w:tab w:val="left" w:pos="278"/>
              </w:tabs>
              <w:suppressAutoHyphens w:val="0"/>
              <w:ind w:right="104" w:hanging="350"/>
              <w:jc w:val="both"/>
              <w:rPr>
                <w:rFonts w:eastAsia="Trebuchet MS" w:cs="Trebuchet MS"/>
                <w:sz w:val="20"/>
                <w:szCs w:val="20"/>
              </w:rPr>
            </w:pPr>
            <w:r w:rsidRPr="00DA3DCC">
              <w:rPr>
                <w:rFonts w:cs="Arial"/>
                <w:sz w:val="20"/>
                <w:szCs w:val="20"/>
              </w:rPr>
              <w:t>Degree</w:t>
            </w:r>
            <w:r w:rsidRPr="00DA3DCC">
              <w:rPr>
                <w:rFonts w:cs="Arial"/>
                <w:spacing w:val="6"/>
                <w:sz w:val="20"/>
                <w:szCs w:val="20"/>
              </w:rPr>
              <w:t xml:space="preserve"> </w:t>
            </w:r>
            <w:r w:rsidRPr="00DA3DCC">
              <w:rPr>
                <w:rFonts w:cs="Arial"/>
                <w:sz w:val="20"/>
                <w:szCs w:val="20"/>
              </w:rPr>
              <w:t>of</w:t>
            </w:r>
            <w:r w:rsidRPr="00DA3DCC">
              <w:rPr>
                <w:rFonts w:cs="Arial"/>
                <w:spacing w:val="9"/>
                <w:sz w:val="20"/>
                <w:szCs w:val="20"/>
              </w:rPr>
              <w:t xml:space="preserve"> </w:t>
            </w:r>
            <w:r w:rsidRPr="00DA3DCC">
              <w:rPr>
                <w:rFonts w:cs="Arial"/>
                <w:sz w:val="20"/>
                <w:szCs w:val="20"/>
              </w:rPr>
              <w:t>use</w:t>
            </w:r>
            <w:r w:rsidRPr="00DA3DCC">
              <w:rPr>
                <w:rFonts w:cs="Arial"/>
                <w:spacing w:val="8"/>
                <w:sz w:val="20"/>
                <w:szCs w:val="20"/>
              </w:rPr>
              <w:t xml:space="preserve"> </w:t>
            </w:r>
            <w:r w:rsidRPr="00DA3DCC">
              <w:rPr>
                <w:rFonts w:cs="Arial"/>
                <w:sz w:val="20"/>
                <w:szCs w:val="20"/>
              </w:rPr>
              <w:t>of</w:t>
            </w:r>
            <w:r w:rsidRPr="00DA3DCC">
              <w:rPr>
                <w:rFonts w:cs="Arial"/>
                <w:spacing w:val="6"/>
                <w:sz w:val="20"/>
                <w:szCs w:val="20"/>
              </w:rPr>
              <w:t xml:space="preserve"> </w:t>
            </w:r>
            <w:r w:rsidRPr="00DA3DCC">
              <w:rPr>
                <w:rFonts w:cs="Arial"/>
                <w:sz w:val="20"/>
                <w:szCs w:val="20"/>
              </w:rPr>
              <w:t>the</w:t>
            </w:r>
            <w:r w:rsidRPr="00DA3DCC">
              <w:rPr>
                <w:rFonts w:cs="Arial"/>
                <w:spacing w:val="6"/>
                <w:sz w:val="20"/>
                <w:szCs w:val="20"/>
              </w:rPr>
              <w:t xml:space="preserve"> </w:t>
            </w:r>
            <w:r w:rsidRPr="00DA3DCC">
              <w:rPr>
                <w:rFonts w:cs="Arial"/>
                <w:sz w:val="20"/>
                <w:szCs w:val="20"/>
              </w:rPr>
              <w:t>results</w:t>
            </w:r>
            <w:r w:rsidRPr="00DA3DCC">
              <w:rPr>
                <w:rFonts w:cs="Arial"/>
                <w:spacing w:val="-61"/>
                <w:sz w:val="20"/>
                <w:szCs w:val="20"/>
              </w:rPr>
              <w:t xml:space="preserve"> </w:t>
            </w:r>
            <w:r w:rsidRPr="00DA3DCC">
              <w:rPr>
                <w:rFonts w:cs="Arial"/>
                <w:sz w:val="20"/>
                <w:szCs w:val="20"/>
              </w:rPr>
              <w:t>matrix and</w:t>
            </w:r>
            <w:r w:rsidRPr="00DA3DCC">
              <w:rPr>
                <w:rFonts w:cs="Arial"/>
                <w:spacing w:val="14"/>
                <w:sz w:val="20"/>
                <w:szCs w:val="20"/>
              </w:rPr>
              <w:t xml:space="preserve"> </w:t>
            </w:r>
            <w:r w:rsidRPr="00DA3DCC">
              <w:rPr>
                <w:rFonts w:cs="Arial"/>
                <w:sz w:val="20"/>
                <w:szCs w:val="20"/>
              </w:rPr>
              <w:t>adjustments</w:t>
            </w:r>
            <w:r w:rsidRPr="00DA3DCC">
              <w:rPr>
                <w:rFonts w:cs="Arial"/>
                <w:w w:val="102"/>
                <w:sz w:val="20"/>
                <w:szCs w:val="20"/>
              </w:rPr>
              <w:t xml:space="preserve"> </w:t>
            </w:r>
            <w:r w:rsidRPr="00DA3DCC">
              <w:rPr>
                <w:rFonts w:cs="Arial"/>
                <w:sz w:val="20"/>
                <w:szCs w:val="20"/>
              </w:rPr>
              <w:t>made to it since</w:t>
            </w:r>
            <w:r w:rsidRPr="00DA3DCC">
              <w:rPr>
                <w:rFonts w:cs="Arial"/>
                <w:spacing w:val="8"/>
                <w:sz w:val="20"/>
                <w:szCs w:val="20"/>
              </w:rPr>
              <w:t xml:space="preserve"> </w:t>
            </w:r>
            <w:r w:rsidRPr="00DA3DCC">
              <w:rPr>
                <w:rFonts w:cs="Arial"/>
                <w:sz w:val="20"/>
                <w:szCs w:val="20"/>
              </w:rPr>
              <w:t>the</w:t>
            </w:r>
            <w:r w:rsidRPr="00DA3DCC">
              <w:rPr>
                <w:rFonts w:cs="Arial"/>
                <w:w w:val="102"/>
                <w:sz w:val="20"/>
                <w:szCs w:val="20"/>
              </w:rPr>
              <w:t xml:space="preserve"> </w:t>
            </w:r>
            <w:r w:rsidRPr="00DA3DCC">
              <w:rPr>
                <w:rFonts w:cs="Arial"/>
                <w:sz w:val="20"/>
                <w:szCs w:val="20"/>
              </w:rPr>
              <w:t>beginning of the</w:t>
            </w:r>
            <w:r w:rsidRPr="00DA3DCC">
              <w:rPr>
                <w:rFonts w:cs="Arial"/>
                <w:spacing w:val="15"/>
                <w:sz w:val="20"/>
                <w:szCs w:val="20"/>
              </w:rPr>
              <w:t xml:space="preserve"> </w:t>
            </w:r>
            <w:r w:rsidRPr="00DA3DCC">
              <w:rPr>
                <w:rFonts w:cs="Arial"/>
                <w:sz w:val="20"/>
                <w:szCs w:val="20"/>
              </w:rPr>
              <w:t>Project</w:t>
            </w:r>
          </w:p>
        </w:tc>
        <w:tc>
          <w:tcPr>
            <w:tcW w:w="2483" w:type="dxa"/>
            <w:tcBorders>
              <w:top w:val="single" w:sz="3" w:space="0" w:color="000000"/>
              <w:left w:val="single" w:sz="3" w:space="0" w:color="000000"/>
              <w:bottom w:val="single" w:sz="3" w:space="0" w:color="000000"/>
              <w:right w:val="single" w:sz="3" w:space="0" w:color="000000"/>
            </w:tcBorders>
          </w:tcPr>
          <w:p w14:paraId="796B7449" w14:textId="77777777" w:rsidR="00821EE6" w:rsidRPr="00DA3DCC" w:rsidRDefault="00821EE6" w:rsidP="005A1470">
            <w:pPr>
              <w:widowControl w:val="0"/>
              <w:numPr>
                <w:ilvl w:val="0"/>
                <w:numId w:val="100"/>
              </w:numPr>
              <w:tabs>
                <w:tab w:val="left" w:pos="276"/>
              </w:tabs>
              <w:suppressAutoHyphens w:val="0"/>
              <w:ind w:right="14"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2A590477" w14:textId="77777777" w:rsidR="00821EE6" w:rsidRPr="00DA3DCC" w:rsidRDefault="00821EE6" w:rsidP="005A1470">
            <w:pPr>
              <w:widowControl w:val="0"/>
              <w:numPr>
                <w:ilvl w:val="0"/>
                <w:numId w:val="99"/>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275033C8" w14:textId="77777777" w:rsidTr="00821EE6">
        <w:trPr>
          <w:trHeight w:hRule="exact" w:val="631"/>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736F6498" w14:textId="77777777" w:rsidR="00821EE6" w:rsidRPr="00DA3DCC" w:rsidRDefault="00821EE6" w:rsidP="00821EE6">
            <w:pPr>
              <w:widowControl w:val="0"/>
              <w:rPr>
                <w:rFonts w:cs="Arial"/>
                <w:sz w:val="20"/>
                <w:szCs w:val="20"/>
              </w:rPr>
            </w:pPr>
          </w:p>
        </w:tc>
        <w:tc>
          <w:tcPr>
            <w:tcW w:w="2621" w:type="dxa"/>
            <w:vMerge w:val="restart"/>
            <w:tcBorders>
              <w:top w:val="single" w:sz="3" w:space="0" w:color="000000"/>
              <w:left w:val="single" w:sz="3" w:space="0" w:color="000000"/>
              <w:right w:val="single" w:sz="3" w:space="0" w:color="000000"/>
            </w:tcBorders>
          </w:tcPr>
          <w:p w14:paraId="137302FF" w14:textId="77777777" w:rsidR="00821EE6" w:rsidRPr="00DA3DCC" w:rsidRDefault="00821EE6" w:rsidP="005A1470">
            <w:pPr>
              <w:widowControl w:val="0"/>
              <w:numPr>
                <w:ilvl w:val="0"/>
                <w:numId w:val="98"/>
              </w:numPr>
              <w:tabs>
                <w:tab w:val="left" w:pos="232"/>
              </w:tabs>
              <w:suppressAutoHyphens w:val="0"/>
              <w:ind w:right="88"/>
              <w:jc w:val="both"/>
              <w:rPr>
                <w:rFonts w:eastAsia="Trebuchet MS" w:cs="Trebuchet MS"/>
                <w:sz w:val="20"/>
                <w:szCs w:val="20"/>
              </w:rPr>
            </w:pPr>
            <w:r w:rsidRPr="00DA3DCC">
              <w:rPr>
                <w:rFonts w:cs="Arial"/>
                <w:sz w:val="20"/>
                <w:szCs w:val="20"/>
              </w:rPr>
              <w:t>How adequate has</w:t>
            </w:r>
            <w:r w:rsidRPr="00DA3DCC">
              <w:rPr>
                <w:rFonts w:cs="Arial"/>
                <w:spacing w:val="34"/>
                <w:sz w:val="20"/>
                <w:szCs w:val="20"/>
              </w:rPr>
              <w:t xml:space="preserve"> </w:t>
            </w:r>
            <w:r w:rsidRPr="00DA3DCC">
              <w:rPr>
                <w:rFonts w:cs="Arial"/>
                <w:sz w:val="20"/>
                <w:szCs w:val="20"/>
              </w:rPr>
              <w:t>been</w:t>
            </w:r>
            <w:r w:rsidRPr="00DA3DCC">
              <w:rPr>
                <w:rFonts w:cs="Arial"/>
                <w:w w:val="102"/>
                <w:sz w:val="20"/>
                <w:szCs w:val="20"/>
              </w:rPr>
              <w:t xml:space="preserve"> </w:t>
            </w:r>
            <w:r w:rsidRPr="00DA3DCC">
              <w:rPr>
                <w:rFonts w:cs="Arial"/>
                <w:sz w:val="20"/>
                <w:szCs w:val="20"/>
              </w:rPr>
              <w:t>finance and co-finance</w:t>
            </w:r>
            <w:r w:rsidRPr="00DA3DCC">
              <w:rPr>
                <w:rFonts w:cs="Arial"/>
                <w:spacing w:val="-28"/>
                <w:sz w:val="20"/>
                <w:szCs w:val="20"/>
              </w:rPr>
              <w:t xml:space="preserve"> </w:t>
            </w:r>
            <w:r w:rsidRPr="00DA3DCC">
              <w:rPr>
                <w:rFonts w:cs="Arial"/>
                <w:sz w:val="20"/>
                <w:szCs w:val="20"/>
              </w:rPr>
              <w:t>management?</w:t>
            </w:r>
          </w:p>
        </w:tc>
        <w:tc>
          <w:tcPr>
            <w:tcW w:w="3312" w:type="dxa"/>
            <w:tcBorders>
              <w:top w:val="single" w:sz="3" w:space="0" w:color="000000"/>
              <w:left w:val="single" w:sz="3" w:space="0" w:color="000000"/>
              <w:bottom w:val="single" w:sz="3" w:space="0" w:color="000000"/>
              <w:right w:val="single" w:sz="3" w:space="0" w:color="000000"/>
            </w:tcBorders>
          </w:tcPr>
          <w:p w14:paraId="3E46BA24" w14:textId="77777777" w:rsidR="00821EE6" w:rsidRPr="00DA3DCC" w:rsidRDefault="00821EE6" w:rsidP="005A1470">
            <w:pPr>
              <w:widowControl w:val="0"/>
              <w:numPr>
                <w:ilvl w:val="0"/>
                <w:numId w:val="97"/>
              </w:numPr>
              <w:tabs>
                <w:tab w:val="left" w:pos="278"/>
              </w:tabs>
              <w:suppressAutoHyphens w:val="0"/>
              <w:ind w:right="104" w:hanging="350"/>
              <w:jc w:val="both"/>
              <w:rPr>
                <w:rFonts w:eastAsia="Trebuchet MS" w:cs="Trebuchet MS"/>
                <w:sz w:val="20"/>
                <w:szCs w:val="20"/>
              </w:rPr>
            </w:pPr>
            <w:r w:rsidRPr="00DA3DCC">
              <w:rPr>
                <w:rFonts w:cs="Arial"/>
                <w:sz w:val="20"/>
                <w:szCs w:val="20"/>
              </w:rPr>
              <w:t>Efficiency in the management</w:t>
            </w:r>
            <w:r w:rsidRPr="00DA3DCC">
              <w:rPr>
                <w:rFonts w:cs="Arial"/>
                <w:spacing w:val="-17"/>
                <w:sz w:val="20"/>
                <w:szCs w:val="20"/>
              </w:rPr>
              <w:t xml:space="preserve"> </w:t>
            </w:r>
            <w:r w:rsidRPr="00DA3DCC">
              <w:rPr>
                <w:rFonts w:cs="Arial"/>
                <w:sz w:val="20"/>
                <w:szCs w:val="20"/>
              </w:rPr>
              <w:t>of project financial</w:t>
            </w:r>
            <w:r w:rsidRPr="00DA3DCC">
              <w:rPr>
                <w:rFonts w:cs="Arial"/>
                <w:spacing w:val="39"/>
                <w:sz w:val="20"/>
                <w:szCs w:val="20"/>
              </w:rPr>
              <w:t xml:space="preserve"> </w:t>
            </w:r>
            <w:r w:rsidRPr="00DA3DCC">
              <w:rPr>
                <w:rFonts w:cs="Arial"/>
                <w:sz w:val="20"/>
                <w:szCs w:val="20"/>
              </w:rPr>
              <w:t>resources</w:t>
            </w:r>
          </w:p>
        </w:tc>
        <w:tc>
          <w:tcPr>
            <w:tcW w:w="2483" w:type="dxa"/>
            <w:tcBorders>
              <w:top w:val="single" w:sz="3" w:space="0" w:color="000000"/>
              <w:left w:val="single" w:sz="3" w:space="0" w:color="000000"/>
              <w:bottom w:val="single" w:sz="3" w:space="0" w:color="000000"/>
              <w:right w:val="single" w:sz="3" w:space="0" w:color="000000"/>
            </w:tcBorders>
          </w:tcPr>
          <w:p w14:paraId="3A5FD830" w14:textId="77777777" w:rsidR="00821EE6" w:rsidRPr="00DA3DCC" w:rsidRDefault="00821EE6" w:rsidP="005A1470">
            <w:pPr>
              <w:widowControl w:val="0"/>
              <w:numPr>
                <w:ilvl w:val="0"/>
                <w:numId w:val="96"/>
              </w:numPr>
              <w:tabs>
                <w:tab w:val="left" w:pos="276"/>
              </w:tabs>
              <w:suppressAutoHyphens w:val="0"/>
              <w:ind w:right="14" w:hanging="351"/>
              <w:jc w:val="both"/>
              <w:rPr>
                <w:rFonts w:eastAsia="Trebuchet MS" w:cs="Trebuchet MS"/>
                <w:sz w:val="20"/>
                <w:szCs w:val="20"/>
              </w:rPr>
            </w:pPr>
            <w:r w:rsidRPr="00DA3DCC">
              <w:rPr>
                <w:rFonts w:cs="Arial"/>
                <w:sz w:val="20"/>
                <w:szCs w:val="20"/>
              </w:rPr>
              <w:t>SGP Project</w:t>
            </w:r>
            <w:r w:rsidRPr="00DA3DCC">
              <w:rPr>
                <w:rFonts w:cs="Arial"/>
                <w:spacing w:val="-45"/>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09F56C80" w14:textId="77777777" w:rsidR="00821EE6" w:rsidRPr="00DA3DCC" w:rsidRDefault="00821EE6" w:rsidP="005A1470">
            <w:pPr>
              <w:widowControl w:val="0"/>
              <w:numPr>
                <w:ilvl w:val="0"/>
                <w:numId w:val="95"/>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3CBFEC7F" w14:textId="77777777" w:rsidTr="00821EE6">
        <w:trPr>
          <w:trHeight w:hRule="exact" w:val="881"/>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4ADF4BDC" w14:textId="77777777" w:rsidR="00821EE6" w:rsidRPr="00DA3DCC" w:rsidRDefault="00821EE6" w:rsidP="00821EE6">
            <w:pPr>
              <w:widowControl w:val="0"/>
              <w:rPr>
                <w:rFonts w:cs="Arial"/>
                <w:sz w:val="20"/>
                <w:szCs w:val="20"/>
              </w:rPr>
            </w:pPr>
          </w:p>
        </w:tc>
        <w:tc>
          <w:tcPr>
            <w:tcW w:w="2621" w:type="dxa"/>
            <w:vMerge/>
            <w:tcBorders>
              <w:left w:val="single" w:sz="3" w:space="0" w:color="000000"/>
              <w:right w:val="single" w:sz="3" w:space="0" w:color="000000"/>
            </w:tcBorders>
          </w:tcPr>
          <w:p w14:paraId="736E0658"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5EF64C7D" w14:textId="77777777" w:rsidR="00821EE6" w:rsidRPr="00DA3DCC" w:rsidRDefault="00821EE6" w:rsidP="005A1470">
            <w:pPr>
              <w:widowControl w:val="0"/>
              <w:numPr>
                <w:ilvl w:val="0"/>
                <w:numId w:val="94"/>
              </w:numPr>
              <w:tabs>
                <w:tab w:val="left" w:pos="278"/>
              </w:tabs>
              <w:suppressAutoHyphens w:val="0"/>
              <w:ind w:right="104" w:hanging="350"/>
              <w:jc w:val="both"/>
              <w:rPr>
                <w:rFonts w:eastAsia="Trebuchet MS" w:cs="Trebuchet MS"/>
                <w:sz w:val="20"/>
                <w:szCs w:val="20"/>
              </w:rPr>
            </w:pPr>
            <w:r w:rsidRPr="00DA3DCC">
              <w:rPr>
                <w:rFonts w:cs="Arial"/>
                <w:sz w:val="20"/>
                <w:szCs w:val="20"/>
              </w:rPr>
              <w:t>Changes in the allocation of</w:t>
            </w:r>
            <w:r w:rsidRPr="00DA3DCC">
              <w:rPr>
                <w:rFonts w:cs="Arial"/>
                <w:spacing w:val="-24"/>
                <w:sz w:val="20"/>
                <w:szCs w:val="20"/>
              </w:rPr>
              <w:t xml:space="preserve"> </w:t>
            </w:r>
            <w:r w:rsidRPr="00DA3DCC">
              <w:rPr>
                <w:rFonts w:cs="Arial"/>
                <w:sz w:val="20"/>
                <w:szCs w:val="20"/>
              </w:rPr>
              <w:t>project funds and</w:t>
            </w:r>
            <w:r w:rsidRPr="00DA3DCC">
              <w:rPr>
                <w:rFonts w:cs="Arial"/>
                <w:spacing w:val="38"/>
                <w:sz w:val="20"/>
                <w:szCs w:val="20"/>
              </w:rPr>
              <w:t xml:space="preserve"> </w:t>
            </w:r>
            <w:r w:rsidRPr="00DA3DCC">
              <w:rPr>
                <w:rFonts w:cs="Arial"/>
                <w:sz w:val="20"/>
                <w:szCs w:val="20"/>
              </w:rPr>
              <w:t>relevance</w:t>
            </w:r>
            <w:r w:rsidRPr="00DA3DCC">
              <w:rPr>
                <w:rFonts w:cs="Arial"/>
                <w:w w:val="102"/>
                <w:sz w:val="20"/>
                <w:szCs w:val="20"/>
              </w:rPr>
              <w:t xml:space="preserve"> </w:t>
            </w:r>
            <w:r w:rsidRPr="00DA3DCC">
              <w:rPr>
                <w:rFonts w:cs="Arial"/>
                <w:sz w:val="20"/>
                <w:szCs w:val="20"/>
              </w:rPr>
              <w:t>and degree of</w:t>
            </w:r>
            <w:r w:rsidRPr="00DA3DCC">
              <w:rPr>
                <w:rFonts w:cs="Arial"/>
                <w:spacing w:val="16"/>
                <w:sz w:val="20"/>
                <w:szCs w:val="20"/>
              </w:rPr>
              <w:t xml:space="preserve"> </w:t>
            </w:r>
            <w:r w:rsidRPr="00DA3DCC">
              <w:rPr>
                <w:rFonts w:cs="Arial"/>
                <w:sz w:val="20"/>
                <w:szCs w:val="20"/>
              </w:rPr>
              <w:t>ownership</w:t>
            </w:r>
          </w:p>
        </w:tc>
        <w:tc>
          <w:tcPr>
            <w:tcW w:w="2483" w:type="dxa"/>
            <w:tcBorders>
              <w:top w:val="single" w:sz="3" w:space="0" w:color="000000"/>
              <w:left w:val="single" w:sz="3" w:space="0" w:color="000000"/>
              <w:bottom w:val="single" w:sz="3" w:space="0" w:color="000000"/>
              <w:right w:val="single" w:sz="3" w:space="0" w:color="000000"/>
            </w:tcBorders>
          </w:tcPr>
          <w:p w14:paraId="29E12E41" w14:textId="77777777" w:rsidR="00821EE6" w:rsidRPr="00DA3DCC" w:rsidRDefault="00821EE6" w:rsidP="005A1470">
            <w:pPr>
              <w:widowControl w:val="0"/>
              <w:numPr>
                <w:ilvl w:val="0"/>
                <w:numId w:val="93"/>
              </w:numPr>
              <w:tabs>
                <w:tab w:val="left" w:pos="276"/>
              </w:tabs>
              <w:suppressAutoHyphens w:val="0"/>
              <w:ind w:right="14"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3EB83B18" w14:textId="77777777" w:rsidR="00821EE6" w:rsidRPr="00DA3DCC" w:rsidRDefault="00821EE6" w:rsidP="005A1470">
            <w:pPr>
              <w:widowControl w:val="0"/>
              <w:numPr>
                <w:ilvl w:val="0"/>
                <w:numId w:val="92"/>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56F7B5A1" w14:textId="77777777" w:rsidTr="00821EE6">
        <w:trPr>
          <w:trHeight w:hRule="exact" w:val="1226"/>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29E0A9BE" w14:textId="77777777" w:rsidR="00821EE6" w:rsidRPr="00DA3DCC" w:rsidRDefault="00821EE6" w:rsidP="00821EE6">
            <w:pPr>
              <w:widowControl w:val="0"/>
              <w:rPr>
                <w:rFonts w:cs="Arial"/>
                <w:sz w:val="20"/>
                <w:szCs w:val="20"/>
              </w:rPr>
            </w:pPr>
          </w:p>
        </w:tc>
        <w:tc>
          <w:tcPr>
            <w:tcW w:w="2621" w:type="dxa"/>
            <w:vMerge/>
            <w:tcBorders>
              <w:left w:val="single" w:sz="3" w:space="0" w:color="000000"/>
              <w:right w:val="single" w:sz="3" w:space="0" w:color="000000"/>
            </w:tcBorders>
          </w:tcPr>
          <w:p w14:paraId="2ADC9D31"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6C8718FF" w14:textId="77777777" w:rsidR="00821EE6" w:rsidRPr="00DA3DCC" w:rsidRDefault="00821EE6" w:rsidP="005A1470">
            <w:pPr>
              <w:widowControl w:val="0"/>
              <w:numPr>
                <w:ilvl w:val="0"/>
                <w:numId w:val="91"/>
              </w:numPr>
              <w:tabs>
                <w:tab w:val="left" w:pos="278"/>
              </w:tabs>
              <w:suppressAutoHyphens w:val="0"/>
              <w:ind w:right="64" w:hanging="350"/>
              <w:jc w:val="both"/>
              <w:rPr>
                <w:rFonts w:eastAsia="Trebuchet MS" w:cs="Trebuchet MS"/>
                <w:sz w:val="20"/>
                <w:szCs w:val="20"/>
              </w:rPr>
            </w:pPr>
            <w:r w:rsidRPr="00DA3DCC">
              <w:rPr>
                <w:rFonts w:cs="Arial"/>
                <w:sz w:val="20"/>
                <w:szCs w:val="20"/>
              </w:rPr>
              <w:t>Degree of ownership of the</w:t>
            </w:r>
            <w:r w:rsidRPr="00DA3DCC">
              <w:rPr>
                <w:rFonts w:cs="Arial"/>
                <w:spacing w:val="-24"/>
                <w:sz w:val="20"/>
                <w:szCs w:val="20"/>
              </w:rPr>
              <w:t xml:space="preserve"> </w:t>
            </w:r>
            <w:r w:rsidRPr="00DA3DCC">
              <w:rPr>
                <w:rFonts w:cs="Arial"/>
                <w:sz w:val="20"/>
                <w:szCs w:val="20"/>
              </w:rPr>
              <w:t>financial controls of</w:t>
            </w:r>
            <w:r w:rsidRPr="00DA3DCC">
              <w:rPr>
                <w:rFonts w:cs="Arial"/>
                <w:spacing w:val="8"/>
                <w:sz w:val="20"/>
                <w:szCs w:val="20"/>
              </w:rPr>
              <w:t xml:space="preserve"> </w:t>
            </w:r>
            <w:r w:rsidRPr="00DA3DCC">
              <w:rPr>
                <w:rFonts w:cs="Arial"/>
                <w:sz w:val="20"/>
                <w:szCs w:val="20"/>
              </w:rPr>
              <w:t>the</w:t>
            </w:r>
            <w:r w:rsidRPr="00DA3DCC">
              <w:rPr>
                <w:rFonts w:cs="Arial"/>
                <w:w w:val="102"/>
                <w:sz w:val="20"/>
                <w:szCs w:val="20"/>
              </w:rPr>
              <w:t xml:space="preserve"> </w:t>
            </w:r>
            <w:r w:rsidRPr="00DA3DCC">
              <w:rPr>
                <w:rFonts w:cs="Arial"/>
                <w:sz w:val="20"/>
                <w:szCs w:val="20"/>
              </w:rPr>
              <w:t>project (including</w:t>
            </w:r>
            <w:r w:rsidRPr="00DA3DCC">
              <w:rPr>
                <w:rFonts w:cs="Arial"/>
                <w:spacing w:val="16"/>
                <w:sz w:val="20"/>
                <w:szCs w:val="20"/>
              </w:rPr>
              <w:t xml:space="preserve"> </w:t>
            </w:r>
            <w:r w:rsidRPr="00DA3DCC">
              <w:rPr>
                <w:rFonts w:cs="Arial"/>
                <w:sz w:val="20"/>
                <w:szCs w:val="20"/>
              </w:rPr>
              <w:t>planning</w:t>
            </w:r>
            <w:r w:rsidRPr="00DA3DCC">
              <w:rPr>
                <w:rFonts w:cs="Arial"/>
                <w:w w:val="102"/>
                <w:sz w:val="20"/>
                <w:szCs w:val="20"/>
              </w:rPr>
              <w:t xml:space="preserve"> </w:t>
            </w:r>
            <w:r w:rsidRPr="00DA3DCC">
              <w:rPr>
                <w:rFonts w:cs="Arial"/>
                <w:sz w:val="20"/>
                <w:szCs w:val="20"/>
              </w:rPr>
              <w:t>and reporting) and its flow</w:t>
            </w:r>
            <w:r w:rsidRPr="00DA3DCC">
              <w:rPr>
                <w:rFonts w:cs="Arial"/>
                <w:spacing w:val="42"/>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funds (to and from</w:t>
            </w:r>
            <w:r w:rsidRPr="00DA3DCC">
              <w:rPr>
                <w:rFonts w:cs="Arial"/>
                <w:spacing w:val="13"/>
                <w:sz w:val="20"/>
                <w:szCs w:val="20"/>
              </w:rPr>
              <w:t xml:space="preserve"> </w:t>
            </w:r>
            <w:r w:rsidRPr="00DA3DCC">
              <w:rPr>
                <w:rFonts w:cs="Arial"/>
                <w:sz w:val="20"/>
                <w:szCs w:val="20"/>
              </w:rPr>
              <w:t>the</w:t>
            </w:r>
            <w:r w:rsidRPr="00DA3DCC">
              <w:rPr>
                <w:rFonts w:cs="Arial"/>
                <w:w w:val="102"/>
                <w:sz w:val="20"/>
                <w:szCs w:val="20"/>
              </w:rPr>
              <w:t xml:space="preserve"> </w:t>
            </w:r>
            <w:r w:rsidRPr="00DA3DCC">
              <w:rPr>
                <w:rFonts w:cs="Arial"/>
                <w:sz w:val="20"/>
                <w:szCs w:val="20"/>
              </w:rPr>
              <w:t>project)</w:t>
            </w:r>
          </w:p>
        </w:tc>
        <w:tc>
          <w:tcPr>
            <w:tcW w:w="2483" w:type="dxa"/>
            <w:tcBorders>
              <w:top w:val="single" w:sz="3" w:space="0" w:color="000000"/>
              <w:left w:val="single" w:sz="3" w:space="0" w:color="000000"/>
              <w:bottom w:val="single" w:sz="3" w:space="0" w:color="000000"/>
              <w:right w:val="single" w:sz="3" w:space="0" w:color="000000"/>
            </w:tcBorders>
          </w:tcPr>
          <w:p w14:paraId="15D6D152" w14:textId="77777777" w:rsidR="00821EE6" w:rsidRPr="00DA3DCC" w:rsidRDefault="00821EE6" w:rsidP="005A1470">
            <w:pPr>
              <w:widowControl w:val="0"/>
              <w:numPr>
                <w:ilvl w:val="0"/>
                <w:numId w:val="90"/>
              </w:numPr>
              <w:tabs>
                <w:tab w:val="left" w:pos="276"/>
              </w:tabs>
              <w:suppressAutoHyphens w:val="0"/>
              <w:ind w:right="14"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6D28F2CE" w14:textId="77777777" w:rsidR="00821EE6" w:rsidRPr="00DA3DCC" w:rsidRDefault="00821EE6" w:rsidP="005A1470">
            <w:pPr>
              <w:widowControl w:val="0"/>
              <w:numPr>
                <w:ilvl w:val="0"/>
                <w:numId w:val="89"/>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0B4050AA" w14:textId="77777777" w:rsidTr="00821EE6">
        <w:trPr>
          <w:trHeight w:hRule="exact" w:val="848"/>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77FFD7CC" w14:textId="77777777" w:rsidR="00821EE6" w:rsidRPr="00DA3DCC" w:rsidRDefault="00821EE6" w:rsidP="00821EE6">
            <w:pPr>
              <w:widowControl w:val="0"/>
              <w:rPr>
                <w:rFonts w:cs="Arial"/>
                <w:sz w:val="20"/>
                <w:szCs w:val="20"/>
              </w:rPr>
            </w:pPr>
          </w:p>
        </w:tc>
        <w:tc>
          <w:tcPr>
            <w:tcW w:w="2621" w:type="dxa"/>
            <w:vMerge/>
            <w:tcBorders>
              <w:left w:val="single" w:sz="3" w:space="0" w:color="000000"/>
              <w:bottom w:val="single" w:sz="3" w:space="0" w:color="000000"/>
              <w:right w:val="single" w:sz="3" w:space="0" w:color="000000"/>
            </w:tcBorders>
          </w:tcPr>
          <w:p w14:paraId="2D06A60C"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731CD46D" w14:textId="77777777" w:rsidR="00821EE6" w:rsidRPr="00DA3DCC" w:rsidRDefault="00821EE6" w:rsidP="005A1470">
            <w:pPr>
              <w:widowControl w:val="0"/>
              <w:numPr>
                <w:ilvl w:val="0"/>
                <w:numId w:val="88"/>
              </w:numPr>
              <w:tabs>
                <w:tab w:val="left" w:pos="278"/>
              </w:tabs>
              <w:suppressAutoHyphens w:val="0"/>
              <w:ind w:right="191" w:hanging="350"/>
              <w:jc w:val="both"/>
              <w:rPr>
                <w:rFonts w:eastAsia="Trebuchet MS" w:cs="Trebuchet MS"/>
                <w:sz w:val="20"/>
                <w:szCs w:val="20"/>
              </w:rPr>
            </w:pPr>
            <w:r w:rsidRPr="00DA3DCC">
              <w:rPr>
                <w:rFonts w:cs="Arial"/>
                <w:sz w:val="20"/>
                <w:szCs w:val="20"/>
              </w:rPr>
              <w:t>Degree to which the co-</w:t>
            </w:r>
            <w:r w:rsidRPr="00DA3DCC">
              <w:rPr>
                <w:rFonts w:cs="Arial"/>
                <w:spacing w:val="-26"/>
                <w:sz w:val="20"/>
                <w:szCs w:val="20"/>
              </w:rPr>
              <w:t xml:space="preserve"> </w:t>
            </w:r>
            <w:r w:rsidRPr="00DA3DCC">
              <w:rPr>
                <w:rFonts w:cs="Arial"/>
                <w:sz w:val="20"/>
                <w:szCs w:val="20"/>
              </w:rPr>
              <w:t>financing is provided and</w:t>
            </w:r>
            <w:r w:rsidRPr="00DA3DCC">
              <w:rPr>
                <w:rFonts w:cs="Arial"/>
                <w:spacing w:val="38"/>
                <w:sz w:val="20"/>
                <w:szCs w:val="20"/>
              </w:rPr>
              <w:t xml:space="preserve"> </w:t>
            </w:r>
            <w:r w:rsidRPr="00DA3DCC">
              <w:rPr>
                <w:rFonts w:cs="Arial"/>
                <w:sz w:val="20"/>
                <w:szCs w:val="20"/>
              </w:rPr>
              <w:t>its</w:t>
            </w:r>
            <w:r w:rsidRPr="00DA3DCC">
              <w:rPr>
                <w:rFonts w:cs="Arial"/>
                <w:w w:val="102"/>
                <w:sz w:val="20"/>
                <w:szCs w:val="20"/>
              </w:rPr>
              <w:t xml:space="preserve"> </w:t>
            </w:r>
            <w:r w:rsidRPr="00DA3DCC">
              <w:rPr>
                <w:rFonts w:cs="Arial"/>
                <w:sz w:val="20"/>
                <w:szCs w:val="20"/>
              </w:rPr>
              <w:t>level of strategic</w:t>
            </w:r>
            <w:r w:rsidRPr="00DA3DCC">
              <w:rPr>
                <w:rFonts w:cs="Arial"/>
                <w:spacing w:val="11"/>
                <w:sz w:val="20"/>
                <w:szCs w:val="20"/>
              </w:rPr>
              <w:t xml:space="preserve"> </w:t>
            </w:r>
            <w:r w:rsidRPr="00DA3DCC">
              <w:rPr>
                <w:rFonts w:cs="Arial"/>
                <w:sz w:val="20"/>
                <w:szCs w:val="20"/>
              </w:rPr>
              <w:t>use</w:t>
            </w:r>
          </w:p>
        </w:tc>
        <w:tc>
          <w:tcPr>
            <w:tcW w:w="2483" w:type="dxa"/>
            <w:tcBorders>
              <w:top w:val="single" w:sz="3" w:space="0" w:color="000000"/>
              <w:left w:val="single" w:sz="3" w:space="0" w:color="000000"/>
              <w:bottom w:val="single" w:sz="3" w:space="0" w:color="000000"/>
              <w:right w:val="single" w:sz="3" w:space="0" w:color="000000"/>
            </w:tcBorders>
          </w:tcPr>
          <w:p w14:paraId="340E5109" w14:textId="77777777" w:rsidR="00821EE6" w:rsidRPr="00DA3DCC" w:rsidRDefault="00821EE6" w:rsidP="005A1470">
            <w:pPr>
              <w:widowControl w:val="0"/>
              <w:numPr>
                <w:ilvl w:val="0"/>
                <w:numId w:val="87"/>
              </w:numPr>
              <w:tabs>
                <w:tab w:val="left" w:pos="276"/>
              </w:tabs>
              <w:suppressAutoHyphens w:val="0"/>
              <w:ind w:right="14"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24478E6D" w14:textId="77777777" w:rsidR="00821EE6" w:rsidRPr="00DA3DCC" w:rsidRDefault="00821EE6" w:rsidP="005A1470">
            <w:pPr>
              <w:widowControl w:val="0"/>
              <w:numPr>
                <w:ilvl w:val="0"/>
                <w:numId w:val="87"/>
              </w:numPr>
              <w:tabs>
                <w:tab w:val="left" w:pos="276"/>
              </w:tabs>
              <w:suppressAutoHyphens w:val="0"/>
              <w:ind w:right="14" w:hanging="351"/>
              <w:jc w:val="both"/>
              <w:rPr>
                <w:rFonts w:eastAsia="Trebuchet MS" w:cs="Trebuchet MS"/>
                <w:sz w:val="20"/>
                <w:szCs w:val="20"/>
              </w:rPr>
            </w:pPr>
            <w:r w:rsidRPr="00DA3DCC">
              <w:rPr>
                <w:rFonts w:cs="Arial"/>
                <w:sz w:val="20"/>
                <w:szCs w:val="20"/>
              </w:rPr>
              <w:t>Co-financing</w:t>
            </w:r>
            <w:r w:rsidRPr="00DA3DCC">
              <w:rPr>
                <w:rFonts w:cs="Arial"/>
                <w:spacing w:val="-42"/>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682FC25D" w14:textId="77777777" w:rsidR="00821EE6" w:rsidRPr="00DA3DCC" w:rsidRDefault="00821EE6" w:rsidP="005A1470">
            <w:pPr>
              <w:widowControl w:val="0"/>
              <w:numPr>
                <w:ilvl w:val="0"/>
                <w:numId w:val="86"/>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bl>
    <w:p w14:paraId="3D634C4B" w14:textId="77777777" w:rsidR="00821EE6" w:rsidRPr="00DA3DCC" w:rsidRDefault="00821EE6" w:rsidP="00821EE6">
      <w:pPr>
        <w:widowControl w:val="0"/>
        <w:rPr>
          <w:rFonts w:eastAsia="Trebuchet MS" w:cs="Trebuchet MS"/>
          <w:sz w:val="24"/>
          <w:szCs w:val="24"/>
        </w:rPr>
        <w:sectPr w:rsidR="00821EE6" w:rsidRPr="00DA3DCC" w:rsidSect="00821EE6">
          <w:footerReference w:type="default" r:id="rId24"/>
          <w:pgSz w:w="11910" w:h="16840" w:code="9"/>
          <w:pgMar w:top="1440" w:right="1440" w:bottom="1440" w:left="1440" w:header="720" w:footer="720" w:gutter="0"/>
          <w:pgNumType w:start="60"/>
          <w:cols w:space="720"/>
        </w:sectPr>
      </w:pPr>
    </w:p>
    <w:tbl>
      <w:tblPr>
        <w:tblW w:w="0" w:type="auto"/>
        <w:jc w:val="center"/>
        <w:tblLayout w:type="fixed"/>
        <w:tblCellMar>
          <w:left w:w="0" w:type="dxa"/>
          <w:right w:w="0" w:type="dxa"/>
        </w:tblCellMar>
        <w:tblLook w:val="01E0" w:firstRow="1" w:lastRow="1" w:firstColumn="1" w:lastColumn="1" w:noHBand="0" w:noVBand="0"/>
      </w:tblPr>
      <w:tblGrid>
        <w:gridCol w:w="193"/>
        <w:gridCol w:w="2622"/>
        <w:gridCol w:w="3312"/>
        <w:gridCol w:w="2483"/>
        <w:gridCol w:w="1381"/>
      </w:tblGrid>
      <w:tr w:rsidR="00821EE6" w:rsidRPr="00DA3DCC" w14:paraId="0FBBA227" w14:textId="77777777" w:rsidTr="00821EE6">
        <w:trPr>
          <w:trHeight w:hRule="exact" w:val="633"/>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2572BE7A" w14:textId="77777777" w:rsidR="00821EE6" w:rsidRPr="00DA3DCC" w:rsidRDefault="00821EE6" w:rsidP="00821EE6">
            <w:pPr>
              <w:widowControl w:val="0"/>
              <w:rPr>
                <w:rFonts w:cs="Arial"/>
                <w:sz w:val="20"/>
                <w:szCs w:val="20"/>
              </w:rPr>
            </w:pPr>
            <w:r w:rsidRPr="00DA3DCC">
              <w:rPr>
                <w:rFonts w:cs="Arial"/>
                <w:noProof/>
                <w:sz w:val="20"/>
                <w:szCs w:val="20"/>
              </w:rPr>
              <w:lastRenderedPageBreak/>
              <mc:AlternateContent>
                <mc:Choice Requires="wpg">
                  <w:drawing>
                    <wp:anchor distT="0" distB="0" distL="114300" distR="114300" simplePos="0" relativeHeight="251663360" behindDoc="1" locked="0" layoutInCell="1" allowOverlap="1" wp14:anchorId="38D3305A" wp14:editId="18F2BB00">
                      <wp:simplePos x="0" y="0"/>
                      <wp:positionH relativeFrom="page">
                        <wp:posOffset>784860</wp:posOffset>
                      </wp:positionH>
                      <wp:positionV relativeFrom="page">
                        <wp:posOffset>4037330</wp:posOffset>
                      </wp:positionV>
                      <wp:extent cx="4445" cy="1270"/>
                      <wp:effectExtent l="22860" t="27305" r="20320" b="1905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 cy="1270"/>
                                <a:chOff x="1236" y="6358"/>
                                <a:chExt cx="7" cy="2"/>
                              </a:xfrm>
                            </wpg:grpSpPr>
                            <wps:wsp>
                              <wps:cNvPr id="395" name="Freeform 22"/>
                              <wps:cNvSpPr>
                                <a:spLocks/>
                              </wps:cNvSpPr>
                              <wps:spPr bwMode="auto">
                                <a:xfrm>
                                  <a:off x="1236" y="6358"/>
                                  <a:ext cx="7" cy="2"/>
                                </a:xfrm>
                                <a:custGeom>
                                  <a:avLst/>
                                  <a:gdLst>
                                    <a:gd name="T0" fmla="+- 0 1236 1236"/>
                                    <a:gd name="T1" fmla="*/ T0 w 7"/>
                                    <a:gd name="T2" fmla="+- 0 1243 1236"/>
                                    <a:gd name="T3" fmla="*/ T2 w 7"/>
                                  </a:gdLst>
                                  <a:ahLst/>
                                  <a:cxnLst>
                                    <a:cxn ang="0">
                                      <a:pos x="T1" y="0"/>
                                    </a:cxn>
                                    <a:cxn ang="0">
                                      <a:pos x="T3" y="0"/>
                                    </a:cxn>
                                  </a:cxnLst>
                                  <a:rect l="0" t="0" r="r" b="b"/>
                                  <a:pathLst>
                                    <a:path w="7">
                                      <a:moveTo>
                                        <a:pt x="0" y="0"/>
                                      </a:moveTo>
                                      <a:lnTo>
                                        <a:pt x="7" y="0"/>
                                      </a:lnTo>
                                    </a:path>
                                  </a:pathLst>
                                </a:custGeom>
                                <a:noFill/>
                                <a:ln w="40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A557E" id="Group 394" o:spid="_x0000_s1026" style="position:absolute;margin-left:61.8pt;margin-top:317.9pt;width:.35pt;height:.1pt;z-index:-251653120;mso-position-horizontal-relative:page;mso-position-vertical-relative:page" coordorigin="1236,6358" coordsize="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rjKgMAADcHAAAOAAAAZHJzL2Uyb0RvYy54bWykVclu2zAQvRfoPxA8tnC0WN6EyEHgJSiQ&#10;tgHifgBNUQsqkSpJW06L/nuHpOSobooCqQ4CyRnOvHmz8PrmVFfoyKQqBU9wcOVjxDgVacnzBH/Z&#10;bUdzjJQmPCWV4CzBT0zhm+XbN9dtE7NQFKJKmURghKu4bRJcaN3EnqdowWqirkTDOAgzIWuiYStz&#10;L5WkBet15YW+P/VaIdNGCsqUgtO1E+KltZ9ljOrPWaaYRlWCAZu2f2n/e/P3ltckziVpipJ2MMgr&#10;UNSk5OD0bGpNNEEHWf5hqi6pFEpk+oqK2hNZVlJmY4BoAv8imjspDo2NJY/bvDnTBNRe8PRqs/TT&#10;8UGiMk3weBFhxEkNSbJ+kTkAetomj0HrTjaPzYN0McLyXtCvCsTepdzsc6eM9u1HkYJBctDC0nPK&#10;ZG1MQODoZLPwdM4CO2lE4TCKoglGFARBOOsyRAtIo7kRhOMpRiCbjidzlz1abLqbM3ctNOceiZ0z&#10;C7ADZKKBOlPPVKr/o/KxIA2zGVKGpDOVEICjcisZM9WLQovKuAe9nkk1pHEgMWoK2P4ngS/Q0dP4&#10;Ihkkpgel75iwWSDHe6VdB6SwsrlNO+A76JasrqAZ3o+Qj4wj++s65qwW9GrvPLTzUYtmlxphr9EZ&#10;isYvGhr3asZQ2BuCNOY9NlL0cOmJd3hhhYiZNb6tr0YoUyU7QNUXFlgAJRPbX3TB8aWuu9O5kDBE&#10;LseHxAjGx96F2hBtkBkXZonaBM8smloc2U7Yc31R7uDhWVrxoRYkboDHyUDdmLZlfXZnUA6yycW2&#10;rCqbzoobEJHvTxwtSlRlaqQGi5L5flVJdCRmJtqva5jf1GD28NRaKxhJN91ak7Jya/BeWVqh4Lro&#10;TenZofdj4S828808GkXhdDOK/DQd3W5X0Wi6DWaT9Xi9Wq2Dn53X/j40qqt616V7kT5BB0jhZja8&#10;MbAohPyOUQvzOsHq24FIhlH1gUMXL4IoMgPebqLJLISNHEr2QwnhFEwlWGOoHrNcafcoHBpZ5gV4&#10;CmwGubiF0ZWVpkssPoeq28AgsSs7nW1uupfEjP/h3mo9v3fLXwAAAP//AwBQSwMEFAAGAAgAAAAh&#10;ABjTY8ngAAAACwEAAA8AAABkcnMvZG93bnJldi54bWxMj81qwzAQhO+FvoPYQG+N/NOY4lgOIbQ9&#10;hUKTQultY29sE2tlLMV23r7yqTnO7MfsTLaZdCsG6m1jWEG4DEAQF6ZsuFLwfXx/fgVhHXKJrWFS&#10;cCMLm/zxIcO0NCN/0XBwlfAhbFNUUDvXpVLaoiaNdmk6Yn87m16j87KvZNnj6MN1K6MgSKTGhv2H&#10;Gjva1VRcDlet4GPEcRuHb8P+ct7dfo+rz599SEo9LabtGoSjyf3DMNf31SH3nU7myqUVrddRnHhU&#10;QRKv/IaZiF5iEKfZSQKQeSbvN+R/AAAA//8DAFBLAQItABQABgAIAAAAIQC2gziS/gAAAOEBAAAT&#10;AAAAAAAAAAAAAAAAAAAAAABbQ29udGVudF9UeXBlc10ueG1sUEsBAi0AFAAGAAgAAAAhADj9If/W&#10;AAAAlAEAAAsAAAAAAAAAAAAAAAAALwEAAF9yZWxzLy5yZWxzUEsBAi0AFAAGAAgAAAAhAOYROuMq&#10;AwAANwcAAA4AAAAAAAAAAAAAAAAALgIAAGRycy9lMm9Eb2MueG1sUEsBAi0AFAAGAAgAAAAhABjT&#10;Y8ngAAAACwEAAA8AAAAAAAAAAAAAAAAAhAUAAGRycy9kb3ducmV2LnhtbFBLBQYAAAAABAAEAPMA&#10;AACRBgAAAAA=&#10;">
                      <v:shape id="Freeform 22" o:spid="_x0000_s1027" style="position:absolute;left:1236;top:6358;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7X8QA&#10;AADcAAAADwAAAGRycy9kb3ducmV2LnhtbESPQWsCMRSE7wX/Q3iCt5pV26KrUaQgCO2lqwe9PTfP&#10;zeLmZdmkbvz3TaHQ4zAz3zCrTbSNuFPna8cKJuMMBHHpdM2VguNh9zwH4QOyxsYxKXiQh8168LTC&#10;XLuev+hehEokCPscFZgQ2lxKXxqy6MeuJU7e1XUWQ5JdJXWHfYLbRk6z7E1arDktGGzp3VB5K76t&#10;gjPi5WX6oWNYmM/+EOvTuZjslRoN43YJIlAM/+G/9l4rmC1e4f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CO1/EAAAA3AAAAA8AAAAAAAAAAAAAAAAAmAIAAGRycy9k&#10;b3ducmV2LnhtbFBLBQYAAAAABAAEAPUAAACJAwAAAAA=&#10;" path="m,l7,e" filled="f" strokeweight="1.1125mm">
                        <v:path arrowok="t" o:connecttype="custom" o:connectlocs="0,0;7,0" o:connectangles="0,0"/>
                      </v:shape>
                      <w10:wrap anchorx="page" anchory="page"/>
                    </v:group>
                  </w:pict>
                </mc:Fallback>
              </mc:AlternateContent>
            </w:r>
            <w:r w:rsidRPr="00DA3DCC">
              <w:rPr>
                <w:rFonts w:cs="Arial"/>
                <w:noProof/>
                <w:sz w:val="20"/>
                <w:szCs w:val="20"/>
              </w:rPr>
              <mc:AlternateContent>
                <mc:Choice Requires="wpg">
                  <w:drawing>
                    <wp:anchor distT="0" distB="0" distL="114300" distR="114300" simplePos="0" relativeHeight="251664384" behindDoc="1" locked="0" layoutInCell="1" allowOverlap="1" wp14:anchorId="32FC9B5C" wp14:editId="1FE0E048">
                      <wp:simplePos x="0" y="0"/>
                      <wp:positionH relativeFrom="page">
                        <wp:posOffset>784860</wp:posOffset>
                      </wp:positionH>
                      <wp:positionV relativeFrom="page">
                        <wp:posOffset>5323205</wp:posOffset>
                      </wp:positionV>
                      <wp:extent cx="4445" cy="1270"/>
                      <wp:effectExtent l="22860" t="27305" r="20320" b="1905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 cy="1270"/>
                                <a:chOff x="1236" y="8383"/>
                                <a:chExt cx="7" cy="2"/>
                              </a:xfrm>
                            </wpg:grpSpPr>
                            <wps:wsp>
                              <wps:cNvPr id="397" name="Freeform 24"/>
                              <wps:cNvSpPr>
                                <a:spLocks/>
                              </wps:cNvSpPr>
                              <wps:spPr bwMode="auto">
                                <a:xfrm>
                                  <a:off x="1236" y="8383"/>
                                  <a:ext cx="7" cy="2"/>
                                </a:xfrm>
                                <a:custGeom>
                                  <a:avLst/>
                                  <a:gdLst>
                                    <a:gd name="T0" fmla="+- 0 1236 1236"/>
                                    <a:gd name="T1" fmla="*/ T0 w 7"/>
                                    <a:gd name="T2" fmla="+- 0 1243 1236"/>
                                    <a:gd name="T3" fmla="*/ T2 w 7"/>
                                  </a:gdLst>
                                  <a:ahLst/>
                                  <a:cxnLst>
                                    <a:cxn ang="0">
                                      <a:pos x="T1" y="0"/>
                                    </a:cxn>
                                    <a:cxn ang="0">
                                      <a:pos x="T3" y="0"/>
                                    </a:cxn>
                                  </a:cxnLst>
                                  <a:rect l="0" t="0" r="r" b="b"/>
                                  <a:pathLst>
                                    <a:path w="7">
                                      <a:moveTo>
                                        <a:pt x="0" y="0"/>
                                      </a:moveTo>
                                      <a:lnTo>
                                        <a:pt x="7" y="0"/>
                                      </a:lnTo>
                                    </a:path>
                                  </a:pathLst>
                                </a:custGeom>
                                <a:noFill/>
                                <a:ln w="40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072E1" id="Group 396" o:spid="_x0000_s1026" style="position:absolute;margin-left:61.8pt;margin-top:419.15pt;width:.35pt;height:.1pt;z-index:-251652096;mso-position-horizontal-relative:page;mso-position-vertical-relative:page" coordorigin="1236,8383" coordsize="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g8tKgMAADcHAAAOAAAAZHJzL2Uyb0RvYy54bWykVdtu2zAMfR+wfxD0uCH1Jc7NqFMUuRQD&#10;uq1Asw9QZPmC2ZInKXG6Yf8+SrJTL+swoPODQYkUeXhIUdc3p7pCRyZVKXiCgysfI8apSEueJ/jL&#10;bjuaY6Q04SmpBGcJfmIK3yzfvrlum5iFohBVyiQCJ1zFbZPgQusm9jxFC1YTdSUaxkGZCVkTDUuZ&#10;e6kkLXivKy/0/anXCpk2UlCmFOyunRIvrf8sY1R/zjLFNKoSDNi0/Uv735u/t7wmcS5JU5S0g0Fe&#10;gaImJYegZ1drogk6yPIPV3VJpVAi01dU1J7IspIymwNkE/gX2dxJcWhsLnnc5s2ZJqD2gqdXu6Wf&#10;jg8SlWmCx4spRpzUUCQbF5kNoKdt8his7mTz2DxIlyOI94J+VaD2LvVmnTtjtG8/ihQckoMWlp5T&#10;JmvjAhJHJ1uFp3MV2EkjCptRFE0woqAIwllXIVpAGc2JIBwDTNDNx/Oxqx4tNt3JmTsWmn2PxC6Y&#10;BdgBMtlAn6lnKtX/UflYkIbZCilD0plKQOKo3ErGTPeiMHJkWrueSTWkcaAxKBWw/U8CX6Cjp/FF&#10;MkhMD0rfMWGrQI73SrsbkIJka5t2wHdwW7K6gsvwfoR8ZALZn+M8P5sFvdk7D+181KLZpUXYW3SO&#10;ovGLjsa9mXEU9o6gjHmPjRQ9XHriHV6QEDGzxrf91QhlumQHqPrGAg9gZHL7iy0EvrR1Z7oQEobI&#10;5fiQGMH42LtUG6INMhPCiKhN8MyiqcWR7YTd1xftDhGetRUfWkHhBnicDsyNa9vW53AG5aCaXGzL&#10;qrLlrLgBEfn+xNGiRFWmRmuwKJnvV5VER2Jmov1MHuDtNzOYPTy13gpG0k0na1JWTgb7ytIKDddl&#10;b1rPDr0fC3+xmW/m0SgKp5tR5Kfp6Ha7ikbTbTCbrMfr1Wod/Oyi9ufhorqud7d0L9InuAFSuJkN&#10;bwwIhZDfMWphXidYfTsQyTCqPnC4xYsgisyAt4toMgthIYea/VBDOAVXCdYYuseIK+0ehUMjy7yA&#10;SIGtIBe3MLqy0twSi8+h6hYwSKxkp7NlsHtJzPgfrq3V83u3/AUAAP//AwBQSwMEFAAGAAgAAAAh&#10;AIvhN+3gAAAACwEAAA8AAABkcnMvZG93bnJldi54bWxMj09rwkAQxe+FfodlhN7q5k+VELMRkbYn&#10;KVQLpbc1GZNgdjZk1yR++4692Nu8mceb38vWk2nFgL1rLCkI5wEIpMKWDVUKvg5vzwkI5zWVurWE&#10;Cq7oYJ0/PmQ6Le1InzjsfSU4hFyqFdTed6mUrqjRaDe3HRLfTrY32rPsK1n2euRw08ooCJbS6Ib4&#10;Q6073NZYnPcXo+B91OMmDl+H3fm0vf4cFh/fuxCVeppNmxUIj5O/m+GGz+iQM9PRXqh0omUdxUu2&#10;KkjiJAZxc0QvPBz/NguQeSb/d8h/AQAA//8DAFBLAQItABQABgAIAAAAIQC2gziS/gAAAOEBAAAT&#10;AAAAAAAAAAAAAAAAAAAAAABbQ29udGVudF9UeXBlc10ueG1sUEsBAi0AFAAGAAgAAAAhADj9If/W&#10;AAAAlAEAAAsAAAAAAAAAAAAAAAAALwEAAF9yZWxzLy5yZWxzUEsBAi0AFAAGAAgAAAAhADs2Dy0q&#10;AwAANwcAAA4AAAAAAAAAAAAAAAAALgIAAGRycy9lMm9Eb2MueG1sUEsBAi0AFAAGAAgAAAAhAIvh&#10;N+3gAAAACwEAAA8AAAAAAAAAAAAAAAAAhAUAAGRycy9kb3ducmV2LnhtbFBLBQYAAAAABAAEAPMA&#10;AACRBgAAAAA=&#10;">
                      <v:shape id="Freeform 24" o:spid="_x0000_s1027" style="position:absolute;left:1236;top:8383;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As8QA&#10;AADcAAAADwAAAGRycy9kb3ducmV2LnhtbESPQWsCMRSE7wX/Q3iCt5pVS6urUaQgCO2lqwe9PTfP&#10;zeLmZdmkbvz3TaHQ4zAz3zCrTbSNuFPna8cKJuMMBHHpdM2VguNh9zwH4QOyxsYxKXiQh8168LTC&#10;XLuev+hehEokCPscFZgQ2lxKXxqy6MeuJU7e1XUWQ5JdJXWHfYLbRk6z7FVarDktGGzp3VB5K76t&#10;gjPi5WX6oWNYmM/+EOvTuZjslRoN43YJIlAM/+G/9l4rmC3e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cALPEAAAA3AAAAA8AAAAAAAAAAAAAAAAAmAIAAGRycy9k&#10;b3ducmV2LnhtbFBLBQYAAAAABAAEAPUAAACJAwAAAAA=&#10;" path="m,l7,e" filled="f" strokeweight="1.1125mm">
                        <v:path arrowok="t" o:connecttype="custom" o:connectlocs="0,0;7,0" o:connectangles="0,0"/>
                      </v:shape>
                      <w10:wrap anchorx="page" anchory="page"/>
                    </v:group>
                  </w:pict>
                </mc:Fallback>
              </mc:AlternateContent>
            </w:r>
            <w:r w:rsidRPr="00DA3DCC">
              <w:rPr>
                <w:rFonts w:cs="Arial"/>
                <w:noProof/>
                <w:sz w:val="20"/>
                <w:szCs w:val="20"/>
              </w:rPr>
              <mc:AlternateContent>
                <mc:Choice Requires="wpg">
                  <w:drawing>
                    <wp:anchor distT="0" distB="0" distL="114300" distR="114300" simplePos="0" relativeHeight="251665408" behindDoc="1" locked="0" layoutInCell="1" allowOverlap="1" wp14:anchorId="1108E50E" wp14:editId="1D47F4B9">
                      <wp:simplePos x="0" y="0"/>
                      <wp:positionH relativeFrom="page">
                        <wp:posOffset>784860</wp:posOffset>
                      </wp:positionH>
                      <wp:positionV relativeFrom="page">
                        <wp:posOffset>6607810</wp:posOffset>
                      </wp:positionV>
                      <wp:extent cx="4445" cy="1270"/>
                      <wp:effectExtent l="22860" t="26035" r="20320" b="2032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 cy="1270"/>
                                <a:chOff x="1236" y="10406"/>
                                <a:chExt cx="7" cy="2"/>
                              </a:xfrm>
                            </wpg:grpSpPr>
                            <wps:wsp>
                              <wps:cNvPr id="399" name="Freeform 26"/>
                              <wps:cNvSpPr>
                                <a:spLocks/>
                              </wps:cNvSpPr>
                              <wps:spPr bwMode="auto">
                                <a:xfrm>
                                  <a:off x="1236" y="10406"/>
                                  <a:ext cx="7" cy="2"/>
                                </a:xfrm>
                                <a:custGeom>
                                  <a:avLst/>
                                  <a:gdLst>
                                    <a:gd name="T0" fmla="+- 0 1236 1236"/>
                                    <a:gd name="T1" fmla="*/ T0 w 7"/>
                                    <a:gd name="T2" fmla="+- 0 1243 1236"/>
                                    <a:gd name="T3" fmla="*/ T2 w 7"/>
                                  </a:gdLst>
                                  <a:ahLst/>
                                  <a:cxnLst>
                                    <a:cxn ang="0">
                                      <a:pos x="T1" y="0"/>
                                    </a:cxn>
                                    <a:cxn ang="0">
                                      <a:pos x="T3" y="0"/>
                                    </a:cxn>
                                  </a:cxnLst>
                                  <a:rect l="0" t="0" r="r" b="b"/>
                                  <a:pathLst>
                                    <a:path w="7">
                                      <a:moveTo>
                                        <a:pt x="0" y="0"/>
                                      </a:moveTo>
                                      <a:lnTo>
                                        <a:pt x="7" y="0"/>
                                      </a:lnTo>
                                    </a:path>
                                  </a:pathLst>
                                </a:custGeom>
                                <a:noFill/>
                                <a:ln w="40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D3EBA" id="Group 398" o:spid="_x0000_s1026" style="position:absolute;margin-left:61.8pt;margin-top:520.3pt;width:.35pt;height:.1pt;z-index:-251651072;mso-position-horizontal-relative:page;mso-position-vertical-relative:page" coordorigin="1236,10406" coordsize="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VDfKgMAADkHAAAOAAAAZHJzL2Uyb0RvYy54bWykVduO0zAQfUfiHyw/gtpcmrbbaNPVqpcV&#10;0gIrbfkA13EuIrGD7TZdEP/O2E66oSxCWvIQ2Z7xzJkzF1/fnOoKHZlUpeAJDsY+RoxTkZY8T/CX&#10;3XZ0hZHShKekEpwl+IkpfLN8++a6bWIWikJUKZMIjHAVt02CC62b2PMULVhN1Fg0jIMwE7ImGrYy&#10;91JJWrBeV17o+zOvFTJtpKBMKThdOyFeWvtZxqj+nGWKaVQlGLBp+5f2vzd/b3lN4lySpihpB4O8&#10;AkVNSg5Oz6bWRBN0kOUfpuqSSqFEpsdU1J7IspIyGwNEE/gX0dxJcWhsLHnc5s2ZJqD2gqdXm6Wf&#10;jg8SlWmCJwtIFSc1JMn6ReYA6GmbPAatO9k8Ng/SxQjLe0G/KhB7l3Kzz50y2rcfRQoGyUELS88p&#10;k7UxAYGjk83C0zkL7KQRhcMoiqYYURAE4bzLEC0gjeZGEE5mGBmZH/kzlz5abLqrc3cvNOceiZ03&#10;i7BDZMKBQlPPXKr/4/KxIA2zKVKGpTOXi57LrWTMlC8KLVrjHvR6KtWQx4HEqCmg+58MvsRHT+SL&#10;bJCYHpS+Y8LmgRzvlXY9kMLKZjftqmAH/ZLVFbTD+xHykfFkf13PnNWCXu2dh3Y+atH8UiPsNTpD&#10;0eRFQ5NezRgKe0OQx7zHRooeLj3xDi+sEDHTxrcV1ghl6mQHqPrSAgugZGL7iy44vtR1dzoXEsbI&#10;5QCRGMEA2btQG6INMuPCLFGb4LlFU4sj2wl7ri8KHjw8Sys+1ILEDfA4Gagb07auz+4MykE2udiW&#10;VWXTWXEDIvL9qaNFiapMjdRgUTLfryqJjsRMRft1HfObGkwfnlprBSPppltrUlZuDd4rSysUXBe9&#10;KT079n4s/MXmanMVjaJwthlFfpqObreraDTbBvPperJerdbBz85rfx861ZW9a9O9SJ+gBaRwUxte&#10;GVgUQn7HqIWJnWD17UAkw6j6wKGNF0EUmRFvN9F0HsJGDiX7oYRwCqYSrDFUj1mutHsWDo0s8wI8&#10;BTaDXNzC8MpK0yUWn0PVbWCS2JWdzzY33VtiHoDh3mo9v3jLXwAAAP//AwBQSwMEFAAGAAgAAAAh&#10;AB7oEZfgAAAADQEAAA8AAABkcnMvZG93bnJldi54bWxMj09Lw0AQxe+C32EZwZvd/KmlxGxKKeqp&#10;CLaCeJtmp0lodjdkt0n67Z3iod7em3m8+U2+mkwrBup946yCeBaBIFs63dhKwdf+7WkJwge0Gltn&#10;ScGFPKyK+7scM+1G+0nDLlSCS6zPUEEdQpdJ6cuaDPqZ68jy7uh6g4FtX0nd48jlppVJFC2kwcby&#10;hRo72tRUnnZno+B9xHGdxq/D9nTcXH72zx/f25iUenyY1i8gAk3hFoYrPqNDwUwHd7bai5Z9ki44&#10;yiKaR6yukWSegjj8jZYgi1z+/6L4BQAA//8DAFBLAQItABQABgAIAAAAIQC2gziS/gAAAOEBAAAT&#10;AAAAAAAAAAAAAAAAAAAAAABbQ29udGVudF9UeXBlc10ueG1sUEsBAi0AFAAGAAgAAAAhADj9If/W&#10;AAAAlAEAAAsAAAAAAAAAAAAAAAAALwEAAF9yZWxzLy5yZWxzUEsBAi0AFAAGAAgAAAAhAC/dUN8q&#10;AwAAOQcAAA4AAAAAAAAAAAAAAAAALgIAAGRycy9lMm9Eb2MueG1sUEsBAi0AFAAGAAgAAAAhAB7o&#10;EZfgAAAADQEAAA8AAAAAAAAAAAAAAAAAhAUAAGRycy9kb3ducmV2LnhtbFBLBQYAAAAABAAEAPMA&#10;AACRBgAAAAA=&#10;">
                      <v:shape id="Freeform 26" o:spid="_x0000_s1027" style="position:absolute;left:1236;top:10406;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8xWsUA&#10;AADcAAAADwAAAGRycy9kb3ducmV2LnhtbESPT2sCMRTE7wW/Q3iCt5r1D8XdGkWEgtBeXD3o7XXz&#10;ulm6eVk2qZt++0YQehxm5jfMehttK27U+8axgtk0A0FcOd1wreB8entegfABWWPrmBT8koftZvS0&#10;xkK7gY90K0MtEoR9gQpMCF0hpa8MWfRT1xEn78v1FkOSfS11j0OC21bOs+xFWmw4LRjsaG+o+i5/&#10;rIIr4udy/q5jyM3HcIrN5VrODkpNxnH3CiJQDP/hR/ugFSzyHO5n0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zFaxQAAANwAAAAPAAAAAAAAAAAAAAAAAJgCAABkcnMv&#10;ZG93bnJldi54bWxQSwUGAAAAAAQABAD1AAAAigMAAAAA&#10;" path="m,l7,e" filled="f" strokeweight="1.1125mm">
                        <v:path arrowok="t" o:connecttype="custom" o:connectlocs="0,0;7,0" o:connectangles="0,0"/>
                      </v:shape>
                      <w10:wrap anchorx="page" anchory="page"/>
                    </v:group>
                  </w:pict>
                </mc:Fallback>
              </mc:AlternateContent>
            </w:r>
            <w:r w:rsidRPr="00DA3DCC">
              <w:rPr>
                <w:rFonts w:cs="Arial"/>
                <w:noProof/>
                <w:sz w:val="20"/>
                <w:szCs w:val="20"/>
              </w:rPr>
              <mc:AlternateContent>
                <mc:Choice Requires="wpg">
                  <w:drawing>
                    <wp:anchor distT="0" distB="0" distL="114300" distR="114300" simplePos="0" relativeHeight="251667456" behindDoc="1" locked="0" layoutInCell="1" allowOverlap="1" wp14:anchorId="6C841E3E" wp14:editId="238923D7">
                      <wp:simplePos x="0" y="0"/>
                      <wp:positionH relativeFrom="page">
                        <wp:posOffset>784860</wp:posOffset>
                      </wp:positionH>
                      <wp:positionV relativeFrom="page">
                        <wp:posOffset>7009765</wp:posOffset>
                      </wp:positionV>
                      <wp:extent cx="4445" cy="1270"/>
                      <wp:effectExtent l="22860" t="27940" r="20320" b="2794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 cy="1270"/>
                                <a:chOff x="1236" y="11039"/>
                                <a:chExt cx="7" cy="2"/>
                              </a:xfrm>
                            </wpg:grpSpPr>
                            <wps:wsp>
                              <wps:cNvPr id="401" name="Freeform 28"/>
                              <wps:cNvSpPr>
                                <a:spLocks/>
                              </wps:cNvSpPr>
                              <wps:spPr bwMode="auto">
                                <a:xfrm>
                                  <a:off x="1236" y="11039"/>
                                  <a:ext cx="7" cy="2"/>
                                </a:xfrm>
                                <a:custGeom>
                                  <a:avLst/>
                                  <a:gdLst>
                                    <a:gd name="T0" fmla="+- 0 1236 1236"/>
                                    <a:gd name="T1" fmla="*/ T0 w 7"/>
                                    <a:gd name="T2" fmla="+- 0 1243 1236"/>
                                    <a:gd name="T3" fmla="*/ T2 w 7"/>
                                  </a:gdLst>
                                  <a:ahLst/>
                                  <a:cxnLst>
                                    <a:cxn ang="0">
                                      <a:pos x="T1" y="0"/>
                                    </a:cxn>
                                    <a:cxn ang="0">
                                      <a:pos x="T3" y="0"/>
                                    </a:cxn>
                                  </a:cxnLst>
                                  <a:rect l="0" t="0" r="r" b="b"/>
                                  <a:pathLst>
                                    <a:path w="7">
                                      <a:moveTo>
                                        <a:pt x="0" y="0"/>
                                      </a:moveTo>
                                      <a:lnTo>
                                        <a:pt x="7" y="0"/>
                                      </a:lnTo>
                                    </a:path>
                                  </a:pathLst>
                                </a:custGeom>
                                <a:noFill/>
                                <a:ln w="40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C66A4" id="Group 400" o:spid="_x0000_s1026" style="position:absolute;margin-left:61.8pt;margin-top:551.95pt;width:.35pt;height:.1pt;z-index:-251649024;mso-position-horizontal-relative:page;mso-position-vertical-relative:page" coordorigin="1236,11039" coordsize="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8+KwMAADkHAAAOAAAAZHJzL2Uyb0RvYy54bWykVdtu2zAMfR+wfxD0uCH1Jc7NqFMUuRQD&#10;uq1Asw9QZPmC2ZInKXG6Yf8+SrJTL+swoPODQYkUeXhIUdc3p7pCRyZVKXiCgysfI8apSEueJ/jL&#10;bjuaY6Q04SmpBGcJfmIK3yzfvrlum5iFohBVyiQCJ1zFbZPgQusm9jxFC1YTdSUaxkGZCVkTDUuZ&#10;e6kkLXivKy/0/anXCpk2UlCmFOyunRIvrf8sY1R/zjLFNKoSDNi0/Uv735u/t7wmcS5JU5S0g0Fe&#10;gaImJYegZ1drogk6yPIPV3VJpVAi01dU1J7IspIymwNkE/gX2dxJcWhsLnnc5s2ZJqD2gqdXu6Wf&#10;jg8SlWmCIx/44aSGItm4yGwAPW2Tx2B1J5vH5kG6HEG8F/SrArV3qTfr3BmjfftRpOCQHLSw9Jwy&#10;WRsXkDg62So8navAThpR2IyiaIIRBUUQzroK0QLKaE4E4XiKkdEF/njhykeLTXd05s6FZt8jsYtm&#10;EXaITDrQaOqZS/V/XD4WpGG2RMqwdOYy6LncSsZM+6Jw7ti0dj2VasjjQGNQKqD7nwy+xEdP5Its&#10;kJgelL5jwtaBHO+VdncgBclWN+26YAf9kNUVXIf3I+QjE8n+HOn52QxSdWbvPLTzUYtmlxZhb9E5&#10;isYvOhr3ZsZR2DuCOuY9NlL0cOmJd3hBQsRMG992WCOU6ZMdoOpbCzyAkcntL7YQ+NLWnelCSBgj&#10;lwNEYgQDZO9SbYg2yEwII6I2wTOLphZHthN2X180PER41lZ8aAWFG+BxOjA3rm1fn8MZlINqcrEt&#10;q8qWs+IGBFzhiaNFiapMjdZgUTLfryqJjsRMRfuZPMDbb2YwfXhqvRWMpJtO1qSsnAz2laUVGq7L&#10;3rSeHXs/Fv5iM9/Mo1EUTjejyE/T0e12FY2m22A2WY/Xq9U6+NlF7c/DTXVt767pXqRPcAWkcFMb&#10;XhkQCiG/Y9TCxE6w+nYgkmFUfeBwjRdBFJkRbxfRZBbCQg41+6GGcAquEqwxdI8RV9o9C4dGlnkB&#10;kQJbQS5uYXhlpbklFp9D1S1gkljJzmfLYPeWmAdguLZWzy/e8hcAAAD//wMAUEsDBBQABgAIAAAA&#10;IQDeNlpI4gAAAA0BAAAPAAAAZHJzL2Rvd25yZXYueG1sTI9PS8NAEMXvgt9hGcGb3fypRWM2pRT1&#10;VIS2gnjbZqdJaHY2ZLdJ+u2detHbvJnHm9/Ll5NtxYC9bxwpiGcRCKTSmYYqBZ/7t4cnED5oMrp1&#10;hAou6GFZ3N7kOjNupC0Ou1AJDiGfaQV1CF0mpS9rtNrPXIfEt6PrrQ4s+0qaXo8cbluZRNFCWt0Q&#10;f6h1h+say9PubBW8j3pcpfHrsDkd15fv/ePH1yZGpe7vptULiIBT+DPDFZ/RoWCmgzuT8aJlnaQL&#10;tvIQR+kziKslmacgDr+reQyyyOX/FsUPAAAA//8DAFBLAQItABQABgAIAAAAIQC2gziS/gAAAOEB&#10;AAATAAAAAAAAAAAAAAAAAAAAAABbQ29udGVudF9UeXBlc10ueG1sUEsBAi0AFAAGAAgAAAAhADj9&#10;If/WAAAAlAEAAAsAAAAAAAAAAAAAAAAALwEAAF9yZWxzLy5yZWxzUEsBAi0AFAAGAAgAAAAhALzT&#10;Dz4rAwAAOQcAAA4AAAAAAAAAAAAAAAAALgIAAGRycy9lMm9Eb2MueG1sUEsBAi0AFAAGAAgAAAAh&#10;AN42WkjiAAAADQEAAA8AAAAAAAAAAAAAAAAAhQUAAGRycy9kb3ducmV2LnhtbFBLBQYAAAAABAAE&#10;APMAAACUBgAAAAA=&#10;">
                      <v:shape id="Freeform 28" o:spid="_x0000_s1027" style="position:absolute;left:1236;top:11039;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lvsQA&#10;AADcAAAADwAAAGRycy9kb3ducmV2LnhtbESPQWsCMRSE7wX/Q3iCt5pdkVJXo4ggCPXStYd6e26e&#10;m8XNy7JJ3fjvTaHQ4zAz3zCrTbStuFPvG8cK8mkGgrhyuuFawddp//oOwgdkja1jUvAgD5v16GWF&#10;hXYDf9K9DLVIEPYFKjAhdIWUvjJk0U9dR5y8q+sthiT7WuoehwS3rZxl2Zu02HBaMNjRzlB1K3+s&#10;gjPiZT770DEszHE4xeb7XOYHpSbjuF2CCBTDf/ivfdAK5lkOv2fS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Zb7EAAAA3AAAAA8AAAAAAAAAAAAAAAAAmAIAAGRycy9k&#10;b3ducmV2LnhtbFBLBQYAAAAABAAEAPUAAACJAwAAAAA=&#10;" path="m,l7,e" filled="f" strokeweight="1.1125mm">
                        <v:path arrowok="t" o:connecttype="custom" o:connectlocs="0,0;7,0" o:connectangles="0,0"/>
                      </v:shape>
                      <w10:wrap anchorx="page" anchory="page"/>
                    </v:group>
                  </w:pict>
                </mc:Fallback>
              </mc:AlternateContent>
            </w:r>
          </w:p>
        </w:tc>
        <w:tc>
          <w:tcPr>
            <w:tcW w:w="2622" w:type="dxa"/>
            <w:vMerge w:val="restart"/>
            <w:tcBorders>
              <w:top w:val="single" w:sz="3" w:space="0" w:color="000000"/>
              <w:left w:val="single" w:sz="3" w:space="0" w:color="000000"/>
              <w:right w:val="single" w:sz="3" w:space="0" w:color="000000"/>
            </w:tcBorders>
          </w:tcPr>
          <w:p w14:paraId="3E021102" w14:textId="77777777" w:rsidR="00821EE6" w:rsidRPr="00DA3DCC" w:rsidRDefault="00821EE6" w:rsidP="005A1470">
            <w:pPr>
              <w:widowControl w:val="0"/>
              <w:numPr>
                <w:ilvl w:val="0"/>
                <w:numId w:val="85"/>
              </w:numPr>
              <w:tabs>
                <w:tab w:val="left" w:pos="233"/>
              </w:tabs>
              <w:suppressAutoHyphens w:val="0"/>
              <w:ind w:right="406"/>
              <w:jc w:val="both"/>
              <w:rPr>
                <w:rFonts w:eastAsia="Trebuchet MS" w:cs="Trebuchet MS"/>
                <w:sz w:val="20"/>
                <w:szCs w:val="20"/>
              </w:rPr>
            </w:pPr>
            <w:r w:rsidRPr="00DA3DCC">
              <w:rPr>
                <w:rFonts w:cs="Arial"/>
                <w:sz w:val="20"/>
                <w:szCs w:val="20"/>
              </w:rPr>
              <w:t>How adequate is</w:t>
            </w:r>
            <w:r w:rsidRPr="00DA3DCC">
              <w:rPr>
                <w:rFonts w:cs="Arial"/>
                <w:spacing w:val="30"/>
                <w:sz w:val="20"/>
                <w:szCs w:val="20"/>
              </w:rPr>
              <w:t xml:space="preserve"> </w:t>
            </w:r>
            <w:r w:rsidRPr="00DA3DCC">
              <w:rPr>
                <w:rFonts w:cs="Arial"/>
                <w:sz w:val="20"/>
                <w:szCs w:val="20"/>
              </w:rPr>
              <w:t>the</w:t>
            </w:r>
            <w:r w:rsidRPr="00DA3DCC">
              <w:rPr>
                <w:rFonts w:cs="Arial"/>
                <w:w w:val="102"/>
                <w:sz w:val="20"/>
                <w:szCs w:val="20"/>
              </w:rPr>
              <w:t xml:space="preserve"> </w:t>
            </w:r>
            <w:r w:rsidRPr="00DA3DCC">
              <w:rPr>
                <w:rFonts w:cs="Arial"/>
                <w:sz w:val="20"/>
                <w:szCs w:val="20"/>
              </w:rPr>
              <w:t>monitoring of the</w:t>
            </w:r>
            <w:r w:rsidRPr="00DA3DCC">
              <w:rPr>
                <w:rFonts w:cs="Arial"/>
                <w:spacing w:val="-33"/>
                <w:sz w:val="20"/>
                <w:szCs w:val="20"/>
              </w:rPr>
              <w:t xml:space="preserve"> </w:t>
            </w:r>
            <w:r w:rsidRPr="00DA3DCC">
              <w:rPr>
                <w:rFonts w:cs="Arial"/>
                <w:sz w:val="20"/>
                <w:szCs w:val="20"/>
              </w:rPr>
              <w:t>project?</w:t>
            </w:r>
          </w:p>
        </w:tc>
        <w:tc>
          <w:tcPr>
            <w:tcW w:w="3312" w:type="dxa"/>
            <w:tcBorders>
              <w:top w:val="single" w:sz="3" w:space="0" w:color="000000"/>
              <w:left w:val="single" w:sz="3" w:space="0" w:color="000000"/>
              <w:bottom w:val="single" w:sz="3" w:space="0" w:color="000000"/>
              <w:right w:val="single" w:sz="3" w:space="0" w:color="000000"/>
            </w:tcBorders>
          </w:tcPr>
          <w:p w14:paraId="70534687" w14:textId="77777777" w:rsidR="00821EE6" w:rsidRPr="00DA3DCC" w:rsidRDefault="00821EE6" w:rsidP="005A1470">
            <w:pPr>
              <w:widowControl w:val="0"/>
              <w:numPr>
                <w:ilvl w:val="0"/>
                <w:numId w:val="84"/>
              </w:numPr>
              <w:tabs>
                <w:tab w:val="left" w:pos="278"/>
              </w:tabs>
              <w:suppressAutoHyphens w:val="0"/>
              <w:ind w:right="14"/>
              <w:jc w:val="both"/>
              <w:rPr>
                <w:rFonts w:eastAsia="Trebuchet MS" w:cs="Trebuchet MS"/>
                <w:sz w:val="20"/>
                <w:szCs w:val="20"/>
              </w:rPr>
            </w:pPr>
            <w:r w:rsidRPr="00DA3DCC">
              <w:rPr>
                <w:rFonts w:cs="Arial"/>
                <w:sz w:val="20"/>
                <w:szCs w:val="20"/>
              </w:rPr>
              <w:t>Monitoring system in</w:t>
            </w:r>
            <w:r w:rsidRPr="00DA3DCC">
              <w:rPr>
                <w:rFonts w:cs="Arial"/>
                <w:spacing w:val="13"/>
                <w:sz w:val="20"/>
                <w:szCs w:val="20"/>
              </w:rPr>
              <w:t xml:space="preserve"> </w:t>
            </w:r>
            <w:r w:rsidRPr="00DA3DCC">
              <w:rPr>
                <w:rFonts w:cs="Arial"/>
                <w:sz w:val="20"/>
                <w:szCs w:val="20"/>
              </w:rPr>
              <w:t>place</w:t>
            </w:r>
          </w:p>
        </w:tc>
        <w:tc>
          <w:tcPr>
            <w:tcW w:w="2483" w:type="dxa"/>
            <w:tcBorders>
              <w:top w:val="single" w:sz="3" w:space="0" w:color="000000"/>
              <w:left w:val="single" w:sz="3" w:space="0" w:color="000000"/>
              <w:bottom w:val="single" w:sz="3" w:space="0" w:color="000000"/>
              <w:right w:val="single" w:sz="3" w:space="0" w:color="000000"/>
            </w:tcBorders>
          </w:tcPr>
          <w:p w14:paraId="45C589DA" w14:textId="77777777" w:rsidR="00821EE6" w:rsidRPr="00DA3DCC" w:rsidRDefault="00821EE6" w:rsidP="005A1470">
            <w:pPr>
              <w:widowControl w:val="0"/>
              <w:numPr>
                <w:ilvl w:val="0"/>
                <w:numId w:val="83"/>
              </w:numPr>
              <w:tabs>
                <w:tab w:val="left" w:pos="276"/>
              </w:tabs>
              <w:suppressAutoHyphens w:val="0"/>
              <w:ind w:right="67"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46463DBF" w14:textId="77777777" w:rsidR="00821EE6" w:rsidRPr="00DA3DCC" w:rsidRDefault="00821EE6" w:rsidP="005A1470">
            <w:pPr>
              <w:widowControl w:val="0"/>
              <w:numPr>
                <w:ilvl w:val="0"/>
                <w:numId w:val="82"/>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2AA10585" w14:textId="77777777" w:rsidTr="00821EE6">
        <w:trPr>
          <w:trHeight w:hRule="exact" w:val="895"/>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2C487CDF" w14:textId="77777777" w:rsidR="00821EE6" w:rsidRPr="00DA3DCC" w:rsidRDefault="00821EE6" w:rsidP="00821EE6">
            <w:pPr>
              <w:widowControl w:val="0"/>
              <w:rPr>
                <w:rFonts w:cs="Arial"/>
                <w:sz w:val="20"/>
                <w:szCs w:val="20"/>
              </w:rPr>
            </w:pPr>
          </w:p>
        </w:tc>
        <w:tc>
          <w:tcPr>
            <w:tcW w:w="2622" w:type="dxa"/>
            <w:vMerge/>
            <w:tcBorders>
              <w:left w:val="single" w:sz="3" w:space="0" w:color="000000"/>
              <w:right w:val="single" w:sz="3" w:space="0" w:color="000000"/>
            </w:tcBorders>
          </w:tcPr>
          <w:p w14:paraId="73EB5485"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26166688" w14:textId="77777777" w:rsidR="00821EE6" w:rsidRPr="00DA3DCC" w:rsidRDefault="00821EE6" w:rsidP="005A1470">
            <w:pPr>
              <w:widowControl w:val="0"/>
              <w:numPr>
                <w:ilvl w:val="0"/>
                <w:numId w:val="81"/>
              </w:numPr>
              <w:tabs>
                <w:tab w:val="left" w:pos="278"/>
              </w:tabs>
              <w:suppressAutoHyphens w:val="0"/>
              <w:ind w:right="14" w:hanging="350"/>
              <w:jc w:val="both"/>
              <w:rPr>
                <w:rFonts w:eastAsia="Trebuchet MS" w:cs="Trebuchet MS"/>
                <w:sz w:val="20"/>
                <w:szCs w:val="20"/>
              </w:rPr>
            </w:pPr>
            <w:r w:rsidRPr="00DA3DCC">
              <w:rPr>
                <w:rFonts w:cs="Arial"/>
                <w:sz w:val="20"/>
                <w:szCs w:val="20"/>
              </w:rPr>
              <w:t>Participation</w:t>
            </w:r>
            <w:r w:rsidRPr="00DA3DCC">
              <w:rPr>
                <w:rFonts w:cs="Arial"/>
                <w:spacing w:val="13"/>
                <w:sz w:val="20"/>
                <w:szCs w:val="20"/>
              </w:rPr>
              <w:t xml:space="preserve"> </w:t>
            </w:r>
            <w:r w:rsidRPr="00DA3DCC">
              <w:rPr>
                <w:rFonts w:cs="Arial"/>
                <w:sz w:val="20"/>
                <w:szCs w:val="20"/>
              </w:rPr>
              <w:t>and</w:t>
            </w:r>
            <w:r w:rsidRPr="00DA3DCC">
              <w:rPr>
                <w:rFonts w:cs="Arial"/>
                <w:spacing w:val="10"/>
                <w:sz w:val="20"/>
                <w:szCs w:val="20"/>
              </w:rPr>
              <w:t xml:space="preserve"> </w:t>
            </w:r>
            <w:r w:rsidRPr="00DA3DCC">
              <w:rPr>
                <w:rFonts w:cs="Arial"/>
                <w:sz w:val="20"/>
                <w:szCs w:val="20"/>
              </w:rPr>
              <w:t>inclusion</w:t>
            </w:r>
            <w:r w:rsidRPr="00DA3DCC">
              <w:rPr>
                <w:rFonts w:cs="Arial"/>
                <w:spacing w:val="13"/>
                <w:sz w:val="20"/>
                <w:szCs w:val="20"/>
              </w:rPr>
              <w:t xml:space="preserve"> </w:t>
            </w:r>
            <w:r w:rsidRPr="00DA3DCC">
              <w:rPr>
                <w:rFonts w:cs="Arial"/>
                <w:sz w:val="20"/>
                <w:szCs w:val="20"/>
              </w:rPr>
              <w:t>of</w:t>
            </w:r>
            <w:r w:rsidRPr="00DA3DCC">
              <w:rPr>
                <w:rFonts w:cs="Arial"/>
                <w:spacing w:val="-59"/>
                <w:sz w:val="20"/>
                <w:szCs w:val="20"/>
              </w:rPr>
              <w:t xml:space="preserve"> </w:t>
            </w:r>
            <w:r w:rsidRPr="00DA3DCC">
              <w:rPr>
                <w:rFonts w:cs="Arial"/>
                <w:sz w:val="20"/>
                <w:szCs w:val="20"/>
              </w:rPr>
              <w:t>partners in</w:t>
            </w:r>
            <w:r w:rsidRPr="00DA3DCC">
              <w:rPr>
                <w:rFonts w:cs="Arial"/>
                <w:spacing w:val="4"/>
                <w:sz w:val="20"/>
                <w:szCs w:val="20"/>
              </w:rPr>
              <w:t xml:space="preserve"> </w:t>
            </w:r>
            <w:r w:rsidRPr="00DA3DCC">
              <w:rPr>
                <w:rFonts w:cs="Arial"/>
                <w:sz w:val="20"/>
                <w:szCs w:val="20"/>
              </w:rPr>
              <w:t>monitoring</w:t>
            </w:r>
          </w:p>
        </w:tc>
        <w:tc>
          <w:tcPr>
            <w:tcW w:w="2483" w:type="dxa"/>
            <w:tcBorders>
              <w:top w:val="single" w:sz="3" w:space="0" w:color="000000"/>
              <w:left w:val="single" w:sz="3" w:space="0" w:color="000000"/>
              <w:bottom w:val="single" w:sz="3" w:space="0" w:color="000000"/>
              <w:right w:val="single" w:sz="3" w:space="0" w:color="000000"/>
            </w:tcBorders>
          </w:tcPr>
          <w:p w14:paraId="44683EC1" w14:textId="77777777" w:rsidR="00821EE6" w:rsidRPr="00DA3DCC" w:rsidRDefault="00821EE6" w:rsidP="005A1470">
            <w:pPr>
              <w:widowControl w:val="0"/>
              <w:numPr>
                <w:ilvl w:val="0"/>
                <w:numId w:val="80"/>
              </w:numPr>
              <w:tabs>
                <w:tab w:val="left" w:pos="276"/>
              </w:tabs>
              <w:suppressAutoHyphens w:val="0"/>
              <w:ind w:right="67"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6E3C59A9" w14:textId="77777777" w:rsidR="00821EE6" w:rsidRPr="00DA3DCC" w:rsidRDefault="00821EE6" w:rsidP="005A1470">
            <w:pPr>
              <w:widowControl w:val="0"/>
              <w:numPr>
                <w:ilvl w:val="0"/>
                <w:numId w:val="80"/>
              </w:numPr>
              <w:tabs>
                <w:tab w:val="left" w:pos="276"/>
              </w:tabs>
              <w:suppressAutoHyphens w:val="0"/>
              <w:ind w:left="275" w:right="67"/>
              <w:jc w:val="both"/>
              <w:rPr>
                <w:rFonts w:eastAsia="Trebuchet MS" w:cs="Trebuchet MS"/>
                <w:sz w:val="20"/>
                <w:szCs w:val="20"/>
              </w:rPr>
            </w:pPr>
            <w:r w:rsidRPr="00DA3DCC">
              <w:rPr>
                <w:rFonts w:cs="Arial"/>
                <w:sz w:val="20"/>
                <w:szCs w:val="20"/>
              </w:rPr>
              <w:t>Partners</w:t>
            </w:r>
            <w:r w:rsidRPr="00DA3DCC">
              <w:rPr>
                <w:rFonts w:cs="Arial"/>
                <w:spacing w:val="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1C48A9A6" w14:textId="77777777" w:rsidR="00821EE6" w:rsidRPr="00DA3DCC" w:rsidRDefault="00821EE6" w:rsidP="005A1470">
            <w:pPr>
              <w:widowControl w:val="0"/>
              <w:numPr>
                <w:ilvl w:val="0"/>
                <w:numId w:val="79"/>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50F3FA1C" w14:textId="77777777" w:rsidTr="00821EE6">
        <w:trPr>
          <w:trHeight w:hRule="exact" w:val="1143"/>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7E5D8C57" w14:textId="77777777" w:rsidR="00821EE6" w:rsidRPr="00DA3DCC" w:rsidRDefault="00821EE6" w:rsidP="00821EE6">
            <w:pPr>
              <w:widowControl w:val="0"/>
              <w:rPr>
                <w:rFonts w:cs="Arial"/>
                <w:sz w:val="20"/>
                <w:szCs w:val="20"/>
              </w:rPr>
            </w:pPr>
          </w:p>
        </w:tc>
        <w:tc>
          <w:tcPr>
            <w:tcW w:w="2622" w:type="dxa"/>
            <w:vMerge/>
            <w:tcBorders>
              <w:left w:val="single" w:sz="3" w:space="0" w:color="000000"/>
              <w:right w:val="single" w:sz="3" w:space="0" w:color="000000"/>
            </w:tcBorders>
          </w:tcPr>
          <w:p w14:paraId="65DDDB51"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0B339A0E" w14:textId="77777777" w:rsidR="00821EE6" w:rsidRPr="00DA3DCC" w:rsidRDefault="00821EE6" w:rsidP="005A1470">
            <w:pPr>
              <w:widowControl w:val="0"/>
              <w:numPr>
                <w:ilvl w:val="0"/>
                <w:numId w:val="78"/>
              </w:numPr>
              <w:tabs>
                <w:tab w:val="left" w:pos="278"/>
              </w:tabs>
              <w:suppressAutoHyphens w:val="0"/>
              <w:ind w:right="14" w:hanging="350"/>
              <w:jc w:val="both"/>
              <w:rPr>
                <w:rFonts w:eastAsia="Trebuchet MS" w:cs="Trebuchet MS"/>
                <w:sz w:val="20"/>
                <w:szCs w:val="20"/>
              </w:rPr>
            </w:pPr>
            <w:r w:rsidRPr="00DA3DCC">
              <w:rPr>
                <w:rFonts w:cs="Arial"/>
                <w:sz w:val="20"/>
                <w:szCs w:val="20"/>
              </w:rPr>
              <w:t>Alignment</w:t>
            </w:r>
            <w:r w:rsidRPr="00DA3DCC">
              <w:rPr>
                <w:rFonts w:cs="Arial"/>
                <w:spacing w:val="14"/>
                <w:sz w:val="20"/>
                <w:szCs w:val="20"/>
              </w:rPr>
              <w:t xml:space="preserve"> </w:t>
            </w:r>
            <w:r w:rsidRPr="00DA3DCC">
              <w:rPr>
                <w:rFonts w:cs="Arial"/>
                <w:sz w:val="20"/>
                <w:szCs w:val="20"/>
              </w:rPr>
              <w:t>with</w:t>
            </w:r>
            <w:r w:rsidRPr="00DA3DCC">
              <w:rPr>
                <w:rFonts w:cs="Arial"/>
                <w:spacing w:val="14"/>
                <w:sz w:val="20"/>
                <w:szCs w:val="20"/>
              </w:rPr>
              <w:t xml:space="preserve"> </w:t>
            </w:r>
            <w:r w:rsidRPr="00DA3DCC">
              <w:rPr>
                <w:rFonts w:cs="Arial"/>
                <w:sz w:val="20"/>
                <w:szCs w:val="20"/>
              </w:rPr>
              <w:t>other</w:t>
            </w:r>
            <w:r w:rsidRPr="00DA3DCC">
              <w:rPr>
                <w:rFonts w:cs="Arial"/>
                <w:spacing w:val="13"/>
                <w:sz w:val="20"/>
                <w:szCs w:val="20"/>
              </w:rPr>
              <w:t xml:space="preserve"> </w:t>
            </w:r>
            <w:r w:rsidRPr="00DA3DCC">
              <w:rPr>
                <w:rFonts w:cs="Arial"/>
                <w:sz w:val="20"/>
                <w:szCs w:val="20"/>
              </w:rPr>
              <w:t>(national</w:t>
            </w:r>
            <w:r w:rsidRPr="00DA3DCC">
              <w:rPr>
                <w:rFonts w:cs="Arial"/>
                <w:spacing w:val="-59"/>
                <w:sz w:val="20"/>
                <w:szCs w:val="20"/>
              </w:rPr>
              <w:t xml:space="preserve"> </w:t>
            </w:r>
            <w:r w:rsidRPr="00DA3DCC">
              <w:rPr>
                <w:rFonts w:cs="Arial"/>
                <w:sz w:val="20"/>
                <w:szCs w:val="20"/>
              </w:rPr>
              <w:t>GEF)</w:t>
            </w:r>
            <w:r w:rsidRPr="00DA3DCC">
              <w:rPr>
                <w:rFonts w:cs="Arial"/>
                <w:spacing w:val="2"/>
                <w:sz w:val="20"/>
                <w:szCs w:val="20"/>
              </w:rPr>
              <w:t xml:space="preserve"> </w:t>
            </w:r>
            <w:r w:rsidRPr="00DA3DCC">
              <w:rPr>
                <w:rFonts w:cs="Arial"/>
                <w:sz w:val="20"/>
                <w:szCs w:val="20"/>
              </w:rPr>
              <w:t>systems</w:t>
            </w:r>
          </w:p>
        </w:tc>
        <w:tc>
          <w:tcPr>
            <w:tcW w:w="2483" w:type="dxa"/>
            <w:tcBorders>
              <w:top w:val="single" w:sz="3" w:space="0" w:color="000000"/>
              <w:left w:val="single" w:sz="3" w:space="0" w:color="000000"/>
              <w:bottom w:val="single" w:sz="3" w:space="0" w:color="000000"/>
              <w:right w:val="single" w:sz="3" w:space="0" w:color="000000"/>
            </w:tcBorders>
          </w:tcPr>
          <w:p w14:paraId="55A9C694" w14:textId="77777777" w:rsidR="00821EE6" w:rsidRPr="00DA3DCC" w:rsidRDefault="00821EE6" w:rsidP="005A1470">
            <w:pPr>
              <w:widowControl w:val="0"/>
              <w:numPr>
                <w:ilvl w:val="0"/>
                <w:numId w:val="77"/>
              </w:numPr>
              <w:tabs>
                <w:tab w:val="left" w:pos="276"/>
              </w:tabs>
              <w:suppressAutoHyphens w:val="0"/>
              <w:ind w:right="67"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6D33FE25" w14:textId="77777777" w:rsidR="00821EE6" w:rsidRPr="00DA3DCC" w:rsidRDefault="00821EE6" w:rsidP="005A1470">
            <w:pPr>
              <w:widowControl w:val="0"/>
              <w:numPr>
                <w:ilvl w:val="0"/>
                <w:numId w:val="77"/>
              </w:numPr>
              <w:tabs>
                <w:tab w:val="left" w:pos="276"/>
              </w:tabs>
              <w:suppressAutoHyphens w:val="0"/>
              <w:ind w:right="67" w:hanging="351"/>
              <w:jc w:val="both"/>
              <w:rPr>
                <w:rFonts w:eastAsia="Trebuchet MS" w:cs="Trebuchet MS"/>
                <w:sz w:val="20"/>
                <w:szCs w:val="20"/>
              </w:rPr>
            </w:pPr>
            <w:r w:rsidRPr="00DA3DCC">
              <w:rPr>
                <w:rFonts w:cs="Arial"/>
                <w:sz w:val="20"/>
                <w:szCs w:val="20"/>
              </w:rPr>
              <w:t>Other</w:t>
            </w:r>
            <w:r w:rsidRPr="00DA3DCC">
              <w:rPr>
                <w:rFonts w:cs="Arial"/>
                <w:spacing w:val="20"/>
                <w:sz w:val="20"/>
                <w:szCs w:val="20"/>
              </w:rPr>
              <w:t xml:space="preserve"> </w:t>
            </w:r>
            <w:r w:rsidRPr="00DA3DCC">
              <w:rPr>
                <w:rFonts w:cs="Arial"/>
                <w:sz w:val="20"/>
                <w:szCs w:val="20"/>
              </w:rPr>
              <w:t>systems</w:t>
            </w:r>
            <w:r w:rsidRPr="00DA3DCC">
              <w:rPr>
                <w:rFonts w:cs="Arial"/>
                <w:spacing w:val="-59"/>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7EA9BE3C" w14:textId="77777777" w:rsidR="00821EE6" w:rsidRPr="00DA3DCC" w:rsidRDefault="00821EE6" w:rsidP="005A1470">
            <w:pPr>
              <w:widowControl w:val="0"/>
              <w:numPr>
                <w:ilvl w:val="0"/>
                <w:numId w:val="76"/>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3C9A9AD7" w14:textId="77777777" w:rsidTr="00821EE6">
        <w:trPr>
          <w:trHeight w:hRule="exact" w:val="633"/>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3ACED6D2" w14:textId="77777777" w:rsidR="00821EE6" w:rsidRPr="00DA3DCC" w:rsidRDefault="00821EE6" w:rsidP="00821EE6">
            <w:pPr>
              <w:widowControl w:val="0"/>
              <w:rPr>
                <w:rFonts w:cs="Arial"/>
                <w:sz w:val="20"/>
                <w:szCs w:val="20"/>
              </w:rPr>
            </w:pPr>
          </w:p>
        </w:tc>
        <w:tc>
          <w:tcPr>
            <w:tcW w:w="2622" w:type="dxa"/>
            <w:vMerge/>
            <w:tcBorders>
              <w:left w:val="single" w:sz="3" w:space="0" w:color="000000"/>
              <w:bottom w:val="single" w:sz="3" w:space="0" w:color="000000"/>
              <w:right w:val="single" w:sz="3" w:space="0" w:color="000000"/>
            </w:tcBorders>
          </w:tcPr>
          <w:p w14:paraId="2C13F72E"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14FE5EBB" w14:textId="77777777" w:rsidR="00821EE6" w:rsidRPr="00DA3DCC" w:rsidRDefault="00821EE6" w:rsidP="005A1470">
            <w:pPr>
              <w:widowControl w:val="0"/>
              <w:numPr>
                <w:ilvl w:val="0"/>
                <w:numId w:val="75"/>
              </w:numPr>
              <w:tabs>
                <w:tab w:val="left" w:pos="278"/>
              </w:tabs>
              <w:suppressAutoHyphens w:val="0"/>
              <w:ind w:right="14" w:hanging="350"/>
              <w:jc w:val="both"/>
              <w:rPr>
                <w:rFonts w:eastAsia="Trebuchet MS" w:cs="Trebuchet MS"/>
                <w:sz w:val="20"/>
                <w:szCs w:val="20"/>
              </w:rPr>
            </w:pPr>
            <w:r w:rsidRPr="00DA3DCC">
              <w:rPr>
                <w:rFonts w:cs="Arial"/>
                <w:sz w:val="20"/>
                <w:szCs w:val="20"/>
              </w:rPr>
              <w:t>Degree</w:t>
            </w:r>
            <w:r w:rsidRPr="00DA3DCC">
              <w:rPr>
                <w:rFonts w:cs="Arial"/>
                <w:spacing w:val="8"/>
                <w:sz w:val="20"/>
                <w:szCs w:val="20"/>
              </w:rPr>
              <w:t xml:space="preserve"> </w:t>
            </w:r>
            <w:r w:rsidRPr="00DA3DCC">
              <w:rPr>
                <w:rFonts w:cs="Arial"/>
                <w:sz w:val="20"/>
                <w:szCs w:val="20"/>
              </w:rPr>
              <w:t>of</w:t>
            </w:r>
            <w:r w:rsidRPr="00DA3DCC">
              <w:rPr>
                <w:rFonts w:cs="Arial"/>
                <w:spacing w:val="12"/>
                <w:sz w:val="20"/>
                <w:szCs w:val="20"/>
              </w:rPr>
              <w:t xml:space="preserve"> </w:t>
            </w:r>
            <w:r w:rsidRPr="00DA3DCC">
              <w:rPr>
                <w:rFonts w:cs="Arial"/>
                <w:sz w:val="20"/>
                <w:szCs w:val="20"/>
              </w:rPr>
              <w:t>adequacy</w:t>
            </w:r>
            <w:r w:rsidRPr="00DA3DCC">
              <w:rPr>
                <w:rFonts w:cs="Arial"/>
                <w:spacing w:val="11"/>
                <w:sz w:val="20"/>
                <w:szCs w:val="20"/>
              </w:rPr>
              <w:t xml:space="preserve"> </w:t>
            </w:r>
            <w:r w:rsidRPr="00DA3DCC">
              <w:rPr>
                <w:rFonts w:cs="Arial"/>
                <w:sz w:val="20"/>
                <w:szCs w:val="20"/>
              </w:rPr>
              <w:t>of</w:t>
            </w:r>
            <w:r w:rsidRPr="00DA3DCC">
              <w:rPr>
                <w:rFonts w:cs="Arial"/>
                <w:spacing w:val="12"/>
                <w:sz w:val="20"/>
                <w:szCs w:val="20"/>
              </w:rPr>
              <w:t xml:space="preserve"> </w:t>
            </w:r>
            <w:r w:rsidRPr="00DA3DCC">
              <w:rPr>
                <w:rFonts w:cs="Arial"/>
                <w:sz w:val="20"/>
                <w:szCs w:val="20"/>
              </w:rPr>
              <w:t>funding</w:t>
            </w:r>
            <w:r w:rsidRPr="00DA3DCC">
              <w:rPr>
                <w:rFonts w:cs="Arial"/>
                <w:spacing w:val="-60"/>
                <w:sz w:val="20"/>
                <w:szCs w:val="20"/>
              </w:rPr>
              <w:t xml:space="preserve"> </w:t>
            </w:r>
            <w:r w:rsidRPr="00DA3DCC">
              <w:rPr>
                <w:rFonts w:cs="Arial"/>
                <w:sz w:val="20"/>
                <w:szCs w:val="20"/>
              </w:rPr>
              <w:t>for</w:t>
            </w:r>
            <w:r w:rsidRPr="00DA3DCC">
              <w:rPr>
                <w:rFonts w:cs="Arial"/>
                <w:spacing w:val="1"/>
                <w:sz w:val="20"/>
                <w:szCs w:val="20"/>
              </w:rPr>
              <w:t xml:space="preserve"> </w:t>
            </w:r>
            <w:r w:rsidRPr="00DA3DCC">
              <w:rPr>
                <w:rFonts w:cs="Arial"/>
                <w:sz w:val="20"/>
                <w:szCs w:val="20"/>
              </w:rPr>
              <w:t>monitoring</w:t>
            </w:r>
          </w:p>
        </w:tc>
        <w:tc>
          <w:tcPr>
            <w:tcW w:w="2483" w:type="dxa"/>
            <w:tcBorders>
              <w:top w:val="single" w:sz="3" w:space="0" w:color="000000"/>
              <w:left w:val="single" w:sz="3" w:space="0" w:color="000000"/>
              <w:bottom w:val="single" w:sz="3" w:space="0" w:color="000000"/>
              <w:right w:val="single" w:sz="3" w:space="0" w:color="000000"/>
            </w:tcBorders>
          </w:tcPr>
          <w:p w14:paraId="7D84D631" w14:textId="77777777" w:rsidR="00821EE6" w:rsidRPr="00DA3DCC" w:rsidRDefault="00821EE6" w:rsidP="005A1470">
            <w:pPr>
              <w:widowControl w:val="0"/>
              <w:numPr>
                <w:ilvl w:val="0"/>
                <w:numId w:val="74"/>
              </w:numPr>
              <w:tabs>
                <w:tab w:val="left" w:pos="276"/>
              </w:tabs>
              <w:suppressAutoHyphens w:val="0"/>
              <w:ind w:right="67"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6C1A00B9" w14:textId="77777777" w:rsidR="00821EE6" w:rsidRPr="00DA3DCC" w:rsidRDefault="00821EE6" w:rsidP="005A1470">
            <w:pPr>
              <w:widowControl w:val="0"/>
              <w:numPr>
                <w:ilvl w:val="0"/>
                <w:numId w:val="73"/>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6C757763" w14:textId="77777777" w:rsidTr="00821EE6">
        <w:trPr>
          <w:trHeight w:hRule="exact" w:val="881"/>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1232F7A9" w14:textId="77777777" w:rsidR="00821EE6" w:rsidRPr="00DA3DCC" w:rsidRDefault="00821EE6" w:rsidP="00821EE6">
            <w:pPr>
              <w:widowControl w:val="0"/>
              <w:rPr>
                <w:rFonts w:cs="Arial"/>
                <w:sz w:val="20"/>
                <w:szCs w:val="20"/>
              </w:rPr>
            </w:pPr>
          </w:p>
        </w:tc>
        <w:tc>
          <w:tcPr>
            <w:tcW w:w="2622" w:type="dxa"/>
            <w:vMerge w:val="restart"/>
            <w:tcBorders>
              <w:top w:val="single" w:sz="3" w:space="0" w:color="000000"/>
              <w:left w:val="single" w:sz="3" w:space="0" w:color="000000"/>
              <w:right w:val="single" w:sz="3" w:space="0" w:color="000000"/>
            </w:tcBorders>
          </w:tcPr>
          <w:p w14:paraId="4853C1CC" w14:textId="77777777" w:rsidR="00821EE6" w:rsidRPr="00DA3DCC" w:rsidRDefault="00821EE6" w:rsidP="005A1470">
            <w:pPr>
              <w:widowControl w:val="0"/>
              <w:numPr>
                <w:ilvl w:val="0"/>
                <w:numId w:val="72"/>
              </w:numPr>
              <w:tabs>
                <w:tab w:val="left" w:pos="233"/>
              </w:tabs>
              <w:suppressAutoHyphens w:val="0"/>
              <w:ind w:right="378"/>
              <w:jc w:val="both"/>
              <w:rPr>
                <w:rFonts w:eastAsia="Trebuchet MS" w:cs="Trebuchet MS"/>
                <w:sz w:val="20"/>
                <w:szCs w:val="20"/>
              </w:rPr>
            </w:pPr>
            <w:r w:rsidRPr="00DA3DCC">
              <w:rPr>
                <w:rFonts w:cs="Arial"/>
                <w:sz w:val="20"/>
                <w:szCs w:val="20"/>
              </w:rPr>
              <w:t>How suitable are</w:t>
            </w:r>
            <w:r w:rsidRPr="00DA3DCC">
              <w:rPr>
                <w:rFonts w:cs="Arial"/>
                <w:spacing w:val="32"/>
                <w:sz w:val="20"/>
                <w:szCs w:val="20"/>
              </w:rPr>
              <w:t xml:space="preserve"> </w:t>
            </w:r>
            <w:r w:rsidRPr="00DA3DCC">
              <w:rPr>
                <w:rFonts w:cs="Arial"/>
                <w:sz w:val="20"/>
                <w:szCs w:val="20"/>
              </w:rPr>
              <w:t>the</w:t>
            </w:r>
            <w:r w:rsidRPr="00DA3DCC">
              <w:rPr>
                <w:rFonts w:cs="Arial"/>
                <w:w w:val="102"/>
                <w:sz w:val="20"/>
                <w:szCs w:val="20"/>
              </w:rPr>
              <w:t xml:space="preserve"> </w:t>
            </w:r>
            <w:r w:rsidRPr="00DA3DCC">
              <w:rPr>
                <w:rFonts w:cs="Arial"/>
                <w:sz w:val="20"/>
                <w:szCs w:val="20"/>
              </w:rPr>
              <w:t>reports of the</w:t>
            </w:r>
            <w:r w:rsidRPr="00DA3DCC">
              <w:rPr>
                <w:rFonts w:cs="Arial"/>
                <w:spacing w:val="30"/>
                <w:sz w:val="20"/>
                <w:szCs w:val="20"/>
              </w:rPr>
              <w:t xml:space="preserve"> </w:t>
            </w:r>
            <w:r w:rsidRPr="00DA3DCC">
              <w:rPr>
                <w:rFonts w:cs="Arial"/>
                <w:sz w:val="20"/>
                <w:szCs w:val="20"/>
              </w:rPr>
              <w:t>project?</w:t>
            </w:r>
          </w:p>
        </w:tc>
        <w:tc>
          <w:tcPr>
            <w:tcW w:w="3312" w:type="dxa"/>
            <w:tcBorders>
              <w:top w:val="single" w:sz="3" w:space="0" w:color="000000"/>
              <w:left w:val="single" w:sz="3" w:space="0" w:color="000000"/>
              <w:bottom w:val="single" w:sz="3" w:space="0" w:color="000000"/>
              <w:right w:val="single" w:sz="3" w:space="0" w:color="000000"/>
            </w:tcBorders>
          </w:tcPr>
          <w:p w14:paraId="503E79D0" w14:textId="77777777" w:rsidR="00821EE6" w:rsidRPr="00DA3DCC" w:rsidRDefault="00821EE6" w:rsidP="005A1470">
            <w:pPr>
              <w:widowControl w:val="0"/>
              <w:numPr>
                <w:ilvl w:val="0"/>
                <w:numId w:val="71"/>
              </w:numPr>
              <w:tabs>
                <w:tab w:val="left" w:pos="344"/>
              </w:tabs>
              <w:suppressAutoHyphens w:val="0"/>
              <w:ind w:right="14" w:hanging="350"/>
              <w:jc w:val="both"/>
              <w:rPr>
                <w:rFonts w:eastAsia="Trebuchet MS" w:cs="Trebuchet MS"/>
                <w:sz w:val="20"/>
                <w:szCs w:val="20"/>
              </w:rPr>
            </w:pPr>
            <w:r w:rsidRPr="00DA3DCC">
              <w:rPr>
                <w:rFonts w:cs="Arial"/>
                <w:sz w:val="20"/>
                <w:szCs w:val="20"/>
              </w:rPr>
              <w:t>Level</w:t>
            </w:r>
            <w:r w:rsidRPr="00DA3DCC">
              <w:rPr>
                <w:rFonts w:cs="Arial"/>
                <w:spacing w:val="13"/>
                <w:sz w:val="20"/>
                <w:szCs w:val="20"/>
              </w:rPr>
              <w:t xml:space="preserve"> </w:t>
            </w:r>
            <w:r w:rsidRPr="00DA3DCC">
              <w:rPr>
                <w:rFonts w:cs="Arial"/>
                <w:sz w:val="20"/>
                <w:szCs w:val="20"/>
              </w:rPr>
              <w:t>of</w:t>
            </w:r>
            <w:r w:rsidRPr="00DA3DCC">
              <w:rPr>
                <w:rFonts w:cs="Arial"/>
                <w:spacing w:val="7"/>
                <w:sz w:val="20"/>
                <w:szCs w:val="20"/>
              </w:rPr>
              <w:t xml:space="preserve"> </w:t>
            </w:r>
            <w:r w:rsidRPr="00DA3DCC">
              <w:rPr>
                <w:rFonts w:cs="Arial"/>
                <w:sz w:val="20"/>
                <w:szCs w:val="20"/>
              </w:rPr>
              <w:t>Reporting</w:t>
            </w:r>
            <w:r w:rsidRPr="00DA3DCC">
              <w:rPr>
                <w:rFonts w:cs="Arial"/>
                <w:spacing w:val="9"/>
                <w:sz w:val="20"/>
                <w:szCs w:val="20"/>
              </w:rPr>
              <w:t xml:space="preserve"> </w:t>
            </w:r>
            <w:r w:rsidRPr="00DA3DCC">
              <w:rPr>
                <w:rFonts w:cs="Arial"/>
                <w:sz w:val="20"/>
                <w:szCs w:val="20"/>
              </w:rPr>
              <w:t>of</w:t>
            </w:r>
            <w:r w:rsidRPr="00DA3DCC">
              <w:rPr>
                <w:rFonts w:cs="Arial"/>
                <w:spacing w:val="7"/>
                <w:sz w:val="20"/>
                <w:szCs w:val="20"/>
              </w:rPr>
              <w:t xml:space="preserve"> </w:t>
            </w:r>
            <w:r w:rsidRPr="00DA3DCC">
              <w:rPr>
                <w:rFonts w:cs="Arial"/>
                <w:sz w:val="20"/>
                <w:szCs w:val="20"/>
              </w:rPr>
              <w:t>Project</w:t>
            </w:r>
            <w:r w:rsidRPr="00DA3DCC">
              <w:rPr>
                <w:rFonts w:cs="Arial"/>
                <w:spacing w:val="-61"/>
                <w:sz w:val="20"/>
                <w:szCs w:val="20"/>
              </w:rPr>
              <w:t xml:space="preserve"> </w:t>
            </w:r>
            <w:r w:rsidRPr="00DA3DCC">
              <w:rPr>
                <w:rFonts w:cs="Arial"/>
                <w:sz w:val="20"/>
                <w:szCs w:val="20"/>
              </w:rPr>
              <w:t>adjustments to the</w:t>
            </w:r>
            <w:r w:rsidRPr="00DA3DCC">
              <w:rPr>
                <w:rFonts w:cs="Arial"/>
                <w:spacing w:val="22"/>
                <w:sz w:val="20"/>
                <w:szCs w:val="20"/>
              </w:rPr>
              <w:t xml:space="preserve"> </w:t>
            </w:r>
            <w:r w:rsidRPr="00DA3DCC">
              <w:rPr>
                <w:rFonts w:cs="Arial"/>
                <w:sz w:val="20"/>
                <w:szCs w:val="20"/>
              </w:rPr>
              <w:t>Project</w:t>
            </w:r>
            <w:r w:rsidRPr="00DA3DCC">
              <w:rPr>
                <w:rFonts w:cs="Arial"/>
                <w:w w:val="102"/>
                <w:sz w:val="20"/>
                <w:szCs w:val="20"/>
              </w:rPr>
              <w:t xml:space="preserve"> </w:t>
            </w:r>
            <w:r w:rsidRPr="00DA3DCC">
              <w:rPr>
                <w:rFonts w:cs="Arial"/>
                <w:sz w:val="20"/>
                <w:szCs w:val="20"/>
              </w:rPr>
              <w:t>Committee</w:t>
            </w:r>
          </w:p>
        </w:tc>
        <w:tc>
          <w:tcPr>
            <w:tcW w:w="2483" w:type="dxa"/>
            <w:tcBorders>
              <w:top w:val="single" w:sz="3" w:space="0" w:color="000000"/>
              <w:left w:val="single" w:sz="3" w:space="0" w:color="000000"/>
              <w:bottom w:val="single" w:sz="3" w:space="0" w:color="000000"/>
              <w:right w:val="single" w:sz="3" w:space="0" w:color="000000"/>
            </w:tcBorders>
          </w:tcPr>
          <w:p w14:paraId="07D3FE14" w14:textId="77777777" w:rsidR="00821EE6" w:rsidRPr="00DA3DCC" w:rsidRDefault="00821EE6" w:rsidP="005A1470">
            <w:pPr>
              <w:widowControl w:val="0"/>
              <w:numPr>
                <w:ilvl w:val="0"/>
                <w:numId w:val="70"/>
              </w:numPr>
              <w:tabs>
                <w:tab w:val="left" w:pos="276"/>
              </w:tabs>
              <w:suppressAutoHyphens w:val="0"/>
              <w:ind w:right="67"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6AC6ECC0" w14:textId="77777777" w:rsidR="00821EE6" w:rsidRPr="00DA3DCC" w:rsidRDefault="00821EE6" w:rsidP="005A1470">
            <w:pPr>
              <w:widowControl w:val="0"/>
              <w:numPr>
                <w:ilvl w:val="0"/>
                <w:numId w:val="69"/>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7E3C7ED8" w14:textId="77777777" w:rsidTr="00821EE6">
        <w:trPr>
          <w:trHeight w:hRule="exact" w:val="895"/>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7171F1B2" w14:textId="77777777" w:rsidR="00821EE6" w:rsidRPr="00DA3DCC" w:rsidRDefault="00821EE6" w:rsidP="00821EE6">
            <w:pPr>
              <w:widowControl w:val="0"/>
              <w:rPr>
                <w:rFonts w:cs="Arial"/>
                <w:sz w:val="20"/>
                <w:szCs w:val="20"/>
              </w:rPr>
            </w:pPr>
          </w:p>
        </w:tc>
        <w:tc>
          <w:tcPr>
            <w:tcW w:w="2622" w:type="dxa"/>
            <w:vMerge/>
            <w:tcBorders>
              <w:left w:val="single" w:sz="3" w:space="0" w:color="000000"/>
              <w:bottom w:val="single" w:sz="3" w:space="0" w:color="000000"/>
              <w:right w:val="single" w:sz="3" w:space="0" w:color="000000"/>
            </w:tcBorders>
          </w:tcPr>
          <w:p w14:paraId="3B5226AF"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59A2EC80" w14:textId="77777777" w:rsidR="00821EE6" w:rsidRPr="00DA3DCC" w:rsidRDefault="00821EE6" w:rsidP="005A1470">
            <w:pPr>
              <w:widowControl w:val="0"/>
              <w:numPr>
                <w:ilvl w:val="0"/>
                <w:numId w:val="68"/>
              </w:numPr>
              <w:tabs>
                <w:tab w:val="left" w:pos="278"/>
              </w:tabs>
              <w:suppressAutoHyphens w:val="0"/>
              <w:ind w:right="14" w:hanging="350"/>
              <w:jc w:val="both"/>
              <w:rPr>
                <w:rFonts w:eastAsia="Trebuchet MS" w:cs="Trebuchet MS"/>
                <w:sz w:val="20"/>
                <w:szCs w:val="20"/>
              </w:rPr>
            </w:pPr>
            <w:r w:rsidRPr="00DA3DCC">
              <w:rPr>
                <w:rFonts w:cs="Arial"/>
                <w:sz w:val="20"/>
                <w:szCs w:val="20"/>
              </w:rPr>
              <w:t>Level</w:t>
            </w:r>
            <w:r w:rsidRPr="00DA3DCC">
              <w:rPr>
                <w:rFonts w:cs="Arial"/>
                <w:spacing w:val="16"/>
                <w:sz w:val="20"/>
                <w:szCs w:val="20"/>
              </w:rPr>
              <w:t xml:space="preserve"> </w:t>
            </w:r>
            <w:r w:rsidRPr="00DA3DCC">
              <w:rPr>
                <w:rFonts w:cs="Arial"/>
                <w:sz w:val="20"/>
                <w:szCs w:val="20"/>
              </w:rPr>
              <w:t>of</w:t>
            </w:r>
            <w:r w:rsidRPr="00DA3DCC">
              <w:rPr>
                <w:rFonts w:cs="Arial"/>
                <w:spacing w:val="14"/>
                <w:sz w:val="20"/>
                <w:szCs w:val="20"/>
              </w:rPr>
              <w:t xml:space="preserve"> </w:t>
            </w:r>
            <w:r w:rsidRPr="00DA3DCC">
              <w:rPr>
                <w:rFonts w:cs="Arial"/>
                <w:sz w:val="20"/>
                <w:szCs w:val="20"/>
              </w:rPr>
              <w:t>documentation</w:t>
            </w:r>
            <w:r w:rsidRPr="00DA3DCC">
              <w:rPr>
                <w:rFonts w:cs="Arial"/>
                <w:spacing w:val="10"/>
                <w:sz w:val="20"/>
                <w:szCs w:val="20"/>
              </w:rPr>
              <w:t xml:space="preserve"> </w:t>
            </w:r>
            <w:r w:rsidRPr="00DA3DCC">
              <w:rPr>
                <w:rFonts w:cs="Arial"/>
                <w:sz w:val="20"/>
                <w:szCs w:val="20"/>
              </w:rPr>
              <w:t>and</w:t>
            </w:r>
            <w:r w:rsidRPr="00DA3DCC">
              <w:rPr>
                <w:rFonts w:cs="Arial"/>
                <w:spacing w:val="-60"/>
                <w:sz w:val="20"/>
                <w:szCs w:val="20"/>
              </w:rPr>
              <w:t xml:space="preserve"> </w:t>
            </w:r>
            <w:r w:rsidRPr="00DA3DCC">
              <w:rPr>
                <w:rFonts w:cs="Arial"/>
                <w:sz w:val="20"/>
                <w:szCs w:val="20"/>
              </w:rPr>
              <w:t>dissemination of</w:t>
            </w:r>
            <w:r w:rsidRPr="00DA3DCC">
              <w:rPr>
                <w:rFonts w:cs="Arial"/>
                <w:spacing w:val="14"/>
                <w:sz w:val="20"/>
                <w:szCs w:val="20"/>
              </w:rPr>
              <w:t xml:space="preserve"> </w:t>
            </w:r>
            <w:r w:rsidRPr="00DA3DCC">
              <w:rPr>
                <w:rFonts w:cs="Arial"/>
                <w:sz w:val="20"/>
                <w:szCs w:val="20"/>
              </w:rPr>
              <w:t>project</w:t>
            </w:r>
            <w:r w:rsidRPr="00DA3DCC">
              <w:rPr>
                <w:rFonts w:cs="Arial"/>
                <w:w w:val="102"/>
                <w:sz w:val="20"/>
                <w:szCs w:val="20"/>
              </w:rPr>
              <w:t xml:space="preserve"> </w:t>
            </w:r>
            <w:r w:rsidRPr="00DA3DCC">
              <w:rPr>
                <w:rFonts w:cs="Arial"/>
                <w:sz w:val="20"/>
                <w:szCs w:val="20"/>
              </w:rPr>
              <w:t>settings to the</w:t>
            </w:r>
            <w:r w:rsidRPr="00DA3DCC">
              <w:rPr>
                <w:rFonts w:cs="Arial"/>
                <w:spacing w:val="16"/>
                <w:sz w:val="20"/>
                <w:szCs w:val="20"/>
              </w:rPr>
              <w:t xml:space="preserve"> </w:t>
            </w:r>
            <w:r w:rsidRPr="00DA3DCC">
              <w:rPr>
                <w:rFonts w:cs="Arial"/>
                <w:sz w:val="20"/>
                <w:szCs w:val="20"/>
              </w:rPr>
              <w:t>partners.</w:t>
            </w:r>
          </w:p>
        </w:tc>
        <w:tc>
          <w:tcPr>
            <w:tcW w:w="2483" w:type="dxa"/>
            <w:tcBorders>
              <w:top w:val="single" w:sz="3" w:space="0" w:color="000000"/>
              <w:left w:val="single" w:sz="3" w:space="0" w:color="000000"/>
              <w:bottom w:val="single" w:sz="3" w:space="0" w:color="000000"/>
              <w:right w:val="single" w:sz="3" w:space="0" w:color="000000"/>
            </w:tcBorders>
          </w:tcPr>
          <w:p w14:paraId="5A57DE0A" w14:textId="77777777" w:rsidR="00821EE6" w:rsidRPr="00DA3DCC" w:rsidRDefault="00821EE6" w:rsidP="005A1470">
            <w:pPr>
              <w:widowControl w:val="0"/>
              <w:numPr>
                <w:ilvl w:val="0"/>
                <w:numId w:val="67"/>
              </w:numPr>
              <w:tabs>
                <w:tab w:val="left" w:pos="276"/>
              </w:tabs>
              <w:suppressAutoHyphens w:val="0"/>
              <w:ind w:right="67"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77EE02EA" w14:textId="77777777" w:rsidR="00821EE6" w:rsidRPr="00DA3DCC" w:rsidRDefault="00821EE6" w:rsidP="005A1470">
            <w:pPr>
              <w:widowControl w:val="0"/>
              <w:numPr>
                <w:ilvl w:val="0"/>
                <w:numId w:val="67"/>
              </w:numPr>
              <w:tabs>
                <w:tab w:val="left" w:pos="276"/>
              </w:tabs>
              <w:suppressAutoHyphens w:val="0"/>
              <w:ind w:left="275" w:right="67"/>
              <w:jc w:val="both"/>
              <w:rPr>
                <w:rFonts w:eastAsia="Trebuchet MS" w:cs="Trebuchet MS"/>
                <w:sz w:val="20"/>
                <w:szCs w:val="20"/>
              </w:rPr>
            </w:pPr>
            <w:r w:rsidRPr="00DA3DCC">
              <w:rPr>
                <w:rFonts w:cs="Arial"/>
                <w:sz w:val="20"/>
                <w:szCs w:val="20"/>
              </w:rPr>
              <w:t>Partners</w:t>
            </w:r>
            <w:r w:rsidRPr="00DA3DCC">
              <w:rPr>
                <w:rFonts w:cs="Arial"/>
                <w:spacing w:val="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00F2D0AF" w14:textId="77777777" w:rsidR="00821EE6" w:rsidRPr="00DA3DCC" w:rsidRDefault="00821EE6" w:rsidP="005A1470">
            <w:pPr>
              <w:widowControl w:val="0"/>
              <w:numPr>
                <w:ilvl w:val="0"/>
                <w:numId w:val="66"/>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1BE70FCB" w14:textId="77777777" w:rsidTr="00821EE6">
        <w:trPr>
          <w:trHeight w:hRule="exact" w:val="1131"/>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71DB2A4A" w14:textId="77777777" w:rsidR="00821EE6" w:rsidRPr="00DA3DCC" w:rsidRDefault="00821EE6" w:rsidP="00821EE6">
            <w:pPr>
              <w:widowControl w:val="0"/>
              <w:rPr>
                <w:rFonts w:cs="Arial"/>
                <w:sz w:val="20"/>
                <w:szCs w:val="20"/>
              </w:rPr>
            </w:pPr>
          </w:p>
        </w:tc>
        <w:tc>
          <w:tcPr>
            <w:tcW w:w="2622" w:type="dxa"/>
            <w:vMerge w:val="restart"/>
            <w:tcBorders>
              <w:top w:val="single" w:sz="3" w:space="0" w:color="000000"/>
              <w:left w:val="single" w:sz="3" w:space="0" w:color="000000"/>
              <w:right w:val="single" w:sz="3" w:space="0" w:color="000000"/>
            </w:tcBorders>
          </w:tcPr>
          <w:p w14:paraId="7FF24DFE" w14:textId="77777777" w:rsidR="00821EE6" w:rsidRPr="00DA3DCC" w:rsidRDefault="00821EE6" w:rsidP="005A1470">
            <w:pPr>
              <w:widowControl w:val="0"/>
              <w:numPr>
                <w:ilvl w:val="0"/>
                <w:numId w:val="65"/>
              </w:numPr>
              <w:tabs>
                <w:tab w:val="left" w:pos="233"/>
              </w:tabs>
              <w:suppressAutoHyphens w:val="0"/>
              <w:ind w:right="157"/>
              <w:jc w:val="both"/>
              <w:rPr>
                <w:rFonts w:eastAsia="Trebuchet MS" w:cs="Trebuchet MS"/>
                <w:sz w:val="20"/>
                <w:szCs w:val="20"/>
              </w:rPr>
            </w:pPr>
            <w:r w:rsidRPr="00DA3DCC">
              <w:rPr>
                <w:rFonts w:cs="Arial"/>
                <w:sz w:val="20"/>
                <w:szCs w:val="20"/>
              </w:rPr>
              <w:t>How suitable</w:t>
            </w:r>
            <w:r w:rsidRPr="00DA3DCC">
              <w:rPr>
                <w:rFonts w:cs="Arial"/>
                <w:spacing w:val="6"/>
                <w:sz w:val="20"/>
                <w:szCs w:val="20"/>
              </w:rPr>
              <w:t xml:space="preserve"> </w:t>
            </w:r>
            <w:r w:rsidRPr="00DA3DCC">
              <w:rPr>
                <w:rFonts w:cs="Arial"/>
                <w:sz w:val="20"/>
                <w:szCs w:val="20"/>
              </w:rPr>
              <w:t>are</w:t>
            </w:r>
            <w:r w:rsidRPr="00DA3DCC">
              <w:rPr>
                <w:rFonts w:cs="Arial"/>
                <w:w w:val="102"/>
                <w:sz w:val="20"/>
                <w:szCs w:val="20"/>
              </w:rPr>
              <w:t xml:space="preserve"> </w:t>
            </w:r>
            <w:r w:rsidRPr="00DA3DCC">
              <w:rPr>
                <w:rFonts w:cs="Arial"/>
                <w:sz w:val="20"/>
                <w:szCs w:val="20"/>
              </w:rPr>
              <w:t>project</w:t>
            </w:r>
            <w:r w:rsidRPr="00DA3DCC">
              <w:rPr>
                <w:rFonts w:cs="Arial"/>
                <w:spacing w:val="27"/>
                <w:sz w:val="20"/>
                <w:szCs w:val="20"/>
              </w:rPr>
              <w:t xml:space="preserve"> </w:t>
            </w:r>
            <w:r w:rsidRPr="00DA3DCC">
              <w:rPr>
                <w:rFonts w:cs="Arial"/>
                <w:sz w:val="20"/>
                <w:szCs w:val="20"/>
              </w:rPr>
              <w:t>communications?</w:t>
            </w:r>
          </w:p>
        </w:tc>
        <w:tc>
          <w:tcPr>
            <w:tcW w:w="3312" w:type="dxa"/>
            <w:tcBorders>
              <w:top w:val="single" w:sz="3" w:space="0" w:color="000000"/>
              <w:left w:val="single" w:sz="3" w:space="0" w:color="000000"/>
              <w:bottom w:val="single" w:sz="3" w:space="0" w:color="000000"/>
              <w:right w:val="single" w:sz="3" w:space="0" w:color="000000"/>
            </w:tcBorders>
          </w:tcPr>
          <w:p w14:paraId="0DA705E2" w14:textId="77777777" w:rsidR="00821EE6" w:rsidRPr="00DA3DCC" w:rsidRDefault="00821EE6" w:rsidP="005A1470">
            <w:pPr>
              <w:widowControl w:val="0"/>
              <w:numPr>
                <w:ilvl w:val="0"/>
                <w:numId w:val="64"/>
              </w:numPr>
              <w:tabs>
                <w:tab w:val="left" w:pos="278"/>
              </w:tabs>
              <w:suppressAutoHyphens w:val="0"/>
              <w:ind w:right="14" w:hanging="350"/>
              <w:jc w:val="both"/>
              <w:rPr>
                <w:rFonts w:eastAsia="Trebuchet MS" w:cs="Trebuchet MS"/>
                <w:sz w:val="20"/>
                <w:szCs w:val="20"/>
              </w:rPr>
            </w:pPr>
            <w:r w:rsidRPr="00DA3DCC">
              <w:rPr>
                <w:rFonts w:cs="Arial"/>
                <w:sz w:val="20"/>
                <w:szCs w:val="20"/>
              </w:rPr>
              <w:t>Degree of regularity,</w:t>
            </w:r>
            <w:r w:rsidRPr="00DA3DCC">
              <w:rPr>
                <w:rFonts w:cs="Arial"/>
                <w:spacing w:val="-32"/>
                <w:sz w:val="20"/>
                <w:szCs w:val="20"/>
              </w:rPr>
              <w:t xml:space="preserve"> </w:t>
            </w:r>
            <w:r w:rsidRPr="00DA3DCC">
              <w:rPr>
                <w:rFonts w:cs="Arial"/>
                <w:sz w:val="20"/>
                <w:szCs w:val="20"/>
              </w:rPr>
              <w:t>effectiveness</w:t>
            </w:r>
            <w:r w:rsidRPr="00DA3DCC">
              <w:rPr>
                <w:rFonts w:cs="Arial"/>
                <w:spacing w:val="1"/>
                <w:sz w:val="20"/>
                <w:szCs w:val="20"/>
              </w:rPr>
              <w:t xml:space="preserve"> </w:t>
            </w:r>
            <w:r w:rsidRPr="00DA3DCC">
              <w:rPr>
                <w:rFonts w:cs="Arial"/>
                <w:sz w:val="20"/>
                <w:szCs w:val="20"/>
              </w:rPr>
              <w:t>and</w:t>
            </w:r>
            <w:r w:rsidRPr="00DA3DCC">
              <w:rPr>
                <w:rFonts w:cs="Arial"/>
                <w:w w:val="102"/>
                <w:sz w:val="20"/>
                <w:szCs w:val="20"/>
              </w:rPr>
              <w:t xml:space="preserve"> </w:t>
            </w:r>
            <w:r w:rsidRPr="00DA3DCC">
              <w:rPr>
                <w:rFonts w:cs="Arial"/>
                <w:sz w:val="20"/>
                <w:szCs w:val="20"/>
              </w:rPr>
              <w:t>inclusiveness of</w:t>
            </w:r>
            <w:r w:rsidRPr="00DA3DCC">
              <w:rPr>
                <w:rFonts w:cs="Arial"/>
                <w:spacing w:val="29"/>
                <w:sz w:val="20"/>
                <w:szCs w:val="20"/>
              </w:rPr>
              <w:t xml:space="preserve"> </w:t>
            </w:r>
            <w:r w:rsidRPr="00DA3DCC">
              <w:rPr>
                <w:rFonts w:cs="Arial"/>
                <w:sz w:val="20"/>
                <w:szCs w:val="20"/>
              </w:rPr>
              <w:t>Project</w:t>
            </w:r>
            <w:r w:rsidRPr="00DA3DCC">
              <w:rPr>
                <w:rFonts w:cs="Arial"/>
                <w:w w:val="102"/>
                <w:sz w:val="20"/>
                <w:szCs w:val="20"/>
              </w:rPr>
              <w:t xml:space="preserve"> </w:t>
            </w:r>
            <w:r w:rsidRPr="00DA3DCC">
              <w:rPr>
                <w:rFonts w:cs="Arial"/>
                <w:sz w:val="20"/>
                <w:szCs w:val="20"/>
              </w:rPr>
              <w:t>communication</w:t>
            </w:r>
            <w:r w:rsidRPr="00DA3DCC">
              <w:rPr>
                <w:rFonts w:cs="Arial"/>
                <w:spacing w:val="14"/>
                <w:sz w:val="20"/>
                <w:szCs w:val="20"/>
              </w:rPr>
              <w:t xml:space="preserve"> </w:t>
            </w:r>
            <w:r w:rsidRPr="00DA3DCC">
              <w:rPr>
                <w:rFonts w:cs="Arial"/>
                <w:sz w:val="20"/>
                <w:szCs w:val="20"/>
              </w:rPr>
              <w:t>efforts</w:t>
            </w:r>
          </w:p>
        </w:tc>
        <w:tc>
          <w:tcPr>
            <w:tcW w:w="2483" w:type="dxa"/>
            <w:tcBorders>
              <w:top w:val="single" w:sz="3" w:space="0" w:color="000000"/>
              <w:left w:val="single" w:sz="3" w:space="0" w:color="000000"/>
              <w:bottom w:val="single" w:sz="3" w:space="0" w:color="000000"/>
              <w:right w:val="single" w:sz="3" w:space="0" w:color="000000"/>
            </w:tcBorders>
          </w:tcPr>
          <w:p w14:paraId="5B996546" w14:textId="77777777" w:rsidR="00821EE6" w:rsidRPr="00DA3DCC" w:rsidRDefault="00821EE6" w:rsidP="005A1470">
            <w:pPr>
              <w:widowControl w:val="0"/>
              <w:numPr>
                <w:ilvl w:val="0"/>
                <w:numId w:val="63"/>
              </w:numPr>
              <w:tabs>
                <w:tab w:val="left" w:pos="276"/>
              </w:tabs>
              <w:suppressAutoHyphens w:val="0"/>
              <w:ind w:right="67"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26CF14C9" w14:textId="77777777" w:rsidR="00821EE6" w:rsidRPr="00DA3DCC" w:rsidRDefault="00821EE6" w:rsidP="005A1470">
            <w:pPr>
              <w:widowControl w:val="0"/>
              <w:numPr>
                <w:ilvl w:val="0"/>
                <w:numId w:val="63"/>
              </w:numPr>
              <w:tabs>
                <w:tab w:val="left" w:pos="276"/>
              </w:tabs>
              <w:suppressAutoHyphens w:val="0"/>
              <w:ind w:left="275" w:right="67"/>
              <w:jc w:val="both"/>
              <w:rPr>
                <w:rFonts w:eastAsia="Trebuchet MS" w:cs="Trebuchet MS"/>
                <w:sz w:val="20"/>
                <w:szCs w:val="20"/>
              </w:rPr>
            </w:pPr>
            <w:r w:rsidRPr="00DA3DCC">
              <w:rPr>
                <w:rFonts w:cs="Arial"/>
                <w:sz w:val="20"/>
                <w:szCs w:val="20"/>
              </w:rPr>
              <w:t>Partners</w:t>
            </w:r>
            <w:r w:rsidRPr="00DA3DCC">
              <w:rPr>
                <w:rFonts w:cs="Arial"/>
                <w:spacing w:val="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715D1B23" w14:textId="77777777" w:rsidR="00821EE6" w:rsidRPr="00DA3DCC" w:rsidRDefault="00821EE6" w:rsidP="005A1470">
            <w:pPr>
              <w:widowControl w:val="0"/>
              <w:numPr>
                <w:ilvl w:val="0"/>
                <w:numId w:val="62"/>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5E37B9C2" w14:textId="77777777" w:rsidTr="00821EE6">
        <w:trPr>
          <w:trHeight w:hRule="exact" w:val="895"/>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0A559ED0" w14:textId="77777777" w:rsidR="00821EE6" w:rsidRPr="00DA3DCC" w:rsidRDefault="00821EE6" w:rsidP="00821EE6">
            <w:pPr>
              <w:widowControl w:val="0"/>
              <w:rPr>
                <w:rFonts w:cs="Arial"/>
                <w:sz w:val="20"/>
                <w:szCs w:val="20"/>
              </w:rPr>
            </w:pPr>
          </w:p>
        </w:tc>
        <w:tc>
          <w:tcPr>
            <w:tcW w:w="2622" w:type="dxa"/>
            <w:vMerge/>
            <w:tcBorders>
              <w:left w:val="single" w:sz="3" w:space="0" w:color="000000"/>
              <w:bottom w:val="single" w:sz="3" w:space="0" w:color="000000"/>
              <w:right w:val="single" w:sz="3" w:space="0" w:color="000000"/>
            </w:tcBorders>
          </w:tcPr>
          <w:p w14:paraId="11BA50A8"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33B4EE43" w14:textId="77777777" w:rsidR="00821EE6" w:rsidRPr="00DA3DCC" w:rsidRDefault="00821EE6" w:rsidP="005A1470">
            <w:pPr>
              <w:widowControl w:val="0"/>
              <w:numPr>
                <w:ilvl w:val="0"/>
                <w:numId w:val="61"/>
              </w:numPr>
              <w:tabs>
                <w:tab w:val="left" w:pos="278"/>
              </w:tabs>
              <w:suppressAutoHyphens w:val="0"/>
              <w:ind w:right="14" w:hanging="350"/>
              <w:jc w:val="both"/>
              <w:rPr>
                <w:rFonts w:eastAsia="Trebuchet MS" w:cs="Trebuchet MS"/>
                <w:sz w:val="20"/>
                <w:szCs w:val="20"/>
              </w:rPr>
            </w:pPr>
            <w:r w:rsidRPr="00DA3DCC">
              <w:rPr>
                <w:rFonts w:cs="Arial"/>
                <w:sz w:val="20"/>
                <w:szCs w:val="20"/>
              </w:rPr>
              <w:t>Adequacy of public</w:t>
            </w:r>
            <w:r w:rsidRPr="00DA3DCC">
              <w:rPr>
                <w:rFonts w:cs="Arial"/>
                <w:spacing w:val="-34"/>
                <w:sz w:val="20"/>
                <w:szCs w:val="20"/>
              </w:rPr>
              <w:t xml:space="preserve"> </w:t>
            </w:r>
            <w:r w:rsidRPr="00DA3DCC">
              <w:rPr>
                <w:rFonts w:cs="Arial"/>
                <w:sz w:val="20"/>
                <w:szCs w:val="20"/>
              </w:rPr>
              <w:t>communications of</w:t>
            </w:r>
            <w:r w:rsidRPr="00DA3DCC">
              <w:rPr>
                <w:rFonts w:cs="Arial"/>
                <w:spacing w:val="22"/>
                <w:sz w:val="20"/>
                <w:szCs w:val="20"/>
              </w:rPr>
              <w:t xml:space="preserve"> </w:t>
            </w:r>
            <w:r w:rsidRPr="00DA3DCC">
              <w:rPr>
                <w:rFonts w:cs="Arial"/>
                <w:sz w:val="20"/>
                <w:szCs w:val="20"/>
              </w:rPr>
              <w:t>Project</w:t>
            </w:r>
            <w:r w:rsidRPr="00DA3DCC">
              <w:rPr>
                <w:rFonts w:cs="Arial"/>
                <w:w w:val="102"/>
                <w:sz w:val="20"/>
                <w:szCs w:val="20"/>
              </w:rPr>
              <w:t xml:space="preserve"> </w:t>
            </w:r>
            <w:r w:rsidRPr="00DA3DCC">
              <w:rPr>
                <w:rFonts w:cs="Arial"/>
                <w:sz w:val="20"/>
                <w:szCs w:val="20"/>
              </w:rPr>
              <w:t>activities and</w:t>
            </w:r>
            <w:r w:rsidRPr="00DA3DCC">
              <w:rPr>
                <w:rFonts w:cs="Arial"/>
                <w:spacing w:val="35"/>
                <w:sz w:val="20"/>
                <w:szCs w:val="20"/>
              </w:rPr>
              <w:t xml:space="preserve"> </w:t>
            </w:r>
            <w:r w:rsidRPr="00DA3DCC">
              <w:rPr>
                <w:rFonts w:cs="Arial"/>
                <w:sz w:val="20"/>
                <w:szCs w:val="20"/>
              </w:rPr>
              <w:t>achievements</w:t>
            </w:r>
          </w:p>
        </w:tc>
        <w:tc>
          <w:tcPr>
            <w:tcW w:w="2483" w:type="dxa"/>
            <w:tcBorders>
              <w:top w:val="single" w:sz="3" w:space="0" w:color="000000"/>
              <w:left w:val="single" w:sz="3" w:space="0" w:color="000000"/>
              <w:bottom w:val="single" w:sz="3" w:space="0" w:color="000000"/>
              <w:right w:val="single" w:sz="3" w:space="0" w:color="000000"/>
            </w:tcBorders>
          </w:tcPr>
          <w:p w14:paraId="3F2540C7" w14:textId="77777777" w:rsidR="00821EE6" w:rsidRPr="00DA3DCC" w:rsidRDefault="00821EE6" w:rsidP="005A1470">
            <w:pPr>
              <w:widowControl w:val="0"/>
              <w:numPr>
                <w:ilvl w:val="0"/>
                <w:numId w:val="60"/>
              </w:numPr>
              <w:tabs>
                <w:tab w:val="left" w:pos="276"/>
              </w:tabs>
              <w:suppressAutoHyphens w:val="0"/>
              <w:ind w:right="67"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1332F43A" w14:textId="77777777" w:rsidR="00821EE6" w:rsidRPr="00DA3DCC" w:rsidRDefault="00821EE6" w:rsidP="005A1470">
            <w:pPr>
              <w:widowControl w:val="0"/>
              <w:numPr>
                <w:ilvl w:val="0"/>
                <w:numId w:val="60"/>
              </w:numPr>
              <w:tabs>
                <w:tab w:val="left" w:pos="276"/>
              </w:tabs>
              <w:suppressAutoHyphens w:val="0"/>
              <w:ind w:left="275" w:right="67"/>
              <w:jc w:val="both"/>
              <w:rPr>
                <w:rFonts w:eastAsia="Trebuchet MS" w:cs="Trebuchet MS"/>
                <w:sz w:val="20"/>
                <w:szCs w:val="20"/>
              </w:rPr>
            </w:pPr>
            <w:r w:rsidRPr="00DA3DCC">
              <w:rPr>
                <w:rFonts w:cs="Arial"/>
                <w:sz w:val="20"/>
                <w:szCs w:val="20"/>
              </w:rPr>
              <w:t>Partners</w:t>
            </w:r>
            <w:r w:rsidRPr="00DA3DCC">
              <w:rPr>
                <w:rFonts w:cs="Arial"/>
                <w:spacing w:val="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24D0180F" w14:textId="77777777" w:rsidR="00821EE6" w:rsidRPr="00DA3DCC" w:rsidRDefault="00821EE6" w:rsidP="005A1470">
            <w:pPr>
              <w:widowControl w:val="0"/>
              <w:numPr>
                <w:ilvl w:val="0"/>
                <w:numId w:val="59"/>
              </w:numPr>
              <w:tabs>
                <w:tab w:val="left" w:pos="276"/>
              </w:tabs>
              <w:suppressAutoHyphens w:val="0"/>
              <w:ind w:right="359" w:hanging="351"/>
              <w:jc w:val="both"/>
              <w:rPr>
                <w:rFonts w:eastAsia="Trebuchet MS" w:cs="Trebuchet MS"/>
                <w:sz w:val="20"/>
                <w:szCs w:val="20"/>
              </w:rPr>
            </w:pPr>
            <w:r w:rsidRPr="00DA3DCC">
              <w:rPr>
                <w:rFonts w:cs="Arial"/>
                <w:sz w:val="20"/>
                <w:szCs w:val="20"/>
              </w:rPr>
              <w:t>DR + I</w:t>
            </w:r>
            <w:r w:rsidRPr="00DA3DCC">
              <w:rPr>
                <w:rFonts w:cs="Arial"/>
                <w:spacing w:val="15"/>
                <w:sz w:val="20"/>
                <w:szCs w:val="20"/>
              </w:rPr>
              <w:t xml:space="preserve"> </w:t>
            </w:r>
            <w:r w:rsidRPr="00DA3DCC">
              <w:rPr>
                <w:rFonts w:cs="Arial"/>
                <w:sz w:val="20"/>
                <w:szCs w:val="20"/>
              </w:rPr>
              <w:t>+</w:t>
            </w:r>
            <w:r w:rsidRPr="00DA3DCC">
              <w:rPr>
                <w:rFonts w:cs="Arial"/>
                <w:w w:val="102"/>
                <w:sz w:val="20"/>
                <w:szCs w:val="20"/>
              </w:rPr>
              <w:t xml:space="preserve"> </w:t>
            </w:r>
            <w:r w:rsidRPr="00DA3DCC">
              <w:rPr>
                <w:rFonts w:cs="Arial"/>
                <w:sz w:val="20"/>
                <w:szCs w:val="20"/>
              </w:rPr>
              <w:t>DO</w:t>
            </w:r>
          </w:p>
        </w:tc>
      </w:tr>
      <w:tr w:rsidR="00821EE6" w:rsidRPr="00DA3DCC" w14:paraId="7550E7F8" w14:textId="77777777" w:rsidTr="00821EE6">
        <w:trPr>
          <w:trHeight w:hRule="exact" w:val="1129"/>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1ADE3E2A" w14:textId="77777777" w:rsidR="00821EE6" w:rsidRPr="00DA3DCC" w:rsidRDefault="00821EE6" w:rsidP="00821EE6">
            <w:pPr>
              <w:widowControl w:val="0"/>
              <w:rPr>
                <w:rFonts w:cs="Arial"/>
                <w:sz w:val="20"/>
                <w:szCs w:val="20"/>
              </w:rPr>
            </w:pPr>
          </w:p>
        </w:tc>
        <w:tc>
          <w:tcPr>
            <w:tcW w:w="2622" w:type="dxa"/>
            <w:vMerge w:val="restart"/>
            <w:tcBorders>
              <w:top w:val="single" w:sz="3" w:space="0" w:color="000000"/>
              <w:left w:val="single" w:sz="3" w:space="0" w:color="000000"/>
              <w:right w:val="single" w:sz="3" w:space="0" w:color="000000"/>
            </w:tcBorders>
          </w:tcPr>
          <w:p w14:paraId="5B03A04E" w14:textId="77777777" w:rsidR="00821EE6" w:rsidRPr="00DA3DCC" w:rsidRDefault="00821EE6" w:rsidP="005A1470">
            <w:pPr>
              <w:widowControl w:val="0"/>
              <w:numPr>
                <w:ilvl w:val="0"/>
                <w:numId w:val="58"/>
              </w:numPr>
              <w:tabs>
                <w:tab w:val="left" w:pos="233"/>
              </w:tabs>
              <w:suppressAutoHyphens w:val="0"/>
              <w:ind w:right="378"/>
              <w:jc w:val="both"/>
              <w:rPr>
                <w:rFonts w:eastAsia="Trebuchet MS" w:cs="Trebuchet MS"/>
                <w:sz w:val="20"/>
                <w:szCs w:val="20"/>
              </w:rPr>
            </w:pPr>
            <w:r w:rsidRPr="00DA3DCC">
              <w:rPr>
                <w:rFonts w:cs="Arial"/>
                <w:sz w:val="20"/>
                <w:szCs w:val="20"/>
              </w:rPr>
              <w:t>How suitable are</w:t>
            </w:r>
            <w:r w:rsidRPr="00DA3DCC">
              <w:rPr>
                <w:rFonts w:cs="Arial"/>
                <w:spacing w:val="32"/>
                <w:sz w:val="20"/>
                <w:szCs w:val="20"/>
              </w:rPr>
              <w:t xml:space="preserve"> </w:t>
            </w:r>
            <w:r w:rsidRPr="00DA3DCC">
              <w:rPr>
                <w:rFonts w:cs="Arial"/>
                <w:sz w:val="20"/>
                <w:szCs w:val="20"/>
              </w:rPr>
              <w:t>the</w:t>
            </w:r>
            <w:r w:rsidRPr="00DA3DCC">
              <w:rPr>
                <w:rFonts w:cs="Arial"/>
                <w:w w:val="102"/>
                <w:sz w:val="20"/>
                <w:szCs w:val="20"/>
              </w:rPr>
              <w:t xml:space="preserve"> </w:t>
            </w:r>
            <w:r w:rsidRPr="00DA3DCC">
              <w:rPr>
                <w:rFonts w:cs="Arial"/>
                <w:sz w:val="20"/>
                <w:szCs w:val="20"/>
              </w:rPr>
              <w:t>management</w:t>
            </w:r>
            <w:r w:rsidRPr="00DA3DCC">
              <w:rPr>
                <w:rFonts w:cs="Arial"/>
                <w:spacing w:val="-42"/>
                <w:sz w:val="20"/>
                <w:szCs w:val="20"/>
              </w:rPr>
              <w:t xml:space="preserve"> </w:t>
            </w:r>
            <w:r w:rsidRPr="00DA3DCC">
              <w:rPr>
                <w:rFonts w:cs="Arial"/>
                <w:sz w:val="20"/>
                <w:szCs w:val="20"/>
              </w:rPr>
              <w:t>arrangements of the</w:t>
            </w:r>
            <w:r w:rsidRPr="00DA3DCC">
              <w:rPr>
                <w:rFonts w:cs="Arial"/>
                <w:spacing w:val="-30"/>
                <w:sz w:val="20"/>
                <w:szCs w:val="20"/>
              </w:rPr>
              <w:t xml:space="preserve"> </w:t>
            </w:r>
            <w:r w:rsidRPr="00DA3DCC">
              <w:rPr>
                <w:rFonts w:cs="Arial"/>
                <w:sz w:val="20"/>
                <w:szCs w:val="20"/>
              </w:rPr>
              <w:t>project?</w:t>
            </w:r>
          </w:p>
        </w:tc>
        <w:tc>
          <w:tcPr>
            <w:tcW w:w="3312" w:type="dxa"/>
            <w:tcBorders>
              <w:top w:val="single" w:sz="3" w:space="0" w:color="000000"/>
              <w:left w:val="single" w:sz="3" w:space="0" w:color="000000"/>
              <w:bottom w:val="single" w:sz="3" w:space="0" w:color="000000"/>
              <w:right w:val="single" w:sz="3" w:space="0" w:color="000000"/>
            </w:tcBorders>
          </w:tcPr>
          <w:p w14:paraId="3529C261" w14:textId="77777777" w:rsidR="00821EE6" w:rsidRPr="00DA3DCC" w:rsidRDefault="00821EE6" w:rsidP="005A1470">
            <w:pPr>
              <w:widowControl w:val="0"/>
              <w:numPr>
                <w:ilvl w:val="0"/>
                <w:numId w:val="57"/>
              </w:numPr>
              <w:tabs>
                <w:tab w:val="left" w:pos="278"/>
              </w:tabs>
              <w:suppressAutoHyphens w:val="0"/>
              <w:ind w:right="73" w:hanging="350"/>
              <w:jc w:val="both"/>
              <w:rPr>
                <w:rFonts w:eastAsia="Trebuchet MS" w:cs="Trebuchet MS"/>
                <w:sz w:val="20"/>
                <w:szCs w:val="20"/>
              </w:rPr>
            </w:pPr>
            <w:r w:rsidRPr="00DA3DCC">
              <w:rPr>
                <w:rFonts w:cs="Arial"/>
                <w:sz w:val="20"/>
                <w:szCs w:val="20"/>
              </w:rPr>
              <w:t>Overall effectiveness of the</w:t>
            </w:r>
            <w:r w:rsidRPr="00DA3DCC">
              <w:rPr>
                <w:rFonts w:cs="Arial"/>
                <w:spacing w:val="-23"/>
                <w:sz w:val="20"/>
                <w:szCs w:val="20"/>
              </w:rPr>
              <w:t xml:space="preserve"> </w:t>
            </w:r>
            <w:r w:rsidRPr="00DA3DCC">
              <w:rPr>
                <w:rFonts w:cs="Arial"/>
                <w:sz w:val="20"/>
                <w:szCs w:val="20"/>
              </w:rPr>
              <w:t>project</w:t>
            </w:r>
            <w:r w:rsidRPr="00DA3DCC">
              <w:rPr>
                <w:rFonts w:cs="Arial"/>
                <w:spacing w:val="3"/>
                <w:sz w:val="20"/>
                <w:szCs w:val="20"/>
              </w:rPr>
              <w:t xml:space="preserve"> </w:t>
            </w:r>
            <w:r w:rsidRPr="00DA3DCC">
              <w:rPr>
                <w:rFonts w:cs="Arial"/>
                <w:sz w:val="20"/>
                <w:szCs w:val="20"/>
              </w:rPr>
              <w:t>management</w:t>
            </w:r>
            <w:r w:rsidRPr="00DA3DCC">
              <w:rPr>
                <w:rFonts w:cs="Arial"/>
                <w:w w:val="102"/>
                <w:sz w:val="20"/>
                <w:szCs w:val="20"/>
              </w:rPr>
              <w:t xml:space="preserve"> </w:t>
            </w:r>
            <w:r w:rsidRPr="00DA3DCC">
              <w:rPr>
                <w:rFonts w:cs="Arial"/>
                <w:sz w:val="20"/>
                <w:szCs w:val="20"/>
              </w:rPr>
              <w:t>(responsibilities, lines</w:t>
            </w:r>
            <w:r w:rsidRPr="00DA3DCC">
              <w:rPr>
                <w:rFonts w:cs="Arial"/>
                <w:spacing w:val="6"/>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supervision, decision</w:t>
            </w:r>
            <w:r w:rsidRPr="00DA3DCC">
              <w:rPr>
                <w:rFonts w:cs="Arial"/>
                <w:spacing w:val="37"/>
                <w:sz w:val="20"/>
                <w:szCs w:val="20"/>
              </w:rPr>
              <w:t xml:space="preserve"> </w:t>
            </w:r>
            <w:r w:rsidRPr="00DA3DCC">
              <w:rPr>
                <w:rFonts w:cs="Arial"/>
                <w:sz w:val="20"/>
                <w:szCs w:val="20"/>
              </w:rPr>
              <w:t>making)</w:t>
            </w:r>
          </w:p>
        </w:tc>
        <w:tc>
          <w:tcPr>
            <w:tcW w:w="2483" w:type="dxa"/>
            <w:tcBorders>
              <w:top w:val="single" w:sz="3" w:space="0" w:color="000000"/>
              <w:left w:val="single" w:sz="3" w:space="0" w:color="000000"/>
              <w:bottom w:val="single" w:sz="3" w:space="0" w:color="000000"/>
              <w:right w:val="single" w:sz="3" w:space="0" w:color="000000"/>
            </w:tcBorders>
          </w:tcPr>
          <w:p w14:paraId="1E12C840" w14:textId="77777777" w:rsidR="00821EE6" w:rsidRPr="00DA3DCC" w:rsidRDefault="00821EE6" w:rsidP="005A1470">
            <w:pPr>
              <w:widowControl w:val="0"/>
              <w:numPr>
                <w:ilvl w:val="0"/>
                <w:numId w:val="56"/>
              </w:numPr>
              <w:tabs>
                <w:tab w:val="left" w:pos="276"/>
              </w:tabs>
              <w:suppressAutoHyphens w:val="0"/>
              <w:ind w:right="67"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5198FDE4" w14:textId="77777777" w:rsidR="00821EE6" w:rsidRPr="00DA3DCC" w:rsidRDefault="00821EE6" w:rsidP="005A1470">
            <w:pPr>
              <w:widowControl w:val="0"/>
              <w:numPr>
                <w:ilvl w:val="0"/>
                <w:numId w:val="55"/>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22C4D0F2" w14:textId="77777777" w:rsidTr="00821EE6">
        <w:trPr>
          <w:trHeight w:hRule="exact" w:val="632"/>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3BE0149F" w14:textId="77777777" w:rsidR="00821EE6" w:rsidRPr="00DA3DCC" w:rsidRDefault="00821EE6" w:rsidP="00821EE6">
            <w:pPr>
              <w:widowControl w:val="0"/>
              <w:rPr>
                <w:rFonts w:cs="Arial"/>
                <w:sz w:val="20"/>
                <w:szCs w:val="20"/>
              </w:rPr>
            </w:pPr>
          </w:p>
        </w:tc>
        <w:tc>
          <w:tcPr>
            <w:tcW w:w="2622" w:type="dxa"/>
            <w:vMerge/>
            <w:tcBorders>
              <w:left w:val="single" w:sz="3" w:space="0" w:color="000000"/>
              <w:right w:val="single" w:sz="3" w:space="0" w:color="000000"/>
            </w:tcBorders>
          </w:tcPr>
          <w:p w14:paraId="1E83F799"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47BE6845" w14:textId="77777777" w:rsidR="00821EE6" w:rsidRPr="00DA3DCC" w:rsidRDefault="00821EE6" w:rsidP="005A1470">
            <w:pPr>
              <w:widowControl w:val="0"/>
              <w:numPr>
                <w:ilvl w:val="0"/>
                <w:numId w:val="54"/>
              </w:numPr>
              <w:tabs>
                <w:tab w:val="left" w:pos="278"/>
              </w:tabs>
              <w:suppressAutoHyphens w:val="0"/>
              <w:ind w:right="14" w:hanging="350"/>
              <w:jc w:val="both"/>
              <w:rPr>
                <w:rFonts w:eastAsia="Trebuchet MS" w:cs="Trebuchet MS"/>
                <w:sz w:val="20"/>
                <w:szCs w:val="20"/>
              </w:rPr>
            </w:pPr>
            <w:r w:rsidRPr="00DA3DCC">
              <w:rPr>
                <w:rFonts w:cs="Arial"/>
                <w:sz w:val="20"/>
                <w:szCs w:val="20"/>
              </w:rPr>
              <w:t>Quality</w:t>
            </w:r>
            <w:r w:rsidRPr="00DA3DCC">
              <w:rPr>
                <w:rFonts w:cs="Arial"/>
                <w:spacing w:val="13"/>
                <w:sz w:val="20"/>
                <w:szCs w:val="20"/>
              </w:rPr>
              <w:t xml:space="preserve"> </w:t>
            </w:r>
            <w:r w:rsidRPr="00DA3DCC">
              <w:rPr>
                <w:rFonts w:cs="Arial"/>
                <w:sz w:val="20"/>
                <w:szCs w:val="20"/>
              </w:rPr>
              <w:t>of</w:t>
            </w:r>
            <w:r w:rsidRPr="00DA3DCC">
              <w:rPr>
                <w:rFonts w:cs="Arial"/>
                <w:spacing w:val="10"/>
                <w:sz w:val="20"/>
                <w:szCs w:val="20"/>
              </w:rPr>
              <w:t xml:space="preserve"> </w:t>
            </w:r>
            <w:r w:rsidRPr="00DA3DCC">
              <w:rPr>
                <w:rFonts w:cs="Arial"/>
                <w:sz w:val="20"/>
                <w:szCs w:val="20"/>
              </w:rPr>
              <w:t>project</w:t>
            </w:r>
            <w:r w:rsidRPr="00DA3DCC">
              <w:rPr>
                <w:rFonts w:cs="Arial"/>
                <w:spacing w:val="-61"/>
                <w:sz w:val="20"/>
                <w:szCs w:val="20"/>
              </w:rPr>
              <w:t xml:space="preserve"> </w:t>
            </w:r>
            <w:r w:rsidRPr="00DA3DCC">
              <w:rPr>
                <w:rFonts w:cs="Arial"/>
                <w:sz w:val="20"/>
                <w:szCs w:val="20"/>
              </w:rPr>
              <w:t>implementation</w:t>
            </w:r>
          </w:p>
        </w:tc>
        <w:tc>
          <w:tcPr>
            <w:tcW w:w="2483" w:type="dxa"/>
            <w:tcBorders>
              <w:top w:val="single" w:sz="3" w:space="0" w:color="000000"/>
              <w:left w:val="single" w:sz="3" w:space="0" w:color="000000"/>
              <w:bottom w:val="single" w:sz="3" w:space="0" w:color="000000"/>
              <w:right w:val="single" w:sz="3" w:space="0" w:color="000000"/>
            </w:tcBorders>
          </w:tcPr>
          <w:p w14:paraId="6EB3080A" w14:textId="77777777" w:rsidR="00821EE6" w:rsidRPr="00DA3DCC" w:rsidRDefault="00821EE6" w:rsidP="005A1470">
            <w:pPr>
              <w:widowControl w:val="0"/>
              <w:numPr>
                <w:ilvl w:val="0"/>
                <w:numId w:val="53"/>
              </w:numPr>
              <w:tabs>
                <w:tab w:val="left" w:pos="276"/>
              </w:tabs>
              <w:suppressAutoHyphens w:val="0"/>
              <w:ind w:right="67"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654853D4" w14:textId="77777777" w:rsidR="00821EE6" w:rsidRPr="00DA3DCC" w:rsidRDefault="00821EE6" w:rsidP="005A1470">
            <w:pPr>
              <w:widowControl w:val="0"/>
              <w:numPr>
                <w:ilvl w:val="0"/>
                <w:numId w:val="52"/>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r w:rsidR="00821EE6" w:rsidRPr="00DA3DCC" w14:paraId="5953CD82" w14:textId="77777777" w:rsidTr="00821EE6">
        <w:trPr>
          <w:trHeight w:hRule="exact" w:val="659"/>
          <w:jc w:val="center"/>
        </w:trPr>
        <w:tc>
          <w:tcPr>
            <w:tcW w:w="193" w:type="dxa"/>
            <w:tcBorders>
              <w:top w:val="single" w:sz="3" w:space="0" w:color="000000"/>
              <w:left w:val="single" w:sz="3" w:space="0" w:color="000000"/>
              <w:bottom w:val="single" w:sz="3" w:space="0" w:color="000000"/>
              <w:right w:val="single" w:sz="3" w:space="0" w:color="000000"/>
            </w:tcBorders>
            <w:shd w:val="clear" w:color="auto" w:fill="DFDFDF"/>
          </w:tcPr>
          <w:p w14:paraId="7390A116" w14:textId="77777777" w:rsidR="00821EE6" w:rsidRPr="00DA3DCC" w:rsidRDefault="00821EE6" w:rsidP="00821EE6">
            <w:pPr>
              <w:widowControl w:val="0"/>
              <w:rPr>
                <w:rFonts w:cs="Arial"/>
                <w:sz w:val="20"/>
                <w:szCs w:val="20"/>
              </w:rPr>
            </w:pPr>
          </w:p>
        </w:tc>
        <w:tc>
          <w:tcPr>
            <w:tcW w:w="2622" w:type="dxa"/>
            <w:vMerge/>
            <w:tcBorders>
              <w:left w:val="single" w:sz="3" w:space="0" w:color="000000"/>
              <w:bottom w:val="single" w:sz="3" w:space="0" w:color="000000"/>
              <w:right w:val="single" w:sz="3" w:space="0" w:color="000000"/>
            </w:tcBorders>
          </w:tcPr>
          <w:p w14:paraId="0E80CCA5"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7E378EF5" w14:textId="77777777" w:rsidR="00821EE6" w:rsidRPr="00DA3DCC" w:rsidRDefault="00821EE6" w:rsidP="005A1470">
            <w:pPr>
              <w:widowControl w:val="0"/>
              <w:numPr>
                <w:ilvl w:val="0"/>
                <w:numId w:val="51"/>
              </w:numPr>
              <w:tabs>
                <w:tab w:val="left" w:pos="278"/>
              </w:tabs>
              <w:suppressAutoHyphens w:val="0"/>
              <w:ind w:right="96" w:hanging="350"/>
              <w:jc w:val="both"/>
              <w:rPr>
                <w:rFonts w:eastAsia="Trebuchet MS" w:cs="Trebuchet MS"/>
                <w:sz w:val="20"/>
                <w:szCs w:val="20"/>
              </w:rPr>
            </w:pPr>
            <w:r w:rsidRPr="00DA3DCC">
              <w:rPr>
                <w:rFonts w:cs="Arial"/>
                <w:sz w:val="20"/>
                <w:szCs w:val="20"/>
              </w:rPr>
              <w:t>Quality</w:t>
            </w:r>
            <w:r w:rsidRPr="00DA3DCC">
              <w:rPr>
                <w:rFonts w:cs="Arial"/>
                <w:spacing w:val="10"/>
                <w:sz w:val="20"/>
                <w:szCs w:val="20"/>
              </w:rPr>
              <w:t xml:space="preserve"> </w:t>
            </w:r>
            <w:r w:rsidRPr="00DA3DCC">
              <w:rPr>
                <w:rFonts w:cs="Arial"/>
                <w:sz w:val="20"/>
                <w:szCs w:val="20"/>
              </w:rPr>
              <w:t>of</w:t>
            </w:r>
            <w:r w:rsidRPr="00DA3DCC">
              <w:rPr>
                <w:rFonts w:cs="Arial"/>
                <w:spacing w:val="8"/>
                <w:sz w:val="20"/>
                <w:szCs w:val="20"/>
              </w:rPr>
              <w:t xml:space="preserve"> </w:t>
            </w:r>
            <w:r w:rsidRPr="00DA3DCC">
              <w:rPr>
                <w:rFonts w:cs="Arial"/>
                <w:sz w:val="20"/>
                <w:szCs w:val="20"/>
              </w:rPr>
              <w:t>support</w:t>
            </w:r>
            <w:r w:rsidRPr="00DA3DCC">
              <w:rPr>
                <w:rFonts w:cs="Arial"/>
                <w:spacing w:val="10"/>
                <w:sz w:val="20"/>
                <w:szCs w:val="20"/>
              </w:rPr>
              <w:t xml:space="preserve"> </w:t>
            </w:r>
            <w:r w:rsidRPr="00DA3DCC">
              <w:rPr>
                <w:rFonts w:cs="Arial"/>
                <w:sz w:val="20"/>
                <w:szCs w:val="20"/>
              </w:rPr>
              <w:t>provided</w:t>
            </w:r>
            <w:r w:rsidRPr="00DA3DCC">
              <w:rPr>
                <w:rFonts w:cs="Arial"/>
                <w:spacing w:val="10"/>
                <w:sz w:val="20"/>
                <w:szCs w:val="20"/>
              </w:rPr>
              <w:t xml:space="preserve"> </w:t>
            </w:r>
            <w:r w:rsidRPr="00DA3DCC">
              <w:rPr>
                <w:rFonts w:cs="Arial"/>
                <w:sz w:val="20"/>
                <w:szCs w:val="20"/>
              </w:rPr>
              <w:t>by</w:t>
            </w:r>
            <w:r w:rsidRPr="00DA3DCC">
              <w:rPr>
                <w:rFonts w:cs="Arial"/>
                <w:spacing w:val="-60"/>
                <w:sz w:val="20"/>
                <w:szCs w:val="20"/>
              </w:rPr>
              <w:t xml:space="preserve"> </w:t>
            </w:r>
            <w:r w:rsidRPr="00DA3DCC">
              <w:rPr>
                <w:rFonts w:cs="Arial"/>
                <w:sz w:val="20"/>
                <w:szCs w:val="20"/>
              </w:rPr>
              <w:t>UNDP</w:t>
            </w:r>
          </w:p>
        </w:tc>
        <w:tc>
          <w:tcPr>
            <w:tcW w:w="2483" w:type="dxa"/>
            <w:tcBorders>
              <w:top w:val="single" w:sz="3" w:space="0" w:color="000000"/>
              <w:left w:val="single" w:sz="3" w:space="0" w:color="000000"/>
              <w:bottom w:val="single" w:sz="3" w:space="0" w:color="000000"/>
              <w:right w:val="single" w:sz="3" w:space="0" w:color="000000"/>
            </w:tcBorders>
          </w:tcPr>
          <w:p w14:paraId="347455F9" w14:textId="77777777" w:rsidR="00821EE6" w:rsidRPr="00DA3DCC" w:rsidRDefault="00821EE6" w:rsidP="005A1470">
            <w:pPr>
              <w:widowControl w:val="0"/>
              <w:numPr>
                <w:ilvl w:val="0"/>
                <w:numId w:val="50"/>
              </w:numPr>
              <w:tabs>
                <w:tab w:val="left" w:pos="276"/>
              </w:tabs>
              <w:suppressAutoHyphens w:val="0"/>
              <w:ind w:right="67" w:hanging="351"/>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6E130CCB" w14:textId="77777777" w:rsidR="00821EE6" w:rsidRPr="00DA3DCC" w:rsidRDefault="00821EE6" w:rsidP="005A1470">
            <w:pPr>
              <w:widowControl w:val="0"/>
              <w:numPr>
                <w:ilvl w:val="0"/>
                <w:numId w:val="50"/>
              </w:numPr>
              <w:tabs>
                <w:tab w:val="left" w:pos="276"/>
              </w:tabs>
              <w:suppressAutoHyphens w:val="0"/>
              <w:ind w:left="275" w:right="67"/>
              <w:jc w:val="both"/>
              <w:rPr>
                <w:rFonts w:eastAsia="Trebuchet MS" w:cs="Trebuchet MS"/>
                <w:sz w:val="20"/>
                <w:szCs w:val="20"/>
              </w:rPr>
            </w:pPr>
            <w:r w:rsidRPr="00DA3DCC">
              <w:rPr>
                <w:rFonts w:cs="Arial"/>
                <w:sz w:val="20"/>
                <w:szCs w:val="20"/>
              </w:rPr>
              <w:t>UNDP</w:t>
            </w:r>
            <w:r w:rsidRPr="00DA3DCC">
              <w:rPr>
                <w:rFonts w:cs="Arial"/>
                <w:spacing w:val="2"/>
                <w:sz w:val="20"/>
                <w:szCs w:val="20"/>
              </w:rPr>
              <w:t xml:space="preserve"> </w:t>
            </w:r>
            <w:r w:rsidRPr="00DA3DCC">
              <w:rPr>
                <w:rFonts w:cs="Arial"/>
                <w:sz w:val="20"/>
                <w:szCs w:val="20"/>
              </w:rPr>
              <w:t>information</w:t>
            </w:r>
          </w:p>
        </w:tc>
        <w:tc>
          <w:tcPr>
            <w:tcW w:w="1381" w:type="dxa"/>
            <w:tcBorders>
              <w:top w:val="single" w:sz="3" w:space="0" w:color="000000"/>
              <w:left w:val="single" w:sz="3" w:space="0" w:color="000000"/>
              <w:bottom w:val="single" w:sz="3" w:space="0" w:color="000000"/>
              <w:right w:val="single" w:sz="3" w:space="0" w:color="000000"/>
            </w:tcBorders>
          </w:tcPr>
          <w:p w14:paraId="6BDEB1B1" w14:textId="77777777" w:rsidR="00821EE6" w:rsidRPr="00DA3DCC" w:rsidRDefault="00821EE6" w:rsidP="005A1470">
            <w:pPr>
              <w:widowControl w:val="0"/>
              <w:numPr>
                <w:ilvl w:val="0"/>
                <w:numId w:val="49"/>
              </w:numPr>
              <w:tabs>
                <w:tab w:val="left" w:pos="276"/>
              </w:tabs>
              <w:suppressAutoHyphens w:val="0"/>
              <w:jc w:val="both"/>
              <w:rPr>
                <w:rFonts w:eastAsia="Trebuchet MS" w:cs="Trebuchet MS"/>
                <w:sz w:val="20"/>
                <w:szCs w:val="20"/>
              </w:rPr>
            </w:pPr>
            <w:r w:rsidRPr="00DA3DCC">
              <w:rPr>
                <w:rFonts w:cs="Arial"/>
                <w:sz w:val="20"/>
                <w:szCs w:val="20"/>
              </w:rPr>
              <w:t>DR +</w:t>
            </w:r>
            <w:r w:rsidRPr="00DA3DCC">
              <w:rPr>
                <w:rFonts w:cs="Arial"/>
                <w:spacing w:val="2"/>
                <w:sz w:val="20"/>
                <w:szCs w:val="20"/>
              </w:rPr>
              <w:t xml:space="preserve"> </w:t>
            </w:r>
            <w:r w:rsidRPr="00DA3DCC">
              <w:rPr>
                <w:rFonts w:cs="Arial"/>
                <w:sz w:val="20"/>
                <w:szCs w:val="20"/>
              </w:rPr>
              <w:t>I</w:t>
            </w:r>
          </w:p>
        </w:tc>
      </w:tr>
    </w:tbl>
    <w:p w14:paraId="7EFFD7F4" w14:textId="77777777" w:rsidR="00821EE6" w:rsidRPr="00DA3DCC" w:rsidRDefault="00821EE6" w:rsidP="00821EE6">
      <w:pPr>
        <w:widowControl w:val="0"/>
        <w:rPr>
          <w:rFonts w:eastAsia="Trebuchet MS" w:cs="Trebuchet MS"/>
          <w:sz w:val="24"/>
          <w:szCs w:val="24"/>
        </w:rPr>
        <w:sectPr w:rsidR="00821EE6" w:rsidRPr="00DA3DCC" w:rsidSect="00821EE6">
          <w:pgSz w:w="11910" w:h="16840" w:code="9"/>
          <w:pgMar w:top="1440" w:right="1440" w:bottom="1440" w:left="1440" w:header="720" w:footer="720" w:gutter="0"/>
          <w:cols w:space="720"/>
        </w:sectPr>
      </w:pPr>
    </w:p>
    <w:tbl>
      <w:tblPr>
        <w:tblW w:w="9991" w:type="dxa"/>
        <w:jc w:val="center"/>
        <w:tblLayout w:type="fixed"/>
        <w:tblCellMar>
          <w:left w:w="0" w:type="dxa"/>
          <w:right w:w="0" w:type="dxa"/>
        </w:tblCellMar>
        <w:tblLook w:val="01E0" w:firstRow="1" w:lastRow="1" w:firstColumn="1" w:lastColumn="1" w:noHBand="0" w:noVBand="0"/>
      </w:tblPr>
      <w:tblGrid>
        <w:gridCol w:w="194"/>
        <w:gridCol w:w="2621"/>
        <w:gridCol w:w="3312"/>
        <w:gridCol w:w="2483"/>
        <w:gridCol w:w="1381"/>
      </w:tblGrid>
      <w:tr w:rsidR="00821EE6" w:rsidRPr="00DA3DCC" w14:paraId="57CD7EF0" w14:textId="77777777" w:rsidTr="00821EE6">
        <w:trPr>
          <w:trHeight w:val="20"/>
          <w:jc w:val="center"/>
        </w:trPr>
        <w:tc>
          <w:tcPr>
            <w:tcW w:w="9991" w:type="dxa"/>
            <w:gridSpan w:val="5"/>
            <w:tcBorders>
              <w:top w:val="single" w:sz="3" w:space="0" w:color="000000"/>
              <w:left w:val="single" w:sz="3" w:space="0" w:color="000000"/>
              <w:bottom w:val="single" w:sz="3" w:space="0" w:color="000000"/>
              <w:right w:val="single" w:sz="3" w:space="0" w:color="000000"/>
            </w:tcBorders>
            <w:shd w:val="clear" w:color="auto" w:fill="DFDFDF"/>
          </w:tcPr>
          <w:p w14:paraId="380CA2C7" w14:textId="77777777" w:rsidR="00821EE6" w:rsidRPr="00DA3DCC" w:rsidRDefault="00821EE6" w:rsidP="00821EE6">
            <w:pPr>
              <w:ind w:left="53" w:right="299"/>
              <w:jc w:val="both"/>
              <w:rPr>
                <w:rFonts w:eastAsia="Trebuchet MS" w:cs="Trebuchet MS"/>
                <w:sz w:val="20"/>
                <w:szCs w:val="20"/>
              </w:rPr>
            </w:pPr>
            <w:r w:rsidRPr="00DA3DCC">
              <w:rPr>
                <w:rFonts w:cs="Arial"/>
                <w:b/>
                <w:sz w:val="20"/>
                <w:szCs w:val="20"/>
              </w:rPr>
              <w:lastRenderedPageBreak/>
              <w:t>LONG-TERM</w:t>
            </w:r>
            <w:r w:rsidRPr="00DA3DCC">
              <w:rPr>
                <w:rFonts w:cs="Arial"/>
                <w:b/>
                <w:spacing w:val="16"/>
                <w:sz w:val="20"/>
                <w:szCs w:val="20"/>
              </w:rPr>
              <w:t xml:space="preserve"> </w:t>
            </w:r>
            <w:r w:rsidRPr="00DA3DCC">
              <w:rPr>
                <w:rFonts w:cs="Arial"/>
                <w:b/>
                <w:sz w:val="20"/>
                <w:szCs w:val="20"/>
              </w:rPr>
              <w:t>SUSTAINABILITY:</w:t>
            </w:r>
            <w:r w:rsidRPr="00DA3DCC">
              <w:rPr>
                <w:rFonts w:cs="Arial"/>
                <w:b/>
                <w:spacing w:val="39"/>
                <w:sz w:val="20"/>
                <w:szCs w:val="20"/>
              </w:rPr>
              <w:t xml:space="preserve"> </w:t>
            </w:r>
            <w:r w:rsidRPr="00DA3DCC">
              <w:rPr>
                <w:rFonts w:cs="Arial"/>
                <w:b/>
                <w:sz w:val="20"/>
                <w:szCs w:val="20"/>
              </w:rPr>
              <w:t>To</w:t>
            </w:r>
            <w:r w:rsidRPr="00DA3DCC">
              <w:rPr>
                <w:rFonts w:cs="Arial"/>
                <w:b/>
                <w:spacing w:val="11"/>
                <w:sz w:val="20"/>
                <w:szCs w:val="20"/>
              </w:rPr>
              <w:t xml:space="preserve"> </w:t>
            </w:r>
            <w:r w:rsidRPr="00DA3DCC">
              <w:rPr>
                <w:rFonts w:cs="Arial"/>
                <w:b/>
                <w:sz w:val="20"/>
                <w:szCs w:val="20"/>
              </w:rPr>
              <w:t>what</w:t>
            </w:r>
            <w:r w:rsidRPr="00DA3DCC">
              <w:rPr>
                <w:rFonts w:cs="Arial"/>
                <w:b/>
                <w:spacing w:val="16"/>
                <w:sz w:val="20"/>
                <w:szCs w:val="20"/>
              </w:rPr>
              <w:t xml:space="preserve"> </w:t>
            </w:r>
            <w:r w:rsidRPr="00DA3DCC">
              <w:rPr>
                <w:rFonts w:cs="Arial"/>
                <w:b/>
                <w:sz w:val="20"/>
                <w:szCs w:val="20"/>
              </w:rPr>
              <w:t>extent</w:t>
            </w:r>
            <w:r w:rsidRPr="00DA3DCC">
              <w:rPr>
                <w:rFonts w:cs="Arial"/>
                <w:b/>
                <w:spacing w:val="14"/>
                <w:sz w:val="20"/>
                <w:szCs w:val="20"/>
              </w:rPr>
              <w:t xml:space="preserve"> </w:t>
            </w:r>
            <w:r w:rsidRPr="00DA3DCC">
              <w:rPr>
                <w:rFonts w:cs="Arial"/>
                <w:b/>
                <w:sz w:val="20"/>
                <w:szCs w:val="20"/>
              </w:rPr>
              <w:t>there</w:t>
            </w:r>
            <w:r w:rsidRPr="00DA3DCC">
              <w:rPr>
                <w:rFonts w:cs="Arial"/>
                <w:b/>
                <w:spacing w:val="16"/>
                <w:sz w:val="20"/>
                <w:szCs w:val="20"/>
              </w:rPr>
              <w:t xml:space="preserve"> </w:t>
            </w:r>
            <w:r w:rsidRPr="00DA3DCC">
              <w:rPr>
                <w:rFonts w:cs="Arial"/>
                <w:b/>
                <w:sz w:val="20"/>
                <w:szCs w:val="20"/>
              </w:rPr>
              <w:t>are</w:t>
            </w:r>
            <w:r w:rsidRPr="00DA3DCC">
              <w:rPr>
                <w:rFonts w:cs="Arial"/>
                <w:b/>
                <w:spacing w:val="12"/>
                <w:sz w:val="20"/>
                <w:szCs w:val="20"/>
              </w:rPr>
              <w:t xml:space="preserve"> </w:t>
            </w:r>
            <w:r w:rsidRPr="00DA3DCC">
              <w:rPr>
                <w:rFonts w:cs="Arial"/>
                <w:b/>
                <w:sz w:val="20"/>
                <w:szCs w:val="20"/>
              </w:rPr>
              <w:t>financial,</w:t>
            </w:r>
            <w:r w:rsidRPr="00DA3DCC">
              <w:rPr>
                <w:rFonts w:cs="Arial"/>
                <w:b/>
                <w:spacing w:val="12"/>
                <w:sz w:val="20"/>
                <w:szCs w:val="20"/>
              </w:rPr>
              <w:t xml:space="preserve"> </w:t>
            </w:r>
            <w:r w:rsidRPr="00DA3DCC">
              <w:rPr>
                <w:rFonts w:cs="Arial"/>
                <w:b/>
                <w:sz w:val="20"/>
                <w:szCs w:val="20"/>
              </w:rPr>
              <w:t>institutional,</w:t>
            </w:r>
            <w:r w:rsidRPr="00DA3DCC">
              <w:rPr>
                <w:rFonts w:cs="Arial"/>
                <w:b/>
                <w:spacing w:val="12"/>
                <w:sz w:val="20"/>
                <w:szCs w:val="20"/>
              </w:rPr>
              <w:t xml:space="preserve"> </w:t>
            </w:r>
            <w:r w:rsidRPr="00DA3DCC">
              <w:rPr>
                <w:rFonts w:cs="Arial"/>
                <w:b/>
                <w:sz w:val="20"/>
                <w:szCs w:val="20"/>
              </w:rPr>
              <w:t>socio-economic</w:t>
            </w:r>
            <w:r w:rsidRPr="00DA3DCC">
              <w:rPr>
                <w:rFonts w:cs="Arial"/>
                <w:b/>
                <w:spacing w:val="-56"/>
                <w:sz w:val="20"/>
                <w:szCs w:val="20"/>
              </w:rPr>
              <w:t xml:space="preserve"> </w:t>
            </w:r>
            <w:r w:rsidRPr="00DA3DCC">
              <w:rPr>
                <w:rFonts w:cs="Arial"/>
                <w:b/>
                <w:sz w:val="20"/>
                <w:szCs w:val="20"/>
              </w:rPr>
              <w:t>and / or environmental risks to the project results long term   sustainability?</w:t>
            </w:r>
          </w:p>
        </w:tc>
      </w:tr>
      <w:tr w:rsidR="00821EE6" w:rsidRPr="00DA3DCC" w14:paraId="22955AAD" w14:textId="77777777" w:rsidTr="00821EE6">
        <w:trPr>
          <w:trHeight w:val="20"/>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018BA471" w14:textId="77777777" w:rsidR="00821EE6" w:rsidRPr="00DA3DCC" w:rsidRDefault="00821EE6" w:rsidP="00821EE6">
            <w:pPr>
              <w:widowControl w:val="0"/>
              <w:rPr>
                <w:rFonts w:cs="Arial"/>
                <w:sz w:val="20"/>
                <w:szCs w:val="20"/>
              </w:rPr>
            </w:pPr>
          </w:p>
        </w:tc>
        <w:tc>
          <w:tcPr>
            <w:tcW w:w="2621" w:type="dxa"/>
            <w:vMerge w:val="restart"/>
            <w:tcBorders>
              <w:top w:val="single" w:sz="3" w:space="0" w:color="000000"/>
              <w:left w:val="single" w:sz="3" w:space="0" w:color="000000"/>
              <w:right w:val="single" w:sz="3" w:space="0" w:color="000000"/>
            </w:tcBorders>
          </w:tcPr>
          <w:p w14:paraId="65304210" w14:textId="77777777" w:rsidR="00821EE6" w:rsidRPr="00DA3DCC" w:rsidRDefault="00821EE6" w:rsidP="005A1470">
            <w:pPr>
              <w:widowControl w:val="0"/>
              <w:numPr>
                <w:ilvl w:val="0"/>
                <w:numId w:val="48"/>
              </w:numPr>
              <w:tabs>
                <w:tab w:val="left" w:pos="276"/>
              </w:tabs>
              <w:suppressAutoHyphens w:val="0"/>
              <w:ind w:right="111" w:hanging="351"/>
              <w:jc w:val="both"/>
              <w:rPr>
                <w:rFonts w:eastAsia="Trebuchet MS" w:cs="Trebuchet MS"/>
                <w:sz w:val="20"/>
                <w:szCs w:val="20"/>
              </w:rPr>
            </w:pPr>
            <w:r w:rsidRPr="00DA3DCC">
              <w:rPr>
                <w:rFonts w:cs="Arial"/>
                <w:sz w:val="20"/>
                <w:szCs w:val="20"/>
              </w:rPr>
              <w:t>How suitable are the</w:t>
            </w:r>
            <w:r w:rsidRPr="00DA3DCC">
              <w:rPr>
                <w:rFonts w:cs="Arial"/>
                <w:spacing w:val="-29"/>
                <w:sz w:val="20"/>
                <w:szCs w:val="20"/>
              </w:rPr>
              <w:t xml:space="preserve"> </w:t>
            </w:r>
            <w:r w:rsidRPr="00DA3DCC">
              <w:rPr>
                <w:rFonts w:cs="Arial"/>
                <w:sz w:val="20"/>
                <w:szCs w:val="20"/>
              </w:rPr>
              <w:t>project's strategies</w:t>
            </w:r>
            <w:r w:rsidRPr="00DA3DCC">
              <w:rPr>
                <w:rFonts w:cs="Arial"/>
                <w:spacing w:val="30"/>
                <w:sz w:val="20"/>
                <w:szCs w:val="20"/>
              </w:rPr>
              <w:t xml:space="preserve"> </w:t>
            </w:r>
            <w:r w:rsidRPr="00DA3DCC">
              <w:rPr>
                <w:rFonts w:cs="Arial"/>
                <w:sz w:val="20"/>
                <w:szCs w:val="20"/>
              </w:rPr>
              <w:t>to</w:t>
            </w:r>
            <w:r w:rsidRPr="00DA3DCC">
              <w:rPr>
                <w:rFonts w:cs="Arial"/>
                <w:w w:val="102"/>
                <w:sz w:val="20"/>
                <w:szCs w:val="20"/>
              </w:rPr>
              <w:t xml:space="preserve"> </w:t>
            </w:r>
            <w:r w:rsidRPr="00DA3DCC">
              <w:rPr>
                <w:rFonts w:cs="Arial"/>
                <w:sz w:val="20"/>
                <w:szCs w:val="20"/>
              </w:rPr>
              <w:t>address the</w:t>
            </w:r>
            <w:r w:rsidRPr="00DA3DCC">
              <w:rPr>
                <w:rFonts w:cs="Arial"/>
                <w:spacing w:val="20"/>
                <w:sz w:val="20"/>
                <w:szCs w:val="20"/>
              </w:rPr>
              <w:t xml:space="preserve"> </w:t>
            </w:r>
            <w:r w:rsidRPr="00DA3DCC">
              <w:rPr>
                <w:rFonts w:cs="Arial"/>
                <w:sz w:val="20"/>
                <w:szCs w:val="20"/>
              </w:rPr>
              <w:t>different</w:t>
            </w:r>
            <w:r w:rsidRPr="00DA3DCC">
              <w:rPr>
                <w:rFonts w:cs="Arial"/>
                <w:w w:val="102"/>
                <w:sz w:val="20"/>
                <w:szCs w:val="20"/>
              </w:rPr>
              <w:t xml:space="preserve"> </w:t>
            </w:r>
            <w:r w:rsidRPr="00DA3DCC">
              <w:rPr>
                <w:rFonts w:cs="Arial"/>
                <w:sz w:val="20"/>
                <w:szCs w:val="20"/>
              </w:rPr>
              <w:t>types of risks to</w:t>
            </w:r>
            <w:r w:rsidRPr="00DA3DCC">
              <w:rPr>
                <w:rFonts w:cs="Arial"/>
                <w:spacing w:val="18"/>
                <w:sz w:val="20"/>
                <w:szCs w:val="20"/>
              </w:rPr>
              <w:t xml:space="preserve"> </w:t>
            </w:r>
            <w:r w:rsidRPr="00DA3DCC">
              <w:rPr>
                <w:rFonts w:cs="Arial"/>
                <w:sz w:val="20"/>
                <w:szCs w:val="20"/>
              </w:rPr>
              <w:t>the</w:t>
            </w:r>
            <w:r w:rsidRPr="00DA3DCC">
              <w:rPr>
                <w:rFonts w:cs="Arial"/>
                <w:w w:val="102"/>
                <w:sz w:val="20"/>
                <w:szCs w:val="20"/>
              </w:rPr>
              <w:t xml:space="preserve"> </w:t>
            </w:r>
            <w:r w:rsidRPr="00DA3DCC">
              <w:rPr>
                <w:rFonts w:cs="Arial"/>
                <w:sz w:val="20"/>
                <w:szCs w:val="20"/>
              </w:rPr>
              <w:t>sustainability</w:t>
            </w:r>
            <w:r w:rsidRPr="00DA3DCC">
              <w:rPr>
                <w:rFonts w:cs="Arial"/>
                <w:spacing w:val="3"/>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project</w:t>
            </w:r>
            <w:r w:rsidRPr="00DA3DCC">
              <w:rPr>
                <w:rFonts w:cs="Arial"/>
                <w:spacing w:val="5"/>
                <w:sz w:val="20"/>
                <w:szCs w:val="20"/>
              </w:rPr>
              <w:t xml:space="preserve"> </w:t>
            </w:r>
            <w:r w:rsidRPr="00DA3DCC">
              <w:rPr>
                <w:rFonts w:cs="Arial"/>
                <w:sz w:val="20"/>
                <w:szCs w:val="20"/>
              </w:rPr>
              <w:t>results?</w:t>
            </w:r>
          </w:p>
        </w:tc>
        <w:tc>
          <w:tcPr>
            <w:tcW w:w="3312" w:type="dxa"/>
            <w:tcBorders>
              <w:top w:val="single" w:sz="3" w:space="0" w:color="000000"/>
              <w:left w:val="single" w:sz="3" w:space="0" w:color="000000"/>
              <w:bottom w:val="single" w:sz="3" w:space="0" w:color="000000"/>
              <w:right w:val="single" w:sz="3" w:space="0" w:color="000000"/>
            </w:tcBorders>
          </w:tcPr>
          <w:p w14:paraId="076356CE" w14:textId="77777777" w:rsidR="00821EE6" w:rsidRPr="00DA3DCC" w:rsidRDefault="00821EE6" w:rsidP="005A1470">
            <w:pPr>
              <w:widowControl w:val="0"/>
              <w:numPr>
                <w:ilvl w:val="0"/>
                <w:numId w:val="47"/>
              </w:numPr>
              <w:tabs>
                <w:tab w:val="left" w:pos="276"/>
              </w:tabs>
              <w:suppressAutoHyphens w:val="0"/>
              <w:ind w:right="454" w:hanging="351"/>
              <w:jc w:val="both"/>
              <w:rPr>
                <w:rFonts w:eastAsia="Trebuchet MS" w:cs="Trebuchet MS"/>
                <w:sz w:val="20"/>
                <w:szCs w:val="20"/>
              </w:rPr>
            </w:pPr>
            <w:r w:rsidRPr="00DA3DCC">
              <w:rPr>
                <w:rFonts w:cs="Arial"/>
                <w:sz w:val="20"/>
                <w:szCs w:val="20"/>
              </w:rPr>
              <w:t>Degree</w:t>
            </w:r>
            <w:r w:rsidRPr="00DA3DCC">
              <w:rPr>
                <w:rFonts w:cs="Arial"/>
                <w:spacing w:val="7"/>
                <w:sz w:val="20"/>
                <w:szCs w:val="20"/>
              </w:rPr>
              <w:t xml:space="preserve"> </w:t>
            </w:r>
            <w:r w:rsidRPr="00DA3DCC">
              <w:rPr>
                <w:rFonts w:cs="Arial"/>
                <w:sz w:val="20"/>
                <w:szCs w:val="20"/>
              </w:rPr>
              <w:t>of</w:t>
            </w:r>
            <w:r w:rsidRPr="00DA3DCC">
              <w:rPr>
                <w:rFonts w:cs="Arial"/>
                <w:spacing w:val="10"/>
                <w:sz w:val="20"/>
                <w:szCs w:val="20"/>
              </w:rPr>
              <w:t xml:space="preserve"> </w:t>
            </w:r>
            <w:r w:rsidRPr="00DA3DCC">
              <w:rPr>
                <w:rFonts w:cs="Arial"/>
                <w:sz w:val="20"/>
                <w:szCs w:val="20"/>
              </w:rPr>
              <w:t>relevance</w:t>
            </w:r>
            <w:r w:rsidRPr="00DA3DCC">
              <w:rPr>
                <w:rFonts w:cs="Arial"/>
                <w:spacing w:val="9"/>
                <w:sz w:val="20"/>
                <w:szCs w:val="20"/>
              </w:rPr>
              <w:t xml:space="preserve"> </w:t>
            </w:r>
            <w:r w:rsidRPr="00DA3DCC">
              <w:rPr>
                <w:rFonts w:cs="Arial"/>
                <w:sz w:val="20"/>
                <w:szCs w:val="20"/>
              </w:rPr>
              <w:t>of</w:t>
            </w:r>
            <w:r w:rsidRPr="00DA3DCC">
              <w:rPr>
                <w:rFonts w:cs="Arial"/>
                <w:spacing w:val="7"/>
                <w:sz w:val="20"/>
                <w:szCs w:val="20"/>
              </w:rPr>
              <w:t xml:space="preserve"> </w:t>
            </w:r>
            <w:r w:rsidRPr="00DA3DCC">
              <w:rPr>
                <w:rFonts w:cs="Arial"/>
                <w:sz w:val="20"/>
                <w:szCs w:val="20"/>
              </w:rPr>
              <w:t>the</w:t>
            </w:r>
            <w:r w:rsidRPr="00DA3DCC">
              <w:rPr>
                <w:rFonts w:cs="Arial"/>
                <w:spacing w:val="-61"/>
                <w:sz w:val="20"/>
                <w:szCs w:val="20"/>
              </w:rPr>
              <w:t xml:space="preserve"> </w:t>
            </w:r>
            <w:r w:rsidRPr="00DA3DCC">
              <w:rPr>
                <w:rFonts w:cs="Arial"/>
                <w:sz w:val="20"/>
                <w:szCs w:val="20"/>
              </w:rPr>
              <w:t>risks identified in</w:t>
            </w:r>
            <w:r w:rsidRPr="00DA3DCC">
              <w:rPr>
                <w:rFonts w:cs="Arial"/>
                <w:spacing w:val="8"/>
                <w:sz w:val="20"/>
                <w:szCs w:val="20"/>
              </w:rPr>
              <w:t xml:space="preserve"> </w:t>
            </w:r>
            <w:r w:rsidRPr="00DA3DCC">
              <w:rPr>
                <w:rFonts w:cs="Arial"/>
                <w:sz w:val="20"/>
                <w:szCs w:val="20"/>
              </w:rPr>
              <w:t>the</w:t>
            </w:r>
            <w:r w:rsidRPr="00DA3DCC">
              <w:rPr>
                <w:rFonts w:cs="Arial"/>
                <w:w w:val="102"/>
                <w:sz w:val="20"/>
                <w:szCs w:val="20"/>
              </w:rPr>
              <w:t xml:space="preserve"> </w:t>
            </w:r>
            <w:r w:rsidRPr="00DA3DCC">
              <w:rPr>
                <w:rFonts w:cs="Arial"/>
                <w:sz w:val="20"/>
                <w:szCs w:val="20"/>
              </w:rPr>
              <w:t>PRODOC, APR / PIR</w:t>
            </w:r>
            <w:r w:rsidRPr="00DA3DCC">
              <w:rPr>
                <w:rFonts w:cs="Arial"/>
                <w:spacing w:val="24"/>
                <w:sz w:val="20"/>
                <w:szCs w:val="20"/>
              </w:rPr>
              <w:t xml:space="preserve"> </w:t>
            </w:r>
            <w:r w:rsidRPr="00DA3DCC">
              <w:rPr>
                <w:rFonts w:cs="Arial"/>
                <w:sz w:val="20"/>
                <w:szCs w:val="20"/>
              </w:rPr>
              <w:t>and</w:t>
            </w:r>
            <w:r w:rsidRPr="00DA3DCC">
              <w:rPr>
                <w:rFonts w:cs="Arial"/>
                <w:w w:val="102"/>
                <w:sz w:val="20"/>
                <w:szCs w:val="20"/>
              </w:rPr>
              <w:t xml:space="preserve"> </w:t>
            </w:r>
            <w:r w:rsidRPr="00DA3DCC">
              <w:rPr>
                <w:rFonts w:cs="Arial"/>
                <w:sz w:val="20"/>
                <w:szCs w:val="20"/>
              </w:rPr>
              <w:t>ATLAS.</w:t>
            </w:r>
          </w:p>
        </w:tc>
        <w:tc>
          <w:tcPr>
            <w:tcW w:w="2483" w:type="dxa"/>
            <w:tcBorders>
              <w:top w:val="single" w:sz="3" w:space="0" w:color="000000"/>
              <w:left w:val="single" w:sz="3" w:space="0" w:color="000000"/>
              <w:bottom w:val="single" w:sz="3" w:space="0" w:color="000000"/>
              <w:right w:val="single" w:sz="3" w:space="0" w:color="000000"/>
            </w:tcBorders>
          </w:tcPr>
          <w:p w14:paraId="0905C680" w14:textId="77777777" w:rsidR="00821EE6" w:rsidRPr="00DA3DCC" w:rsidRDefault="00821EE6" w:rsidP="005A1470">
            <w:pPr>
              <w:widowControl w:val="0"/>
              <w:numPr>
                <w:ilvl w:val="0"/>
                <w:numId w:val="46"/>
              </w:numPr>
              <w:tabs>
                <w:tab w:val="left" w:pos="274"/>
              </w:tabs>
              <w:suppressAutoHyphens w:val="0"/>
              <w:ind w:right="91" w:hanging="350"/>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3D9CCFAD" w14:textId="77777777" w:rsidR="00821EE6" w:rsidRPr="00DA3DCC" w:rsidRDefault="00821EE6" w:rsidP="005A1470">
            <w:pPr>
              <w:widowControl w:val="0"/>
              <w:numPr>
                <w:ilvl w:val="0"/>
                <w:numId w:val="46"/>
              </w:numPr>
              <w:tabs>
                <w:tab w:val="left" w:pos="274"/>
              </w:tabs>
              <w:suppressAutoHyphens w:val="0"/>
              <w:ind w:right="91" w:hanging="350"/>
              <w:jc w:val="both"/>
              <w:rPr>
                <w:rFonts w:eastAsia="Trebuchet MS" w:cs="Trebuchet MS"/>
                <w:sz w:val="20"/>
                <w:szCs w:val="20"/>
              </w:rPr>
            </w:pPr>
            <w:r w:rsidRPr="00DA3DCC">
              <w:rPr>
                <w:rFonts w:cs="Arial"/>
                <w:sz w:val="20"/>
                <w:szCs w:val="20"/>
              </w:rPr>
              <w:t>Partners and</w:t>
            </w:r>
            <w:r w:rsidRPr="00DA3DCC">
              <w:rPr>
                <w:rFonts w:cs="Arial"/>
                <w:spacing w:val="-42"/>
                <w:sz w:val="20"/>
                <w:szCs w:val="20"/>
              </w:rPr>
              <w:t xml:space="preserve"> </w:t>
            </w:r>
            <w:r w:rsidRPr="00DA3DCC">
              <w:rPr>
                <w:rFonts w:cs="Arial"/>
                <w:sz w:val="20"/>
                <w:szCs w:val="20"/>
              </w:rPr>
              <w:t>participants</w:t>
            </w:r>
            <w:r w:rsidRPr="00DA3DCC">
              <w:rPr>
                <w:rFonts w:cs="Arial"/>
                <w:w w:val="102"/>
                <w:sz w:val="20"/>
                <w:szCs w:val="20"/>
              </w:rPr>
              <w:t xml:space="preserve"> </w:t>
            </w:r>
            <w:r w:rsidRPr="00DA3DCC">
              <w:rPr>
                <w:rFonts w:cs="Arial"/>
                <w:sz w:val="20"/>
                <w:szCs w:val="20"/>
              </w:rPr>
              <w:t>perceptions</w:t>
            </w:r>
          </w:p>
          <w:p w14:paraId="43D7FC02" w14:textId="77777777" w:rsidR="00821EE6" w:rsidRPr="00DA3DCC" w:rsidRDefault="00821EE6" w:rsidP="005A1470">
            <w:pPr>
              <w:widowControl w:val="0"/>
              <w:numPr>
                <w:ilvl w:val="0"/>
                <w:numId w:val="46"/>
              </w:numPr>
              <w:tabs>
                <w:tab w:val="left" w:pos="274"/>
              </w:tabs>
              <w:suppressAutoHyphens w:val="0"/>
              <w:ind w:left="273" w:right="91"/>
              <w:jc w:val="both"/>
              <w:rPr>
                <w:rFonts w:eastAsia="Trebuchet MS" w:cs="Trebuchet MS"/>
                <w:sz w:val="20"/>
                <w:szCs w:val="20"/>
              </w:rPr>
            </w:pPr>
            <w:r w:rsidRPr="00DA3DCC">
              <w:rPr>
                <w:rFonts w:cs="Arial"/>
                <w:sz w:val="20"/>
                <w:szCs w:val="20"/>
              </w:rPr>
              <w:t>Field</w:t>
            </w:r>
            <w:r w:rsidRPr="00DA3DCC">
              <w:rPr>
                <w:rFonts w:cs="Arial"/>
                <w:spacing w:val="1"/>
                <w:sz w:val="20"/>
                <w:szCs w:val="20"/>
              </w:rPr>
              <w:t xml:space="preserve"> </w:t>
            </w:r>
            <w:r w:rsidRPr="00DA3DCC">
              <w:rPr>
                <w:rFonts w:cs="Arial"/>
                <w:sz w:val="20"/>
                <w:szCs w:val="20"/>
              </w:rPr>
              <w:t>Visits</w:t>
            </w:r>
          </w:p>
        </w:tc>
        <w:tc>
          <w:tcPr>
            <w:tcW w:w="1381" w:type="dxa"/>
            <w:tcBorders>
              <w:top w:val="single" w:sz="3" w:space="0" w:color="000000"/>
              <w:left w:val="single" w:sz="3" w:space="0" w:color="000000"/>
              <w:bottom w:val="single" w:sz="3" w:space="0" w:color="000000"/>
              <w:right w:val="single" w:sz="3" w:space="0" w:color="000000"/>
            </w:tcBorders>
          </w:tcPr>
          <w:p w14:paraId="4FEBC299" w14:textId="77777777" w:rsidR="00821EE6" w:rsidRPr="00DA3DCC" w:rsidRDefault="00821EE6" w:rsidP="005A1470">
            <w:pPr>
              <w:widowControl w:val="0"/>
              <w:numPr>
                <w:ilvl w:val="0"/>
                <w:numId w:val="45"/>
              </w:numPr>
              <w:tabs>
                <w:tab w:val="left" w:pos="274"/>
              </w:tabs>
              <w:suppressAutoHyphens w:val="0"/>
              <w:ind w:right="32" w:hanging="350"/>
              <w:jc w:val="both"/>
              <w:rPr>
                <w:rFonts w:eastAsia="Trebuchet MS" w:cs="Trebuchet MS"/>
                <w:sz w:val="20"/>
                <w:szCs w:val="20"/>
              </w:rPr>
            </w:pPr>
            <w:r w:rsidRPr="00DA3DCC">
              <w:rPr>
                <w:rFonts w:cs="Arial"/>
                <w:sz w:val="20"/>
                <w:szCs w:val="20"/>
              </w:rPr>
              <w:t>DR + I</w:t>
            </w:r>
            <w:r w:rsidRPr="00DA3DCC">
              <w:rPr>
                <w:rFonts w:cs="Arial"/>
                <w:spacing w:val="15"/>
                <w:sz w:val="20"/>
                <w:szCs w:val="20"/>
              </w:rPr>
              <w:t xml:space="preserve"> </w:t>
            </w:r>
            <w:r w:rsidRPr="00DA3DCC">
              <w:rPr>
                <w:rFonts w:cs="Arial"/>
                <w:sz w:val="20"/>
                <w:szCs w:val="20"/>
              </w:rPr>
              <w:t>+</w:t>
            </w:r>
            <w:r w:rsidRPr="00DA3DCC">
              <w:rPr>
                <w:rFonts w:cs="Arial"/>
                <w:w w:val="102"/>
                <w:sz w:val="20"/>
                <w:szCs w:val="20"/>
              </w:rPr>
              <w:t xml:space="preserve"> </w:t>
            </w:r>
            <w:r w:rsidRPr="00DA3DCC">
              <w:rPr>
                <w:rFonts w:cs="Arial"/>
                <w:sz w:val="20"/>
                <w:szCs w:val="20"/>
              </w:rPr>
              <w:t>DO</w:t>
            </w:r>
          </w:p>
        </w:tc>
      </w:tr>
      <w:tr w:rsidR="00821EE6" w:rsidRPr="00DA3DCC" w14:paraId="01F28B38" w14:textId="77777777" w:rsidTr="00821EE6">
        <w:trPr>
          <w:trHeight w:val="20"/>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56C45253" w14:textId="77777777" w:rsidR="00821EE6" w:rsidRPr="00DA3DCC" w:rsidRDefault="00821EE6" w:rsidP="00821EE6">
            <w:pPr>
              <w:widowControl w:val="0"/>
              <w:rPr>
                <w:rFonts w:cs="Arial"/>
                <w:sz w:val="20"/>
                <w:szCs w:val="20"/>
              </w:rPr>
            </w:pPr>
          </w:p>
        </w:tc>
        <w:tc>
          <w:tcPr>
            <w:tcW w:w="2621" w:type="dxa"/>
            <w:vMerge/>
            <w:tcBorders>
              <w:left w:val="single" w:sz="3" w:space="0" w:color="000000"/>
              <w:right w:val="single" w:sz="3" w:space="0" w:color="000000"/>
            </w:tcBorders>
          </w:tcPr>
          <w:p w14:paraId="44970BD3"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71AD770A" w14:textId="77777777" w:rsidR="00821EE6" w:rsidRPr="00DA3DCC" w:rsidRDefault="00821EE6" w:rsidP="005A1470">
            <w:pPr>
              <w:widowControl w:val="0"/>
              <w:numPr>
                <w:ilvl w:val="0"/>
                <w:numId w:val="44"/>
              </w:numPr>
              <w:tabs>
                <w:tab w:val="left" w:pos="276"/>
              </w:tabs>
              <w:suppressAutoHyphens w:val="0"/>
              <w:ind w:right="141" w:hanging="351"/>
              <w:jc w:val="both"/>
              <w:rPr>
                <w:rFonts w:eastAsia="Trebuchet MS" w:cs="Trebuchet MS"/>
                <w:sz w:val="20"/>
                <w:szCs w:val="20"/>
              </w:rPr>
            </w:pPr>
            <w:r w:rsidRPr="00DA3DCC">
              <w:rPr>
                <w:rFonts w:cs="Arial"/>
                <w:sz w:val="20"/>
                <w:szCs w:val="20"/>
              </w:rPr>
              <w:t>General</w:t>
            </w:r>
            <w:r w:rsidRPr="00DA3DCC">
              <w:rPr>
                <w:rFonts w:cs="Arial"/>
                <w:spacing w:val="10"/>
                <w:sz w:val="20"/>
                <w:szCs w:val="20"/>
              </w:rPr>
              <w:t xml:space="preserve"> </w:t>
            </w:r>
            <w:r w:rsidRPr="00DA3DCC">
              <w:rPr>
                <w:rFonts w:cs="Arial"/>
                <w:sz w:val="20"/>
                <w:szCs w:val="20"/>
              </w:rPr>
              <w:t>Degree</w:t>
            </w:r>
            <w:r w:rsidRPr="00DA3DCC">
              <w:rPr>
                <w:rFonts w:cs="Arial"/>
                <w:spacing w:val="10"/>
                <w:sz w:val="20"/>
                <w:szCs w:val="20"/>
              </w:rPr>
              <w:t xml:space="preserve"> </w:t>
            </w:r>
            <w:r w:rsidRPr="00DA3DCC">
              <w:rPr>
                <w:rFonts w:cs="Arial"/>
                <w:sz w:val="20"/>
                <w:szCs w:val="20"/>
              </w:rPr>
              <w:t>of</w:t>
            </w:r>
            <w:r w:rsidRPr="00DA3DCC">
              <w:rPr>
                <w:rFonts w:cs="Arial"/>
                <w:spacing w:val="8"/>
                <w:sz w:val="20"/>
                <w:szCs w:val="20"/>
              </w:rPr>
              <w:t xml:space="preserve"> </w:t>
            </w:r>
            <w:r w:rsidRPr="00DA3DCC">
              <w:rPr>
                <w:rFonts w:cs="Arial"/>
                <w:sz w:val="20"/>
                <w:szCs w:val="20"/>
              </w:rPr>
              <w:t>risk</w:t>
            </w:r>
            <w:r w:rsidRPr="00DA3DCC">
              <w:rPr>
                <w:rFonts w:cs="Arial"/>
                <w:spacing w:val="10"/>
                <w:sz w:val="20"/>
                <w:szCs w:val="20"/>
              </w:rPr>
              <w:t xml:space="preserve"> </w:t>
            </w:r>
            <w:r w:rsidRPr="00DA3DCC">
              <w:rPr>
                <w:rFonts w:cs="Arial"/>
                <w:sz w:val="20"/>
                <w:szCs w:val="20"/>
              </w:rPr>
              <w:t>factors</w:t>
            </w:r>
            <w:r w:rsidRPr="00DA3DCC">
              <w:rPr>
                <w:rFonts w:cs="Arial"/>
                <w:spacing w:val="-60"/>
                <w:sz w:val="20"/>
                <w:szCs w:val="20"/>
              </w:rPr>
              <w:t xml:space="preserve"> </w:t>
            </w:r>
            <w:r w:rsidRPr="00DA3DCC">
              <w:rPr>
                <w:rFonts w:cs="Arial"/>
                <w:sz w:val="20"/>
                <w:szCs w:val="20"/>
              </w:rPr>
              <w:t>of sustainability in terms</w:t>
            </w:r>
            <w:r w:rsidRPr="00DA3DCC">
              <w:rPr>
                <w:rFonts w:cs="Arial"/>
                <w:spacing w:val="28"/>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motivation, capacity</w:t>
            </w:r>
            <w:r w:rsidRPr="00DA3DCC">
              <w:rPr>
                <w:rFonts w:cs="Arial"/>
                <w:spacing w:val="8"/>
                <w:sz w:val="20"/>
                <w:szCs w:val="20"/>
              </w:rPr>
              <w:t xml:space="preserve"> </w:t>
            </w:r>
            <w:r w:rsidRPr="00DA3DCC">
              <w:rPr>
                <w:rFonts w:cs="Arial"/>
                <w:sz w:val="20"/>
                <w:szCs w:val="20"/>
              </w:rPr>
              <w:t>and</w:t>
            </w:r>
            <w:r w:rsidRPr="00DA3DCC">
              <w:rPr>
                <w:rFonts w:cs="Arial"/>
                <w:w w:val="102"/>
                <w:sz w:val="20"/>
                <w:szCs w:val="20"/>
              </w:rPr>
              <w:t xml:space="preserve"> </w:t>
            </w:r>
            <w:r w:rsidRPr="00DA3DCC">
              <w:rPr>
                <w:rFonts w:cs="Arial"/>
                <w:sz w:val="20"/>
                <w:szCs w:val="20"/>
              </w:rPr>
              <w:t>resources.</w:t>
            </w:r>
          </w:p>
        </w:tc>
        <w:tc>
          <w:tcPr>
            <w:tcW w:w="2483" w:type="dxa"/>
            <w:tcBorders>
              <w:top w:val="single" w:sz="3" w:space="0" w:color="000000"/>
              <w:left w:val="single" w:sz="3" w:space="0" w:color="000000"/>
              <w:bottom w:val="single" w:sz="3" w:space="0" w:color="000000"/>
              <w:right w:val="single" w:sz="3" w:space="0" w:color="000000"/>
            </w:tcBorders>
          </w:tcPr>
          <w:p w14:paraId="26BCAF39" w14:textId="77777777" w:rsidR="00821EE6" w:rsidRPr="00DA3DCC" w:rsidRDefault="00821EE6" w:rsidP="005A1470">
            <w:pPr>
              <w:widowControl w:val="0"/>
              <w:numPr>
                <w:ilvl w:val="0"/>
                <w:numId w:val="43"/>
              </w:numPr>
              <w:tabs>
                <w:tab w:val="left" w:pos="274"/>
              </w:tabs>
              <w:suppressAutoHyphens w:val="0"/>
              <w:ind w:right="91" w:hanging="350"/>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2F9AE976" w14:textId="77777777" w:rsidR="00821EE6" w:rsidRPr="00DA3DCC" w:rsidRDefault="00821EE6" w:rsidP="005A1470">
            <w:pPr>
              <w:widowControl w:val="0"/>
              <w:numPr>
                <w:ilvl w:val="0"/>
                <w:numId w:val="43"/>
              </w:numPr>
              <w:tabs>
                <w:tab w:val="left" w:pos="274"/>
              </w:tabs>
              <w:suppressAutoHyphens w:val="0"/>
              <w:ind w:right="91" w:hanging="350"/>
              <w:jc w:val="both"/>
              <w:rPr>
                <w:rFonts w:eastAsia="Trebuchet MS" w:cs="Trebuchet MS"/>
                <w:sz w:val="20"/>
                <w:szCs w:val="20"/>
              </w:rPr>
            </w:pPr>
            <w:r w:rsidRPr="00DA3DCC">
              <w:rPr>
                <w:rFonts w:cs="Arial"/>
                <w:sz w:val="20"/>
                <w:szCs w:val="20"/>
              </w:rPr>
              <w:t>Partners and</w:t>
            </w:r>
            <w:r w:rsidRPr="00DA3DCC">
              <w:rPr>
                <w:rFonts w:cs="Arial"/>
                <w:spacing w:val="-42"/>
                <w:sz w:val="20"/>
                <w:szCs w:val="20"/>
              </w:rPr>
              <w:t xml:space="preserve"> </w:t>
            </w:r>
            <w:r w:rsidRPr="00DA3DCC">
              <w:rPr>
                <w:rFonts w:cs="Arial"/>
                <w:sz w:val="20"/>
                <w:szCs w:val="20"/>
              </w:rPr>
              <w:t>participants</w:t>
            </w:r>
            <w:r w:rsidRPr="00DA3DCC">
              <w:rPr>
                <w:rFonts w:cs="Arial"/>
                <w:w w:val="102"/>
                <w:sz w:val="20"/>
                <w:szCs w:val="20"/>
              </w:rPr>
              <w:t xml:space="preserve"> </w:t>
            </w:r>
            <w:r w:rsidRPr="00DA3DCC">
              <w:rPr>
                <w:rFonts w:cs="Arial"/>
                <w:sz w:val="20"/>
                <w:szCs w:val="20"/>
              </w:rPr>
              <w:t>perceptions</w:t>
            </w:r>
          </w:p>
          <w:p w14:paraId="64FB1FD8" w14:textId="77777777" w:rsidR="00821EE6" w:rsidRPr="00DA3DCC" w:rsidRDefault="00821EE6" w:rsidP="005A1470">
            <w:pPr>
              <w:widowControl w:val="0"/>
              <w:numPr>
                <w:ilvl w:val="0"/>
                <w:numId w:val="43"/>
              </w:numPr>
              <w:tabs>
                <w:tab w:val="left" w:pos="274"/>
              </w:tabs>
              <w:suppressAutoHyphens w:val="0"/>
              <w:ind w:left="273" w:right="91"/>
              <w:jc w:val="both"/>
              <w:rPr>
                <w:rFonts w:eastAsia="Trebuchet MS" w:cs="Trebuchet MS"/>
                <w:sz w:val="20"/>
                <w:szCs w:val="20"/>
              </w:rPr>
            </w:pPr>
            <w:r w:rsidRPr="00DA3DCC">
              <w:rPr>
                <w:rFonts w:cs="Arial"/>
                <w:sz w:val="20"/>
                <w:szCs w:val="20"/>
              </w:rPr>
              <w:t>Field</w:t>
            </w:r>
            <w:r w:rsidRPr="00DA3DCC">
              <w:rPr>
                <w:rFonts w:cs="Arial"/>
                <w:spacing w:val="1"/>
                <w:sz w:val="20"/>
                <w:szCs w:val="20"/>
              </w:rPr>
              <w:t xml:space="preserve"> </w:t>
            </w:r>
            <w:r w:rsidRPr="00DA3DCC">
              <w:rPr>
                <w:rFonts w:cs="Arial"/>
                <w:sz w:val="20"/>
                <w:szCs w:val="20"/>
              </w:rPr>
              <w:t>Visits</w:t>
            </w:r>
          </w:p>
        </w:tc>
        <w:tc>
          <w:tcPr>
            <w:tcW w:w="1381" w:type="dxa"/>
            <w:tcBorders>
              <w:top w:val="single" w:sz="3" w:space="0" w:color="000000"/>
              <w:left w:val="single" w:sz="3" w:space="0" w:color="000000"/>
              <w:bottom w:val="single" w:sz="3" w:space="0" w:color="000000"/>
              <w:right w:val="single" w:sz="3" w:space="0" w:color="000000"/>
            </w:tcBorders>
          </w:tcPr>
          <w:p w14:paraId="1101825B" w14:textId="77777777" w:rsidR="00821EE6" w:rsidRPr="00DA3DCC" w:rsidRDefault="00821EE6" w:rsidP="005A1470">
            <w:pPr>
              <w:widowControl w:val="0"/>
              <w:numPr>
                <w:ilvl w:val="0"/>
                <w:numId w:val="42"/>
              </w:numPr>
              <w:tabs>
                <w:tab w:val="left" w:pos="274"/>
              </w:tabs>
              <w:suppressAutoHyphens w:val="0"/>
              <w:ind w:right="32" w:hanging="350"/>
              <w:jc w:val="both"/>
              <w:rPr>
                <w:rFonts w:eastAsia="Trebuchet MS" w:cs="Trebuchet MS"/>
                <w:sz w:val="20"/>
                <w:szCs w:val="20"/>
              </w:rPr>
            </w:pPr>
            <w:r w:rsidRPr="00DA3DCC">
              <w:rPr>
                <w:rFonts w:cs="Arial"/>
                <w:sz w:val="20"/>
                <w:szCs w:val="20"/>
              </w:rPr>
              <w:t>DR + I</w:t>
            </w:r>
            <w:r w:rsidRPr="00DA3DCC">
              <w:rPr>
                <w:rFonts w:cs="Arial"/>
                <w:spacing w:val="15"/>
                <w:sz w:val="20"/>
                <w:szCs w:val="20"/>
              </w:rPr>
              <w:t xml:space="preserve"> </w:t>
            </w:r>
            <w:r w:rsidRPr="00DA3DCC">
              <w:rPr>
                <w:rFonts w:cs="Arial"/>
                <w:sz w:val="20"/>
                <w:szCs w:val="20"/>
              </w:rPr>
              <w:t>+</w:t>
            </w:r>
            <w:r w:rsidRPr="00DA3DCC">
              <w:rPr>
                <w:rFonts w:cs="Arial"/>
                <w:w w:val="102"/>
                <w:sz w:val="20"/>
                <w:szCs w:val="20"/>
              </w:rPr>
              <w:t xml:space="preserve"> </w:t>
            </w:r>
            <w:r w:rsidRPr="00DA3DCC">
              <w:rPr>
                <w:rFonts w:cs="Arial"/>
                <w:sz w:val="20"/>
                <w:szCs w:val="20"/>
              </w:rPr>
              <w:t>DO</w:t>
            </w:r>
          </w:p>
        </w:tc>
      </w:tr>
      <w:tr w:rsidR="00821EE6" w:rsidRPr="00DA3DCC" w14:paraId="390DA316" w14:textId="77777777" w:rsidTr="00821EE6">
        <w:trPr>
          <w:trHeight w:val="20"/>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50D3929F" w14:textId="77777777" w:rsidR="00821EE6" w:rsidRPr="00DA3DCC" w:rsidRDefault="00821EE6" w:rsidP="00821EE6">
            <w:pPr>
              <w:widowControl w:val="0"/>
              <w:rPr>
                <w:rFonts w:cs="Arial"/>
                <w:sz w:val="20"/>
                <w:szCs w:val="20"/>
              </w:rPr>
            </w:pPr>
          </w:p>
        </w:tc>
        <w:tc>
          <w:tcPr>
            <w:tcW w:w="2621" w:type="dxa"/>
            <w:vMerge/>
            <w:tcBorders>
              <w:left w:val="single" w:sz="3" w:space="0" w:color="000000"/>
              <w:right w:val="single" w:sz="3" w:space="0" w:color="000000"/>
            </w:tcBorders>
          </w:tcPr>
          <w:p w14:paraId="5FACCF34"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0395EEE3" w14:textId="77777777" w:rsidR="00821EE6" w:rsidRPr="00DA3DCC" w:rsidRDefault="00821EE6" w:rsidP="005A1470">
            <w:pPr>
              <w:widowControl w:val="0"/>
              <w:numPr>
                <w:ilvl w:val="0"/>
                <w:numId w:val="41"/>
              </w:numPr>
              <w:tabs>
                <w:tab w:val="left" w:pos="276"/>
              </w:tabs>
              <w:suppressAutoHyphens w:val="0"/>
              <w:ind w:right="143" w:hanging="351"/>
              <w:jc w:val="both"/>
              <w:rPr>
                <w:rFonts w:eastAsia="Trebuchet MS" w:cs="Trebuchet MS"/>
                <w:sz w:val="20"/>
                <w:szCs w:val="20"/>
              </w:rPr>
            </w:pPr>
            <w:r w:rsidRPr="00DA3DCC">
              <w:rPr>
                <w:rFonts w:cs="Arial"/>
                <w:sz w:val="20"/>
                <w:szCs w:val="20"/>
              </w:rPr>
              <w:t>List, relevance and existence</w:t>
            </w:r>
            <w:r w:rsidRPr="00DA3DCC">
              <w:rPr>
                <w:rFonts w:cs="Arial"/>
                <w:spacing w:val="-21"/>
                <w:sz w:val="20"/>
                <w:szCs w:val="20"/>
              </w:rPr>
              <w:t xml:space="preserve"> </w:t>
            </w:r>
            <w:r w:rsidRPr="00DA3DCC">
              <w:rPr>
                <w:rFonts w:cs="Arial"/>
                <w:sz w:val="20"/>
                <w:szCs w:val="20"/>
              </w:rPr>
              <w:t>and implementation</w:t>
            </w:r>
            <w:r w:rsidRPr="00DA3DCC">
              <w:rPr>
                <w:rFonts w:cs="Arial"/>
                <w:spacing w:val="8"/>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prevention and mitigation</w:t>
            </w:r>
            <w:r w:rsidRPr="00DA3DCC">
              <w:rPr>
                <w:rFonts w:cs="Arial"/>
                <w:spacing w:val="38"/>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financial</w:t>
            </w:r>
            <w:r w:rsidRPr="00DA3DCC">
              <w:rPr>
                <w:rFonts w:cs="Arial"/>
                <w:spacing w:val="7"/>
                <w:sz w:val="20"/>
                <w:szCs w:val="20"/>
              </w:rPr>
              <w:t xml:space="preserve"> </w:t>
            </w:r>
            <w:r w:rsidRPr="00DA3DCC">
              <w:rPr>
                <w:rFonts w:cs="Arial"/>
                <w:sz w:val="20"/>
                <w:szCs w:val="20"/>
              </w:rPr>
              <w:t>sustainability.</w:t>
            </w:r>
          </w:p>
        </w:tc>
        <w:tc>
          <w:tcPr>
            <w:tcW w:w="2483" w:type="dxa"/>
            <w:tcBorders>
              <w:top w:val="single" w:sz="3" w:space="0" w:color="000000"/>
              <w:left w:val="single" w:sz="3" w:space="0" w:color="000000"/>
              <w:bottom w:val="single" w:sz="3" w:space="0" w:color="000000"/>
              <w:right w:val="single" w:sz="3" w:space="0" w:color="000000"/>
            </w:tcBorders>
          </w:tcPr>
          <w:p w14:paraId="29FA2AA5" w14:textId="77777777" w:rsidR="00821EE6" w:rsidRPr="00DA3DCC" w:rsidRDefault="00821EE6" w:rsidP="005A1470">
            <w:pPr>
              <w:widowControl w:val="0"/>
              <w:numPr>
                <w:ilvl w:val="0"/>
                <w:numId w:val="40"/>
              </w:numPr>
              <w:tabs>
                <w:tab w:val="left" w:pos="274"/>
              </w:tabs>
              <w:suppressAutoHyphens w:val="0"/>
              <w:ind w:right="91" w:hanging="350"/>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7D42CDE9" w14:textId="77777777" w:rsidR="00821EE6" w:rsidRPr="00DA3DCC" w:rsidRDefault="00821EE6" w:rsidP="005A1470">
            <w:pPr>
              <w:widowControl w:val="0"/>
              <w:numPr>
                <w:ilvl w:val="0"/>
                <w:numId w:val="40"/>
              </w:numPr>
              <w:tabs>
                <w:tab w:val="left" w:pos="274"/>
              </w:tabs>
              <w:suppressAutoHyphens w:val="0"/>
              <w:ind w:right="91" w:hanging="350"/>
              <w:jc w:val="both"/>
              <w:rPr>
                <w:rFonts w:eastAsia="Trebuchet MS" w:cs="Trebuchet MS"/>
                <w:sz w:val="20"/>
                <w:szCs w:val="20"/>
              </w:rPr>
            </w:pPr>
            <w:r w:rsidRPr="00DA3DCC">
              <w:rPr>
                <w:rFonts w:cs="Arial"/>
                <w:sz w:val="20"/>
                <w:szCs w:val="20"/>
              </w:rPr>
              <w:t>Partners and</w:t>
            </w:r>
            <w:r w:rsidRPr="00DA3DCC">
              <w:rPr>
                <w:rFonts w:cs="Arial"/>
                <w:spacing w:val="-42"/>
                <w:sz w:val="20"/>
                <w:szCs w:val="20"/>
              </w:rPr>
              <w:t xml:space="preserve"> </w:t>
            </w:r>
            <w:r w:rsidRPr="00DA3DCC">
              <w:rPr>
                <w:rFonts w:cs="Arial"/>
                <w:sz w:val="20"/>
                <w:szCs w:val="20"/>
              </w:rPr>
              <w:t>participants</w:t>
            </w:r>
            <w:r w:rsidRPr="00DA3DCC">
              <w:rPr>
                <w:rFonts w:cs="Arial"/>
                <w:w w:val="102"/>
                <w:sz w:val="20"/>
                <w:szCs w:val="20"/>
              </w:rPr>
              <w:t xml:space="preserve"> </w:t>
            </w:r>
            <w:r w:rsidRPr="00DA3DCC">
              <w:rPr>
                <w:rFonts w:cs="Arial"/>
                <w:sz w:val="20"/>
                <w:szCs w:val="20"/>
              </w:rPr>
              <w:t>perceptions</w:t>
            </w:r>
          </w:p>
          <w:p w14:paraId="06E258E9" w14:textId="77777777" w:rsidR="00821EE6" w:rsidRPr="00DA3DCC" w:rsidRDefault="00821EE6" w:rsidP="005A1470">
            <w:pPr>
              <w:widowControl w:val="0"/>
              <w:numPr>
                <w:ilvl w:val="0"/>
                <w:numId w:val="40"/>
              </w:numPr>
              <w:tabs>
                <w:tab w:val="left" w:pos="274"/>
              </w:tabs>
              <w:suppressAutoHyphens w:val="0"/>
              <w:ind w:left="273" w:right="91"/>
              <w:jc w:val="both"/>
              <w:rPr>
                <w:rFonts w:eastAsia="Trebuchet MS" w:cs="Trebuchet MS"/>
                <w:sz w:val="20"/>
                <w:szCs w:val="20"/>
              </w:rPr>
            </w:pPr>
            <w:r w:rsidRPr="00DA3DCC">
              <w:rPr>
                <w:rFonts w:cs="Arial"/>
                <w:sz w:val="20"/>
                <w:szCs w:val="20"/>
              </w:rPr>
              <w:t>Field</w:t>
            </w:r>
            <w:r w:rsidRPr="00DA3DCC">
              <w:rPr>
                <w:rFonts w:cs="Arial"/>
                <w:spacing w:val="1"/>
                <w:sz w:val="20"/>
                <w:szCs w:val="20"/>
              </w:rPr>
              <w:t xml:space="preserve"> </w:t>
            </w:r>
            <w:r w:rsidRPr="00DA3DCC">
              <w:rPr>
                <w:rFonts w:cs="Arial"/>
                <w:sz w:val="20"/>
                <w:szCs w:val="20"/>
              </w:rPr>
              <w:t>Visits</w:t>
            </w:r>
          </w:p>
        </w:tc>
        <w:tc>
          <w:tcPr>
            <w:tcW w:w="1381" w:type="dxa"/>
            <w:tcBorders>
              <w:top w:val="single" w:sz="3" w:space="0" w:color="000000"/>
              <w:left w:val="single" w:sz="3" w:space="0" w:color="000000"/>
              <w:bottom w:val="single" w:sz="3" w:space="0" w:color="000000"/>
              <w:right w:val="single" w:sz="3" w:space="0" w:color="000000"/>
            </w:tcBorders>
          </w:tcPr>
          <w:p w14:paraId="3479A076" w14:textId="77777777" w:rsidR="00821EE6" w:rsidRPr="00DA3DCC" w:rsidRDefault="00821EE6" w:rsidP="005A1470">
            <w:pPr>
              <w:widowControl w:val="0"/>
              <w:numPr>
                <w:ilvl w:val="0"/>
                <w:numId w:val="39"/>
              </w:numPr>
              <w:tabs>
                <w:tab w:val="left" w:pos="274"/>
              </w:tabs>
              <w:suppressAutoHyphens w:val="0"/>
              <w:ind w:right="32" w:hanging="350"/>
              <w:jc w:val="both"/>
              <w:rPr>
                <w:rFonts w:eastAsia="Trebuchet MS" w:cs="Trebuchet MS"/>
                <w:sz w:val="20"/>
                <w:szCs w:val="20"/>
              </w:rPr>
            </w:pPr>
            <w:r w:rsidRPr="00DA3DCC">
              <w:rPr>
                <w:rFonts w:cs="Arial"/>
                <w:sz w:val="20"/>
                <w:szCs w:val="20"/>
              </w:rPr>
              <w:t>DR + I</w:t>
            </w:r>
            <w:r w:rsidRPr="00DA3DCC">
              <w:rPr>
                <w:rFonts w:cs="Arial"/>
                <w:spacing w:val="15"/>
                <w:sz w:val="20"/>
                <w:szCs w:val="20"/>
              </w:rPr>
              <w:t xml:space="preserve"> </w:t>
            </w:r>
            <w:r w:rsidRPr="00DA3DCC">
              <w:rPr>
                <w:rFonts w:cs="Arial"/>
                <w:sz w:val="20"/>
                <w:szCs w:val="20"/>
              </w:rPr>
              <w:t>+</w:t>
            </w:r>
            <w:r w:rsidRPr="00DA3DCC">
              <w:rPr>
                <w:rFonts w:cs="Arial"/>
                <w:w w:val="102"/>
                <w:sz w:val="20"/>
                <w:szCs w:val="20"/>
              </w:rPr>
              <w:t xml:space="preserve"> </w:t>
            </w:r>
            <w:r w:rsidRPr="00DA3DCC">
              <w:rPr>
                <w:rFonts w:cs="Arial"/>
                <w:sz w:val="20"/>
                <w:szCs w:val="20"/>
              </w:rPr>
              <w:t>DO</w:t>
            </w:r>
          </w:p>
        </w:tc>
      </w:tr>
      <w:tr w:rsidR="00821EE6" w:rsidRPr="00DA3DCC" w14:paraId="44B0436B" w14:textId="77777777" w:rsidTr="00821EE6">
        <w:trPr>
          <w:trHeight w:val="20"/>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5B366320" w14:textId="77777777" w:rsidR="00821EE6" w:rsidRPr="00DA3DCC" w:rsidRDefault="00821EE6" w:rsidP="00821EE6">
            <w:pPr>
              <w:widowControl w:val="0"/>
              <w:rPr>
                <w:rFonts w:cs="Arial"/>
                <w:sz w:val="20"/>
                <w:szCs w:val="20"/>
              </w:rPr>
            </w:pPr>
          </w:p>
        </w:tc>
        <w:tc>
          <w:tcPr>
            <w:tcW w:w="2621" w:type="dxa"/>
            <w:vMerge/>
            <w:tcBorders>
              <w:left w:val="single" w:sz="3" w:space="0" w:color="000000"/>
              <w:right w:val="single" w:sz="3" w:space="0" w:color="000000"/>
            </w:tcBorders>
          </w:tcPr>
          <w:p w14:paraId="50859E30"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31126FEE" w14:textId="77777777" w:rsidR="00821EE6" w:rsidRPr="00DA3DCC" w:rsidRDefault="00821EE6" w:rsidP="005A1470">
            <w:pPr>
              <w:widowControl w:val="0"/>
              <w:numPr>
                <w:ilvl w:val="0"/>
                <w:numId w:val="38"/>
              </w:numPr>
              <w:tabs>
                <w:tab w:val="left" w:pos="276"/>
              </w:tabs>
              <w:suppressAutoHyphens w:val="0"/>
              <w:ind w:right="134" w:hanging="351"/>
              <w:jc w:val="both"/>
              <w:rPr>
                <w:rFonts w:eastAsia="Trebuchet MS" w:cs="Trebuchet MS"/>
                <w:sz w:val="20"/>
                <w:szCs w:val="20"/>
              </w:rPr>
            </w:pPr>
            <w:r w:rsidRPr="00DA3DCC">
              <w:rPr>
                <w:rFonts w:cs="Arial"/>
                <w:sz w:val="20"/>
                <w:szCs w:val="20"/>
              </w:rPr>
              <w:t>List, relevance and existence</w:t>
            </w:r>
            <w:r w:rsidRPr="00DA3DCC">
              <w:rPr>
                <w:rFonts w:cs="Arial"/>
                <w:spacing w:val="-21"/>
                <w:sz w:val="20"/>
                <w:szCs w:val="20"/>
              </w:rPr>
              <w:t xml:space="preserve"> </w:t>
            </w:r>
            <w:r w:rsidRPr="00DA3DCC">
              <w:rPr>
                <w:rFonts w:cs="Arial"/>
                <w:sz w:val="20"/>
                <w:szCs w:val="20"/>
              </w:rPr>
              <w:t>and implementation</w:t>
            </w:r>
            <w:r w:rsidRPr="00DA3DCC">
              <w:rPr>
                <w:rFonts w:cs="Arial"/>
                <w:spacing w:val="8"/>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prevention and mitigation</w:t>
            </w:r>
            <w:r w:rsidRPr="00DA3DCC">
              <w:rPr>
                <w:rFonts w:cs="Arial"/>
                <w:spacing w:val="36"/>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socio-political</w:t>
            </w:r>
            <w:r w:rsidRPr="00DA3DCC">
              <w:rPr>
                <w:rFonts w:cs="Arial"/>
                <w:spacing w:val="32"/>
                <w:sz w:val="20"/>
                <w:szCs w:val="20"/>
              </w:rPr>
              <w:t xml:space="preserve"> </w:t>
            </w:r>
            <w:r w:rsidRPr="00DA3DCC">
              <w:rPr>
                <w:rFonts w:cs="Arial"/>
                <w:sz w:val="20"/>
                <w:szCs w:val="20"/>
              </w:rPr>
              <w:t>sustainability.</w:t>
            </w:r>
          </w:p>
        </w:tc>
        <w:tc>
          <w:tcPr>
            <w:tcW w:w="2483" w:type="dxa"/>
            <w:tcBorders>
              <w:top w:val="single" w:sz="3" w:space="0" w:color="000000"/>
              <w:left w:val="single" w:sz="3" w:space="0" w:color="000000"/>
              <w:bottom w:val="single" w:sz="3" w:space="0" w:color="000000"/>
              <w:right w:val="single" w:sz="3" w:space="0" w:color="000000"/>
            </w:tcBorders>
          </w:tcPr>
          <w:p w14:paraId="2B5CC4CB" w14:textId="77777777" w:rsidR="00821EE6" w:rsidRPr="00DA3DCC" w:rsidRDefault="00821EE6" w:rsidP="005A1470">
            <w:pPr>
              <w:widowControl w:val="0"/>
              <w:numPr>
                <w:ilvl w:val="0"/>
                <w:numId w:val="37"/>
              </w:numPr>
              <w:tabs>
                <w:tab w:val="left" w:pos="274"/>
              </w:tabs>
              <w:suppressAutoHyphens w:val="0"/>
              <w:ind w:right="91" w:hanging="350"/>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20F67697" w14:textId="77777777" w:rsidR="00821EE6" w:rsidRPr="00DA3DCC" w:rsidRDefault="00821EE6" w:rsidP="005A1470">
            <w:pPr>
              <w:widowControl w:val="0"/>
              <w:numPr>
                <w:ilvl w:val="0"/>
                <w:numId w:val="37"/>
              </w:numPr>
              <w:tabs>
                <w:tab w:val="left" w:pos="274"/>
              </w:tabs>
              <w:suppressAutoHyphens w:val="0"/>
              <w:ind w:right="91" w:hanging="350"/>
              <w:jc w:val="both"/>
              <w:rPr>
                <w:rFonts w:eastAsia="Trebuchet MS" w:cs="Trebuchet MS"/>
                <w:sz w:val="20"/>
                <w:szCs w:val="20"/>
              </w:rPr>
            </w:pPr>
            <w:r w:rsidRPr="00DA3DCC">
              <w:rPr>
                <w:rFonts w:cs="Arial"/>
                <w:sz w:val="20"/>
                <w:szCs w:val="20"/>
              </w:rPr>
              <w:t>Partners and</w:t>
            </w:r>
            <w:r w:rsidRPr="00DA3DCC">
              <w:rPr>
                <w:rFonts w:cs="Arial"/>
                <w:spacing w:val="-42"/>
                <w:sz w:val="20"/>
                <w:szCs w:val="20"/>
              </w:rPr>
              <w:t xml:space="preserve"> </w:t>
            </w:r>
            <w:r w:rsidRPr="00DA3DCC">
              <w:rPr>
                <w:rFonts w:cs="Arial"/>
                <w:sz w:val="20"/>
                <w:szCs w:val="20"/>
              </w:rPr>
              <w:t>participants</w:t>
            </w:r>
            <w:r w:rsidRPr="00DA3DCC">
              <w:rPr>
                <w:rFonts w:cs="Arial"/>
                <w:w w:val="102"/>
                <w:sz w:val="20"/>
                <w:szCs w:val="20"/>
              </w:rPr>
              <w:t xml:space="preserve"> </w:t>
            </w:r>
            <w:r w:rsidRPr="00DA3DCC">
              <w:rPr>
                <w:rFonts w:cs="Arial"/>
                <w:sz w:val="20"/>
                <w:szCs w:val="20"/>
              </w:rPr>
              <w:t>perceptions</w:t>
            </w:r>
          </w:p>
          <w:p w14:paraId="2A304657" w14:textId="77777777" w:rsidR="00821EE6" w:rsidRPr="00DA3DCC" w:rsidRDefault="00821EE6" w:rsidP="005A1470">
            <w:pPr>
              <w:widowControl w:val="0"/>
              <w:numPr>
                <w:ilvl w:val="0"/>
                <w:numId w:val="37"/>
              </w:numPr>
              <w:tabs>
                <w:tab w:val="left" w:pos="274"/>
              </w:tabs>
              <w:suppressAutoHyphens w:val="0"/>
              <w:ind w:left="273" w:right="91"/>
              <w:jc w:val="both"/>
              <w:rPr>
                <w:rFonts w:eastAsia="Trebuchet MS" w:cs="Trebuchet MS"/>
                <w:sz w:val="20"/>
                <w:szCs w:val="20"/>
              </w:rPr>
            </w:pPr>
            <w:r w:rsidRPr="00DA3DCC">
              <w:rPr>
                <w:rFonts w:cs="Arial"/>
                <w:sz w:val="20"/>
                <w:szCs w:val="20"/>
              </w:rPr>
              <w:t>Field</w:t>
            </w:r>
            <w:r w:rsidRPr="00DA3DCC">
              <w:rPr>
                <w:rFonts w:cs="Arial"/>
                <w:spacing w:val="1"/>
                <w:sz w:val="20"/>
                <w:szCs w:val="20"/>
              </w:rPr>
              <w:t xml:space="preserve"> </w:t>
            </w:r>
            <w:r w:rsidRPr="00DA3DCC">
              <w:rPr>
                <w:rFonts w:cs="Arial"/>
                <w:sz w:val="20"/>
                <w:szCs w:val="20"/>
              </w:rPr>
              <w:t>Visits</w:t>
            </w:r>
          </w:p>
        </w:tc>
        <w:tc>
          <w:tcPr>
            <w:tcW w:w="1381" w:type="dxa"/>
            <w:tcBorders>
              <w:top w:val="single" w:sz="3" w:space="0" w:color="000000"/>
              <w:left w:val="single" w:sz="3" w:space="0" w:color="000000"/>
              <w:bottom w:val="single" w:sz="3" w:space="0" w:color="000000"/>
              <w:right w:val="single" w:sz="3" w:space="0" w:color="000000"/>
            </w:tcBorders>
          </w:tcPr>
          <w:p w14:paraId="19073606" w14:textId="77777777" w:rsidR="00821EE6" w:rsidRPr="00DA3DCC" w:rsidRDefault="00821EE6" w:rsidP="005A1470">
            <w:pPr>
              <w:widowControl w:val="0"/>
              <w:numPr>
                <w:ilvl w:val="0"/>
                <w:numId w:val="36"/>
              </w:numPr>
              <w:tabs>
                <w:tab w:val="left" w:pos="274"/>
              </w:tabs>
              <w:suppressAutoHyphens w:val="0"/>
              <w:ind w:right="32" w:hanging="350"/>
              <w:jc w:val="both"/>
              <w:rPr>
                <w:rFonts w:eastAsia="Trebuchet MS" w:cs="Trebuchet MS"/>
                <w:sz w:val="20"/>
                <w:szCs w:val="20"/>
              </w:rPr>
            </w:pPr>
            <w:r w:rsidRPr="00DA3DCC">
              <w:rPr>
                <w:rFonts w:cs="Arial"/>
                <w:sz w:val="20"/>
                <w:szCs w:val="20"/>
              </w:rPr>
              <w:t>DR + I</w:t>
            </w:r>
            <w:r w:rsidRPr="00DA3DCC">
              <w:rPr>
                <w:rFonts w:cs="Arial"/>
                <w:spacing w:val="15"/>
                <w:sz w:val="20"/>
                <w:szCs w:val="20"/>
              </w:rPr>
              <w:t xml:space="preserve"> </w:t>
            </w:r>
            <w:r w:rsidRPr="00DA3DCC">
              <w:rPr>
                <w:rFonts w:cs="Arial"/>
                <w:sz w:val="20"/>
                <w:szCs w:val="20"/>
              </w:rPr>
              <w:t>+</w:t>
            </w:r>
            <w:r w:rsidRPr="00DA3DCC">
              <w:rPr>
                <w:rFonts w:cs="Arial"/>
                <w:w w:val="102"/>
                <w:sz w:val="20"/>
                <w:szCs w:val="20"/>
              </w:rPr>
              <w:t xml:space="preserve"> </w:t>
            </w:r>
            <w:r w:rsidRPr="00DA3DCC">
              <w:rPr>
                <w:rFonts w:cs="Arial"/>
                <w:sz w:val="20"/>
                <w:szCs w:val="20"/>
              </w:rPr>
              <w:t>DO</w:t>
            </w:r>
          </w:p>
        </w:tc>
      </w:tr>
      <w:tr w:rsidR="00821EE6" w:rsidRPr="00DA3DCC" w14:paraId="72347356" w14:textId="77777777" w:rsidTr="00821EE6">
        <w:trPr>
          <w:trHeight w:val="20"/>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39174566" w14:textId="77777777" w:rsidR="00821EE6" w:rsidRPr="00DA3DCC" w:rsidRDefault="00821EE6" w:rsidP="00821EE6">
            <w:pPr>
              <w:widowControl w:val="0"/>
              <w:rPr>
                <w:rFonts w:cs="Arial"/>
                <w:sz w:val="20"/>
                <w:szCs w:val="20"/>
              </w:rPr>
            </w:pPr>
          </w:p>
        </w:tc>
        <w:tc>
          <w:tcPr>
            <w:tcW w:w="2621" w:type="dxa"/>
            <w:vMerge/>
            <w:tcBorders>
              <w:left w:val="single" w:sz="3" w:space="0" w:color="000000"/>
              <w:right w:val="single" w:sz="3" w:space="0" w:color="000000"/>
            </w:tcBorders>
          </w:tcPr>
          <w:p w14:paraId="4CCE389D"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1E5EC1B8" w14:textId="77777777" w:rsidR="00821EE6" w:rsidRPr="00DA3DCC" w:rsidRDefault="00821EE6" w:rsidP="005A1470">
            <w:pPr>
              <w:widowControl w:val="0"/>
              <w:numPr>
                <w:ilvl w:val="0"/>
                <w:numId w:val="35"/>
              </w:numPr>
              <w:tabs>
                <w:tab w:val="left" w:pos="276"/>
              </w:tabs>
              <w:suppressAutoHyphens w:val="0"/>
              <w:ind w:right="143" w:hanging="351"/>
              <w:jc w:val="both"/>
              <w:rPr>
                <w:rFonts w:eastAsia="Trebuchet MS" w:cs="Trebuchet MS"/>
                <w:sz w:val="20"/>
                <w:szCs w:val="20"/>
              </w:rPr>
            </w:pPr>
            <w:r w:rsidRPr="00DA3DCC">
              <w:rPr>
                <w:rFonts w:cs="Arial"/>
                <w:sz w:val="20"/>
                <w:szCs w:val="20"/>
              </w:rPr>
              <w:t>List, relevance and existence</w:t>
            </w:r>
            <w:r w:rsidRPr="00DA3DCC">
              <w:rPr>
                <w:rFonts w:cs="Arial"/>
                <w:spacing w:val="-21"/>
                <w:sz w:val="20"/>
                <w:szCs w:val="20"/>
              </w:rPr>
              <w:t xml:space="preserve"> </w:t>
            </w:r>
            <w:r w:rsidRPr="00DA3DCC">
              <w:rPr>
                <w:rFonts w:cs="Arial"/>
                <w:sz w:val="20"/>
                <w:szCs w:val="20"/>
              </w:rPr>
              <w:t>and implementation</w:t>
            </w:r>
            <w:r w:rsidRPr="00DA3DCC">
              <w:rPr>
                <w:rFonts w:cs="Arial"/>
                <w:spacing w:val="8"/>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prevention and mitigation</w:t>
            </w:r>
            <w:r w:rsidRPr="00DA3DCC">
              <w:rPr>
                <w:rFonts w:cs="Arial"/>
                <w:spacing w:val="38"/>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institutional and /</w:t>
            </w:r>
            <w:r w:rsidRPr="00DA3DCC">
              <w:rPr>
                <w:rFonts w:cs="Arial"/>
                <w:spacing w:val="9"/>
                <w:sz w:val="20"/>
                <w:szCs w:val="20"/>
              </w:rPr>
              <w:t xml:space="preserve"> </w:t>
            </w:r>
            <w:r w:rsidRPr="00DA3DCC">
              <w:rPr>
                <w:rFonts w:cs="Arial"/>
                <w:sz w:val="20"/>
                <w:szCs w:val="20"/>
              </w:rPr>
              <w:t>or</w:t>
            </w:r>
            <w:r w:rsidRPr="00DA3DCC">
              <w:rPr>
                <w:rFonts w:cs="Arial"/>
                <w:w w:val="102"/>
                <w:sz w:val="20"/>
                <w:szCs w:val="20"/>
              </w:rPr>
              <w:t xml:space="preserve"> </w:t>
            </w:r>
            <w:r w:rsidRPr="00DA3DCC">
              <w:rPr>
                <w:rFonts w:cs="Arial"/>
                <w:sz w:val="20"/>
                <w:szCs w:val="20"/>
              </w:rPr>
              <w:t>governance</w:t>
            </w:r>
            <w:r w:rsidRPr="00DA3DCC">
              <w:rPr>
                <w:rFonts w:cs="Arial"/>
                <w:spacing w:val="18"/>
                <w:sz w:val="20"/>
                <w:szCs w:val="20"/>
              </w:rPr>
              <w:t xml:space="preserve"> </w:t>
            </w:r>
            <w:r w:rsidRPr="00DA3DCC">
              <w:rPr>
                <w:rFonts w:cs="Arial"/>
                <w:sz w:val="20"/>
                <w:szCs w:val="20"/>
              </w:rPr>
              <w:t>sustainability.</w:t>
            </w:r>
          </w:p>
        </w:tc>
        <w:tc>
          <w:tcPr>
            <w:tcW w:w="2483" w:type="dxa"/>
            <w:tcBorders>
              <w:top w:val="single" w:sz="3" w:space="0" w:color="000000"/>
              <w:left w:val="single" w:sz="3" w:space="0" w:color="000000"/>
              <w:bottom w:val="single" w:sz="3" w:space="0" w:color="000000"/>
              <w:right w:val="single" w:sz="3" w:space="0" w:color="000000"/>
            </w:tcBorders>
          </w:tcPr>
          <w:p w14:paraId="343A6BCA" w14:textId="77777777" w:rsidR="00821EE6" w:rsidRPr="00DA3DCC" w:rsidRDefault="00821EE6" w:rsidP="005A1470">
            <w:pPr>
              <w:widowControl w:val="0"/>
              <w:numPr>
                <w:ilvl w:val="0"/>
                <w:numId w:val="34"/>
              </w:numPr>
              <w:tabs>
                <w:tab w:val="left" w:pos="274"/>
              </w:tabs>
              <w:suppressAutoHyphens w:val="0"/>
              <w:ind w:right="91" w:hanging="350"/>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4045E3D9" w14:textId="77777777" w:rsidR="00821EE6" w:rsidRPr="00DA3DCC" w:rsidRDefault="00821EE6" w:rsidP="005A1470">
            <w:pPr>
              <w:widowControl w:val="0"/>
              <w:numPr>
                <w:ilvl w:val="0"/>
                <w:numId w:val="34"/>
              </w:numPr>
              <w:tabs>
                <w:tab w:val="left" w:pos="274"/>
              </w:tabs>
              <w:suppressAutoHyphens w:val="0"/>
              <w:ind w:right="91" w:hanging="350"/>
              <w:jc w:val="both"/>
              <w:rPr>
                <w:rFonts w:eastAsia="Trebuchet MS" w:cs="Trebuchet MS"/>
                <w:sz w:val="20"/>
                <w:szCs w:val="20"/>
              </w:rPr>
            </w:pPr>
            <w:r w:rsidRPr="00DA3DCC">
              <w:rPr>
                <w:rFonts w:cs="Arial"/>
                <w:sz w:val="20"/>
                <w:szCs w:val="20"/>
              </w:rPr>
              <w:t>Partners and</w:t>
            </w:r>
            <w:r w:rsidRPr="00DA3DCC">
              <w:rPr>
                <w:rFonts w:cs="Arial"/>
                <w:spacing w:val="-41"/>
                <w:sz w:val="20"/>
                <w:szCs w:val="20"/>
              </w:rPr>
              <w:t xml:space="preserve"> </w:t>
            </w:r>
            <w:r w:rsidRPr="00DA3DCC">
              <w:rPr>
                <w:rFonts w:cs="Arial"/>
                <w:sz w:val="20"/>
                <w:szCs w:val="20"/>
              </w:rPr>
              <w:t>participants</w:t>
            </w:r>
            <w:r w:rsidRPr="00DA3DCC">
              <w:rPr>
                <w:rFonts w:cs="Arial"/>
                <w:w w:val="102"/>
                <w:sz w:val="20"/>
                <w:szCs w:val="20"/>
              </w:rPr>
              <w:t xml:space="preserve"> </w:t>
            </w:r>
            <w:r w:rsidRPr="00DA3DCC">
              <w:rPr>
                <w:rFonts w:cs="Arial"/>
                <w:sz w:val="20"/>
                <w:szCs w:val="20"/>
              </w:rPr>
              <w:t>perceptions</w:t>
            </w:r>
          </w:p>
          <w:p w14:paraId="5442CFE7" w14:textId="77777777" w:rsidR="00821EE6" w:rsidRPr="00DA3DCC" w:rsidRDefault="00821EE6" w:rsidP="005A1470">
            <w:pPr>
              <w:widowControl w:val="0"/>
              <w:numPr>
                <w:ilvl w:val="0"/>
                <w:numId w:val="34"/>
              </w:numPr>
              <w:tabs>
                <w:tab w:val="left" w:pos="274"/>
              </w:tabs>
              <w:suppressAutoHyphens w:val="0"/>
              <w:ind w:left="273" w:right="91"/>
              <w:jc w:val="both"/>
              <w:rPr>
                <w:rFonts w:eastAsia="Trebuchet MS" w:cs="Trebuchet MS"/>
                <w:sz w:val="20"/>
                <w:szCs w:val="20"/>
              </w:rPr>
            </w:pPr>
            <w:r w:rsidRPr="00DA3DCC">
              <w:rPr>
                <w:rFonts w:cs="Arial"/>
                <w:sz w:val="20"/>
                <w:szCs w:val="20"/>
              </w:rPr>
              <w:t>Field</w:t>
            </w:r>
            <w:r w:rsidRPr="00DA3DCC">
              <w:rPr>
                <w:rFonts w:cs="Arial"/>
                <w:spacing w:val="1"/>
                <w:sz w:val="20"/>
                <w:szCs w:val="20"/>
              </w:rPr>
              <w:t xml:space="preserve"> </w:t>
            </w:r>
            <w:r w:rsidRPr="00DA3DCC">
              <w:rPr>
                <w:rFonts w:cs="Arial"/>
                <w:sz w:val="20"/>
                <w:szCs w:val="20"/>
              </w:rPr>
              <w:t>Visits</w:t>
            </w:r>
          </w:p>
        </w:tc>
        <w:tc>
          <w:tcPr>
            <w:tcW w:w="1381" w:type="dxa"/>
            <w:tcBorders>
              <w:top w:val="single" w:sz="3" w:space="0" w:color="000000"/>
              <w:left w:val="single" w:sz="3" w:space="0" w:color="000000"/>
              <w:bottom w:val="single" w:sz="3" w:space="0" w:color="000000"/>
              <w:right w:val="single" w:sz="3" w:space="0" w:color="000000"/>
            </w:tcBorders>
          </w:tcPr>
          <w:p w14:paraId="222EA31E" w14:textId="77777777" w:rsidR="00821EE6" w:rsidRPr="00DA3DCC" w:rsidRDefault="00821EE6" w:rsidP="005A1470">
            <w:pPr>
              <w:widowControl w:val="0"/>
              <w:numPr>
                <w:ilvl w:val="0"/>
                <w:numId w:val="33"/>
              </w:numPr>
              <w:tabs>
                <w:tab w:val="left" w:pos="274"/>
              </w:tabs>
              <w:suppressAutoHyphens w:val="0"/>
              <w:ind w:right="32" w:hanging="350"/>
              <w:jc w:val="both"/>
              <w:rPr>
                <w:rFonts w:eastAsia="Trebuchet MS" w:cs="Trebuchet MS"/>
                <w:sz w:val="20"/>
                <w:szCs w:val="20"/>
              </w:rPr>
            </w:pPr>
            <w:r w:rsidRPr="00DA3DCC">
              <w:rPr>
                <w:rFonts w:cs="Arial"/>
                <w:sz w:val="20"/>
                <w:szCs w:val="20"/>
              </w:rPr>
              <w:t>DR + I</w:t>
            </w:r>
            <w:r w:rsidRPr="00DA3DCC">
              <w:rPr>
                <w:rFonts w:cs="Arial"/>
                <w:spacing w:val="15"/>
                <w:sz w:val="20"/>
                <w:szCs w:val="20"/>
              </w:rPr>
              <w:t xml:space="preserve"> </w:t>
            </w:r>
            <w:r w:rsidRPr="00DA3DCC">
              <w:rPr>
                <w:rFonts w:cs="Arial"/>
                <w:sz w:val="20"/>
                <w:szCs w:val="20"/>
              </w:rPr>
              <w:t>+</w:t>
            </w:r>
            <w:r w:rsidRPr="00DA3DCC">
              <w:rPr>
                <w:rFonts w:cs="Arial"/>
                <w:w w:val="102"/>
                <w:sz w:val="20"/>
                <w:szCs w:val="20"/>
              </w:rPr>
              <w:t xml:space="preserve"> </w:t>
            </w:r>
            <w:r w:rsidRPr="00DA3DCC">
              <w:rPr>
                <w:rFonts w:cs="Arial"/>
                <w:sz w:val="20"/>
                <w:szCs w:val="20"/>
              </w:rPr>
              <w:t>DO</w:t>
            </w:r>
          </w:p>
        </w:tc>
      </w:tr>
      <w:tr w:rsidR="00821EE6" w:rsidRPr="00DA3DCC" w14:paraId="6CE3DBCD" w14:textId="77777777" w:rsidTr="00821EE6">
        <w:trPr>
          <w:trHeight w:val="20"/>
          <w:jc w:val="center"/>
        </w:trPr>
        <w:tc>
          <w:tcPr>
            <w:tcW w:w="194" w:type="dxa"/>
            <w:tcBorders>
              <w:top w:val="single" w:sz="3" w:space="0" w:color="000000"/>
              <w:left w:val="single" w:sz="3" w:space="0" w:color="000000"/>
              <w:bottom w:val="single" w:sz="3" w:space="0" w:color="000000"/>
              <w:right w:val="single" w:sz="3" w:space="0" w:color="000000"/>
            </w:tcBorders>
            <w:shd w:val="clear" w:color="auto" w:fill="DFDFDF"/>
          </w:tcPr>
          <w:p w14:paraId="6139A858" w14:textId="77777777" w:rsidR="00821EE6" w:rsidRPr="00DA3DCC" w:rsidRDefault="00821EE6" w:rsidP="00821EE6">
            <w:pPr>
              <w:widowControl w:val="0"/>
              <w:rPr>
                <w:rFonts w:cs="Arial"/>
                <w:sz w:val="20"/>
                <w:szCs w:val="20"/>
              </w:rPr>
            </w:pPr>
          </w:p>
        </w:tc>
        <w:tc>
          <w:tcPr>
            <w:tcW w:w="2621" w:type="dxa"/>
            <w:vMerge/>
            <w:tcBorders>
              <w:left w:val="single" w:sz="3" w:space="0" w:color="000000"/>
              <w:bottom w:val="single" w:sz="3" w:space="0" w:color="000000"/>
              <w:right w:val="single" w:sz="3" w:space="0" w:color="000000"/>
            </w:tcBorders>
          </w:tcPr>
          <w:p w14:paraId="7BFC2CC7" w14:textId="77777777" w:rsidR="00821EE6" w:rsidRPr="00DA3DCC" w:rsidRDefault="00821EE6" w:rsidP="00821EE6">
            <w:pPr>
              <w:widowControl w:val="0"/>
              <w:rPr>
                <w:rFonts w:cs="Arial"/>
                <w:sz w:val="20"/>
                <w:szCs w:val="20"/>
              </w:rPr>
            </w:pPr>
          </w:p>
        </w:tc>
        <w:tc>
          <w:tcPr>
            <w:tcW w:w="3312" w:type="dxa"/>
            <w:tcBorders>
              <w:top w:val="single" w:sz="3" w:space="0" w:color="000000"/>
              <w:left w:val="single" w:sz="3" w:space="0" w:color="000000"/>
              <w:bottom w:val="single" w:sz="3" w:space="0" w:color="000000"/>
              <w:right w:val="single" w:sz="3" w:space="0" w:color="000000"/>
            </w:tcBorders>
          </w:tcPr>
          <w:p w14:paraId="144ED551" w14:textId="77777777" w:rsidR="00821EE6" w:rsidRPr="00DA3DCC" w:rsidRDefault="00821EE6" w:rsidP="005A1470">
            <w:pPr>
              <w:widowControl w:val="0"/>
              <w:numPr>
                <w:ilvl w:val="0"/>
                <w:numId w:val="32"/>
              </w:numPr>
              <w:tabs>
                <w:tab w:val="left" w:pos="276"/>
              </w:tabs>
              <w:suppressAutoHyphens w:val="0"/>
              <w:ind w:right="92" w:hanging="351"/>
              <w:jc w:val="both"/>
              <w:rPr>
                <w:rFonts w:eastAsia="Trebuchet MS" w:cs="Trebuchet MS"/>
                <w:sz w:val="20"/>
                <w:szCs w:val="20"/>
              </w:rPr>
            </w:pPr>
            <w:r w:rsidRPr="00DA3DCC">
              <w:rPr>
                <w:rFonts w:cs="Arial"/>
                <w:sz w:val="20"/>
                <w:szCs w:val="20"/>
              </w:rPr>
              <w:t>List, relevance and existence</w:t>
            </w:r>
            <w:r w:rsidRPr="00DA3DCC">
              <w:rPr>
                <w:rFonts w:cs="Arial"/>
                <w:spacing w:val="-21"/>
                <w:sz w:val="20"/>
                <w:szCs w:val="20"/>
              </w:rPr>
              <w:t xml:space="preserve"> </w:t>
            </w:r>
            <w:r w:rsidRPr="00DA3DCC">
              <w:rPr>
                <w:rFonts w:cs="Arial"/>
                <w:sz w:val="20"/>
                <w:szCs w:val="20"/>
              </w:rPr>
              <w:t>and implementation</w:t>
            </w:r>
            <w:r w:rsidRPr="00DA3DCC">
              <w:rPr>
                <w:rFonts w:cs="Arial"/>
                <w:spacing w:val="7"/>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prevention and mitigation</w:t>
            </w:r>
            <w:r w:rsidRPr="00DA3DCC">
              <w:rPr>
                <w:rFonts w:cs="Arial"/>
                <w:spacing w:val="30"/>
                <w:sz w:val="20"/>
                <w:szCs w:val="20"/>
              </w:rPr>
              <w:t xml:space="preserve"> </w:t>
            </w:r>
            <w:r w:rsidRPr="00DA3DCC">
              <w:rPr>
                <w:rFonts w:cs="Arial"/>
                <w:sz w:val="20"/>
                <w:szCs w:val="20"/>
              </w:rPr>
              <w:t>of</w:t>
            </w:r>
            <w:r w:rsidRPr="00DA3DCC">
              <w:rPr>
                <w:rFonts w:cs="Arial"/>
                <w:w w:val="102"/>
                <w:sz w:val="20"/>
                <w:szCs w:val="20"/>
              </w:rPr>
              <w:t xml:space="preserve"> </w:t>
            </w:r>
            <w:r w:rsidRPr="00DA3DCC">
              <w:rPr>
                <w:rFonts w:cs="Arial"/>
                <w:sz w:val="20"/>
                <w:szCs w:val="20"/>
              </w:rPr>
              <w:t>environmental</w:t>
            </w:r>
            <w:r w:rsidRPr="00DA3DCC">
              <w:rPr>
                <w:rFonts w:cs="Arial"/>
                <w:spacing w:val="35"/>
                <w:sz w:val="20"/>
                <w:szCs w:val="20"/>
              </w:rPr>
              <w:t xml:space="preserve"> </w:t>
            </w:r>
            <w:r w:rsidRPr="00DA3DCC">
              <w:rPr>
                <w:rFonts w:cs="Arial"/>
                <w:sz w:val="20"/>
                <w:szCs w:val="20"/>
              </w:rPr>
              <w:t>sustainability.</w:t>
            </w:r>
          </w:p>
        </w:tc>
        <w:tc>
          <w:tcPr>
            <w:tcW w:w="2483" w:type="dxa"/>
            <w:tcBorders>
              <w:top w:val="single" w:sz="3" w:space="0" w:color="000000"/>
              <w:left w:val="single" w:sz="3" w:space="0" w:color="000000"/>
              <w:bottom w:val="single" w:sz="3" w:space="0" w:color="000000"/>
              <w:right w:val="single" w:sz="3" w:space="0" w:color="000000"/>
            </w:tcBorders>
          </w:tcPr>
          <w:p w14:paraId="2F5A4431" w14:textId="77777777" w:rsidR="00821EE6" w:rsidRPr="00DA3DCC" w:rsidRDefault="00821EE6" w:rsidP="005A1470">
            <w:pPr>
              <w:widowControl w:val="0"/>
              <w:numPr>
                <w:ilvl w:val="0"/>
                <w:numId w:val="31"/>
              </w:numPr>
              <w:tabs>
                <w:tab w:val="left" w:pos="274"/>
              </w:tabs>
              <w:suppressAutoHyphens w:val="0"/>
              <w:ind w:right="91" w:hanging="350"/>
              <w:jc w:val="both"/>
              <w:rPr>
                <w:rFonts w:eastAsia="Trebuchet MS" w:cs="Trebuchet MS"/>
                <w:sz w:val="20"/>
                <w:szCs w:val="20"/>
              </w:rPr>
            </w:pPr>
            <w:r w:rsidRPr="00DA3DCC">
              <w:rPr>
                <w:rFonts w:cs="Arial"/>
                <w:sz w:val="20"/>
                <w:szCs w:val="20"/>
              </w:rPr>
              <w:t>SGP Project</w:t>
            </w:r>
            <w:r w:rsidRPr="00DA3DCC">
              <w:rPr>
                <w:rFonts w:cs="Arial"/>
                <w:spacing w:val="-46"/>
                <w:sz w:val="20"/>
                <w:szCs w:val="20"/>
              </w:rPr>
              <w:t xml:space="preserve"> </w:t>
            </w:r>
            <w:r w:rsidRPr="00DA3DCC">
              <w:rPr>
                <w:rFonts w:cs="Arial"/>
                <w:sz w:val="20"/>
                <w:szCs w:val="20"/>
              </w:rPr>
              <w:t>Information</w:t>
            </w:r>
          </w:p>
          <w:p w14:paraId="34F6D562" w14:textId="77777777" w:rsidR="00821EE6" w:rsidRPr="00DA3DCC" w:rsidRDefault="00821EE6" w:rsidP="005A1470">
            <w:pPr>
              <w:widowControl w:val="0"/>
              <w:numPr>
                <w:ilvl w:val="0"/>
                <w:numId w:val="31"/>
              </w:numPr>
              <w:tabs>
                <w:tab w:val="left" w:pos="274"/>
              </w:tabs>
              <w:suppressAutoHyphens w:val="0"/>
              <w:ind w:right="91" w:hanging="350"/>
              <w:jc w:val="both"/>
              <w:rPr>
                <w:rFonts w:eastAsia="Trebuchet MS" w:cs="Trebuchet MS"/>
                <w:sz w:val="20"/>
                <w:szCs w:val="20"/>
              </w:rPr>
            </w:pPr>
            <w:r w:rsidRPr="00DA3DCC">
              <w:rPr>
                <w:rFonts w:cs="Arial"/>
                <w:sz w:val="20"/>
                <w:szCs w:val="20"/>
              </w:rPr>
              <w:t>Partners and</w:t>
            </w:r>
            <w:r w:rsidRPr="00DA3DCC">
              <w:rPr>
                <w:rFonts w:cs="Arial"/>
                <w:spacing w:val="-42"/>
                <w:sz w:val="20"/>
                <w:szCs w:val="20"/>
              </w:rPr>
              <w:t xml:space="preserve"> </w:t>
            </w:r>
            <w:r w:rsidRPr="00DA3DCC">
              <w:rPr>
                <w:rFonts w:cs="Arial"/>
                <w:sz w:val="20"/>
                <w:szCs w:val="20"/>
              </w:rPr>
              <w:t>participants</w:t>
            </w:r>
            <w:r w:rsidRPr="00DA3DCC">
              <w:rPr>
                <w:rFonts w:cs="Arial"/>
                <w:w w:val="102"/>
                <w:sz w:val="20"/>
                <w:szCs w:val="20"/>
              </w:rPr>
              <w:t xml:space="preserve"> </w:t>
            </w:r>
            <w:r w:rsidRPr="00DA3DCC">
              <w:rPr>
                <w:rFonts w:cs="Arial"/>
                <w:sz w:val="20"/>
                <w:szCs w:val="20"/>
              </w:rPr>
              <w:t>perceptions</w:t>
            </w:r>
          </w:p>
          <w:p w14:paraId="7C64D24F" w14:textId="77777777" w:rsidR="00821EE6" w:rsidRPr="00DA3DCC" w:rsidRDefault="00821EE6" w:rsidP="005A1470">
            <w:pPr>
              <w:widowControl w:val="0"/>
              <w:numPr>
                <w:ilvl w:val="0"/>
                <w:numId w:val="31"/>
              </w:numPr>
              <w:tabs>
                <w:tab w:val="left" w:pos="274"/>
              </w:tabs>
              <w:suppressAutoHyphens w:val="0"/>
              <w:ind w:left="273" w:right="91"/>
              <w:jc w:val="both"/>
              <w:rPr>
                <w:rFonts w:eastAsia="Trebuchet MS" w:cs="Trebuchet MS"/>
                <w:sz w:val="20"/>
                <w:szCs w:val="20"/>
              </w:rPr>
            </w:pPr>
            <w:r w:rsidRPr="00DA3DCC">
              <w:rPr>
                <w:rFonts w:cs="Arial"/>
                <w:sz w:val="20"/>
                <w:szCs w:val="20"/>
              </w:rPr>
              <w:t>Field</w:t>
            </w:r>
            <w:r w:rsidRPr="00DA3DCC">
              <w:rPr>
                <w:rFonts w:cs="Arial"/>
                <w:spacing w:val="1"/>
                <w:sz w:val="20"/>
                <w:szCs w:val="20"/>
              </w:rPr>
              <w:t xml:space="preserve"> </w:t>
            </w:r>
            <w:r w:rsidRPr="00DA3DCC">
              <w:rPr>
                <w:rFonts w:cs="Arial"/>
                <w:sz w:val="20"/>
                <w:szCs w:val="20"/>
              </w:rPr>
              <w:t>Visits</w:t>
            </w:r>
          </w:p>
        </w:tc>
        <w:tc>
          <w:tcPr>
            <w:tcW w:w="1381" w:type="dxa"/>
            <w:tcBorders>
              <w:top w:val="single" w:sz="3" w:space="0" w:color="000000"/>
              <w:left w:val="single" w:sz="3" w:space="0" w:color="000000"/>
              <w:bottom w:val="single" w:sz="3" w:space="0" w:color="000000"/>
              <w:right w:val="single" w:sz="3" w:space="0" w:color="000000"/>
            </w:tcBorders>
          </w:tcPr>
          <w:p w14:paraId="42E52C5E" w14:textId="77777777" w:rsidR="00821EE6" w:rsidRPr="00DA3DCC" w:rsidRDefault="00821EE6" w:rsidP="005A1470">
            <w:pPr>
              <w:widowControl w:val="0"/>
              <w:numPr>
                <w:ilvl w:val="0"/>
                <w:numId w:val="30"/>
              </w:numPr>
              <w:tabs>
                <w:tab w:val="left" w:pos="274"/>
              </w:tabs>
              <w:suppressAutoHyphens w:val="0"/>
              <w:ind w:right="32" w:hanging="350"/>
              <w:jc w:val="both"/>
              <w:rPr>
                <w:rFonts w:eastAsia="Trebuchet MS" w:cs="Trebuchet MS"/>
                <w:sz w:val="20"/>
                <w:szCs w:val="20"/>
              </w:rPr>
            </w:pPr>
            <w:r w:rsidRPr="00DA3DCC">
              <w:rPr>
                <w:rFonts w:cs="Arial"/>
                <w:sz w:val="20"/>
                <w:szCs w:val="20"/>
              </w:rPr>
              <w:t>DR + I</w:t>
            </w:r>
            <w:r w:rsidRPr="00DA3DCC">
              <w:rPr>
                <w:rFonts w:cs="Arial"/>
                <w:spacing w:val="15"/>
                <w:sz w:val="20"/>
                <w:szCs w:val="20"/>
              </w:rPr>
              <w:t xml:space="preserve"> </w:t>
            </w:r>
            <w:r w:rsidRPr="00DA3DCC">
              <w:rPr>
                <w:rFonts w:cs="Arial"/>
                <w:sz w:val="20"/>
                <w:szCs w:val="20"/>
              </w:rPr>
              <w:t>+</w:t>
            </w:r>
            <w:r w:rsidRPr="00DA3DCC">
              <w:rPr>
                <w:rFonts w:cs="Arial"/>
                <w:w w:val="102"/>
                <w:sz w:val="20"/>
                <w:szCs w:val="20"/>
              </w:rPr>
              <w:t xml:space="preserve"> </w:t>
            </w:r>
            <w:r w:rsidRPr="00DA3DCC">
              <w:rPr>
                <w:rFonts w:cs="Arial"/>
                <w:sz w:val="20"/>
                <w:szCs w:val="20"/>
              </w:rPr>
              <w:t>DO</w:t>
            </w:r>
          </w:p>
        </w:tc>
      </w:tr>
    </w:tbl>
    <w:p w14:paraId="7C743683" w14:textId="77777777" w:rsidR="00821EE6" w:rsidRPr="00DA3DCC" w:rsidRDefault="00821EE6" w:rsidP="00821EE6">
      <w:pPr>
        <w:widowControl w:val="0"/>
        <w:rPr>
          <w:rFonts w:cs="Arial"/>
          <w:sz w:val="24"/>
          <w:szCs w:val="24"/>
        </w:rPr>
      </w:pPr>
    </w:p>
    <w:p w14:paraId="115C474A" w14:textId="77777777" w:rsidR="00821EE6" w:rsidRPr="00DA3DCC" w:rsidRDefault="00821EE6" w:rsidP="00821EE6">
      <w:pPr>
        <w:rPr>
          <w:rFonts w:cs="Arial"/>
          <w:sz w:val="24"/>
          <w:szCs w:val="24"/>
        </w:rPr>
      </w:pPr>
      <w:r w:rsidRPr="00DA3DCC">
        <w:rPr>
          <w:rFonts w:cs="Arial"/>
          <w:sz w:val="24"/>
          <w:szCs w:val="24"/>
        </w:rPr>
        <w:br w:type="page"/>
      </w:r>
    </w:p>
    <w:p w14:paraId="1C279390" w14:textId="77777777" w:rsidR="00821EE6" w:rsidRPr="00F2653D" w:rsidRDefault="00821EE6" w:rsidP="00821EE6">
      <w:pPr>
        <w:widowControl w:val="0"/>
        <w:autoSpaceDE w:val="0"/>
        <w:autoSpaceDN w:val="0"/>
        <w:adjustRightInd w:val="0"/>
        <w:spacing w:after="240"/>
        <w:rPr>
          <w:rFonts w:cs="Calibri"/>
          <w:b/>
        </w:rPr>
      </w:pPr>
      <w:r w:rsidRPr="00F2653D">
        <w:rPr>
          <w:rFonts w:cs="Calibri"/>
          <w:b/>
        </w:rPr>
        <w:lastRenderedPageBreak/>
        <w:t>Annex 3. MTR Rating Scales</w:t>
      </w:r>
    </w:p>
    <w:tbl>
      <w:tblPr>
        <w:tblW w:w="0" w:type="auto"/>
        <w:jc w:val="center"/>
        <w:tblLayout w:type="fixed"/>
        <w:tblCellMar>
          <w:left w:w="0" w:type="dxa"/>
          <w:right w:w="0" w:type="dxa"/>
        </w:tblCellMar>
        <w:tblLook w:val="01E0" w:firstRow="1" w:lastRow="1" w:firstColumn="1" w:lastColumn="1" w:noHBand="0" w:noVBand="0"/>
      </w:tblPr>
      <w:tblGrid>
        <w:gridCol w:w="308"/>
        <w:gridCol w:w="1817"/>
        <w:gridCol w:w="7203"/>
      </w:tblGrid>
      <w:tr w:rsidR="00821EE6" w:rsidRPr="00DA3DCC" w14:paraId="0F37D0BC" w14:textId="77777777" w:rsidTr="00821EE6">
        <w:trPr>
          <w:trHeight w:val="20"/>
          <w:jc w:val="center"/>
        </w:trPr>
        <w:tc>
          <w:tcPr>
            <w:tcW w:w="9328" w:type="dxa"/>
            <w:gridSpan w:val="3"/>
            <w:tcBorders>
              <w:top w:val="single" w:sz="3" w:space="0" w:color="000000"/>
              <w:left w:val="single" w:sz="3" w:space="0" w:color="000000"/>
              <w:bottom w:val="single" w:sz="3" w:space="0" w:color="000000"/>
              <w:right w:val="single" w:sz="3" w:space="0" w:color="000000"/>
            </w:tcBorders>
            <w:shd w:val="clear" w:color="auto" w:fill="D8D8D8"/>
          </w:tcPr>
          <w:p w14:paraId="3554BF33" w14:textId="77777777" w:rsidR="00821EE6" w:rsidRPr="00DA3DCC" w:rsidRDefault="00821EE6" w:rsidP="00821EE6">
            <w:pPr>
              <w:ind w:left="102"/>
              <w:jc w:val="both"/>
              <w:rPr>
                <w:rFonts w:eastAsia="Arial" w:cs="Arial"/>
                <w:sz w:val="20"/>
                <w:szCs w:val="20"/>
              </w:rPr>
            </w:pPr>
            <w:r w:rsidRPr="00DA3DCC">
              <w:rPr>
                <w:rFonts w:cs="Arial"/>
                <w:b/>
                <w:sz w:val="20"/>
                <w:szCs w:val="20"/>
              </w:rPr>
              <w:t xml:space="preserve">Ratings for Progress Towards Results: </w:t>
            </w:r>
            <w:r w:rsidRPr="00DA3DCC">
              <w:rPr>
                <w:rFonts w:cs="Arial"/>
                <w:sz w:val="20"/>
                <w:szCs w:val="20"/>
              </w:rPr>
              <w:t>(one rating for each outcome and for the objective)</w:t>
            </w:r>
          </w:p>
        </w:tc>
      </w:tr>
      <w:tr w:rsidR="00821EE6" w:rsidRPr="00DA3DCC" w14:paraId="2F1505B1" w14:textId="77777777" w:rsidTr="00821EE6">
        <w:trPr>
          <w:trHeight w:val="20"/>
          <w:jc w:val="center"/>
        </w:trPr>
        <w:tc>
          <w:tcPr>
            <w:tcW w:w="308" w:type="dxa"/>
            <w:tcBorders>
              <w:top w:val="single" w:sz="3" w:space="0" w:color="000000"/>
              <w:left w:val="single" w:sz="3" w:space="0" w:color="000000"/>
              <w:bottom w:val="single" w:sz="3" w:space="0" w:color="000000"/>
              <w:right w:val="single" w:sz="3" w:space="0" w:color="000000"/>
            </w:tcBorders>
          </w:tcPr>
          <w:p w14:paraId="6B4F8187" w14:textId="77777777" w:rsidR="00821EE6" w:rsidRPr="00DA3DCC" w:rsidRDefault="00821EE6" w:rsidP="00821EE6">
            <w:pPr>
              <w:jc w:val="both"/>
              <w:rPr>
                <w:rFonts w:eastAsia="Trebuchet MS" w:cs="Trebuchet MS"/>
                <w:b/>
                <w:bCs/>
                <w:sz w:val="20"/>
                <w:szCs w:val="20"/>
              </w:rPr>
            </w:pPr>
          </w:p>
          <w:p w14:paraId="642911F3" w14:textId="77777777" w:rsidR="00821EE6" w:rsidRPr="00DA3DCC" w:rsidRDefault="00821EE6" w:rsidP="00821EE6">
            <w:pPr>
              <w:ind w:left="102"/>
              <w:jc w:val="both"/>
              <w:rPr>
                <w:rFonts w:eastAsia="Arial" w:cs="Arial"/>
                <w:sz w:val="20"/>
                <w:szCs w:val="20"/>
              </w:rPr>
            </w:pPr>
            <w:r w:rsidRPr="00DA3DCC">
              <w:rPr>
                <w:rFonts w:cs="Arial"/>
                <w:sz w:val="20"/>
                <w:szCs w:val="20"/>
              </w:rPr>
              <w:t>6</w:t>
            </w:r>
          </w:p>
        </w:tc>
        <w:tc>
          <w:tcPr>
            <w:tcW w:w="1817" w:type="dxa"/>
            <w:tcBorders>
              <w:top w:val="single" w:sz="3" w:space="0" w:color="000000"/>
              <w:left w:val="single" w:sz="3" w:space="0" w:color="000000"/>
              <w:bottom w:val="single" w:sz="3" w:space="0" w:color="000000"/>
              <w:right w:val="single" w:sz="3" w:space="0" w:color="000000"/>
            </w:tcBorders>
          </w:tcPr>
          <w:p w14:paraId="16A28580" w14:textId="77777777" w:rsidR="00821EE6" w:rsidRPr="00DA3DCC" w:rsidRDefault="00821EE6" w:rsidP="00821EE6">
            <w:pPr>
              <w:ind w:left="105"/>
              <w:jc w:val="both"/>
              <w:rPr>
                <w:rFonts w:eastAsia="Arial" w:cs="Arial"/>
                <w:sz w:val="20"/>
                <w:szCs w:val="20"/>
              </w:rPr>
            </w:pPr>
            <w:r w:rsidRPr="00DA3DCC">
              <w:rPr>
                <w:rFonts w:cs="Arial"/>
                <w:sz w:val="20"/>
                <w:szCs w:val="20"/>
              </w:rPr>
              <w:t>Highly Satisfactory (HS)</w:t>
            </w:r>
          </w:p>
        </w:tc>
        <w:tc>
          <w:tcPr>
            <w:tcW w:w="7202" w:type="dxa"/>
            <w:tcBorders>
              <w:top w:val="single" w:sz="3" w:space="0" w:color="000000"/>
              <w:left w:val="single" w:sz="3" w:space="0" w:color="000000"/>
              <w:bottom w:val="single" w:sz="3" w:space="0" w:color="000000"/>
              <w:right w:val="single" w:sz="3" w:space="0" w:color="000000"/>
            </w:tcBorders>
          </w:tcPr>
          <w:p w14:paraId="73E83A64" w14:textId="01E85903" w:rsidR="00821EE6" w:rsidRPr="00DA3DCC" w:rsidRDefault="00821EE6" w:rsidP="00821EE6">
            <w:pPr>
              <w:ind w:left="105" w:right="72"/>
              <w:jc w:val="both"/>
              <w:rPr>
                <w:rFonts w:eastAsia="Arial" w:cs="Arial"/>
                <w:sz w:val="20"/>
                <w:szCs w:val="20"/>
              </w:rPr>
            </w:pPr>
            <w:r w:rsidRPr="00DA3DCC">
              <w:rPr>
                <w:rFonts w:eastAsia="Arial" w:cs="Arial"/>
                <w:sz w:val="20"/>
                <w:szCs w:val="20"/>
              </w:rPr>
              <w:t>The objective/outcome is expected to achieve or exceed all its end-of-project targets, without major shortcomings. The progress towards the objective/outcome can be presented as</w:t>
            </w:r>
            <w:r w:rsidR="00E07749">
              <w:rPr>
                <w:rFonts w:eastAsia="Arial" w:cs="Arial"/>
                <w:sz w:val="20"/>
                <w:szCs w:val="20"/>
              </w:rPr>
              <w:t xml:space="preserve"> </w:t>
            </w:r>
            <w:r w:rsidRPr="00DA3DCC">
              <w:rPr>
                <w:rFonts w:eastAsia="Arial" w:cs="Arial"/>
                <w:sz w:val="20"/>
                <w:szCs w:val="20"/>
              </w:rPr>
              <w:t>“good practice”.</w:t>
            </w:r>
          </w:p>
        </w:tc>
      </w:tr>
      <w:tr w:rsidR="00821EE6" w:rsidRPr="00DA3DCC" w14:paraId="5386EE64" w14:textId="77777777" w:rsidTr="00821EE6">
        <w:trPr>
          <w:trHeight w:val="20"/>
          <w:jc w:val="center"/>
        </w:trPr>
        <w:tc>
          <w:tcPr>
            <w:tcW w:w="308" w:type="dxa"/>
            <w:tcBorders>
              <w:top w:val="single" w:sz="3" w:space="0" w:color="000000"/>
              <w:left w:val="single" w:sz="3" w:space="0" w:color="000000"/>
              <w:bottom w:val="single" w:sz="3" w:space="0" w:color="000000"/>
              <w:right w:val="single" w:sz="3" w:space="0" w:color="000000"/>
            </w:tcBorders>
          </w:tcPr>
          <w:p w14:paraId="5488186A" w14:textId="77777777" w:rsidR="00821EE6" w:rsidRPr="00DA3DCC" w:rsidRDefault="00821EE6" w:rsidP="00821EE6">
            <w:pPr>
              <w:ind w:left="102"/>
              <w:jc w:val="both"/>
              <w:rPr>
                <w:rFonts w:eastAsia="Arial" w:cs="Arial"/>
                <w:sz w:val="20"/>
                <w:szCs w:val="20"/>
              </w:rPr>
            </w:pPr>
            <w:r w:rsidRPr="00DA3DCC">
              <w:rPr>
                <w:rFonts w:cs="Arial"/>
                <w:sz w:val="20"/>
                <w:szCs w:val="20"/>
              </w:rPr>
              <w:t>5</w:t>
            </w:r>
          </w:p>
        </w:tc>
        <w:tc>
          <w:tcPr>
            <w:tcW w:w="1817" w:type="dxa"/>
            <w:tcBorders>
              <w:top w:val="single" w:sz="3" w:space="0" w:color="000000"/>
              <w:left w:val="single" w:sz="3" w:space="0" w:color="000000"/>
              <w:bottom w:val="single" w:sz="3" w:space="0" w:color="000000"/>
              <w:right w:val="single" w:sz="3" w:space="0" w:color="000000"/>
            </w:tcBorders>
          </w:tcPr>
          <w:p w14:paraId="041D6E6E" w14:textId="77777777" w:rsidR="00821EE6" w:rsidRPr="00DA3DCC" w:rsidRDefault="00821EE6" w:rsidP="00821EE6">
            <w:pPr>
              <w:ind w:left="105"/>
              <w:jc w:val="both"/>
              <w:rPr>
                <w:rFonts w:eastAsia="Arial" w:cs="Arial"/>
                <w:sz w:val="20"/>
                <w:szCs w:val="20"/>
              </w:rPr>
            </w:pPr>
            <w:r w:rsidRPr="00DA3DCC">
              <w:rPr>
                <w:rFonts w:cs="Arial"/>
                <w:sz w:val="20"/>
                <w:szCs w:val="20"/>
              </w:rPr>
              <w:t>Satisfactory (S)</w:t>
            </w:r>
          </w:p>
        </w:tc>
        <w:tc>
          <w:tcPr>
            <w:tcW w:w="7202" w:type="dxa"/>
            <w:tcBorders>
              <w:top w:val="single" w:sz="3" w:space="0" w:color="000000"/>
              <w:left w:val="single" w:sz="3" w:space="0" w:color="000000"/>
              <w:bottom w:val="single" w:sz="3" w:space="0" w:color="000000"/>
              <w:right w:val="single" w:sz="3" w:space="0" w:color="000000"/>
            </w:tcBorders>
          </w:tcPr>
          <w:p w14:paraId="78223638" w14:textId="77777777" w:rsidR="00821EE6" w:rsidRPr="00DA3DCC" w:rsidRDefault="00821EE6" w:rsidP="00821EE6">
            <w:pPr>
              <w:ind w:left="105" w:right="77"/>
              <w:jc w:val="both"/>
              <w:rPr>
                <w:rFonts w:eastAsia="Arial" w:cs="Arial"/>
                <w:sz w:val="20"/>
                <w:szCs w:val="20"/>
              </w:rPr>
            </w:pPr>
            <w:r w:rsidRPr="00DA3DCC">
              <w:rPr>
                <w:rFonts w:cs="Arial"/>
                <w:sz w:val="20"/>
                <w:szCs w:val="20"/>
              </w:rPr>
              <w:t>The objective/outcome is expected to achieve most of its end-of-project targets, with only minor shortcomings.</w:t>
            </w:r>
          </w:p>
        </w:tc>
      </w:tr>
      <w:tr w:rsidR="00821EE6" w:rsidRPr="00DA3DCC" w14:paraId="6AAFC8E1" w14:textId="77777777" w:rsidTr="00821EE6">
        <w:trPr>
          <w:trHeight w:val="20"/>
          <w:jc w:val="center"/>
        </w:trPr>
        <w:tc>
          <w:tcPr>
            <w:tcW w:w="308" w:type="dxa"/>
            <w:tcBorders>
              <w:top w:val="single" w:sz="3" w:space="0" w:color="000000"/>
              <w:left w:val="single" w:sz="3" w:space="0" w:color="000000"/>
              <w:bottom w:val="single" w:sz="3" w:space="0" w:color="000000"/>
              <w:right w:val="single" w:sz="3" w:space="0" w:color="000000"/>
            </w:tcBorders>
          </w:tcPr>
          <w:p w14:paraId="7A744977" w14:textId="77777777" w:rsidR="00821EE6" w:rsidRPr="00DA3DCC" w:rsidRDefault="00821EE6" w:rsidP="00821EE6">
            <w:pPr>
              <w:ind w:left="102"/>
              <w:jc w:val="both"/>
              <w:rPr>
                <w:rFonts w:eastAsia="Arial" w:cs="Arial"/>
                <w:sz w:val="20"/>
                <w:szCs w:val="20"/>
              </w:rPr>
            </w:pPr>
            <w:r w:rsidRPr="00DA3DCC">
              <w:rPr>
                <w:rFonts w:cs="Arial"/>
                <w:sz w:val="20"/>
                <w:szCs w:val="20"/>
              </w:rPr>
              <w:t>4</w:t>
            </w:r>
          </w:p>
        </w:tc>
        <w:tc>
          <w:tcPr>
            <w:tcW w:w="1817" w:type="dxa"/>
            <w:tcBorders>
              <w:top w:val="single" w:sz="3" w:space="0" w:color="000000"/>
              <w:left w:val="single" w:sz="3" w:space="0" w:color="000000"/>
              <w:bottom w:val="single" w:sz="3" w:space="0" w:color="000000"/>
              <w:right w:val="single" w:sz="3" w:space="0" w:color="000000"/>
            </w:tcBorders>
          </w:tcPr>
          <w:p w14:paraId="5A3363F3" w14:textId="77777777" w:rsidR="00821EE6" w:rsidRPr="00DA3DCC" w:rsidRDefault="00821EE6" w:rsidP="00821EE6">
            <w:pPr>
              <w:ind w:left="105"/>
              <w:jc w:val="both"/>
              <w:rPr>
                <w:rFonts w:eastAsia="Arial" w:cs="Arial"/>
                <w:sz w:val="20"/>
                <w:szCs w:val="20"/>
              </w:rPr>
            </w:pPr>
            <w:r w:rsidRPr="00DA3DCC">
              <w:rPr>
                <w:rFonts w:cs="Arial"/>
                <w:sz w:val="20"/>
                <w:szCs w:val="20"/>
              </w:rPr>
              <w:t>Moderately Satisfactory (MS)</w:t>
            </w:r>
          </w:p>
        </w:tc>
        <w:tc>
          <w:tcPr>
            <w:tcW w:w="7202" w:type="dxa"/>
            <w:tcBorders>
              <w:top w:val="single" w:sz="3" w:space="0" w:color="000000"/>
              <w:left w:val="single" w:sz="3" w:space="0" w:color="000000"/>
              <w:bottom w:val="single" w:sz="3" w:space="0" w:color="000000"/>
              <w:right w:val="single" w:sz="3" w:space="0" w:color="000000"/>
            </w:tcBorders>
          </w:tcPr>
          <w:p w14:paraId="008E35BA" w14:textId="77777777" w:rsidR="00821EE6" w:rsidRPr="00DA3DCC" w:rsidRDefault="00821EE6" w:rsidP="00821EE6">
            <w:pPr>
              <w:ind w:left="105" w:right="72"/>
              <w:jc w:val="both"/>
              <w:rPr>
                <w:rFonts w:eastAsia="Arial" w:cs="Arial"/>
                <w:sz w:val="20"/>
                <w:szCs w:val="20"/>
              </w:rPr>
            </w:pPr>
            <w:r w:rsidRPr="00DA3DCC">
              <w:rPr>
                <w:rFonts w:cs="Arial"/>
                <w:sz w:val="20"/>
                <w:szCs w:val="20"/>
              </w:rPr>
              <w:t>The objective/outcome is expected to achieve most of its end-of-project targets but with significant shortcomings.</w:t>
            </w:r>
          </w:p>
        </w:tc>
      </w:tr>
      <w:tr w:rsidR="00821EE6" w:rsidRPr="00DA3DCC" w14:paraId="2C2C0FA8" w14:textId="77777777" w:rsidTr="00821EE6">
        <w:trPr>
          <w:trHeight w:val="20"/>
          <w:jc w:val="center"/>
        </w:trPr>
        <w:tc>
          <w:tcPr>
            <w:tcW w:w="308" w:type="dxa"/>
            <w:tcBorders>
              <w:top w:val="single" w:sz="3" w:space="0" w:color="000000"/>
              <w:left w:val="single" w:sz="3" w:space="0" w:color="000000"/>
              <w:bottom w:val="single" w:sz="3" w:space="0" w:color="000000"/>
              <w:right w:val="single" w:sz="3" w:space="0" w:color="000000"/>
            </w:tcBorders>
          </w:tcPr>
          <w:p w14:paraId="74BA554D" w14:textId="77777777" w:rsidR="00821EE6" w:rsidRPr="00DA3DCC" w:rsidRDefault="00821EE6" w:rsidP="00821EE6">
            <w:pPr>
              <w:ind w:left="102"/>
              <w:jc w:val="both"/>
              <w:rPr>
                <w:rFonts w:eastAsia="Arial" w:cs="Arial"/>
                <w:sz w:val="20"/>
                <w:szCs w:val="20"/>
              </w:rPr>
            </w:pPr>
            <w:r w:rsidRPr="00DA3DCC">
              <w:rPr>
                <w:rFonts w:cs="Arial"/>
                <w:sz w:val="20"/>
                <w:szCs w:val="20"/>
              </w:rPr>
              <w:t>3</w:t>
            </w:r>
          </w:p>
        </w:tc>
        <w:tc>
          <w:tcPr>
            <w:tcW w:w="1817" w:type="dxa"/>
            <w:tcBorders>
              <w:top w:val="single" w:sz="3" w:space="0" w:color="000000"/>
              <w:left w:val="single" w:sz="3" w:space="0" w:color="000000"/>
              <w:bottom w:val="single" w:sz="3" w:space="0" w:color="000000"/>
              <w:right w:val="single" w:sz="3" w:space="0" w:color="000000"/>
            </w:tcBorders>
          </w:tcPr>
          <w:p w14:paraId="2B67500D" w14:textId="77777777" w:rsidR="00821EE6" w:rsidRPr="00DA3DCC" w:rsidRDefault="00821EE6" w:rsidP="00821EE6">
            <w:pPr>
              <w:ind w:left="105"/>
              <w:jc w:val="both"/>
              <w:rPr>
                <w:rFonts w:eastAsia="Arial" w:cs="Arial"/>
                <w:sz w:val="20"/>
                <w:szCs w:val="20"/>
              </w:rPr>
            </w:pPr>
            <w:r w:rsidRPr="00DA3DCC">
              <w:rPr>
                <w:rFonts w:cs="Arial"/>
                <w:sz w:val="20"/>
                <w:szCs w:val="20"/>
              </w:rPr>
              <w:t>Moderately Unsatisfactory (HU)</w:t>
            </w:r>
          </w:p>
        </w:tc>
        <w:tc>
          <w:tcPr>
            <w:tcW w:w="7202" w:type="dxa"/>
            <w:tcBorders>
              <w:top w:val="single" w:sz="3" w:space="0" w:color="000000"/>
              <w:left w:val="single" w:sz="3" w:space="0" w:color="000000"/>
              <w:bottom w:val="single" w:sz="3" w:space="0" w:color="000000"/>
              <w:right w:val="single" w:sz="3" w:space="0" w:color="000000"/>
            </w:tcBorders>
          </w:tcPr>
          <w:p w14:paraId="3576DDE9" w14:textId="77777777" w:rsidR="00821EE6" w:rsidRPr="00DA3DCC" w:rsidRDefault="00821EE6" w:rsidP="00821EE6">
            <w:pPr>
              <w:ind w:left="105" w:right="83"/>
              <w:jc w:val="both"/>
              <w:rPr>
                <w:rFonts w:eastAsia="Arial" w:cs="Arial"/>
                <w:sz w:val="20"/>
                <w:szCs w:val="20"/>
              </w:rPr>
            </w:pPr>
            <w:r w:rsidRPr="00DA3DCC">
              <w:rPr>
                <w:rFonts w:cs="Arial"/>
                <w:sz w:val="20"/>
                <w:szCs w:val="20"/>
              </w:rPr>
              <w:t>The objective/outcome is expected to achieve its end-of-project targets with major shortcomings.</w:t>
            </w:r>
          </w:p>
        </w:tc>
      </w:tr>
      <w:tr w:rsidR="00821EE6" w:rsidRPr="00DA3DCC" w14:paraId="37709AA2" w14:textId="77777777" w:rsidTr="00821EE6">
        <w:trPr>
          <w:trHeight w:val="20"/>
          <w:jc w:val="center"/>
        </w:trPr>
        <w:tc>
          <w:tcPr>
            <w:tcW w:w="308" w:type="dxa"/>
            <w:tcBorders>
              <w:top w:val="single" w:sz="3" w:space="0" w:color="000000"/>
              <w:left w:val="single" w:sz="3" w:space="0" w:color="000000"/>
              <w:bottom w:val="single" w:sz="3" w:space="0" w:color="000000"/>
              <w:right w:val="single" w:sz="3" w:space="0" w:color="000000"/>
            </w:tcBorders>
          </w:tcPr>
          <w:p w14:paraId="31617BF8" w14:textId="77777777" w:rsidR="00821EE6" w:rsidRPr="00DA3DCC" w:rsidRDefault="00821EE6" w:rsidP="00821EE6">
            <w:pPr>
              <w:ind w:left="102"/>
              <w:jc w:val="both"/>
              <w:rPr>
                <w:rFonts w:eastAsia="Arial" w:cs="Arial"/>
                <w:sz w:val="20"/>
                <w:szCs w:val="20"/>
              </w:rPr>
            </w:pPr>
            <w:r w:rsidRPr="00DA3DCC">
              <w:rPr>
                <w:rFonts w:cs="Arial"/>
                <w:sz w:val="20"/>
                <w:szCs w:val="20"/>
              </w:rPr>
              <w:t>2</w:t>
            </w:r>
          </w:p>
        </w:tc>
        <w:tc>
          <w:tcPr>
            <w:tcW w:w="1817" w:type="dxa"/>
            <w:tcBorders>
              <w:top w:val="single" w:sz="3" w:space="0" w:color="000000"/>
              <w:left w:val="single" w:sz="3" w:space="0" w:color="000000"/>
              <w:bottom w:val="single" w:sz="3" w:space="0" w:color="000000"/>
              <w:right w:val="single" w:sz="3" w:space="0" w:color="000000"/>
            </w:tcBorders>
          </w:tcPr>
          <w:p w14:paraId="03DDAE11" w14:textId="77777777" w:rsidR="00821EE6" w:rsidRPr="00DA3DCC" w:rsidRDefault="00821EE6" w:rsidP="00821EE6">
            <w:pPr>
              <w:ind w:left="105"/>
              <w:jc w:val="both"/>
              <w:rPr>
                <w:rFonts w:eastAsia="Arial" w:cs="Arial"/>
                <w:sz w:val="20"/>
                <w:szCs w:val="20"/>
              </w:rPr>
            </w:pPr>
            <w:r w:rsidRPr="00DA3DCC">
              <w:rPr>
                <w:rFonts w:cs="Arial"/>
                <w:sz w:val="20"/>
                <w:szCs w:val="20"/>
              </w:rPr>
              <w:t>Unsatisfactory (U)</w:t>
            </w:r>
          </w:p>
        </w:tc>
        <w:tc>
          <w:tcPr>
            <w:tcW w:w="7202" w:type="dxa"/>
            <w:tcBorders>
              <w:top w:val="single" w:sz="3" w:space="0" w:color="000000"/>
              <w:left w:val="single" w:sz="3" w:space="0" w:color="000000"/>
              <w:bottom w:val="single" w:sz="3" w:space="0" w:color="000000"/>
              <w:right w:val="single" w:sz="3" w:space="0" w:color="000000"/>
            </w:tcBorders>
          </w:tcPr>
          <w:p w14:paraId="6A6B74E6" w14:textId="77777777" w:rsidR="00821EE6" w:rsidRPr="00DA3DCC" w:rsidRDefault="00821EE6" w:rsidP="00821EE6">
            <w:pPr>
              <w:ind w:left="105"/>
              <w:jc w:val="both"/>
              <w:rPr>
                <w:rFonts w:eastAsia="Arial" w:cs="Arial"/>
                <w:sz w:val="20"/>
                <w:szCs w:val="20"/>
              </w:rPr>
            </w:pPr>
            <w:r w:rsidRPr="00DA3DCC">
              <w:rPr>
                <w:rFonts w:cs="Arial"/>
                <w:sz w:val="20"/>
                <w:szCs w:val="20"/>
              </w:rPr>
              <w:t>The objective/outcome is expected not to achieve most of its end-of-project targets.</w:t>
            </w:r>
          </w:p>
        </w:tc>
      </w:tr>
      <w:tr w:rsidR="00821EE6" w:rsidRPr="00DA3DCC" w14:paraId="57C7A749" w14:textId="77777777" w:rsidTr="00821EE6">
        <w:trPr>
          <w:trHeight w:val="20"/>
          <w:jc w:val="center"/>
        </w:trPr>
        <w:tc>
          <w:tcPr>
            <w:tcW w:w="308" w:type="dxa"/>
            <w:tcBorders>
              <w:top w:val="single" w:sz="3" w:space="0" w:color="000000"/>
              <w:left w:val="single" w:sz="3" w:space="0" w:color="000000"/>
              <w:bottom w:val="single" w:sz="3" w:space="0" w:color="000000"/>
              <w:right w:val="single" w:sz="3" w:space="0" w:color="000000"/>
            </w:tcBorders>
          </w:tcPr>
          <w:p w14:paraId="75E91516" w14:textId="77777777" w:rsidR="00821EE6" w:rsidRPr="00DA3DCC" w:rsidRDefault="00821EE6" w:rsidP="00821EE6">
            <w:pPr>
              <w:ind w:left="102"/>
              <w:jc w:val="both"/>
              <w:rPr>
                <w:rFonts w:eastAsia="Arial" w:cs="Arial"/>
                <w:sz w:val="20"/>
                <w:szCs w:val="20"/>
              </w:rPr>
            </w:pPr>
            <w:r w:rsidRPr="00DA3DCC">
              <w:rPr>
                <w:rFonts w:cs="Arial"/>
                <w:sz w:val="20"/>
                <w:szCs w:val="20"/>
              </w:rPr>
              <w:t>1</w:t>
            </w:r>
          </w:p>
        </w:tc>
        <w:tc>
          <w:tcPr>
            <w:tcW w:w="1817" w:type="dxa"/>
            <w:tcBorders>
              <w:top w:val="single" w:sz="3" w:space="0" w:color="000000"/>
              <w:left w:val="single" w:sz="3" w:space="0" w:color="000000"/>
              <w:bottom w:val="single" w:sz="3" w:space="0" w:color="000000"/>
              <w:right w:val="single" w:sz="3" w:space="0" w:color="000000"/>
            </w:tcBorders>
          </w:tcPr>
          <w:p w14:paraId="09DADDD6" w14:textId="77777777" w:rsidR="00821EE6" w:rsidRPr="00DA3DCC" w:rsidRDefault="00821EE6" w:rsidP="00821EE6">
            <w:pPr>
              <w:ind w:left="105"/>
              <w:jc w:val="both"/>
              <w:rPr>
                <w:rFonts w:eastAsia="Arial" w:cs="Arial"/>
                <w:sz w:val="20"/>
                <w:szCs w:val="20"/>
              </w:rPr>
            </w:pPr>
            <w:r w:rsidRPr="00DA3DCC">
              <w:rPr>
                <w:rFonts w:cs="Arial"/>
                <w:sz w:val="20"/>
                <w:szCs w:val="20"/>
              </w:rPr>
              <w:t>Highly Unsatisfactory (HU)</w:t>
            </w:r>
          </w:p>
        </w:tc>
        <w:tc>
          <w:tcPr>
            <w:tcW w:w="7202" w:type="dxa"/>
            <w:tcBorders>
              <w:top w:val="single" w:sz="3" w:space="0" w:color="000000"/>
              <w:left w:val="single" w:sz="3" w:space="0" w:color="000000"/>
              <w:bottom w:val="single" w:sz="3" w:space="0" w:color="000000"/>
              <w:right w:val="single" w:sz="3" w:space="0" w:color="000000"/>
            </w:tcBorders>
          </w:tcPr>
          <w:p w14:paraId="2C7D2380" w14:textId="77777777" w:rsidR="00821EE6" w:rsidRPr="00DA3DCC" w:rsidRDefault="00821EE6" w:rsidP="00821EE6">
            <w:pPr>
              <w:ind w:left="105" w:right="72"/>
              <w:jc w:val="both"/>
              <w:rPr>
                <w:rFonts w:eastAsia="Arial" w:cs="Arial"/>
                <w:sz w:val="20"/>
                <w:szCs w:val="20"/>
              </w:rPr>
            </w:pPr>
            <w:r w:rsidRPr="00DA3DCC">
              <w:rPr>
                <w:rFonts w:cs="Arial"/>
                <w:sz w:val="20"/>
                <w:szCs w:val="20"/>
              </w:rPr>
              <w:t>The objective/outcome has failed to achieve its midterm targets, and is not expected to achieve any of its end-of-project targets.</w:t>
            </w:r>
          </w:p>
        </w:tc>
      </w:tr>
    </w:tbl>
    <w:p w14:paraId="216987CB" w14:textId="77777777" w:rsidR="00821EE6" w:rsidRPr="00DA3DCC" w:rsidRDefault="00821EE6" w:rsidP="00821EE6">
      <w:pPr>
        <w:widowControl w:val="0"/>
        <w:rPr>
          <w:rFonts w:eastAsia="Trebuchet MS" w:cs="Trebuchet MS"/>
          <w:b/>
          <w:bCs/>
          <w:sz w:val="24"/>
          <w:szCs w:val="24"/>
        </w:rPr>
      </w:pPr>
    </w:p>
    <w:tbl>
      <w:tblPr>
        <w:tblW w:w="9328" w:type="dxa"/>
        <w:jc w:val="center"/>
        <w:tblLayout w:type="fixed"/>
        <w:tblCellMar>
          <w:left w:w="0" w:type="dxa"/>
          <w:right w:w="0" w:type="dxa"/>
        </w:tblCellMar>
        <w:tblLook w:val="01E0" w:firstRow="1" w:lastRow="1" w:firstColumn="1" w:lastColumn="1" w:noHBand="0" w:noVBand="0"/>
      </w:tblPr>
      <w:tblGrid>
        <w:gridCol w:w="308"/>
        <w:gridCol w:w="1817"/>
        <w:gridCol w:w="7203"/>
      </w:tblGrid>
      <w:tr w:rsidR="00821EE6" w:rsidRPr="00DA3DCC" w14:paraId="40945F36" w14:textId="77777777" w:rsidTr="00821EE6">
        <w:trPr>
          <w:trHeight w:hRule="exact" w:val="252"/>
          <w:jc w:val="center"/>
        </w:trPr>
        <w:tc>
          <w:tcPr>
            <w:tcW w:w="9328" w:type="dxa"/>
            <w:gridSpan w:val="3"/>
            <w:tcBorders>
              <w:top w:val="single" w:sz="3" w:space="0" w:color="000000"/>
              <w:left w:val="single" w:sz="3" w:space="0" w:color="000000"/>
              <w:bottom w:val="single" w:sz="3" w:space="0" w:color="000000"/>
              <w:right w:val="single" w:sz="3" w:space="0" w:color="000000"/>
            </w:tcBorders>
            <w:shd w:val="clear" w:color="auto" w:fill="D8D8D8"/>
          </w:tcPr>
          <w:p w14:paraId="688B3C47" w14:textId="6F45B02A" w:rsidR="00821EE6" w:rsidRPr="00DA3DCC" w:rsidRDefault="00821EE6" w:rsidP="00821EE6">
            <w:pPr>
              <w:ind w:left="102"/>
              <w:jc w:val="both"/>
              <w:rPr>
                <w:rFonts w:eastAsia="Arial" w:cs="Arial"/>
                <w:sz w:val="24"/>
                <w:szCs w:val="24"/>
              </w:rPr>
            </w:pPr>
            <w:r w:rsidRPr="00DA3DCC">
              <w:rPr>
                <w:rFonts w:cs="Arial"/>
                <w:b/>
                <w:w w:val="90"/>
                <w:sz w:val="24"/>
                <w:szCs w:val="24"/>
              </w:rPr>
              <w:t>Ratings</w:t>
            </w:r>
            <w:r w:rsidRPr="00DA3DCC">
              <w:rPr>
                <w:rFonts w:cs="Arial"/>
                <w:b/>
                <w:spacing w:val="-27"/>
                <w:w w:val="90"/>
                <w:sz w:val="24"/>
                <w:szCs w:val="24"/>
              </w:rPr>
              <w:t xml:space="preserve"> </w:t>
            </w:r>
            <w:r w:rsidRPr="00DA3DCC">
              <w:rPr>
                <w:rFonts w:cs="Arial"/>
                <w:b/>
                <w:w w:val="90"/>
                <w:sz w:val="24"/>
                <w:szCs w:val="24"/>
              </w:rPr>
              <w:t>for</w:t>
            </w:r>
            <w:r w:rsidRPr="00DA3DCC">
              <w:rPr>
                <w:rFonts w:cs="Arial"/>
                <w:b/>
                <w:spacing w:val="-24"/>
                <w:w w:val="90"/>
                <w:sz w:val="24"/>
                <w:szCs w:val="24"/>
              </w:rPr>
              <w:t xml:space="preserve"> </w:t>
            </w:r>
            <w:r w:rsidRPr="00DA3DCC">
              <w:rPr>
                <w:rFonts w:cs="Arial"/>
                <w:b/>
                <w:w w:val="90"/>
                <w:sz w:val="24"/>
                <w:szCs w:val="24"/>
              </w:rPr>
              <w:t>Project</w:t>
            </w:r>
            <w:r w:rsidRPr="00DA3DCC">
              <w:rPr>
                <w:rFonts w:cs="Arial"/>
                <w:b/>
                <w:spacing w:val="-25"/>
                <w:w w:val="90"/>
                <w:sz w:val="24"/>
                <w:szCs w:val="24"/>
              </w:rPr>
              <w:t xml:space="preserve"> </w:t>
            </w:r>
            <w:r w:rsidRPr="00DA3DCC">
              <w:rPr>
                <w:rFonts w:cs="Arial"/>
                <w:b/>
                <w:w w:val="90"/>
                <w:sz w:val="24"/>
                <w:szCs w:val="24"/>
              </w:rPr>
              <w:t>Implementation</w:t>
            </w:r>
            <w:r w:rsidRPr="00DA3DCC">
              <w:rPr>
                <w:rFonts w:cs="Arial"/>
                <w:b/>
                <w:spacing w:val="-25"/>
                <w:w w:val="90"/>
                <w:sz w:val="24"/>
                <w:szCs w:val="24"/>
              </w:rPr>
              <w:t xml:space="preserve"> </w:t>
            </w:r>
            <w:r w:rsidRPr="00DA3DCC">
              <w:rPr>
                <w:rFonts w:cs="Arial"/>
                <w:b/>
                <w:w w:val="90"/>
                <w:sz w:val="24"/>
                <w:szCs w:val="24"/>
              </w:rPr>
              <w:t>&amp;</w:t>
            </w:r>
            <w:r w:rsidRPr="00DA3DCC">
              <w:rPr>
                <w:rFonts w:cs="Arial"/>
                <w:b/>
                <w:spacing w:val="-25"/>
                <w:w w:val="90"/>
                <w:sz w:val="24"/>
                <w:szCs w:val="24"/>
              </w:rPr>
              <w:t xml:space="preserve"> </w:t>
            </w:r>
            <w:r w:rsidRPr="00DA3DCC">
              <w:rPr>
                <w:rFonts w:cs="Arial"/>
                <w:b/>
                <w:w w:val="90"/>
                <w:sz w:val="24"/>
                <w:szCs w:val="24"/>
              </w:rPr>
              <w:t>Adaptive</w:t>
            </w:r>
            <w:r w:rsidRPr="00DA3DCC">
              <w:rPr>
                <w:rFonts w:cs="Arial"/>
                <w:b/>
                <w:spacing w:val="-25"/>
                <w:w w:val="90"/>
                <w:sz w:val="24"/>
                <w:szCs w:val="24"/>
              </w:rPr>
              <w:t xml:space="preserve"> </w:t>
            </w:r>
            <w:r w:rsidRPr="00DA3DCC">
              <w:rPr>
                <w:rFonts w:cs="Arial"/>
                <w:b/>
                <w:w w:val="90"/>
                <w:sz w:val="24"/>
                <w:szCs w:val="24"/>
              </w:rPr>
              <w:t>Management:</w:t>
            </w:r>
            <w:r w:rsidRPr="00DA3DCC">
              <w:rPr>
                <w:rFonts w:cs="Arial"/>
                <w:b/>
                <w:spacing w:val="-25"/>
                <w:w w:val="90"/>
                <w:sz w:val="24"/>
                <w:szCs w:val="24"/>
              </w:rPr>
              <w:t xml:space="preserve"> </w:t>
            </w:r>
            <w:r w:rsidRPr="00DA3DCC">
              <w:rPr>
                <w:rFonts w:cs="Arial"/>
                <w:spacing w:val="-15"/>
                <w:w w:val="90"/>
                <w:sz w:val="24"/>
                <w:szCs w:val="24"/>
              </w:rPr>
              <w:t>(one</w:t>
            </w:r>
            <w:r w:rsidRPr="00DA3DCC">
              <w:rPr>
                <w:rFonts w:cs="Arial"/>
                <w:spacing w:val="-37"/>
                <w:w w:val="90"/>
                <w:sz w:val="24"/>
                <w:szCs w:val="24"/>
              </w:rPr>
              <w:t xml:space="preserve"> </w:t>
            </w:r>
            <w:r w:rsidR="0068227E">
              <w:rPr>
                <w:rFonts w:cs="Arial"/>
                <w:spacing w:val="-37"/>
                <w:w w:val="90"/>
                <w:sz w:val="24"/>
                <w:szCs w:val="24"/>
              </w:rPr>
              <w:t xml:space="preserve">  </w:t>
            </w:r>
            <w:r w:rsidRPr="00DA3DCC">
              <w:rPr>
                <w:rFonts w:cs="Arial"/>
                <w:spacing w:val="-16"/>
                <w:w w:val="90"/>
                <w:sz w:val="24"/>
                <w:szCs w:val="24"/>
              </w:rPr>
              <w:t>overall</w:t>
            </w:r>
            <w:r w:rsidRPr="00DA3DCC">
              <w:rPr>
                <w:rFonts w:cs="Arial"/>
                <w:spacing w:val="-31"/>
                <w:w w:val="90"/>
                <w:sz w:val="24"/>
                <w:szCs w:val="24"/>
              </w:rPr>
              <w:t xml:space="preserve"> </w:t>
            </w:r>
            <w:r w:rsidR="0068227E">
              <w:rPr>
                <w:rFonts w:cs="Arial"/>
                <w:spacing w:val="-31"/>
                <w:w w:val="90"/>
                <w:sz w:val="24"/>
                <w:szCs w:val="24"/>
              </w:rPr>
              <w:t xml:space="preserve"> </w:t>
            </w:r>
            <w:r w:rsidRPr="00DA3DCC">
              <w:rPr>
                <w:rFonts w:cs="Arial"/>
                <w:spacing w:val="-15"/>
                <w:w w:val="90"/>
                <w:sz w:val="24"/>
                <w:szCs w:val="24"/>
              </w:rPr>
              <w:t>rating)</w:t>
            </w:r>
          </w:p>
        </w:tc>
      </w:tr>
      <w:tr w:rsidR="00821EE6" w:rsidRPr="00DA3DCC" w14:paraId="0BBC2971" w14:textId="77777777" w:rsidTr="00821EE6">
        <w:trPr>
          <w:trHeight w:hRule="exact" w:val="1239"/>
          <w:jc w:val="center"/>
        </w:trPr>
        <w:tc>
          <w:tcPr>
            <w:tcW w:w="308" w:type="dxa"/>
            <w:tcBorders>
              <w:top w:val="single" w:sz="3" w:space="0" w:color="000000"/>
              <w:left w:val="single" w:sz="3" w:space="0" w:color="000000"/>
              <w:bottom w:val="single" w:sz="3" w:space="0" w:color="000000"/>
              <w:right w:val="single" w:sz="3" w:space="0" w:color="000000"/>
            </w:tcBorders>
          </w:tcPr>
          <w:p w14:paraId="17157848" w14:textId="77777777" w:rsidR="00821EE6" w:rsidRPr="00DA3DCC" w:rsidRDefault="00821EE6" w:rsidP="00821EE6">
            <w:pPr>
              <w:ind w:left="105"/>
              <w:jc w:val="both"/>
              <w:rPr>
                <w:rFonts w:cs="Arial"/>
                <w:sz w:val="20"/>
                <w:szCs w:val="20"/>
              </w:rPr>
            </w:pPr>
          </w:p>
          <w:p w14:paraId="2DB41795" w14:textId="77777777" w:rsidR="00821EE6" w:rsidRPr="00DA3DCC" w:rsidRDefault="00821EE6" w:rsidP="00821EE6">
            <w:pPr>
              <w:ind w:left="105"/>
              <w:jc w:val="both"/>
              <w:rPr>
                <w:rFonts w:cs="Arial"/>
                <w:sz w:val="20"/>
                <w:szCs w:val="20"/>
              </w:rPr>
            </w:pPr>
          </w:p>
          <w:p w14:paraId="70F97629" w14:textId="77777777" w:rsidR="00821EE6" w:rsidRPr="00DA3DCC" w:rsidRDefault="00821EE6" w:rsidP="00821EE6">
            <w:pPr>
              <w:ind w:left="105"/>
              <w:jc w:val="both"/>
              <w:rPr>
                <w:rFonts w:cs="Arial"/>
                <w:sz w:val="20"/>
                <w:szCs w:val="20"/>
              </w:rPr>
            </w:pPr>
            <w:r w:rsidRPr="00DA3DCC">
              <w:rPr>
                <w:rFonts w:cs="Arial"/>
                <w:sz w:val="20"/>
                <w:szCs w:val="20"/>
              </w:rPr>
              <w:t>6</w:t>
            </w:r>
          </w:p>
        </w:tc>
        <w:tc>
          <w:tcPr>
            <w:tcW w:w="1817" w:type="dxa"/>
            <w:tcBorders>
              <w:top w:val="single" w:sz="3" w:space="0" w:color="000000"/>
              <w:left w:val="single" w:sz="3" w:space="0" w:color="000000"/>
              <w:bottom w:val="single" w:sz="3" w:space="0" w:color="000000"/>
              <w:right w:val="single" w:sz="3" w:space="0" w:color="000000"/>
            </w:tcBorders>
          </w:tcPr>
          <w:p w14:paraId="2D36E43A" w14:textId="77777777" w:rsidR="00821EE6" w:rsidRPr="00DA3DCC" w:rsidRDefault="00821EE6" w:rsidP="00821EE6">
            <w:pPr>
              <w:ind w:left="105"/>
              <w:jc w:val="both"/>
              <w:rPr>
                <w:rFonts w:cs="Arial"/>
                <w:sz w:val="20"/>
                <w:szCs w:val="20"/>
              </w:rPr>
            </w:pPr>
          </w:p>
          <w:p w14:paraId="2DDE5D1D" w14:textId="77777777" w:rsidR="00821EE6" w:rsidRPr="00DA3DCC" w:rsidRDefault="00821EE6" w:rsidP="00821EE6">
            <w:pPr>
              <w:ind w:left="105" w:right="227"/>
              <w:jc w:val="both"/>
              <w:rPr>
                <w:rFonts w:cs="Arial"/>
                <w:sz w:val="20"/>
                <w:szCs w:val="20"/>
              </w:rPr>
            </w:pPr>
            <w:r w:rsidRPr="00DA3DCC">
              <w:rPr>
                <w:rFonts w:cs="Arial"/>
                <w:sz w:val="20"/>
                <w:szCs w:val="20"/>
              </w:rPr>
              <w:t>Highly Satisfactory (HS)</w:t>
            </w:r>
          </w:p>
        </w:tc>
        <w:tc>
          <w:tcPr>
            <w:tcW w:w="7203" w:type="dxa"/>
            <w:tcBorders>
              <w:top w:val="single" w:sz="3" w:space="0" w:color="000000"/>
              <w:left w:val="single" w:sz="3" w:space="0" w:color="000000"/>
              <w:bottom w:val="single" w:sz="3" w:space="0" w:color="000000"/>
              <w:right w:val="single" w:sz="3" w:space="0" w:color="000000"/>
            </w:tcBorders>
          </w:tcPr>
          <w:p w14:paraId="46A6E56C" w14:textId="77777777" w:rsidR="00821EE6" w:rsidRPr="00DA3DCC" w:rsidRDefault="00821EE6" w:rsidP="00821EE6">
            <w:pPr>
              <w:ind w:left="105" w:right="86"/>
              <w:jc w:val="both"/>
              <w:rPr>
                <w:rFonts w:cs="Arial"/>
                <w:sz w:val="20"/>
                <w:szCs w:val="20"/>
              </w:rPr>
            </w:pPr>
            <w:r w:rsidRPr="00DA3DCC">
              <w:rPr>
                <w:rFonts w:cs="Arial"/>
                <w:sz w:val="20"/>
                <w:szCs w:val="20"/>
              </w:rPr>
              <w:t>Implementation of all seven components – management arrangements, work planning, finance and co-finance, project-level monitoring and evaluation systems, stakeholder engagement, reporting, and communications – is leading to efficient and effective project implementation and adaptive management. The project can be presented as “good practice”.</w:t>
            </w:r>
          </w:p>
        </w:tc>
      </w:tr>
      <w:tr w:rsidR="00821EE6" w:rsidRPr="00DA3DCC" w14:paraId="544481D0" w14:textId="77777777" w:rsidTr="00821EE6">
        <w:trPr>
          <w:trHeight w:hRule="exact" w:val="748"/>
          <w:jc w:val="center"/>
        </w:trPr>
        <w:tc>
          <w:tcPr>
            <w:tcW w:w="308" w:type="dxa"/>
            <w:tcBorders>
              <w:top w:val="single" w:sz="3" w:space="0" w:color="000000"/>
              <w:left w:val="single" w:sz="3" w:space="0" w:color="000000"/>
              <w:bottom w:val="single" w:sz="3" w:space="0" w:color="000000"/>
              <w:right w:val="single" w:sz="3" w:space="0" w:color="000000"/>
            </w:tcBorders>
          </w:tcPr>
          <w:p w14:paraId="4C8E9949" w14:textId="77777777" w:rsidR="00821EE6" w:rsidRPr="00DA3DCC" w:rsidRDefault="00821EE6" w:rsidP="00821EE6">
            <w:pPr>
              <w:ind w:left="105"/>
              <w:jc w:val="both"/>
              <w:rPr>
                <w:rFonts w:cs="Arial"/>
                <w:sz w:val="20"/>
                <w:szCs w:val="20"/>
              </w:rPr>
            </w:pPr>
          </w:p>
          <w:p w14:paraId="159B5911" w14:textId="77777777" w:rsidR="00821EE6" w:rsidRPr="00DA3DCC" w:rsidRDefault="00821EE6" w:rsidP="00821EE6">
            <w:pPr>
              <w:ind w:left="105"/>
              <w:jc w:val="both"/>
              <w:rPr>
                <w:rFonts w:cs="Arial"/>
                <w:sz w:val="20"/>
                <w:szCs w:val="20"/>
              </w:rPr>
            </w:pPr>
            <w:r w:rsidRPr="00DA3DCC">
              <w:rPr>
                <w:rFonts w:cs="Arial"/>
                <w:sz w:val="20"/>
                <w:szCs w:val="20"/>
              </w:rPr>
              <w:t>5</w:t>
            </w:r>
          </w:p>
        </w:tc>
        <w:tc>
          <w:tcPr>
            <w:tcW w:w="1817" w:type="dxa"/>
            <w:tcBorders>
              <w:top w:val="single" w:sz="3" w:space="0" w:color="000000"/>
              <w:left w:val="single" w:sz="3" w:space="0" w:color="000000"/>
              <w:bottom w:val="single" w:sz="3" w:space="0" w:color="000000"/>
              <w:right w:val="single" w:sz="3" w:space="0" w:color="000000"/>
            </w:tcBorders>
          </w:tcPr>
          <w:p w14:paraId="03B4A8F6" w14:textId="77777777" w:rsidR="00821EE6" w:rsidRPr="00DA3DCC" w:rsidRDefault="00821EE6" w:rsidP="00821EE6">
            <w:pPr>
              <w:ind w:left="105"/>
              <w:jc w:val="both"/>
              <w:rPr>
                <w:rFonts w:cs="Arial"/>
                <w:sz w:val="20"/>
                <w:szCs w:val="20"/>
              </w:rPr>
            </w:pPr>
          </w:p>
          <w:p w14:paraId="44C2994B" w14:textId="77777777" w:rsidR="00821EE6" w:rsidRPr="00DA3DCC" w:rsidRDefault="00821EE6" w:rsidP="00821EE6">
            <w:pPr>
              <w:ind w:left="105"/>
              <w:jc w:val="both"/>
              <w:rPr>
                <w:rFonts w:cs="Arial"/>
                <w:sz w:val="20"/>
                <w:szCs w:val="20"/>
              </w:rPr>
            </w:pPr>
            <w:r w:rsidRPr="00DA3DCC">
              <w:rPr>
                <w:rFonts w:cs="Arial"/>
                <w:sz w:val="20"/>
                <w:szCs w:val="20"/>
              </w:rPr>
              <w:t>Satisfactory (S)</w:t>
            </w:r>
          </w:p>
        </w:tc>
        <w:tc>
          <w:tcPr>
            <w:tcW w:w="7203" w:type="dxa"/>
            <w:tcBorders>
              <w:top w:val="single" w:sz="3" w:space="0" w:color="000000"/>
              <w:left w:val="single" w:sz="3" w:space="0" w:color="000000"/>
              <w:bottom w:val="single" w:sz="3" w:space="0" w:color="000000"/>
              <w:right w:val="single" w:sz="3" w:space="0" w:color="000000"/>
            </w:tcBorders>
          </w:tcPr>
          <w:p w14:paraId="787FA75D" w14:textId="46469577" w:rsidR="00821EE6" w:rsidRPr="00DA3DCC" w:rsidRDefault="00821EE6" w:rsidP="00821EE6">
            <w:pPr>
              <w:ind w:left="105" w:right="73"/>
              <w:jc w:val="both"/>
              <w:rPr>
                <w:rFonts w:cs="Arial"/>
                <w:sz w:val="20"/>
                <w:szCs w:val="20"/>
              </w:rPr>
            </w:pPr>
            <w:r w:rsidRPr="00DA3DCC">
              <w:rPr>
                <w:rFonts w:cs="Arial"/>
                <w:sz w:val="20"/>
                <w:szCs w:val="20"/>
              </w:rPr>
              <w:t>Implementation of most of the seven components is leading to efficient and effective project implementation and adaptive management except for only few that are subject to remedial action.</w:t>
            </w:r>
          </w:p>
        </w:tc>
      </w:tr>
      <w:tr w:rsidR="00821EE6" w:rsidRPr="00DA3DCC" w14:paraId="581323E7" w14:textId="77777777" w:rsidTr="00821EE6">
        <w:trPr>
          <w:trHeight w:hRule="exact" w:val="748"/>
          <w:jc w:val="center"/>
        </w:trPr>
        <w:tc>
          <w:tcPr>
            <w:tcW w:w="308" w:type="dxa"/>
            <w:tcBorders>
              <w:top w:val="single" w:sz="3" w:space="0" w:color="000000"/>
              <w:left w:val="single" w:sz="3" w:space="0" w:color="000000"/>
              <w:bottom w:val="single" w:sz="3" w:space="0" w:color="000000"/>
              <w:right w:val="single" w:sz="3" w:space="0" w:color="000000"/>
            </w:tcBorders>
          </w:tcPr>
          <w:p w14:paraId="6334D91C" w14:textId="77777777" w:rsidR="00821EE6" w:rsidRPr="00DA3DCC" w:rsidRDefault="00821EE6" w:rsidP="00821EE6">
            <w:pPr>
              <w:ind w:left="105"/>
              <w:jc w:val="both"/>
              <w:rPr>
                <w:rFonts w:cs="Arial"/>
                <w:sz w:val="20"/>
                <w:szCs w:val="20"/>
              </w:rPr>
            </w:pPr>
          </w:p>
          <w:p w14:paraId="7D79EB1F" w14:textId="77777777" w:rsidR="00821EE6" w:rsidRPr="00DA3DCC" w:rsidRDefault="00821EE6" w:rsidP="00821EE6">
            <w:pPr>
              <w:ind w:left="105"/>
              <w:jc w:val="both"/>
              <w:rPr>
                <w:rFonts w:cs="Arial"/>
                <w:sz w:val="20"/>
                <w:szCs w:val="20"/>
              </w:rPr>
            </w:pPr>
            <w:r w:rsidRPr="00DA3DCC">
              <w:rPr>
                <w:rFonts w:cs="Arial"/>
                <w:sz w:val="20"/>
                <w:szCs w:val="20"/>
              </w:rPr>
              <w:t>4</w:t>
            </w:r>
          </w:p>
        </w:tc>
        <w:tc>
          <w:tcPr>
            <w:tcW w:w="1817" w:type="dxa"/>
            <w:tcBorders>
              <w:top w:val="single" w:sz="3" w:space="0" w:color="000000"/>
              <w:left w:val="single" w:sz="3" w:space="0" w:color="000000"/>
              <w:bottom w:val="single" w:sz="3" w:space="0" w:color="000000"/>
              <w:right w:val="single" w:sz="3" w:space="0" w:color="000000"/>
            </w:tcBorders>
          </w:tcPr>
          <w:p w14:paraId="493E104D" w14:textId="77777777" w:rsidR="00821EE6" w:rsidRPr="00DA3DCC" w:rsidRDefault="00821EE6" w:rsidP="00821EE6">
            <w:pPr>
              <w:ind w:left="105" w:right="344"/>
              <w:jc w:val="both"/>
              <w:rPr>
                <w:rFonts w:cs="Arial"/>
                <w:sz w:val="20"/>
                <w:szCs w:val="20"/>
              </w:rPr>
            </w:pPr>
            <w:r w:rsidRPr="00DA3DCC">
              <w:rPr>
                <w:rFonts w:cs="Arial"/>
                <w:sz w:val="20"/>
                <w:szCs w:val="20"/>
              </w:rPr>
              <w:t>Moderately Satisfactory (MS)</w:t>
            </w:r>
          </w:p>
        </w:tc>
        <w:tc>
          <w:tcPr>
            <w:tcW w:w="7203" w:type="dxa"/>
            <w:tcBorders>
              <w:top w:val="single" w:sz="3" w:space="0" w:color="000000"/>
              <w:left w:val="single" w:sz="3" w:space="0" w:color="000000"/>
              <w:bottom w:val="single" w:sz="3" w:space="0" w:color="000000"/>
              <w:right w:val="single" w:sz="3" w:space="0" w:color="000000"/>
            </w:tcBorders>
          </w:tcPr>
          <w:p w14:paraId="6D04468B" w14:textId="77777777" w:rsidR="00821EE6" w:rsidRPr="00DA3DCC" w:rsidRDefault="00821EE6" w:rsidP="00821EE6">
            <w:pPr>
              <w:ind w:left="105" w:right="74"/>
              <w:jc w:val="both"/>
              <w:rPr>
                <w:rFonts w:cs="Arial"/>
                <w:sz w:val="20"/>
                <w:szCs w:val="20"/>
              </w:rPr>
            </w:pPr>
            <w:r w:rsidRPr="00DA3DCC">
              <w:rPr>
                <w:rFonts w:cs="Arial"/>
                <w:sz w:val="20"/>
                <w:szCs w:val="20"/>
              </w:rPr>
              <w:t>Implementation of some of the seven components is leading to efficient and effective project implementation and adaptive management, with some components requiring remedial action.</w:t>
            </w:r>
          </w:p>
        </w:tc>
      </w:tr>
      <w:tr w:rsidR="00821EE6" w:rsidRPr="00DA3DCC" w14:paraId="1B8FC2FF" w14:textId="77777777" w:rsidTr="00821EE6">
        <w:trPr>
          <w:trHeight w:hRule="exact" w:val="500"/>
          <w:jc w:val="center"/>
        </w:trPr>
        <w:tc>
          <w:tcPr>
            <w:tcW w:w="308" w:type="dxa"/>
            <w:tcBorders>
              <w:top w:val="single" w:sz="3" w:space="0" w:color="000000"/>
              <w:left w:val="single" w:sz="3" w:space="0" w:color="000000"/>
              <w:bottom w:val="single" w:sz="3" w:space="0" w:color="000000"/>
              <w:right w:val="single" w:sz="3" w:space="0" w:color="000000"/>
            </w:tcBorders>
          </w:tcPr>
          <w:p w14:paraId="715533D9" w14:textId="77777777" w:rsidR="00821EE6" w:rsidRPr="00DA3DCC" w:rsidRDefault="00821EE6" w:rsidP="00821EE6">
            <w:pPr>
              <w:ind w:left="105"/>
              <w:jc w:val="both"/>
              <w:rPr>
                <w:rFonts w:cs="Arial"/>
                <w:sz w:val="20"/>
                <w:szCs w:val="20"/>
              </w:rPr>
            </w:pPr>
            <w:r w:rsidRPr="00DA3DCC">
              <w:rPr>
                <w:rFonts w:cs="Arial"/>
                <w:sz w:val="20"/>
                <w:szCs w:val="20"/>
              </w:rPr>
              <w:t>3</w:t>
            </w:r>
          </w:p>
        </w:tc>
        <w:tc>
          <w:tcPr>
            <w:tcW w:w="1817" w:type="dxa"/>
            <w:tcBorders>
              <w:top w:val="single" w:sz="3" w:space="0" w:color="000000"/>
              <w:left w:val="single" w:sz="3" w:space="0" w:color="000000"/>
              <w:bottom w:val="single" w:sz="3" w:space="0" w:color="000000"/>
              <w:right w:val="single" w:sz="3" w:space="0" w:color="000000"/>
            </w:tcBorders>
          </w:tcPr>
          <w:p w14:paraId="6CB3115A" w14:textId="77777777" w:rsidR="00821EE6" w:rsidRPr="00DA3DCC" w:rsidRDefault="00821EE6" w:rsidP="00821EE6">
            <w:pPr>
              <w:ind w:left="105" w:right="141"/>
              <w:jc w:val="both"/>
              <w:rPr>
                <w:rFonts w:cs="Arial"/>
                <w:sz w:val="20"/>
                <w:szCs w:val="20"/>
              </w:rPr>
            </w:pPr>
            <w:r w:rsidRPr="00DA3DCC">
              <w:rPr>
                <w:rFonts w:cs="Arial"/>
                <w:sz w:val="20"/>
                <w:szCs w:val="20"/>
              </w:rPr>
              <w:t>Moderately Unsatisfactory (MU)</w:t>
            </w:r>
          </w:p>
        </w:tc>
        <w:tc>
          <w:tcPr>
            <w:tcW w:w="7203" w:type="dxa"/>
            <w:tcBorders>
              <w:top w:val="single" w:sz="3" w:space="0" w:color="000000"/>
              <w:left w:val="single" w:sz="3" w:space="0" w:color="000000"/>
              <w:bottom w:val="single" w:sz="3" w:space="0" w:color="000000"/>
              <w:right w:val="single" w:sz="3" w:space="0" w:color="000000"/>
            </w:tcBorders>
          </w:tcPr>
          <w:p w14:paraId="2CAD9DE9" w14:textId="77777777" w:rsidR="00821EE6" w:rsidRPr="00DA3DCC" w:rsidRDefault="00821EE6" w:rsidP="00821EE6">
            <w:pPr>
              <w:ind w:left="105" w:right="74"/>
              <w:jc w:val="both"/>
              <w:rPr>
                <w:rFonts w:cs="Arial"/>
                <w:sz w:val="20"/>
                <w:szCs w:val="20"/>
              </w:rPr>
            </w:pPr>
            <w:r w:rsidRPr="00DA3DCC">
              <w:rPr>
                <w:rFonts w:cs="Arial"/>
                <w:sz w:val="20"/>
                <w:szCs w:val="20"/>
              </w:rPr>
              <w:t>Implementation of some of the seven components is not leading to efficient and effective project implementation and adaptive, with most components requiring remedial action.</w:t>
            </w:r>
          </w:p>
        </w:tc>
      </w:tr>
      <w:tr w:rsidR="00821EE6" w:rsidRPr="00DA3DCC" w14:paraId="69F50D24" w14:textId="77777777" w:rsidTr="00821EE6">
        <w:trPr>
          <w:trHeight w:hRule="exact" w:val="502"/>
          <w:jc w:val="center"/>
        </w:trPr>
        <w:tc>
          <w:tcPr>
            <w:tcW w:w="308" w:type="dxa"/>
            <w:tcBorders>
              <w:top w:val="single" w:sz="3" w:space="0" w:color="000000"/>
              <w:left w:val="single" w:sz="3" w:space="0" w:color="000000"/>
              <w:bottom w:val="single" w:sz="3" w:space="0" w:color="000000"/>
              <w:right w:val="single" w:sz="3" w:space="0" w:color="000000"/>
            </w:tcBorders>
          </w:tcPr>
          <w:p w14:paraId="753871D2" w14:textId="77777777" w:rsidR="00821EE6" w:rsidRPr="00DA3DCC" w:rsidRDefault="00821EE6" w:rsidP="00821EE6">
            <w:pPr>
              <w:ind w:left="105"/>
              <w:jc w:val="both"/>
              <w:rPr>
                <w:rFonts w:cs="Arial"/>
                <w:sz w:val="20"/>
                <w:szCs w:val="20"/>
              </w:rPr>
            </w:pPr>
            <w:r w:rsidRPr="00DA3DCC">
              <w:rPr>
                <w:rFonts w:cs="Arial"/>
                <w:sz w:val="20"/>
                <w:szCs w:val="20"/>
              </w:rPr>
              <w:t>2</w:t>
            </w:r>
          </w:p>
        </w:tc>
        <w:tc>
          <w:tcPr>
            <w:tcW w:w="1817" w:type="dxa"/>
            <w:tcBorders>
              <w:top w:val="single" w:sz="3" w:space="0" w:color="000000"/>
              <w:left w:val="single" w:sz="3" w:space="0" w:color="000000"/>
              <w:bottom w:val="single" w:sz="3" w:space="0" w:color="000000"/>
              <w:right w:val="single" w:sz="3" w:space="0" w:color="000000"/>
            </w:tcBorders>
          </w:tcPr>
          <w:p w14:paraId="1173868B" w14:textId="77777777" w:rsidR="00821EE6" w:rsidRPr="00DA3DCC" w:rsidRDefault="00821EE6" w:rsidP="00821EE6">
            <w:pPr>
              <w:ind w:left="105"/>
              <w:jc w:val="both"/>
              <w:rPr>
                <w:rFonts w:cs="Arial"/>
                <w:sz w:val="20"/>
                <w:szCs w:val="20"/>
              </w:rPr>
            </w:pPr>
            <w:r w:rsidRPr="00DA3DCC">
              <w:rPr>
                <w:rFonts w:cs="Arial"/>
                <w:sz w:val="20"/>
                <w:szCs w:val="20"/>
              </w:rPr>
              <w:t>Unsatisfactory (U)</w:t>
            </w:r>
          </w:p>
        </w:tc>
        <w:tc>
          <w:tcPr>
            <w:tcW w:w="7203" w:type="dxa"/>
            <w:tcBorders>
              <w:top w:val="single" w:sz="3" w:space="0" w:color="000000"/>
              <w:left w:val="single" w:sz="3" w:space="0" w:color="000000"/>
              <w:bottom w:val="single" w:sz="3" w:space="0" w:color="000000"/>
              <w:right w:val="single" w:sz="3" w:space="0" w:color="000000"/>
            </w:tcBorders>
          </w:tcPr>
          <w:p w14:paraId="17FD42B6" w14:textId="77777777" w:rsidR="00821EE6" w:rsidRPr="00DA3DCC" w:rsidRDefault="00821EE6" w:rsidP="00821EE6">
            <w:pPr>
              <w:ind w:left="105" w:right="73"/>
              <w:jc w:val="both"/>
              <w:rPr>
                <w:rFonts w:cs="Arial"/>
                <w:sz w:val="20"/>
                <w:szCs w:val="20"/>
              </w:rPr>
            </w:pPr>
            <w:r w:rsidRPr="00DA3DCC">
              <w:rPr>
                <w:rFonts w:cs="Arial"/>
                <w:sz w:val="20"/>
                <w:szCs w:val="20"/>
              </w:rPr>
              <w:t>Implementation of most of the seven components is not leading to efficient and effective project implementation and adaptive management.</w:t>
            </w:r>
          </w:p>
        </w:tc>
      </w:tr>
      <w:tr w:rsidR="00821EE6" w:rsidRPr="00DA3DCC" w14:paraId="0295F670" w14:textId="77777777" w:rsidTr="00821EE6">
        <w:trPr>
          <w:trHeight w:hRule="exact" w:val="500"/>
          <w:jc w:val="center"/>
        </w:trPr>
        <w:tc>
          <w:tcPr>
            <w:tcW w:w="308" w:type="dxa"/>
            <w:tcBorders>
              <w:top w:val="single" w:sz="3" w:space="0" w:color="000000"/>
              <w:left w:val="single" w:sz="3" w:space="0" w:color="000000"/>
              <w:bottom w:val="single" w:sz="3" w:space="0" w:color="000000"/>
              <w:right w:val="single" w:sz="3" w:space="0" w:color="000000"/>
            </w:tcBorders>
          </w:tcPr>
          <w:p w14:paraId="790613CA" w14:textId="77777777" w:rsidR="00821EE6" w:rsidRPr="00DA3DCC" w:rsidRDefault="00821EE6" w:rsidP="00821EE6">
            <w:pPr>
              <w:ind w:left="105"/>
              <w:jc w:val="both"/>
              <w:rPr>
                <w:rFonts w:cs="Arial"/>
                <w:sz w:val="20"/>
                <w:szCs w:val="20"/>
              </w:rPr>
            </w:pPr>
            <w:r w:rsidRPr="00DA3DCC">
              <w:rPr>
                <w:rFonts w:cs="Arial"/>
                <w:sz w:val="20"/>
                <w:szCs w:val="20"/>
              </w:rPr>
              <w:t>1</w:t>
            </w:r>
          </w:p>
        </w:tc>
        <w:tc>
          <w:tcPr>
            <w:tcW w:w="1817" w:type="dxa"/>
            <w:tcBorders>
              <w:top w:val="single" w:sz="3" w:space="0" w:color="000000"/>
              <w:left w:val="single" w:sz="3" w:space="0" w:color="000000"/>
              <w:bottom w:val="single" w:sz="3" w:space="0" w:color="000000"/>
              <w:right w:val="single" w:sz="3" w:space="0" w:color="000000"/>
            </w:tcBorders>
          </w:tcPr>
          <w:p w14:paraId="793213EE" w14:textId="77777777" w:rsidR="00821EE6" w:rsidRPr="00DA3DCC" w:rsidRDefault="00821EE6" w:rsidP="00821EE6">
            <w:pPr>
              <w:ind w:left="105" w:right="160"/>
              <w:jc w:val="both"/>
              <w:rPr>
                <w:rFonts w:cs="Arial"/>
                <w:sz w:val="20"/>
                <w:szCs w:val="20"/>
              </w:rPr>
            </w:pPr>
            <w:r w:rsidRPr="00DA3DCC">
              <w:rPr>
                <w:rFonts w:cs="Arial"/>
                <w:sz w:val="20"/>
                <w:szCs w:val="20"/>
              </w:rPr>
              <w:t>Highly Unsatisfactory (HU)</w:t>
            </w:r>
          </w:p>
        </w:tc>
        <w:tc>
          <w:tcPr>
            <w:tcW w:w="7203" w:type="dxa"/>
            <w:tcBorders>
              <w:top w:val="single" w:sz="3" w:space="0" w:color="000000"/>
              <w:left w:val="single" w:sz="3" w:space="0" w:color="000000"/>
              <w:bottom w:val="single" w:sz="3" w:space="0" w:color="000000"/>
              <w:right w:val="single" w:sz="3" w:space="0" w:color="000000"/>
            </w:tcBorders>
          </w:tcPr>
          <w:p w14:paraId="113392DE" w14:textId="77777777" w:rsidR="00821EE6" w:rsidRPr="00DA3DCC" w:rsidRDefault="00821EE6" w:rsidP="00821EE6">
            <w:pPr>
              <w:ind w:left="105" w:right="75"/>
              <w:jc w:val="both"/>
              <w:rPr>
                <w:rFonts w:cs="Arial"/>
                <w:sz w:val="20"/>
                <w:szCs w:val="20"/>
              </w:rPr>
            </w:pPr>
            <w:r w:rsidRPr="00DA3DCC">
              <w:rPr>
                <w:rFonts w:cs="Arial"/>
                <w:sz w:val="20"/>
                <w:szCs w:val="20"/>
              </w:rPr>
              <w:t>Implementation of none of the seven components is leading to efficient and effective project implementation and adaptive management.</w:t>
            </w:r>
          </w:p>
        </w:tc>
      </w:tr>
    </w:tbl>
    <w:p w14:paraId="4E1BEB79" w14:textId="77777777" w:rsidR="00821EE6" w:rsidRPr="00DA3DCC" w:rsidRDefault="00821EE6" w:rsidP="00821EE6">
      <w:pPr>
        <w:widowControl w:val="0"/>
        <w:rPr>
          <w:rFonts w:eastAsia="Trebuchet MS" w:cs="Trebuchet MS"/>
          <w:b/>
          <w:bCs/>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308"/>
        <w:gridCol w:w="1817"/>
        <w:gridCol w:w="7196"/>
      </w:tblGrid>
      <w:tr w:rsidR="00821EE6" w:rsidRPr="00DA3DCC" w14:paraId="52A37D99" w14:textId="77777777" w:rsidTr="00821EE6">
        <w:trPr>
          <w:trHeight w:hRule="exact" w:val="252"/>
          <w:jc w:val="center"/>
        </w:trPr>
        <w:tc>
          <w:tcPr>
            <w:tcW w:w="9321" w:type="dxa"/>
            <w:gridSpan w:val="3"/>
            <w:tcBorders>
              <w:top w:val="single" w:sz="3" w:space="0" w:color="000000"/>
              <w:left w:val="single" w:sz="3" w:space="0" w:color="000000"/>
              <w:bottom w:val="single" w:sz="3" w:space="0" w:color="000000"/>
              <w:right w:val="single" w:sz="3" w:space="0" w:color="000000"/>
            </w:tcBorders>
            <w:shd w:val="clear" w:color="auto" w:fill="D8D8D8"/>
          </w:tcPr>
          <w:p w14:paraId="2025510F" w14:textId="77777777" w:rsidR="00821EE6" w:rsidRPr="00DA3DCC" w:rsidRDefault="00821EE6" w:rsidP="00821EE6">
            <w:pPr>
              <w:ind w:left="102"/>
              <w:jc w:val="both"/>
              <w:rPr>
                <w:rFonts w:eastAsia="Arial" w:cs="Arial"/>
                <w:sz w:val="24"/>
                <w:szCs w:val="24"/>
              </w:rPr>
            </w:pPr>
            <w:r w:rsidRPr="00DA3DCC">
              <w:rPr>
                <w:rFonts w:cs="Arial"/>
                <w:b/>
                <w:w w:val="90"/>
                <w:sz w:val="24"/>
                <w:szCs w:val="24"/>
              </w:rPr>
              <w:t xml:space="preserve">Ratings for Sustainability: </w:t>
            </w:r>
            <w:r w:rsidRPr="00DA3DCC">
              <w:rPr>
                <w:rFonts w:cs="Arial"/>
                <w:spacing w:val="-15"/>
                <w:w w:val="90"/>
                <w:sz w:val="24"/>
                <w:szCs w:val="24"/>
              </w:rPr>
              <w:t xml:space="preserve">(one </w:t>
            </w:r>
            <w:r w:rsidRPr="00DA3DCC">
              <w:rPr>
                <w:rFonts w:cs="Arial"/>
                <w:spacing w:val="-16"/>
                <w:w w:val="90"/>
                <w:sz w:val="24"/>
                <w:szCs w:val="24"/>
              </w:rPr>
              <w:t>overall</w:t>
            </w:r>
            <w:r w:rsidRPr="00DA3DCC">
              <w:rPr>
                <w:rFonts w:cs="Arial"/>
                <w:spacing w:val="2"/>
                <w:w w:val="90"/>
                <w:sz w:val="24"/>
                <w:szCs w:val="24"/>
              </w:rPr>
              <w:t xml:space="preserve"> </w:t>
            </w:r>
            <w:r w:rsidRPr="00DA3DCC">
              <w:rPr>
                <w:rFonts w:cs="Arial"/>
                <w:spacing w:val="-15"/>
                <w:w w:val="90"/>
                <w:sz w:val="24"/>
                <w:szCs w:val="24"/>
              </w:rPr>
              <w:t>rating)</w:t>
            </w:r>
          </w:p>
        </w:tc>
      </w:tr>
      <w:tr w:rsidR="00821EE6" w:rsidRPr="00DA3DCC" w14:paraId="403B204F" w14:textId="77777777" w:rsidTr="00821EE6">
        <w:trPr>
          <w:trHeight w:hRule="exact" w:val="501"/>
          <w:jc w:val="center"/>
        </w:trPr>
        <w:tc>
          <w:tcPr>
            <w:tcW w:w="308" w:type="dxa"/>
            <w:tcBorders>
              <w:top w:val="single" w:sz="3" w:space="0" w:color="000000"/>
              <w:left w:val="single" w:sz="3" w:space="0" w:color="000000"/>
              <w:bottom w:val="single" w:sz="3" w:space="0" w:color="000000"/>
              <w:right w:val="single" w:sz="3" w:space="0" w:color="000000"/>
            </w:tcBorders>
          </w:tcPr>
          <w:p w14:paraId="6516258E" w14:textId="77777777" w:rsidR="00821EE6" w:rsidRPr="00DA3DCC" w:rsidRDefault="00821EE6" w:rsidP="00821EE6">
            <w:pPr>
              <w:ind w:left="105"/>
              <w:jc w:val="both"/>
              <w:rPr>
                <w:rFonts w:cs="Arial"/>
                <w:sz w:val="20"/>
                <w:szCs w:val="20"/>
              </w:rPr>
            </w:pPr>
            <w:r w:rsidRPr="00DA3DCC">
              <w:rPr>
                <w:rFonts w:cs="Arial"/>
                <w:sz w:val="20"/>
                <w:szCs w:val="20"/>
              </w:rPr>
              <w:t>4</w:t>
            </w:r>
          </w:p>
        </w:tc>
        <w:tc>
          <w:tcPr>
            <w:tcW w:w="1817" w:type="dxa"/>
            <w:tcBorders>
              <w:top w:val="single" w:sz="3" w:space="0" w:color="000000"/>
              <w:left w:val="single" w:sz="3" w:space="0" w:color="000000"/>
              <w:bottom w:val="single" w:sz="3" w:space="0" w:color="000000"/>
              <w:right w:val="single" w:sz="3" w:space="0" w:color="000000"/>
            </w:tcBorders>
          </w:tcPr>
          <w:p w14:paraId="1DABA3A9" w14:textId="77777777" w:rsidR="00821EE6" w:rsidRPr="00DA3DCC" w:rsidRDefault="00821EE6" w:rsidP="00821EE6">
            <w:pPr>
              <w:ind w:left="105"/>
              <w:jc w:val="both"/>
              <w:rPr>
                <w:rFonts w:cs="Arial"/>
                <w:sz w:val="20"/>
                <w:szCs w:val="20"/>
              </w:rPr>
            </w:pPr>
            <w:r w:rsidRPr="00DA3DCC">
              <w:rPr>
                <w:rFonts w:cs="Arial"/>
                <w:sz w:val="20"/>
                <w:szCs w:val="20"/>
              </w:rPr>
              <w:t>Likely (L)</w:t>
            </w:r>
          </w:p>
        </w:tc>
        <w:tc>
          <w:tcPr>
            <w:tcW w:w="7195" w:type="dxa"/>
            <w:tcBorders>
              <w:top w:val="single" w:sz="3" w:space="0" w:color="000000"/>
              <w:left w:val="single" w:sz="3" w:space="0" w:color="000000"/>
              <w:bottom w:val="single" w:sz="3" w:space="0" w:color="000000"/>
              <w:right w:val="single" w:sz="3" w:space="0" w:color="000000"/>
            </w:tcBorders>
          </w:tcPr>
          <w:p w14:paraId="5CB25386" w14:textId="77777777" w:rsidR="00821EE6" w:rsidRPr="00DA3DCC" w:rsidRDefault="00821EE6" w:rsidP="00821EE6">
            <w:pPr>
              <w:ind w:left="105" w:right="81"/>
              <w:jc w:val="both"/>
              <w:rPr>
                <w:rFonts w:cs="Arial"/>
                <w:sz w:val="20"/>
                <w:szCs w:val="20"/>
              </w:rPr>
            </w:pPr>
            <w:r w:rsidRPr="00DA3DCC">
              <w:rPr>
                <w:rFonts w:cs="Arial"/>
                <w:sz w:val="20"/>
                <w:szCs w:val="20"/>
              </w:rPr>
              <w:t>Negligible risks to sustainability, with key outcomes on track to be achieved by the project’s closure and expected to continue into the foreseeable future</w:t>
            </w:r>
          </w:p>
        </w:tc>
      </w:tr>
      <w:tr w:rsidR="00821EE6" w:rsidRPr="00DA3DCC" w14:paraId="7BD28869" w14:textId="77777777" w:rsidTr="00821EE6">
        <w:trPr>
          <w:trHeight w:hRule="exact" w:val="502"/>
          <w:jc w:val="center"/>
        </w:trPr>
        <w:tc>
          <w:tcPr>
            <w:tcW w:w="308" w:type="dxa"/>
            <w:tcBorders>
              <w:top w:val="single" w:sz="3" w:space="0" w:color="000000"/>
              <w:left w:val="single" w:sz="3" w:space="0" w:color="000000"/>
              <w:bottom w:val="single" w:sz="3" w:space="0" w:color="000000"/>
              <w:right w:val="single" w:sz="3" w:space="0" w:color="000000"/>
            </w:tcBorders>
          </w:tcPr>
          <w:p w14:paraId="37534E5E" w14:textId="77777777" w:rsidR="00821EE6" w:rsidRPr="00DA3DCC" w:rsidRDefault="00821EE6" w:rsidP="00821EE6">
            <w:pPr>
              <w:ind w:left="105"/>
              <w:jc w:val="both"/>
              <w:rPr>
                <w:rFonts w:cs="Arial"/>
                <w:sz w:val="20"/>
                <w:szCs w:val="20"/>
              </w:rPr>
            </w:pPr>
            <w:r w:rsidRPr="00DA3DCC">
              <w:rPr>
                <w:rFonts w:cs="Arial"/>
                <w:sz w:val="20"/>
                <w:szCs w:val="20"/>
              </w:rPr>
              <w:t>3</w:t>
            </w:r>
          </w:p>
        </w:tc>
        <w:tc>
          <w:tcPr>
            <w:tcW w:w="1817" w:type="dxa"/>
            <w:tcBorders>
              <w:top w:val="single" w:sz="3" w:space="0" w:color="000000"/>
              <w:left w:val="single" w:sz="3" w:space="0" w:color="000000"/>
              <w:bottom w:val="single" w:sz="3" w:space="0" w:color="000000"/>
              <w:right w:val="single" w:sz="3" w:space="0" w:color="000000"/>
            </w:tcBorders>
          </w:tcPr>
          <w:p w14:paraId="11F2338F" w14:textId="77777777" w:rsidR="00821EE6" w:rsidRPr="00DA3DCC" w:rsidRDefault="00821EE6" w:rsidP="00821EE6">
            <w:pPr>
              <w:ind w:left="105" w:right="316"/>
              <w:jc w:val="both"/>
              <w:rPr>
                <w:rFonts w:cs="Arial"/>
                <w:sz w:val="20"/>
                <w:szCs w:val="20"/>
              </w:rPr>
            </w:pPr>
            <w:r w:rsidRPr="00DA3DCC">
              <w:rPr>
                <w:rFonts w:cs="Arial"/>
                <w:sz w:val="20"/>
                <w:szCs w:val="20"/>
              </w:rPr>
              <w:t>Moderately Likely (ML)</w:t>
            </w:r>
          </w:p>
        </w:tc>
        <w:tc>
          <w:tcPr>
            <w:tcW w:w="7195" w:type="dxa"/>
            <w:tcBorders>
              <w:top w:val="single" w:sz="3" w:space="0" w:color="000000"/>
              <w:left w:val="single" w:sz="3" w:space="0" w:color="000000"/>
              <w:bottom w:val="single" w:sz="3" w:space="0" w:color="000000"/>
              <w:right w:val="single" w:sz="3" w:space="0" w:color="000000"/>
            </w:tcBorders>
          </w:tcPr>
          <w:p w14:paraId="13B0AC66" w14:textId="77777777" w:rsidR="00821EE6" w:rsidRPr="00DA3DCC" w:rsidRDefault="00821EE6" w:rsidP="00821EE6">
            <w:pPr>
              <w:ind w:left="105" w:right="78"/>
              <w:jc w:val="both"/>
              <w:rPr>
                <w:rFonts w:cs="Arial"/>
                <w:sz w:val="20"/>
                <w:szCs w:val="20"/>
              </w:rPr>
            </w:pPr>
            <w:r w:rsidRPr="00DA3DCC">
              <w:rPr>
                <w:rFonts w:cs="Arial"/>
                <w:sz w:val="20"/>
                <w:szCs w:val="20"/>
              </w:rPr>
              <w:t>Moderate risks, but expectations that at least some outcomes will be sustained due to the progress towards results on outcomes at the  Midterm Review</w:t>
            </w:r>
          </w:p>
        </w:tc>
      </w:tr>
      <w:tr w:rsidR="00821EE6" w:rsidRPr="00DA3DCC" w14:paraId="54669BBD" w14:textId="77777777" w:rsidTr="00821EE6">
        <w:trPr>
          <w:trHeight w:hRule="exact" w:val="502"/>
          <w:jc w:val="center"/>
        </w:trPr>
        <w:tc>
          <w:tcPr>
            <w:tcW w:w="308" w:type="dxa"/>
            <w:tcBorders>
              <w:top w:val="single" w:sz="3" w:space="0" w:color="000000"/>
              <w:left w:val="single" w:sz="3" w:space="0" w:color="000000"/>
              <w:bottom w:val="single" w:sz="3" w:space="0" w:color="000000"/>
              <w:right w:val="single" w:sz="3" w:space="0" w:color="000000"/>
            </w:tcBorders>
          </w:tcPr>
          <w:p w14:paraId="56C82FA9" w14:textId="77777777" w:rsidR="00821EE6" w:rsidRPr="00DA3DCC" w:rsidRDefault="00821EE6" w:rsidP="00821EE6">
            <w:pPr>
              <w:ind w:left="105"/>
              <w:jc w:val="both"/>
              <w:rPr>
                <w:rFonts w:cs="Arial"/>
                <w:sz w:val="20"/>
                <w:szCs w:val="20"/>
              </w:rPr>
            </w:pPr>
            <w:r w:rsidRPr="00DA3DCC">
              <w:rPr>
                <w:rFonts w:cs="Arial"/>
                <w:sz w:val="20"/>
                <w:szCs w:val="20"/>
              </w:rPr>
              <w:t>2</w:t>
            </w:r>
          </w:p>
        </w:tc>
        <w:tc>
          <w:tcPr>
            <w:tcW w:w="1817" w:type="dxa"/>
            <w:tcBorders>
              <w:top w:val="single" w:sz="3" w:space="0" w:color="000000"/>
              <w:left w:val="single" w:sz="3" w:space="0" w:color="000000"/>
              <w:bottom w:val="single" w:sz="3" w:space="0" w:color="000000"/>
              <w:right w:val="single" w:sz="3" w:space="0" w:color="000000"/>
            </w:tcBorders>
          </w:tcPr>
          <w:p w14:paraId="58D948A0" w14:textId="77777777" w:rsidR="00821EE6" w:rsidRPr="00DA3DCC" w:rsidRDefault="00821EE6" w:rsidP="00821EE6">
            <w:pPr>
              <w:ind w:left="105" w:right="153"/>
              <w:jc w:val="both"/>
              <w:rPr>
                <w:rFonts w:cs="Arial"/>
                <w:sz w:val="20"/>
                <w:szCs w:val="20"/>
              </w:rPr>
            </w:pPr>
            <w:r w:rsidRPr="00DA3DCC">
              <w:rPr>
                <w:rFonts w:cs="Arial"/>
                <w:sz w:val="20"/>
                <w:szCs w:val="20"/>
              </w:rPr>
              <w:t>Moderately Unlikely (MU)</w:t>
            </w:r>
          </w:p>
        </w:tc>
        <w:tc>
          <w:tcPr>
            <w:tcW w:w="7195" w:type="dxa"/>
            <w:tcBorders>
              <w:top w:val="single" w:sz="3" w:space="0" w:color="000000"/>
              <w:left w:val="single" w:sz="3" w:space="0" w:color="000000"/>
              <w:bottom w:val="single" w:sz="3" w:space="0" w:color="000000"/>
              <w:right w:val="single" w:sz="3" w:space="0" w:color="000000"/>
            </w:tcBorders>
          </w:tcPr>
          <w:p w14:paraId="22C400FC" w14:textId="77777777" w:rsidR="00821EE6" w:rsidRPr="00DA3DCC" w:rsidRDefault="00821EE6" w:rsidP="00821EE6">
            <w:pPr>
              <w:ind w:left="105" w:right="79"/>
              <w:jc w:val="both"/>
              <w:rPr>
                <w:rFonts w:cs="Arial"/>
                <w:sz w:val="20"/>
                <w:szCs w:val="20"/>
              </w:rPr>
            </w:pPr>
            <w:r w:rsidRPr="00DA3DCC">
              <w:rPr>
                <w:rFonts w:cs="Arial"/>
                <w:sz w:val="20"/>
                <w:szCs w:val="20"/>
              </w:rPr>
              <w:t>Significant risk that key outcomes will not carry on after project closure, although some outputs and activities should carry on</w:t>
            </w:r>
          </w:p>
        </w:tc>
      </w:tr>
      <w:tr w:rsidR="00821EE6" w:rsidRPr="00DA3DCC" w14:paraId="657DFF46" w14:textId="77777777" w:rsidTr="00821EE6">
        <w:trPr>
          <w:trHeight w:hRule="exact" w:val="255"/>
          <w:jc w:val="center"/>
        </w:trPr>
        <w:tc>
          <w:tcPr>
            <w:tcW w:w="308" w:type="dxa"/>
            <w:tcBorders>
              <w:top w:val="single" w:sz="3" w:space="0" w:color="000000"/>
              <w:left w:val="single" w:sz="3" w:space="0" w:color="000000"/>
              <w:bottom w:val="single" w:sz="3" w:space="0" w:color="000000"/>
              <w:right w:val="single" w:sz="3" w:space="0" w:color="000000"/>
            </w:tcBorders>
          </w:tcPr>
          <w:p w14:paraId="7F71737A" w14:textId="77777777" w:rsidR="00821EE6" w:rsidRPr="00DA3DCC" w:rsidRDefault="00821EE6" w:rsidP="00821EE6">
            <w:pPr>
              <w:ind w:left="105"/>
              <w:jc w:val="both"/>
              <w:rPr>
                <w:rFonts w:cs="Arial"/>
                <w:sz w:val="20"/>
                <w:szCs w:val="20"/>
              </w:rPr>
            </w:pPr>
            <w:r w:rsidRPr="00DA3DCC">
              <w:rPr>
                <w:rFonts w:cs="Arial"/>
                <w:sz w:val="20"/>
                <w:szCs w:val="20"/>
              </w:rPr>
              <w:t>1</w:t>
            </w:r>
          </w:p>
        </w:tc>
        <w:tc>
          <w:tcPr>
            <w:tcW w:w="1817" w:type="dxa"/>
            <w:tcBorders>
              <w:top w:val="single" w:sz="3" w:space="0" w:color="000000"/>
              <w:left w:val="single" w:sz="3" w:space="0" w:color="000000"/>
              <w:bottom w:val="single" w:sz="3" w:space="0" w:color="000000"/>
              <w:right w:val="single" w:sz="3" w:space="0" w:color="000000"/>
            </w:tcBorders>
          </w:tcPr>
          <w:p w14:paraId="3E681D03" w14:textId="77777777" w:rsidR="00821EE6" w:rsidRPr="00DA3DCC" w:rsidRDefault="00821EE6" w:rsidP="00821EE6">
            <w:pPr>
              <w:ind w:left="105"/>
              <w:jc w:val="both"/>
              <w:rPr>
                <w:rFonts w:cs="Arial"/>
                <w:sz w:val="20"/>
                <w:szCs w:val="20"/>
              </w:rPr>
            </w:pPr>
            <w:r w:rsidRPr="00DA3DCC">
              <w:rPr>
                <w:rFonts w:cs="Arial"/>
                <w:sz w:val="20"/>
                <w:szCs w:val="20"/>
              </w:rPr>
              <w:t>Unlikely (U)</w:t>
            </w:r>
          </w:p>
        </w:tc>
        <w:tc>
          <w:tcPr>
            <w:tcW w:w="7195" w:type="dxa"/>
            <w:tcBorders>
              <w:top w:val="single" w:sz="3" w:space="0" w:color="000000"/>
              <w:left w:val="single" w:sz="3" w:space="0" w:color="000000"/>
              <w:bottom w:val="single" w:sz="3" w:space="0" w:color="000000"/>
              <w:right w:val="single" w:sz="3" w:space="0" w:color="000000"/>
            </w:tcBorders>
          </w:tcPr>
          <w:p w14:paraId="3B2DC226" w14:textId="77777777" w:rsidR="00821EE6" w:rsidRPr="00DA3DCC" w:rsidRDefault="00821EE6" w:rsidP="00821EE6">
            <w:pPr>
              <w:ind w:left="105"/>
              <w:jc w:val="both"/>
              <w:rPr>
                <w:rFonts w:cs="Arial"/>
                <w:sz w:val="20"/>
                <w:szCs w:val="20"/>
              </w:rPr>
            </w:pPr>
            <w:r w:rsidRPr="00DA3DCC">
              <w:rPr>
                <w:rFonts w:cs="Arial"/>
                <w:sz w:val="20"/>
                <w:szCs w:val="20"/>
              </w:rPr>
              <w:t>Severe risks that project outcomes as well as key outputs will not be  sustained</w:t>
            </w:r>
          </w:p>
        </w:tc>
      </w:tr>
    </w:tbl>
    <w:p w14:paraId="2DB7079B" w14:textId="77777777" w:rsidR="00821EE6" w:rsidRDefault="00821EE6" w:rsidP="00821EE6">
      <w:pPr>
        <w:widowControl w:val="0"/>
        <w:autoSpaceDE w:val="0"/>
        <w:autoSpaceDN w:val="0"/>
        <w:adjustRightInd w:val="0"/>
        <w:spacing w:after="240"/>
        <w:rPr>
          <w:rFonts w:cs="Calibri"/>
          <w:b/>
        </w:rPr>
        <w:sectPr w:rsidR="00821EE6">
          <w:headerReference w:type="default" r:id="rId25"/>
          <w:pgSz w:w="11906" w:h="16838"/>
          <w:pgMar w:top="1440" w:right="1440" w:bottom="1440" w:left="1440" w:header="708" w:footer="708" w:gutter="0"/>
          <w:cols w:space="708"/>
          <w:docGrid w:linePitch="360"/>
        </w:sectPr>
      </w:pPr>
    </w:p>
    <w:p w14:paraId="61ABA3B7" w14:textId="77777777" w:rsidR="00821EE6" w:rsidRDefault="00821EE6" w:rsidP="00821EE6">
      <w:pPr>
        <w:widowControl w:val="0"/>
        <w:autoSpaceDE w:val="0"/>
        <w:autoSpaceDN w:val="0"/>
        <w:adjustRightInd w:val="0"/>
        <w:spacing w:after="240"/>
        <w:rPr>
          <w:rFonts w:cs="Calibri"/>
        </w:rPr>
      </w:pPr>
      <w:r w:rsidRPr="00452F80">
        <w:rPr>
          <w:rFonts w:cs="Calibri"/>
          <w:b/>
        </w:rPr>
        <w:lastRenderedPageBreak/>
        <w:t>Annex 4. MTR Itinerary</w:t>
      </w:r>
      <w:r w:rsidRPr="0016145F">
        <w:rPr>
          <w:rFonts w:cs="Calibri"/>
        </w:rPr>
        <w:t xml:space="preserve"> </w:t>
      </w:r>
    </w:p>
    <w:tbl>
      <w:tblPr>
        <w:tblStyle w:val="TableGrid1"/>
        <w:tblW w:w="13590" w:type="dxa"/>
        <w:tblInd w:w="-882" w:type="dxa"/>
        <w:tblLayout w:type="fixed"/>
        <w:tblLook w:val="04A0" w:firstRow="1" w:lastRow="0" w:firstColumn="1" w:lastColumn="0" w:noHBand="0" w:noVBand="1"/>
      </w:tblPr>
      <w:tblGrid>
        <w:gridCol w:w="1276"/>
        <w:gridCol w:w="993"/>
        <w:gridCol w:w="1417"/>
        <w:gridCol w:w="2036"/>
        <w:gridCol w:w="1275"/>
        <w:gridCol w:w="2902"/>
        <w:gridCol w:w="3691"/>
      </w:tblGrid>
      <w:tr w:rsidR="00821EE6" w:rsidRPr="00DA3DCC" w14:paraId="7EB1D4DD" w14:textId="77777777" w:rsidTr="00821EE6">
        <w:trPr>
          <w:tblHeader/>
        </w:trPr>
        <w:tc>
          <w:tcPr>
            <w:tcW w:w="1276" w:type="dxa"/>
            <w:shd w:val="clear" w:color="auto" w:fill="D5DCE4" w:themeFill="text2" w:themeFillTint="33"/>
          </w:tcPr>
          <w:p w14:paraId="10B49E97" w14:textId="77777777" w:rsidR="00821EE6" w:rsidRPr="00DA3DCC" w:rsidRDefault="00821EE6" w:rsidP="00821EE6">
            <w:pPr>
              <w:widowControl w:val="0"/>
              <w:rPr>
                <w:b/>
                <w:sz w:val="20"/>
                <w:szCs w:val="20"/>
              </w:rPr>
            </w:pPr>
            <w:r w:rsidRPr="00DA3DCC">
              <w:rPr>
                <w:b/>
                <w:sz w:val="20"/>
                <w:szCs w:val="20"/>
              </w:rPr>
              <w:t>Date</w:t>
            </w:r>
          </w:p>
        </w:tc>
        <w:tc>
          <w:tcPr>
            <w:tcW w:w="993" w:type="dxa"/>
            <w:shd w:val="clear" w:color="auto" w:fill="D5DCE4" w:themeFill="text2" w:themeFillTint="33"/>
          </w:tcPr>
          <w:p w14:paraId="7C34CB09" w14:textId="77777777" w:rsidR="00821EE6" w:rsidRPr="00DA3DCC" w:rsidRDefault="00821EE6" w:rsidP="00821EE6">
            <w:pPr>
              <w:widowControl w:val="0"/>
              <w:rPr>
                <w:b/>
                <w:sz w:val="20"/>
                <w:szCs w:val="20"/>
              </w:rPr>
            </w:pPr>
            <w:r w:rsidRPr="00DA3DCC">
              <w:rPr>
                <w:b/>
                <w:sz w:val="20"/>
                <w:szCs w:val="20"/>
              </w:rPr>
              <w:t>Meeting Start Time</w:t>
            </w:r>
          </w:p>
        </w:tc>
        <w:tc>
          <w:tcPr>
            <w:tcW w:w="1417" w:type="dxa"/>
            <w:shd w:val="clear" w:color="auto" w:fill="D5DCE4" w:themeFill="text2" w:themeFillTint="33"/>
          </w:tcPr>
          <w:p w14:paraId="105E23B7" w14:textId="77777777" w:rsidR="00821EE6" w:rsidRPr="00DA3DCC" w:rsidRDefault="00821EE6" w:rsidP="00821EE6">
            <w:pPr>
              <w:widowControl w:val="0"/>
              <w:rPr>
                <w:b/>
                <w:sz w:val="20"/>
                <w:szCs w:val="20"/>
              </w:rPr>
            </w:pPr>
            <w:r w:rsidRPr="00DA3DCC">
              <w:rPr>
                <w:b/>
                <w:sz w:val="20"/>
                <w:szCs w:val="20"/>
              </w:rPr>
              <w:t xml:space="preserve">Meeting </w:t>
            </w:r>
          </w:p>
          <w:p w14:paraId="068CD84F" w14:textId="77777777" w:rsidR="00821EE6" w:rsidRPr="00DA3DCC" w:rsidRDefault="00821EE6" w:rsidP="00821EE6">
            <w:pPr>
              <w:widowControl w:val="0"/>
              <w:rPr>
                <w:b/>
                <w:sz w:val="20"/>
                <w:szCs w:val="20"/>
              </w:rPr>
            </w:pPr>
            <w:r w:rsidRPr="00DA3DCC">
              <w:rPr>
                <w:b/>
                <w:sz w:val="20"/>
                <w:szCs w:val="20"/>
              </w:rPr>
              <w:t>End Time</w:t>
            </w:r>
          </w:p>
        </w:tc>
        <w:tc>
          <w:tcPr>
            <w:tcW w:w="2036" w:type="dxa"/>
            <w:shd w:val="clear" w:color="auto" w:fill="D5DCE4" w:themeFill="text2" w:themeFillTint="33"/>
          </w:tcPr>
          <w:p w14:paraId="64530459" w14:textId="77777777" w:rsidR="00821EE6" w:rsidRDefault="00821EE6" w:rsidP="00821EE6">
            <w:pPr>
              <w:widowControl w:val="0"/>
              <w:rPr>
                <w:b/>
                <w:sz w:val="20"/>
                <w:szCs w:val="20"/>
              </w:rPr>
            </w:pPr>
            <w:r w:rsidRPr="00DA3DCC">
              <w:rPr>
                <w:b/>
                <w:sz w:val="20"/>
                <w:szCs w:val="20"/>
              </w:rPr>
              <w:t>Meeting Place</w:t>
            </w:r>
          </w:p>
          <w:p w14:paraId="5FDAA644" w14:textId="77777777" w:rsidR="00821EE6" w:rsidRPr="00DA3DCC" w:rsidRDefault="00821EE6" w:rsidP="00821EE6">
            <w:pPr>
              <w:widowControl w:val="0"/>
              <w:rPr>
                <w:b/>
                <w:sz w:val="20"/>
                <w:szCs w:val="20"/>
              </w:rPr>
            </w:pPr>
          </w:p>
          <w:p w14:paraId="62297A09" w14:textId="77777777" w:rsidR="00821EE6" w:rsidRPr="00DA3DCC" w:rsidRDefault="00821EE6" w:rsidP="00821EE6">
            <w:pPr>
              <w:widowControl w:val="0"/>
              <w:rPr>
                <w:b/>
                <w:sz w:val="20"/>
                <w:szCs w:val="20"/>
              </w:rPr>
            </w:pPr>
          </w:p>
        </w:tc>
        <w:tc>
          <w:tcPr>
            <w:tcW w:w="1275" w:type="dxa"/>
            <w:shd w:val="clear" w:color="auto" w:fill="D5DCE4" w:themeFill="text2" w:themeFillTint="33"/>
          </w:tcPr>
          <w:p w14:paraId="6C3B845B" w14:textId="77777777" w:rsidR="00821EE6" w:rsidRPr="00DA3DCC" w:rsidRDefault="00821EE6" w:rsidP="00821EE6">
            <w:pPr>
              <w:widowControl w:val="0"/>
              <w:rPr>
                <w:b/>
                <w:sz w:val="20"/>
                <w:szCs w:val="20"/>
              </w:rPr>
            </w:pPr>
            <w:r w:rsidRPr="00DA3DCC">
              <w:rPr>
                <w:b/>
                <w:sz w:val="20"/>
                <w:szCs w:val="20"/>
              </w:rPr>
              <w:t>Mode of Travel</w:t>
            </w:r>
            <w:r>
              <w:rPr>
                <w:b/>
                <w:sz w:val="20"/>
                <w:szCs w:val="20"/>
              </w:rPr>
              <w:t xml:space="preserve"> &amp; Travel Time to Meeting</w:t>
            </w:r>
          </w:p>
        </w:tc>
        <w:tc>
          <w:tcPr>
            <w:tcW w:w="2902" w:type="dxa"/>
            <w:shd w:val="clear" w:color="auto" w:fill="D5DCE4" w:themeFill="text2" w:themeFillTint="33"/>
          </w:tcPr>
          <w:p w14:paraId="42519623" w14:textId="77777777" w:rsidR="00821EE6" w:rsidRPr="00DA3DCC" w:rsidRDefault="00821EE6" w:rsidP="00821EE6">
            <w:pPr>
              <w:widowControl w:val="0"/>
              <w:rPr>
                <w:b/>
                <w:sz w:val="20"/>
                <w:szCs w:val="20"/>
              </w:rPr>
            </w:pPr>
            <w:r>
              <w:rPr>
                <w:b/>
                <w:sz w:val="20"/>
                <w:szCs w:val="20"/>
              </w:rPr>
              <w:t>Name of Organization or</w:t>
            </w:r>
          </w:p>
          <w:p w14:paraId="4EF998F3" w14:textId="77777777" w:rsidR="00821EE6" w:rsidRPr="00DA3DCC" w:rsidRDefault="00821EE6" w:rsidP="00821EE6">
            <w:pPr>
              <w:widowControl w:val="0"/>
              <w:rPr>
                <w:b/>
                <w:sz w:val="20"/>
                <w:szCs w:val="20"/>
              </w:rPr>
            </w:pPr>
            <w:r>
              <w:rPr>
                <w:b/>
                <w:sz w:val="20"/>
                <w:szCs w:val="20"/>
              </w:rPr>
              <w:t>Institution</w:t>
            </w:r>
          </w:p>
        </w:tc>
        <w:tc>
          <w:tcPr>
            <w:tcW w:w="3691" w:type="dxa"/>
            <w:shd w:val="clear" w:color="auto" w:fill="D5DCE4" w:themeFill="text2" w:themeFillTint="33"/>
          </w:tcPr>
          <w:p w14:paraId="586D931E" w14:textId="77777777" w:rsidR="00821EE6" w:rsidRPr="00DA3DCC" w:rsidRDefault="00821EE6" w:rsidP="00821EE6">
            <w:pPr>
              <w:widowControl w:val="0"/>
              <w:rPr>
                <w:b/>
                <w:sz w:val="20"/>
                <w:szCs w:val="20"/>
              </w:rPr>
            </w:pPr>
            <w:r>
              <w:rPr>
                <w:b/>
                <w:sz w:val="20"/>
                <w:szCs w:val="20"/>
              </w:rPr>
              <w:t xml:space="preserve">Name </w:t>
            </w:r>
            <w:r w:rsidRPr="00DA3DCC">
              <w:rPr>
                <w:b/>
                <w:sz w:val="20"/>
                <w:szCs w:val="20"/>
              </w:rPr>
              <w:t>&amp; Title /Position of Person/s met</w:t>
            </w:r>
          </w:p>
        </w:tc>
      </w:tr>
      <w:tr w:rsidR="00821EE6" w:rsidRPr="00DA3DCC" w14:paraId="34BF6A1A" w14:textId="77777777" w:rsidTr="00821EE6">
        <w:trPr>
          <w:trHeight w:val="70"/>
        </w:trPr>
        <w:tc>
          <w:tcPr>
            <w:tcW w:w="1276" w:type="dxa"/>
            <w:vMerge w:val="restart"/>
          </w:tcPr>
          <w:p w14:paraId="074022DE" w14:textId="77777777" w:rsidR="00821EE6" w:rsidRPr="008870A3" w:rsidRDefault="00821EE6" w:rsidP="00821EE6">
            <w:pPr>
              <w:widowControl w:val="0"/>
              <w:rPr>
                <w:sz w:val="20"/>
                <w:szCs w:val="20"/>
              </w:rPr>
            </w:pPr>
            <w:r w:rsidRPr="008870A3">
              <w:rPr>
                <w:sz w:val="20"/>
                <w:szCs w:val="20"/>
              </w:rPr>
              <w:t>June 23, 2016</w:t>
            </w:r>
          </w:p>
          <w:p w14:paraId="4286466F" w14:textId="77777777" w:rsidR="00821EE6" w:rsidRPr="00DA3DCC" w:rsidRDefault="00821EE6" w:rsidP="00821EE6">
            <w:pPr>
              <w:widowControl w:val="0"/>
              <w:rPr>
                <w:sz w:val="20"/>
                <w:szCs w:val="20"/>
              </w:rPr>
            </w:pPr>
            <w:r w:rsidRPr="008870A3">
              <w:rPr>
                <w:sz w:val="20"/>
                <w:szCs w:val="20"/>
              </w:rPr>
              <w:t>Thursday</w:t>
            </w:r>
          </w:p>
        </w:tc>
        <w:tc>
          <w:tcPr>
            <w:tcW w:w="993" w:type="dxa"/>
          </w:tcPr>
          <w:p w14:paraId="3448FB79" w14:textId="77777777" w:rsidR="00821EE6" w:rsidRPr="00DA3DCC" w:rsidRDefault="00821EE6" w:rsidP="00821EE6">
            <w:pPr>
              <w:widowControl w:val="0"/>
              <w:rPr>
                <w:sz w:val="20"/>
                <w:szCs w:val="20"/>
              </w:rPr>
            </w:pPr>
            <w:r>
              <w:rPr>
                <w:sz w:val="20"/>
                <w:szCs w:val="20"/>
              </w:rPr>
              <w:t>12:30</w:t>
            </w:r>
          </w:p>
        </w:tc>
        <w:tc>
          <w:tcPr>
            <w:tcW w:w="1417" w:type="dxa"/>
          </w:tcPr>
          <w:p w14:paraId="6EE4210E" w14:textId="77777777" w:rsidR="00821EE6" w:rsidRPr="00DA3DCC" w:rsidRDefault="00821EE6" w:rsidP="00821EE6">
            <w:pPr>
              <w:widowControl w:val="0"/>
              <w:rPr>
                <w:sz w:val="20"/>
                <w:szCs w:val="20"/>
              </w:rPr>
            </w:pPr>
            <w:r>
              <w:rPr>
                <w:sz w:val="20"/>
                <w:szCs w:val="20"/>
              </w:rPr>
              <w:t>12:50</w:t>
            </w:r>
          </w:p>
        </w:tc>
        <w:tc>
          <w:tcPr>
            <w:tcW w:w="2036" w:type="dxa"/>
          </w:tcPr>
          <w:p w14:paraId="40D4F698" w14:textId="77777777" w:rsidR="00821EE6" w:rsidRPr="00DA3DCC" w:rsidRDefault="00821EE6" w:rsidP="00821EE6">
            <w:pPr>
              <w:widowControl w:val="0"/>
              <w:rPr>
                <w:sz w:val="20"/>
                <w:szCs w:val="20"/>
              </w:rPr>
            </w:pPr>
          </w:p>
        </w:tc>
        <w:tc>
          <w:tcPr>
            <w:tcW w:w="1275" w:type="dxa"/>
          </w:tcPr>
          <w:p w14:paraId="4504FD42" w14:textId="77777777" w:rsidR="00821EE6" w:rsidRPr="00DA3DCC" w:rsidRDefault="00821EE6" w:rsidP="00821EE6">
            <w:pPr>
              <w:widowControl w:val="0"/>
              <w:rPr>
                <w:sz w:val="20"/>
                <w:szCs w:val="20"/>
              </w:rPr>
            </w:pPr>
            <w:r>
              <w:rPr>
                <w:sz w:val="20"/>
                <w:szCs w:val="20"/>
              </w:rPr>
              <w:t>From hotel to UNDP CO</w:t>
            </w:r>
          </w:p>
        </w:tc>
        <w:tc>
          <w:tcPr>
            <w:tcW w:w="2902" w:type="dxa"/>
          </w:tcPr>
          <w:p w14:paraId="6B74B739" w14:textId="77777777" w:rsidR="00821EE6" w:rsidRPr="00DA3DCC" w:rsidRDefault="00821EE6" w:rsidP="00821EE6">
            <w:pPr>
              <w:widowControl w:val="0"/>
              <w:rPr>
                <w:sz w:val="20"/>
                <w:szCs w:val="20"/>
              </w:rPr>
            </w:pPr>
          </w:p>
        </w:tc>
        <w:tc>
          <w:tcPr>
            <w:tcW w:w="3691" w:type="dxa"/>
          </w:tcPr>
          <w:p w14:paraId="77A5F546" w14:textId="77777777" w:rsidR="00821EE6" w:rsidRPr="00DA3DCC" w:rsidRDefault="00821EE6" w:rsidP="00821EE6">
            <w:pPr>
              <w:widowControl w:val="0"/>
              <w:rPr>
                <w:sz w:val="20"/>
                <w:szCs w:val="20"/>
              </w:rPr>
            </w:pPr>
          </w:p>
        </w:tc>
      </w:tr>
      <w:tr w:rsidR="00821EE6" w:rsidRPr="00DA3DCC" w14:paraId="778C3A83" w14:textId="77777777" w:rsidTr="00821EE6">
        <w:trPr>
          <w:trHeight w:val="70"/>
        </w:trPr>
        <w:tc>
          <w:tcPr>
            <w:tcW w:w="1276" w:type="dxa"/>
            <w:vMerge/>
          </w:tcPr>
          <w:p w14:paraId="2E564209" w14:textId="77777777" w:rsidR="00821EE6" w:rsidRDefault="00821EE6" w:rsidP="00821EE6">
            <w:pPr>
              <w:widowControl w:val="0"/>
              <w:rPr>
                <w:b/>
                <w:sz w:val="20"/>
                <w:szCs w:val="20"/>
              </w:rPr>
            </w:pPr>
          </w:p>
        </w:tc>
        <w:tc>
          <w:tcPr>
            <w:tcW w:w="993" w:type="dxa"/>
          </w:tcPr>
          <w:p w14:paraId="3E301DE6" w14:textId="77777777" w:rsidR="00821EE6" w:rsidRDefault="00821EE6" w:rsidP="00821EE6">
            <w:pPr>
              <w:widowControl w:val="0"/>
              <w:rPr>
                <w:sz w:val="20"/>
                <w:szCs w:val="20"/>
              </w:rPr>
            </w:pPr>
            <w:r>
              <w:rPr>
                <w:sz w:val="20"/>
                <w:szCs w:val="20"/>
              </w:rPr>
              <w:t>13:00</w:t>
            </w:r>
          </w:p>
        </w:tc>
        <w:tc>
          <w:tcPr>
            <w:tcW w:w="1417" w:type="dxa"/>
          </w:tcPr>
          <w:p w14:paraId="56F7D719" w14:textId="77777777" w:rsidR="00821EE6" w:rsidRDefault="00821EE6" w:rsidP="00821EE6">
            <w:pPr>
              <w:widowControl w:val="0"/>
              <w:rPr>
                <w:sz w:val="20"/>
                <w:szCs w:val="20"/>
              </w:rPr>
            </w:pPr>
            <w:r>
              <w:rPr>
                <w:sz w:val="20"/>
                <w:szCs w:val="20"/>
              </w:rPr>
              <w:t>14:25</w:t>
            </w:r>
          </w:p>
        </w:tc>
        <w:tc>
          <w:tcPr>
            <w:tcW w:w="2036" w:type="dxa"/>
          </w:tcPr>
          <w:p w14:paraId="7D03AC0D" w14:textId="77777777" w:rsidR="00821EE6" w:rsidRDefault="00821EE6" w:rsidP="00821EE6">
            <w:pPr>
              <w:widowControl w:val="0"/>
              <w:rPr>
                <w:sz w:val="20"/>
                <w:szCs w:val="20"/>
              </w:rPr>
            </w:pPr>
            <w:r>
              <w:rPr>
                <w:sz w:val="20"/>
                <w:szCs w:val="20"/>
              </w:rPr>
              <w:t>UNDP CO meeting room</w:t>
            </w:r>
          </w:p>
        </w:tc>
        <w:tc>
          <w:tcPr>
            <w:tcW w:w="1275" w:type="dxa"/>
          </w:tcPr>
          <w:p w14:paraId="10EC63FD" w14:textId="77777777" w:rsidR="00821EE6" w:rsidRPr="00DA3DCC" w:rsidRDefault="00821EE6" w:rsidP="00821EE6">
            <w:pPr>
              <w:widowControl w:val="0"/>
              <w:rPr>
                <w:sz w:val="20"/>
                <w:szCs w:val="20"/>
              </w:rPr>
            </w:pPr>
          </w:p>
        </w:tc>
        <w:tc>
          <w:tcPr>
            <w:tcW w:w="2902" w:type="dxa"/>
          </w:tcPr>
          <w:p w14:paraId="57C49EBA" w14:textId="77777777" w:rsidR="00821EE6" w:rsidRDefault="00821EE6" w:rsidP="00821EE6">
            <w:pPr>
              <w:widowControl w:val="0"/>
              <w:rPr>
                <w:sz w:val="20"/>
                <w:szCs w:val="20"/>
              </w:rPr>
            </w:pPr>
            <w:r>
              <w:rPr>
                <w:sz w:val="20"/>
                <w:szCs w:val="20"/>
              </w:rPr>
              <w:t xml:space="preserve">UNDP </w:t>
            </w:r>
          </w:p>
        </w:tc>
        <w:tc>
          <w:tcPr>
            <w:tcW w:w="3691" w:type="dxa"/>
          </w:tcPr>
          <w:p w14:paraId="2D0A19CB" w14:textId="77777777" w:rsidR="00821EE6" w:rsidRDefault="00821EE6" w:rsidP="00821EE6">
            <w:pPr>
              <w:widowControl w:val="0"/>
              <w:rPr>
                <w:sz w:val="20"/>
                <w:szCs w:val="20"/>
              </w:rPr>
            </w:pPr>
            <w:r>
              <w:rPr>
                <w:sz w:val="20"/>
                <w:szCs w:val="20"/>
              </w:rPr>
              <w:t>Junai Chimeg, Program officer UNDP</w:t>
            </w:r>
          </w:p>
        </w:tc>
      </w:tr>
      <w:tr w:rsidR="00821EE6" w:rsidRPr="00DA3DCC" w14:paraId="1939387E" w14:textId="77777777" w:rsidTr="00821EE6">
        <w:tc>
          <w:tcPr>
            <w:tcW w:w="1276" w:type="dxa"/>
            <w:vMerge/>
          </w:tcPr>
          <w:p w14:paraId="59ADB584" w14:textId="77777777" w:rsidR="00821EE6" w:rsidRPr="00DA3DCC" w:rsidRDefault="00821EE6" w:rsidP="00821EE6">
            <w:pPr>
              <w:widowControl w:val="0"/>
              <w:rPr>
                <w:sz w:val="20"/>
                <w:szCs w:val="20"/>
              </w:rPr>
            </w:pPr>
          </w:p>
        </w:tc>
        <w:tc>
          <w:tcPr>
            <w:tcW w:w="993" w:type="dxa"/>
          </w:tcPr>
          <w:p w14:paraId="78196197" w14:textId="77777777" w:rsidR="00821EE6" w:rsidRPr="00DA3DCC" w:rsidRDefault="00821EE6" w:rsidP="00821EE6">
            <w:pPr>
              <w:widowControl w:val="0"/>
              <w:rPr>
                <w:sz w:val="20"/>
                <w:szCs w:val="20"/>
              </w:rPr>
            </w:pPr>
            <w:r>
              <w:rPr>
                <w:sz w:val="20"/>
                <w:szCs w:val="20"/>
              </w:rPr>
              <w:t>14:25</w:t>
            </w:r>
          </w:p>
        </w:tc>
        <w:tc>
          <w:tcPr>
            <w:tcW w:w="1417" w:type="dxa"/>
          </w:tcPr>
          <w:p w14:paraId="00C1D97E" w14:textId="77777777" w:rsidR="00821EE6" w:rsidRPr="00DA3DCC" w:rsidRDefault="00821EE6" w:rsidP="00821EE6">
            <w:pPr>
              <w:widowControl w:val="0"/>
              <w:rPr>
                <w:sz w:val="20"/>
                <w:szCs w:val="20"/>
              </w:rPr>
            </w:pPr>
            <w:r>
              <w:rPr>
                <w:sz w:val="20"/>
                <w:szCs w:val="20"/>
              </w:rPr>
              <w:t>15:05</w:t>
            </w:r>
          </w:p>
        </w:tc>
        <w:tc>
          <w:tcPr>
            <w:tcW w:w="2036" w:type="dxa"/>
          </w:tcPr>
          <w:p w14:paraId="27C15F29" w14:textId="77777777" w:rsidR="00821EE6" w:rsidRPr="00DA3DCC" w:rsidRDefault="00821EE6" w:rsidP="00821EE6">
            <w:pPr>
              <w:widowControl w:val="0"/>
              <w:rPr>
                <w:sz w:val="20"/>
                <w:szCs w:val="20"/>
              </w:rPr>
            </w:pPr>
            <w:r>
              <w:rPr>
                <w:sz w:val="20"/>
                <w:szCs w:val="20"/>
              </w:rPr>
              <w:t>UNDP CO meeting room</w:t>
            </w:r>
          </w:p>
        </w:tc>
        <w:tc>
          <w:tcPr>
            <w:tcW w:w="1275" w:type="dxa"/>
          </w:tcPr>
          <w:p w14:paraId="406C7E10" w14:textId="77777777" w:rsidR="00821EE6" w:rsidRPr="00DA3DCC" w:rsidRDefault="00821EE6" w:rsidP="00821EE6">
            <w:pPr>
              <w:widowControl w:val="0"/>
              <w:rPr>
                <w:sz w:val="20"/>
                <w:szCs w:val="20"/>
              </w:rPr>
            </w:pPr>
          </w:p>
        </w:tc>
        <w:tc>
          <w:tcPr>
            <w:tcW w:w="2902" w:type="dxa"/>
          </w:tcPr>
          <w:p w14:paraId="1D2D0CCF" w14:textId="77777777" w:rsidR="00821EE6" w:rsidRPr="00DA3DCC" w:rsidRDefault="00821EE6" w:rsidP="00821EE6">
            <w:pPr>
              <w:widowControl w:val="0"/>
              <w:rPr>
                <w:sz w:val="20"/>
                <w:szCs w:val="20"/>
              </w:rPr>
            </w:pPr>
            <w:r>
              <w:rPr>
                <w:sz w:val="20"/>
                <w:szCs w:val="20"/>
              </w:rPr>
              <w:t>UNDP</w:t>
            </w:r>
          </w:p>
        </w:tc>
        <w:tc>
          <w:tcPr>
            <w:tcW w:w="3691" w:type="dxa"/>
          </w:tcPr>
          <w:p w14:paraId="64512D06" w14:textId="77777777" w:rsidR="00821EE6" w:rsidRPr="00DA3DCC" w:rsidRDefault="00821EE6" w:rsidP="00821EE6">
            <w:pPr>
              <w:widowControl w:val="0"/>
              <w:rPr>
                <w:sz w:val="20"/>
                <w:szCs w:val="20"/>
              </w:rPr>
            </w:pPr>
            <w:r>
              <w:rPr>
                <w:sz w:val="20"/>
                <w:szCs w:val="20"/>
              </w:rPr>
              <w:t>Daniela Gasparikova., DRR &amp; B.Bunchingiv, ETL</w:t>
            </w:r>
          </w:p>
        </w:tc>
      </w:tr>
      <w:tr w:rsidR="00821EE6" w:rsidRPr="00DA3DCC" w14:paraId="3E35BBA8" w14:textId="77777777" w:rsidTr="00821EE6">
        <w:tc>
          <w:tcPr>
            <w:tcW w:w="1276" w:type="dxa"/>
            <w:vMerge/>
          </w:tcPr>
          <w:p w14:paraId="4338F02C" w14:textId="77777777" w:rsidR="00821EE6" w:rsidRPr="00DA3DCC" w:rsidRDefault="00821EE6" w:rsidP="00821EE6">
            <w:pPr>
              <w:widowControl w:val="0"/>
              <w:rPr>
                <w:sz w:val="20"/>
                <w:szCs w:val="20"/>
              </w:rPr>
            </w:pPr>
          </w:p>
        </w:tc>
        <w:tc>
          <w:tcPr>
            <w:tcW w:w="993" w:type="dxa"/>
          </w:tcPr>
          <w:p w14:paraId="7A629CE0" w14:textId="77777777" w:rsidR="00821EE6" w:rsidRPr="00DA3DCC" w:rsidRDefault="00821EE6" w:rsidP="00821EE6">
            <w:pPr>
              <w:widowControl w:val="0"/>
              <w:rPr>
                <w:sz w:val="20"/>
                <w:szCs w:val="20"/>
              </w:rPr>
            </w:pPr>
            <w:r>
              <w:rPr>
                <w:sz w:val="20"/>
                <w:szCs w:val="20"/>
              </w:rPr>
              <w:t>!5:15</w:t>
            </w:r>
          </w:p>
        </w:tc>
        <w:tc>
          <w:tcPr>
            <w:tcW w:w="1417" w:type="dxa"/>
          </w:tcPr>
          <w:p w14:paraId="342935DC" w14:textId="77777777" w:rsidR="00821EE6" w:rsidRPr="00DA3DCC" w:rsidRDefault="00821EE6" w:rsidP="00821EE6">
            <w:pPr>
              <w:widowControl w:val="0"/>
              <w:rPr>
                <w:sz w:val="20"/>
                <w:szCs w:val="20"/>
              </w:rPr>
            </w:pPr>
            <w:r>
              <w:rPr>
                <w:sz w:val="20"/>
                <w:szCs w:val="20"/>
              </w:rPr>
              <w:t>16:10</w:t>
            </w:r>
          </w:p>
        </w:tc>
        <w:tc>
          <w:tcPr>
            <w:tcW w:w="2036" w:type="dxa"/>
          </w:tcPr>
          <w:p w14:paraId="2C0415C2" w14:textId="77777777" w:rsidR="00821EE6" w:rsidRPr="00DA3DCC" w:rsidRDefault="00821EE6" w:rsidP="00821EE6">
            <w:pPr>
              <w:widowControl w:val="0"/>
              <w:rPr>
                <w:sz w:val="20"/>
                <w:szCs w:val="20"/>
              </w:rPr>
            </w:pPr>
            <w:r>
              <w:rPr>
                <w:sz w:val="20"/>
                <w:szCs w:val="20"/>
              </w:rPr>
              <w:t>MEGDT State secretary office</w:t>
            </w:r>
          </w:p>
        </w:tc>
        <w:tc>
          <w:tcPr>
            <w:tcW w:w="1275" w:type="dxa"/>
          </w:tcPr>
          <w:p w14:paraId="33C38F57" w14:textId="77777777" w:rsidR="00821EE6" w:rsidRPr="00DA3DCC" w:rsidRDefault="00821EE6" w:rsidP="00821EE6">
            <w:pPr>
              <w:widowControl w:val="0"/>
              <w:rPr>
                <w:sz w:val="20"/>
                <w:szCs w:val="20"/>
              </w:rPr>
            </w:pPr>
          </w:p>
        </w:tc>
        <w:tc>
          <w:tcPr>
            <w:tcW w:w="2902" w:type="dxa"/>
          </w:tcPr>
          <w:p w14:paraId="705ECA9A" w14:textId="77777777" w:rsidR="00821EE6" w:rsidRPr="00DA3DCC" w:rsidRDefault="00821EE6" w:rsidP="00821EE6">
            <w:pPr>
              <w:widowControl w:val="0"/>
              <w:rPr>
                <w:sz w:val="20"/>
                <w:szCs w:val="20"/>
              </w:rPr>
            </w:pPr>
            <w:r>
              <w:rPr>
                <w:sz w:val="20"/>
                <w:szCs w:val="20"/>
              </w:rPr>
              <w:t>MEGDT</w:t>
            </w:r>
          </w:p>
        </w:tc>
        <w:tc>
          <w:tcPr>
            <w:tcW w:w="3691" w:type="dxa"/>
          </w:tcPr>
          <w:p w14:paraId="7F8F7984" w14:textId="77777777" w:rsidR="00821EE6" w:rsidRPr="00DA3DCC" w:rsidRDefault="00821EE6" w:rsidP="00821EE6">
            <w:pPr>
              <w:widowControl w:val="0"/>
              <w:rPr>
                <w:sz w:val="20"/>
                <w:szCs w:val="20"/>
              </w:rPr>
            </w:pPr>
            <w:r>
              <w:rPr>
                <w:sz w:val="20"/>
                <w:szCs w:val="20"/>
              </w:rPr>
              <w:t>Ts.Tsengel, State Secretary MEGDT</w:t>
            </w:r>
          </w:p>
        </w:tc>
      </w:tr>
      <w:tr w:rsidR="00821EE6" w:rsidRPr="00DA3DCC" w14:paraId="65DF41BA" w14:textId="77777777" w:rsidTr="00821EE6">
        <w:trPr>
          <w:trHeight w:val="498"/>
        </w:trPr>
        <w:tc>
          <w:tcPr>
            <w:tcW w:w="1276" w:type="dxa"/>
            <w:vMerge/>
          </w:tcPr>
          <w:p w14:paraId="2E6CFBDE" w14:textId="77777777" w:rsidR="00821EE6" w:rsidRPr="00DA3DCC" w:rsidRDefault="00821EE6" w:rsidP="00821EE6">
            <w:pPr>
              <w:widowControl w:val="0"/>
              <w:rPr>
                <w:sz w:val="20"/>
                <w:szCs w:val="20"/>
              </w:rPr>
            </w:pPr>
          </w:p>
        </w:tc>
        <w:tc>
          <w:tcPr>
            <w:tcW w:w="993" w:type="dxa"/>
          </w:tcPr>
          <w:p w14:paraId="26073357" w14:textId="77777777" w:rsidR="00821EE6" w:rsidRPr="00DA3DCC" w:rsidRDefault="00821EE6" w:rsidP="00821EE6">
            <w:pPr>
              <w:widowControl w:val="0"/>
              <w:rPr>
                <w:sz w:val="20"/>
                <w:szCs w:val="20"/>
              </w:rPr>
            </w:pPr>
            <w:r>
              <w:rPr>
                <w:sz w:val="20"/>
                <w:szCs w:val="20"/>
              </w:rPr>
              <w:t>16:10</w:t>
            </w:r>
          </w:p>
        </w:tc>
        <w:tc>
          <w:tcPr>
            <w:tcW w:w="1417" w:type="dxa"/>
          </w:tcPr>
          <w:p w14:paraId="7D495337" w14:textId="77777777" w:rsidR="00821EE6" w:rsidRPr="00DA3DCC" w:rsidRDefault="00821EE6" w:rsidP="00821EE6">
            <w:pPr>
              <w:widowControl w:val="0"/>
              <w:rPr>
                <w:sz w:val="20"/>
                <w:szCs w:val="20"/>
              </w:rPr>
            </w:pPr>
            <w:r>
              <w:rPr>
                <w:sz w:val="20"/>
                <w:szCs w:val="20"/>
              </w:rPr>
              <w:t>18:00</w:t>
            </w:r>
          </w:p>
        </w:tc>
        <w:tc>
          <w:tcPr>
            <w:tcW w:w="2036" w:type="dxa"/>
          </w:tcPr>
          <w:p w14:paraId="010A512E" w14:textId="77777777" w:rsidR="00821EE6" w:rsidRPr="00DA3DCC" w:rsidRDefault="00821EE6" w:rsidP="00821EE6">
            <w:pPr>
              <w:widowControl w:val="0"/>
              <w:rPr>
                <w:sz w:val="20"/>
                <w:szCs w:val="20"/>
              </w:rPr>
            </w:pPr>
            <w:r>
              <w:rPr>
                <w:sz w:val="20"/>
                <w:szCs w:val="20"/>
              </w:rPr>
              <w:t>MEGDT PAAD office</w:t>
            </w:r>
          </w:p>
        </w:tc>
        <w:tc>
          <w:tcPr>
            <w:tcW w:w="1275" w:type="dxa"/>
          </w:tcPr>
          <w:p w14:paraId="03D91048" w14:textId="77777777" w:rsidR="00821EE6" w:rsidRPr="00DA3DCC" w:rsidRDefault="00821EE6" w:rsidP="00821EE6">
            <w:pPr>
              <w:widowControl w:val="0"/>
              <w:rPr>
                <w:sz w:val="20"/>
                <w:szCs w:val="20"/>
              </w:rPr>
            </w:pPr>
          </w:p>
        </w:tc>
        <w:tc>
          <w:tcPr>
            <w:tcW w:w="2902" w:type="dxa"/>
          </w:tcPr>
          <w:p w14:paraId="395240F9" w14:textId="77777777" w:rsidR="00821EE6" w:rsidRPr="00DA3DCC" w:rsidRDefault="00821EE6" w:rsidP="00821EE6">
            <w:pPr>
              <w:widowControl w:val="0"/>
              <w:rPr>
                <w:sz w:val="20"/>
                <w:szCs w:val="20"/>
              </w:rPr>
            </w:pPr>
            <w:r>
              <w:rPr>
                <w:sz w:val="20"/>
                <w:szCs w:val="20"/>
              </w:rPr>
              <w:t>MRPA project</w:t>
            </w:r>
          </w:p>
        </w:tc>
        <w:tc>
          <w:tcPr>
            <w:tcW w:w="3691" w:type="dxa"/>
          </w:tcPr>
          <w:p w14:paraId="239352E1" w14:textId="77777777" w:rsidR="00821EE6" w:rsidRPr="00DA3DCC" w:rsidRDefault="00821EE6" w:rsidP="00821EE6">
            <w:pPr>
              <w:widowControl w:val="0"/>
              <w:rPr>
                <w:sz w:val="20"/>
                <w:szCs w:val="20"/>
              </w:rPr>
            </w:pPr>
            <w:r>
              <w:rPr>
                <w:sz w:val="20"/>
                <w:szCs w:val="20"/>
              </w:rPr>
              <w:t>Bandi Oyuntulkhuur, NPC MRPA project</w:t>
            </w:r>
          </w:p>
        </w:tc>
      </w:tr>
      <w:tr w:rsidR="00821EE6" w:rsidRPr="00DA3DCC" w14:paraId="620A8C40" w14:textId="77777777" w:rsidTr="00821EE6">
        <w:trPr>
          <w:trHeight w:val="498"/>
        </w:trPr>
        <w:tc>
          <w:tcPr>
            <w:tcW w:w="1276" w:type="dxa"/>
            <w:vMerge/>
          </w:tcPr>
          <w:p w14:paraId="40E95B0E" w14:textId="77777777" w:rsidR="00821EE6" w:rsidRPr="00DA3DCC" w:rsidRDefault="00821EE6" w:rsidP="00821EE6">
            <w:pPr>
              <w:widowControl w:val="0"/>
              <w:rPr>
                <w:sz w:val="20"/>
                <w:szCs w:val="20"/>
              </w:rPr>
            </w:pPr>
          </w:p>
        </w:tc>
        <w:tc>
          <w:tcPr>
            <w:tcW w:w="993" w:type="dxa"/>
          </w:tcPr>
          <w:p w14:paraId="535703CC" w14:textId="77777777" w:rsidR="00821EE6" w:rsidRDefault="00821EE6" w:rsidP="00821EE6">
            <w:pPr>
              <w:widowControl w:val="0"/>
              <w:rPr>
                <w:sz w:val="20"/>
                <w:szCs w:val="20"/>
              </w:rPr>
            </w:pPr>
            <w:r>
              <w:rPr>
                <w:sz w:val="20"/>
                <w:szCs w:val="20"/>
              </w:rPr>
              <w:t>18:00</w:t>
            </w:r>
          </w:p>
        </w:tc>
        <w:tc>
          <w:tcPr>
            <w:tcW w:w="1417" w:type="dxa"/>
          </w:tcPr>
          <w:p w14:paraId="4C398F89" w14:textId="77777777" w:rsidR="00821EE6" w:rsidRDefault="00821EE6" w:rsidP="00821EE6">
            <w:pPr>
              <w:widowControl w:val="0"/>
              <w:rPr>
                <w:sz w:val="20"/>
                <w:szCs w:val="20"/>
              </w:rPr>
            </w:pPr>
            <w:r>
              <w:rPr>
                <w:sz w:val="20"/>
                <w:szCs w:val="20"/>
              </w:rPr>
              <w:t>18:30</w:t>
            </w:r>
          </w:p>
        </w:tc>
        <w:tc>
          <w:tcPr>
            <w:tcW w:w="2036" w:type="dxa"/>
          </w:tcPr>
          <w:p w14:paraId="57446039" w14:textId="77777777" w:rsidR="00821EE6" w:rsidRDefault="00821EE6" w:rsidP="00821EE6">
            <w:pPr>
              <w:widowControl w:val="0"/>
              <w:rPr>
                <w:sz w:val="20"/>
                <w:szCs w:val="20"/>
              </w:rPr>
            </w:pPr>
          </w:p>
        </w:tc>
        <w:tc>
          <w:tcPr>
            <w:tcW w:w="1275" w:type="dxa"/>
          </w:tcPr>
          <w:p w14:paraId="752C424C" w14:textId="77777777" w:rsidR="00821EE6" w:rsidRPr="00DA3DCC" w:rsidRDefault="00821EE6" w:rsidP="00821EE6">
            <w:pPr>
              <w:widowControl w:val="0"/>
              <w:rPr>
                <w:sz w:val="20"/>
                <w:szCs w:val="20"/>
              </w:rPr>
            </w:pPr>
            <w:r>
              <w:rPr>
                <w:sz w:val="20"/>
                <w:szCs w:val="20"/>
              </w:rPr>
              <w:t>Back  to the hotel</w:t>
            </w:r>
          </w:p>
        </w:tc>
        <w:tc>
          <w:tcPr>
            <w:tcW w:w="2902" w:type="dxa"/>
          </w:tcPr>
          <w:p w14:paraId="3DF84469" w14:textId="77777777" w:rsidR="00821EE6" w:rsidRDefault="00821EE6" w:rsidP="00821EE6">
            <w:pPr>
              <w:widowControl w:val="0"/>
              <w:rPr>
                <w:sz w:val="20"/>
                <w:szCs w:val="20"/>
              </w:rPr>
            </w:pPr>
          </w:p>
        </w:tc>
        <w:tc>
          <w:tcPr>
            <w:tcW w:w="3691" w:type="dxa"/>
          </w:tcPr>
          <w:p w14:paraId="78655213" w14:textId="77777777" w:rsidR="00821EE6" w:rsidRDefault="00821EE6" w:rsidP="00821EE6">
            <w:pPr>
              <w:widowControl w:val="0"/>
              <w:rPr>
                <w:sz w:val="20"/>
                <w:szCs w:val="20"/>
              </w:rPr>
            </w:pPr>
          </w:p>
        </w:tc>
      </w:tr>
      <w:tr w:rsidR="00821EE6" w:rsidRPr="00DA3DCC" w14:paraId="537238F9" w14:textId="77777777" w:rsidTr="00821EE6">
        <w:trPr>
          <w:trHeight w:val="498"/>
        </w:trPr>
        <w:tc>
          <w:tcPr>
            <w:tcW w:w="1276" w:type="dxa"/>
            <w:vMerge w:val="restart"/>
          </w:tcPr>
          <w:p w14:paraId="49B35C13" w14:textId="77777777" w:rsidR="00821EE6" w:rsidRPr="00DA3DCC" w:rsidRDefault="00821EE6" w:rsidP="00821EE6">
            <w:pPr>
              <w:widowControl w:val="0"/>
              <w:rPr>
                <w:sz w:val="20"/>
                <w:szCs w:val="20"/>
              </w:rPr>
            </w:pPr>
            <w:r>
              <w:rPr>
                <w:sz w:val="20"/>
                <w:szCs w:val="20"/>
              </w:rPr>
              <w:t>June 24, Friday</w:t>
            </w:r>
          </w:p>
        </w:tc>
        <w:tc>
          <w:tcPr>
            <w:tcW w:w="993" w:type="dxa"/>
          </w:tcPr>
          <w:p w14:paraId="00E0232B" w14:textId="77777777" w:rsidR="00821EE6" w:rsidRDefault="00821EE6" w:rsidP="00821EE6">
            <w:pPr>
              <w:widowControl w:val="0"/>
              <w:rPr>
                <w:sz w:val="20"/>
                <w:szCs w:val="20"/>
              </w:rPr>
            </w:pPr>
            <w:r>
              <w:rPr>
                <w:sz w:val="20"/>
                <w:szCs w:val="20"/>
              </w:rPr>
              <w:t>9:00</w:t>
            </w:r>
          </w:p>
        </w:tc>
        <w:tc>
          <w:tcPr>
            <w:tcW w:w="1417" w:type="dxa"/>
          </w:tcPr>
          <w:p w14:paraId="31B1C911" w14:textId="77777777" w:rsidR="00821EE6" w:rsidRDefault="00821EE6" w:rsidP="00821EE6">
            <w:pPr>
              <w:widowControl w:val="0"/>
              <w:rPr>
                <w:sz w:val="20"/>
                <w:szCs w:val="20"/>
              </w:rPr>
            </w:pPr>
            <w:r>
              <w:rPr>
                <w:sz w:val="20"/>
                <w:szCs w:val="20"/>
              </w:rPr>
              <w:t>9:30</w:t>
            </w:r>
          </w:p>
        </w:tc>
        <w:tc>
          <w:tcPr>
            <w:tcW w:w="2036" w:type="dxa"/>
          </w:tcPr>
          <w:p w14:paraId="0C7B5D9B" w14:textId="77777777" w:rsidR="00821EE6" w:rsidRDefault="00821EE6" w:rsidP="00821EE6">
            <w:pPr>
              <w:widowControl w:val="0"/>
              <w:rPr>
                <w:sz w:val="20"/>
                <w:szCs w:val="20"/>
              </w:rPr>
            </w:pPr>
          </w:p>
        </w:tc>
        <w:tc>
          <w:tcPr>
            <w:tcW w:w="1275" w:type="dxa"/>
          </w:tcPr>
          <w:p w14:paraId="73C2CCC6" w14:textId="77777777" w:rsidR="00821EE6" w:rsidRDefault="00821EE6" w:rsidP="00821EE6">
            <w:pPr>
              <w:widowControl w:val="0"/>
              <w:rPr>
                <w:sz w:val="20"/>
                <w:szCs w:val="20"/>
              </w:rPr>
            </w:pPr>
            <w:r>
              <w:rPr>
                <w:sz w:val="20"/>
                <w:szCs w:val="20"/>
              </w:rPr>
              <w:t>From the hotel to WWF office</w:t>
            </w:r>
          </w:p>
        </w:tc>
        <w:tc>
          <w:tcPr>
            <w:tcW w:w="2902" w:type="dxa"/>
          </w:tcPr>
          <w:p w14:paraId="1336B8BD" w14:textId="77777777" w:rsidR="00821EE6" w:rsidRDefault="00821EE6" w:rsidP="00821EE6">
            <w:pPr>
              <w:widowControl w:val="0"/>
              <w:rPr>
                <w:sz w:val="20"/>
                <w:szCs w:val="20"/>
              </w:rPr>
            </w:pPr>
          </w:p>
        </w:tc>
        <w:tc>
          <w:tcPr>
            <w:tcW w:w="3691" w:type="dxa"/>
          </w:tcPr>
          <w:p w14:paraId="3559DCA3" w14:textId="77777777" w:rsidR="00821EE6" w:rsidRDefault="00821EE6" w:rsidP="00821EE6">
            <w:pPr>
              <w:widowControl w:val="0"/>
              <w:rPr>
                <w:sz w:val="20"/>
                <w:szCs w:val="20"/>
              </w:rPr>
            </w:pPr>
          </w:p>
        </w:tc>
      </w:tr>
      <w:tr w:rsidR="00821EE6" w:rsidRPr="00DA3DCC" w14:paraId="2F58A48E" w14:textId="77777777" w:rsidTr="00821EE6">
        <w:tc>
          <w:tcPr>
            <w:tcW w:w="1276" w:type="dxa"/>
            <w:vMerge/>
          </w:tcPr>
          <w:p w14:paraId="6000878A" w14:textId="77777777" w:rsidR="00821EE6" w:rsidRPr="00DA3DCC" w:rsidRDefault="00821EE6" w:rsidP="00821EE6">
            <w:pPr>
              <w:widowControl w:val="0"/>
              <w:rPr>
                <w:sz w:val="20"/>
                <w:szCs w:val="20"/>
              </w:rPr>
            </w:pPr>
          </w:p>
        </w:tc>
        <w:tc>
          <w:tcPr>
            <w:tcW w:w="993" w:type="dxa"/>
          </w:tcPr>
          <w:p w14:paraId="0F5CA63B" w14:textId="77777777" w:rsidR="00821EE6" w:rsidRPr="00DA3DCC" w:rsidRDefault="00821EE6" w:rsidP="00821EE6">
            <w:pPr>
              <w:widowControl w:val="0"/>
              <w:rPr>
                <w:sz w:val="20"/>
                <w:szCs w:val="20"/>
              </w:rPr>
            </w:pPr>
            <w:r>
              <w:rPr>
                <w:sz w:val="20"/>
                <w:szCs w:val="20"/>
              </w:rPr>
              <w:t>9:30</w:t>
            </w:r>
          </w:p>
        </w:tc>
        <w:tc>
          <w:tcPr>
            <w:tcW w:w="1417" w:type="dxa"/>
          </w:tcPr>
          <w:p w14:paraId="7061EAE4" w14:textId="77777777" w:rsidR="00821EE6" w:rsidRPr="00DA3DCC" w:rsidRDefault="00821EE6" w:rsidP="00821EE6">
            <w:pPr>
              <w:widowControl w:val="0"/>
              <w:rPr>
                <w:sz w:val="20"/>
                <w:szCs w:val="20"/>
              </w:rPr>
            </w:pPr>
            <w:r>
              <w:rPr>
                <w:sz w:val="20"/>
                <w:szCs w:val="20"/>
              </w:rPr>
              <w:t>10:50</w:t>
            </w:r>
          </w:p>
        </w:tc>
        <w:tc>
          <w:tcPr>
            <w:tcW w:w="2036" w:type="dxa"/>
          </w:tcPr>
          <w:p w14:paraId="777D1546" w14:textId="77777777" w:rsidR="00821EE6" w:rsidRPr="00DA3DCC" w:rsidRDefault="00821EE6" w:rsidP="00821EE6">
            <w:pPr>
              <w:widowControl w:val="0"/>
              <w:rPr>
                <w:sz w:val="20"/>
                <w:szCs w:val="20"/>
              </w:rPr>
            </w:pPr>
            <w:r>
              <w:rPr>
                <w:sz w:val="20"/>
                <w:szCs w:val="20"/>
              </w:rPr>
              <w:t>WWF Ulaanbaatar</w:t>
            </w:r>
          </w:p>
        </w:tc>
        <w:tc>
          <w:tcPr>
            <w:tcW w:w="1275" w:type="dxa"/>
          </w:tcPr>
          <w:p w14:paraId="14A626BA" w14:textId="77777777" w:rsidR="00821EE6" w:rsidRPr="00DA3DCC" w:rsidRDefault="00821EE6" w:rsidP="00821EE6">
            <w:pPr>
              <w:widowControl w:val="0"/>
              <w:rPr>
                <w:sz w:val="20"/>
                <w:szCs w:val="20"/>
              </w:rPr>
            </w:pPr>
          </w:p>
        </w:tc>
        <w:tc>
          <w:tcPr>
            <w:tcW w:w="2902" w:type="dxa"/>
          </w:tcPr>
          <w:p w14:paraId="452870A2" w14:textId="77777777" w:rsidR="00821EE6" w:rsidRPr="00DA3DCC" w:rsidRDefault="00821EE6" w:rsidP="00821EE6">
            <w:pPr>
              <w:widowControl w:val="0"/>
              <w:rPr>
                <w:sz w:val="20"/>
                <w:szCs w:val="20"/>
              </w:rPr>
            </w:pPr>
            <w:r>
              <w:rPr>
                <w:sz w:val="20"/>
                <w:szCs w:val="20"/>
              </w:rPr>
              <w:t>WWF</w:t>
            </w:r>
          </w:p>
        </w:tc>
        <w:tc>
          <w:tcPr>
            <w:tcW w:w="3691" w:type="dxa"/>
          </w:tcPr>
          <w:p w14:paraId="3B75C022" w14:textId="77777777" w:rsidR="00821EE6" w:rsidRPr="00DA3DCC" w:rsidRDefault="00821EE6" w:rsidP="00821EE6">
            <w:pPr>
              <w:widowControl w:val="0"/>
              <w:rPr>
                <w:sz w:val="20"/>
                <w:szCs w:val="20"/>
              </w:rPr>
            </w:pPr>
            <w:r>
              <w:rPr>
                <w:sz w:val="20"/>
                <w:szCs w:val="20"/>
              </w:rPr>
              <w:t>D.Batbold, Director WWF, and Munkhchuluun, officer</w:t>
            </w:r>
          </w:p>
        </w:tc>
      </w:tr>
      <w:tr w:rsidR="00821EE6" w:rsidRPr="00DA3DCC" w14:paraId="6A30E84F" w14:textId="77777777" w:rsidTr="00821EE6">
        <w:tc>
          <w:tcPr>
            <w:tcW w:w="1276" w:type="dxa"/>
            <w:vMerge/>
          </w:tcPr>
          <w:p w14:paraId="76ADAB02" w14:textId="77777777" w:rsidR="00821EE6" w:rsidRPr="00DA3DCC" w:rsidRDefault="00821EE6" w:rsidP="00821EE6">
            <w:pPr>
              <w:widowControl w:val="0"/>
              <w:rPr>
                <w:sz w:val="20"/>
                <w:szCs w:val="20"/>
              </w:rPr>
            </w:pPr>
          </w:p>
        </w:tc>
        <w:tc>
          <w:tcPr>
            <w:tcW w:w="993" w:type="dxa"/>
          </w:tcPr>
          <w:p w14:paraId="7F865A3E" w14:textId="77777777" w:rsidR="00821EE6" w:rsidRPr="00DA3DCC" w:rsidRDefault="00821EE6" w:rsidP="00821EE6">
            <w:pPr>
              <w:widowControl w:val="0"/>
              <w:rPr>
                <w:sz w:val="20"/>
                <w:szCs w:val="20"/>
              </w:rPr>
            </w:pPr>
            <w:r>
              <w:rPr>
                <w:sz w:val="20"/>
                <w:szCs w:val="20"/>
              </w:rPr>
              <w:t>11:00</w:t>
            </w:r>
          </w:p>
        </w:tc>
        <w:tc>
          <w:tcPr>
            <w:tcW w:w="1417" w:type="dxa"/>
          </w:tcPr>
          <w:p w14:paraId="6040F9BA" w14:textId="77777777" w:rsidR="00821EE6" w:rsidRPr="00DA3DCC" w:rsidRDefault="00821EE6" w:rsidP="00821EE6">
            <w:pPr>
              <w:widowControl w:val="0"/>
              <w:rPr>
                <w:sz w:val="20"/>
                <w:szCs w:val="20"/>
              </w:rPr>
            </w:pPr>
            <w:r>
              <w:rPr>
                <w:sz w:val="20"/>
                <w:szCs w:val="20"/>
              </w:rPr>
              <w:t>11:30</w:t>
            </w:r>
          </w:p>
        </w:tc>
        <w:tc>
          <w:tcPr>
            <w:tcW w:w="2036" w:type="dxa"/>
          </w:tcPr>
          <w:p w14:paraId="37B9427E" w14:textId="77777777" w:rsidR="00821EE6" w:rsidRPr="00DA3DCC" w:rsidRDefault="00821EE6" w:rsidP="00821EE6">
            <w:pPr>
              <w:widowControl w:val="0"/>
              <w:rPr>
                <w:sz w:val="20"/>
                <w:szCs w:val="20"/>
              </w:rPr>
            </w:pPr>
            <w:r>
              <w:rPr>
                <w:sz w:val="20"/>
                <w:szCs w:val="20"/>
              </w:rPr>
              <w:t>MEGDT meeting room</w:t>
            </w:r>
          </w:p>
        </w:tc>
        <w:tc>
          <w:tcPr>
            <w:tcW w:w="1275" w:type="dxa"/>
          </w:tcPr>
          <w:p w14:paraId="5938A128" w14:textId="77777777" w:rsidR="00821EE6" w:rsidRPr="00DA3DCC" w:rsidRDefault="00821EE6" w:rsidP="00821EE6">
            <w:pPr>
              <w:widowControl w:val="0"/>
              <w:rPr>
                <w:sz w:val="20"/>
                <w:szCs w:val="20"/>
              </w:rPr>
            </w:pPr>
          </w:p>
        </w:tc>
        <w:tc>
          <w:tcPr>
            <w:tcW w:w="2902" w:type="dxa"/>
          </w:tcPr>
          <w:p w14:paraId="6C8B5D03" w14:textId="77777777" w:rsidR="00821EE6" w:rsidRPr="00DA3DCC" w:rsidRDefault="00821EE6" w:rsidP="00821EE6">
            <w:pPr>
              <w:widowControl w:val="0"/>
              <w:rPr>
                <w:sz w:val="20"/>
                <w:szCs w:val="20"/>
              </w:rPr>
            </w:pPr>
            <w:r>
              <w:rPr>
                <w:sz w:val="20"/>
                <w:szCs w:val="20"/>
              </w:rPr>
              <w:t>MEGDT</w:t>
            </w:r>
          </w:p>
        </w:tc>
        <w:tc>
          <w:tcPr>
            <w:tcW w:w="3691" w:type="dxa"/>
          </w:tcPr>
          <w:p w14:paraId="397C21FE" w14:textId="77777777" w:rsidR="00821EE6" w:rsidRPr="00DA3DCC" w:rsidRDefault="00821EE6" w:rsidP="00821EE6">
            <w:pPr>
              <w:widowControl w:val="0"/>
              <w:rPr>
                <w:sz w:val="20"/>
                <w:szCs w:val="20"/>
              </w:rPr>
            </w:pPr>
            <w:r>
              <w:rPr>
                <w:sz w:val="20"/>
                <w:szCs w:val="20"/>
              </w:rPr>
              <w:t>Amgalan Bayasgalan, senior BD officer  S.Bayarkhuu, Biosecurity officer</w:t>
            </w:r>
          </w:p>
        </w:tc>
      </w:tr>
      <w:tr w:rsidR="00821EE6" w:rsidRPr="00DA3DCC" w14:paraId="241BF514" w14:textId="77777777" w:rsidTr="00821EE6">
        <w:tc>
          <w:tcPr>
            <w:tcW w:w="1276" w:type="dxa"/>
            <w:vMerge/>
          </w:tcPr>
          <w:p w14:paraId="714D1323" w14:textId="77777777" w:rsidR="00821EE6" w:rsidRPr="00DA3DCC" w:rsidRDefault="00821EE6" w:rsidP="00821EE6">
            <w:pPr>
              <w:widowControl w:val="0"/>
              <w:rPr>
                <w:sz w:val="20"/>
                <w:szCs w:val="20"/>
              </w:rPr>
            </w:pPr>
          </w:p>
        </w:tc>
        <w:tc>
          <w:tcPr>
            <w:tcW w:w="993" w:type="dxa"/>
          </w:tcPr>
          <w:p w14:paraId="34E409E5" w14:textId="77777777" w:rsidR="00821EE6" w:rsidRPr="00DA3DCC" w:rsidRDefault="00821EE6" w:rsidP="00821EE6">
            <w:pPr>
              <w:widowControl w:val="0"/>
              <w:rPr>
                <w:sz w:val="20"/>
                <w:szCs w:val="20"/>
              </w:rPr>
            </w:pPr>
            <w:r>
              <w:rPr>
                <w:sz w:val="20"/>
                <w:szCs w:val="20"/>
              </w:rPr>
              <w:t>12:00</w:t>
            </w:r>
          </w:p>
        </w:tc>
        <w:tc>
          <w:tcPr>
            <w:tcW w:w="1417" w:type="dxa"/>
          </w:tcPr>
          <w:p w14:paraId="2B5C6A7D" w14:textId="77777777" w:rsidR="00821EE6" w:rsidRPr="00DA3DCC" w:rsidRDefault="00821EE6" w:rsidP="00821EE6">
            <w:pPr>
              <w:widowControl w:val="0"/>
              <w:rPr>
                <w:sz w:val="20"/>
                <w:szCs w:val="20"/>
              </w:rPr>
            </w:pPr>
            <w:r>
              <w:rPr>
                <w:sz w:val="20"/>
                <w:szCs w:val="20"/>
              </w:rPr>
              <w:t>12:40</w:t>
            </w:r>
          </w:p>
        </w:tc>
        <w:tc>
          <w:tcPr>
            <w:tcW w:w="2036" w:type="dxa"/>
          </w:tcPr>
          <w:p w14:paraId="136DFE27" w14:textId="77777777" w:rsidR="00821EE6" w:rsidRPr="00DA3DCC" w:rsidRDefault="00821EE6" w:rsidP="00821EE6">
            <w:pPr>
              <w:widowControl w:val="0"/>
              <w:rPr>
                <w:sz w:val="20"/>
                <w:szCs w:val="20"/>
              </w:rPr>
            </w:pPr>
            <w:r>
              <w:rPr>
                <w:sz w:val="20"/>
                <w:szCs w:val="20"/>
              </w:rPr>
              <w:t>UNDP</w:t>
            </w:r>
          </w:p>
        </w:tc>
        <w:tc>
          <w:tcPr>
            <w:tcW w:w="1275" w:type="dxa"/>
          </w:tcPr>
          <w:p w14:paraId="7DBBCF3E" w14:textId="77777777" w:rsidR="00821EE6" w:rsidRPr="00DA3DCC" w:rsidRDefault="00821EE6" w:rsidP="00821EE6">
            <w:pPr>
              <w:widowControl w:val="0"/>
              <w:rPr>
                <w:sz w:val="20"/>
                <w:szCs w:val="20"/>
              </w:rPr>
            </w:pPr>
          </w:p>
        </w:tc>
        <w:tc>
          <w:tcPr>
            <w:tcW w:w="2902" w:type="dxa"/>
          </w:tcPr>
          <w:p w14:paraId="290A7CC1" w14:textId="77777777" w:rsidR="00821EE6" w:rsidRPr="00DA3DCC" w:rsidRDefault="00821EE6" w:rsidP="00821EE6">
            <w:pPr>
              <w:widowControl w:val="0"/>
              <w:rPr>
                <w:sz w:val="20"/>
                <w:szCs w:val="20"/>
              </w:rPr>
            </w:pPr>
            <w:r>
              <w:rPr>
                <w:sz w:val="20"/>
                <w:szCs w:val="20"/>
              </w:rPr>
              <w:t>UNDP CO</w:t>
            </w:r>
          </w:p>
        </w:tc>
        <w:tc>
          <w:tcPr>
            <w:tcW w:w="3691" w:type="dxa"/>
          </w:tcPr>
          <w:p w14:paraId="1260BC14" w14:textId="77777777" w:rsidR="00821EE6" w:rsidRPr="00DA3DCC" w:rsidRDefault="00821EE6" w:rsidP="00821EE6">
            <w:pPr>
              <w:widowControl w:val="0"/>
              <w:rPr>
                <w:sz w:val="20"/>
                <w:szCs w:val="20"/>
              </w:rPr>
            </w:pPr>
            <w:r>
              <w:rPr>
                <w:sz w:val="20"/>
                <w:szCs w:val="20"/>
              </w:rPr>
              <w:t>I.Enkhmandakh, Procurement officer</w:t>
            </w:r>
          </w:p>
        </w:tc>
      </w:tr>
      <w:tr w:rsidR="00821EE6" w:rsidRPr="00DA3DCC" w14:paraId="0DD47E00" w14:textId="77777777" w:rsidTr="00821EE6">
        <w:trPr>
          <w:trHeight w:val="224"/>
        </w:trPr>
        <w:tc>
          <w:tcPr>
            <w:tcW w:w="1276" w:type="dxa"/>
            <w:vMerge/>
          </w:tcPr>
          <w:p w14:paraId="5F95C160" w14:textId="77777777" w:rsidR="00821EE6" w:rsidRPr="00DA3DCC" w:rsidRDefault="00821EE6" w:rsidP="00821EE6">
            <w:pPr>
              <w:widowControl w:val="0"/>
              <w:rPr>
                <w:sz w:val="20"/>
                <w:szCs w:val="20"/>
              </w:rPr>
            </w:pPr>
          </w:p>
        </w:tc>
        <w:tc>
          <w:tcPr>
            <w:tcW w:w="993" w:type="dxa"/>
            <w:tcBorders>
              <w:bottom w:val="single" w:sz="4" w:space="0" w:color="000000"/>
            </w:tcBorders>
          </w:tcPr>
          <w:p w14:paraId="0F287A29" w14:textId="77777777" w:rsidR="00821EE6" w:rsidRPr="00DA3DCC" w:rsidRDefault="00821EE6" w:rsidP="00821EE6">
            <w:pPr>
              <w:widowControl w:val="0"/>
              <w:rPr>
                <w:sz w:val="20"/>
                <w:szCs w:val="20"/>
              </w:rPr>
            </w:pPr>
            <w:r>
              <w:rPr>
                <w:sz w:val="20"/>
                <w:szCs w:val="20"/>
              </w:rPr>
              <w:t>13:00</w:t>
            </w:r>
          </w:p>
        </w:tc>
        <w:tc>
          <w:tcPr>
            <w:tcW w:w="1417" w:type="dxa"/>
            <w:tcBorders>
              <w:bottom w:val="single" w:sz="4" w:space="0" w:color="000000"/>
            </w:tcBorders>
          </w:tcPr>
          <w:p w14:paraId="1EE33B28" w14:textId="77777777" w:rsidR="00821EE6" w:rsidRPr="00DA3DCC" w:rsidRDefault="00821EE6" w:rsidP="00821EE6">
            <w:pPr>
              <w:widowControl w:val="0"/>
              <w:rPr>
                <w:sz w:val="20"/>
                <w:szCs w:val="20"/>
              </w:rPr>
            </w:pPr>
            <w:r>
              <w:rPr>
                <w:sz w:val="20"/>
                <w:szCs w:val="20"/>
              </w:rPr>
              <w:t>15:10</w:t>
            </w:r>
          </w:p>
        </w:tc>
        <w:tc>
          <w:tcPr>
            <w:tcW w:w="2036" w:type="dxa"/>
            <w:tcBorders>
              <w:bottom w:val="single" w:sz="4" w:space="0" w:color="000000"/>
            </w:tcBorders>
          </w:tcPr>
          <w:p w14:paraId="0E613338" w14:textId="77777777" w:rsidR="00821EE6" w:rsidRPr="00DA3DCC" w:rsidRDefault="00821EE6" w:rsidP="00821EE6">
            <w:pPr>
              <w:widowControl w:val="0"/>
              <w:rPr>
                <w:sz w:val="20"/>
                <w:szCs w:val="20"/>
              </w:rPr>
            </w:pPr>
            <w:r>
              <w:rPr>
                <w:sz w:val="20"/>
                <w:szCs w:val="20"/>
              </w:rPr>
              <w:t xml:space="preserve">Lunch meeting </w:t>
            </w:r>
          </w:p>
        </w:tc>
        <w:tc>
          <w:tcPr>
            <w:tcW w:w="1275" w:type="dxa"/>
            <w:tcBorders>
              <w:bottom w:val="single" w:sz="4" w:space="0" w:color="000000"/>
            </w:tcBorders>
          </w:tcPr>
          <w:p w14:paraId="41F69BF9" w14:textId="77777777" w:rsidR="00821EE6" w:rsidRPr="00DA3DCC" w:rsidRDefault="00821EE6" w:rsidP="00821EE6">
            <w:pPr>
              <w:widowControl w:val="0"/>
              <w:rPr>
                <w:sz w:val="20"/>
                <w:szCs w:val="20"/>
              </w:rPr>
            </w:pPr>
          </w:p>
        </w:tc>
        <w:tc>
          <w:tcPr>
            <w:tcW w:w="2902" w:type="dxa"/>
            <w:tcBorders>
              <w:bottom w:val="single" w:sz="4" w:space="0" w:color="000000"/>
            </w:tcBorders>
          </w:tcPr>
          <w:p w14:paraId="2CCA74E0" w14:textId="77777777" w:rsidR="00821EE6" w:rsidRPr="00DA3DCC" w:rsidRDefault="00821EE6" w:rsidP="00821EE6">
            <w:pPr>
              <w:widowControl w:val="0"/>
              <w:rPr>
                <w:sz w:val="20"/>
                <w:szCs w:val="20"/>
              </w:rPr>
            </w:pPr>
            <w:r>
              <w:rPr>
                <w:sz w:val="20"/>
                <w:szCs w:val="20"/>
              </w:rPr>
              <w:t xml:space="preserve">UNDP </w:t>
            </w:r>
          </w:p>
        </w:tc>
        <w:tc>
          <w:tcPr>
            <w:tcW w:w="3691" w:type="dxa"/>
            <w:tcBorders>
              <w:bottom w:val="single" w:sz="4" w:space="0" w:color="000000"/>
            </w:tcBorders>
          </w:tcPr>
          <w:p w14:paraId="6DF291E9" w14:textId="77777777" w:rsidR="00821EE6" w:rsidRPr="00DA3DCC" w:rsidRDefault="00821EE6" w:rsidP="00821EE6">
            <w:pPr>
              <w:widowControl w:val="0"/>
              <w:rPr>
                <w:sz w:val="20"/>
                <w:szCs w:val="20"/>
              </w:rPr>
            </w:pPr>
            <w:r>
              <w:rPr>
                <w:sz w:val="20"/>
                <w:szCs w:val="20"/>
              </w:rPr>
              <w:t>J.Chimeg, PO</w:t>
            </w:r>
          </w:p>
        </w:tc>
      </w:tr>
      <w:tr w:rsidR="00821EE6" w:rsidRPr="00DA3DCC" w14:paraId="533C057E" w14:textId="77777777" w:rsidTr="00821EE6">
        <w:trPr>
          <w:trHeight w:val="224"/>
        </w:trPr>
        <w:tc>
          <w:tcPr>
            <w:tcW w:w="1276" w:type="dxa"/>
            <w:vMerge/>
          </w:tcPr>
          <w:p w14:paraId="2BF27E46" w14:textId="77777777" w:rsidR="00821EE6" w:rsidRPr="00DA3DCC" w:rsidRDefault="00821EE6" w:rsidP="00821EE6">
            <w:pPr>
              <w:widowControl w:val="0"/>
              <w:rPr>
                <w:sz w:val="20"/>
                <w:szCs w:val="20"/>
              </w:rPr>
            </w:pPr>
          </w:p>
        </w:tc>
        <w:tc>
          <w:tcPr>
            <w:tcW w:w="993" w:type="dxa"/>
            <w:tcBorders>
              <w:bottom w:val="single" w:sz="4" w:space="0" w:color="000000"/>
            </w:tcBorders>
          </w:tcPr>
          <w:p w14:paraId="10E306B8" w14:textId="77777777" w:rsidR="00821EE6" w:rsidRDefault="00821EE6" w:rsidP="00821EE6">
            <w:pPr>
              <w:widowControl w:val="0"/>
              <w:rPr>
                <w:sz w:val="20"/>
                <w:szCs w:val="20"/>
              </w:rPr>
            </w:pPr>
            <w:r>
              <w:rPr>
                <w:sz w:val="20"/>
                <w:szCs w:val="20"/>
              </w:rPr>
              <w:t>15:25</w:t>
            </w:r>
          </w:p>
        </w:tc>
        <w:tc>
          <w:tcPr>
            <w:tcW w:w="1417" w:type="dxa"/>
            <w:tcBorders>
              <w:bottom w:val="single" w:sz="4" w:space="0" w:color="000000"/>
            </w:tcBorders>
          </w:tcPr>
          <w:p w14:paraId="708578AA" w14:textId="77777777" w:rsidR="00821EE6" w:rsidRDefault="00821EE6" w:rsidP="00821EE6">
            <w:pPr>
              <w:widowControl w:val="0"/>
              <w:rPr>
                <w:sz w:val="20"/>
                <w:szCs w:val="20"/>
              </w:rPr>
            </w:pPr>
            <w:r>
              <w:rPr>
                <w:sz w:val="20"/>
                <w:szCs w:val="20"/>
              </w:rPr>
              <w:t>19:30</w:t>
            </w:r>
          </w:p>
        </w:tc>
        <w:tc>
          <w:tcPr>
            <w:tcW w:w="2036" w:type="dxa"/>
            <w:tcBorders>
              <w:bottom w:val="single" w:sz="4" w:space="0" w:color="000000"/>
            </w:tcBorders>
          </w:tcPr>
          <w:p w14:paraId="4B72F7F6" w14:textId="77777777" w:rsidR="00821EE6" w:rsidRDefault="00821EE6" w:rsidP="00821EE6">
            <w:pPr>
              <w:widowControl w:val="0"/>
              <w:rPr>
                <w:sz w:val="20"/>
                <w:szCs w:val="20"/>
              </w:rPr>
            </w:pPr>
            <w:r>
              <w:rPr>
                <w:sz w:val="20"/>
                <w:szCs w:val="20"/>
              </w:rPr>
              <w:t>MRPA project office</w:t>
            </w:r>
          </w:p>
        </w:tc>
        <w:tc>
          <w:tcPr>
            <w:tcW w:w="1275" w:type="dxa"/>
            <w:tcBorders>
              <w:bottom w:val="single" w:sz="4" w:space="0" w:color="000000"/>
            </w:tcBorders>
          </w:tcPr>
          <w:p w14:paraId="149F68EB" w14:textId="77777777" w:rsidR="00821EE6" w:rsidRPr="00DA3DCC" w:rsidRDefault="00821EE6" w:rsidP="00821EE6">
            <w:pPr>
              <w:widowControl w:val="0"/>
              <w:rPr>
                <w:sz w:val="20"/>
                <w:szCs w:val="20"/>
              </w:rPr>
            </w:pPr>
          </w:p>
        </w:tc>
        <w:tc>
          <w:tcPr>
            <w:tcW w:w="2902" w:type="dxa"/>
            <w:tcBorders>
              <w:bottom w:val="single" w:sz="4" w:space="0" w:color="000000"/>
            </w:tcBorders>
          </w:tcPr>
          <w:p w14:paraId="4288BCF6" w14:textId="77777777" w:rsidR="00821EE6" w:rsidRDefault="00821EE6" w:rsidP="00821EE6">
            <w:pPr>
              <w:widowControl w:val="0"/>
              <w:rPr>
                <w:sz w:val="20"/>
                <w:szCs w:val="20"/>
              </w:rPr>
            </w:pPr>
            <w:r>
              <w:rPr>
                <w:sz w:val="20"/>
                <w:szCs w:val="20"/>
              </w:rPr>
              <w:t>MRPA project</w:t>
            </w:r>
          </w:p>
        </w:tc>
        <w:tc>
          <w:tcPr>
            <w:tcW w:w="3691" w:type="dxa"/>
            <w:tcBorders>
              <w:bottom w:val="single" w:sz="4" w:space="0" w:color="000000"/>
            </w:tcBorders>
          </w:tcPr>
          <w:p w14:paraId="12C60F0C" w14:textId="77777777" w:rsidR="00821EE6" w:rsidRDefault="00821EE6" w:rsidP="00821EE6">
            <w:pPr>
              <w:widowControl w:val="0"/>
              <w:rPr>
                <w:sz w:val="20"/>
                <w:szCs w:val="20"/>
              </w:rPr>
            </w:pPr>
            <w:r>
              <w:rPr>
                <w:sz w:val="20"/>
                <w:szCs w:val="20"/>
              </w:rPr>
              <w:t>Project team</w:t>
            </w:r>
          </w:p>
        </w:tc>
      </w:tr>
      <w:tr w:rsidR="00821EE6" w:rsidRPr="00DA3DCC" w14:paraId="52AAFA8F" w14:textId="77777777" w:rsidTr="00821EE6">
        <w:trPr>
          <w:trHeight w:val="467"/>
        </w:trPr>
        <w:tc>
          <w:tcPr>
            <w:tcW w:w="1276" w:type="dxa"/>
            <w:vMerge/>
            <w:tcBorders>
              <w:bottom w:val="single" w:sz="4" w:space="0" w:color="000000"/>
            </w:tcBorders>
          </w:tcPr>
          <w:p w14:paraId="40AB8D36" w14:textId="77777777" w:rsidR="00821EE6" w:rsidRPr="00DA3DCC" w:rsidRDefault="00821EE6" w:rsidP="00821EE6">
            <w:pPr>
              <w:widowControl w:val="0"/>
              <w:rPr>
                <w:sz w:val="20"/>
                <w:szCs w:val="20"/>
              </w:rPr>
            </w:pPr>
          </w:p>
        </w:tc>
        <w:tc>
          <w:tcPr>
            <w:tcW w:w="993" w:type="dxa"/>
            <w:tcBorders>
              <w:bottom w:val="single" w:sz="4" w:space="0" w:color="000000"/>
            </w:tcBorders>
          </w:tcPr>
          <w:p w14:paraId="105533AD" w14:textId="77777777" w:rsidR="00821EE6" w:rsidRDefault="00821EE6" w:rsidP="00821EE6">
            <w:pPr>
              <w:widowControl w:val="0"/>
              <w:rPr>
                <w:sz w:val="20"/>
                <w:szCs w:val="20"/>
              </w:rPr>
            </w:pPr>
            <w:r>
              <w:rPr>
                <w:sz w:val="20"/>
                <w:szCs w:val="20"/>
              </w:rPr>
              <w:t>19:30</w:t>
            </w:r>
          </w:p>
        </w:tc>
        <w:tc>
          <w:tcPr>
            <w:tcW w:w="1417" w:type="dxa"/>
            <w:tcBorders>
              <w:bottom w:val="single" w:sz="4" w:space="0" w:color="000000"/>
            </w:tcBorders>
          </w:tcPr>
          <w:p w14:paraId="2FAC2C45" w14:textId="77777777" w:rsidR="00821EE6" w:rsidRDefault="00821EE6" w:rsidP="00821EE6">
            <w:pPr>
              <w:widowControl w:val="0"/>
              <w:rPr>
                <w:sz w:val="20"/>
                <w:szCs w:val="20"/>
              </w:rPr>
            </w:pPr>
            <w:r>
              <w:rPr>
                <w:sz w:val="20"/>
                <w:szCs w:val="20"/>
              </w:rPr>
              <w:t>20:20</w:t>
            </w:r>
          </w:p>
        </w:tc>
        <w:tc>
          <w:tcPr>
            <w:tcW w:w="2036" w:type="dxa"/>
            <w:tcBorders>
              <w:bottom w:val="single" w:sz="4" w:space="0" w:color="000000"/>
            </w:tcBorders>
          </w:tcPr>
          <w:p w14:paraId="7B2B2449" w14:textId="77777777" w:rsidR="00821EE6" w:rsidRDefault="00821EE6" w:rsidP="00821EE6">
            <w:pPr>
              <w:widowControl w:val="0"/>
              <w:rPr>
                <w:sz w:val="20"/>
                <w:szCs w:val="20"/>
              </w:rPr>
            </w:pPr>
          </w:p>
        </w:tc>
        <w:tc>
          <w:tcPr>
            <w:tcW w:w="1275" w:type="dxa"/>
            <w:tcBorders>
              <w:bottom w:val="single" w:sz="4" w:space="0" w:color="000000"/>
            </w:tcBorders>
          </w:tcPr>
          <w:p w14:paraId="411C00D3" w14:textId="77777777" w:rsidR="00821EE6" w:rsidRPr="00DA3DCC" w:rsidRDefault="00821EE6" w:rsidP="00821EE6">
            <w:pPr>
              <w:widowControl w:val="0"/>
              <w:rPr>
                <w:sz w:val="20"/>
                <w:szCs w:val="20"/>
              </w:rPr>
            </w:pPr>
            <w:r>
              <w:rPr>
                <w:sz w:val="20"/>
                <w:szCs w:val="20"/>
              </w:rPr>
              <w:t>Arrival to the hotel</w:t>
            </w:r>
          </w:p>
        </w:tc>
        <w:tc>
          <w:tcPr>
            <w:tcW w:w="2902" w:type="dxa"/>
            <w:tcBorders>
              <w:bottom w:val="single" w:sz="4" w:space="0" w:color="000000"/>
            </w:tcBorders>
          </w:tcPr>
          <w:p w14:paraId="6A5885AD" w14:textId="77777777" w:rsidR="00821EE6" w:rsidRDefault="00821EE6" w:rsidP="00821EE6">
            <w:pPr>
              <w:widowControl w:val="0"/>
              <w:rPr>
                <w:sz w:val="20"/>
                <w:szCs w:val="20"/>
              </w:rPr>
            </w:pPr>
          </w:p>
        </w:tc>
        <w:tc>
          <w:tcPr>
            <w:tcW w:w="3691" w:type="dxa"/>
            <w:tcBorders>
              <w:bottom w:val="single" w:sz="4" w:space="0" w:color="000000"/>
            </w:tcBorders>
          </w:tcPr>
          <w:p w14:paraId="610D34AF" w14:textId="77777777" w:rsidR="00821EE6" w:rsidRDefault="00821EE6" w:rsidP="00821EE6">
            <w:pPr>
              <w:widowControl w:val="0"/>
              <w:rPr>
                <w:sz w:val="20"/>
                <w:szCs w:val="20"/>
              </w:rPr>
            </w:pPr>
          </w:p>
        </w:tc>
      </w:tr>
      <w:tr w:rsidR="00821EE6" w:rsidRPr="00DA3DCC" w14:paraId="423E76C5" w14:textId="77777777" w:rsidTr="00821EE6">
        <w:tc>
          <w:tcPr>
            <w:tcW w:w="1276" w:type="dxa"/>
            <w:vMerge w:val="restart"/>
          </w:tcPr>
          <w:p w14:paraId="045B29C0" w14:textId="77777777" w:rsidR="00821EE6" w:rsidRDefault="00821EE6" w:rsidP="00821EE6">
            <w:pPr>
              <w:widowControl w:val="0"/>
              <w:rPr>
                <w:sz w:val="20"/>
                <w:szCs w:val="20"/>
              </w:rPr>
            </w:pPr>
            <w:r>
              <w:rPr>
                <w:sz w:val="20"/>
                <w:szCs w:val="20"/>
              </w:rPr>
              <w:t>June 26, 2016</w:t>
            </w:r>
          </w:p>
          <w:p w14:paraId="385D7082" w14:textId="77777777" w:rsidR="00821EE6" w:rsidRPr="00DA3DCC" w:rsidRDefault="00821EE6" w:rsidP="00821EE6">
            <w:pPr>
              <w:widowControl w:val="0"/>
              <w:rPr>
                <w:sz w:val="20"/>
                <w:szCs w:val="20"/>
              </w:rPr>
            </w:pPr>
            <w:r>
              <w:rPr>
                <w:sz w:val="20"/>
                <w:szCs w:val="20"/>
              </w:rPr>
              <w:t>Sunday</w:t>
            </w:r>
          </w:p>
        </w:tc>
        <w:tc>
          <w:tcPr>
            <w:tcW w:w="993" w:type="dxa"/>
          </w:tcPr>
          <w:p w14:paraId="73B2092F" w14:textId="77777777" w:rsidR="00821EE6" w:rsidRPr="00DA3DCC" w:rsidRDefault="00821EE6" w:rsidP="00821EE6">
            <w:pPr>
              <w:widowControl w:val="0"/>
              <w:rPr>
                <w:sz w:val="20"/>
                <w:szCs w:val="20"/>
              </w:rPr>
            </w:pPr>
            <w:r>
              <w:rPr>
                <w:sz w:val="20"/>
                <w:szCs w:val="20"/>
              </w:rPr>
              <w:t>10:30</w:t>
            </w:r>
          </w:p>
        </w:tc>
        <w:tc>
          <w:tcPr>
            <w:tcW w:w="1417" w:type="dxa"/>
          </w:tcPr>
          <w:p w14:paraId="101747BD" w14:textId="77777777" w:rsidR="00821EE6" w:rsidRPr="00DA3DCC" w:rsidRDefault="00821EE6" w:rsidP="00821EE6">
            <w:pPr>
              <w:widowControl w:val="0"/>
              <w:rPr>
                <w:sz w:val="20"/>
                <w:szCs w:val="20"/>
              </w:rPr>
            </w:pPr>
            <w:r>
              <w:rPr>
                <w:sz w:val="20"/>
                <w:szCs w:val="20"/>
              </w:rPr>
              <w:t>17:20 (local)</w:t>
            </w:r>
          </w:p>
        </w:tc>
        <w:tc>
          <w:tcPr>
            <w:tcW w:w="2036" w:type="dxa"/>
          </w:tcPr>
          <w:p w14:paraId="6827D448" w14:textId="77777777" w:rsidR="00821EE6" w:rsidRPr="00DA3DCC" w:rsidRDefault="00821EE6" w:rsidP="00821EE6">
            <w:pPr>
              <w:widowControl w:val="0"/>
              <w:rPr>
                <w:sz w:val="20"/>
                <w:szCs w:val="20"/>
              </w:rPr>
            </w:pPr>
          </w:p>
        </w:tc>
        <w:tc>
          <w:tcPr>
            <w:tcW w:w="1275" w:type="dxa"/>
          </w:tcPr>
          <w:p w14:paraId="5B07B7F4" w14:textId="77777777" w:rsidR="00821EE6" w:rsidRPr="00DA3DCC" w:rsidRDefault="00821EE6" w:rsidP="00821EE6">
            <w:pPr>
              <w:widowControl w:val="0"/>
              <w:rPr>
                <w:sz w:val="20"/>
                <w:szCs w:val="20"/>
              </w:rPr>
            </w:pPr>
            <w:r>
              <w:rPr>
                <w:sz w:val="20"/>
                <w:szCs w:val="20"/>
              </w:rPr>
              <w:t>Travel from UB to Uvs Plane,  8 hours</w:t>
            </w:r>
          </w:p>
        </w:tc>
        <w:tc>
          <w:tcPr>
            <w:tcW w:w="2902" w:type="dxa"/>
          </w:tcPr>
          <w:p w14:paraId="5228F7C3" w14:textId="77777777" w:rsidR="00821EE6" w:rsidRPr="00DA3DCC" w:rsidRDefault="00821EE6" w:rsidP="00821EE6">
            <w:pPr>
              <w:widowControl w:val="0"/>
              <w:rPr>
                <w:sz w:val="20"/>
                <w:szCs w:val="20"/>
              </w:rPr>
            </w:pPr>
          </w:p>
        </w:tc>
        <w:tc>
          <w:tcPr>
            <w:tcW w:w="3691" w:type="dxa"/>
          </w:tcPr>
          <w:p w14:paraId="08B5D1CE" w14:textId="77777777" w:rsidR="00821EE6" w:rsidRPr="00DA3DCC" w:rsidRDefault="00821EE6" w:rsidP="00821EE6">
            <w:pPr>
              <w:widowControl w:val="0"/>
              <w:rPr>
                <w:sz w:val="20"/>
                <w:szCs w:val="20"/>
              </w:rPr>
            </w:pPr>
          </w:p>
        </w:tc>
      </w:tr>
      <w:tr w:rsidR="00821EE6" w:rsidRPr="00DA3DCC" w14:paraId="17C9EEFE" w14:textId="77777777" w:rsidTr="00821EE6">
        <w:tc>
          <w:tcPr>
            <w:tcW w:w="1276" w:type="dxa"/>
            <w:vMerge/>
          </w:tcPr>
          <w:p w14:paraId="715F407A" w14:textId="77777777" w:rsidR="00821EE6" w:rsidRDefault="00821EE6" w:rsidP="00821EE6">
            <w:pPr>
              <w:widowControl w:val="0"/>
              <w:rPr>
                <w:sz w:val="20"/>
                <w:szCs w:val="20"/>
              </w:rPr>
            </w:pPr>
          </w:p>
        </w:tc>
        <w:tc>
          <w:tcPr>
            <w:tcW w:w="993" w:type="dxa"/>
          </w:tcPr>
          <w:p w14:paraId="6E396B26" w14:textId="77777777" w:rsidR="00821EE6" w:rsidRDefault="00821EE6" w:rsidP="00821EE6">
            <w:pPr>
              <w:widowControl w:val="0"/>
              <w:rPr>
                <w:sz w:val="20"/>
                <w:szCs w:val="20"/>
              </w:rPr>
            </w:pPr>
            <w:r>
              <w:rPr>
                <w:sz w:val="20"/>
                <w:szCs w:val="20"/>
              </w:rPr>
              <w:t>18:00</w:t>
            </w:r>
          </w:p>
        </w:tc>
        <w:tc>
          <w:tcPr>
            <w:tcW w:w="1417" w:type="dxa"/>
          </w:tcPr>
          <w:p w14:paraId="2BD08120" w14:textId="77777777" w:rsidR="00821EE6" w:rsidRDefault="00821EE6" w:rsidP="00821EE6">
            <w:pPr>
              <w:widowControl w:val="0"/>
              <w:rPr>
                <w:sz w:val="20"/>
                <w:szCs w:val="20"/>
              </w:rPr>
            </w:pPr>
            <w:r>
              <w:rPr>
                <w:sz w:val="20"/>
                <w:szCs w:val="20"/>
              </w:rPr>
              <w:t>19:10</w:t>
            </w:r>
          </w:p>
        </w:tc>
        <w:tc>
          <w:tcPr>
            <w:tcW w:w="2036" w:type="dxa"/>
          </w:tcPr>
          <w:p w14:paraId="78F666E3" w14:textId="77777777" w:rsidR="00821EE6" w:rsidRDefault="00821EE6" w:rsidP="00821EE6">
            <w:pPr>
              <w:widowControl w:val="0"/>
              <w:rPr>
                <w:sz w:val="20"/>
                <w:szCs w:val="20"/>
              </w:rPr>
            </w:pPr>
            <w:r>
              <w:rPr>
                <w:sz w:val="20"/>
                <w:szCs w:val="20"/>
              </w:rPr>
              <w:t>Hotel Sarnai</w:t>
            </w:r>
          </w:p>
        </w:tc>
        <w:tc>
          <w:tcPr>
            <w:tcW w:w="1275" w:type="dxa"/>
          </w:tcPr>
          <w:p w14:paraId="1FD6107F" w14:textId="77777777" w:rsidR="00821EE6" w:rsidRPr="00DA3DCC" w:rsidRDefault="00821EE6" w:rsidP="00821EE6">
            <w:pPr>
              <w:widowControl w:val="0"/>
              <w:rPr>
                <w:sz w:val="20"/>
                <w:szCs w:val="20"/>
              </w:rPr>
            </w:pPr>
          </w:p>
        </w:tc>
        <w:tc>
          <w:tcPr>
            <w:tcW w:w="2902" w:type="dxa"/>
          </w:tcPr>
          <w:p w14:paraId="72439FB1" w14:textId="77777777" w:rsidR="00821EE6" w:rsidRPr="00DA3DCC" w:rsidRDefault="00821EE6" w:rsidP="00821EE6">
            <w:pPr>
              <w:widowControl w:val="0"/>
              <w:rPr>
                <w:sz w:val="20"/>
                <w:szCs w:val="20"/>
              </w:rPr>
            </w:pPr>
            <w:r>
              <w:rPr>
                <w:sz w:val="20"/>
                <w:szCs w:val="20"/>
              </w:rPr>
              <w:t>Uvs aimag Environmental unit</w:t>
            </w:r>
          </w:p>
        </w:tc>
        <w:tc>
          <w:tcPr>
            <w:tcW w:w="3691" w:type="dxa"/>
          </w:tcPr>
          <w:p w14:paraId="2752350D" w14:textId="77777777" w:rsidR="00821EE6" w:rsidRDefault="00821EE6" w:rsidP="00821EE6">
            <w:pPr>
              <w:widowControl w:val="0"/>
              <w:rPr>
                <w:sz w:val="20"/>
                <w:szCs w:val="20"/>
              </w:rPr>
            </w:pPr>
            <w:r>
              <w:rPr>
                <w:sz w:val="20"/>
                <w:szCs w:val="20"/>
              </w:rPr>
              <w:t>M.Tuguldur EPD officer Uvs aimag</w:t>
            </w:r>
          </w:p>
        </w:tc>
      </w:tr>
      <w:tr w:rsidR="00821EE6" w:rsidRPr="00DA3DCC" w14:paraId="32908E79" w14:textId="77777777" w:rsidTr="00821EE6">
        <w:trPr>
          <w:trHeight w:val="498"/>
        </w:trPr>
        <w:tc>
          <w:tcPr>
            <w:tcW w:w="1276" w:type="dxa"/>
            <w:vMerge/>
          </w:tcPr>
          <w:p w14:paraId="38E253C0" w14:textId="77777777" w:rsidR="00821EE6" w:rsidRPr="00DA3DCC" w:rsidRDefault="00821EE6" w:rsidP="00821EE6">
            <w:pPr>
              <w:widowControl w:val="0"/>
              <w:rPr>
                <w:sz w:val="20"/>
                <w:szCs w:val="20"/>
              </w:rPr>
            </w:pPr>
          </w:p>
        </w:tc>
        <w:tc>
          <w:tcPr>
            <w:tcW w:w="993" w:type="dxa"/>
          </w:tcPr>
          <w:p w14:paraId="5DB3BF8B" w14:textId="77777777" w:rsidR="00821EE6" w:rsidRPr="00DA3DCC" w:rsidRDefault="00821EE6" w:rsidP="00821EE6">
            <w:pPr>
              <w:widowControl w:val="0"/>
              <w:rPr>
                <w:sz w:val="20"/>
                <w:szCs w:val="20"/>
              </w:rPr>
            </w:pPr>
            <w:r>
              <w:rPr>
                <w:sz w:val="20"/>
                <w:szCs w:val="20"/>
              </w:rPr>
              <w:t>19:30</w:t>
            </w:r>
          </w:p>
        </w:tc>
        <w:tc>
          <w:tcPr>
            <w:tcW w:w="1417" w:type="dxa"/>
          </w:tcPr>
          <w:p w14:paraId="53C82CAF" w14:textId="77777777" w:rsidR="00821EE6" w:rsidRPr="00DA3DCC" w:rsidRDefault="00821EE6" w:rsidP="00821EE6">
            <w:pPr>
              <w:widowControl w:val="0"/>
              <w:rPr>
                <w:sz w:val="20"/>
                <w:szCs w:val="20"/>
              </w:rPr>
            </w:pPr>
            <w:r>
              <w:rPr>
                <w:sz w:val="20"/>
                <w:szCs w:val="20"/>
              </w:rPr>
              <w:t>20:30</w:t>
            </w:r>
          </w:p>
        </w:tc>
        <w:tc>
          <w:tcPr>
            <w:tcW w:w="2036" w:type="dxa"/>
          </w:tcPr>
          <w:p w14:paraId="416712B6" w14:textId="77777777" w:rsidR="00821EE6" w:rsidRPr="00DA3DCC" w:rsidRDefault="00821EE6" w:rsidP="00821EE6">
            <w:pPr>
              <w:widowControl w:val="0"/>
              <w:rPr>
                <w:sz w:val="20"/>
                <w:szCs w:val="20"/>
              </w:rPr>
            </w:pPr>
            <w:r>
              <w:rPr>
                <w:sz w:val="20"/>
                <w:szCs w:val="20"/>
              </w:rPr>
              <w:t>Uvs Administration Office</w:t>
            </w:r>
          </w:p>
        </w:tc>
        <w:tc>
          <w:tcPr>
            <w:tcW w:w="1275" w:type="dxa"/>
          </w:tcPr>
          <w:p w14:paraId="2A45A17E" w14:textId="77777777" w:rsidR="00821EE6" w:rsidRPr="00DA3DCC" w:rsidRDefault="00821EE6" w:rsidP="00821EE6">
            <w:pPr>
              <w:widowControl w:val="0"/>
              <w:rPr>
                <w:sz w:val="20"/>
                <w:szCs w:val="20"/>
              </w:rPr>
            </w:pPr>
          </w:p>
        </w:tc>
        <w:tc>
          <w:tcPr>
            <w:tcW w:w="2902" w:type="dxa"/>
          </w:tcPr>
          <w:p w14:paraId="4C511C4A" w14:textId="77777777" w:rsidR="00821EE6" w:rsidRPr="00DA3DCC" w:rsidRDefault="00821EE6" w:rsidP="00821EE6">
            <w:pPr>
              <w:widowControl w:val="0"/>
              <w:rPr>
                <w:sz w:val="20"/>
                <w:szCs w:val="20"/>
              </w:rPr>
            </w:pPr>
            <w:r>
              <w:rPr>
                <w:sz w:val="20"/>
                <w:szCs w:val="20"/>
              </w:rPr>
              <w:t xml:space="preserve"> Uvs aimag administration office</w:t>
            </w:r>
          </w:p>
        </w:tc>
        <w:tc>
          <w:tcPr>
            <w:tcW w:w="3691" w:type="dxa"/>
          </w:tcPr>
          <w:p w14:paraId="5EB72197" w14:textId="77777777" w:rsidR="00821EE6" w:rsidRPr="00DA3DCC" w:rsidRDefault="00821EE6" w:rsidP="00821EE6">
            <w:pPr>
              <w:widowControl w:val="0"/>
              <w:rPr>
                <w:sz w:val="20"/>
                <w:szCs w:val="20"/>
              </w:rPr>
            </w:pPr>
            <w:r>
              <w:rPr>
                <w:sz w:val="20"/>
                <w:szCs w:val="20"/>
              </w:rPr>
              <w:t>Ch.Chimed, Chairman CRKh of Uvs aimag</w:t>
            </w:r>
          </w:p>
        </w:tc>
      </w:tr>
      <w:tr w:rsidR="00821EE6" w:rsidRPr="00DA3DCC" w14:paraId="081E3830" w14:textId="77777777" w:rsidTr="00821EE6">
        <w:tc>
          <w:tcPr>
            <w:tcW w:w="1276" w:type="dxa"/>
            <w:vMerge w:val="restart"/>
            <w:tcBorders>
              <w:top w:val="single" w:sz="4" w:space="0" w:color="auto"/>
            </w:tcBorders>
          </w:tcPr>
          <w:p w14:paraId="6EB69205" w14:textId="77777777" w:rsidR="00821EE6" w:rsidRPr="00DA3DCC" w:rsidRDefault="00821EE6" w:rsidP="00821EE6">
            <w:pPr>
              <w:widowControl w:val="0"/>
              <w:rPr>
                <w:sz w:val="20"/>
                <w:szCs w:val="20"/>
              </w:rPr>
            </w:pPr>
            <w:r>
              <w:rPr>
                <w:sz w:val="20"/>
                <w:szCs w:val="20"/>
              </w:rPr>
              <w:t>June 27, 2016 Monday</w:t>
            </w:r>
          </w:p>
        </w:tc>
        <w:tc>
          <w:tcPr>
            <w:tcW w:w="993" w:type="dxa"/>
          </w:tcPr>
          <w:p w14:paraId="6D0CB064" w14:textId="77777777" w:rsidR="00821EE6" w:rsidRPr="00DA3DCC" w:rsidRDefault="00821EE6" w:rsidP="00821EE6">
            <w:pPr>
              <w:widowControl w:val="0"/>
              <w:rPr>
                <w:sz w:val="20"/>
                <w:szCs w:val="20"/>
              </w:rPr>
            </w:pPr>
            <w:r>
              <w:rPr>
                <w:sz w:val="20"/>
                <w:szCs w:val="20"/>
              </w:rPr>
              <w:t>9:00</w:t>
            </w:r>
          </w:p>
        </w:tc>
        <w:tc>
          <w:tcPr>
            <w:tcW w:w="1417" w:type="dxa"/>
          </w:tcPr>
          <w:p w14:paraId="1AD7DFCC" w14:textId="77777777" w:rsidR="00821EE6" w:rsidRPr="00DA3DCC" w:rsidRDefault="00821EE6" w:rsidP="00821EE6">
            <w:pPr>
              <w:widowControl w:val="0"/>
              <w:rPr>
                <w:sz w:val="20"/>
                <w:szCs w:val="20"/>
              </w:rPr>
            </w:pPr>
            <w:r>
              <w:rPr>
                <w:sz w:val="20"/>
                <w:szCs w:val="20"/>
              </w:rPr>
              <w:t>10:00</w:t>
            </w:r>
          </w:p>
        </w:tc>
        <w:tc>
          <w:tcPr>
            <w:tcW w:w="2036" w:type="dxa"/>
          </w:tcPr>
          <w:p w14:paraId="66B14523" w14:textId="77777777" w:rsidR="00821EE6" w:rsidRPr="00DA3DCC" w:rsidRDefault="00821EE6" w:rsidP="00821EE6">
            <w:pPr>
              <w:widowControl w:val="0"/>
              <w:rPr>
                <w:sz w:val="20"/>
                <w:szCs w:val="20"/>
              </w:rPr>
            </w:pPr>
            <w:r>
              <w:rPr>
                <w:sz w:val="20"/>
                <w:szCs w:val="20"/>
              </w:rPr>
              <w:t>Gulzat Initiative NGO office</w:t>
            </w:r>
          </w:p>
        </w:tc>
        <w:tc>
          <w:tcPr>
            <w:tcW w:w="1275" w:type="dxa"/>
          </w:tcPr>
          <w:p w14:paraId="39B63A1D" w14:textId="77777777" w:rsidR="00821EE6" w:rsidRPr="00DA3DCC" w:rsidRDefault="00821EE6" w:rsidP="00821EE6">
            <w:pPr>
              <w:widowControl w:val="0"/>
              <w:rPr>
                <w:sz w:val="20"/>
                <w:szCs w:val="20"/>
              </w:rPr>
            </w:pPr>
          </w:p>
        </w:tc>
        <w:tc>
          <w:tcPr>
            <w:tcW w:w="2902" w:type="dxa"/>
          </w:tcPr>
          <w:p w14:paraId="1EE041AE" w14:textId="77777777" w:rsidR="00821EE6" w:rsidRPr="00DA3DCC" w:rsidRDefault="00821EE6" w:rsidP="00821EE6">
            <w:pPr>
              <w:widowControl w:val="0"/>
              <w:rPr>
                <w:sz w:val="20"/>
                <w:szCs w:val="20"/>
              </w:rPr>
            </w:pPr>
            <w:r>
              <w:rPr>
                <w:sz w:val="20"/>
                <w:szCs w:val="20"/>
              </w:rPr>
              <w:t>Gulzat Initiative NGO</w:t>
            </w:r>
          </w:p>
        </w:tc>
        <w:tc>
          <w:tcPr>
            <w:tcW w:w="3691" w:type="dxa"/>
          </w:tcPr>
          <w:p w14:paraId="1C446D34" w14:textId="77777777" w:rsidR="00821EE6" w:rsidRPr="00DA3DCC" w:rsidRDefault="00821EE6" w:rsidP="00821EE6">
            <w:pPr>
              <w:widowControl w:val="0"/>
              <w:rPr>
                <w:sz w:val="20"/>
                <w:szCs w:val="20"/>
              </w:rPr>
            </w:pPr>
            <w:r>
              <w:rPr>
                <w:sz w:val="20"/>
                <w:szCs w:val="20"/>
              </w:rPr>
              <w:t>Batkhishig, BD officer</w:t>
            </w:r>
          </w:p>
        </w:tc>
      </w:tr>
      <w:tr w:rsidR="00821EE6" w:rsidRPr="00DA3DCC" w14:paraId="1D4DF1FE" w14:textId="77777777" w:rsidTr="00821EE6">
        <w:trPr>
          <w:trHeight w:val="70"/>
        </w:trPr>
        <w:tc>
          <w:tcPr>
            <w:tcW w:w="1276" w:type="dxa"/>
            <w:vMerge/>
          </w:tcPr>
          <w:p w14:paraId="0A5E4A2E" w14:textId="77777777" w:rsidR="00821EE6" w:rsidRPr="00DA3DCC" w:rsidRDefault="00821EE6" w:rsidP="00821EE6">
            <w:pPr>
              <w:widowControl w:val="0"/>
              <w:rPr>
                <w:sz w:val="20"/>
                <w:szCs w:val="20"/>
              </w:rPr>
            </w:pPr>
          </w:p>
        </w:tc>
        <w:tc>
          <w:tcPr>
            <w:tcW w:w="993" w:type="dxa"/>
          </w:tcPr>
          <w:p w14:paraId="5E5077CA" w14:textId="77777777" w:rsidR="00821EE6" w:rsidRPr="00DA3DCC" w:rsidRDefault="00821EE6" w:rsidP="00821EE6">
            <w:pPr>
              <w:widowControl w:val="0"/>
              <w:rPr>
                <w:sz w:val="20"/>
                <w:szCs w:val="20"/>
              </w:rPr>
            </w:pPr>
            <w:r>
              <w:rPr>
                <w:sz w:val="20"/>
                <w:szCs w:val="20"/>
              </w:rPr>
              <w:t>10:00</w:t>
            </w:r>
          </w:p>
        </w:tc>
        <w:tc>
          <w:tcPr>
            <w:tcW w:w="1417" w:type="dxa"/>
          </w:tcPr>
          <w:p w14:paraId="5010593F" w14:textId="77777777" w:rsidR="00821EE6" w:rsidRPr="00DA3DCC" w:rsidRDefault="00821EE6" w:rsidP="00821EE6">
            <w:pPr>
              <w:widowControl w:val="0"/>
              <w:rPr>
                <w:sz w:val="20"/>
                <w:szCs w:val="20"/>
              </w:rPr>
            </w:pPr>
            <w:r>
              <w:rPr>
                <w:sz w:val="20"/>
                <w:szCs w:val="20"/>
              </w:rPr>
              <w:t>10:30</w:t>
            </w:r>
          </w:p>
        </w:tc>
        <w:tc>
          <w:tcPr>
            <w:tcW w:w="2036" w:type="dxa"/>
          </w:tcPr>
          <w:p w14:paraId="1E3CB010" w14:textId="77777777" w:rsidR="00821EE6" w:rsidRPr="00DA3DCC" w:rsidRDefault="00821EE6" w:rsidP="00821EE6">
            <w:pPr>
              <w:widowControl w:val="0"/>
              <w:rPr>
                <w:sz w:val="20"/>
                <w:szCs w:val="20"/>
              </w:rPr>
            </w:pPr>
            <w:r>
              <w:rPr>
                <w:sz w:val="20"/>
                <w:szCs w:val="20"/>
              </w:rPr>
              <w:t>PAA office</w:t>
            </w:r>
          </w:p>
        </w:tc>
        <w:tc>
          <w:tcPr>
            <w:tcW w:w="1275" w:type="dxa"/>
          </w:tcPr>
          <w:p w14:paraId="193B180D" w14:textId="77777777" w:rsidR="00821EE6" w:rsidRPr="00DA3DCC" w:rsidRDefault="00821EE6" w:rsidP="00821EE6">
            <w:pPr>
              <w:widowControl w:val="0"/>
              <w:rPr>
                <w:sz w:val="20"/>
                <w:szCs w:val="20"/>
              </w:rPr>
            </w:pPr>
          </w:p>
        </w:tc>
        <w:tc>
          <w:tcPr>
            <w:tcW w:w="2902" w:type="dxa"/>
          </w:tcPr>
          <w:p w14:paraId="0B167415" w14:textId="77777777" w:rsidR="00821EE6" w:rsidRPr="00DA3DCC" w:rsidRDefault="00821EE6" w:rsidP="00821EE6">
            <w:pPr>
              <w:widowControl w:val="0"/>
              <w:rPr>
                <w:sz w:val="20"/>
                <w:szCs w:val="20"/>
              </w:rPr>
            </w:pPr>
            <w:r>
              <w:rPr>
                <w:sz w:val="20"/>
                <w:szCs w:val="20"/>
              </w:rPr>
              <w:t>Uvs aimag PAA Office</w:t>
            </w:r>
          </w:p>
        </w:tc>
        <w:tc>
          <w:tcPr>
            <w:tcW w:w="3691" w:type="dxa"/>
          </w:tcPr>
          <w:p w14:paraId="776FF66F" w14:textId="77777777" w:rsidR="00821EE6" w:rsidRPr="00DA3DCC" w:rsidRDefault="00821EE6" w:rsidP="00821EE6">
            <w:pPr>
              <w:widowControl w:val="0"/>
              <w:rPr>
                <w:sz w:val="20"/>
                <w:szCs w:val="20"/>
              </w:rPr>
            </w:pPr>
            <w:r>
              <w:rPr>
                <w:sz w:val="20"/>
                <w:szCs w:val="20"/>
              </w:rPr>
              <w:t>Lkhamsuren, senior officer for biodatabase and research</w:t>
            </w:r>
          </w:p>
        </w:tc>
      </w:tr>
      <w:tr w:rsidR="00821EE6" w:rsidRPr="00DA3DCC" w14:paraId="0923897A" w14:textId="77777777" w:rsidTr="00821EE6">
        <w:tc>
          <w:tcPr>
            <w:tcW w:w="1276" w:type="dxa"/>
            <w:vMerge/>
          </w:tcPr>
          <w:p w14:paraId="524965E1" w14:textId="77777777" w:rsidR="00821EE6" w:rsidRPr="00DA3DCC" w:rsidRDefault="00821EE6" w:rsidP="00821EE6">
            <w:pPr>
              <w:widowControl w:val="0"/>
              <w:rPr>
                <w:b/>
                <w:sz w:val="20"/>
                <w:szCs w:val="20"/>
              </w:rPr>
            </w:pPr>
          </w:p>
        </w:tc>
        <w:tc>
          <w:tcPr>
            <w:tcW w:w="993" w:type="dxa"/>
          </w:tcPr>
          <w:p w14:paraId="64D642F3" w14:textId="77777777" w:rsidR="00821EE6" w:rsidRPr="00DA3DCC" w:rsidRDefault="00821EE6" w:rsidP="00821EE6">
            <w:pPr>
              <w:widowControl w:val="0"/>
              <w:rPr>
                <w:sz w:val="20"/>
                <w:szCs w:val="20"/>
              </w:rPr>
            </w:pPr>
            <w:r>
              <w:rPr>
                <w:sz w:val="20"/>
                <w:szCs w:val="20"/>
              </w:rPr>
              <w:t>10:40</w:t>
            </w:r>
          </w:p>
        </w:tc>
        <w:tc>
          <w:tcPr>
            <w:tcW w:w="1417" w:type="dxa"/>
          </w:tcPr>
          <w:p w14:paraId="0AD358CB" w14:textId="77777777" w:rsidR="00821EE6" w:rsidRPr="00DA3DCC" w:rsidRDefault="00821EE6" w:rsidP="00821EE6">
            <w:pPr>
              <w:widowControl w:val="0"/>
              <w:rPr>
                <w:sz w:val="20"/>
                <w:szCs w:val="20"/>
              </w:rPr>
            </w:pPr>
            <w:r>
              <w:rPr>
                <w:sz w:val="20"/>
                <w:szCs w:val="20"/>
              </w:rPr>
              <w:t>11:40</w:t>
            </w:r>
          </w:p>
        </w:tc>
        <w:tc>
          <w:tcPr>
            <w:tcW w:w="2036" w:type="dxa"/>
          </w:tcPr>
          <w:p w14:paraId="69022887" w14:textId="77777777" w:rsidR="00821EE6" w:rsidRPr="00DA3DCC" w:rsidRDefault="00821EE6" w:rsidP="00821EE6">
            <w:pPr>
              <w:widowControl w:val="0"/>
              <w:rPr>
                <w:sz w:val="20"/>
                <w:szCs w:val="20"/>
              </w:rPr>
            </w:pPr>
            <w:r>
              <w:rPr>
                <w:sz w:val="20"/>
                <w:szCs w:val="20"/>
              </w:rPr>
              <w:t>EPA Uvs aimag</w:t>
            </w:r>
          </w:p>
        </w:tc>
        <w:tc>
          <w:tcPr>
            <w:tcW w:w="1275" w:type="dxa"/>
          </w:tcPr>
          <w:p w14:paraId="12D9B982" w14:textId="77777777" w:rsidR="00821EE6" w:rsidRPr="00DA3DCC" w:rsidRDefault="00821EE6" w:rsidP="00821EE6">
            <w:pPr>
              <w:widowControl w:val="0"/>
              <w:rPr>
                <w:sz w:val="20"/>
                <w:szCs w:val="20"/>
              </w:rPr>
            </w:pPr>
          </w:p>
        </w:tc>
        <w:tc>
          <w:tcPr>
            <w:tcW w:w="2902" w:type="dxa"/>
          </w:tcPr>
          <w:p w14:paraId="45AE6A5F" w14:textId="77777777" w:rsidR="00821EE6" w:rsidRPr="00DA3DCC" w:rsidRDefault="00821EE6" w:rsidP="00821EE6">
            <w:pPr>
              <w:widowControl w:val="0"/>
              <w:rPr>
                <w:sz w:val="20"/>
                <w:szCs w:val="20"/>
              </w:rPr>
            </w:pPr>
            <w:r>
              <w:rPr>
                <w:sz w:val="20"/>
                <w:szCs w:val="20"/>
              </w:rPr>
              <w:t>Uvs aimag EPA office in Ulaangom city</w:t>
            </w:r>
          </w:p>
        </w:tc>
        <w:tc>
          <w:tcPr>
            <w:tcW w:w="3691" w:type="dxa"/>
          </w:tcPr>
          <w:p w14:paraId="4F33968D" w14:textId="77777777" w:rsidR="00821EE6" w:rsidRPr="00DA3DCC" w:rsidRDefault="00821EE6" w:rsidP="00821EE6">
            <w:pPr>
              <w:widowControl w:val="0"/>
              <w:rPr>
                <w:sz w:val="20"/>
                <w:szCs w:val="20"/>
              </w:rPr>
            </w:pPr>
            <w:r>
              <w:rPr>
                <w:sz w:val="20"/>
                <w:szCs w:val="20"/>
              </w:rPr>
              <w:t>Murdorj, Specialist in charge for water issues</w:t>
            </w:r>
          </w:p>
        </w:tc>
      </w:tr>
      <w:tr w:rsidR="00821EE6" w:rsidRPr="00DA3DCC" w14:paraId="228746D2" w14:textId="77777777" w:rsidTr="00821EE6">
        <w:tc>
          <w:tcPr>
            <w:tcW w:w="1276" w:type="dxa"/>
            <w:vMerge/>
          </w:tcPr>
          <w:p w14:paraId="335DB02A" w14:textId="77777777" w:rsidR="00821EE6" w:rsidRPr="00DA3DCC" w:rsidRDefault="00821EE6" w:rsidP="00821EE6">
            <w:pPr>
              <w:widowControl w:val="0"/>
              <w:rPr>
                <w:b/>
                <w:sz w:val="20"/>
                <w:szCs w:val="20"/>
              </w:rPr>
            </w:pPr>
          </w:p>
        </w:tc>
        <w:tc>
          <w:tcPr>
            <w:tcW w:w="993" w:type="dxa"/>
          </w:tcPr>
          <w:p w14:paraId="2C3C007E" w14:textId="77777777" w:rsidR="00821EE6" w:rsidRPr="00DA3DCC" w:rsidRDefault="00821EE6" w:rsidP="00821EE6">
            <w:pPr>
              <w:widowControl w:val="0"/>
              <w:rPr>
                <w:sz w:val="20"/>
                <w:szCs w:val="20"/>
              </w:rPr>
            </w:pPr>
            <w:r>
              <w:rPr>
                <w:sz w:val="20"/>
                <w:szCs w:val="20"/>
              </w:rPr>
              <w:t>17:10</w:t>
            </w:r>
          </w:p>
        </w:tc>
        <w:tc>
          <w:tcPr>
            <w:tcW w:w="1417" w:type="dxa"/>
          </w:tcPr>
          <w:p w14:paraId="14EBB552" w14:textId="77777777" w:rsidR="00821EE6" w:rsidRPr="00DA3DCC" w:rsidRDefault="00821EE6" w:rsidP="00821EE6">
            <w:pPr>
              <w:widowControl w:val="0"/>
              <w:rPr>
                <w:sz w:val="20"/>
                <w:szCs w:val="20"/>
              </w:rPr>
            </w:pPr>
            <w:r>
              <w:rPr>
                <w:sz w:val="20"/>
                <w:szCs w:val="20"/>
              </w:rPr>
              <w:t>19:00</w:t>
            </w:r>
          </w:p>
        </w:tc>
        <w:tc>
          <w:tcPr>
            <w:tcW w:w="2036" w:type="dxa"/>
          </w:tcPr>
          <w:p w14:paraId="3197D292" w14:textId="77777777" w:rsidR="00821EE6" w:rsidRPr="00DA3DCC" w:rsidRDefault="00821EE6" w:rsidP="00821EE6">
            <w:pPr>
              <w:widowControl w:val="0"/>
              <w:rPr>
                <w:sz w:val="20"/>
                <w:szCs w:val="20"/>
              </w:rPr>
            </w:pPr>
            <w:r>
              <w:rPr>
                <w:sz w:val="20"/>
                <w:szCs w:val="20"/>
              </w:rPr>
              <w:t>Buhmurun soum admin office</w:t>
            </w:r>
          </w:p>
        </w:tc>
        <w:tc>
          <w:tcPr>
            <w:tcW w:w="1275" w:type="dxa"/>
          </w:tcPr>
          <w:p w14:paraId="28760554" w14:textId="77777777" w:rsidR="00821EE6" w:rsidRPr="00DA3DCC" w:rsidRDefault="00821EE6" w:rsidP="00821EE6">
            <w:pPr>
              <w:widowControl w:val="0"/>
              <w:rPr>
                <w:sz w:val="20"/>
                <w:szCs w:val="20"/>
              </w:rPr>
            </w:pPr>
            <w:r>
              <w:rPr>
                <w:sz w:val="20"/>
                <w:szCs w:val="20"/>
              </w:rPr>
              <w:t>Car, 4 hours</w:t>
            </w:r>
          </w:p>
        </w:tc>
        <w:tc>
          <w:tcPr>
            <w:tcW w:w="2902" w:type="dxa"/>
          </w:tcPr>
          <w:p w14:paraId="52B73CA2" w14:textId="77777777" w:rsidR="00821EE6" w:rsidRPr="00DA3DCC" w:rsidRDefault="00821EE6" w:rsidP="00821EE6">
            <w:pPr>
              <w:widowControl w:val="0"/>
              <w:rPr>
                <w:sz w:val="20"/>
                <w:szCs w:val="20"/>
              </w:rPr>
            </w:pPr>
            <w:r>
              <w:rPr>
                <w:sz w:val="20"/>
                <w:szCs w:val="20"/>
              </w:rPr>
              <w:t>Uvs aimag, Buhmurun soum administration office</w:t>
            </w:r>
          </w:p>
        </w:tc>
        <w:tc>
          <w:tcPr>
            <w:tcW w:w="3691" w:type="dxa"/>
          </w:tcPr>
          <w:p w14:paraId="5A9DF9E0" w14:textId="77777777" w:rsidR="00821EE6" w:rsidRDefault="00821EE6" w:rsidP="00821EE6">
            <w:pPr>
              <w:widowControl w:val="0"/>
              <w:rPr>
                <w:sz w:val="20"/>
                <w:szCs w:val="20"/>
              </w:rPr>
            </w:pPr>
            <w:r>
              <w:rPr>
                <w:sz w:val="20"/>
                <w:szCs w:val="20"/>
              </w:rPr>
              <w:t xml:space="preserve">P.Gansukh- soum governor; </w:t>
            </w:r>
          </w:p>
          <w:p w14:paraId="7987FD35" w14:textId="77777777" w:rsidR="00821EE6" w:rsidRDefault="00821EE6" w:rsidP="00821EE6">
            <w:pPr>
              <w:widowControl w:val="0"/>
              <w:rPr>
                <w:sz w:val="20"/>
                <w:szCs w:val="20"/>
              </w:rPr>
            </w:pPr>
            <w:r>
              <w:rPr>
                <w:sz w:val="20"/>
                <w:szCs w:val="20"/>
              </w:rPr>
              <w:t xml:space="preserve">Mandakh-ranger; </w:t>
            </w:r>
          </w:p>
          <w:p w14:paraId="7109DD9A" w14:textId="77777777" w:rsidR="00821EE6" w:rsidRPr="00DA3DCC" w:rsidRDefault="00821EE6" w:rsidP="00821EE6">
            <w:pPr>
              <w:widowControl w:val="0"/>
              <w:rPr>
                <w:sz w:val="20"/>
                <w:szCs w:val="20"/>
              </w:rPr>
            </w:pPr>
            <w:r>
              <w:rPr>
                <w:sz w:val="20"/>
                <w:szCs w:val="20"/>
              </w:rPr>
              <w:t>Bumjargal- environmental inspector; Bolor- local coordinator of EBA project</w:t>
            </w:r>
          </w:p>
        </w:tc>
      </w:tr>
      <w:tr w:rsidR="00821EE6" w:rsidRPr="00DA3DCC" w14:paraId="7E39C210" w14:textId="77777777" w:rsidTr="00821EE6">
        <w:trPr>
          <w:trHeight w:val="1070"/>
        </w:trPr>
        <w:tc>
          <w:tcPr>
            <w:tcW w:w="1276" w:type="dxa"/>
            <w:vMerge/>
          </w:tcPr>
          <w:p w14:paraId="3AB4B317" w14:textId="77777777" w:rsidR="00821EE6" w:rsidRPr="00DA3DCC" w:rsidRDefault="00821EE6" w:rsidP="00821EE6">
            <w:pPr>
              <w:widowControl w:val="0"/>
              <w:rPr>
                <w:b/>
                <w:sz w:val="20"/>
                <w:szCs w:val="20"/>
              </w:rPr>
            </w:pPr>
          </w:p>
        </w:tc>
        <w:tc>
          <w:tcPr>
            <w:tcW w:w="993" w:type="dxa"/>
          </w:tcPr>
          <w:p w14:paraId="41475A2A" w14:textId="77777777" w:rsidR="00821EE6" w:rsidRPr="00DA3DCC" w:rsidRDefault="00821EE6" w:rsidP="00821EE6">
            <w:pPr>
              <w:widowControl w:val="0"/>
              <w:rPr>
                <w:sz w:val="20"/>
                <w:szCs w:val="20"/>
              </w:rPr>
            </w:pPr>
            <w:r>
              <w:rPr>
                <w:sz w:val="20"/>
                <w:szCs w:val="20"/>
              </w:rPr>
              <w:t>21:50</w:t>
            </w:r>
          </w:p>
        </w:tc>
        <w:tc>
          <w:tcPr>
            <w:tcW w:w="1417" w:type="dxa"/>
          </w:tcPr>
          <w:p w14:paraId="695ACACE" w14:textId="77777777" w:rsidR="00821EE6" w:rsidRPr="00DA3DCC" w:rsidRDefault="00821EE6" w:rsidP="00821EE6">
            <w:pPr>
              <w:widowControl w:val="0"/>
              <w:rPr>
                <w:sz w:val="20"/>
                <w:szCs w:val="20"/>
              </w:rPr>
            </w:pPr>
            <w:r>
              <w:rPr>
                <w:sz w:val="20"/>
                <w:szCs w:val="20"/>
              </w:rPr>
              <w:t>23:20</w:t>
            </w:r>
          </w:p>
        </w:tc>
        <w:tc>
          <w:tcPr>
            <w:tcW w:w="2036" w:type="dxa"/>
          </w:tcPr>
          <w:p w14:paraId="5B2340F6" w14:textId="77777777" w:rsidR="00821EE6" w:rsidRPr="00DA3DCC" w:rsidRDefault="00821EE6" w:rsidP="00821EE6">
            <w:pPr>
              <w:widowControl w:val="0"/>
              <w:rPr>
                <w:sz w:val="20"/>
                <w:szCs w:val="20"/>
              </w:rPr>
            </w:pPr>
            <w:r>
              <w:rPr>
                <w:sz w:val="20"/>
                <w:szCs w:val="20"/>
              </w:rPr>
              <w:t>at the intermid camp site to the summer camp, on the bank of the river</w:t>
            </w:r>
          </w:p>
        </w:tc>
        <w:tc>
          <w:tcPr>
            <w:tcW w:w="1275" w:type="dxa"/>
          </w:tcPr>
          <w:p w14:paraId="72800E6E" w14:textId="77777777" w:rsidR="00821EE6" w:rsidRPr="00DA3DCC" w:rsidRDefault="00821EE6" w:rsidP="00821EE6">
            <w:pPr>
              <w:widowControl w:val="0"/>
              <w:rPr>
                <w:sz w:val="20"/>
                <w:szCs w:val="20"/>
              </w:rPr>
            </w:pPr>
            <w:r>
              <w:rPr>
                <w:sz w:val="20"/>
                <w:szCs w:val="20"/>
              </w:rPr>
              <w:t>Car, 2 hours 20 min</w:t>
            </w:r>
          </w:p>
        </w:tc>
        <w:tc>
          <w:tcPr>
            <w:tcW w:w="2902" w:type="dxa"/>
          </w:tcPr>
          <w:p w14:paraId="35B695D6" w14:textId="77777777" w:rsidR="00821EE6" w:rsidRPr="00DA3DCC" w:rsidRDefault="00821EE6" w:rsidP="00821EE6">
            <w:pPr>
              <w:widowControl w:val="0"/>
              <w:rPr>
                <w:sz w:val="20"/>
                <w:szCs w:val="20"/>
              </w:rPr>
            </w:pPr>
            <w:r>
              <w:rPr>
                <w:sz w:val="20"/>
                <w:szCs w:val="20"/>
              </w:rPr>
              <w:t>CBOs of Buhmurun soum</w:t>
            </w:r>
          </w:p>
        </w:tc>
        <w:tc>
          <w:tcPr>
            <w:tcW w:w="3691" w:type="dxa"/>
          </w:tcPr>
          <w:p w14:paraId="389F0098" w14:textId="77777777" w:rsidR="00821EE6" w:rsidRDefault="00821EE6" w:rsidP="00821EE6">
            <w:pPr>
              <w:widowControl w:val="0"/>
              <w:rPr>
                <w:sz w:val="20"/>
                <w:szCs w:val="20"/>
              </w:rPr>
            </w:pPr>
            <w:r>
              <w:rPr>
                <w:sz w:val="20"/>
                <w:szCs w:val="20"/>
              </w:rPr>
              <w:t xml:space="preserve">Bayanmunkh –CBO leader; </w:t>
            </w:r>
          </w:p>
          <w:p w14:paraId="46E6967E" w14:textId="77777777" w:rsidR="00821EE6" w:rsidRDefault="00821EE6" w:rsidP="00821EE6">
            <w:pPr>
              <w:widowControl w:val="0"/>
              <w:rPr>
                <w:sz w:val="20"/>
                <w:szCs w:val="20"/>
              </w:rPr>
            </w:pPr>
            <w:r>
              <w:rPr>
                <w:sz w:val="20"/>
                <w:szCs w:val="20"/>
              </w:rPr>
              <w:t xml:space="preserve">Gansukh- leader of Tsagaan ovoo community; </w:t>
            </w:r>
          </w:p>
          <w:p w14:paraId="1728405C" w14:textId="77777777" w:rsidR="00821EE6" w:rsidRPr="00DA3DCC" w:rsidRDefault="00821EE6" w:rsidP="00821EE6">
            <w:pPr>
              <w:widowControl w:val="0"/>
              <w:rPr>
                <w:sz w:val="20"/>
                <w:szCs w:val="20"/>
              </w:rPr>
            </w:pPr>
            <w:r>
              <w:rPr>
                <w:sz w:val="20"/>
                <w:szCs w:val="20"/>
              </w:rPr>
              <w:t>total 9 members (5 male and 4 female) of 2 CBOs</w:t>
            </w:r>
          </w:p>
        </w:tc>
      </w:tr>
      <w:tr w:rsidR="00821EE6" w:rsidRPr="00DA3DCC" w14:paraId="19D43127" w14:textId="77777777" w:rsidTr="00821EE6">
        <w:trPr>
          <w:trHeight w:val="498"/>
        </w:trPr>
        <w:tc>
          <w:tcPr>
            <w:tcW w:w="1276" w:type="dxa"/>
            <w:vMerge w:val="restart"/>
          </w:tcPr>
          <w:p w14:paraId="08D6EC4F" w14:textId="77777777" w:rsidR="00821EE6" w:rsidRPr="00DA3DCC" w:rsidRDefault="00821EE6" w:rsidP="00821EE6">
            <w:pPr>
              <w:widowControl w:val="0"/>
              <w:rPr>
                <w:sz w:val="20"/>
                <w:szCs w:val="20"/>
              </w:rPr>
            </w:pPr>
            <w:r>
              <w:rPr>
                <w:sz w:val="20"/>
                <w:szCs w:val="20"/>
              </w:rPr>
              <w:t>June 28, 2016 Tuesday</w:t>
            </w:r>
          </w:p>
        </w:tc>
        <w:tc>
          <w:tcPr>
            <w:tcW w:w="993" w:type="dxa"/>
          </w:tcPr>
          <w:p w14:paraId="383435FE" w14:textId="77777777" w:rsidR="00821EE6" w:rsidRPr="00DA3DCC" w:rsidRDefault="00821EE6" w:rsidP="00821EE6">
            <w:pPr>
              <w:widowControl w:val="0"/>
              <w:rPr>
                <w:sz w:val="20"/>
                <w:szCs w:val="20"/>
              </w:rPr>
            </w:pPr>
            <w:r>
              <w:rPr>
                <w:sz w:val="20"/>
                <w:szCs w:val="20"/>
              </w:rPr>
              <w:t>13:45</w:t>
            </w:r>
          </w:p>
        </w:tc>
        <w:tc>
          <w:tcPr>
            <w:tcW w:w="1417" w:type="dxa"/>
          </w:tcPr>
          <w:p w14:paraId="460819F4" w14:textId="77777777" w:rsidR="00821EE6" w:rsidRPr="00DA3DCC" w:rsidRDefault="00821EE6" w:rsidP="00821EE6">
            <w:pPr>
              <w:widowControl w:val="0"/>
              <w:rPr>
                <w:sz w:val="20"/>
                <w:szCs w:val="20"/>
              </w:rPr>
            </w:pPr>
            <w:r>
              <w:rPr>
                <w:sz w:val="20"/>
                <w:szCs w:val="20"/>
              </w:rPr>
              <w:t>15:10</w:t>
            </w:r>
          </w:p>
        </w:tc>
        <w:tc>
          <w:tcPr>
            <w:tcW w:w="2036" w:type="dxa"/>
          </w:tcPr>
          <w:p w14:paraId="3FD886D3" w14:textId="77777777" w:rsidR="00821EE6" w:rsidRPr="00DA3DCC" w:rsidRDefault="00821EE6" w:rsidP="00821EE6">
            <w:pPr>
              <w:widowControl w:val="0"/>
              <w:rPr>
                <w:sz w:val="20"/>
                <w:szCs w:val="20"/>
              </w:rPr>
            </w:pPr>
            <w:r>
              <w:rPr>
                <w:sz w:val="20"/>
                <w:szCs w:val="20"/>
              </w:rPr>
              <w:t>Uvs aimag, Sagil soum CBO camp</w:t>
            </w:r>
          </w:p>
        </w:tc>
        <w:tc>
          <w:tcPr>
            <w:tcW w:w="1275" w:type="dxa"/>
          </w:tcPr>
          <w:p w14:paraId="70B916AE" w14:textId="77777777" w:rsidR="00821EE6" w:rsidRPr="00DA3DCC" w:rsidRDefault="00821EE6" w:rsidP="00821EE6">
            <w:pPr>
              <w:widowControl w:val="0"/>
              <w:rPr>
                <w:sz w:val="20"/>
                <w:szCs w:val="20"/>
              </w:rPr>
            </w:pPr>
            <w:r>
              <w:rPr>
                <w:sz w:val="20"/>
                <w:szCs w:val="20"/>
              </w:rPr>
              <w:t>Car, Approx. 4,5 hours</w:t>
            </w:r>
          </w:p>
        </w:tc>
        <w:tc>
          <w:tcPr>
            <w:tcW w:w="2902" w:type="dxa"/>
          </w:tcPr>
          <w:p w14:paraId="07A7FCBD" w14:textId="77777777" w:rsidR="00821EE6" w:rsidRPr="00DA3DCC" w:rsidRDefault="00821EE6" w:rsidP="00821EE6">
            <w:pPr>
              <w:widowControl w:val="0"/>
              <w:rPr>
                <w:sz w:val="20"/>
                <w:szCs w:val="20"/>
              </w:rPr>
            </w:pPr>
            <w:r>
              <w:rPr>
                <w:sz w:val="20"/>
                <w:szCs w:val="20"/>
              </w:rPr>
              <w:t xml:space="preserve">CBOs of Sagil soum at the sheep sheering site </w:t>
            </w:r>
          </w:p>
        </w:tc>
        <w:tc>
          <w:tcPr>
            <w:tcW w:w="3691" w:type="dxa"/>
          </w:tcPr>
          <w:p w14:paraId="529784F3" w14:textId="77777777" w:rsidR="00821EE6" w:rsidRPr="00DA3DCC" w:rsidRDefault="00821EE6" w:rsidP="00821EE6">
            <w:pPr>
              <w:widowControl w:val="0"/>
              <w:rPr>
                <w:sz w:val="20"/>
                <w:szCs w:val="20"/>
              </w:rPr>
            </w:pPr>
            <w:r>
              <w:rPr>
                <w:sz w:val="20"/>
                <w:szCs w:val="20"/>
              </w:rPr>
              <w:t>Sagil soum CBO members: 11 male and 8 female of 3CBOs</w:t>
            </w:r>
          </w:p>
        </w:tc>
      </w:tr>
      <w:tr w:rsidR="00821EE6" w:rsidRPr="00DA3DCC" w14:paraId="0689E42C" w14:textId="77777777" w:rsidTr="00821EE6">
        <w:tc>
          <w:tcPr>
            <w:tcW w:w="1276" w:type="dxa"/>
            <w:vMerge/>
          </w:tcPr>
          <w:p w14:paraId="7C6E5498" w14:textId="77777777" w:rsidR="00821EE6" w:rsidRDefault="00821EE6" w:rsidP="00821EE6">
            <w:pPr>
              <w:widowControl w:val="0"/>
              <w:rPr>
                <w:sz w:val="20"/>
                <w:szCs w:val="20"/>
              </w:rPr>
            </w:pPr>
          </w:p>
        </w:tc>
        <w:tc>
          <w:tcPr>
            <w:tcW w:w="993" w:type="dxa"/>
          </w:tcPr>
          <w:p w14:paraId="2FB04A99" w14:textId="77777777" w:rsidR="00821EE6" w:rsidRPr="00DA3DCC" w:rsidRDefault="00821EE6" w:rsidP="00821EE6">
            <w:pPr>
              <w:widowControl w:val="0"/>
              <w:rPr>
                <w:sz w:val="20"/>
                <w:szCs w:val="20"/>
              </w:rPr>
            </w:pPr>
            <w:r>
              <w:rPr>
                <w:sz w:val="20"/>
                <w:szCs w:val="20"/>
              </w:rPr>
              <w:t>16:00</w:t>
            </w:r>
          </w:p>
        </w:tc>
        <w:tc>
          <w:tcPr>
            <w:tcW w:w="1417" w:type="dxa"/>
          </w:tcPr>
          <w:p w14:paraId="192AA155" w14:textId="77777777" w:rsidR="00821EE6" w:rsidRPr="00DA3DCC" w:rsidRDefault="00821EE6" w:rsidP="00821EE6">
            <w:pPr>
              <w:widowControl w:val="0"/>
              <w:rPr>
                <w:sz w:val="20"/>
                <w:szCs w:val="20"/>
              </w:rPr>
            </w:pPr>
            <w:r>
              <w:rPr>
                <w:sz w:val="20"/>
                <w:szCs w:val="20"/>
              </w:rPr>
              <w:t>16:50</w:t>
            </w:r>
          </w:p>
        </w:tc>
        <w:tc>
          <w:tcPr>
            <w:tcW w:w="2036" w:type="dxa"/>
          </w:tcPr>
          <w:p w14:paraId="137BF3E0" w14:textId="77777777" w:rsidR="00821EE6" w:rsidRPr="00DA3DCC" w:rsidRDefault="00821EE6" w:rsidP="00821EE6">
            <w:pPr>
              <w:widowControl w:val="0"/>
              <w:rPr>
                <w:sz w:val="20"/>
                <w:szCs w:val="20"/>
              </w:rPr>
            </w:pPr>
            <w:r>
              <w:rPr>
                <w:sz w:val="20"/>
                <w:szCs w:val="20"/>
              </w:rPr>
              <w:t>Fenced Water source area by SGP</w:t>
            </w:r>
          </w:p>
        </w:tc>
        <w:tc>
          <w:tcPr>
            <w:tcW w:w="1275" w:type="dxa"/>
          </w:tcPr>
          <w:p w14:paraId="1547A27B" w14:textId="77777777" w:rsidR="00821EE6" w:rsidRPr="00DA3DCC" w:rsidRDefault="00821EE6" w:rsidP="00821EE6">
            <w:pPr>
              <w:widowControl w:val="0"/>
              <w:rPr>
                <w:sz w:val="20"/>
                <w:szCs w:val="20"/>
              </w:rPr>
            </w:pPr>
            <w:r>
              <w:rPr>
                <w:sz w:val="20"/>
                <w:szCs w:val="20"/>
              </w:rPr>
              <w:t>Car, 20 min</w:t>
            </w:r>
          </w:p>
        </w:tc>
        <w:tc>
          <w:tcPr>
            <w:tcW w:w="2902" w:type="dxa"/>
          </w:tcPr>
          <w:p w14:paraId="783114CF" w14:textId="77777777" w:rsidR="00821EE6" w:rsidRPr="00DA3DCC" w:rsidRDefault="00821EE6" w:rsidP="00821EE6">
            <w:pPr>
              <w:widowControl w:val="0"/>
              <w:rPr>
                <w:sz w:val="20"/>
                <w:szCs w:val="20"/>
              </w:rPr>
            </w:pPr>
            <w:r>
              <w:rPr>
                <w:sz w:val="20"/>
                <w:szCs w:val="20"/>
              </w:rPr>
              <w:t>Sagil soum CBO</w:t>
            </w:r>
          </w:p>
        </w:tc>
        <w:tc>
          <w:tcPr>
            <w:tcW w:w="3691" w:type="dxa"/>
          </w:tcPr>
          <w:p w14:paraId="0DF83806" w14:textId="77777777" w:rsidR="00821EE6" w:rsidRPr="00DA3DCC" w:rsidRDefault="00821EE6" w:rsidP="00821EE6">
            <w:pPr>
              <w:widowControl w:val="0"/>
              <w:rPr>
                <w:sz w:val="20"/>
                <w:szCs w:val="20"/>
              </w:rPr>
            </w:pPr>
            <w:r>
              <w:rPr>
                <w:sz w:val="20"/>
                <w:szCs w:val="20"/>
              </w:rPr>
              <w:t>Gavaan- CBO leader</w:t>
            </w:r>
          </w:p>
        </w:tc>
      </w:tr>
      <w:tr w:rsidR="00821EE6" w:rsidRPr="00DA3DCC" w14:paraId="712E2E60" w14:textId="77777777" w:rsidTr="00821EE6">
        <w:trPr>
          <w:trHeight w:val="498"/>
        </w:trPr>
        <w:tc>
          <w:tcPr>
            <w:tcW w:w="1276" w:type="dxa"/>
            <w:vMerge/>
          </w:tcPr>
          <w:p w14:paraId="730322FB" w14:textId="77777777" w:rsidR="00821EE6" w:rsidRPr="00DA3DCC" w:rsidRDefault="00821EE6" w:rsidP="00821EE6">
            <w:pPr>
              <w:widowControl w:val="0"/>
              <w:rPr>
                <w:sz w:val="20"/>
                <w:szCs w:val="20"/>
              </w:rPr>
            </w:pPr>
          </w:p>
        </w:tc>
        <w:tc>
          <w:tcPr>
            <w:tcW w:w="993" w:type="dxa"/>
          </w:tcPr>
          <w:p w14:paraId="5A61DD76" w14:textId="77777777" w:rsidR="00821EE6" w:rsidRPr="00DA3DCC" w:rsidRDefault="00821EE6" w:rsidP="00821EE6">
            <w:pPr>
              <w:widowControl w:val="0"/>
              <w:rPr>
                <w:sz w:val="20"/>
                <w:szCs w:val="20"/>
              </w:rPr>
            </w:pPr>
            <w:r>
              <w:rPr>
                <w:sz w:val="20"/>
                <w:szCs w:val="20"/>
              </w:rPr>
              <w:t>16:50</w:t>
            </w:r>
          </w:p>
        </w:tc>
        <w:tc>
          <w:tcPr>
            <w:tcW w:w="1417" w:type="dxa"/>
          </w:tcPr>
          <w:p w14:paraId="7779CF75" w14:textId="77777777" w:rsidR="00821EE6" w:rsidRPr="00DA3DCC" w:rsidRDefault="00821EE6" w:rsidP="00821EE6">
            <w:pPr>
              <w:widowControl w:val="0"/>
              <w:rPr>
                <w:sz w:val="20"/>
                <w:szCs w:val="20"/>
              </w:rPr>
            </w:pPr>
            <w:r>
              <w:rPr>
                <w:sz w:val="20"/>
                <w:szCs w:val="20"/>
              </w:rPr>
              <w:t>17:20</w:t>
            </w:r>
          </w:p>
        </w:tc>
        <w:tc>
          <w:tcPr>
            <w:tcW w:w="2036" w:type="dxa"/>
          </w:tcPr>
          <w:p w14:paraId="1718A24F" w14:textId="77777777" w:rsidR="00821EE6" w:rsidRPr="00DA3DCC" w:rsidRDefault="00821EE6" w:rsidP="00821EE6">
            <w:pPr>
              <w:widowControl w:val="0"/>
              <w:rPr>
                <w:sz w:val="20"/>
                <w:szCs w:val="20"/>
              </w:rPr>
            </w:pPr>
            <w:r>
              <w:rPr>
                <w:sz w:val="20"/>
                <w:szCs w:val="20"/>
              </w:rPr>
              <w:t>By fenced water source area</w:t>
            </w:r>
          </w:p>
        </w:tc>
        <w:tc>
          <w:tcPr>
            <w:tcW w:w="1275" w:type="dxa"/>
          </w:tcPr>
          <w:p w14:paraId="27176C45" w14:textId="77777777" w:rsidR="00821EE6" w:rsidRPr="00DA3DCC" w:rsidRDefault="00821EE6" w:rsidP="00821EE6">
            <w:pPr>
              <w:widowControl w:val="0"/>
              <w:rPr>
                <w:sz w:val="20"/>
                <w:szCs w:val="20"/>
              </w:rPr>
            </w:pPr>
          </w:p>
        </w:tc>
        <w:tc>
          <w:tcPr>
            <w:tcW w:w="2902" w:type="dxa"/>
          </w:tcPr>
          <w:p w14:paraId="48A1560D" w14:textId="77777777" w:rsidR="00821EE6" w:rsidRPr="00DA3DCC" w:rsidRDefault="00821EE6" w:rsidP="00821EE6">
            <w:pPr>
              <w:widowControl w:val="0"/>
              <w:rPr>
                <w:sz w:val="20"/>
                <w:szCs w:val="20"/>
              </w:rPr>
            </w:pPr>
            <w:r>
              <w:rPr>
                <w:sz w:val="20"/>
                <w:szCs w:val="20"/>
              </w:rPr>
              <w:t>Sagil soum CBO</w:t>
            </w:r>
          </w:p>
        </w:tc>
        <w:tc>
          <w:tcPr>
            <w:tcW w:w="3691" w:type="dxa"/>
          </w:tcPr>
          <w:p w14:paraId="706F1965" w14:textId="77777777" w:rsidR="00821EE6" w:rsidRPr="00DA3DCC" w:rsidRDefault="00821EE6" w:rsidP="00821EE6">
            <w:pPr>
              <w:widowControl w:val="0"/>
              <w:rPr>
                <w:sz w:val="20"/>
                <w:szCs w:val="20"/>
              </w:rPr>
            </w:pPr>
            <w:r>
              <w:rPr>
                <w:sz w:val="20"/>
                <w:szCs w:val="20"/>
              </w:rPr>
              <w:t>Nyamdavaa- a ranger of Sagil soum</w:t>
            </w:r>
          </w:p>
        </w:tc>
      </w:tr>
      <w:tr w:rsidR="00821EE6" w:rsidRPr="00DA3DCC" w14:paraId="29E0E347" w14:textId="77777777" w:rsidTr="00821EE6">
        <w:tc>
          <w:tcPr>
            <w:tcW w:w="1276" w:type="dxa"/>
            <w:vMerge w:val="restart"/>
          </w:tcPr>
          <w:p w14:paraId="13B60E4A" w14:textId="77777777" w:rsidR="00821EE6" w:rsidRPr="00DA3DCC" w:rsidRDefault="00821EE6" w:rsidP="00821EE6">
            <w:pPr>
              <w:widowControl w:val="0"/>
              <w:rPr>
                <w:sz w:val="20"/>
                <w:szCs w:val="20"/>
              </w:rPr>
            </w:pPr>
            <w:r>
              <w:rPr>
                <w:sz w:val="20"/>
                <w:szCs w:val="20"/>
              </w:rPr>
              <w:t>June 29, Wednesday</w:t>
            </w:r>
          </w:p>
        </w:tc>
        <w:tc>
          <w:tcPr>
            <w:tcW w:w="993" w:type="dxa"/>
          </w:tcPr>
          <w:p w14:paraId="4A4EF8A3" w14:textId="77777777" w:rsidR="00821EE6" w:rsidRPr="00DA3DCC" w:rsidRDefault="00821EE6" w:rsidP="00821EE6">
            <w:pPr>
              <w:widowControl w:val="0"/>
              <w:rPr>
                <w:sz w:val="20"/>
                <w:szCs w:val="20"/>
              </w:rPr>
            </w:pPr>
            <w:r>
              <w:rPr>
                <w:sz w:val="20"/>
                <w:szCs w:val="20"/>
              </w:rPr>
              <w:t>10:00</w:t>
            </w:r>
          </w:p>
        </w:tc>
        <w:tc>
          <w:tcPr>
            <w:tcW w:w="1417" w:type="dxa"/>
          </w:tcPr>
          <w:p w14:paraId="52A55131" w14:textId="77777777" w:rsidR="00821EE6" w:rsidRPr="00DA3DCC" w:rsidRDefault="00821EE6" w:rsidP="00821EE6">
            <w:pPr>
              <w:widowControl w:val="0"/>
              <w:rPr>
                <w:sz w:val="20"/>
                <w:szCs w:val="20"/>
              </w:rPr>
            </w:pPr>
            <w:r>
              <w:rPr>
                <w:sz w:val="20"/>
                <w:szCs w:val="20"/>
              </w:rPr>
              <w:t>11:30</w:t>
            </w:r>
          </w:p>
        </w:tc>
        <w:tc>
          <w:tcPr>
            <w:tcW w:w="2036" w:type="dxa"/>
          </w:tcPr>
          <w:p w14:paraId="2B28A5AF" w14:textId="77777777" w:rsidR="00821EE6" w:rsidRPr="00DA3DCC" w:rsidRDefault="00821EE6" w:rsidP="00821EE6">
            <w:pPr>
              <w:widowControl w:val="0"/>
              <w:rPr>
                <w:sz w:val="20"/>
                <w:szCs w:val="20"/>
              </w:rPr>
            </w:pPr>
            <w:r>
              <w:rPr>
                <w:sz w:val="20"/>
                <w:szCs w:val="20"/>
              </w:rPr>
              <w:t>Uvs aimag EPA Office</w:t>
            </w:r>
          </w:p>
        </w:tc>
        <w:tc>
          <w:tcPr>
            <w:tcW w:w="1275" w:type="dxa"/>
          </w:tcPr>
          <w:p w14:paraId="5168FF18" w14:textId="77777777" w:rsidR="00821EE6" w:rsidRPr="00DA3DCC" w:rsidRDefault="00821EE6" w:rsidP="00821EE6">
            <w:pPr>
              <w:widowControl w:val="0"/>
              <w:rPr>
                <w:sz w:val="20"/>
                <w:szCs w:val="20"/>
              </w:rPr>
            </w:pPr>
            <w:r>
              <w:rPr>
                <w:sz w:val="20"/>
                <w:szCs w:val="20"/>
              </w:rPr>
              <w:t>Car, 1,5 hours</w:t>
            </w:r>
          </w:p>
        </w:tc>
        <w:tc>
          <w:tcPr>
            <w:tcW w:w="2902" w:type="dxa"/>
          </w:tcPr>
          <w:p w14:paraId="440F115D" w14:textId="77777777" w:rsidR="00821EE6" w:rsidRPr="00DA3DCC" w:rsidRDefault="00821EE6" w:rsidP="00821EE6">
            <w:pPr>
              <w:widowControl w:val="0"/>
              <w:rPr>
                <w:sz w:val="20"/>
                <w:szCs w:val="20"/>
              </w:rPr>
            </w:pPr>
            <w:r>
              <w:rPr>
                <w:sz w:val="20"/>
                <w:szCs w:val="20"/>
              </w:rPr>
              <w:t>Uvs aimag EPA</w:t>
            </w:r>
          </w:p>
        </w:tc>
        <w:tc>
          <w:tcPr>
            <w:tcW w:w="3691" w:type="dxa"/>
          </w:tcPr>
          <w:p w14:paraId="1119E7DE" w14:textId="77777777" w:rsidR="00821EE6" w:rsidRPr="00DA3DCC" w:rsidRDefault="00821EE6" w:rsidP="00821EE6">
            <w:pPr>
              <w:widowControl w:val="0"/>
              <w:rPr>
                <w:sz w:val="20"/>
                <w:szCs w:val="20"/>
              </w:rPr>
            </w:pPr>
            <w:r>
              <w:rPr>
                <w:sz w:val="20"/>
                <w:szCs w:val="20"/>
              </w:rPr>
              <w:t>Ganbold- Director EPA, Uvs aimag</w:t>
            </w:r>
          </w:p>
        </w:tc>
      </w:tr>
      <w:tr w:rsidR="00821EE6" w:rsidRPr="00DA3DCC" w14:paraId="0AF6674C" w14:textId="77777777" w:rsidTr="00821EE6">
        <w:tc>
          <w:tcPr>
            <w:tcW w:w="1276" w:type="dxa"/>
            <w:vMerge/>
            <w:tcBorders>
              <w:bottom w:val="single" w:sz="4" w:space="0" w:color="auto"/>
            </w:tcBorders>
          </w:tcPr>
          <w:p w14:paraId="337BD40A" w14:textId="77777777" w:rsidR="00821EE6" w:rsidRDefault="00821EE6" w:rsidP="00821EE6">
            <w:pPr>
              <w:widowControl w:val="0"/>
              <w:rPr>
                <w:sz w:val="20"/>
                <w:szCs w:val="20"/>
              </w:rPr>
            </w:pPr>
          </w:p>
        </w:tc>
        <w:tc>
          <w:tcPr>
            <w:tcW w:w="993" w:type="dxa"/>
          </w:tcPr>
          <w:p w14:paraId="308254C8" w14:textId="77777777" w:rsidR="00821EE6" w:rsidRDefault="00821EE6" w:rsidP="00821EE6">
            <w:pPr>
              <w:widowControl w:val="0"/>
              <w:rPr>
                <w:sz w:val="20"/>
                <w:szCs w:val="20"/>
              </w:rPr>
            </w:pPr>
            <w:r>
              <w:rPr>
                <w:sz w:val="20"/>
                <w:szCs w:val="20"/>
              </w:rPr>
              <w:t>13:30</w:t>
            </w:r>
          </w:p>
        </w:tc>
        <w:tc>
          <w:tcPr>
            <w:tcW w:w="1417" w:type="dxa"/>
          </w:tcPr>
          <w:p w14:paraId="12FB4BA2" w14:textId="77777777" w:rsidR="00821EE6" w:rsidRDefault="00821EE6" w:rsidP="00821EE6">
            <w:pPr>
              <w:widowControl w:val="0"/>
              <w:rPr>
                <w:sz w:val="20"/>
                <w:szCs w:val="20"/>
              </w:rPr>
            </w:pPr>
            <w:r>
              <w:rPr>
                <w:sz w:val="20"/>
                <w:szCs w:val="20"/>
              </w:rPr>
              <w:t>21:00</w:t>
            </w:r>
          </w:p>
        </w:tc>
        <w:tc>
          <w:tcPr>
            <w:tcW w:w="2036" w:type="dxa"/>
          </w:tcPr>
          <w:p w14:paraId="4D914A8F" w14:textId="77777777" w:rsidR="00821EE6" w:rsidRDefault="00821EE6" w:rsidP="00821EE6">
            <w:pPr>
              <w:widowControl w:val="0"/>
              <w:rPr>
                <w:sz w:val="20"/>
                <w:szCs w:val="20"/>
              </w:rPr>
            </w:pPr>
          </w:p>
        </w:tc>
        <w:tc>
          <w:tcPr>
            <w:tcW w:w="1275" w:type="dxa"/>
          </w:tcPr>
          <w:p w14:paraId="59E63F71" w14:textId="77777777" w:rsidR="00821EE6" w:rsidRDefault="00821EE6" w:rsidP="00821EE6">
            <w:pPr>
              <w:widowControl w:val="0"/>
              <w:rPr>
                <w:sz w:val="20"/>
                <w:szCs w:val="20"/>
              </w:rPr>
            </w:pPr>
            <w:r>
              <w:rPr>
                <w:sz w:val="20"/>
                <w:szCs w:val="20"/>
              </w:rPr>
              <w:t>Depart from Uvs to UB by plane, 8:30 hours</w:t>
            </w:r>
          </w:p>
        </w:tc>
        <w:tc>
          <w:tcPr>
            <w:tcW w:w="2902" w:type="dxa"/>
          </w:tcPr>
          <w:p w14:paraId="711CB6AD" w14:textId="77777777" w:rsidR="00821EE6" w:rsidRDefault="00821EE6" w:rsidP="00821EE6">
            <w:pPr>
              <w:widowControl w:val="0"/>
              <w:rPr>
                <w:sz w:val="20"/>
                <w:szCs w:val="20"/>
              </w:rPr>
            </w:pPr>
          </w:p>
        </w:tc>
        <w:tc>
          <w:tcPr>
            <w:tcW w:w="3691" w:type="dxa"/>
          </w:tcPr>
          <w:p w14:paraId="759908E0" w14:textId="77777777" w:rsidR="00821EE6" w:rsidRDefault="00821EE6" w:rsidP="00821EE6">
            <w:pPr>
              <w:widowControl w:val="0"/>
              <w:rPr>
                <w:sz w:val="20"/>
                <w:szCs w:val="20"/>
              </w:rPr>
            </w:pPr>
          </w:p>
        </w:tc>
      </w:tr>
      <w:tr w:rsidR="00821EE6" w:rsidRPr="00DA3DCC" w14:paraId="0C9AC0C2" w14:textId="77777777" w:rsidTr="00821EE6">
        <w:tc>
          <w:tcPr>
            <w:tcW w:w="1276" w:type="dxa"/>
            <w:vMerge w:val="restart"/>
            <w:tcBorders>
              <w:top w:val="single" w:sz="4" w:space="0" w:color="auto"/>
            </w:tcBorders>
          </w:tcPr>
          <w:p w14:paraId="29E59412" w14:textId="77777777" w:rsidR="00821EE6" w:rsidRDefault="00821EE6" w:rsidP="00821EE6">
            <w:pPr>
              <w:widowControl w:val="0"/>
              <w:rPr>
                <w:sz w:val="20"/>
                <w:szCs w:val="20"/>
              </w:rPr>
            </w:pPr>
            <w:r>
              <w:rPr>
                <w:sz w:val="20"/>
                <w:szCs w:val="20"/>
              </w:rPr>
              <w:t>June 30, Thursday</w:t>
            </w:r>
          </w:p>
        </w:tc>
        <w:tc>
          <w:tcPr>
            <w:tcW w:w="993" w:type="dxa"/>
          </w:tcPr>
          <w:p w14:paraId="676E38A0" w14:textId="77777777" w:rsidR="00821EE6" w:rsidRDefault="00821EE6" w:rsidP="00821EE6">
            <w:pPr>
              <w:widowControl w:val="0"/>
              <w:rPr>
                <w:sz w:val="20"/>
                <w:szCs w:val="20"/>
              </w:rPr>
            </w:pPr>
            <w:r>
              <w:rPr>
                <w:sz w:val="20"/>
                <w:szCs w:val="20"/>
              </w:rPr>
              <w:t>12:30</w:t>
            </w:r>
          </w:p>
        </w:tc>
        <w:tc>
          <w:tcPr>
            <w:tcW w:w="1417" w:type="dxa"/>
          </w:tcPr>
          <w:p w14:paraId="0A7F33E9" w14:textId="77777777" w:rsidR="00821EE6" w:rsidRDefault="00821EE6" w:rsidP="00821EE6">
            <w:pPr>
              <w:widowControl w:val="0"/>
              <w:rPr>
                <w:sz w:val="20"/>
                <w:szCs w:val="20"/>
              </w:rPr>
            </w:pPr>
            <w:r>
              <w:rPr>
                <w:sz w:val="20"/>
                <w:szCs w:val="20"/>
              </w:rPr>
              <w:t>13:00</w:t>
            </w:r>
          </w:p>
        </w:tc>
        <w:tc>
          <w:tcPr>
            <w:tcW w:w="2036" w:type="dxa"/>
          </w:tcPr>
          <w:p w14:paraId="4CF726B1" w14:textId="77777777" w:rsidR="00821EE6" w:rsidRDefault="00821EE6" w:rsidP="00821EE6">
            <w:pPr>
              <w:widowControl w:val="0"/>
              <w:rPr>
                <w:sz w:val="20"/>
                <w:szCs w:val="20"/>
              </w:rPr>
            </w:pPr>
          </w:p>
        </w:tc>
        <w:tc>
          <w:tcPr>
            <w:tcW w:w="1275" w:type="dxa"/>
          </w:tcPr>
          <w:p w14:paraId="40944538" w14:textId="77777777" w:rsidR="00821EE6" w:rsidRDefault="00821EE6" w:rsidP="00821EE6">
            <w:pPr>
              <w:widowControl w:val="0"/>
              <w:rPr>
                <w:sz w:val="20"/>
                <w:szCs w:val="20"/>
              </w:rPr>
            </w:pPr>
            <w:r>
              <w:rPr>
                <w:sz w:val="20"/>
                <w:szCs w:val="20"/>
              </w:rPr>
              <w:t>From hotel to FWC</w:t>
            </w:r>
          </w:p>
        </w:tc>
        <w:tc>
          <w:tcPr>
            <w:tcW w:w="2902" w:type="dxa"/>
          </w:tcPr>
          <w:p w14:paraId="133044EC" w14:textId="77777777" w:rsidR="00821EE6" w:rsidRDefault="00821EE6" w:rsidP="00821EE6">
            <w:pPr>
              <w:widowControl w:val="0"/>
              <w:rPr>
                <w:sz w:val="20"/>
                <w:szCs w:val="20"/>
              </w:rPr>
            </w:pPr>
          </w:p>
        </w:tc>
        <w:tc>
          <w:tcPr>
            <w:tcW w:w="3691" w:type="dxa"/>
          </w:tcPr>
          <w:p w14:paraId="3DD0C177" w14:textId="77777777" w:rsidR="00821EE6" w:rsidRDefault="00821EE6" w:rsidP="00821EE6">
            <w:pPr>
              <w:widowControl w:val="0"/>
              <w:rPr>
                <w:sz w:val="20"/>
                <w:szCs w:val="20"/>
              </w:rPr>
            </w:pPr>
          </w:p>
        </w:tc>
      </w:tr>
      <w:tr w:rsidR="00821EE6" w:rsidRPr="00DA3DCC" w14:paraId="390AC059" w14:textId="77777777" w:rsidTr="00821EE6">
        <w:tc>
          <w:tcPr>
            <w:tcW w:w="1276" w:type="dxa"/>
            <w:vMerge/>
          </w:tcPr>
          <w:p w14:paraId="27E193BE" w14:textId="77777777" w:rsidR="00821EE6" w:rsidRPr="00DA3DCC" w:rsidRDefault="00821EE6" w:rsidP="00821EE6">
            <w:pPr>
              <w:widowControl w:val="0"/>
              <w:rPr>
                <w:sz w:val="20"/>
                <w:szCs w:val="20"/>
              </w:rPr>
            </w:pPr>
          </w:p>
        </w:tc>
        <w:tc>
          <w:tcPr>
            <w:tcW w:w="993" w:type="dxa"/>
          </w:tcPr>
          <w:p w14:paraId="13ED9B85" w14:textId="77777777" w:rsidR="00821EE6" w:rsidRPr="00DA3DCC" w:rsidRDefault="00821EE6" w:rsidP="00821EE6">
            <w:pPr>
              <w:widowControl w:val="0"/>
              <w:rPr>
                <w:sz w:val="20"/>
                <w:szCs w:val="20"/>
              </w:rPr>
            </w:pPr>
            <w:r>
              <w:rPr>
                <w:sz w:val="20"/>
                <w:szCs w:val="20"/>
              </w:rPr>
              <w:t>13:20</w:t>
            </w:r>
          </w:p>
        </w:tc>
        <w:tc>
          <w:tcPr>
            <w:tcW w:w="1417" w:type="dxa"/>
          </w:tcPr>
          <w:p w14:paraId="1D73F956" w14:textId="77777777" w:rsidR="00821EE6" w:rsidRPr="00DA3DCC" w:rsidRDefault="00821EE6" w:rsidP="00821EE6">
            <w:pPr>
              <w:widowControl w:val="0"/>
              <w:rPr>
                <w:sz w:val="20"/>
                <w:szCs w:val="20"/>
              </w:rPr>
            </w:pPr>
            <w:r>
              <w:rPr>
                <w:sz w:val="20"/>
                <w:szCs w:val="20"/>
              </w:rPr>
              <w:t>14:50</w:t>
            </w:r>
          </w:p>
        </w:tc>
        <w:tc>
          <w:tcPr>
            <w:tcW w:w="2036" w:type="dxa"/>
          </w:tcPr>
          <w:p w14:paraId="05311EAE" w14:textId="77777777" w:rsidR="00821EE6" w:rsidRPr="00DA3DCC" w:rsidRDefault="00821EE6" w:rsidP="00821EE6">
            <w:pPr>
              <w:widowControl w:val="0"/>
              <w:rPr>
                <w:sz w:val="20"/>
                <w:szCs w:val="20"/>
              </w:rPr>
            </w:pPr>
            <w:r>
              <w:rPr>
                <w:sz w:val="20"/>
                <w:szCs w:val="20"/>
              </w:rPr>
              <w:t xml:space="preserve">Fresh Water Center, </w:t>
            </w:r>
            <w:r>
              <w:rPr>
                <w:sz w:val="20"/>
                <w:szCs w:val="20"/>
              </w:rPr>
              <w:lastRenderedPageBreak/>
              <w:t>library</w:t>
            </w:r>
          </w:p>
        </w:tc>
        <w:tc>
          <w:tcPr>
            <w:tcW w:w="1275" w:type="dxa"/>
          </w:tcPr>
          <w:p w14:paraId="4872A2CC" w14:textId="77777777" w:rsidR="00821EE6" w:rsidRPr="00DA3DCC" w:rsidRDefault="00821EE6" w:rsidP="00821EE6">
            <w:pPr>
              <w:widowControl w:val="0"/>
              <w:rPr>
                <w:sz w:val="20"/>
                <w:szCs w:val="20"/>
              </w:rPr>
            </w:pPr>
          </w:p>
        </w:tc>
        <w:tc>
          <w:tcPr>
            <w:tcW w:w="2902" w:type="dxa"/>
          </w:tcPr>
          <w:p w14:paraId="70DC3EAD" w14:textId="77777777" w:rsidR="00821EE6" w:rsidRPr="00DA3DCC" w:rsidRDefault="00821EE6" w:rsidP="00821EE6">
            <w:pPr>
              <w:widowControl w:val="0"/>
              <w:rPr>
                <w:sz w:val="20"/>
                <w:szCs w:val="20"/>
              </w:rPr>
            </w:pPr>
            <w:r>
              <w:rPr>
                <w:sz w:val="20"/>
                <w:szCs w:val="20"/>
              </w:rPr>
              <w:t>Center for policy research</w:t>
            </w:r>
          </w:p>
        </w:tc>
        <w:tc>
          <w:tcPr>
            <w:tcW w:w="3691" w:type="dxa"/>
          </w:tcPr>
          <w:p w14:paraId="4C5D797E" w14:textId="77777777" w:rsidR="00821EE6" w:rsidRPr="00DA3DCC" w:rsidRDefault="00821EE6" w:rsidP="00821EE6">
            <w:pPr>
              <w:widowControl w:val="0"/>
              <w:rPr>
                <w:sz w:val="20"/>
                <w:szCs w:val="20"/>
              </w:rPr>
            </w:pPr>
            <w:r>
              <w:rPr>
                <w:sz w:val="20"/>
                <w:szCs w:val="20"/>
              </w:rPr>
              <w:t xml:space="preserve">S.Volodya- Community development and </w:t>
            </w:r>
            <w:r>
              <w:rPr>
                <w:sz w:val="20"/>
                <w:szCs w:val="20"/>
              </w:rPr>
              <w:lastRenderedPageBreak/>
              <w:t>pasture mngt expert, MRPA project trainer</w:t>
            </w:r>
          </w:p>
        </w:tc>
      </w:tr>
      <w:tr w:rsidR="00821EE6" w:rsidRPr="00DA3DCC" w14:paraId="0790B406" w14:textId="77777777" w:rsidTr="00821EE6">
        <w:tc>
          <w:tcPr>
            <w:tcW w:w="1276" w:type="dxa"/>
            <w:vMerge/>
          </w:tcPr>
          <w:p w14:paraId="6C81ED8C" w14:textId="77777777" w:rsidR="00821EE6" w:rsidRPr="00DA3DCC" w:rsidRDefault="00821EE6" w:rsidP="00821EE6">
            <w:pPr>
              <w:widowControl w:val="0"/>
              <w:rPr>
                <w:sz w:val="20"/>
                <w:szCs w:val="20"/>
              </w:rPr>
            </w:pPr>
          </w:p>
        </w:tc>
        <w:tc>
          <w:tcPr>
            <w:tcW w:w="993" w:type="dxa"/>
          </w:tcPr>
          <w:p w14:paraId="4F82FE2F" w14:textId="77777777" w:rsidR="00821EE6" w:rsidRPr="00DA3DCC" w:rsidRDefault="00821EE6" w:rsidP="00821EE6">
            <w:pPr>
              <w:widowControl w:val="0"/>
              <w:rPr>
                <w:sz w:val="20"/>
                <w:szCs w:val="20"/>
              </w:rPr>
            </w:pPr>
            <w:r>
              <w:rPr>
                <w:sz w:val="20"/>
                <w:szCs w:val="20"/>
              </w:rPr>
              <w:t>15:00</w:t>
            </w:r>
          </w:p>
        </w:tc>
        <w:tc>
          <w:tcPr>
            <w:tcW w:w="1417" w:type="dxa"/>
          </w:tcPr>
          <w:p w14:paraId="6F5E2152" w14:textId="77777777" w:rsidR="00821EE6" w:rsidRPr="00DA3DCC" w:rsidRDefault="00821EE6" w:rsidP="00821EE6">
            <w:pPr>
              <w:widowControl w:val="0"/>
              <w:rPr>
                <w:sz w:val="20"/>
                <w:szCs w:val="20"/>
              </w:rPr>
            </w:pPr>
            <w:r>
              <w:rPr>
                <w:sz w:val="20"/>
                <w:szCs w:val="20"/>
              </w:rPr>
              <w:t>15:50</w:t>
            </w:r>
          </w:p>
        </w:tc>
        <w:tc>
          <w:tcPr>
            <w:tcW w:w="2036" w:type="dxa"/>
          </w:tcPr>
          <w:p w14:paraId="0931353D" w14:textId="77777777" w:rsidR="00821EE6" w:rsidRPr="00DA3DCC" w:rsidRDefault="00821EE6" w:rsidP="00821EE6">
            <w:pPr>
              <w:widowControl w:val="0"/>
              <w:rPr>
                <w:sz w:val="20"/>
                <w:szCs w:val="20"/>
              </w:rPr>
            </w:pPr>
            <w:r>
              <w:rPr>
                <w:sz w:val="20"/>
                <w:szCs w:val="20"/>
              </w:rPr>
              <w:t>Fresh Water Center, library</w:t>
            </w:r>
          </w:p>
        </w:tc>
        <w:tc>
          <w:tcPr>
            <w:tcW w:w="1275" w:type="dxa"/>
          </w:tcPr>
          <w:p w14:paraId="3FD40EBF" w14:textId="77777777" w:rsidR="00821EE6" w:rsidRPr="00DA3DCC" w:rsidRDefault="00821EE6" w:rsidP="00821EE6">
            <w:pPr>
              <w:widowControl w:val="0"/>
              <w:rPr>
                <w:sz w:val="20"/>
                <w:szCs w:val="20"/>
              </w:rPr>
            </w:pPr>
          </w:p>
        </w:tc>
        <w:tc>
          <w:tcPr>
            <w:tcW w:w="2902" w:type="dxa"/>
          </w:tcPr>
          <w:p w14:paraId="454687F5" w14:textId="77777777" w:rsidR="00821EE6" w:rsidRPr="00DA3DCC" w:rsidRDefault="00821EE6" w:rsidP="00821EE6">
            <w:pPr>
              <w:widowControl w:val="0"/>
              <w:rPr>
                <w:sz w:val="20"/>
                <w:szCs w:val="20"/>
              </w:rPr>
            </w:pPr>
            <w:r>
              <w:rPr>
                <w:sz w:val="20"/>
                <w:szCs w:val="20"/>
              </w:rPr>
              <w:t>Individual pasture consultant</w:t>
            </w:r>
          </w:p>
        </w:tc>
        <w:tc>
          <w:tcPr>
            <w:tcW w:w="3691" w:type="dxa"/>
          </w:tcPr>
          <w:p w14:paraId="3DDAA24A" w14:textId="77777777" w:rsidR="00821EE6" w:rsidRPr="00DA3DCC" w:rsidRDefault="00821EE6" w:rsidP="00821EE6">
            <w:pPr>
              <w:widowControl w:val="0"/>
              <w:rPr>
                <w:sz w:val="20"/>
                <w:szCs w:val="20"/>
              </w:rPr>
            </w:pPr>
            <w:r>
              <w:rPr>
                <w:sz w:val="20"/>
                <w:szCs w:val="20"/>
              </w:rPr>
              <w:t>Altanzul- Member of the project technical committee</w:t>
            </w:r>
          </w:p>
        </w:tc>
      </w:tr>
      <w:tr w:rsidR="00821EE6" w:rsidRPr="00DA3DCC" w14:paraId="66835E07" w14:textId="77777777" w:rsidTr="00821EE6">
        <w:tc>
          <w:tcPr>
            <w:tcW w:w="1276" w:type="dxa"/>
            <w:vMerge/>
          </w:tcPr>
          <w:p w14:paraId="5556F410" w14:textId="77777777" w:rsidR="00821EE6" w:rsidRPr="00DA3DCC" w:rsidRDefault="00821EE6" w:rsidP="00821EE6">
            <w:pPr>
              <w:widowControl w:val="0"/>
              <w:rPr>
                <w:sz w:val="20"/>
                <w:szCs w:val="20"/>
              </w:rPr>
            </w:pPr>
          </w:p>
        </w:tc>
        <w:tc>
          <w:tcPr>
            <w:tcW w:w="993" w:type="dxa"/>
          </w:tcPr>
          <w:p w14:paraId="03DDF843" w14:textId="77777777" w:rsidR="00821EE6" w:rsidRPr="00DA3DCC" w:rsidRDefault="00821EE6" w:rsidP="00821EE6">
            <w:pPr>
              <w:widowControl w:val="0"/>
              <w:rPr>
                <w:sz w:val="20"/>
                <w:szCs w:val="20"/>
              </w:rPr>
            </w:pPr>
            <w:r>
              <w:rPr>
                <w:sz w:val="20"/>
                <w:szCs w:val="20"/>
              </w:rPr>
              <w:t>15:50</w:t>
            </w:r>
          </w:p>
        </w:tc>
        <w:tc>
          <w:tcPr>
            <w:tcW w:w="1417" w:type="dxa"/>
          </w:tcPr>
          <w:p w14:paraId="7589CBC6" w14:textId="77777777" w:rsidR="00821EE6" w:rsidRPr="00DA3DCC" w:rsidRDefault="00821EE6" w:rsidP="00821EE6">
            <w:pPr>
              <w:widowControl w:val="0"/>
              <w:rPr>
                <w:sz w:val="20"/>
                <w:szCs w:val="20"/>
              </w:rPr>
            </w:pPr>
            <w:r>
              <w:rPr>
                <w:sz w:val="20"/>
                <w:szCs w:val="20"/>
              </w:rPr>
              <w:t>16:20</w:t>
            </w:r>
          </w:p>
        </w:tc>
        <w:tc>
          <w:tcPr>
            <w:tcW w:w="2036" w:type="dxa"/>
          </w:tcPr>
          <w:p w14:paraId="425B55ED" w14:textId="77777777" w:rsidR="00821EE6" w:rsidRPr="00DA3DCC" w:rsidRDefault="00821EE6" w:rsidP="00821EE6">
            <w:pPr>
              <w:widowControl w:val="0"/>
              <w:rPr>
                <w:sz w:val="20"/>
                <w:szCs w:val="20"/>
              </w:rPr>
            </w:pPr>
            <w:r>
              <w:rPr>
                <w:sz w:val="20"/>
                <w:szCs w:val="20"/>
              </w:rPr>
              <w:t>Fresh Water Center, library</w:t>
            </w:r>
          </w:p>
        </w:tc>
        <w:tc>
          <w:tcPr>
            <w:tcW w:w="1275" w:type="dxa"/>
          </w:tcPr>
          <w:p w14:paraId="44FC4D9F" w14:textId="77777777" w:rsidR="00821EE6" w:rsidRPr="00DA3DCC" w:rsidRDefault="00821EE6" w:rsidP="00821EE6">
            <w:pPr>
              <w:widowControl w:val="0"/>
              <w:rPr>
                <w:sz w:val="20"/>
                <w:szCs w:val="20"/>
              </w:rPr>
            </w:pPr>
          </w:p>
        </w:tc>
        <w:tc>
          <w:tcPr>
            <w:tcW w:w="2902" w:type="dxa"/>
          </w:tcPr>
          <w:p w14:paraId="1E3AB584" w14:textId="77777777" w:rsidR="00821EE6" w:rsidRPr="00DA3DCC" w:rsidRDefault="00821EE6" w:rsidP="00821EE6">
            <w:pPr>
              <w:widowControl w:val="0"/>
              <w:rPr>
                <w:sz w:val="20"/>
                <w:szCs w:val="20"/>
              </w:rPr>
            </w:pPr>
            <w:r>
              <w:rPr>
                <w:sz w:val="20"/>
                <w:szCs w:val="20"/>
              </w:rPr>
              <w:t>Environmental education and environmental awareness increase, NGO on eco-school</w:t>
            </w:r>
          </w:p>
        </w:tc>
        <w:tc>
          <w:tcPr>
            <w:tcW w:w="3691" w:type="dxa"/>
          </w:tcPr>
          <w:p w14:paraId="4D5239E1" w14:textId="77777777" w:rsidR="00821EE6" w:rsidRPr="00DA3DCC" w:rsidRDefault="00821EE6" w:rsidP="00821EE6">
            <w:pPr>
              <w:widowControl w:val="0"/>
              <w:rPr>
                <w:sz w:val="20"/>
                <w:szCs w:val="20"/>
              </w:rPr>
            </w:pPr>
            <w:r>
              <w:rPr>
                <w:sz w:val="20"/>
                <w:szCs w:val="20"/>
              </w:rPr>
              <w:t>Shinetsetseg- head of the NGO</w:t>
            </w:r>
          </w:p>
        </w:tc>
      </w:tr>
      <w:tr w:rsidR="00821EE6" w:rsidRPr="00DA3DCC" w14:paraId="692FFE4C" w14:textId="77777777" w:rsidTr="00821EE6">
        <w:tc>
          <w:tcPr>
            <w:tcW w:w="1276" w:type="dxa"/>
            <w:vMerge/>
          </w:tcPr>
          <w:p w14:paraId="58BB24F5" w14:textId="77777777" w:rsidR="00821EE6" w:rsidRPr="00DA3DCC" w:rsidRDefault="00821EE6" w:rsidP="00821EE6">
            <w:pPr>
              <w:widowControl w:val="0"/>
              <w:rPr>
                <w:sz w:val="20"/>
                <w:szCs w:val="20"/>
              </w:rPr>
            </w:pPr>
          </w:p>
        </w:tc>
        <w:tc>
          <w:tcPr>
            <w:tcW w:w="993" w:type="dxa"/>
          </w:tcPr>
          <w:p w14:paraId="1E85B2DB" w14:textId="77777777" w:rsidR="00821EE6" w:rsidRPr="00DA3DCC" w:rsidRDefault="00821EE6" w:rsidP="00821EE6">
            <w:pPr>
              <w:widowControl w:val="0"/>
              <w:rPr>
                <w:sz w:val="20"/>
                <w:szCs w:val="20"/>
              </w:rPr>
            </w:pPr>
            <w:r>
              <w:rPr>
                <w:sz w:val="20"/>
                <w:szCs w:val="20"/>
              </w:rPr>
              <w:t>16:30</w:t>
            </w:r>
          </w:p>
        </w:tc>
        <w:tc>
          <w:tcPr>
            <w:tcW w:w="1417" w:type="dxa"/>
          </w:tcPr>
          <w:p w14:paraId="0A2B4BF6" w14:textId="77777777" w:rsidR="00821EE6" w:rsidRPr="00DA3DCC" w:rsidRDefault="00821EE6" w:rsidP="00821EE6">
            <w:pPr>
              <w:widowControl w:val="0"/>
              <w:rPr>
                <w:sz w:val="20"/>
                <w:szCs w:val="20"/>
              </w:rPr>
            </w:pPr>
            <w:r>
              <w:rPr>
                <w:sz w:val="20"/>
                <w:szCs w:val="20"/>
              </w:rPr>
              <w:t>20:00</w:t>
            </w:r>
          </w:p>
        </w:tc>
        <w:tc>
          <w:tcPr>
            <w:tcW w:w="2036" w:type="dxa"/>
          </w:tcPr>
          <w:p w14:paraId="3A0DCC06" w14:textId="77777777" w:rsidR="00821EE6" w:rsidRPr="00DA3DCC" w:rsidRDefault="00821EE6" w:rsidP="00821EE6">
            <w:pPr>
              <w:widowControl w:val="0"/>
              <w:rPr>
                <w:sz w:val="20"/>
                <w:szCs w:val="20"/>
              </w:rPr>
            </w:pPr>
            <w:r>
              <w:rPr>
                <w:sz w:val="20"/>
                <w:szCs w:val="20"/>
              </w:rPr>
              <w:t>PIU</w:t>
            </w:r>
          </w:p>
        </w:tc>
        <w:tc>
          <w:tcPr>
            <w:tcW w:w="1275" w:type="dxa"/>
          </w:tcPr>
          <w:p w14:paraId="3E58C9BD" w14:textId="77777777" w:rsidR="00821EE6" w:rsidRPr="00DA3DCC" w:rsidRDefault="00821EE6" w:rsidP="00821EE6">
            <w:pPr>
              <w:widowControl w:val="0"/>
              <w:rPr>
                <w:sz w:val="20"/>
                <w:szCs w:val="20"/>
              </w:rPr>
            </w:pPr>
          </w:p>
        </w:tc>
        <w:tc>
          <w:tcPr>
            <w:tcW w:w="2902" w:type="dxa"/>
          </w:tcPr>
          <w:p w14:paraId="6F401D0B" w14:textId="77777777" w:rsidR="00821EE6" w:rsidRPr="00DA3DCC" w:rsidRDefault="00821EE6" w:rsidP="00821EE6">
            <w:pPr>
              <w:widowControl w:val="0"/>
              <w:rPr>
                <w:sz w:val="20"/>
                <w:szCs w:val="20"/>
              </w:rPr>
            </w:pPr>
            <w:r>
              <w:rPr>
                <w:sz w:val="20"/>
                <w:szCs w:val="20"/>
              </w:rPr>
              <w:t>MRPA project</w:t>
            </w:r>
          </w:p>
        </w:tc>
        <w:tc>
          <w:tcPr>
            <w:tcW w:w="3691" w:type="dxa"/>
          </w:tcPr>
          <w:p w14:paraId="09A7107B" w14:textId="77777777" w:rsidR="00821EE6" w:rsidRPr="00DA3DCC" w:rsidRDefault="00821EE6" w:rsidP="00821EE6">
            <w:pPr>
              <w:widowControl w:val="0"/>
              <w:rPr>
                <w:sz w:val="20"/>
                <w:szCs w:val="20"/>
              </w:rPr>
            </w:pPr>
            <w:r>
              <w:rPr>
                <w:sz w:val="20"/>
                <w:szCs w:val="20"/>
              </w:rPr>
              <w:t>B.Oyuntulkhuur- NPC of the project</w:t>
            </w:r>
          </w:p>
        </w:tc>
      </w:tr>
      <w:tr w:rsidR="00821EE6" w:rsidRPr="00DA3DCC" w14:paraId="6A8DF6C4" w14:textId="77777777" w:rsidTr="00821EE6">
        <w:tc>
          <w:tcPr>
            <w:tcW w:w="1276" w:type="dxa"/>
            <w:tcBorders>
              <w:top w:val="nil"/>
            </w:tcBorders>
          </w:tcPr>
          <w:p w14:paraId="713B8B9D" w14:textId="77777777" w:rsidR="00821EE6" w:rsidRPr="00DA3DCC" w:rsidRDefault="00821EE6" w:rsidP="00821EE6">
            <w:pPr>
              <w:widowControl w:val="0"/>
              <w:rPr>
                <w:sz w:val="20"/>
                <w:szCs w:val="20"/>
              </w:rPr>
            </w:pPr>
          </w:p>
        </w:tc>
        <w:tc>
          <w:tcPr>
            <w:tcW w:w="993" w:type="dxa"/>
          </w:tcPr>
          <w:p w14:paraId="1467F65B" w14:textId="77777777" w:rsidR="00821EE6" w:rsidRDefault="00821EE6" w:rsidP="00821EE6">
            <w:pPr>
              <w:widowControl w:val="0"/>
              <w:rPr>
                <w:sz w:val="20"/>
                <w:szCs w:val="20"/>
              </w:rPr>
            </w:pPr>
            <w:r>
              <w:rPr>
                <w:sz w:val="20"/>
                <w:szCs w:val="20"/>
              </w:rPr>
              <w:t>20:00</w:t>
            </w:r>
          </w:p>
        </w:tc>
        <w:tc>
          <w:tcPr>
            <w:tcW w:w="1417" w:type="dxa"/>
          </w:tcPr>
          <w:p w14:paraId="7362BF52" w14:textId="77777777" w:rsidR="00821EE6" w:rsidRDefault="00821EE6" w:rsidP="00821EE6">
            <w:pPr>
              <w:widowControl w:val="0"/>
              <w:rPr>
                <w:sz w:val="20"/>
                <w:szCs w:val="20"/>
              </w:rPr>
            </w:pPr>
            <w:r>
              <w:rPr>
                <w:sz w:val="20"/>
                <w:szCs w:val="20"/>
              </w:rPr>
              <w:t>20:40</w:t>
            </w:r>
          </w:p>
        </w:tc>
        <w:tc>
          <w:tcPr>
            <w:tcW w:w="2036" w:type="dxa"/>
          </w:tcPr>
          <w:p w14:paraId="2E52AAD2" w14:textId="77777777" w:rsidR="00821EE6" w:rsidRDefault="00821EE6" w:rsidP="00821EE6">
            <w:pPr>
              <w:widowControl w:val="0"/>
              <w:rPr>
                <w:sz w:val="20"/>
                <w:szCs w:val="20"/>
              </w:rPr>
            </w:pPr>
          </w:p>
        </w:tc>
        <w:tc>
          <w:tcPr>
            <w:tcW w:w="1275" w:type="dxa"/>
          </w:tcPr>
          <w:p w14:paraId="347001D9" w14:textId="77777777" w:rsidR="00821EE6" w:rsidRPr="00DA3DCC" w:rsidRDefault="00821EE6" w:rsidP="00821EE6">
            <w:pPr>
              <w:widowControl w:val="0"/>
              <w:rPr>
                <w:sz w:val="20"/>
                <w:szCs w:val="20"/>
              </w:rPr>
            </w:pPr>
            <w:r>
              <w:rPr>
                <w:sz w:val="20"/>
                <w:szCs w:val="20"/>
              </w:rPr>
              <w:t>Arrival to the hotel</w:t>
            </w:r>
          </w:p>
        </w:tc>
        <w:tc>
          <w:tcPr>
            <w:tcW w:w="2902" w:type="dxa"/>
          </w:tcPr>
          <w:p w14:paraId="4803A737" w14:textId="77777777" w:rsidR="00821EE6" w:rsidRDefault="00821EE6" w:rsidP="00821EE6">
            <w:pPr>
              <w:widowControl w:val="0"/>
              <w:rPr>
                <w:sz w:val="20"/>
                <w:szCs w:val="20"/>
              </w:rPr>
            </w:pPr>
          </w:p>
        </w:tc>
        <w:tc>
          <w:tcPr>
            <w:tcW w:w="3691" w:type="dxa"/>
          </w:tcPr>
          <w:p w14:paraId="4F32CA76" w14:textId="77777777" w:rsidR="00821EE6" w:rsidRDefault="00821EE6" w:rsidP="00821EE6">
            <w:pPr>
              <w:widowControl w:val="0"/>
              <w:rPr>
                <w:sz w:val="20"/>
                <w:szCs w:val="20"/>
              </w:rPr>
            </w:pPr>
          </w:p>
        </w:tc>
      </w:tr>
      <w:tr w:rsidR="00821EE6" w:rsidRPr="00DA3DCC" w14:paraId="05AD9DC9" w14:textId="77777777" w:rsidTr="00821EE6">
        <w:tc>
          <w:tcPr>
            <w:tcW w:w="1276" w:type="dxa"/>
            <w:vMerge w:val="restart"/>
            <w:tcBorders>
              <w:top w:val="nil"/>
            </w:tcBorders>
          </w:tcPr>
          <w:p w14:paraId="6340BE9A" w14:textId="77777777" w:rsidR="00821EE6" w:rsidRPr="00DA3DCC" w:rsidRDefault="00821EE6" w:rsidP="00821EE6">
            <w:pPr>
              <w:widowControl w:val="0"/>
              <w:rPr>
                <w:sz w:val="20"/>
                <w:szCs w:val="20"/>
              </w:rPr>
            </w:pPr>
            <w:r>
              <w:rPr>
                <w:sz w:val="20"/>
                <w:szCs w:val="20"/>
              </w:rPr>
              <w:t>July 1, Friday</w:t>
            </w:r>
          </w:p>
        </w:tc>
        <w:tc>
          <w:tcPr>
            <w:tcW w:w="993" w:type="dxa"/>
          </w:tcPr>
          <w:p w14:paraId="45DD0E62" w14:textId="77777777" w:rsidR="00821EE6" w:rsidRDefault="00821EE6" w:rsidP="00821EE6">
            <w:pPr>
              <w:widowControl w:val="0"/>
              <w:rPr>
                <w:sz w:val="20"/>
                <w:szCs w:val="20"/>
              </w:rPr>
            </w:pPr>
            <w:r>
              <w:rPr>
                <w:sz w:val="20"/>
                <w:szCs w:val="20"/>
              </w:rPr>
              <w:t>8:30</w:t>
            </w:r>
          </w:p>
        </w:tc>
        <w:tc>
          <w:tcPr>
            <w:tcW w:w="1417" w:type="dxa"/>
          </w:tcPr>
          <w:p w14:paraId="4C7DA9C8" w14:textId="77777777" w:rsidR="00821EE6" w:rsidRDefault="00821EE6" w:rsidP="00821EE6">
            <w:pPr>
              <w:widowControl w:val="0"/>
              <w:rPr>
                <w:sz w:val="20"/>
                <w:szCs w:val="20"/>
              </w:rPr>
            </w:pPr>
            <w:r>
              <w:rPr>
                <w:sz w:val="20"/>
                <w:szCs w:val="20"/>
              </w:rPr>
              <w:t>9:00</w:t>
            </w:r>
          </w:p>
        </w:tc>
        <w:tc>
          <w:tcPr>
            <w:tcW w:w="2036" w:type="dxa"/>
          </w:tcPr>
          <w:p w14:paraId="0BE731E1" w14:textId="77777777" w:rsidR="00821EE6" w:rsidRDefault="00821EE6" w:rsidP="00821EE6">
            <w:pPr>
              <w:widowControl w:val="0"/>
              <w:rPr>
                <w:sz w:val="20"/>
                <w:szCs w:val="20"/>
              </w:rPr>
            </w:pPr>
          </w:p>
        </w:tc>
        <w:tc>
          <w:tcPr>
            <w:tcW w:w="1275" w:type="dxa"/>
          </w:tcPr>
          <w:p w14:paraId="3F713E82" w14:textId="77777777" w:rsidR="00821EE6" w:rsidRDefault="00821EE6" w:rsidP="00821EE6">
            <w:pPr>
              <w:widowControl w:val="0"/>
              <w:rPr>
                <w:sz w:val="20"/>
                <w:szCs w:val="20"/>
              </w:rPr>
            </w:pPr>
            <w:r>
              <w:rPr>
                <w:sz w:val="20"/>
                <w:szCs w:val="20"/>
              </w:rPr>
              <w:t>From the hotel to MEGDT</w:t>
            </w:r>
          </w:p>
        </w:tc>
        <w:tc>
          <w:tcPr>
            <w:tcW w:w="2902" w:type="dxa"/>
          </w:tcPr>
          <w:p w14:paraId="7677DCC9" w14:textId="77777777" w:rsidR="00821EE6" w:rsidRDefault="00821EE6" w:rsidP="00821EE6">
            <w:pPr>
              <w:widowControl w:val="0"/>
              <w:rPr>
                <w:sz w:val="20"/>
                <w:szCs w:val="20"/>
              </w:rPr>
            </w:pPr>
          </w:p>
        </w:tc>
        <w:tc>
          <w:tcPr>
            <w:tcW w:w="3691" w:type="dxa"/>
          </w:tcPr>
          <w:p w14:paraId="6F5E09DF" w14:textId="77777777" w:rsidR="00821EE6" w:rsidRDefault="00821EE6" w:rsidP="00821EE6">
            <w:pPr>
              <w:widowControl w:val="0"/>
              <w:rPr>
                <w:sz w:val="20"/>
                <w:szCs w:val="20"/>
              </w:rPr>
            </w:pPr>
          </w:p>
        </w:tc>
      </w:tr>
      <w:tr w:rsidR="00821EE6" w:rsidRPr="00DA3DCC" w14:paraId="5ADED9AC" w14:textId="77777777" w:rsidTr="00821EE6">
        <w:tc>
          <w:tcPr>
            <w:tcW w:w="1276" w:type="dxa"/>
            <w:vMerge/>
          </w:tcPr>
          <w:p w14:paraId="708ADF8A" w14:textId="77777777" w:rsidR="00821EE6" w:rsidRPr="00DA3DCC" w:rsidRDefault="00821EE6" w:rsidP="00821EE6">
            <w:pPr>
              <w:widowControl w:val="0"/>
              <w:rPr>
                <w:sz w:val="20"/>
                <w:szCs w:val="20"/>
              </w:rPr>
            </w:pPr>
          </w:p>
        </w:tc>
        <w:tc>
          <w:tcPr>
            <w:tcW w:w="993" w:type="dxa"/>
          </w:tcPr>
          <w:p w14:paraId="1AAEA1D4" w14:textId="77777777" w:rsidR="00821EE6" w:rsidRPr="00DA3DCC" w:rsidRDefault="00821EE6" w:rsidP="00821EE6">
            <w:pPr>
              <w:widowControl w:val="0"/>
              <w:rPr>
                <w:sz w:val="20"/>
                <w:szCs w:val="20"/>
              </w:rPr>
            </w:pPr>
            <w:r>
              <w:rPr>
                <w:sz w:val="20"/>
                <w:szCs w:val="20"/>
              </w:rPr>
              <w:t>9:00</w:t>
            </w:r>
          </w:p>
        </w:tc>
        <w:tc>
          <w:tcPr>
            <w:tcW w:w="1417" w:type="dxa"/>
          </w:tcPr>
          <w:p w14:paraId="3882FCAF" w14:textId="77777777" w:rsidR="00821EE6" w:rsidRPr="00DA3DCC" w:rsidRDefault="00821EE6" w:rsidP="00821EE6">
            <w:pPr>
              <w:widowControl w:val="0"/>
              <w:rPr>
                <w:sz w:val="20"/>
                <w:szCs w:val="20"/>
              </w:rPr>
            </w:pPr>
            <w:r>
              <w:rPr>
                <w:sz w:val="20"/>
                <w:szCs w:val="20"/>
              </w:rPr>
              <w:t>9:20</w:t>
            </w:r>
          </w:p>
        </w:tc>
        <w:tc>
          <w:tcPr>
            <w:tcW w:w="2036" w:type="dxa"/>
          </w:tcPr>
          <w:p w14:paraId="1424A808" w14:textId="77777777" w:rsidR="00821EE6" w:rsidRPr="00DA3DCC" w:rsidRDefault="00821EE6" w:rsidP="00821EE6">
            <w:pPr>
              <w:widowControl w:val="0"/>
              <w:rPr>
                <w:sz w:val="20"/>
                <w:szCs w:val="20"/>
              </w:rPr>
            </w:pPr>
            <w:r>
              <w:rPr>
                <w:sz w:val="20"/>
                <w:szCs w:val="20"/>
              </w:rPr>
              <w:t>MEGDT</w:t>
            </w:r>
          </w:p>
        </w:tc>
        <w:tc>
          <w:tcPr>
            <w:tcW w:w="1275" w:type="dxa"/>
          </w:tcPr>
          <w:p w14:paraId="5D4F084E" w14:textId="77777777" w:rsidR="00821EE6" w:rsidRPr="00DA3DCC" w:rsidRDefault="00821EE6" w:rsidP="00821EE6">
            <w:pPr>
              <w:widowControl w:val="0"/>
              <w:rPr>
                <w:sz w:val="20"/>
                <w:szCs w:val="20"/>
              </w:rPr>
            </w:pPr>
          </w:p>
        </w:tc>
        <w:tc>
          <w:tcPr>
            <w:tcW w:w="2902" w:type="dxa"/>
          </w:tcPr>
          <w:p w14:paraId="3BFE8A87" w14:textId="77777777" w:rsidR="00821EE6" w:rsidRPr="00DA3DCC" w:rsidRDefault="00821EE6" w:rsidP="00821EE6">
            <w:pPr>
              <w:widowControl w:val="0"/>
              <w:rPr>
                <w:sz w:val="20"/>
                <w:szCs w:val="20"/>
              </w:rPr>
            </w:pPr>
            <w:r>
              <w:rPr>
                <w:sz w:val="20"/>
                <w:szCs w:val="20"/>
              </w:rPr>
              <w:t>MEGDT</w:t>
            </w:r>
          </w:p>
        </w:tc>
        <w:tc>
          <w:tcPr>
            <w:tcW w:w="3691" w:type="dxa"/>
          </w:tcPr>
          <w:p w14:paraId="2F152FFD" w14:textId="77777777" w:rsidR="00821EE6" w:rsidRPr="00DA3DCC" w:rsidRDefault="00821EE6" w:rsidP="00821EE6">
            <w:pPr>
              <w:widowControl w:val="0"/>
              <w:rPr>
                <w:sz w:val="20"/>
                <w:szCs w:val="20"/>
              </w:rPr>
            </w:pPr>
            <w:r>
              <w:rPr>
                <w:sz w:val="20"/>
                <w:szCs w:val="20"/>
              </w:rPr>
              <w:t>The meeting did not happen, NPD was not in the office</w:t>
            </w:r>
          </w:p>
        </w:tc>
      </w:tr>
      <w:tr w:rsidR="00821EE6" w:rsidRPr="00DA3DCC" w14:paraId="06943035" w14:textId="77777777" w:rsidTr="00821EE6">
        <w:tc>
          <w:tcPr>
            <w:tcW w:w="1276" w:type="dxa"/>
            <w:vMerge/>
          </w:tcPr>
          <w:p w14:paraId="32517061" w14:textId="77777777" w:rsidR="00821EE6" w:rsidRPr="00DA3DCC" w:rsidRDefault="00821EE6" w:rsidP="00821EE6">
            <w:pPr>
              <w:widowControl w:val="0"/>
              <w:rPr>
                <w:sz w:val="20"/>
                <w:szCs w:val="20"/>
              </w:rPr>
            </w:pPr>
          </w:p>
        </w:tc>
        <w:tc>
          <w:tcPr>
            <w:tcW w:w="993" w:type="dxa"/>
          </w:tcPr>
          <w:p w14:paraId="79510B5B" w14:textId="77777777" w:rsidR="00821EE6" w:rsidRPr="00DA3DCC" w:rsidRDefault="00821EE6" w:rsidP="00821EE6">
            <w:pPr>
              <w:widowControl w:val="0"/>
              <w:rPr>
                <w:sz w:val="20"/>
                <w:szCs w:val="20"/>
              </w:rPr>
            </w:pPr>
            <w:r>
              <w:rPr>
                <w:sz w:val="20"/>
                <w:szCs w:val="20"/>
              </w:rPr>
              <w:t>17:15</w:t>
            </w:r>
          </w:p>
        </w:tc>
        <w:tc>
          <w:tcPr>
            <w:tcW w:w="1417" w:type="dxa"/>
          </w:tcPr>
          <w:p w14:paraId="352DA542" w14:textId="77777777" w:rsidR="00821EE6" w:rsidRPr="00DA3DCC" w:rsidRDefault="00821EE6" w:rsidP="00821EE6">
            <w:pPr>
              <w:widowControl w:val="0"/>
              <w:rPr>
                <w:sz w:val="20"/>
                <w:szCs w:val="20"/>
              </w:rPr>
            </w:pPr>
            <w:r>
              <w:rPr>
                <w:sz w:val="20"/>
                <w:szCs w:val="20"/>
              </w:rPr>
              <w:t>19:00</w:t>
            </w:r>
          </w:p>
        </w:tc>
        <w:tc>
          <w:tcPr>
            <w:tcW w:w="2036" w:type="dxa"/>
          </w:tcPr>
          <w:p w14:paraId="3329B0EA" w14:textId="77777777" w:rsidR="00821EE6" w:rsidRPr="00DA3DCC" w:rsidRDefault="00821EE6" w:rsidP="00821EE6">
            <w:pPr>
              <w:widowControl w:val="0"/>
              <w:rPr>
                <w:sz w:val="20"/>
                <w:szCs w:val="20"/>
              </w:rPr>
            </w:pPr>
            <w:r>
              <w:rPr>
                <w:sz w:val="20"/>
                <w:szCs w:val="20"/>
              </w:rPr>
              <w:t>Khentii Admin Office</w:t>
            </w:r>
          </w:p>
        </w:tc>
        <w:tc>
          <w:tcPr>
            <w:tcW w:w="1275" w:type="dxa"/>
          </w:tcPr>
          <w:p w14:paraId="6174D5FA" w14:textId="77777777" w:rsidR="00821EE6" w:rsidRPr="00DA3DCC" w:rsidRDefault="00821EE6" w:rsidP="00821EE6">
            <w:pPr>
              <w:widowControl w:val="0"/>
              <w:rPr>
                <w:sz w:val="20"/>
                <w:szCs w:val="20"/>
              </w:rPr>
            </w:pPr>
            <w:r>
              <w:rPr>
                <w:sz w:val="20"/>
                <w:szCs w:val="20"/>
              </w:rPr>
              <w:t>From UB to Khentiin aimag by Car, 5 hours 40 mins</w:t>
            </w:r>
          </w:p>
        </w:tc>
        <w:tc>
          <w:tcPr>
            <w:tcW w:w="2902" w:type="dxa"/>
          </w:tcPr>
          <w:p w14:paraId="5A41B0E9" w14:textId="77777777" w:rsidR="00821EE6" w:rsidRPr="00DA3DCC" w:rsidRDefault="00821EE6" w:rsidP="00821EE6">
            <w:pPr>
              <w:widowControl w:val="0"/>
              <w:rPr>
                <w:sz w:val="20"/>
                <w:szCs w:val="20"/>
              </w:rPr>
            </w:pPr>
            <w:r>
              <w:rPr>
                <w:sz w:val="20"/>
                <w:szCs w:val="20"/>
              </w:rPr>
              <w:t>Khentii admin office, meeting room</w:t>
            </w:r>
          </w:p>
        </w:tc>
        <w:tc>
          <w:tcPr>
            <w:tcW w:w="3691" w:type="dxa"/>
          </w:tcPr>
          <w:p w14:paraId="252CB35D" w14:textId="77777777" w:rsidR="00821EE6" w:rsidRDefault="00821EE6" w:rsidP="00821EE6">
            <w:pPr>
              <w:widowControl w:val="0"/>
              <w:rPr>
                <w:sz w:val="20"/>
                <w:szCs w:val="20"/>
              </w:rPr>
            </w:pPr>
            <w:r>
              <w:rPr>
                <w:sz w:val="20"/>
                <w:szCs w:val="20"/>
              </w:rPr>
              <w:t xml:space="preserve">M.Munkhtemuulen –head Khavtgar NGO and LC; </w:t>
            </w:r>
          </w:p>
          <w:p w14:paraId="3EE9ACA9" w14:textId="77777777" w:rsidR="00821EE6" w:rsidRDefault="00821EE6" w:rsidP="00821EE6">
            <w:pPr>
              <w:widowControl w:val="0"/>
              <w:rPr>
                <w:sz w:val="20"/>
                <w:szCs w:val="20"/>
              </w:rPr>
            </w:pPr>
            <w:r>
              <w:rPr>
                <w:sz w:val="20"/>
                <w:szCs w:val="20"/>
              </w:rPr>
              <w:t xml:space="preserve">Ayurzana- ranger of Khan Khentii SPA; Jargalsaikhan, Volunteer ranger; </w:t>
            </w:r>
          </w:p>
          <w:p w14:paraId="259199E0" w14:textId="77777777" w:rsidR="00821EE6" w:rsidRDefault="00821EE6" w:rsidP="00821EE6">
            <w:pPr>
              <w:widowControl w:val="0"/>
              <w:rPr>
                <w:sz w:val="20"/>
                <w:szCs w:val="20"/>
              </w:rPr>
            </w:pPr>
            <w:r>
              <w:rPr>
                <w:sz w:val="20"/>
                <w:szCs w:val="20"/>
              </w:rPr>
              <w:t xml:space="preserve">Badrakh- VR; </w:t>
            </w:r>
          </w:p>
          <w:p w14:paraId="5DC8EEFB" w14:textId="77777777" w:rsidR="00821EE6" w:rsidRDefault="00821EE6" w:rsidP="00821EE6">
            <w:pPr>
              <w:widowControl w:val="0"/>
              <w:rPr>
                <w:sz w:val="20"/>
                <w:szCs w:val="20"/>
              </w:rPr>
            </w:pPr>
            <w:r>
              <w:rPr>
                <w:sz w:val="20"/>
                <w:szCs w:val="20"/>
              </w:rPr>
              <w:t xml:space="preserve">Erdemetsogt-head of CBO; </w:t>
            </w:r>
          </w:p>
          <w:p w14:paraId="0084ED67" w14:textId="77777777" w:rsidR="00821EE6" w:rsidRPr="00DA3DCC" w:rsidRDefault="00821EE6" w:rsidP="00821EE6">
            <w:pPr>
              <w:widowControl w:val="0"/>
              <w:rPr>
                <w:sz w:val="20"/>
                <w:szCs w:val="20"/>
              </w:rPr>
            </w:pPr>
            <w:r>
              <w:rPr>
                <w:sz w:val="20"/>
                <w:szCs w:val="20"/>
              </w:rPr>
              <w:t>Urjinkhand- member of CBO (3CBOs)</w:t>
            </w:r>
          </w:p>
        </w:tc>
      </w:tr>
      <w:tr w:rsidR="00821EE6" w:rsidRPr="00DA3DCC" w14:paraId="5076626B" w14:textId="77777777" w:rsidTr="00821EE6">
        <w:tc>
          <w:tcPr>
            <w:tcW w:w="1276" w:type="dxa"/>
            <w:vMerge/>
          </w:tcPr>
          <w:p w14:paraId="7E0A2609" w14:textId="77777777" w:rsidR="00821EE6" w:rsidRPr="00DA3DCC" w:rsidRDefault="00821EE6" w:rsidP="00821EE6">
            <w:pPr>
              <w:widowControl w:val="0"/>
              <w:rPr>
                <w:sz w:val="20"/>
                <w:szCs w:val="20"/>
              </w:rPr>
            </w:pPr>
          </w:p>
        </w:tc>
        <w:tc>
          <w:tcPr>
            <w:tcW w:w="993" w:type="dxa"/>
          </w:tcPr>
          <w:p w14:paraId="6662293A" w14:textId="77777777" w:rsidR="00821EE6" w:rsidRPr="00DA3DCC" w:rsidRDefault="00821EE6" w:rsidP="00821EE6">
            <w:pPr>
              <w:widowControl w:val="0"/>
              <w:rPr>
                <w:sz w:val="20"/>
                <w:szCs w:val="20"/>
              </w:rPr>
            </w:pPr>
            <w:r>
              <w:rPr>
                <w:sz w:val="20"/>
                <w:szCs w:val="20"/>
              </w:rPr>
              <w:t>19:00</w:t>
            </w:r>
          </w:p>
        </w:tc>
        <w:tc>
          <w:tcPr>
            <w:tcW w:w="1417" w:type="dxa"/>
          </w:tcPr>
          <w:p w14:paraId="5ED47DB2" w14:textId="77777777" w:rsidR="00821EE6" w:rsidRPr="00DA3DCC" w:rsidRDefault="00821EE6" w:rsidP="00821EE6">
            <w:pPr>
              <w:widowControl w:val="0"/>
              <w:rPr>
                <w:sz w:val="20"/>
                <w:szCs w:val="20"/>
              </w:rPr>
            </w:pPr>
            <w:r>
              <w:rPr>
                <w:sz w:val="20"/>
                <w:szCs w:val="20"/>
              </w:rPr>
              <w:t>20:45</w:t>
            </w:r>
          </w:p>
        </w:tc>
        <w:tc>
          <w:tcPr>
            <w:tcW w:w="2036" w:type="dxa"/>
          </w:tcPr>
          <w:p w14:paraId="18E6F786" w14:textId="77777777" w:rsidR="00821EE6" w:rsidRPr="00DA3DCC" w:rsidRDefault="00821EE6" w:rsidP="00821EE6">
            <w:pPr>
              <w:widowControl w:val="0"/>
              <w:rPr>
                <w:sz w:val="20"/>
                <w:szCs w:val="20"/>
              </w:rPr>
            </w:pPr>
            <w:r>
              <w:rPr>
                <w:sz w:val="20"/>
                <w:szCs w:val="20"/>
              </w:rPr>
              <w:t>Khentii Admin Office</w:t>
            </w:r>
          </w:p>
        </w:tc>
        <w:tc>
          <w:tcPr>
            <w:tcW w:w="1275" w:type="dxa"/>
          </w:tcPr>
          <w:p w14:paraId="6FB28BB2" w14:textId="77777777" w:rsidR="00821EE6" w:rsidRPr="00DA3DCC" w:rsidRDefault="00821EE6" w:rsidP="00821EE6">
            <w:pPr>
              <w:widowControl w:val="0"/>
              <w:rPr>
                <w:sz w:val="20"/>
                <w:szCs w:val="20"/>
              </w:rPr>
            </w:pPr>
          </w:p>
        </w:tc>
        <w:tc>
          <w:tcPr>
            <w:tcW w:w="2902" w:type="dxa"/>
          </w:tcPr>
          <w:p w14:paraId="2FA61876" w14:textId="77777777" w:rsidR="00821EE6" w:rsidRPr="00DA3DCC" w:rsidRDefault="00821EE6" w:rsidP="00821EE6">
            <w:pPr>
              <w:widowControl w:val="0"/>
              <w:rPr>
                <w:sz w:val="20"/>
                <w:szCs w:val="20"/>
              </w:rPr>
            </w:pPr>
            <w:r>
              <w:rPr>
                <w:sz w:val="20"/>
                <w:szCs w:val="20"/>
              </w:rPr>
              <w:t>Khentii Admin Office, Director’s office</w:t>
            </w:r>
          </w:p>
        </w:tc>
        <w:tc>
          <w:tcPr>
            <w:tcW w:w="3691" w:type="dxa"/>
          </w:tcPr>
          <w:p w14:paraId="120536D2" w14:textId="77777777" w:rsidR="00821EE6" w:rsidRDefault="00821EE6" w:rsidP="00821EE6">
            <w:pPr>
              <w:widowControl w:val="0"/>
              <w:rPr>
                <w:sz w:val="20"/>
                <w:szCs w:val="20"/>
              </w:rPr>
            </w:pPr>
            <w:r>
              <w:rPr>
                <w:sz w:val="20"/>
                <w:szCs w:val="20"/>
              </w:rPr>
              <w:t xml:space="preserve">G.Enkhbayar- Director of Environmental unit of Khentii aimag; </w:t>
            </w:r>
          </w:p>
          <w:p w14:paraId="6D14C27F" w14:textId="77777777" w:rsidR="00821EE6" w:rsidRPr="00DA3DCC" w:rsidRDefault="00821EE6" w:rsidP="00821EE6">
            <w:pPr>
              <w:widowControl w:val="0"/>
              <w:rPr>
                <w:sz w:val="20"/>
                <w:szCs w:val="20"/>
              </w:rPr>
            </w:pPr>
            <w:r>
              <w:rPr>
                <w:sz w:val="20"/>
                <w:szCs w:val="20"/>
              </w:rPr>
              <w:t>Batsaikhan, specialist in charge for forest and communities</w:t>
            </w:r>
          </w:p>
        </w:tc>
      </w:tr>
      <w:tr w:rsidR="00821EE6" w:rsidRPr="00DA3DCC" w14:paraId="2A3193C3" w14:textId="77777777" w:rsidTr="00821EE6">
        <w:tc>
          <w:tcPr>
            <w:tcW w:w="1276" w:type="dxa"/>
            <w:vMerge w:val="restart"/>
          </w:tcPr>
          <w:p w14:paraId="68AA8C71" w14:textId="77777777" w:rsidR="00821EE6" w:rsidRPr="00DA3DCC" w:rsidRDefault="00821EE6" w:rsidP="00821EE6">
            <w:pPr>
              <w:widowControl w:val="0"/>
              <w:rPr>
                <w:sz w:val="20"/>
                <w:szCs w:val="20"/>
              </w:rPr>
            </w:pPr>
            <w:r>
              <w:rPr>
                <w:sz w:val="20"/>
                <w:szCs w:val="20"/>
              </w:rPr>
              <w:t>July 2, Saturday</w:t>
            </w:r>
          </w:p>
        </w:tc>
        <w:tc>
          <w:tcPr>
            <w:tcW w:w="993" w:type="dxa"/>
          </w:tcPr>
          <w:p w14:paraId="71DAC8A1" w14:textId="77777777" w:rsidR="00821EE6" w:rsidRDefault="00821EE6" w:rsidP="00821EE6">
            <w:pPr>
              <w:widowControl w:val="0"/>
              <w:rPr>
                <w:sz w:val="20"/>
                <w:szCs w:val="20"/>
              </w:rPr>
            </w:pPr>
            <w:r>
              <w:rPr>
                <w:sz w:val="20"/>
                <w:szCs w:val="20"/>
              </w:rPr>
              <w:t>9:00</w:t>
            </w:r>
          </w:p>
        </w:tc>
        <w:tc>
          <w:tcPr>
            <w:tcW w:w="1417" w:type="dxa"/>
          </w:tcPr>
          <w:p w14:paraId="714FB2CF" w14:textId="77777777" w:rsidR="00821EE6" w:rsidRDefault="00821EE6" w:rsidP="00821EE6">
            <w:pPr>
              <w:widowControl w:val="0"/>
              <w:rPr>
                <w:sz w:val="20"/>
                <w:szCs w:val="20"/>
              </w:rPr>
            </w:pPr>
            <w:r>
              <w:rPr>
                <w:sz w:val="20"/>
                <w:szCs w:val="20"/>
              </w:rPr>
              <w:t>13:00</w:t>
            </w:r>
          </w:p>
        </w:tc>
        <w:tc>
          <w:tcPr>
            <w:tcW w:w="2036" w:type="dxa"/>
          </w:tcPr>
          <w:p w14:paraId="198BA5D0" w14:textId="77777777" w:rsidR="00821EE6" w:rsidRDefault="00821EE6" w:rsidP="00821EE6">
            <w:pPr>
              <w:widowControl w:val="0"/>
              <w:rPr>
                <w:sz w:val="20"/>
                <w:szCs w:val="20"/>
              </w:rPr>
            </w:pPr>
          </w:p>
        </w:tc>
        <w:tc>
          <w:tcPr>
            <w:tcW w:w="1275" w:type="dxa"/>
          </w:tcPr>
          <w:p w14:paraId="1D64E4B9" w14:textId="77777777" w:rsidR="00821EE6" w:rsidRPr="00DA3DCC" w:rsidRDefault="00821EE6" w:rsidP="00821EE6">
            <w:pPr>
              <w:widowControl w:val="0"/>
              <w:rPr>
                <w:sz w:val="20"/>
                <w:szCs w:val="20"/>
              </w:rPr>
            </w:pPr>
            <w:r>
              <w:rPr>
                <w:sz w:val="20"/>
                <w:szCs w:val="20"/>
              </w:rPr>
              <w:t>From Khentii aimag center to Norovlin soum</w:t>
            </w:r>
          </w:p>
        </w:tc>
        <w:tc>
          <w:tcPr>
            <w:tcW w:w="2902" w:type="dxa"/>
          </w:tcPr>
          <w:p w14:paraId="42A73D9C" w14:textId="77777777" w:rsidR="00821EE6" w:rsidRDefault="00821EE6" w:rsidP="00821EE6">
            <w:pPr>
              <w:widowControl w:val="0"/>
              <w:rPr>
                <w:sz w:val="20"/>
                <w:szCs w:val="20"/>
              </w:rPr>
            </w:pPr>
          </w:p>
        </w:tc>
        <w:tc>
          <w:tcPr>
            <w:tcW w:w="3691" w:type="dxa"/>
          </w:tcPr>
          <w:p w14:paraId="24F3708D" w14:textId="77777777" w:rsidR="00821EE6" w:rsidRDefault="00821EE6" w:rsidP="00821EE6">
            <w:pPr>
              <w:widowControl w:val="0"/>
              <w:rPr>
                <w:sz w:val="20"/>
                <w:szCs w:val="20"/>
              </w:rPr>
            </w:pPr>
          </w:p>
        </w:tc>
      </w:tr>
      <w:tr w:rsidR="00821EE6" w:rsidRPr="00DA3DCC" w14:paraId="39225ADC" w14:textId="77777777" w:rsidTr="00821EE6">
        <w:tc>
          <w:tcPr>
            <w:tcW w:w="1276" w:type="dxa"/>
            <w:vMerge/>
          </w:tcPr>
          <w:p w14:paraId="4AFE5EB4" w14:textId="77777777" w:rsidR="00821EE6" w:rsidRPr="00DA3DCC" w:rsidRDefault="00821EE6" w:rsidP="00821EE6">
            <w:pPr>
              <w:widowControl w:val="0"/>
              <w:rPr>
                <w:sz w:val="20"/>
                <w:szCs w:val="20"/>
              </w:rPr>
            </w:pPr>
          </w:p>
        </w:tc>
        <w:tc>
          <w:tcPr>
            <w:tcW w:w="993" w:type="dxa"/>
          </w:tcPr>
          <w:p w14:paraId="1B840871" w14:textId="77777777" w:rsidR="00821EE6" w:rsidRPr="00DA3DCC" w:rsidRDefault="00821EE6" w:rsidP="00821EE6">
            <w:pPr>
              <w:widowControl w:val="0"/>
              <w:rPr>
                <w:sz w:val="20"/>
                <w:szCs w:val="20"/>
              </w:rPr>
            </w:pPr>
            <w:r>
              <w:rPr>
                <w:sz w:val="20"/>
                <w:szCs w:val="20"/>
              </w:rPr>
              <w:t>13:10</w:t>
            </w:r>
          </w:p>
        </w:tc>
        <w:tc>
          <w:tcPr>
            <w:tcW w:w="1417" w:type="dxa"/>
          </w:tcPr>
          <w:p w14:paraId="3344A3DA" w14:textId="77777777" w:rsidR="00821EE6" w:rsidRPr="00DA3DCC" w:rsidRDefault="00821EE6" w:rsidP="00821EE6">
            <w:pPr>
              <w:widowControl w:val="0"/>
              <w:rPr>
                <w:sz w:val="20"/>
                <w:szCs w:val="20"/>
              </w:rPr>
            </w:pPr>
            <w:r>
              <w:rPr>
                <w:sz w:val="20"/>
                <w:szCs w:val="20"/>
              </w:rPr>
              <w:t>15:00</w:t>
            </w:r>
          </w:p>
        </w:tc>
        <w:tc>
          <w:tcPr>
            <w:tcW w:w="2036" w:type="dxa"/>
          </w:tcPr>
          <w:p w14:paraId="6B4EC300" w14:textId="77777777" w:rsidR="00821EE6" w:rsidRPr="00DA3DCC" w:rsidRDefault="00821EE6" w:rsidP="00821EE6">
            <w:pPr>
              <w:widowControl w:val="0"/>
              <w:rPr>
                <w:sz w:val="20"/>
                <w:szCs w:val="20"/>
              </w:rPr>
            </w:pPr>
            <w:r>
              <w:rPr>
                <w:sz w:val="20"/>
                <w:szCs w:val="20"/>
              </w:rPr>
              <w:t xml:space="preserve">Norovlin soum </w:t>
            </w:r>
            <w:r>
              <w:rPr>
                <w:sz w:val="20"/>
                <w:szCs w:val="20"/>
              </w:rPr>
              <w:lastRenderedPageBreak/>
              <w:t>Administration</w:t>
            </w:r>
          </w:p>
        </w:tc>
        <w:tc>
          <w:tcPr>
            <w:tcW w:w="1275" w:type="dxa"/>
          </w:tcPr>
          <w:p w14:paraId="479BCAEA" w14:textId="77777777" w:rsidR="00821EE6" w:rsidRPr="00DA3DCC" w:rsidRDefault="00821EE6" w:rsidP="00821EE6">
            <w:pPr>
              <w:widowControl w:val="0"/>
              <w:rPr>
                <w:sz w:val="20"/>
                <w:szCs w:val="20"/>
              </w:rPr>
            </w:pPr>
            <w:r>
              <w:rPr>
                <w:sz w:val="20"/>
                <w:szCs w:val="20"/>
              </w:rPr>
              <w:lastRenderedPageBreak/>
              <w:t>Car, 4 hours</w:t>
            </w:r>
          </w:p>
        </w:tc>
        <w:tc>
          <w:tcPr>
            <w:tcW w:w="2902" w:type="dxa"/>
          </w:tcPr>
          <w:p w14:paraId="3EC44CD9" w14:textId="77777777" w:rsidR="00821EE6" w:rsidRPr="00DA3DCC" w:rsidRDefault="00821EE6" w:rsidP="00821EE6">
            <w:pPr>
              <w:widowControl w:val="0"/>
              <w:rPr>
                <w:sz w:val="20"/>
                <w:szCs w:val="20"/>
              </w:rPr>
            </w:pPr>
            <w:r>
              <w:rPr>
                <w:sz w:val="20"/>
                <w:szCs w:val="20"/>
              </w:rPr>
              <w:t>Norovlin soum administration</w:t>
            </w:r>
          </w:p>
        </w:tc>
        <w:tc>
          <w:tcPr>
            <w:tcW w:w="3691" w:type="dxa"/>
          </w:tcPr>
          <w:p w14:paraId="0BC4F282" w14:textId="77777777" w:rsidR="00821EE6" w:rsidRDefault="00821EE6" w:rsidP="00821EE6">
            <w:pPr>
              <w:widowControl w:val="0"/>
              <w:rPr>
                <w:sz w:val="20"/>
                <w:szCs w:val="20"/>
              </w:rPr>
            </w:pPr>
            <w:r>
              <w:rPr>
                <w:sz w:val="20"/>
                <w:szCs w:val="20"/>
              </w:rPr>
              <w:t xml:space="preserve">Bayarbat – CRKh chairman; </w:t>
            </w:r>
          </w:p>
          <w:p w14:paraId="1D981841" w14:textId="77777777" w:rsidR="00821EE6" w:rsidRDefault="00821EE6" w:rsidP="00821EE6">
            <w:pPr>
              <w:widowControl w:val="0"/>
              <w:rPr>
                <w:sz w:val="20"/>
                <w:szCs w:val="20"/>
              </w:rPr>
            </w:pPr>
            <w:r>
              <w:rPr>
                <w:sz w:val="20"/>
                <w:szCs w:val="20"/>
              </w:rPr>
              <w:lastRenderedPageBreak/>
              <w:t>Erdenebaatar-</w:t>
            </w:r>
            <w:r w:rsidRPr="00FA6673">
              <w:rPr>
                <w:sz w:val="20"/>
                <w:szCs w:val="20"/>
              </w:rPr>
              <w:t>vice governor of</w:t>
            </w:r>
            <w:r>
              <w:rPr>
                <w:sz w:val="20"/>
                <w:szCs w:val="20"/>
              </w:rPr>
              <w:t xml:space="preserve"> Norovlin soum; </w:t>
            </w:r>
          </w:p>
          <w:p w14:paraId="6EE743D6" w14:textId="77777777" w:rsidR="00821EE6" w:rsidRPr="00DA3DCC" w:rsidRDefault="00821EE6" w:rsidP="00821EE6">
            <w:pPr>
              <w:widowControl w:val="0"/>
              <w:rPr>
                <w:sz w:val="20"/>
                <w:szCs w:val="20"/>
              </w:rPr>
            </w:pPr>
            <w:r>
              <w:rPr>
                <w:sz w:val="20"/>
                <w:szCs w:val="20"/>
              </w:rPr>
              <w:t>Uuganbat, ranger of Norovlin soum and local coordinator</w:t>
            </w:r>
          </w:p>
        </w:tc>
      </w:tr>
      <w:tr w:rsidR="00821EE6" w:rsidRPr="00DA3DCC" w14:paraId="55405F70" w14:textId="77777777" w:rsidTr="00821EE6">
        <w:trPr>
          <w:trHeight w:val="575"/>
        </w:trPr>
        <w:tc>
          <w:tcPr>
            <w:tcW w:w="1276" w:type="dxa"/>
            <w:vMerge/>
          </w:tcPr>
          <w:p w14:paraId="760475F9" w14:textId="77777777" w:rsidR="00821EE6" w:rsidRPr="00DA3DCC" w:rsidRDefault="00821EE6" w:rsidP="00821EE6">
            <w:pPr>
              <w:widowControl w:val="0"/>
              <w:rPr>
                <w:sz w:val="20"/>
                <w:szCs w:val="20"/>
              </w:rPr>
            </w:pPr>
          </w:p>
        </w:tc>
        <w:tc>
          <w:tcPr>
            <w:tcW w:w="993" w:type="dxa"/>
          </w:tcPr>
          <w:p w14:paraId="242EB94F" w14:textId="77777777" w:rsidR="00821EE6" w:rsidRPr="00DA3DCC" w:rsidRDefault="00821EE6" w:rsidP="00821EE6">
            <w:pPr>
              <w:widowControl w:val="0"/>
              <w:rPr>
                <w:sz w:val="20"/>
                <w:szCs w:val="20"/>
              </w:rPr>
            </w:pPr>
            <w:r>
              <w:rPr>
                <w:sz w:val="20"/>
                <w:szCs w:val="20"/>
              </w:rPr>
              <w:t>16:00</w:t>
            </w:r>
          </w:p>
        </w:tc>
        <w:tc>
          <w:tcPr>
            <w:tcW w:w="1417" w:type="dxa"/>
          </w:tcPr>
          <w:p w14:paraId="2F87DC40" w14:textId="77777777" w:rsidR="00821EE6" w:rsidRPr="00DA3DCC" w:rsidRDefault="00821EE6" w:rsidP="00821EE6">
            <w:pPr>
              <w:widowControl w:val="0"/>
              <w:rPr>
                <w:sz w:val="20"/>
                <w:szCs w:val="20"/>
              </w:rPr>
            </w:pPr>
            <w:r>
              <w:rPr>
                <w:sz w:val="20"/>
                <w:szCs w:val="20"/>
              </w:rPr>
              <w:t>18:00</w:t>
            </w:r>
          </w:p>
        </w:tc>
        <w:tc>
          <w:tcPr>
            <w:tcW w:w="2036" w:type="dxa"/>
          </w:tcPr>
          <w:p w14:paraId="0A1940D8" w14:textId="77777777" w:rsidR="00821EE6" w:rsidRPr="00DA3DCC" w:rsidRDefault="00821EE6" w:rsidP="00821EE6">
            <w:pPr>
              <w:widowControl w:val="0"/>
              <w:rPr>
                <w:sz w:val="20"/>
                <w:szCs w:val="20"/>
              </w:rPr>
            </w:pPr>
            <w:r>
              <w:rPr>
                <w:sz w:val="20"/>
                <w:szCs w:val="20"/>
              </w:rPr>
              <w:t>Narstai CBO</w:t>
            </w:r>
          </w:p>
        </w:tc>
        <w:tc>
          <w:tcPr>
            <w:tcW w:w="1275" w:type="dxa"/>
          </w:tcPr>
          <w:p w14:paraId="05D95DC9" w14:textId="77777777" w:rsidR="00821EE6" w:rsidRPr="00DA3DCC" w:rsidRDefault="00821EE6" w:rsidP="00821EE6">
            <w:pPr>
              <w:widowControl w:val="0"/>
              <w:rPr>
                <w:sz w:val="20"/>
                <w:szCs w:val="20"/>
              </w:rPr>
            </w:pPr>
            <w:r>
              <w:rPr>
                <w:sz w:val="20"/>
                <w:szCs w:val="20"/>
              </w:rPr>
              <w:t>Car, 1 hour</w:t>
            </w:r>
          </w:p>
        </w:tc>
        <w:tc>
          <w:tcPr>
            <w:tcW w:w="2902" w:type="dxa"/>
          </w:tcPr>
          <w:p w14:paraId="7EEFAE26" w14:textId="77777777" w:rsidR="00821EE6" w:rsidRPr="00DA3DCC" w:rsidRDefault="00821EE6" w:rsidP="00821EE6">
            <w:pPr>
              <w:widowControl w:val="0"/>
              <w:rPr>
                <w:sz w:val="20"/>
                <w:szCs w:val="20"/>
              </w:rPr>
            </w:pPr>
            <w:r>
              <w:rPr>
                <w:sz w:val="20"/>
                <w:szCs w:val="20"/>
              </w:rPr>
              <w:t>Narstai CBO</w:t>
            </w:r>
          </w:p>
        </w:tc>
        <w:tc>
          <w:tcPr>
            <w:tcW w:w="3691" w:type="dxa"/>
          </w:tcPr>
          <w:p w14:paraId="4BF8E89B" w14:textId="77777777" w:rsidR="00821EE6" w:rsidRDefault="00821EE6" w:rsidP="00821EE6">
            <w:pPr>
              <w:widowControl w:val="0"/>
              <w:rPr>
                <w:sz w:val="20"/>
                <w:szCs w:val="20"/>
              </w:rPr>
            </w:pPr>
            <w:r>
              <w:rPr>
                <w:sz w:val="20"/>
                <w:szCs w:val="20"/>
              </w:rPr>
              <w:t xml:space="preserve">Enkhbat- Narstai CBO leader, </w:t>
            </w:r>
          </w:p>
          <w:p w14:paraId="27006571" w14:textId="77777777" w:rsidR="00821EE6" w:rsidRPr="00DA3DCC" w:rsidRDefault="00821EE6" w:rsidP="00821EE6">
            <w:pPr>
              <w:widowControl w:val="0"/>
              <w:rPr>
                <w:sz w:val="20"/>
                <w:szCs w:val="20"/>
              </w:rPr>
            </w:pPr>
            <w:r>
              <w:rPr>
                <w:sz w:val="20"/>
                <w:szCs w:val="20"/>
              </w:rPr>
              <w:t>9 members: 2 VR; and 4 female and 5 male</w:t>
            </w:r>
          </w:p>
        </w:tc>
      </w:tr>
      <w:tr w:rsidR="00821EE6" w:rsidRPr="00DA3DCC" w14:paraId="5D338E96" w14:textId="77777777" w:rsidTr="00821EE6">
        <w:trPr>
          <w:trHeight w:val="575"/>
        </w:trPr>
        <w:tc>
          <w:tcPr>
            <w:tcW w:w="1276" w:type="dxa"/>
            <w:tcBorders>
              <w:top w:val="nil"/>
            </w:tcBorders>
          </w:tcPr>
          <w:p w14:paraId="219A3F27" w14:textId="77777777" w:rsidR="00821EE6" w:rsidRPr="00DA3DCC" w:rsidRDefault="00821EE6" w:rsidP="00821EE6">
            <w:pPr>
              <w:widowControl w:val="0"/>
              <w:rPr>
                <w:sz w:val="20"/>
                <w:szCs w:val="20"/>
              </w:rPr>
            </w:pPr>
          </w:p>
        </w:tc>
        <w:tc>
          <w:tcPr>
            <w:tcW w:w="993" w:type="dxa"/>
          </w:tcPr>
          <w:p w14:paraId="3575917D" w14:textId="77777777" w:rsidR="00821EE6" w:rsidRDefault="00821EE6" w:rsidP="00821EE6">
            <w:pPr>
              <w:widowControl w:val="0"/>
              <w:rPr>
                <w:sz w:val="20"/>
                <w:szCs w:val="20"/>
              </w:rPr>
            </w:pPr>
            <w:r>
              <w:rPr>
                <w:sz w:val="20"/>
                <w:szCs w:val="20"/>
              </w:rPr>
              <w:t>18:10</w:t>
            </w:r>
          </w:p>
        </w:tc>
        <w:tc>
          <w:tcPr>
            <w:tcW w:w="1417" w:type="dxa"/>
          </w:tcPr>
          <w:p w14:paraId="7A5B2579" w14:textId="77777777" w:rsidR="00821EE6" w:rsidRDefault="00821EE6" w:rsidP="00821EE6">
            <w:pPr>
              <w:widowControl w:val="0"/>
              <w:rPr>
                <w:sz w:val="20"/>
                <w:szCs w:val="20"/>
              </w:rPr>
            </w:pPr>
            <w:r>
              <w:rPr>
                <w:sz w:val="20"/>
                <w:szCs w:val="20"/>
              </w:rPr>
              <w:t>20:30</w:t>
            </w:r>
          </w:p>
        </w:tc>
        <w:tc>
          <w:tcPr>
            <w:tcW w:w="2036" w:type="dxa"/>
          </w:tcPr>
          <w:p w14:paraId="15B99496" w14:textId="77777777" w:rsidR="00821EE6" w:rsidRDefault="00821EE6" w:rsidP="00821EE6">
            <w:pPr>
              <w:widowControl w:val="0"/>
              <w:rPr>
                <w:sz w:val="20"/>
                <w:szCs w:val="20"/>
              </w:rPr>
            </w:pPr>
          </w:p>
        </w:tc>
        <w:tc>
          <w:tcPr>
            <w:tcW w:w="1275" w:type="dxa"/>
          </w:tcPr>
          <w:p w14:paraId="0B85FB43" w14:textId="77777777" w:rsidR="00821EE6" w:rsidRDefault="00821EE6" w:rsidP="00821EE6">
            <w:pPr>
              <w:widowControl w:val="0"/>
              <w:rPr>
                <w:sz w:val="20"/>
                <w:szCs w:val="20"/>
              </w:rPr>
            </w:pPr>
            <w:r>
              <w:rPr>
                <w:sz w:val="20"/>
                <w:szCs w:val="20"/>
              </w:rPr>
              <w:t>To Bayan-Uul soum, 2.20 hours</w:t>
            </w:r>
          </w:p>
        </w:tc>
        <w:tc>
          <w:tcPr>
            <w:tcW w:w="2902" w:type="dxa"/>
          </w:tcPr>
          <w:p w14:paraId="2E04F8BB" w14:textId="77777777" w:rsidR="00821EE6" w:rsidRDefault="00821EE6" w:rsidP="00821EE6">
            <w:pPr>
              <w:widowControl w:val="0"/>
              <w:rPr>
                <w:sz w:val="20"/>
                <w:szCs w:val="20"/>
              </w:rPr>
            </w:pPr>
          </w:p>
        </w:tc>
        <w:tc>
          <w:tcPr>
            <w:tcW w:w="3691" w:type="dxa"/>
          </w:tcPr>
          <w:p w14:paraId="0FC6EB0A" w14:textId="77777777" w:rsidR="00821EE6" w:rsidRDefault="00821EE6" w:rsidP="00821EE6">
            <w:pPr>
              <w:widowControl w:val="0"/>
              <w:rPr>
                <w:sz w:val="20"/>
                <w:szCs w:val="20"/>
              </w:rPr>
            </w:pPr>
          </w:p>
        </w:tc>
      </w:tr>
      <w:tr w:rsidR="00821EE6" w:rsidRPr="00DA3DCC" w14:paraId="1CAD7509" w14:textId="77777777" w:rsidTr="00821EE6">
        <w:tc>
          <w:tcPr>
            <w:tcW w:w="1276" w:type="dxa"/>
            <w:vMerge w:val="restart"/>
          </w:tcPr>
          <w:p w14:paraId="1DF1F3ED" w14:textId="77777777" w:rsidR="00821EE6" w:rsidRPr="00DA3DCC" w:rsidRDefault="00821EE6" w:rsidP="00821EE6">
            <w:pPr>
              <w:widowControl w:val="0"/>
              <w:rPr>
                <w:sz w:val="20"/>
                <w:szCs w:val="20"/>
              </w:rPr>
            </w:pPr>
            <w:r>
              <w:rPr>
                <w:sz w:val="20"/>
                <w:szCs w:val="20"/>
              </w:rPr>
              <w:t>July 3, Sunday</w:t>
            </w:r>
          </w:p>
        </w:tc>
        <w:tc>
          <w:tcPr>
            <w:tcW w:w="993" w:type="dxa"/>
          </w:tcPr>
          <w:p w14:paraId="66277FFF" w14:textId="77777777" w:rsidR="00821EE6" w:rsidRPr="00DA3DCC" w:rsidRDefault="00821EE6" w:rsidP="00821EE6">
            <w:pPr>
              <w:widowControl w:val="0"/>
              <w:rPr>
                <w:sz w:val="20"/>
                <w:szCs w:val="20"/>
              </w:rPr>
            </w:pPr>
            <w:r>
              <w:rPr>
                <w:sz w:val="20"/>
                <w:szCs w:val="20"/>
              </w:rPr>
              <w:t>9:00</w:t>
            </w:r>
          </w:p>
        </w:tc>
        <w:tc>
          <w:tcPr>
            <w:tcW w:w="1417" w:type="dxa"/>
          </w:tcPr>
          <w:p w14:paraId="14663C9F" w14:textId="77777777" w:rsidR="00821EE6" w:rsidRPr="00DA3DCC" w:rsidRDefault="00821EE6" w:rsidP="00821EE6">
            <w:pPr>
              <w:widowControl w:val="0"/>
              <w:rPr>
                <w:sz w:val="20"/>
                <w:szCs w:val="20"/>
              </w:rPr>
            </w:pPr>
            <w:r>
              <w:rPr>
                <w:sz w:val="20"/>
                <w:szCs w:val="20"/>
              </w:rPr>
              <w:t>10:30</w:t>
            </w:r>
          </w:p>
        </w:tc>
        <w:tc>
          <w:tcPr>
            <w:tcW w:w="2036" w:type="dxa"/>
          </w:tcPr>
          <w:p w14:paraId="31305137" w14:textId="77777777" w:rsidR="00821EE6" w:rsidRPr="00DA3DCC" w:rsidRDefault="00821EE6" w:rsidP="00821EE6">
            <w:pPr>
              <w:widowControl w:val="0"/>
              <w:rPr>
                <w:sz w:val="20"/>
                <w:szCs w:val="20"/>
              </w:rPr>
            </w:pPr>
            <w:r>
              <w:rPr>
                <w:sz w:val="20"/>
                <w:szCs w:val="20"/>
              </w:rPr>
              <w:t>Bayan-Uul soum Governor’ office</w:t>
            </w:r>
          </w:p>
        </w:tc>
        <w:tc>
          <w:tcPr>
            <w:tcW w:w="1275" w:type="dxa"/>
          </w:tcPr>
          <w:p w14:paraId="25A88053" w14:textId="77777777" w:rsidR="00821EE6" w:rsidRPr="00DA3DCC" w:rsidRDefault="00821EE6" w:rsidP="00821EE6">
            <w:pPr>
              <w:widowControl w:val="0"/>
              <w:rPr>
                <w:sz w:val="20"/>
                <w:szCs w:val="20"/>
              </w:rPr>
            </w:pPr>
            <w:r>
              <w:rPr>
                <w:sz w:val="20"/>
                <w:szCs w:val="20"/>
              </w:rPr>
              <w:t>Car, 3.5 hours</w:t>
            </w:r>
          </w:p>
        </w:tc>
        <w:tc>
          <w:tcPr>
            <w:tcW w:w="2902" w:type="dxa"/>
          </w:tcPr>
          <w:p w14:paraId="4C4FC5B8" w14:textId="77777777" w:rsidR="00821EE6" w:rsidRPr="00DA3DCC" w:rsidRDefault="00821EE6" w:rsidP="00821EE6">
            <w:pPr>
              <w:widowControl w:val="0"/>
              <w:rPr>
                <w:sz w:val="20"/>
                <w:szCs w:val="20"/>
              </w:rPr>
            </w:pPr>
            <w:r>
              <w:rPr>
                <w:sz w:val="20"/>
                <w:szCs w:val="20"/>
              </w:rPr>
              <w:t>Bayan-Uul Administration</w:t>
            </w:r>
          </w:p>
        </w:tc>
        <w:tc>
          <w:tcPr>
            <w:tcW w:w="3691" w:type="dxa"/>
          </w:tcPr>
          <w:p w14:paraId="2B610E52" w14:textId="77777777" w:rsidR="00821EE6" w:rsidRDefault="00821EE6" w:rsidP="00821EE6">
            <w:pPr>
              <w:widowControl w:val="0"/>
              <w:rPr>
                <w:sz w:val="20"/>
                <w:szCs w:val="20"/>
              </w:rPr>
            </w:pPr>
            <w:r>
              <w:rPr>
                <w:sz w:val="20"/>
                <w:szCs w:val="20"/>
              </w:rPr>
              <w:t xml:space="preserve">Dorj- Governor; </w:t>
            </w:r>
          </w:p>
          <w:p w14:paraId="456F1789" w14:textId="77777777" w:rsidR="00821EE6" w:rsidRDefault="00821EE6" w:rsidP="00821EE6">
            <w:pPr>
              <w:widowControl w:val="0"/>
              <w:rPr>
                <w:sz w:val="20"/>
                <w:szCs w:val="20"/>
              </w:rPr>
            </w:pPr>
            <w:r>
              <w:rPr>
                <w:sz w:val="20"/>
                <w:szCs w:val="20"/>
              </w:rPr>
              <w:t xml:space="preserve">Uuganbat- Norovlin soum ranger; Mukhbat- Bayan-uul soum ranger; </w:t>
            </w:r>
          </w:p>
          <w:p w14:paraId="51E6C201" w14:textId="77777777" w:rsidR="00821EE6" w:rsidRPr="00DA3DCC" w:rsidRDefault="00821EE6" w:rsidP="00821EE6">
            <w:pPr>
              <w:widowControl w:val="0"/>
              <w:rPr>
                <w:sz w:val="20"/>
                <w:szCs w:val="20"/>
              </w:rPr>
            </w:pPr>
            <w:r>
              <w:rPr>
                <w:sz w:val="20"/>
                <w:szCs w:val="20"/>
              </w:rPr>
              <w:t>M.Aldar- Tsgaan Ovoo soum Ranger; Erdenebileg- VR of CBO</w:t>
            </w:r>
          </w:p>
        </w:tc>
      </w:tr>
      <w:tr w:rsidR="00821EE6" w:rsidRPr="00DA3DCC" w14:paraId="005FC36B" w14:textId="77777777" w:rsidTr="00821EE6">
        <w:tc>
          <w:tcPr>
            <w:tcW w:w="1276" w:type="dxa"/>
            <w:vMerge/>
          </w:tcPr>
          <w:p w14:paraId="456F977C" w14:textId="77777777" w:rsidR="00821EE6" w:rsidRPr="00DA3DCC" w:rsidRDefault="00821EE6" w:rsidP="00821EE6">
            <w:pPr>
              <w:widowControl w:val="0"/>
              <w:rPr>
                <w:sz w:val="20"/>
                <w:szCs w:val="20"/>
              </w:rPr>
            </w:pPr>
          </w:p>
        </w:tc>
        <w:tc>
          <w:tcPr>
            <w:tcW w:w="993" w:type="dxa"/>
          </w:tcPr>
          <w:p w14:paraId="6513593F" w14:textId="77777777" w:rsidR="00821EE6" w:rsidRPr="00DA3DCC" w:rsidRDefault="00821EE6" w:rsidP="00821EE6">
            <w:pPr>
              <w:widowControl w:val="0"/>
              <w:rPr>
                <w:sz w:val="20"/>
                <w:szCs w:val="20"/>
              </w:rPr>
            </w:pPr>
            <w:r>
              <w:rPr>
                <w:sz w:val="20"/>
                <w:szCs w:val="20"/>
              </w:rPr>
              <w:t>10:40</w:t>
            </w:r>
          </w:p>
        </w:tc>
        <w:tc>
          <w:tcPr>
            <w:tcW w:w="1417" w:type="dxa"/>
          </w:tcPr>
          <w:p w14:paraId="3253A0A0" w14:textId="77777777" w:rsidR="00821EE6" w:rsidRPr="00DA3DCC" w:rsidRDefault="00821EE6" w:rsidP="00821EE6">
            <w:pPr>
              <w:widowControl w:val="0"/>
              <w:rPr>
                <w:sz w:val="20"/>
                <w:szCs w:val="20"/>
              </w:rPr>
            </w:pPr>
            <w:r>
              <w:rPr>
                <w:sz w:val="20"/>
                <w:szCs w:val="20"/>
              </w:rPr>
              <w:t>12:00</w:t>
            </w:r>
          </w:p>
        </w:tc>
        <w:tc>
          <w:tcPr>
            <w:tcW w:w="2036" w:type="dxa"/>
          </w:tcPr>
          <w:p w14:paraId="4D45F2B1" w14:textId="77777777" w:rsidR="00821EE6" w:rsidRPr="00DA3DCC" w:rsidRDefault="00821EE6" w:rsidP="00821EE6">
            <w:pPr>
              <w:widowControl w:val="0"/>
              <w:rPr>
                <w:sz w:val="20"/>
                <w:szCs w:val="20"/>
              </w:rPr>
            </w:pPr>
            <w:r>
              <w:rPr>
                <w:sz w:val="20"/>
                <w:szCs w:val="20"/>
              </w:rPr>
              <w:t>Env unit office at the Bayan-uul soum Administration</w:t>
            </w:r>
          </w:p>
        </w:tc>
        <w:tc>
          <w:tcPr>
            <w:tcW w:w="1275" w:type="dxa"/>
          </w:tcPr>
          <w:p w14:paraId="0F7C3E9B" w14:textId="77777777" w:rsidR="00821EE6" w:rsidRPr="00DA3DCC" w:rsidRDefault="00821EE6" w:rsidP="00821EE6">
            <w:pPr>
              <w:widowControl w:val="0"/>
              <w:rPr>
                <w:sz w:val="20"/>
                <w:szCs w:val="20"/>
              </w:rPr>
            </w:pPr>
          </w:p>
        </w:tc>
        <w:tc>
          <w:tcPr>
            <w:tcW w:w="2902" w:type="dxa"/>
          </w:tcPr>
          <w:p w14:paraId="2C7A6CAB" w14:textId="77777777" w:rsidR="00821EE6" w:rsidRPr="00DA3DCC" w:rsidRDefault="00821EE6" w:rsidP="00821EE6">
            <w:pPr>
              <w:widowControl w:val="0"/>
              <w:rPr>
                <w:sz w:val="20"/>
                <w:szCs w:val="20"/>
              </w:rPr>
            </w:pPr>
            <w:r>
              <w:rPr>
                <w:sz w:val="20"/>
                <w:szCs w:val="20"/>
              </w:rPr>
              <w:t>Bayan-Uul Administration</w:t>
            </w:r>
          </w:p>
        </w:tc>
        <w:tc>
          <w:tcPr>
            <w:tcW w:w="3691" w:type="dxa"/>
          </w:tcPr>
          <w:p w14:paraId="6FA7A3FA" w14:textId="77777777" w:rsidR="00821EE6" w:rsidRDefault="00821EE6" w:rsidP="00821EE6">
            <w:pPr>
              <w:widowControl w:val="0"/>
              <w:rPr>
                <w:sz w:val="20"/>
                <w:szCs w:val="20"/>
              </w:rPr>
            </w:pPr>
            <w:r>
              <w:rPr>
                <w:sz w:val="20"/>
                <w:szCs w:val="20"/>
              </w:rPr>
              <w:t xml:space="preserve">Uuganbat- Norovlin soum ranger; Mukhbat- Bayan-uul soum ranger; </w:t>
            </w:r>
          </w:p>
          <w:p w14:paraId="0D4A8F15" w14:textId="77777777" w:rsidR="00821EE6" w:rsidRPr="00DA3DCC" w:rsidRDefault="00821EE6" w:rsidP="00821EE6">
            <w:pPr>
              <w:widowControl w:val="0"/>
              <w:rPr>
                <w:sz w:val="20"/>
                <w:szCs w:val="20"/>
              </w:rPr>
            </w:pPr>
            <w:r>
              <w:rPr>
                <w:sz w:val="20"/>
                <w:szCs w:val="20"/>
              </w:rPr>
              <w:t>M.Aldar- Tsgaan Ovoo soum Ranger; Erdenebileg- VR of Dunkhaan CBO</w:t>
            </w:r>
          </w:p>
        </w:tc>
      </w:tr>
      <w:tr w:rsidR="00821EE6" w:rsidRPr="00DA3DCC" w14:paraId="43E9F98B" w14:textId="77777777" w:rsidTr="00821EE6">
        <w:tc>
          <w:tcPr>
            <w:tcW w:w="1276" w:type="dxa"/>
            <w:vMerge/>
          </w:tcPr>
          <w:p w14:paraId="74D8887B" w14:textId="77777777" w:rsidR="00821EE6" w:rsidRPr="00DA3DCC" w:rsidRDefault="00821EE6" w:rsidP="00821EE6">
            <w:pPr>
              <w:widowControl w:val="0"/>
              <w:rPr>
                <w:sz w:val="20"/>
                <w:szCs w:val="20"/>
              </w:rPr>
            </w:pPr>
          </w:p>
        </w:tc>
        <w:tc>
          <w:tcPr>
            <w:tcW w:w="993" w:type="dxa"/>
          </w:tcPr>
          <w:p w14:paraId="31F8C1C2" w14:textId="77777777" w:rsidR="00821EE6" w:rsidRPr="00DA3DCC" w:rsidRDefault="00821EE6" w:rsidP="00821EE6">
            <w:pPr>
              <w:widowControl w:val="0"/>
              <w:rPr>
                <w:sz w:val="20"/>
                <w:szCs w:val="20"/>
              </w:rPr>
            </w:pPr>
            <w:r>
              <w:rPr>
                <w:sz w:val="20"/>
                <w:szCs w:val="20"/>
              </w:rPr>
              <w:t>14:00</w:t>
            </w:r>
          </w:p>
        </w:tc>
        <w:tc>
          <w:tcPr>
            <w:tcW w:w="1417" w:type="dxa"/>
          </w:tcPr>
          <w:p w14:paraId="2F2E0712" w14:textId="77777777" w:rsidR="00821EE6" w:rsidRPr="00DA3DCC" w:rsidRDefault="00821EE6" w:rsidP="00821EE6">
            <w:pPr>
              <w:widowControl w:val="0"/>
              <w:rPr>
                <w:sz w:val="20"/>
                <w:szCs w:val="20"/>
              </w:rPr>
            </w:pPr>
            <w:r>
              <w:rPr>
                <w:sz w:val="20"/>
                <w:szCs w:val="20"/>
              </w:rPr>
              <w:t>16:30</w:t>
            </w:r>
          </w:p>
        </w:tc>
        <w:tc>
          <w:tcPr>
            <w:tcW w:w="2036" w:type="dxa"/>
          </w:tcPr>
          <w:p w14:paraId="13D1FDFB" w14:textId="77777777" w:rsidR="00821EE6" w:rsidRPr="00DA3DCC" w:rsidRDefault="00821EE6" w:rsidP="00821EE6">
            <w:pPr>
              <w:widowControl w:val="0"/>
              <w:rPr>
                <w:sz w:val="20"/>
                <w:szCs w:val="20"/>
              </w:rPr>
            </w:pPr>
            <w:r>
              <w:rPr>
                <w:sz w:val="20"/>
                <w:szCs w:val="20"/>
              </w:rPr>
              <w:t>Bag center meeting room</w:t>
            </w:r>
          </w:p>
        </w:tc>
        <w:tc>
          <w:tcPr>
            <w:tcW w:w="1275" w:type="dxa"/>
          </w:tcPr>
          <w:p w14:paraId="7A0941C0" w14:textId="77777777" w:rsidR="00821EE6" w:rsidRPr="00DA3DCC" w:rsidRDefault="00821EE6" w:rsidP="00821EE6">
            <w:pPr>
              <w:widowControl w:val="0"/>
              <w:rPr>
                <w:sz w:val="20"/>
                <w:szCs w:val="20"/>
              </w:rPr>
            </w:pPr>
            <w:r>
              <w:rPr>
                <w:sz w:val="20"/>
                <w:szCs w:val="20"/>
              </w:rPr>
              <w:t>Car, 1 hour</w:t>
            </w:r>
          </w:p>
        </w:tc>
        <w:tc>
          <w:tcPr>
            <w:tcW w:w="2902" w:type="dxa"/>
          </w:tcPr>
          <w:p w14:paraId="502C4C19" w14:textId="77777777" w:rsidR="00821EE6" w:rsidRPr="00DA3DCC" w:rsidRDefault="00821EE6" w:rsidP="00821EE6">
            <w:pPr>
              <w:widowControl w:val="0"/>
              <w:rPr>
                <w:sz w:val="20"/>
                <w:szCs w:val="20"/>
              </w:rPr>
            </w:pPr>
            <w:r>
              <w:rPr>
                <w:sz w:val="20"/>
                <w:szCs w:val="20"/>
              </w:rPr>
              <w:t>CBOs</w:t>
            </w:r>
          </w:p>
        </w:tc>
        <w:tc>
          <w:tcPr>
            <w:tcW w:w="3691" w:type="dxa"/>
          </w:tcPr>
          <w:p w14:paraId="4E7043E8" w14:textId="77777777" w:rsidR="00821EE6" w:rsidRPr="00DA3DCC" w:rsidRDefault="00821EE6" w:rsidP="00821EE6">
            <w:pPr>
              <w:widowControl w:val="0"/>
              <w:rPr>
                <w:sz w:val="20"/>
                <w:szCs w:val="20"/>
              </w:rPr>
            </w:pPr>
            <w:r>
              <w:rPr>
                <w:sz w:val="20"/>
                <w:szCs w:val="20"/>
              </w:rPr>
              <w:t>13 members of 2 CBOs: 7 male and 6 female</w:t>
            </w:r>
          </w:p>
        </w:tc>
      </w:tr>
      <w:tr w:rsidR="00821EE6" w:rsidRPr="00DA3DCC" w14:paraId="14125147" w14:textId="77777777" w:rsidTr="00821EE6">
        <w:tc>
          <w:tcPr>
            <w:tcW w:w="1276" w:type="dxa"/>
            <w:vMerge/>
          </w:tcPr>
          <w:p w14:paraId="0217104F" w14:textId="77777777" w:rsidR="00821EE6" w:rsidRPr="00DA3DCC" w:rsidRDefault="00821EE6" w:rsidP="00821EE6">
            <w:pPr>
              <w:widowControl w:val="0"/>
              <w:rPr>
                <w:sz w:val="20"/>
                <w:szCs w:val="20"/>
              </w:rPr>
            </w:pPr>
          </w:p>
        </w:tc>
        <w:tc>
          <w:tcPr>
            <w:tcW w:w="993" w:type="dxa"/>
          </w:tcPr>
          <w:p w14:paraId="49D94CC3" w14:textId="77777777" w:rsidR="00821EE6" w:rsidRDefault="00821EE6" w:rsidP="00821EE6">
            <w:pPr>
              <w:widowControl w:val="0"/>
              <w:rPr>
                <w:sz w:val="20"/>
                <w:szCs w:val="20"/>
              </w:rPr>
            </w:pPr>
            <w:r>
              <w:rPr>
                <w:sz w:val="20"/>
                <w:szCs w:val="20"/>
              </w:rPr>
              <w:t>16:30</w:t>
            </w:r>
          </w:p>
        </w:tc>
        <w:tc>
          <w:tcPr>
            <w:tcW w:w="1417" w:type="dxa"/>
          </w:tcPr>
          <w:p w14:paraId="3062B92C" w14:textId="77777777" w:rsidR="00821EE6" w:rsidRDefault="00821EE6" w:rsidP="00821EE6">
            <w:pPr>
              <w:widowControl w:val="0"/>
              <w:rPr>
                <w:sz w:val="20"/>
                <w:szCs w:val="20"/>
              </w:rPr>
            </w:pPr>
            <w:r>
              <w:rPr>
                <w:sz w:val="20"/>
                <w:szCs w:val="20"/>
              </w:rPr>
              <w:t>21:15</w:t>
            </w:r>
          </w:p>
        </w:tc>
        <w:tc>
          <w:tcPr>
            <w:tcW w:w="2036" w:type="dxa"/>
          </w:tcPr>
          <w:p w14:paraId="56669FC7" w14:textId="77777777" w:rsidR="00821EE6" w:rsidRDefault="00821EE6" w:rsidP="00821EE6">
            <w:pPr>
              <w:widowControl w:val="0"/>
              <w:rPr>
                <w:sz w:val="20"/>
                <w:szCs w:val="20"/>
              </w:rPr>
            </w:pPr>
          </w:p>
        </w:tc>
        <w:tc>
          <w:tcPr>
            <w:tcW w:w="1275" w:type="dxa"/>
          </w:tcPr>
          <w:p w14:paraId="3A0C8A7B" w14:textId="77777777" w:rsidR="00821EE6" w:rsidRDefault="00821EE6" w:rsidP="00821EE6">
            <w:pPr>
              <w:widowControl w:val="0"/>
              <w:rPr>
                <w:sz w:val="20"/>
                <w:szCs w:val="20"/>
              </w:rPr>
            </w:pPr>
            <w:r>
              <w:rPr>
                <w:sz w:val="20"/>
                <w:szCs w:val="20"/>
              </w:rPr>
              <w:t>To Khentii- Chingiis city, 4.45 hours</w:t>
            </w:r>
          </w:p>
        </w:tc>
        <w:tc>
          <w:tcPr>
            <w:tcW w:w="2902" w:type="dxa"/>
          </w:tcPr>
          <w:p w14:paraId="0E296DD3" w14:textId="77777777" w:rsidR="00821EE6" w:rsidRDefault="00821EE6" w:rsidP="00821EE6">
            <w:pPr>
              <w:widowControl w:val="0"/>
              <w:rPr>
                <w:sz w:val="20"/>
                <w:szCs w:val="20"/>
              </w:rPr>
            </w:pPr>
          </w:p>
        </w:tc>
        <w:tc>
          <w:tcPr>
            <w:tcW w:w="3691" w:type="dxa"/>
          </w:tcPr>
          <w:p w14:paraId="6666E2A9" w14:textId="77777777" w:rsidR="00821EE6" w:rsidRDefault="00821EE6" w:rsidP="00821EE6">
            <w:pPr>
              <w:widowControl w:val="0"/>
              <w:rPr>
                <w:sz w:val="20"/>
                <w:szCs w:val="20"/>
              </w:rPr>
            </w:pPr>
          </w:p>
        </w:tc>
      </w:tr>
      <w:tr w:rsidR="00821EE6" w:rsidRPr="00DA3DCC" w14:paraId="422359F0" w14:textId="77777777" w:rsidTr="00821EE6">
        <w:tc>
          <w:tcPr>
            <w:tcW w:w="1276" w:type="dxa"/>
          </w:tcPr>
          <w:p w14:paraId="1DC4C924" w14:textId="77777777" w:rsidR="00821EE6" w:rsidRPr="00DA3DCC" w:rsidRDefault="00821EE6" w:rsidP="00821EE6">
            <w:pPr>
              <w:widowControl w:val="0"/>
              <w:rPr>
                <w:sz w:val="20"/>
                <w:szCs w:val="20"/>
              </w:rPr>
            </w:pPr>
            <w:r>
              <w:rPr>
                <w:sz w:val="20"/>
                <w:szCs w:val="20"/>
              </w:rPr>
              <w:t>July 4, Monday</w:t>
            </w:r>
          </w:p>
        </w:tc>
        <w:tc>
          <w:tcPr>
            <w:tcW w:w="993" w:type="dxa"/>
          </w:tcPr>
          <w:p w14:paraId="21653456" w14:textId="77777777" w:rsidR="00821EE6" w:rsidRDefault="00821EE6" w:rsidP="00821EE6">
            <w:pPr>
              <w:widowControl w:val="0"/>
              <w:rPr>
                <w:sz w:val="20"/>
                <w:szCs w:val="20"/>
              </w:rPr>
            </w:pPr>
            <w:r>
              <w:rPr>
                <w:sz w:val="20"/>
                <w:szCs w:val="20"/>
              </w:rPr>
              <w:t>9:00</w:t>
            </w:r>
          </w:p>
        </w:tc>
        <w:tc>
          <w:tcPr>
            <w:tcW w:w="1417" w:type="dxa"/>
          </w:tcPr>
          <w:p w14:paraId="42957AF1" w14:textId="77777777" w:rsidR="00821EE6" w:rsidRDefault="00821EE6" w:rsidP="00821EE6">
            <w:pPr>
              <w:widowControl w:val="0"/>
              <w:rPr>
                <w:sz w:val="20"/>
                <w:szCs w:val="20"/>
              </w:rPr>
            </w:pPr>
            <w:r>
              <w:rPr>
                <w:sz w:val="20"/>
                <w:szCs w:val="20"/>
              </w:rPr>
              <w:t>14:10</w:t>
            </w:r>
          </w:p>
        </w:tc>
        <w:tc>
          <w:tcPr>
            <w:tcW w:w="2036" w:type="dxa"/>
          </w:tcPr>
          <w:p w14:paraId="7B9A5620" w14:textId="77777777" w:rsidR="00821EE6" w:rsidRDefault="00821EE6" w:rsidP="00821EE6">
            <w:pPr>
              <w:widowControl w:val="0"/>
              <w:rPr>
                <w:sz w:val="20"/>
                <w:szCs w:val="20"/>
              </w:rPr>
            </w:pPr>
          </w:p>
        </w:tc>
        <w:tc>
          <w:tcPr>
            <w:tcW w:w="1275" w:type="dxa"/>
          </w:tcPr>
          <w:p w14:paraId="6AE6FD03" w14:textId="77777777" w:rsidR="00821EE6" w:rsidRDefault="00821EE6" w:rsidP="00821EE6">
            <w:pPr>
              <w:widowControl w:val="0"/>
              <w:rPr>
                <w:sz w:val="20"/>
                <w:szCs w:val="20"/>
              </w:rPr>
            </w:pPr>
            <w:r>
              <w:rPr>
                <w:sz w:val="20"/>
                <w:szCs w:val="20"/>
              </w:rPr>
              <w:t>Depart from Khentii to UB by car, 5.10 hours</w:t>
            </w:r>
          </w:p>
        </w:tc>
        <w:tc>
          <w:tcPr>
            <w:tcW w:w="2902" w:type="dxa"/>
          </w:tcPr>
          <w:p w14:paraId="3A8551CE" w14:textId="77777777" w:rsidR="00821EE6" w:rsidRDefault="00821EE6" w:rsidP="00821EE6">
            <w:pPr>
              <w:widowControl w:val="0"/>
              <w:rPr>
                <w:sz w:val="20"/>
                <w:szCs w:val="20"/>
              </w:rPr>
            </w:pPr>
          </w:p>
        </w:tc>
        <w:tc>
          <w:tcPr>
            <w:tcW w:w="3691" w:type="dxa"/>
          </w:tcPr>
          <w:p w14:paraId="27A00D1A" w14:textId="77777777" w:rsidR="00821EE6" w:rsidRDefault="00821EE6" w:rsidP="00821EE6">
            <w:pPr>
              <w:widowControl w:val="0"/>
              <w:rPr>
                <w:sz w:val="20"/>
                <w:szCs w:val="20"/>
              </w:rPr>
            </w:pPr>
          </w:p>
        </w:tc>
      </w:tr>
      <w:tr w:rsidR="00821EE6" w:rsidRPr="00DA3DCC" w14:paraId="7F86E01A" w14:textId="77777777" w:rsidTr="00821EE6">
        <w:tc>
          <w:tcPr>
            <w:tcW w:w="1276" w:type="dxa"/>
            <w:vMerge w:val="restart"/>
          </w:tcPr>
          <w:p w14:paraId="613E2E91" w14:textId="77777777" w:rsidR="00821EE6" w:rsidRDefault="00821EE6" w:rsidP="00821EE6">
            <w:pPr>
              <w:widowControl w:val="0"/>
              <w:rPr>
                <w:sz w:val="20"/>
                <w:szCs w:val="20"/>
              </w:rPr>
            </w:pPr>
            <w:r>
              <w:rPr>
                <w:sz w:val="20"/>
                <w:szCs w:val="20"/>
              </w:rPr>
              <w:t>July 5, Tuesday</w:t>
            </w:r>
          </w:p>
        </w:tc>
        <w:tc>
          <w:tcPr>
            <w:tcW w:w="993" w:type="dxa"/>
          </w:tcPr>
          <w:p w14:paraId="298D5D79" w14:textId="77777777" w:rsidR="00821EE6" w:rsidRDefault="00821EE6" w:rsidP="00821EE6">
            <w:pPr>
              <w:widowControl w:val="0"/>
              <w:rPr>
                <w:sz w:val="20"/>
                <w:szCs w:val="20"/>
              </w:rPr>
            </w:pPr>
            <w:r>
              <w:rPr>
                <w:sz w:val="20"/>
                <w:szCs w:val="20"/>
              </w:rPr>
              <w:t>8:30</w:t>
            </w:r>
          </w:p>
        </w:tc>
        <w:tc>
          <w:tcPr>
            <w:tcW w:w="1417" w:type="dxa"/>
          </w:tcPr>
          <w:p w14:paraId="2F47BAE8" w14:textId="77777777" w:rsidR="00821EE6" w:rsidRDefault="00821EE6" w:rsidP="00821EE6">
            <w:pPr>
              <w:widowControl w:val="0"/>
              <w:rPr>
                <w:sz w:val="20"/>
                <w:szCs w:val="20"/>
              </w:rPr>
            </w:pPr>
            <w:r>
              <w:rPr>
                <w:sz w:val="20"/>
                <w:szCs w:val="20"/>
              </w:rPr>
              <w:t>9:00</w:t>
            </w:r>
          </w:p>
        </w:tc>
        <w:tc>
          <w:tcPr>
            <w:tcW w:w="2036" w:type="dxa"/>
          </w:tcPr>
          <w:p w14:paraId="6DDA28DA" w14:textId="77777777" w:rsidR="00821EE6" w:rsidRDefault="00821EE6" w:rsidP="00821EE6">
            <w:pPr>
              <w:widowControl w:val="0"/>
              <w:rPr>
                <w:sz w:val="20"/>
                <w:szCs w:val="20"/>
              </w:rPr>
            </w:pPr>
          </w:p>
        </w:tc>
        <w:tc>
          <w:tcPr>
            <w:tcW w:w="1275" w:type="dxa"/>
          </w:tcPr>
          <w:p w14:paraId="655E137A" w14:textId="77777777" w:rsidR="00821EE6" w:rsidRDefault="00821EE6" w:rsidP="00821EE6">
            <w:pPr>
              <w:widowControl w:val="0"/>
              <w:rPr>
                <w:sz w:val="20"/>
                <w:szCs w:val="20"/>
              </w:rPr>
            </w:pPr>
            <w:r>
              <w:rPr>
                <w:sz w:val="20"/>
                <w:szCs w:val="20"/>
              </w:rPr>
              <w:t>From the hotel to EIC</w:t>
            </w:r>
          </w:p>
        </w:tc>
        <w:tc>
          <w:tcPr>
            <w:tcW w:w="2902" w:type="dxa"/>
          </w:tcPr>
          <w:p w14:paraId="651E18E4" w14:textId="77777777" w:rsidR="00821EE6" w:rsidRDefault="00821EE6" w:rsidP="00821EE6">
            <w:pPr>
              <w:widowControl w:val="0"/>
              <w:rPr>
                <w:sz w:val="20"/>
                <w:szCs w:val="20"/>
              </w:rPr>
            </w:pPr>
          </w:p>
        </w:tc>
        <w:tc>
          <w:tcPr>
            <w:tcW w:w="3691" w:type="dxa"/>
          </w:tcPr>
          <w:p w14:paraId="4EADE068" w14:textId="77777777" w:rsidR="00821EE6" w:rsidRDefault="00821EE6" w:rsidP="00821EE6">
            <w:pPr>
              <w:widowControl w:val="0"/>
              <w:rPr>
                <w:sz w:val="20"/>
                <w:szCs w:val="20"/>
              </w:rPr>
            </w:pPr>
          </w:p>
        </w:tc>
      </w:tr>
      <w:tr w:rsidR="00821EE6" w:rsidRPr="00DA3DCC" w14:paraId="7EADBE28" w14:textId="77777777" w:rsidTr="00821EE6">
        <w:tc>
          <w:tcPr>
            <w:tcW w:w="1276" w:type="dxa"/>
            <w:vMerge/>
          </w:tcPr>
          <w:p w14:paraId="74503BFB" w14:textId="77777777" w:rsidR="00821EE6" w:rsidRPr="00DA3DCC" w:rsidRDefault="00821EE6" w:rsidP="00821EE6">
            <w:pPr>
              <w:widowControl w:val="0"/>
              <w:rPr>
                <w:sz w:val="20"/>
                <w:szCs w:val="20"/>
              </w:rPr>
            </w:pPr>
          </w:p>
        </w:tc>
        <w:tc>
          <w:tcPr>
            <w:tcW w:w="993" w:type="dxa"/>
          </w:tcPr>
          <w:p w14:paraId="4519F3CF" w14:textId="77777777" w:rsidR="00821EE6" w:rsidRPr="00DA3DCC" w:rsidRDefault="00821EE6" w:rsidP="00821EE6">
            <w:pPr>
              <w:widowControl w:val="0"/>
              <w:rPr>
                <w:sz w:val="20"/>
                <w:szCs w:val="20"/>
              </w:rPr>
            </w:pPr>
            <w:r>
              <w:rPr>
                <w:sz w:val="20"/>
                <w:szCs w:val="20"/>
              </w:rPr>
              <w:t>9:00</w:t>
            </w:r>
          </w:p>
        </w:tc>
        <w:tc>
          <w:tcPr>
            <w:tcW w:w="1417" w:type="dxa"/>
          </w:tcPr>
          <w:p w14:paraId="0FAB2E22" w14:textId="77777777" w:rsidR="00821EE6" w:rsidRPr="00DA3DCC" w:rsidRDefault="00821EE6" w:rsidP="00821EE6">
            <w:pPr>
              <w:widowControl w:val="0"/>
              <w:rPr>
                <w:sz w:val="20"/>
                <w:szCs w:val="20"/>
              </w:rPr>
            </w:pPr>
            <w:r>
              <w:rPr>
                <w:sz w:val="20"/>
                <w:szCs w:val="20"/>
              </w:rPr>
              <w:t>9:40</w:t>
            </w:r>
          </w:p>
        </w:tc>
        <w:tc>
          <w:tcPr>
            <w:tcW w:w="2036" w:type="dxa"/>
          </w:tcPr>
          <w:p w14:paraId="35159157" w14:textId="77777777" w:rsidR="00821EE6" w:rsidRPr="00DA3DCC" w:rsidRDefault="00821EE6" w:rsidP="00821EE6">
            <w:pPr>
              <w:widowControl w:val="0"/>
              <w:rPr>
                <w:sz w:val="20"/>
                <w:szCs w:val="20"/>
              </w:rPr>
            </w:pPr>
            <w:r>
              <w:rPr>
                <w:sz w:val="20"/>
                <w:szCs w:val="20"/>
              </w:rPr>
              <w:t>EIC room</w:t>
            </w:r>
          </w:p>
        </w:tc>
        <w:tc>
          <w:tcPr>
            <w:tcW w:w="1275" w:type="dxa"/>
          </w:tcPr>
          <w:p w14:paraId="177578EB" w14:textId="77777777" w:rsidR="00821EE6" w:rsidRPr="00DA3DCC" w:rsidRDefault="00821EE6" w:rsidP="00821EE6">
            <w:pPr>
              <w:widowControl w:val="0"/>
              <w:rPr>
                <w:sz w:val="20"/>
                <w:szCs w:val="20"/>
              </w:rPr>
            </w:pPr>
          </w:p>
        </w:tc>
        <w:tc>
          <w:tcPr>
            <w:tcW w:w="2902" w:type="dxa"/>
          </w:tcPr>
          <w:p w14:paraId="10AC9FB3" w14:textId="77777777" w:rsidR="00821EE6" w:rsidRPr="00DA3DCC" w:rsidRDefault="00821EE6" w:rsidP="00821EE6">
            <w:pPr>
              <w:widowControl w:val="0"/>
              <w:rPr>
                <w:sz w:val="20"/>
                <w:szCs w:val="20"/>
              </w:rPr>
            </w:pPr>
            <w:r>
              <w:rPr>
                <w:sz w:val="20"/>
                <w:szCs w:val="20"/>
              </w:rPr>
              <w:t>Environmental information center by MEGDT</w:t>
            </w:r>
          </w:p>
        </w:tc>
        <w:tc>
          <w:tcPr>
            <w:tcW w:w="3691" w:type="dxa"/>
          </w:tcPr>
          <w:p w14:paraId="49773EB7" w14:textId="77777777" w:rsidR="00821EE6" w:rsidRPr="00DA3DCC" w:rsidRDefault="00821EE6" w:rsidP="00821EE6">
            <w:pPr>
              <w:widowControl w:val="0"/>
              <w:rPr>
                <w:sz w:val="20"/>
                <w:szCs w:val="20"/>
              </w:rPr>
            </w:pPr>
            <w:r>
              <w:rPr>
                <w:sz w:val="20"/>
                <w:szCs w:val="20"/>
              </w:rPr>
              <w:t>G.Batkhishig- interface developer; G.Gandoljin- GIS specialist</w:t>
            </w:r>
          </w:p>
        </w:tc>
      </w:tr>
      <w:tr w:rsidR="00821EE6" w:rsidRPr="00DA3DCC" w14:paraId="32BE8C5C" w14:textId="77777777" w:rsidTr="00821EE6">
        <w:tc>
          <w:tcPr>
            <w:tcW w:w="1276" w:type="dxa"/>
            <w:vMerge/>
          </w:tcPr>
          <w:p w14:paraId="6A64EFE7" w14:textId="77777777" w:rsidR="00821EE6" w:rsidRPr="00DA3DCC" w:rsidRDefault="00821EE6" w:rsidP="00821EE6">
            <w:pPr>
              <w:widowControl w:val="0"/>
              <w:rPr>
                <w:sz w:val="20"/>
                <w:szCs w:val="20"/>
              </w:rPr>
            </w:pPr>
          </w:p>
        </w:tc>
        <w:tc>
          <w:tcPr>
            <w:tcW w:w="993" w:type="dxa"/>
          </w:tcPr>
          <w:p w14:paraId="3D5455FF" w14:textId="77777777" w:rsidR="00821EE6" w:rsidRPr="00DA3DCC" w:rsidRDefault="00821EE6" w:rsidP="00821EE6">
            <w:pPr>
              <w:widowControl w:val="0"/>
              <w:rPr>
                <w:sz w:val="20"/>
                <w:szCs w:val="20"/>
              </w:rPr>
            </w:pPr>
            <w:r>
              <w:rPr>
                <w:sz w:val="20"/>
                <w:szCs w:val="20"/>
              </w:rPr>
              <w:t>9:45</w:t>
            </w:r>
          </w:p>
        </w:tc>
        <w:tc>
          <w:tcPr>
            <w:tcW w:w="1417" w:type="dxa"/>
          </w:tcPr>
          <w:p w14:paraId="6773F2BF" w14:textId="77777777" w:rsidR="00821EE6" w:rsidRPr="00DA3DCC" w:rsidRDefault="00821EE6" w:rsidP="00821EE6">
            <w:pPr>
              <w:widowControl w:val="0"/>
              <w:rPr>
                <w:sz w:val="20"/>
                <w:szCs w:val="20"/>
              </w:rPr>
            </w:pPr>
            <w:r>
              <w:rPr>
                <w:sz w:val="20"/>
                <w:szCs w:val="20"/>
              </w:rPr>
              <w:t>10:45</w:t>
            </w:r>
          </w:p>
        </w:tc>
        <w:tc>
          <w:tcPr>
            <w:tcW w:w="2036" w:type="dxa"/>
          </w:tcPr>
          <w:p w14:paraId="663484CB" w14:textId="77777777" w:rsidR="00821EE6" w:rsidRPr="00DA3DCC" w:rsidRDefault="00821EE6" w:rsidP="00821EE6">
            <w:pPr>
              <w:widowControl w:val="0"/>
              <w:rPr>
                <w:sz w:val="20"/>
                <w:szCs w:val="20"/>
              </w:rPr>
            </w:pPr>
            <w:r>
              <w:rPr>
                <w:sz w:val="20"/>
                <w:szCs w:val="20"/>
              </w:rPr>
              <w:t>GIZ office</w:t>
            </w:r>
          </w:p>
        </w:tc>
        <w:tc>
          <w:tcPr>
            <w:tcW w:w="1275" w:type="dxa"/>
          </w:tcPr>
          <w:p w14:paraId="07D73FCF" w14:textId="77777777" w:rsidR="00821EE6" w:rsidRPr="00DA3DCC" w:rsidRDefault="00821EE6" w:rsidP="00821EE6">
            <w:pPr>
              <w:widowControl w:val="0"/>
              <w:rPr>
                <w:sz w:val="20"/>
                <w:szCs w:val="20"/>
              </w:rPr>
            </w:pPr>
          </w:p>
        </w:tc>
        <w:tc>
          <w:tcPr>
            <w:tcW w:w="2902" w:type="dxa"/>
          </w:tcPr>
          <w:p w14:paraId="67B7966E" w14:textId="77777777" w:rsidR="00821EE6" w:rsidRPr="00DA3DCC" w:rsidRDefault="00821EE6" w:rsidP="00821EE6">
            <w:pPr>
              <w:widowControl w:val="0"/>
              <w:rPr>
                <w:sz w:val="20"/>
                <w:szCs w:val="20"/>
              </w:rPr>
            </w:pPr>
            <w:r>
              <w:rPr>
                <w:sz w:val="20"/>
                <w:szCs w:val="20"/>
              </w:rPr>
              <w:t>GIZ project</w:t>
            </w:r>
          </w:p>
        </w:tc>
        <w:tc>
          <w:tcPr>
            <w:tcW w:w="3691" w:type="dxa"/>
          </w:tcPr>
          <w:p w14:paraId="0912D693" w14:textId="77777777" w:rsidR="00821EE6" w:rsidRPr="00DA3DCC" w:rsidRDefault="00821EE6" w:rsidP="00821EE6">
            <w:pPr>
              <w:widowControl w:val="0"/>
              <w:rPr>
                <w:sz w:val="20"/>
                <w:szCs w:val="20"/>
              </w:rPr>
            </w:pPr>
            <w:r>
              <w:rPr>
                <w:sz w:val="20"/>
                <w:szCs w:val="20"/>
              </w:rPr>
              <w:t>Suvd Purevjav - GIZ officer, and ex-GTZ Community hunting project coordinator</w:t>
            </w:r>
          </w:p>
        </w:tc>
      </w:tr>
      <w:tr w:rsidR="00821EE6" w:rsidRPr="00DA3DCC" w14:paraId="1165055E" w14:textId="77777777" w:rsidTr="00821EE6">
        <w:tc>
          <w:tcPr>
            <w:tcW w:w="1276" w:type="dxa"/>
            <w:vMerge/>
          </w:tcPr>
          <w:p w14:paraId="531B7FC9" w14:textId="77777777" w:rsidR="00821EE6" w:rsidRPr="00DA3DCC" w:rsidRDefault="00821EE6" w:rsidP="00821EE6">
            <w:pPr>
              <w:widowControl w:val="0"/>
              <w:rPr>
                <w:sz w:val="20"/>
                <w:szCs w:val="20"/>
              </w:rPr>
            </w:pPr>
          </w:p>
        </w:tc>
        <w:tc>
          <w:tcPr>
            <w:tcW w:w="993" w:type="dxa"/>
          </w:tcPr>
          <w:p w14:paraId="61021E1B" w14:textId="77777777" w:rsidR="00821EE6" w:rsidRDefault="00821EE6" w:rsidP="00821EE6">
            <w:pPr>
              <w:widowControl w:val="0"/>
              <w:rPr>
                <w:sz w:val="20"/>
                <w:szCs w:val="20"/>
              </w:rPr>
            </w:pPr>
            <w:r>
              <w:rPr>
                <w:sz w:val="20"/>
                <w:szCs w:val="20"/>
              </w:rPr>
              <w:t>11:00</w:t>
            </w:r>
          </w:p>
        </w:tc>
        <w:tc>
          <w:tcPr>
            <w:tcW w:w="1417" w:type="dxa"/>
          </w:tcPr>
          <w:p w14:paraId="2949D4B7" w14:textId="77777777" w:rsidR="00821EE6" w:rsidRDefault="00821EE6" w:rsidP="00821EE6">
            <w:pPr>
              <w:widowControl w:val="0"/>
              <w:rPr>
                <w:sz w:val="20"/>
                <w:szCs w:val="20"/>
              </w:rPr>
            </w:pPr>
            <w:r>
              <w:rPr>
                <w:sz w:val="20"/>
                <w:szCs w:val="20"/>
              </w:rPr>
              <w:t>12:20</w:t>
            </w:r>
          </w:p>
        </w:tc>
        <w:tc>
          <w:tcPr>
            <w:tcW w:w="2036" w:type="dxa"/>
          </w:tcPr>
          <w:p w14:paraId="10724155" w14:textId="77777777" w:rsidR="00821EE6" w:rsidRDefault="00821EE6" w:rsidP="00821EE6">
            <w:pPr>
              <w:widowControl w:val="0"/>
              <w:rPr>
                <w:sz w:val="20"/>
                <w:szCs w:val="20"/>
              </w:rPr>
            </w:pPr>
            <w:r>
              <w:rPr>
                <w:sz w:val="20"/>
                <w:szCs w:val="20"/>
              </w:rPr>
              <w:t>TNC meeting room</w:t>
            </w:r>
          </w:p>
        </w:tc>
        <w:tc>
          <w:tcPr>
            <w:tcW w:w="1275" w:type="dxa"/>
          </w:tcPr>
          <w:p w14:paraId="0A410CFC" w14:textId="77777777" w:rsidR="00821EE6" w:rsidRPr="00DA3DCC" w:rsidRDefault="00821EE6" w:rsidP="00821EE6">
            <w:pPr>
              <w:widowControl w:val="0"/>
              <w:rPr>
                <w:sz w:val="20"/>
                <w:szCs w:val="20"/>
              </w:rPr>
            </w:pPr>
          </w:p>
        </w:tc>
        <w:tc>
          <w:tcPr>
            <w:tcW w:w="2902" w:type="dxa"/>
          </w:tcPr>
          <w:p w14:paraId="7C9BCE60" w14:textId="77777777" w:rsidR="00821EE6" w:rsidRDefault="00821EE6" w:rsidP="00821EE6">
            <w:pPr>
              <w:widowControl w:val="0"/>
              <w:rPr>
                <w:sz w:val="20"/>
                <w:szCs w:val="20"/>
              </w:rPr>
            </w:pPr>
            <w:r>
              <w:rPr>
                <w:sz w:val="20"/>
                <w:szCs w:val="20"/>
              </w:rPr>
              <w:t>TNC Mongolia</w:t>
            </w:r>
          </w:p>
        </w:tc>
        <w:tc>
          <w:tcPr>
            <w:tcW w:w="3691" w:type="dxa"/>
          </w:tcPr>
          <w:p w14:paraId="004926E0" w14:textId="77777777" w:rsidR="00821EE6" w:rsidRDefault="00821EE6" w:rsidP="00821EE6">
            <w:pPr>
              <w:widowControl w:val="0"/>
              <w:rPr>
                <w:sz w:val="20"/>
                <w:szCs w:val="20"/>
              </w:rPr>
            </w:pPr>
            <w:r>
              <w:rPr>
                <w:sz w:val="20"/>
                <w:szCs w:val="20"/>
              </w:rPr>
              <w:t>D.Galbadrakh, coordinator of TNC</w:t>
            </w:r>
          </w:p>
        </w:tc>
      </w:tr>
      <w:tr w:rsidR="00821EE6" w:rsidRPr="00DA3DCC" w14:paraId="7BE07A42" w14:textId="77777777" w:rsidTr="00821EE6">
        <w:tc>
          <w:tcPr>
            <w:tcW w:w="1276" w:type="dxa"/>
            <w:vMerge/>
          </w:tcPr>
          <w:p w14:paraId="6B8B9E25" w14:textId="77777777" w:rsidR="00821EE6" w:rsidRPr="00DA3DCC" w:rsidRDefault="00821EE6" w:rsidP="00821EE6">
            <w:pPr>
              <w:widowControl w:val="0"/>
              <w:rPr>
                <w:sz w:val="20"/>
                <w:szCs w:val="20"/>
              </w:rPr>
            </w:pPr>
          </w:p>
        </w:tc>
        <w:tc>
          <w:tcPr>
            <w:tcW w:w="993" w:type="dxa"/>
          </w:tcPr>
          <w:p w14:paraId="663EE616" w14:textId="77777777" w:rsidR="00821EE6" w:rsidRDefault="00821EE6" w:rsidP="00821EE6">
            <w:pPr>
              <w:widowControl w:val="0"/>
              <w:rPr>
                <w:sz w:val="20"/>
                <w:szCs w:val="20"/>
              </w:rPr>
            </w:pPr>
            <w:r>
              <w:rPr>
                <w:sz w:val="20"/>
                <w:szCs w:val="20"/>
              </w:rPr>
              <w:t>12:30</w:t>
            </w:r>
          </w:p>
        </w:tc>
        <w:tc>
          <w:tcPr>
            <w:tcW w:w="1417" w:type="dxa"/>
          </w:tcPr>
          <w:p w14:paraId="160DB495" w14:textId="77777777" w:rsidR="00821EE6" w:rsidRDefault="00821EE6" w:rsidP="00821EE6">
            <w:pPr>
              <w:widowControl w:val="0"/>
              <w:rPr>
                <w:sz w:val="20"/>
                <w:szCs w:val="20"/>
              </w:rPr>
            </w:pPr>
            <w:r>
              <w:rPr>
                <w:sz w:val="20"/>
                <w:szCs w:val="20"/>
              </w:rPr>
              <w:t>13:00</w:t>
            </w:r>
          </w:p>
        </w:tc>
        <w:tc>
          <w:tcPr>
            <w:tcW w:w="2036" w:type="dxa"/>
          </w:tcPr>
          <w:p w14:paraId="26D582C2" w14:textId="77777777" w:rsidR="00821EE6" w:rsidRDefault="00821EE6" w:rsidP="00821EE6">
            <w:pPr>
              <w:widowControl w:val="0"/>
              <w:rPr>
                <w:sz w:val="20"/>
                <w:szCs w:val="20"/>
              </w:rPr>
            </w:pPr>
            <w:r>
              <w:rPr>
                <w:sz w:val="20"/>
                <w:szCs w:val="20"/>
              </w:rPr>
              <w:t>Telephone call</w:t>
            </w:r>
          </w:p>
        </w:tc>
        <w:tc>
          <w:tcPr>
            <w:tcW w:w="1275" w:type="dxa"/>
          </w:tcPr>
          <w:p w14:paraId="68062304" w14:textId="77777777" w:rsidR="00821EE6" w:rsidRPr="00DA3DCC" w:rsidRDefault="00821EE6" w:rsidP="00821EE6">
            <w:pPr>
              <w:widowControl w:val="0"/>
              <w:rPr>
                <w:sz w:val="20"/>
                <w:szCs w:val="20"/>
              </w:rPr>
            </w:pPr>
          </w:p>
        </w:tc>
        <w:tc>
          <w:tcPr>
            <w:tcW w:w="2902" w:type="dxa"/>
          </w:tcPr>
          <w:p w14:paraId="4E7A48CA" w14:textId="77777777" w:rsidR="00821EE6" w:rsidRDefault="00821EE6" w:rsidP="00821EE6">
            <w:pPr>
              <w:widowControl w:val="0"/>
              <w:rPr>
                <w:sz w:val="20"/>
                <w:szCs w:val="20"/>
              </w:rPr>
            </w:pPr>
            <w:r>
              <w:rPr>
                <w:sz w:val="20"/>
                <w:szCs w:val="20"/>
              </w:rPr>
              <w:t>MRPA project consultant</w:t>
            </w:r>
          </w:p>
        </w:tc>
        <w:tc>
          <w:tcPr>
            <w:tcW w:w="3691" w:type="dxa"/>
          </w:tcPr>
          <w:p w14:paraId="44473C48" w14:textId="77777777" w:rsidR="00821EE6" w:rsidRDefault="00821EE6" w:rsidP="00821EE6">
            <w:pPr>
              <w:widowControl w:val="0"/>
              <w:rPr>
                <w:sz w:val="20"/>
                <w:szCs w:val="20"/>
              </w:rPr>
            </w:pPr>
            <w:r>
              <w:rPr>
                <w:sz w:val="20"/>
                <w:szCs w:val="20"/>
              </w:rPr>
              <w:t>Erdenebileg, Sustainable finance consultant</w:t>
            </w:r>
          </w:p>
        </w:tc>
      </w:tr>
      <w:tr w:rsidR="00821EE6" w:rsidRPr="00DA3DCC" w14:paraId="40D2A2FF" w14:textId="77777777" w:rsidTr="00821EE6">
        <w:tc>
          <w:tcPr>
            <w:tcW w:w="1276" w:type="dxa"/>
            <w:vMerge/>
          </w:tcPr>
          <w:p w14:paraId="6DBF2997" w14:textId="77777777" w:rsidR="00821EE6" w:rsidRPr="00DA3DCC" w:rsidRDefault="00821EE6" w:rsidP="00821EE6">
            <w:pPr>
              <w:widowControl w:val="0"/>
              <w:rPr>
                <w:sz w:val="20"/>
                <w:szCs w:val="20"/>
              </w:rPr>
            </w:pPr>
          </w:p>
        </w:tc>
        <w:tc>
          <w:tcPr>
            <w:tcW w:w="993" w:type="dxa"/>
          </w:tcPr>
          <w:p w14:paraId="59AB6A2F" w14:textId="77777777" w:rsidR="00821EE6" w:rsidRDefault="00821EE6" w:rsidP="00821EE6">
            <w:pPr>
              <w:widowControl w:val="0"/>
              <w:rPr>
                <w:sz w:val="20"/>
                <w:szCs w:val="20"/>
              </w:rPr>
            </w:pPr>
            <w:r>
              <w:rPr>
                <w:sz w:val="20"/>
                <w:szCs w:val="20"/>
              </w:rPr>
              <w:t>13:00</w:t>
            </w:r>
          </w:p>
        </w:tc>
        <w:tc>
          <w:tcPr>
            <w:tcW w:w="1417" w:type="dxa"/>
          </w:tcPr>
          <w:p w14:paraId="20156F4F" w14:textId="77777777" w:rsidR="00821EE6" w:rsidRDefault="00821EE6" w:rsidP="00821EE6">
            <w:pPr>
              <w:widowControl w:val="0"/>
              <w:rPr>
                <w:sz w:val="20"/>
                <w:szCs w:val="20"/>
              </w:rPr>
            </w:pPr>
            <w:r>
              <w:rPr>
                <w:sz w:val="20"/>
                <w:szCs w:val="20"/>
              </w:rPr>
              <w:t>14:00</w:t>
            </w:r>
          </w:p>
        </w:tc>
        <w:tc>
          <w:tcPr>
            <w:tcW w:w="2036" w:type="dxa"/>
          </w:tcPr>
          <w:p w14:paraId="715BE231" w14:textId="77777777" w:rsidR="00821EE6" w:rsidRDefault="00821EE6" w:rsidP="00821EE6">
            <w:pPr>
              <w:widowControl w:val="0"/>
              <w:rPr>
                <w:sz w:val="20"/>
                <w:szCs w:val="20"/>
              </w:rPr>
            </w:pPr>
            <w:r>
              <w:rPr>
                <w:sz w:val="20"/>
                <w:szCs w:val="20"/>
              </w:rPr>
              <w:t>CPR Director’s office</w:t>
            </w:r>
          </w:p>
        </w:tc>
        <w:tc>
          <w:tcPr>
            <w:tcW w:w="1275" w:type="dxa"/>
          </w:tcPr>
          <w:p w14:paraId="6D01705A" w14:textId="77777777" w:rsidR="00821EE6" w:rsidRPr="00DA3DCC" w:rsidRDefault="00821EE6" w:rsidP="00821EE6">
            <w:pPr>
              <w:widowControl w:val="0"/>
              <w:rPr>
                <w:sz w:val="20"/>
                <w:szCs w:val="20"/>
              </w:rPr>
            </w:pPr>
          </w:p>
        </w:tc>
        <w:tc>
          <w:tcPr>
            <w:tcW w:w="2902" w:type="dxa"/>
          </w:tcPr>
          <w:p w14:paraId="6B4024F4" w14:textId="77777777" w:rsidR="00821EE6" w:rsidRDefault="00821EE6" w:rsidP="00821EE6">
            <w:pPr>
              <w:widowControl w:val="0"/>
              <w:rPr>
                <w:sz w:val="20"/>
                <w:szCs w:val="20"/>
              </w:rPr>
            </w:pPr>
            <w:r>
              <w:rPr>
                <w:sz w:val="20"/>
                <w:szCs w:val="20"/>
              </w:rPr>
              <w:t>Center for policy research, NGO</w:t>
            </w:r>
          </w:p>
        </w:tc>
        <w:tc>
          <w:tcPr>
            <w:tcW w:w="3691" w:type="dxa"/>
          </w:tcPr>
          <w:p w14:paraId="16D69303" w14:textId="77777777" w:rsidR="00821EE6" w:rsidRDefault="00821EE6" w:rsidP="00821EE6">
            <w:pPr>
              <w:widowControl w:val="0"/>
              <w:rPr>
                <w:sz w:val="20"/>
                <w:szCs w:val="20"/>
              </w:rPr>
            </w:pPr>
            <w:r>
              <w:rPr>
                <w:sz w:val="20"/>
                <w:szCs w:val="20"/>
              </w:rPr>
              <w:t>Enkh-Amgalan- Director</w:t>
            </w:r>
          </w:p>
        </w:tc>
      </w:tr>
      <w:tr w:rsidR="00821EE6" w:rsidRPr="00DA3DCC" w14:paraId="208021B4" w14:textId="77777777" w:rsidTr="00821EE6">
        <w:tc>
          <w:tcPr>
            <w:tcW w:w="1276" w:type="dxa"/>
            <w:vMerge/>
          </w:tcPr>
          <w:p w14:paraId="6BC3E05C" w14:textId="77777777" w:rsidR="00821EE6" w:rsidRPr="00DA3DCC" w:rsidRDefault="00821EE6" w:rsidP="00821EE6">
            <w:pPr>
              <w:widowControl w:val="0"/>
              <w:rPr>
                <w:sz w:val="20"/>
                <w:szCs w:val="20"/>
              </w:rPr>
            </w:pPr>
          </w:p>
        </w:tc>
        <w:tc>
          <w:tcPr>
            <w:tcW w:w="993" w:type="dxa"/>
          </w:tcPr>
          <w:p w14:paraId="54830D73" w14:textId="77777777" w:rsidR="00821EE6" w:rsidRPr="00DA3DCC" w:rsidRDefault="00821EE6" w:rsidP="00821EE6">
            <w:pPr>
              <w:widowControl w:val="0"/>
              <w:rPr>
                <w:sz w:val="20"/>
                <w:szCs w:val="20"/>
              </w:rPr>
            </w:pPr>
            <w:r>
              <w:rPr>
                <w:sz w:val="20"/>
                <w:szCs w:val="20"/>
              </w:rPr>
              <w:t>16:00</w:t>
            </w:r>
          </w:p>
        </w:tc>
        <w:tc>
          <w:tcPr>
            <w:tcW w:w="1417" w:type="dxa"/>
          </w:tcPr>
          <w:p w14:paraId="42A7E180" w14:textId="77777777" w:rsidR="00821EE6" w:rsidRPr="00DA3DCC" w:rsidRDefault="00821EE6" w:rsidP="00821EE6">
            <w:pPr>
              <w:widowControl w:val="0"/>
              <w:rPr>
                <w:sz w:val="20"/>
                <w:szCs w:val="20"/>
              </w:rPr>
            </w:pPr>
            <w:r>
              <w:rPr>
                <w:sz w:val="20"/>
                <w:szCs w:val="20"/>
              </w:rPr>
              <w:t>20:45</w:t>
            </w:r>
          </w:p>
        </w:tc>
        <w:tc>
          <w:tcPr>
            <w:tcW w:w="2036" w:type="dxa"/>
          </w:tcPr>
          <w:p w14:paraId="3D82B47B" w14:textId="77777777" w:rsidR="00821EE6" w:rsidRPr="00DA3DCC" w:rsidRDefault="00821EE6" w:rsidP="00821EE6">
            <w:pPr>
              <w:widowControl w:val="0"/>
              <w:rPr>
                <w:sz w:val="20"/>
                <w:szCs w:val="20"/>
              </w:rPr>
            </w:pPr>
            <w:r>
              <w:rPr>
                <w:sz w:val="20"/>
                <w:szCs w:val="20"/>
              </w:rPr>
              <w:t>PIU office</w:t>
            </w:r>
          </w:p>
        </w:tc>
        <w:tc>
          <w:tcPr>
            <w:tcW w:w="1275" w:type="dxa"/>
          </w:tcPr>
          <w:p w14:paraId="5A52A960" w14:textId="77777777" w:rsidR="00821EE6" w:rsidRPr="00DA3DCC" w:rsidRDefault="00821EE6" w:rsidP="00821EE6">
            <w:pPr>
              <w:widowControl w:val="0"/>
              <w:rPr>
                <w:sz w:val="20"/>
                <w:szCs w:val="20"/>
              </w:rPr>
            </w:pPr>
          </w:p>
        </w:tc>
        <w:tc>
          <w:tcPr>
            <w:tcW w:w="2902" w:type="dxa"/>
          </w:tcPr>
          <w:p w14:paraId="3038A7C9" w14:textId="77777777" w:rsidR="00821EE6" w:rsidRPr="00DA3DCC" w:rsidRDefault="00821EE6" w:rsidP="00821EE6">
            <w:pPr>
              <w:widowControl w:val="0"/>
              <w:rPr>
                <w:sz w:val="20"/>
                <w:szCs w:val="20"/>
              </w:rPr>
            </w:pPr>
            <w:r>
              <w:rPr>
                <w:sz w:val="20"/>
                <w:szCs w:val="20"/>
              </w:rPr>
              <w:t>MRPA project</w:t>
            </w:r>
          </w:p>
        </w:tc>
        <w:tc>
          <w:tcPr>
            <w:tcW w:w="3691" w:type="dxa"/>
          </w:tcPr>
          <w:p w14:paraId="088990AE" w14:textId="77777777" w:rsidR="00821EE6" w:rsidRPr="00DA3DCC" w:rsidRDefault="00821EE6" w:rsidP="00821EE6">
            <w:pPr>
              <w:widowControl w:val="0"/>
              <w:rPr>
                <w:sz w:val="20"/>
                <w:szCs w:val="20"/>
              </w:rPr>
            </w:pPr>
            <w:r>
              <w:rPr>
                <w:sz w:val="20"/>
                <w:szCs w:val="20"/>
              </w:rPr>
              <w:t>B.Oyuntulhuur, NPC</w:t>
            </w:r>
          </w:p>
        </w:tc>
      </w:tr>
      <w:tr w:rsidR="00821EE6" w:rsidRPr="00DA3DCC" w14:paraId="22457D65" w14:textId="77777777" w:rsidTr="00821EE6">
        <w:tc>
          <w:tcPr>
            <w:tcW w:w="1276" w:type="dxa"/>
            <w:tcBorders>
              <w:top w:val="nil"/>
            </w:tcBorders>
          </w:tcPr>
          <w:p w14:paraId="6E99BC99" w14:textId="77777777" w:rsidR="00821EE6" w:rsidRPr="00DA3DCC" w:rsidRDefault="00821EE6" w:rsidP="00821EE6">
            <w:pPr>
              <w:widowControl w:val="0"/>
              <w:rPr>
                <w:sz w:val="20"/>
                <w:szCs w:val="20"/>
              </w:rPr>
            </w:pPr>
          </w:p>
        </w:tc>
        <w:tc>
          <w:tcPr>
            <w:tcW w:w="993" w:type="dxa"/>
          </w:tcPr>
          <w:p w14:paraId="1AE51AFE" w14:textId="77777777" w:rsidR="00821EE6" w:rsidRDefault="00821EE6" w:rsidP="00821EE6">
            <w:pPr>
              <w:widowControl w:val="0"/>
              <w:rPr>
                <w:sz w:val="20"/>
                <w:szCs w:val="20"/>
              </w:rPr>
            </w:pPr>
            <w:r>
              <w:rPr>
                <w:sz w:val="20"/>
                <w:szCs w:val="20"/>
              </w:rPr>
              <w:t>20:45</w:t>
            </w:r>
          </w:p>
        </w:tc>
        <w:tc>
          <w:tcPr>
            <w:tcW w:w="1417" w:type="dxa"/>
          </w:tcPr>
          <w:p w14:paraId="62493AD8" w14:textId="77777777" w:rsidR="00821EE6" w:rsidRDefault="00821EE6" w:rsidP="00821EE6">
            <w:pPr>
              <w:widowControl w:val="0"/>
              <w:rPr>
                <w:sz w:val="20"/>
                <w:szCs w:val="20"/>
              </w:rPr>
            </w:pPr>
            <w:r>
              <w:rPr>
                <w:sz w:val="20"/>
                <w:szCs w:val="20"/>
              </w:rPr>
              <w:t>21:15</w:t>
            </w:r>
          </w:p>
        </w:tc>
        <w:tc>
          <w:tcPr>
            <w:tcW w:w="2036" w:type="dxa"/>
          </w:tcPr>
          <w:p w14:paraId="2E634FA1" w14:textId="77777777" w:rsidR="00821EE6" w:rsidRDefault="00821EE6" w:rsidP="00821EE6">
            <w:pPr>
              <w:widowControl w:val="0"/>
              <w:rPr>
                <w:sz w:val="20"/>
                <w:szCs w:val="20"/>
              </w:rPr>
            </w:pPr>
          </w:p>
        </w:tc>
        <w:tc>
          <w:tcPr>
            <w:tcW w:w="1275" w:type="dxa"/>
          </w:tcPr>
          <w:p w14:paraId="32F2A131" w14:textId="77777777" w:rsidR="00821EE6" w:rsidRPr="00DA3DCC" w:rsidRDefault="00821EE6" w:rsidP="00821EE6">
            <w:pPr>
              <w:widowControl w:val="0"/>
              <w:rPr>
                <w:sz w:val="20"/>
                <w:szCs w:val="20"/>
              </w:rPr>
            </w:pPr>
            <w:r>
              <w:rPr>
                <w:sz w:val="20"/>
                <w:szCs w:val="20"/>
              </w:rPr>
              <w:t>Arrival to the hotel</w:t>
            </w:r>
          </w:p>
        </w:tc>
        <w:tc>
          <w:tcPr>
            <w:tcW w:w="2902" w:type="dxa"/>
          </w:tcPr>
          <w:p w14:paraId="211E9624" w14:textId="77777777" w:rsidR="00821EE6" w:rsidRDefault="00821EE6" w:rsidP="00821EE6">
            <w:pPr>
              <w:widowControl w:val="0"/>
              <w:rPr>
                <w:sz w:val="20"/>
                <w:szCs w:val="20"/>
              </w:rPr>
            </w:pPr>
          </w:p>
        </w:tc>
        <w:tc>
          <w:tcPr>
            <w:tcW w:w="3691" w:type="dxa"/>
          </w:tcPr>
          <w:p w14:paraId="2D72A58A" w14:textId="77777777" w:rsidR="00821EE6" w:rsidRDefault="00821EE6" w:rsidP="00821EE6">
            <w:pPr>
              <w:widowControl w:val="0"/>
              <w:rPr>
                <w:sz w:val="20"/>
                <w:szCs w:val="20"/>
              </w:rPr>
            </w:pPr>
          </w:p>
        </w:tc>
      </w:tr>
      <w:tr w:rsidR="00821EE6" w:rsidRPr="00DA3DCC" w14:paraId="7360877F" w14:textId="77777777" w:rsidTr="00821EE6">
        <w:tc>
          <w:tcPr>
            <w:tcW w:w="1276" w:type="dxa"/>
            <w:vMerge w:val="restart"/>
          </w:tcPr>
          <w:p w14:paraId="5EE8527F" w14:textId="77777777" w:rsidR="00821EE6" w:rsidRPr="00DA3DCC" w:rsidRDefault="00821EE6" w:rsidP="00821EE6">
            <w:pPr>
              <w:widowControl w:val="0"/>
              <w:rPr>
                <w:sz w:val="20"/>
                <w:szCs w:val="20"/>
              </w:rPr>
            </w:pPr>
            <w:r>
              <w:rPr>
                <w:sz w:val="20"/>
                <w:szCs w:val="20"/>
              </w:rPr>
              <w:t>July 6, Wednesday</w:t>
            </w:r>
          </w:p>
        </w:tc>
        <w:tc>
          <w:tcPr>
            <w:tcW w:w="993" w:type="dxa"/>
          </w:tcPr>
          <w:p w14:paraId="11B1C4EE" w14:textId="77777777" w:rsidR="00821EE6" w:rsidRDefault="00821EE6" w:rsidP="00821EE6">
            <w:pPr>
              <w:widowControl w:val="0"/>
              <w:rPr>
                <w:sz w:val="20"/>
                <w:szCs w:val="20"/>
              </w:rPr>
            </w:pPr>
            <w:r>
              <w:rPr>
                <w:sz w:val="20"/>
                <w:szCs w:val="20"/>
              </w:rPr>
              <w:t>8:30</w:t>
            </w:r>
          </w:p>
        </w:tc>
        <w:tc>
          <w:tcPr>
            <w:tcW w:w="1417" w:type="dxa"/>
          </w:tcPr>
          <w:p w14:paraId="6BDC9C6D" w14:textId="77777777" w:rsidR="00821EE6" w:rsidRDefault="00821EE6" w:rsidP="00821EE6">
            <w:pPr>
              <w:widowControl w:val="0"/>
              <w:rPr>
                <w:sz w:val="20"/>
                <w:szCs w:val="20"/>
              </w:rPr>
            </w:pPr>
            <w:r>
              <w:rPr>
                <w:sz w:val="20"/>
                <w:szCs w:val="20"/>
              </w:rPr>
              <w:t>9:00</w:t>
            </w:r>
          </w:p>
        </w:tc>
        <w:tc>
          <w:tcPr>
            <w:tcW w:w="2036" w:type="dxa"/>
          </w:tcPr>
          <w:p w14:paraId="0969E3C2" w14:textId="77777777" w:rsidR="00821EE6" w:rsidRDefault="00821EE6" w:rsidP="00821EE6">
            <w:pPr>
              <w:widowControl w:val="0"/>
              <w:rPr>
                <w:sz w:val="20"/>
                <w:szCs w:val="20"/>
              </w:rPr>
            </w:pPr>
          </w:p>
        </w:tc>
        <w:tc>
          <w:tcPr>
            <w:tcW w:w="1275" w:type="dxa"/>
          </w:tcPr>
          <w:p w14:paraId="3E533B28" w14:textId="77777777" w:rsidR="00821EE6" w:rsidRDefault="00821EE6" w:rsidP="00821EE6">
            <w:pPr>
              <w:widowControl w:val="0"/>
              <w:rPr>
                <w:sz w:val="20"/>
                <w:szCs w:val="20"/>
              </w:rPr>
            </w:pPr>
            <w:r>
              <w:rPr>
                <w:sz w:val="20"/>
                <w:szCs w:val="20"/>
              </w:rPr>
              <w:t>From the hotel</w:t>
            </w:r>
          </w:p>
        </w:tc>
        <w:tc>
          <w:tcPr>
            <w:tcW w:w="2902" w:type="dxa"/>
          </w:tcPr>
          <w:p w14:paraId="1A11316B" w14:textId="77777777" w:rsidR="00821EE6" w:rsidRDefault="00821EE6" w:rsidP="00821EE6">
            <w:pPr>
              <w:widowControl w:val="0"/>
              <w:rPr>
                <w:sz w:val="20"/>
                <w:szCs w:val="20"/>
              </w:rPr>
            </w:pPr>
          </w:p>
        </w:tc>
        <w:tc>
          <w:tcPr>
            <w:tcW w:w="3691" w:type="dxa"/>
          </w:tcPr>
          <w:p w14:paraId="20A19F14" w14:textId="77777777" w:rsidR="00821EE6" w:rsidRDefault="00821EE6" w:rsidP="00821EE6">
            <w:pPr>
              <w:widowControl w:val="0"/>
              <w:rPr>
                <w:sz w:val="20"/>
                <w:szCs w:val="20"/>
              </w:rPr>
            </w:pPr>
          </w:p>
        </w:tc>
      </w:tr>
      <w:tr w:rsidR="00821EE6" w:rsidRPr="00DA3DCC" w14:paraId="5E7CEF5C" w14:textId="77777777" w:rsidTr="00821EE6">
        <w:tc>
          <w:tcPr>
            <w:tcW w:w="1276" w:type="dxa"/>
            <w:vMerge/>
          </w:tcPr>
          <w:p w14:paraId="593B0D0B" w14:textId="77777777" w:rsidR="00821EE6" w:rsidRPr="00DA3DCC" w:rsidRDefault="00821EE6" w:rsidP="00821EE6">
            <w:pPr>
              <w:widowControl w:val="0"/>
              <w:rPr>
                <w:sz w:val="20"/>
                <w:szCs w:val="20"/>
              </w:rPr>
            </w:pPr>
          </w:p>
        </w:tc>
        <w:tc>
          <w:tcPr>
            <w:tcW w:w="993" w:type="dxa"/>
          </w:tcPr>
          <w:p w14:paraId="49704D37" w14:textId="77777777" w:rsidR="00821EE6" w:rsidRDefault="00821EE6" w:rsidP="00821EE6">
            <w:pPr>
              <w:widowControl w:val="0"/>
              <w:rPr>
                <w:sz w:val="20"/>
                <w:szCs w:val="20"/>
              </w:rPr>
            </w:pPr>
            <w:r>
              <w:rPr>
                <w:sz w:val="20"/>
                <w:szCs w:val="20"/>
              </w:rPr>
              <w:t>9:15</w:t>
            </w:r>
          </w:p>
        </w:tc>
        <w:tc>
          <w:tcPr>
            <w:tcW w:w="1417" w:type="dxa"/>
          </w:tcPr>
          <w:p w14:paraId="744F183C" w14:textId="77777777" w:rsidR="00821EE6" w:rsidRDefault="00821EE6" w:rsidP="00821EE6">
            <w:pPr>
              <w:widowControl w:val="0"/>
              <w:rPr>
                <w:sz w:val="20"/>
                <w:szCs w:val="20"/>
              </w:rPr>
            </w:pPr>
            <w:r>
              <w:rPr>
                <w:sz w:val="20"/>
                <w:szCs w:val="20"/>
              </w:rPr>
              <w:t>10:25</w:t>
            </w:r>
          </w:p>
        </w:tc>
        <w:tc>
          <w:tcPr>
            <w:tcW w:w="2036" w:type="dxa"/>
          </w:tcPr>
          <w:p w14:paraId="1961AD29" w14:textId="77777777" w:rsidR="00821EE6" w:rsidRDefault="00821EE6" w:rsidP="00821EE6">
            <w:pPr>
              <w:widowControl w:val="0"/>
              <w:rPr>
                <w:sz w:val="20"/>
                <w:szCs w:val="20"/>
              </w:rPr>
            </w:pPr>
            <w:r>
              <w:rPr>
                <w:sz w:val="20"/>
                <w:szCs w:val="20"/>
              </w:rPr>
              <w:t>KhKhSPA Director’ office</w:t>
            </w:r>
          </w:p>
        </w:tc>
        <w:tc>
          <w:tcPr>
            <w:tcW w:w="1275" w:type="dxa"/>
          </w:tcPr>
          <w:p w14:paraId="533CBF02" w14:textId="77777777" w:rsidR="00821EE6" w:rsidRPr="00DA3DCC" w:rsidRDefault="00821EE6" w:rsidP="00821EE6">
            <w:pPr>
              <w:widowControl w:val="0"/>
              <w:rPr>
                <w:sz w:val="20"/>
                <w:szCs w:val="20"/>
              </w:rPr>
            </w:pPr>
          </w:p>
        </w:tc>
        <w:tc>
          <w:tcPr>
            <w:tcW w:w="2902" w:type="dxa"/>
          </w:tcPr>
          <w:p w14:paraId="5C7883A5" w14:textId="77777777" w:rsidR="00821EE6" w:rsidRDefault="00821EE6" w:rsidP="00821EE6">
            <w:pPr>
              <w:widowControl w:val="0"/>
              <w:rPr>
                <w:sz w:val="20"/>
                <w:szCs w:val="20"/>
              </w:rPr>
            </w:pPr>
            <w:r>
              <w:rPr>
                <w:sz w:val="20"/>
                <w:szCs w:val="20"/>
              </w:rPr>
              <w:t>Khan Khentii SPA administration</w:t>
            </w:r>
          </w:p>
        </w:tc>
        <w:tc>
          <w:tcPr>
            <w:tcW w:w="3691" w:type="dxa"/>
          </w:tcPr>
          <w:p w14:paraId="165F3B91" w14:textId="77777777" w:rsidR="00821EE6" w:rsidRDefault="00821EE6" w:rsidP="00821EE6">
            <w:pPr>
              <w:widowControl w:val="0"/>
              <w:rPr>
                <w:sz w:val="20"/>
                <w:szCs w:val="20"/>
              </w:rPr>
            </w:pPr>
            <w:r>
              <w:rPr>
                <w:sz w:val="20"/>
                <w:szCs w:val="20"/>
              </w:rPr>
              <w:t>B.Khashmargad- Director</w:t>
            </w:r>
          </w:p>
        </w:tc>
      </w:tr>
      <w:tr w:rsidR="00821EE6" w:rsidRPr="00DA3DCC" w14:paraId="778642F8" w14:textId="77777777" w:rsidTr="00821EE6">
        <w:tc>
          <w:tcPr>
            <w:tcW w:w="1276" w:type="dxa"/>
            <w:vMerge/>
          </w:tcPr>
          <w:p w14:paraId="79F77369" w14:textId="77777777" w:rsidR="00821EE6" w:rsidRPr="00DA3DCC" w:rsidRDefault="00821EE6" w:rsidP="00821EE6">
            <w:pPr>
              <w:widowControl w:val="0"/>
              <w:rPr>
                <w:sz w:val="20"/>
                <w:szCs w:val="20"/>
              </w:rPr>
            </w:pPr>
          </w:p>
        </w:tc>
        <w:tc>
          <w:tcPr>
            <w:tcW w:w="993" w:type="dxa"/>
          </w:tcPr>
          <w:p w14:paraId="25137EEE" w14:textId="77777777" w:rsidR="00821EE6" w:rsidRDefault="00821EE6" w:rsidP="00821EE6">
            <w:pPr>
              <w:widowControl w:val="0"/>
              <w:rPr>
                <w:sz w:val="20"/>
                <w:szCs w:val="20"/>
              </w:rPr>
            </w:pPr>
            <w:r>
              <w:rPr>
                <w:sz w:val="20"/>
                <w:szCs w:val="20"/>
              </w:rPr>
              <w:t>10:35</w:t>
            </w:r>
          </w:p>
        </w:tc>
        <w:tc>
          <w:tcPr>
            <w:tcW w:w="1417" w:type="dxa"/>
          </w:tcPr>
          <w:p w14:paraId="77F926A2" w14:textId="77777777" w:rsidR="00821EE6" w:rsidRDefault="00821EE6" w:rsidP="00821EE6">
            <w:pPr>
              <w:widowControl w:val="0"/>
              <w:rPr>
                <w:sz w:val="20"/>
                <w:szCs w:val="20"/>
              </w:rPr>
            </w:pPr>
            <w:r>
              <w:rPr>
                <w:sz w:val="20"/>
                <w:szCs w:val="20"/>
              </w:rPr>
              <w:t>11:00</w:t>
            </w:r>
          </w:p>
        </w:tc>
        <w:tc>
          <w:tcPr>
            <w:tcW w:w="2036" w:type="dxa"/>
          </w:tcPr>
          <w:p w14:paraId="2C4BFB35" w14:textId="77777777" w:rsidR="00821EE6" w:rsidRDefault="00821EE6" w:rsidP="00821EE6">
            <w:pPr>
              <w:widowControl w:val="0"/>
              <w:rPr>
                <w:sz w:val="20"/>
                <w:szCs w:val="20"/>
              </w:rPr>
            </w:pPr>
            <w:r>
              <w:rPr>
                <w:sz w:val="20"/>
                <w:szCs w:val="20"/>
              </w:rPr>
              <w:t>MEGDT</w:t>
            </w:r>
          </w:p>
        </w:tc>
        <w:tc>
          <w:tcPr>
            <w:tcW w:w="1275" w:type="dxa"/>
          </w:tcPr>
          <w:p w14:paraId="79F0D886" w14:textId="77777777" w:rsidR="00821EE6" w:rsidRPr="00DA3DCC" w:rsidRDefault="00821EE6" w:rsidP="00821EE6">
            <w:pPr>
              <w:widowControl w:val="0"/>
              <w:rPr>
                <w:sz w:val="20"/>
                <w:szCs w:val="20"/>
              </w:rPr>
            </w:pPr>
          </w:p>
        </w:tc>
        <w:tc>
          <w:tcPr>
            <w:tcW w:w="2902" w:type="dxa"/>
          </w:tcPr>
          <w:p w14:paraId="27AF7655" w14:textId="77777777" w:rsidR="00821EE6" w:rsidRDefault="00821EE6" w:rsidP="00821EE6">
            <w:pPr>
              <w:widowControl w:val="0"/>
              <w:rPr>
                <w:sz w:val="20"/>
                <w:szCs w:val="20"/>
              </w:rPr>
            </w:pPr>
            <w:r>
              <w:rPr>
                <w:sz w:val="20"/>
                <w:szCs w:val="20"/>
              </w:rPr>
              <w:t>MEGDT Forest Policy Department</w:t>
            </w:r>
          </w:p>
        </w:tc>
        <w:tc>
          <w:tcPr>
            <w:tcW w:w="3691" w:type="dxa"/>
          </w:tcPr>
          <w:p w14:paraId="115B52DB" w14:textId="77777777" w:rsidR="00821EE6" w:rsidRDefault="00821EE6" w:rsidP="00821EE6">
            <w:pPr>
              <w:widowControl w:val="0"/>
              <w:rPr>
                <w:sz w:val="20"/>
                <w:szCs w:val="20"/>
              </w:rPr>
            </w:pPr>
            <w:r>
              <w:rPr>
                <w:sz w:val="20"/>
                <w:szCs w:val="20"/>
              </w:rPr>
              <w:t>N.Enkhtaivan, senior officer Forest policy coordination department</w:t>
            </w:r>
          </w:p>
        </w:tc>
      </w:tr>
      <w:tr w:rsidR="00821EE6" w:rsidRPr="00716CAF" w14:paraId="6E618EB1" w14:textId="77777777" w:rsidTr="00821EE6">
        <w:trPr>
          <w:trHeight w:val="498"/>
        </w:trPr>
        <w:tc>
          <w:tcPr>
            <w:tcW w:w="1276" w:type="dxa"/>
            <w:vMerge/>
          </w:tcPr>
          <w:p w14:paraId="74C412C3" w14:textId="77777777" w:rsidR="00821EE6" w:rsidRPr="00DA3DCC" w:rsidRDefault="00821EE6" w:rsidP="00821EE6">
            <w:pPr>
              <w:widowControl w:val="0"/>
              <w:rPr>
                <w:sz w:val="20"/>
                <w:szCs w:val="20"/>
              </w:rPr>
            </w:pPr>
          </w:p>
        </w:tc>
        <w:tc>
          <w:tcPr>
            <w:tcW w:w="993" w:type="dxa"/>
          </w:tcPr>
          <w:p w14:paraId="2110A79F" w14:textId="77777777" w:rsidR="00821EE6" w:rsidRDefault="00821EE6" w:rsidP="00821EE6">
            <w:pPr>
              <w:widowControl w:val="0"/>
              <w:rPr>
                <w:sz w:val="20"/>
                <w:szCs w:val="20"/>
              </w:rPr>
            </w:pPr>
            <w:r>
              <w:rPr>
                <w:sz w:val="20"/>
                <w:szCs w:val="20"/>
              </w:rPr>
              <w:t>11:45</w:t>
            </w:r>
          </w:p>
        </w:tc>
        <w:tc>
          <w:tcPr>
            <w:tcW w:w="1417" w:type="dxa"/>
          </w:tcPr>
          <w:p w14:paraId="16FB3E14" w14:textId="77777777" w:rsidR="00821EE6" w:rsidRDefault="00821EE6" w:rsidP="00821EE6">
            <w:pPr>
              <w:widowControl w:val="0"/>
              <w:rPr>
                <w:sz w:val="20"/>
                <w:szCs w:val="20"/>
              </w:rPr>
            </w:pPr>
            <w:r>
              <w:rPr>
                <w:sz w:val="20"/>
                <w:szCs w:val="20"/>
              </w:rPr>
              <w:t>13:00</w:t>
            </w:r>
          </w:p>
        </w:tc>
        <w:tc>
          <w:tcPr>
            <w:tcW w:w="2036" w:type="dxa"/>
          </w:tcPr>
          <w:p w14:paraId="3F894B66" w14:textId="77777777" w:rsidR="00821EE6" w:rsidRDefault="00821EE6" w:rsidP="00821EE6">
            <w:pPr>
              <w:widowControl w:val="0"/>
              <w:rPr>
                <w:sz w:val="20"/>
                <w:szCs w:val="20"/>
              </w:rPr>
            </w:pPr>
            <w:r>
              <w:rPr>
                <w:sz w:val="20"/>
                <w:szCs w:val="20"/>
              </w:rPr>
              <w:t>MEGDT, PAAD Director’ office</w:t>
            </w:r>
          </w:p>
        </w:tc>
        <w:tc>
          <w:tcPr>
            <w:tcW w:w="1275" w:type="dxa"/>
          </w:tcPr>
          <w:p w14:paraId="111E627F" w14:textId="77777777" w:rsidR="00821EE6" w:rsidRPr="00DA3DCC" w:rsidRDefault="00821EE6" w:rsidP="00821EE6">
            <w:pPr>
              <w:widowControl w:val="0"/>
              <w:rPr>
                <w:sz w:val="20"/>
                <w:szCs w:val="20"/>
              </w:rPr>
            </w:pPr>
          </w:p>
        </w:tc>
        <w:tc>
          <w:tcPr>
            <w:tcW w:w="2902" w:type="dxa"/>
          </w:tcPr>
          <w:p w14:paraId="55B55ED4" w14:textId="77777777" w:rsidR="00821EE6" w:rsidRDefault="00821EE6" w:rsidP="00821EE6">
            <w:pPr>
              <w:widowControl w:val="0"/>
              <w:rPr>
                <w:sz w:val="20"/>
                <w:szCs w:val="20"/>
              </w:rPr>
            </w:pPr>
            <w:r>
              <w:rPr>
                <w:sz w:val="20"/>
                <w:szCs w:val="20"/>
              </w:rPr>
              <w:t>MEGDT, PAAD</w:t>
            </w:r>
          </w:p>
        </w:tc>
        <w:tc>
          <w:tcPr>
            <w:tcW w:w="3691" w:type="dxa"/>
          </w:tcPr>
          <w:p w14:paraId="2A03C9CD" w14:textId="77777777" w:rsidR="00821EE6" w:rsidRPr="00702266" w:rsidRDefault="00821EE6" w:rsidP="00821EE6">
            <w:pPr>
              <w:widowControl w:val="0"/>
              <w:rPr>
                <w:sz w:val="20"/>
                <w:szCs w:val="20"/>
                <w:lang w:val="es-BO"/>
              </w:rPr>
            </w:pPr>
            <w:r w:rsidRPr="00702266">
              <w:rPr>
                <w:sz w:val="20"/>
                <w:szCs w:val="20"/>
                <w:lang w:val="es-BO"/>
              </w:rPr>
              <w:t>Ch.Batsansar, NPD, Director PAAD</w:t>
            </w:r>
          </w:p>
        </w:tc>
      </w:tr>
      <w:tr w:rsidR="00821EE6" w:rsidRPr="00DA3DCC" w14:paraId="1281A1E2" w14:textId="77777777" w:rsidTr="00821EE6">
        <w:tc>
          <w:tcPr>
            <w:tcW w:w="1276" w:type="dxa"/>
            <w:vMerge/>
          </w:tcPr>
          <w:p w14:paraId="2FAC189C" w14:textId="77777777" w:rsidR="00821EE6" w:rsidRPr="00702266" w:rsidRDefault="00821EE6" w:rsidP="00821EE6">
            <w:pPr>
              <w:widowControl w:val="0"/>
              <w:rPr>
                <w:sz w:val="20"/>
                <w:szCs w:val="20"/>
                <w:lang w:val="es-BO"/>
              </w:rPr>
            </w:pPr>
          </w:p>
        </w:tc>
        <w:tc>
          <w:tcPr>
            <w:tcW w:w="993" w:type="dxa"/>
          </w:tcPr>
          <w:p w14:paraId="7838D955" w14:textId="77777777" w:rsidR="00821EE6" w:rsidRDefault="00821EE6" w:rsidP="00821EE6">
            <w:pPr>
              <w:widowControl w:val="0"/>
              <w:rPr>
                <w:sz w:val="20"/>
                <w:szCs w:val="20"/>
              </w:rPr>
            </w:pPr>
            <w:r>
              <w:rPr>
                <w:sz w:val="20"/>
                <w:szCs w:val="20"/>
              </w:rPr>
              <w:t>14:10</w:t>
            </w:r>
          </w:p>
        </w:tc>
        <w:tc>
          <w:tcPr>
            <w:tcW w:w="1417" w:type="dxa"/>
          </w:tcPr>
          <w:p w14:paraId="37F688B7" w14:textId="77777777" w:rsidR="00821EE6" w:rsidRDefault="00821EE6" w:rsidP="00821EE6">
            <w:pPr>
              <w:widowControl w:val="0"/>
              <w:rPr>
                <w:sz w:val="20"/>
                <w:szCs w:val="20"/>
              </w:rPr>
            </w:pPr>
            <w:r>
              <w:rPr>
                <w:sz w:val="20"/>
                <w:szCs w:val="20"/>
              </w:rPr>
              <w:t>15:40</w:t>
            </w:r>
          </w:p>
        </w:tc>
        <w:tc>
          <w:tcPr>
            <w:tcW w:w="2036" w:type="dxa"/>
          </w:tcPr>
          <w:p w14:paraId="07E7B19F" w14:textId="77777777" w:rsidR="00821EE6" w:rsidRDefault="00821EE6" w:rsidP="00821EE6">
            <w:pPr>
              <w:widowControl w:val="0"/>
              <w:rPr>
                <w:sz w:val="20"/>
                <w:szCs w:val="20"/>
              </w:rPr>
            </w:pPr>
            <w:r>
              <w:rPr>
                <w:sz w:val="20"/>
                <w:szCs w:val="20"/>
              </w:rPr>
              <w:t>Library, Fresh Water center</w:t>
            </w:r>
          </w:p>
        </w:tc>
        <w:tc>
          <w:tcPr>
            <w:tcW w:w="1275" w:type="dxa"/>
          </w:tcPr>
          <w:p w14:paraId="5E95CBC5" w14:textId="77777777" w:rsidR="00821EE6" w:rsidRPr="00DA3DCC" w:rsidRDefault="00821EE6" w:rsidP="00821EE6">
            <w:pPr>
              <w:widowControl w:val="0"/>
              <w:rPr>
                <w:sz w:val="20"/>
                <w:szCs w:val="20"/>
              </w:rPr>
            </w:pPr>
          </w:p>
        </w:tc>
        <w:tc>
          <w:tcPr>
            <w:tcW w:w="2902" w:type="dxa"/>
          </w:tcPr>
          <w:p w14:paraId="33B72872" w14:textId="77777777" w:rsidR="00821EE6" w:rsidRDefault="00821EE6" w:rsidP="00821EE6">
            <w:pPr>
              <w:widowControl w:val="0"/>
              <w:rPr>
                <w:sz w:val="20"/>
                <w:szCs w:val="20"/>
              </w:rPr>
            </w:pPr>
            <w:r>
              <w:rPr>
                <w:sz w:val="20"/>
                <w:szCs w:val="20"/>
              </w:rPr>
              <w:t>MRPA project consultant</w:t>
            </w:r>
          </w:p>
        </w:tc>
        <w:tc>
          <w:tcPr>
            <w:tcW w:w="3691" w:type="dxa"/>
          </w:tcPr>
          <w:p w14:paraId="14977C20" w14:textId="77777777" w:rsidR="00821EE6" w:rsidRDefault="00821EE6" w:rsidP="00821EE6">
            <w:pPr>
              <w:widowControl w:val="0"/>
              <w:rPr>
                <w:sz w:val="20"/>
                <w:szCs w:val="20"/>
              </w:rPr>
            </w:pPr>
            <w:r>
              <w:rPr>
                <w:sz w:val="20"/>
                <w:szCs w:val="20"/>
              </w:rPr>
              <w:t>G.Erdenetsolmon, CBO and NGO management strengthening consultant</w:t>
            </w:r>
          </w:p>
        </w:tc>
      </w:tr>
      <w:tr w:rsidR="00821EE6" w:rsidRPr="00DA3DCC" w14:paraId="4F3C1251" w14:textId="77777777" w:rsidTr="00821EE6">
        <w:tc>
          <w:tcPr>
            <w:tcW w:w="1276" w:type="dxa"/>
            <w:vMerge/>
          </w:tcPr>
          <w:p w14:paraId="122C0ECE" w14:textId="77777777" w:rsidR="00821EE6" w:rsidRPr="00DA3DCC" w:rsidRDefault="00821EE6" w:rsidP="00821EE6">
            <w:pPr>
              <w:widowControl w:val="0"/>
              <w:rPr>
                <w:sz w:val="20"/>
                <w:szCs w:val="20"/>
              </w:rPr>
            </w:pPr>
          </w:p>
        </w:tc>
        <w:tc>
          <w:tcPr>
            <w:tcW w:w="993" w:type="dxa"/>
          </w:tcPr>
          <w:p w14:paraId="3F40B50D" w14:textId="77777777" w:rsidR="00821EE6" w:rsidRDefault="00821EE6" w:rsidP="00821EE6">
            <w:pPr>
              <w:widowControl w:val="0"/>
              <w:rPr>
                <w:sz w:val="20"/>
                <w:szCs w:val="20"/>
              </w:rPr>
            </w:pPr>
            <w:r>
              <w:rPr>
                <w:sz w:val="20"/>
                <w:szCs w:val="20"/>
              </w:rPr>
              <w:t>15:45</w:t>
            </w:r>
          </w:p>
        </w:tc>
        <w:tc>
          <w:tcPr>
            <w:tcW w:w="1417" w:type="dxa"/>
          </w:tcPr>
          <w:p w14:paraId="306E80C0" w14:textId="77777777" w:rsidR="00821EE6" w:rsidRDefault="00821EE6" w:rsidP="00821EE6">
            <w:pPr>
              <w:widowControl w:val="0"/>
              <w:rPr>
                <w:sz w:val="20"/>
                <w:szCs w:val="20"/>
              </w:rPr>
            </w:pPr>
            <w:r>
              <w:rPr>
                <w:sz w:val="20"/>
                <w:szCs w:val="20"/>
              </w:rPr>
              <w:t>16:50</w:t>
            </w:r>
          </w:p>
        </w:tc>
        <w:tc>
          <w:tcPr>
            <w:tcW w:w="2036" w:type="dxa"/>
          </w:tcPr>
          <w:p w14:paraId="1A4E151A" w14:textId="77777777" w:rsidR="00821EE6" w:rsidRDefault="00821EE6" w:rsidP="00821EE6">
            <w:pPr>
              <w:widowControl w:val="0"/>
              <w:rPr>
                <w:sz w:val="20"/>
                <w:szCs w:val="20"/>
              </w:rPr>
            </w:pPr>
            <w:r>
              <w:rPr>
                <w:sz w:val="20"/>
                <w:szCs w:val="20"/>
              </w:rPr>
              <w:t>Library, Fresh Water center</w:t>
            </w:r>
          </w:p>
        </w:tc>
        <w:tc>
          <w:tcPr>
            <w:tcW w:w="1275" w:type="dxa"/>
          </w:tcPr>
          <w:p w14:paraId="408C47A2" w14:textId="77777777" w:rsidR="00821EE6" w:rsidRPr="00DA3DCC" w:rsidRDefault="00821EE6" w:rsidP="00821EE6">
            <w:pPr>
              <w:widowControl w:val="0"/>
              <w:rPr>
                <w:sz w:val="20"/>
                <w:szCs w:val="20"/>
              </w:rPr>
            </w:pPr>
          </w:p>
        </w:tc>
        <w:tc>
          <w:tcPr>
            <w:tcW w:w="2902" w:type="dxa"/>
          </w:tcPr>
          <w:p w14:paraId="60A4ECBD" w14:textId="77777777" w:rsidR="00821EE6" w:rsidRDefault="00821EE6" w:rsidP="00821EE6">
            <w:pPr>
              <w:widowControl w:val="0"/>
              <w:rPr>
                <w:sz w:val="20"/>
                <w:szCs w:val="20"/>
              </w:rPr>
            </w:pPr>
            <w:r>
              <w:rPr>
                <w:sz w:val="20"/>
                <w:szCs w:val="20"/>
              </w:rPr>
              <w:t>MRPA project consultant</w:t>
            </w:r>
          </w:p>
        </w:tc>
        <w:tc>
          <w:tcPr>
            <w:tcW w:w="3691" w:type="dxa"/>
          </w:tcPr>
          <w:p w14:paraId="321AF52A" w14:textId="77777777" w:rsidR="00821EE6" w:rsidRDefault="00821EE6" w:rsidP="00821EE6">
            <w:pPr>
              <w:widowControl w:val="0"/>
              <w:rPr>
                <w:sz w:val="20"/>
                <w:szCs w:val="20"/>
              </w:rPr>
            </w:pPr>
            <w:r>
              <w:rPr>
                <w:sz w:val="20"/>
                <w:szCs w:val="20"/>
              </w:rPr>
              <w:t>D.Enkhbileg- BD consultant</w:t>
            </w:r>
          </w:p>
        </w:tc>
      </w:tr>
      <w:tr w:rsidR="00821EE6" w:rsidRPr="00DA3DCC" w14:paraId="4F8A5344" w14:textId="77777777" w:rsidTr="00821EE6">
        <w:tc>
          <w:tcPr>
            <w:tcW w:w="1276" w:type="dxa"/>
            <w:vMerge/>
          </w:tcPr>
          <w:p w14:paraId="4E9780E5" w14:textId="77777777" w:rsidR="00821EE6" w:rsidRPr="00DA3DCC" w:rsidRDefault="00821EE6" w:rsidP="00821EE6">
            <w:pPr>
              <w:widowControl w:val="0"/>
              <w:rPr>
                <w:sz w:val="20"/>
                <w:szCs w:val="20"/>
              </w:rPr>
            </w:pPr>
          </w:p>
        </w:tc>
        <w:tc>
          <w:tcPr>
            <w:tcW w:w="993" w:type="dxa"/>
          </w:tcPr>
          <w:p w14:paraId="2538B85F" w14:textId="77777777" w:rsidR="00821EE6" w:rsidRDefault="00821EE6" w:rsidP="00821EE6">
            <w:pPr>
              <w:widowControl w:val="0"/>
              <w:rPr>
                <w:sz w:val="20"/>
                <w:szCs w:val="20"/>
              </w:rPr>
            </w:pPr>
            <w:r>
              <w:rPr>
                <w:sz w:val="20"/>
                <w:szCs w:val="20"/>
              </w:rPr>
              <w:t>17:00</w:t>
            </w:r>
          </w:p>
        </w:tc>
        <w:tc>
          <w:tcPr>
            <w:tcW w:w="1417" w:type="dxa"/>
          </w:tcPr>
          <w:p w14:paraId="0C05CC90" w14:textId="77777777" w:rsidR="00821EE6" w:rsidRDefault="00821EE6" w:rsidP="00821EE6">
            <w:pPr>
              <w:widowControl w:val="0"/>
              <w:rPr>
                <w:sz w:val="20"/>
                <w:szCs w:val="20"/>
              </w:rPr>
            </w:pPr>
            <w:r>
              <w:rPr>
                <w:sz w:val="20"/>
                <w:szCs w:val="20"/>
              </w:rPr>
              <w:t>17:20</w:t>
            </w:r>
          </w:p>
        </w:tc>
        <w:tc>
          <w:tcPr>
            <w:tcW w:w="2036" w:type="dxa"/>
          </w:tcPr>
          <w:p w14:paraId="55855EB1" w14:textId="77777777" w:rsidR="00821EE6" w:rsidRDefault="00821EE6" w:rsidP="00821EE6">
            <w:pPr>
              <w:widowControl w:val="0"/>
              <w:rPr>
                <w:sz w:val="20"/>
                <w:szCs w:val="20"/>
              </w:rPr>
            </w:pPr>
            <w:r>
              <w:rPr>
                <w:sz w:val="20"/>
                <w:szCs w:val="20"/>
              </w:rPr>
              <w:t>PIU</w:t>
            </w:r>
          </w:p>
        </w:tc>
        <w:tc>
          <w:tcPr>
            <w:tcW w:w="1275" w:type="dxa"/>
          </w:tcPr>
          <w:p w14:paraId="788E96D8" w14:textId="77777777" w:rsidR="00821EE6" w:rsidRPr="00DA3DCC" w:rsidRDefault="00821EE6" w:rsidP="00821EE6">
            <w:pPr>
              <w:widowControl w:val="0"/>
              <w:rPr>
                <w:sz w:val="20"/>
                <w:szCs w:val="20"/>
              </w:rPr>
            </w:pPr>
          </w:p>
        </w:tc>
        <w:tc>
          <w:tcPr>
            <w:tcW w:w="2902" w:type="dxa"/>
          </w:tcPr>
          <w:p w14:paraId="113DE7EA" w14:textId="77777777" w:rsidR="00821EE6" w:rsidRDefault="00821EE6" w:rsidP="00821EE6">
            <w:pPr>
              <w:widowControl w:val="0"/>
              <w:rPr>
                <w:sz w:val="20"/>
                <w:szCs w:val="20"/>
              </w:rPr>
            </w:pPr>
            <w:r>
              <w:rPr>
                <w:sz w:val="20"/>
                <w:szCs w:val="20"/>
              </w:rPr>
              <w:t>PIU</w:t>
            </w:r>
          </w:p>
        </w:tc>
        <w:tc>
          <w:tcPr>
            <w:tcW w:w="3691" w:type="dxa"/>
          </w:tcPr>
          <w:p w14:paraId="0EF6B0D6" w14:textId="77777777" w:rsidR="00821EE6" w:rsidRDefault="00821EE6" w:rsidP="00821EE6">
            <w:pPr>
              <w:widowControl w:val="0"/>
              <w:rPr>
                <w:sz w:val="20"/>
                <w:szCs w:val="20"/>
              </w:rPr>
            </w:pPr>
            <w:r>
              <w:rPr>
                <w:sz w:val="20"/>
                <w:szCs w:val="20"/>
              </w:rPr>
              <w:t>G.Tungalag, Policy advisor</w:t>
            </w:r>
          </w:p>
          <w:p w14:paraId="28EAB765" w14:textId="77777777" w:rsidR="00821EE6" w:rsidRDefault="00821EE6" w:rsidP="00821EE6">
            <w:pPr>
              <w:widowControl w:val="0"/>
              <w:rPr>
                <w:sz w:val="20"/>
                <w:szCs w:val="20"/>
              </w:rPr>
            </w:pPr>
          </w:p>
        </w:tc>
      </w:tr>
      <w:tr w:rsidR="00821EE6" w:rsidRPr="00DA3DCC" w14:paraId="3FA03ACF" w14:textId="77777777" w:rsidTr="00821EE6">
        <w:tc>
          <w:tcPr>
            <w:tcW w:w="1276" w:type="dxa"/>
            <w:vMerge/>
          </w:tcPr>
          <w:p w14:paraId="08A92CAD" w14:textId="77777777" w:rsidR="00821EE6" w:rsidRPr="00DA3DCC" w:rsidRDefault="00821EE6" w:rsidP="00821EE6">
            <w:pPr>
              <w:widowControl w:val="0"/>
              <w:rPr>
                <w:sz w:val="20"/>
                <w:szCs w:val="20"/>
              </w:rPr>
            </w:pPr>
          </w:p>
        </w:tc>
        <w:tc>
          <w:tcPr>
            <w:tcW w:w="993" w:type="dxa"/>
          </w:tcPr>
          <w:p w14:paraId="5D239B93" w14:textId="77777777" w:rsidR="00821EE6" w:rsidRDefault="00821EE6" w:rsidP="00821EE6">
            <w:pPr>
              <w:widowControl w:val="0"/>
              <w:rPr>
                <w:sz w:val="20"/>
                <w:szCs w:val="20"/>
              </w:rPr>
            </w:pPr>
            <w:r>
              <w:rPr>
                <w:sz w:val="20"/>
                <w:szCs w:val="20"/>
              </w:rPr>
              <w:t>19:15</w:t>
            </w:r>
          </w:p>
        </w:tc>
        <w:tc>
          <w:tcPr>
            <w:tcW w:w="1417" w:type="dxa"/>
          </w:tcPr>
          <w:p w14:paraId="3A142F1E" w14:textId="77777777" w:rsidR="00821EE6" w:rsidRDefault="00821EE6" w:rsidP="00821EE6">
            <w:pPr>
              <w:widowControl w:val="0"/>
              <w:rPr>
                <w:sz w:val="20"/>
                <w:szCs w:val="20"/>
              </w:rPr>
            </w:pPr>
            <w:r>
              <w:rPr>
                <w:sz w:val="20"/>
                <w:szCs w:val="20"/>
              </w:rPr>
              <w:t>19:30</w:t>
            </w:r>
          </w:p>
        </w:tc>
        <w:tc>
          <w:tcPr>
            <w:tcW w:w="2036" w:type="dxa"/>
          </w:tcPr>
          <w:p w14:paraId="33606E23" w14:textId="77777777" w:rsidR="00821EE6" w:rsidRDefault="00821EE6" w:rsidP="00821EE6">
            <w:pPr>
              <w:widowControl w:val="0"/>
              <w:rPr>
                <w:sz w:val="20"/>
                <w:szCs w:val="20"/>
              </w:rPr>
            </w:pPr>
          </w:p>
        </w:tc>
        <w:tc>
          <w:tcPr>
            <w:tcW w:w="1275" w:type="dxa"/>
          </w:tcPr>
          <w:p w14:paraId="156DFF32" w14:textId="77777777" w:rsidR="00821EE6" w:rsidRPr="00DA3DCC" w:rsidRDefault="00821EE6" w:rsidP="00821EE6">
            <w:pPr>
              <w:widowControl w:val="0"/>
              <w:rPr>
                <w:sz w:val="20"/>
                <w:szCs w:val="20"/>
              </w:rPr>
            </w:pPr>
            <w:r>
              <w:rPr>
                <w:sz w:val="20"/>
                <w:szCs w:val="20"/>
              </w:rPr>
              <w:t>Drive back to the hotel</w:t>
            </w:r>
          </w:p>
        </w:tc>
        <w:tc>
          <w:tcPr>
            <w:tcW w:w="2902" w:type="dxa"/>
          </w:tcPr>
          <w:p w14:paraId="37E3E9C5" w14:textId="77777777" w:rsidR="00821EE6" w:rsidRDefault="00821EE6" w:rsidP="00821EE6">
            <w:pPr>
              <w:widowControl w:val="0"/>
              <w:rPr>
                <w:sz w:val="20"/>
                <w:szCs w:val="20"/>
              </w:rPr>
            </w:pPr>
          </w:p>
        </w:tc>
        <w:tc>
          <w:tcPr>
            <w:tcW w:w="3691" w:type="dxa"/>
          </w:tcPr>
          <w:p w14:paraId="3D8C04C8" w14:textId="77777777" w:rsidR="00821EE6" w:rsidRDefault="00821EE6" w:rsidP="00821EE6">
            <w:pPr>
              <w:widowControl w:val="0"/>
              <w:rPr>
                <w:sz w:val="20"/>
                <w:szCs w:val="20"/>
              </w:rPr>
            </w:pPr>
          </w:p>
        </w:tc>
      </w:tr>
      <w:tr w:rsidR="00821EE6" w:rsidRPr="00DA3DCC" w14:paraId="349EC8A9" w14:textId="77777777" w:rsidTr="00821EE6">
        <w:tc>
          <w:tcPr>
            <w:tcW w:w="1276" w:type="dxa"/>
            <w:vMerge w:val="restart"/>
          </w:tcPr>
          <w:p w14:paraId="00FCDBFD" w14:textId="77777777" w:rsidR="00821EE6" w:rsidRPr="00DA3DCC" w:rsidRDefault="00821EE6" w:rsidP="00821EE6">
            <w:pPr>
              <w:widowControl w:val="0"/>
              <w:rPr>
                <w:sz w:val="20"/>
                <w:szCs w:val="20"/>
              </w:rPr>
            </w:pPr>
            <w:r>
              <w:rPr>
                <w:sz w:val="20"/>
                <w:szCs w:val="20"/>
              </w:rPr>
              <w:t>July 7, Thursday</w:t>
            </w:r>
          </w:p>
        </w:tc>
        <w:tc>
          <w:tcPr>
            <w:tcW w:w="993" w:type="dxa"/>
          </w:tcPr>
          <w:p w14:paraId="7F9022A4" w14:textId="77777777" w:rsidR="00821EE6" w:rsidRDefault="00821EE6" w:rsidP="00821EE6">
            <w:pPr>
              <w:widowControl w:val="0"/>
              <w:rPr>
                <w:sz w:val="20"/>
                <w:szCs w:val="20"/>
              </w:rPr>
            </w:pPr>
            <w:r>
              <w:rPr>
                <w:sz w:val="20"/>
                <w:szCs w:val="20"/>
              </w:rPr>
              <w:t>8:30</w:t>
            </w:r>
          </w:p>
        </w:tc>
        <w:tc>
          <w:tcPr>
            <w:tcW w:w="1417" w:type="dxa"/>
          </w:tcPr>
          <w:p w14:paraId="578DF473" w14:textId="77777777" w:rsidR="00821EE6" w:rsidRDefault="00821EE6" w:rsidP="00821EE6">
            <w:pPr>
              <w:widowControl w:val="0"/>
              <w:rPr>
                <w:sz w:val="20"/>
                <w:szCs w:val="20"/>
              </w:rPr>
            </w:pPr>
            <w:r>
              <w:rPr>
                <w:sz w:val="20"/>
                <w:szCs w:val="20"/>
              </w:rPr>
              <w:t>9:00</w:t>
            </w:r>
          </w:p>
        </w:tc>
        <w:tc>
          <w:tcPr>
            <w:tcW w:w="2036" w:type="dxa"/>
          </w:tcPr>
          <w:p w14:paraId="7BE7C35B" w14:textId="77777777" w:rsidR="00821EE6" w:rsidRDefault="00821EE6" w:rsidP="00821EE6">
            <w:pPr>
              <w:widowControl w:val="0"/>
              <w:rPr>
                <w:sz w:val="20"/>
                <w:szCs w:val="20"/>
              </w:rPr>
            </w:pPr>
          </w:p>
        </w:tc>
        <w:tc>
          <w:tcPr>
            <w:tcW w:w="1275" w:type="dxa"/>
          </w:tcPr>
          <w:p w14:paraId="053E6343" w14:textId="77777777" w:rsidR="00821EE6" w:rsidRDefault="00821EE6" w:rsidP="00821EE6">
            <w:pPr>
              <w:widowControl w:val="0"/>
              <w:rPr>
                <w:sz w:val="20"/>
                <w:szCs w:val="20"/>
              </w:rPr>
            </w:pPr>
            <w:r>
              <w:rPr>
                <w:sz w:val="20"/>
                <w:szCs w:val="20"/>
              </w:rPr>
              <w:t>From the hotel</w:t>
            </w:r>
          </w:p>
        </w:tc>
        <w:tc>
          <w:tcPr>
            <w:tcW w:w="2902" w:type="dxa"/>
          </w:tcPr>
          <w:p w14:paraId="4572B5B7" w14:textId="77777777" w:rsidR="00821EE6" w:rsidRDefault="00821EE6" w:rsidP="00821EE6">
            <w:pPr>
              <w:widowControl w:val="0"/>
              <w:rPr>
                <w:sz w:val="20"/>
                <w:szCs w:val="20"/>
              </w:rPr>
            </w:pPr>
          </w:p>
        </w:tc>
        <w:tc>
          <w:tcPr>
            <w:tcW w:w="3691" w:type="dxa"/>
          </w:tcPr>
          <w:p w14:paraId="5CB2060B" w14:textId="77777777" w:rsidR="00821EE6" w:rsidRDefault="00821EE6" w:rsidP="00821EE6">
            <w:pPr>
              <w:widowControl w:val="0"/>
              <w:rPr>
                <w:sz w:val="20"/>
                <w:szCs w:val="20"/>
              </w:rPr>
            </w:pPr>
          </w:p>
        </w:tc>
      </w:tr>
      <w:tr w:rsidR="00821EE6" w:rsidRPr="00DA3DCC" w14:paraId="7718ACDC" w14:textId="77777777" w:rsidTr="00821EE6">
        <w:tc>
          <w:tcPr>
            <w:tcW w:w="1276" w:type="dxa"/>
            <w:vMerge/>
          </w:tcPr>
          <w:p w14:paraId="4A84CE1D" w14:textId="77777777" w:rsidR="00821EE6" w:rsidRPr="00DA3DCC" w:rsidRDefault="00821EE6" w:rsidP="00821EE6">
            <w:pPr>
              <w:widowControl w:val="0"/>
              <w:rPr>
                <w:sz w:val="20"/>
                <w:szCs w:val="20"/>
              </w:rPr>
            </w:pPr>
          </w:p>
        </w:tc>
        <w:tc>
          <w:tcPr>
            <w:tcW w:w="993" w:type="dxa"/>
          </w:tcPr>
          <w:p w14:paraId="63E41CC1" w14:textId="77777777" w:rsidR="00821EE6" w:rsidRDefault="00821EE6" w:rsidP="00821EE6">
            <w:pPr>
              <w:widowControl w:val="0"/>
              <w:rPr>
                <w:sz w:val="20"/>
                <w:szCs w:val="20"/>
              </w:rPr>
            </w:pPr>
            <w:r>
              <w:rPr>
                <w:sz w:val="20"/>
                <w:szCs w:val="20"/>
              </w:rPr>
              <w:t>9:00</w:t>
            </w:r>
          </w:p>
        </w:tc>
        <w:tc>
          <w:tcPr>
            <w:tcW w:w="1417" w:type="dxa"/>
          </w:tcPr>
          <w:p w14:paraId="412FF95F" w14:textId="77777777" w:rsidR="00821EE6" w:rsidRDefault="00821EE6" w:rsidP="00821EE6">
            <w:pPr>
              <w:widowControl w:val="0"/>
              <w:rPr>
                <w:sz w:val="20"/>
                <w:szCs w:val="20"/>
              </w:rPr>
            </w:pPr>
            <w:r>
              <w:rPr>
                <w:sz w:val="20"/>
                <w:szCs w:val="20"/>
              </w:rPr>
              <w:t>19:30</w:t>
            </w:r>
          </w:p>
        </w:tc>
        <w:tc>
          <w:tcPr>
            <w:tcW w:w="2036" w:type="dxa"/>
          </w:tcPr>
          <w:p w14:paraId="687E8282" w14:textId="77777777" w:rsidR="00821EE6" w:rsidRDefault="00821EE6" w:rsidP="00821EE6">
            <w:pPr>
              <w:widowControl w:val="0"/>
              <w:rPr>
                <w:sz w:val="20"/>
                <w:szCs w:val="20"/>
              </w:rPr>
            </w:pPr>
            <w:r>
              <w:rPr>
                <w:sz w:val="20"/>
                <w:szCs w:val="20"/>
              </w:rPr>
              <w:t>Library, Fresh Water center and PIU office</w:t>
            </w:r>
          </w:p>
        </w:tc>
        <w:tc>
          <w:tcPr>
            <w:tcW w:w="1275" w:type="dxa"/>
          </w:tcPr>
          <w:p w14:paraId="58619CA0" w14:textId="77777777" w:rsidR="00821EE6" w:rsidRPr="00DA3DCC" w:rsidRDefault="00821EE6" w:rsidP="00821EE6">
            <w:pPr>
              <w:widowControl w:val="0"/>
              <w:rPr>
                <w:sz w:val="20"/>
                <w:szCs w:val="20"/>
              </w:rPr>
            </w:pPr>
            <w:r>
              <w:rPr>
                <w:sz w:val="20"/>
                <w:szCs w:val="20"/>
              </w:rPr>
              <w:t>MTR team work</w:t>
            </w:r>
          </w:p>
        </w:tc>
        <w:tc>
          <w:tcPr>
            <w:tcW w:w="2902" w:type="dxa"/>
          </w:tcPr>
          <w:p w14:paraId="33C29971" w14:textId="77777777" w:rsidR="00821EE6" w:rsidRDefault="00821EE6" w:rsidP="00821EE6">
            <w:pPr>
              <w:widowControl w:val="0"/>
              <w:rPr>
                <w:sz w:val="20"/>
                <w:szCs w:val="20"/>
              </w:rPr>
            </w:pPr>
            <w:r>
              <w:rPr>
                <w:sz w:val="20"/>
                <w:szCs w:val="20"/>
              </w:rPr>
              <w:t>PIU</w:t>
            </w:r>
          </w:p>
        </w:tc>
        <w:tc>
          <w:tcPr>
            <w:tcW w:w="3691" w:type="dxa"/>
          </w:tcPr>
          <w:p w14:paraId="4B854C6E" w14:textId="77777777" w:rsidR="00821EE6" w:rsidRPr="00702266" w:rsidRDefault="00821EE6" w:rsidP="00821EE6">
            <w:pPr>
              <w:widowControl w:val="0"/>
              <w:rPr>
                <w:sz w:val="20"/>
                <w:szCs w:val="20"/>
                <w:lang w:val="es-BO"/>
              </w:rPr>
            </w:pPr>
            <w:r w:rsidRPr="00702266">
              <w:rPr>
                <w:sz w:val="20"/>
                <w:szCs w:val="20"/>
                <w:lang w:val="es-BO"/>
              </w:rPr>
              <w:t>O.Mendsaikhan, M&amp;E</w:t>
            </w:r>
          </w:p>
          <w:p w14:paraId="53D203A2" w14:textId="77777777" w:rsidR="00821EE6" w:rsidRPr="00702266" w:rsidRDefault="00821EE6" w:rsidP="00821EE6">
            <w:pPr>
              <w:widowControl w:val="0"/>
              <w:rPr>
                <w:sz w:val="20"/>
                <w:szCs w:val="20"/>
                <w:lang w:val="es-BO"/>
              </w:rPr>
            </w:pPr>
            <w:r w:rsidRPr="00702266">
              <w:rPr>
                <w:sz w:val="20"/>
                <w:szCs w:val="20"/>
                <w:lang w:val="es-BO"/>
              </w:rPr>
              <w:t>D.Bayarmaa, AFO</w:t>
            </w:r>
          </w:p>
          <w:p w14:paraId="3AE2385E" w14:textId="77777777" w:rsidR="00821EE6" w:rsidRDefault="00821EE6" w:rsidP="00821EE6">
            <w:pPr>
              <w:widowControl w:val="0"/>
              <w:rPr>
                <w:sz w:val="20"/>
                <w:szCs w:val="20"/>
              </w:rPr>
            </w:pPr>
            <w:r>
              <w:rPr>
                <w:sz w:val="20"/>
                <w:szCs w:val="20"/>
              </w:rPr>
              <w:t>M.Nomin, Secretary and Translator</w:t>
            </w:r>
          </w:p>
          <w:p w14:paraId="139931D0" w14:textId="77777777" w:rsidR="00821EE6" w:rsidRDefault="00821EE6" w:rsidP="00821EE6">
            <w:pPr>
              <w:widowControl w:val="0"/>
              <w:rPr>
                <w:sz w:val="20"/>
                <w:szCs w:val="20"/>
              </w:rPr>
            </w:pPr>
            <w:r>
              <w:rPr>
                <w:sz w:val="20"/>
                <w:szCs w:val="20"/>
              </w:rPr>
              <w:t>Ya.Dagvadorj, Driver</w:t>
            </w:r>
          </w:p>
        </w:tc>
      </w:tr>
      <w:tr w:rsidR="00821EE6" w:rsidRPr="00DA3DCC" w14:paraId="0ED0DA6E" w14:textId="77777777" w:rsidTr="00821EE6">
        <w:tc>
          <w:tcPr>
            <w:tcW w:w="1276" w:type="dxa"/>
            <w:vMerge/>
          </w:tcPr>
          <w:p w14:paraId="08AC6BE3" w14:textId="77777777" w:rsidR="00821EE6" w:rsidRDefault="00821EE6" w:rsidP="00821EE6">
            <w:pPr>
              <w:widowControl w:val="0"/>
              <w:rPr>
                <w:sz w:val="20"/>
                <w:szCs w:val="20"/>
              </w:rPr>
            </w:pPr>
          </w:p>
        </w:tc>
        <w:tc>
          <w:tcPr>
            <w:tcW w:w="993" w:type="dxa"/>
          </w:tcPr>
          <w:p w14:paraId="59B38F99" w14:textId="77777777" w:rsidR="00821EE6" w:rsidRDefault="00821EE6" w:rsidP="00821EE6">
            <w:pPr>
              <w:widowControl w:val="0"/>
              <w:rPr>
                <w:sz w:val="20"/>
                <w:szCs w:val="20"/>
              </w:rPr>
            </w:pPr>
            <w:r>
              <w:rPr>
                <w:sz w:val="20"/>
                <w:szCs w:val="20"/>
              </w:rPr>
              <w:t>14:50</w:t>
            </w:r>
          </w:p>
        </w:tc>
        <w:tc>
          <w:tcPr>
            <w:tcW w:w="1417" w:type="dxa"/>
          </w:tcPr>
          <w:p w14:paraId="5898B9E5" w14:textId="77777777" w:rsidR="00821EE6" w:rsidRDefault="00821EE6" w:rsidP="00821EE6">
            <w:pPr>
              <w:widowControl w:val="0"/>
              <w:rPr>
                <w:sz w:val="20"/>
                <w:szCs w:val="20"/>
              </w:rPr>
            </w:pPr>
            <w:r>
              <w:rPr>
                <w:sz w:val="20"/>
                <w:szCs w:val="20"/>
              </w:rPr>
              <w:t>15:00</w:t>
            </w:r>
          </w:p>
        </w:tc>
        <w:tc>
          <w:tcPr>
            <w:tcW w:w="2036" w:type="dxa"/>
          </w:tcPr>
          <w:p w14:paraId="762073CF" w14:textId="77777777" w:rsidR="00821EE6" w:rsidRDefault="00821EE6" w:rsidP="00821EE6">
            <w:pPr>
              <w:widowControl w:val="0"/>
              <w:rPr>
                <w:sz w:val="20"/>
                <w:szCs w:val="20"/>
              </w:rPr>
            </w:pPr>
            <w:r>
              <w:rPr>
                <w:sz w:val="20"/>
                <w:szCs w:val="20"/>
              </w:rPr>
              <w:t>Telephone call</w:t>
            </w:r>
          </w:p>
        </w:tc>
        <w:tc>
          <w:tcPr>
            <w:tcW w:w="1275" w:type="dxa"/>
          </w:tcPr>
          <w:p w14:paraId="5607C26F" w14:textId="77777777" w:rsidR="00821EE6" w:rsidRPr="00DA3DCC" w:rsidRDefault="00821EE6" w:rsidP="00821EE6">
            <w:pPr>
              <w:widowControl w:val="0"/>
              <w:rPr>
                <w:sz w:val="20"/>
                <w:szCs w:val="20"/>
              </w:rPr>
            </w:pPr>
          </w:p>
        </w:tc>
        <w:tc>
          <w:tcPr>
            <w:tcW w:w="2902" w:type="dxa"/>
          </w:tcPr>
          <w:p w14:paraId="02BB0E72" w14:textId="77777777" w:rsidR="00821EE6" w:rsidRDefault="00821EE6" w:rsidP="00821EE6">
            <w:pPr>
              <w:widowControl w:val="0"/>
              <w:rPr>
                <w:sz w:val="20"/>
                <w:szCs w:val="20"/>
              </w:rPr>
            </w:pPr>
            <w:r>
              <w:rPr>
                <w:sz w:val="20"/>
                <w:szCs w:val="20"/>
              </w:rPr>
              <w:t>Biodiversity officer at MEGDT</w:t>
            </w:r>
          </w:p>
        </w:tc>
        <w:tc>
          <w:tcPr>
            <w:tcW w:w="3691" w:type="dxa"/>
          </w:tcPr>
          <w:p w14:paraId="5D25D107" w14:textId="77777777" w:rsidR="00821EE6" w:rsidRDefault="00821EE6" w:rsidP="00821EE6">
            <w:pPr>
              <w:widowControl w:val="0"/>
              <w:rPr>
                <w:sz w:val="20"/>
                <w:szCs w:val="20"/>
              </w:rPr>
            </w:pPr>
            <w:r>
              <w:rPr>
                <w:sz w:val="20"/>
                <w:szCs w:val="20"/>
              </w:rPr>
              <w:t>A.Bayasgalan,  tel call</w:t>
            </w:r>
          </w:p>
        </w:tc>
      </w:tr>
      <w:tr w:rsidR="00821EE6" w:rsidRPr="00DA3DCC" w14:paraId="41C81526" w14:textId="77777777" w:rsidTr="00821EE6">
        <w:tc>
          <w:tcPr>
            <w:tcW w:w="1276" w:type="dxa"/>
            <w:vMerge/>
          </w:tcPr>
          <w:p w14:paraId="7D58731E" w14:textId="77777777" w:rsidR="00821EE6" w:rsidRDefault="00821EE6" w:rsidP="00821EE6">
            <w:pPr>
              <w:widowControl w:val="0"/>
              <w:rPr>
                <w:sz w:val="20"/>
                <w:szCs w:val="20"/>
              </w:rPr>
            </w:pPr>
          </w:p>
        </w:tc>
        <w:tc>
          <w:tcPr>
            <w:tcW w:w="993" w:type="dxa"/>
          </w:tcPr>
          <w:p w14:paraId="454538D7" w14:textId="77777777" w:rsidR="00821EE6" w:rsidRDefault="00821EE6" w:rsidP="00821EE6">
            <w:pPr>
              <w:widowControl w:val="0"/>
              <w:rPr>
                <w:sz w:val="20"/>
                <w:szCs w:val="20"/>
              </w:rPr>
            </w:pPr>
            <w:r>
              <w:rPr>
                <w:sz w:val="20"/>
                <w:szCs w:val="20"/>
              </w:rPr>
              <w:t>19:30</w:t>
            </w:r>
          </w:p>
        </w:tc>
        <w:tc>
          <w:tcPr>
            <w:tcW w:w="1417" w:type="dxa"/>
          </w:tcPr>
          <w:p w14:paraId="0BA25C29" w14:textId="77777777" w:rsidR="00821EE6" w:rsidRDefault="00821EE6" w:rsidP="00821EE6">
            <w:pPr>
              <w:widowControl w:val="0"/>
              <w:rPr>
                <w:sz w:val="20"/>
                <w:szCs w:val="20"/>
              </w:rPr>
            </w:pPr>
            <w:r>
              <w:rPr>
                <w:sz w:val="20"/>
                <w:szCs w:val="20"/>
              </w:rPr>
              <w:t>20:10</w:t>
            </w:r>
          </w:p>
        </w:tc>
        <w:tc>
          <w:tcPr>
            <w:tcW w:w="2036" w:type="dxa"/>
          </w:tcPr>
          <w:p w14:paraId="6EB65261" w14:textId="77777777" w:rsidR="00821EE6" w:rsidRDefault="00821EE6" w:rsidP="00821EE6">
            <w:pPr>
              <w:widowControl w:val="0"/>
              <w:rPr>
                <w:sz w:val="20"/>
                <w:szCs w:val="20"/>
              </w:rPr>
            </w:pPr>
          </w:p>
        </w:tc>
        <w:tc>
          <w:tcPr>
            <w:tcW w:w="1275" w:type="dxa"/>
          </w:tcPr>
          <w:p w14:paraId="638349FF" w14:textId="77777777" w:rsidR="00821EE6" w:rsidRPr="00DA3DCC" w:rsidRDefault="00821EE6" w:rsidP="00821EE6">
            <w:pPr>
              <w:widowControl w:val="0"/>
              <w:rPr>
                <w:sz w:val="20"/>
                <w:szCs w:val="20"/>
              </w:rPr>
            </w:pPr>
            <w:r>
              <w:rPr>
                <w:sz w:val="20"/>
                <w:szCs w:val="20"/>
              </w:rPr>
              <w:t>Arrival to the hotel</w:t>
            </w:r>
          </w:p>
        </w:tc>
        <w:tc>
          <w:tcPr>
            <w:tcW w:w="2902" w:type="dxa"/>
          </w:tcPr>
          <w:p w14:paraId="3EBAB818" w14:textId="77777777" w:rsidR="00821EE6" w:rsidRDefault="00821EE6" w:rsidP="00821EE6">
            <w:pPr>
              <w:widowControl w:val="0"/>
              <w:rPr>
                <w:sz w:val="20"/>
                <w:szCs w:val="20"/>
              </w:rPr>
            </w:pPr>
          </w:p>
        </w:tc>
        <w:tc>
          <w:tcPr>
            <w:tcW w:w="3691" w:type="dxa"/>
          </w:tcPr>
          <w:p w14:paraId="1C353F3F" w14:textId="77777777" w:rsidR="00821EE6" w:rsidRDefault="00821EE6" w:rsidP="00821EE6">
            <w:pPr>
              <w:widowControl w:val="0"/>
              <w:rPr>
                <w:sz w:val="20"/>
                <w:szCs w:val="20"/>
              </w:rPr>
            </w:pPr>
          </w:p>
        </w:tc>
      </w:tr>
      <w:tr w:rsidR="00821EE6" w:rsidRPr="00DA3DCC" w14:paraId="682808B6" w14:textId="77777777" w:rsidTr="00821EE6">
        <w:trPr>
          <w:trHeight w:val="498"/>
        </w:trPr>
        <w:tc>
          <w:tcPr>
            <w:tcW w:w="1276" w:type="dxa"/>
            <w:vMerge w:val="restart"/>
          </w:tcPr>
          <w:p w14:paraId="33E034A9" w14:textId="77777777" w:rsidR="00821EE6" w:rsidRDefault="00821EE6" w:rsidP="00821EE6">
            <w:pPr>
              <w:widowControl w:val="0"/>
              <w:rPr>
                <w:sz w:val="20"/>
                <w:szCs w:val="20"/>
              </w:rPr>
            </w:pPr>
            <w:r>
              <w:rPr>
                <w:sz w:val="20"/>
                <w:szCs w:val="20"/>
              </w:rPr>
              <w:t>July 8, Friday</w:t>
            </w:r>
          </w:p>
        </w:tc>
        <w:tc>
          <w:tcPr>
            <w:tcW w:w="993" w:type="dxa"/>
            <w:tcBorders>
              <w:bottom w:val="single" w:sz="4" w:space="0" w:color="000000"/>
            </w:tcBorders>
          </w:tcPr>
          <w:p w14:paraId="3B5119C7" w14:textId="77777777" w:rsidR="00821EE6" w:rsidRDefault="00821EE6" w:rsidP="00821EE6">
            <w:pPr>
              <w:widowControl w:val="0"/>
              <w:rPr>
                <w:sz w:val="20"/>
                <w:szCs w:val="20"/>
              </w:rPr>
            </w:pPr>
            <w:r>
              <w:rPr>
                <w:sz w:val="20"/>
                <w:szCs w:val="20"/>
              </w:rPr>
              <w:t>9:00</w:t>
            </w:r>
          </w:p>
        </w:tc>
        <w:tc>
          <w:tcPr>
            <w:tcW w:w="1417" w:type="dxa"/>
            <w:tcBorders>
              <w:bottom w:val="single" w:sz="4" w:space="0" w:color="000000"/>
            </w:tcBorders>
          </w:tcPr>
          <w:p w14:paraId="3156ADBA" w14:textId="77777777" w:rsidR="00821EE6" w:rsidRDefault="00821EE6" w:rsidP="00821EE6">
            <w:pPr>
              <w:widowControl w:val="0"/>
              <w:rPr>
                <w:sz w:val="20"/>
                <w:szCs w:val="20"/>
              </w:rPr>
            </w:pPr>
            <w:r>
              <w:rPr>
                <w:sz w:val="20"/>
                <w:szCs w:val="20"/>
              </w:rPr>
              <w:t>11:45</w:t>
            </w:r>
          </w:p>
        </w:tc>
        <w:tc>
          <w:tcPr>
            <w:tcW w:w="2036" w:type="dxa"/>
            <w:tcBorders>
              <w:bottom w:val="single" w:sz="4" w:space="0" w:color="000000"/>
            </w:tcBorders>
          </w:tcPr>
          <w:p w14:paraId="65538884" w14:textId="77777777" w:rsidR="00821EE6" w:rsidRDefault="00821EE6" w:rsidP="00821EE6">
            <w:pPr>
              <w:widowControl w:val="0"/>
              <w:rPr>
                <w:sz w:val="20"/>
                <w:szCs w:val="20"/>
              </w:rPr>
            </w:pPr>
            <w:r>
              <w:rPr>
                <w:sz w:val="20"/>
                <w:szCs w:val="20"/>
              </w:rPr>
              <w:t>Hotel room</w:t>
            </w:r>
          </w:p>
        </w:tc>
        <w:tc>
          <w:tcPr>
            <w:tcW w:w="1275" w:type="dxa"/>
            <w:tcBorders>
              <w:bottom w:val="single" w:sz="4" w:space="0" w:color="000000"/>
            </w:tcBorders>
          </w:tcPr>
          <w:p w14:paraId="50A928E3" w14:textId="77777777" w:rsidR="00821EE6" w:rsidRPr="00DA3DCC" w:rsidRDefault="00821EE6" w:rsidP="00821EE6">
            <w:pPr>
              <w:widowControl w:val="0"/>
              <w:rPr>
                <w:sz w:val="20"/>
                <w:szCs w:val="20"/>
              </w:rPr>
            </w:pPr>
          </w:p>
        </w:tc>
        <w:tc>
          <w:tcPr>
            <w:tcW w:w="2902" w:type="dxa"/>
            <w:tcBorders>
              <w:bottom w:val="single" w:sz="4" w:space="0" w:color="000000"/>
            </w:tcBorders>
          </w:tcPr>
          <w:p w14:paraId="04926CC0" w14:textId="77777777" w:rsidR="00821EE6" w:rsidRDefault="00821EE6" w:rsidP="00821EE6">
            <w:pPr>
              <w:widowControl w:val="0"/>
              <w:rPr>
                <w:sz w:val="20"/>
                <w:szCs w:val="20"/>
              </w:rPr>
            </w:pPr>
            <w:r>
              <w:rPr>
                <w:sz w:val="20"/>
                <w:szCs w:val="20"/>
              </w:rPr>
              <w:t>MTE team work</w:t>
            </w:r>
          </w:p>
        </w:tc>
        <w:tc>
          <w:tcPr>
            <w:tcW w:w="3691" w:type="dxa"/>
            <w:tcBorders>
              <w:bottom w:val="single" w:sz="4" w:space="0" w:color="000000"/>
            </w:tcBorders>
          </w:tcPr>
          <w:p w14:paraId="0062C4E4" w14:textId="77777777" w:rsidR="00821EE6" w:rsidRDefault="00821EE6" w:rsidP="00821EE6">
            <w:pPr>
              <w:widowControl w:val="0"/>
              <w:rPr>
                <w:sz w:val="20"/>
                <w:szCs w:val="20"/>
              </w:rPr>
            </w:pPr>
          </w:p>
        </w:tc>
      </w:tr>
      <w:tr w:rsidR="00821EE6" w:rsidRPr="00DA3DCC" w14:paraId="0B7822F3" w14:textId="77777777" w:rsidTr="00821EE6">
        <w:trPr>
          <w:trHeight w:val="498"/>
        </w:trPr>
        <w:tc>
          <w:tcPr>
            <w:tcW w:w="1276" w:type="dxa"/>
            <w:vMerge/>
          </w:tcPr>
          <w:p w14:paraId="62E31C90" w14:textId="77777777" w:rsidR="00821EE6" w:rsidRDefault="00821EE6" w:rsidP="00821EE6">
            <w:pPr>
              <w:widowControl w:val="0"/>
              <w:rPr>
                <w:sz w:val="20"/>
                <w:szCs w:val="20"/>
              </w:rPr>
            </w:pPr>
          </w:p>
        </w:tc>
        <w:tc>
          <w:tcPr>
            <w:tcW w:w="993" w:type="dxa"/>
            <w:tcBorders>
              <w:bottom w:val="single" w:sz="4" w:space="0" w:color="000000"/>
            </w:tcBorders>
          </w:tcPr>
          <w:p w14:paraId="3DCB9E7F" w14:textId="77777777" w:rsidR="00821EE6" w:rsidRDefault="00821EE6" w:rsidP="00821EE6">
            <w:pPr>
              <w:widowControl w:val="0"/>
              <w:rPr>
                <w:sz w:val="20"/>
                <w:szCs w:val="20"/>
              </w:rPr>
            </w:pPr>
            <w:r>
              <w:rPr>
                <w:sz w:val="20"/>
                <w:szCs w:val="20"/>
              </w:rPr>
              <w:t>12:00</w:t>
            </w:r>
          </w:p>
        </w:tc>
        <w:tc>
          <w:tcPr>
            <w:tcW w:w="1417" w:type="dxa"/>
            <w:tcBorders>
              <w:bottom w:val="single" w:sz="4" w:space="0" w:color="000000"/>
            </w:tcBorders>
          </w:tcPr>
          <w:p w14:paraId="478C5457" w14:textId="77777777" w:rsidR="00821EE6" w:rsidRDefault="00821EE6" w:rsidP="00821EE6">
            <w:pPr>
              <w:widowControl w:val="0"/>
              <w:rPr>
                <w:sz w:val="20"/>
                <w:szCs w:val="20"/>
              </w:rPr>
            </w:pPr>
            <w:r>
              <w:rPr>
                <w:sz w:val="20"/>
                <w:szCs w:val="20"/>
              </w:rPr>
              <w:t>13:25</w:t>
            </w:r>
          </w:p>
        </w:tc>
        <w:tc>
          <w:tcPr>
            <w:tcW w:w="2036" w:type="dxa"/>
            <w:tcBorders>
              <w:bottom w:val="single" w:sz="4" w:space="0" w:color="000000"/>
            </w:tcBorders>
          </w:tcPr>
          <w:p w14:paraId="6D8C5E27" w14:textId="77777777" w:rsidR="00821EE6" w:rsidRDefault="00821EE6" w:rsidP="00821EE6">
            <w:pPr>
              <w:widowControl w:val="0"/>
              <w:rPr>
                <w:sz w:val="20"/>
                <w:szCs w:val="20"/>
              </w:rPr>
            </w:pPr>
            <w:r>
              <w:rPr>
                <w:sz w:val="20"/>
                <w:szCs w:val="20"/>
              </w:rPr>
              <w:t>Meeting lunch</w:t>
            </w:r>
          </w:p>
        </w:tc>
        <w:tc>
          <w:tcPr>
            <w:tcW w:w="1275" w:type="dxa"/>
            <w:tcBorders>
              <w:bottom w:val="single" w:sz="4" w:space="0" w:color="000000"/>
            </w:tcBorders>
          </w:tcPr>
          <w:p w14:paraId="3D04E21F" w14:textId="77777777" w:rsidR="00821EE6" w:rsidRPr="00DA3DCC" w:rsidRDefault="00821EE6" w:rsidP="00821EE6">
            <w:pPr>
              <w:widowControl w:val="0"/>
              <w:rPr>
                <w:sz w:val="20"/>
                <w:szCs w:val="20"/>
              </w:rPr>
            </w:pPr>
          </w:p>
        </w:tc>
        <w:tc>
          <w:tcPr>
            <w:tcW w:w="2902" w:type="dxa"/>
            <w:tcBorders>
              <w:bottom w:val="single" w:sz="4" w:space="0" w:color="000000"/>
            </w:tcBorders>
          </w:tcPr>
          <w:p w14:paraId="7F63A516" w14:textId="77777777" w:rsidR="00821EE6" w:rsidRDefault="00821EE6" w:rsidP="00821EE6">
            <w:pPr>
              <w:widowControl w:val="0"/>
              <w:rPr>
                <w:sz w:val="20"/>
                <w:szCs w:val="20"/>
              </w:rPr>
            </w:pPr>
          </w:p>
        </w:tc>
        <w:tc>
          <w:tcPr>
            <w:tcW w:w="3691" w:type="dxa"/>
            <w:tcBorders>
              <w:bottom w:val="single" w:sz="4" w:space="0" w:color="000000"/>
            </w:tcBorders>
          </w:tcPr>
          <w:p w14:paraId="2CC1376D" w14:textId="77777777" w:rsidR="00821EE6" w:rsidRDefault="00821EE6" w:rsidP="00821EE6">
            <w:pPr>
              <w:widowControl w:val="0"/>
              <w:rPr>
                <w:sz w:val="20"/>
                <w:szCs w:val="20"/>
              </w:rPr>
            </w:pPr>
            <w:r>
              <w:rPr>
                <w:sz w:val="20"/>
                <w:szCs w:val="20"/>
              </w:rPr>
              <w:t>J.Chimeg, PO UNDP</w:t>
            </w:r>
          </w:p>
        </w:tc>
      </w:tr>
      <w:tr w:rsidR="00821EE6" w:rsidRPr="00DA3DCC" w14:paraId="35F1ADD3" w14:textId="77777777" w:rsidTr="00821EE6">
        <w:tc>
          <w:tcPr>
            <w:tcW w:w="1276" w:type="dxa"/>
            <w:vMerge/>
          </w:tcPr>
          <w:p w14:paraId="1AE1694B" w14:textId="77777777" w:rsidR="00821EE6" w:rsidRPr="00DA3DCC" w:rsidRDefault="00821EE6" w:rsidP="00821EE6">
            <w:pPr>
              <w:widowControl w:val="0"/>
              <w:rPr>
                <w:sz w:val="20"/>
                <w:szCs w:val="20"/>
              </w:rPr>
            </w:pPr>
          </w:p>
        </w:tc>
        <w:tc>
          <w:tcPr>
            <w:tcW w:w="993" w:type="dxa"/>
          </w:tcPr>
          <w:p w14:paraId="549131BE" w14:textId="77777777" w:rsidR="00821EE6" w:rsidRDefault="00821EE6" w:rsidP="00821EE6">
            <w:pPr>
              <w:widowControl w:val="0"/>
              <w:rPr>
                <w:sz w:val="20"/>
                <w:szCs w:val="20"/>
              </w:rPr>
            </w:pPr>
            <w:r>
              <w:rPr>
                <w:sz w:val="20"/>
                <w:szCs w:val="20"/>
              </w:rPr>
              <w:t>13:30</w:t>
            </w:r>
          </w:p>
        </w:tc>
        <w:tc>
          <w:tcPr>
            <w:tcW w:w="1417" w:type="dxa"/>
          </w:tcPr>
          <w:p w14:paraId="612E3B82" w14:textId="77777777" w:rsidR="00821EE6" w:rsidRDefault="00821EE6" w:rsidP="00821EE6">
            <w:pPr>
              <w:widowControl w:val="0"/>
              <w:rPr>
                <w:sz w:val="20"/>
                <w:szCs w:val="20"/>
              </w:rPr>
            </w:pPr>
            <w:r>
              <w:rPr>
                <w:sz w:val="20"/>
                <w:szCs w:val="20"/>
              </w:rPr>
              <w:t>15:15</w:t>
            </w:r>
          </w:p>
        </w:tc>
        <w:tc>
          <w:tcPr>
            <w:tcW w:w="2036" w:type="dxa"/>
          </w:tcPr>
          <w:p w14:paraId="45ADE33C" w14:textId="77777777" w:rsidR="00821EE6" w:rsidRDefault="00821EE6" w:rsidP="00821EE6">
            <w:pPr>
              <w:widowControl w:val="0"/>
              <w:rPr>
                <w:sz w:val="20"/>
                <w:szCs w:val="20"/>
              </w:rPr>
            </w:pPr>
            <w:r>
              <w:rPr>
                <w:sz w:val="20"/>
                <w:szCs w:val="20"/>
              </w:rPr>
              <w:t>UNDP meeting room</w:t>
            </w:r>
          </w:p>
        </w:tc>
        <w:tc>
          <w:tcPr>
            <w:tcW w:w="1275" w:type="dxa"/>
          </w:tcPr>
          <w:p w14:paraId="3AF35C0C" w14:textId="77777777" w:rsidR="00821EE6" w:rsidRPr="00DA3DCC" w:rsidRDefault="00821EE6" w:rsidP="00821EE6">
            <w:pPr>
              <w:widowControl w:val="0"/>
              <w:rPr>
                <w:sz w:val="20"/>
                <w:szCs w:val="20"/>
              </w:rPr>
            </w:pPr>
          </w:p>
        </w:tc>
        <w:tc>
          <w:tcPr>
            <w:tcW w:w="2902" w:type="dxa"/>
          </w:tcPr>
          <w:p w14:paraId="251F1DBD" w14:textId="77777777" w:rsidR="00821EE6" w:rsidRDefault="00821EE6" w:rsidP="00821EE6">
            <w:pPr>
              <w:widowControl w:val="0"/>
              <w:rPr>
                <w:sz w:val="20"/>
                <w:szCs w:val="20"/>
              </w:rPr>
            </w:pPr>
            <w:r>
              <w:rPr>
                <w:sz w:val="20"/>
                <w:szCs w:val="20"/>
              </w:rPr>
              <w:t>UNDP CO</w:t>
            </w:r>
          </w:p>
        </w:tc>
        <w:tc>
          <w:tcPr>
            <w:tcW w:w="3691" w:type="dxa"/>
          </w:tcPr>
          <w:p w14:paraId="35C4AC49" w14:textId="77777777" w:rsidR="00821EE6" w:rsidRDefault="00821EE6" w:rsidP="00821EE6">
            <w:pPr>
              <w:widowControl w:val="0"/>
              <w:rPr>
                <w:sz w:val="20"/>
                <w:szCs w:val="20"/>
              </w:rPr>
            </w:pPr>
            <w:r>
              <w:rPr>
                <w:sz w:val="20"/>
                <w:szCs w:val="20"/>
              </w:rPr>
              <w:t xml:space="preserve">Daniela Gasparikova, DRR, </w:t>
            </w:r>
          </w:p>
          <w:p w14:paraId="55123114" w14:textId="77777777" w:rsidR="00821EE6" w:rsidRDefault="00821EE6" w:rsidP="00821EE6">
            <w:pPr>
              <w:widowControl w:val="0"/>
              <w:rPr>
                <w:sz w:val="20"/>
                <w:szCs w:val="20"/>
              </w:rPr>
            </w:pPr>
            <w:r>
              <w:rPr>
                <w:sz w:val="20"/>
                <w:szCs w:val="20"/>
              </w:rPr>
              <w:t>J.Chimeg, PO</w:t>
            </w:r>
          </w:p>
        </w:tc>
      </w:tr>
      <w:tr w:rsidR="00821EE6" w:rsidRPr="00DA3DCC" w14:paraId="3F857513" w14:textId="77777777" w:rsidTr="00821EE6">
        <w:tc>
          <w:tcPr>
            <w:tcW w:w="1276" w:type="dxa"/>
            <w:vMerge/>
          </w:tcPr>
          <w:p w14:paraId="13A63E2A" w14:textId="77777777" w:rsidR="00821EE6" w:rsidRPr="00DA3DCC" w:rsidRDefault="00821EE6" w:rsidP="00821EE6">
            <w:pPr>
              <w:widowControl w:val="0"/>
              <w:rPr>
                <w:sz w:val="20"/>
                <w:szCs w:val="20"/>
              </w:rPr>
            </w:pPr>
          </w:p>
        </w:tc>
        <w:tc>
          <w:tcPr>
            <w:tcW w:w="993" w:type="dxa"/>
          </w:tcPr>
          <w:p w14:paraId="6BAB81CF" w14:textId="77777777" w:rsidR="00821EE6" w:rsidRDefault="00821EE6" w:rsidP="00821EE6">
            <w:pPr>
              <w:widowControl w:val="0"/>
              <w:rPr>
                <w:sz w:val="20"/>
                <w:szCs w:val="20"/>
              </w:rPr>
            </w:pPr>
            <w:r>
              <w:rPr>
                <w:sz w:val="20"/>
                <w:szCs w:val="20"/>
              </w:rPr>
              <w:t>15:20</w:t>
            </w:r>
          </w:p>
        </w:tc>
        <w:tc>
          <w:tcPr>
            <w:tcW w:w="1417" w:type="dxa"/>
          </w:tcPr>
          <w:p w14:paraId="2D9FD704" w14:textId="77777777" w:rsidR="00821EE6" w:rsidRDefault="00821EE6" w:rsidP="00821EE6">
            <w:pPr>
              <w:widowControl w:val="0"/>
              <w:rPr>
                <w:sz w:val="20"/>
                <w:szCs w:val="20"/>
              </w:rPr>
            </w:pPr>
            <w:r>
              <w:rPr>
                <w:sz w:val="20"/>
                <w:szCs w:val="20"/>
              </w:rPr>
              <w:t>18:00</w:t>
            </w:r>
          </w:p>
        </w:tc>
        <w:tc>
          <w:tcPr>
            <w:tcW w:w="2036" w:type="dxa"/>
          </w:tcPr>
          <w:p w14:paraId="68086ED2" w14:textId="77777777" w:rsidR="00821EE6" w:rsidRDefault="00821EE6" w:rsidP="00821EE6">
            <w:pPr>
              <w:widowControl w:val="0"/>
              <w:rPr>
                <w:sz w:val="20"/>
                <w:szCs w:val="20"/>
              </w:rPr>
            </w:pPr>
            <w:r>
              <w:rPr>
                <w:sz w:val="20"/>
                <w:szCs w:val="20"/>
              </w:rPr>
              <w:t>MEGDT meeting hall</w:t>
            </w:r>
          </w:p>
        </w:tc>
        <w:tc>
          <w:tcPr>
            <w:tcW w:w="1275" w:type="dxa"/>
          </w:tcPr>
          <w:p w14:paraId="26905B3D" w14:textId="77777777" w:rsidR="00821EE6" w:rsidRPr="00DA3DCC" w:rsidRDefault="00821EE6" w:rsidP="00821EE6">
            <w:pPr>
              <w:widowControl w:val="0"/>
              <w:rPr>
                <w:sz w:val="20"/>
                <w:szCs w:val="20"/>
              </w:rPr>
            </w:pPr>
          </w:p>
        </w:tc>
        <w:tc>
          <w:tcPr>
            <w:tcW w:w="2902" w:type="dxa"/>
          </w:tcPr>
          <w:p w14:paraId="0B08EAB0" w14:textId="77777777" w:rsidR="00821EE6" w:rsidRDefault="00821EE6" w:rsidP="00821EE6">
            <w:pPr>
              <w:widowControl w:val="0"/>
              <w:rPr>
                <w:sz w:val="20"/>
                <w:szCs w:val="20"/>
              </w:rPr>
            </w:pPr>
            <w:r>
              <w:rPr>
                <w:sz w:val="20"/>
                <w:szCs w:val="20"/>
              </w:rPr>
              <w:t>MEGDT</w:t>
            </w:r>
          </w:p>
        </w:tc>
        <w:tc>
          <w:tcPr>
            <w:tcW w:w="3691" w:type="dxa"/>
          </w:tcPr>
          <w:p w14:paraId="702005E7" w14:textId="77777777" w:rsidR="00821EE6" w:rsidRDefault="00821EE6" w:rsidP="00821EE6">
            <w:pPr>
              <w:widowControl w:val="0"/>
              <w:rPr>
                <w:sz w:val="20"/>
                <w:szCs w:val="20"/>
              </w:rPr>
            </w:pPr>
            <w:r>
              <w:rPr>
                <w:sz w:val="20"/>
                <w:szCs w:val="20"/>
              </w:rPr>
              <w:t>B.Khashmargad, Director KhKhSPAA</w:t>
            </w:r>
          </w:p>
          <w:p w14:paraId="178F4FF4" w14:textId="77777777" w:rsidR="00821EE6" w:rsidRDefault="00821EE6" w:rsidP="00821EE6">
            <w:pPr>
              <w:widowControl w:val="0"/>
              <w:rPr>
                <w:sz w:val="20"/>
                <w:szCs w:val="20"/>
              </w:rPr>
            </w:pPr>
            <w:r>
              <w:rPr>
                <w:sz w:val="20"/>
                <w:szCs w:val="20"/>
              </w:rPr>
              <w:t>B.Undarmaa, GEF focal point</w:t>
            </w:r>
          </w:p>
          <w:p w14:paraId="6FFAFFCE" w14:textId="77777777" w:rsidR="00821EE6" w:rsidRDefault="00821EE6" w:rsidP="00821EE6">
            <w:pPr>
              <w:widowControl w:val="0"/>
              <w:rPr>
                <w:sz w:val="20"/>
                <w:szCs w:val="20"/>
              </w:rPr>
            </w:pPr>
            <w:r>
              <w:rPr>
                <w:sz w:val="20"/>
                <w:szCs w:val="20"/>
              </w:rPr>
              <w:t>Enkhsaikhan, Director Int relations department</w:t>
            </w:r>
          </w:p>
          <w:p w14:paraId="0B347C92" w14:textId="77777777" w:rsidR="00821EE6" w:rsidRDefault="00821EE6" w:rsidP="00821EE6">
            <w:pPr>
              <w:widowControl w:val="0"/>
              <w:rPr>
                <w:sz w:val="20"/>
                <w:szCs w:val="20"/>
              </w:rPr>
            </w:pPr>
            <w:r>
              <w:rPr>
                <w:sz w:val="20"/>
                <w:szCs w:val="20"/>
              </w:rPr>
              <w:t>V.Javzan, Officer at the Monitoring and Internal audit department, MEGDT</w:t>
            </w:r>
          </w:p>
          <w:p w14:paraId="779BB4E4" w14:textId="77777777" w:rsidR="00821EE6" w:rsidRPr="00702266" w:rsidRDefault="00821EE6" w:rsidP="00821EE6">
            <w:pPr>
              <w:widowControl w:val="0"/>
              <w:rPr>
                <w:sz w:val="20"/>
                <w:szCs w:val="20"/>
                <w:lang w:val="es-BO"/>
              </w:rPr>
            </w:pPr>
            <w:r w:rsidRPr="00702266">
              <w:rPr>
                <w:sz w:val="20"/>
                <w:szCs w:val="20"/>
                <w:lang w:val="es-BO"/>
              </w:rPr>
              <w:t>B.Oyuntulkhuur, NPC</w:t>
            </w:r>
          </w:p>
          <w:p w14:paraId="2B779673" w14:textId="77777777" w:rsidR="00821EE6" w:rsidRPr="00702266" w:rsidRDefault="00821EE6" w:rsidP="00821EE6">
            <w:pPr>
              <w:widowControl w:val="0"/>
              <w:rPr>
                <w:sz w:val="20"/>
                <w:szCs w:val="20"/>
                <w:lang w:val="es-BO"/>
              </w:rPr>
            </w:pPr>
            <w:r w:rsidRPr="00702266">
              <w:rPr>
                <w:sz w:val="20"/>
                <w:szCs w:val="20"/>
                <w:lang w:val="es-BO"/>
              </w:rPr>
              <w:t>O.Mendbaatar, M&amp;E</w:t>
            </w:r>
          </w:p>
          <w:p w14:paraId="25D38AED" w14:textId="77777777" w:rsidR="00821EE6" w:rsidRDefault="00821EE6" w:rsidP="00821EE6">
            <w:pPr>
              <w:widowControl w:val="0"/>
              <w:rPr>
                <w:sz w:val="20"/>
                <w:szCs w:val="20"/>
              </w:rPr>
            </w:pPr>
            <w:r>
              <w:rPr>
                <w:sz w:val="20"/>
                <w:szCs w:val="20"/>
              </w:rPr>
              <w:t>M.Nomin, Secretary and Translator</w:t>
            </w:r>
          </w:p>
        </w:tc>
      </w:tr>
      <w:tr w:rsidR="00821EE6" w:rsidRPr="00DA3DCC" w14:paraId="4965690C" w14:textId="77777777" w:rsidTr="00821EE6">
        <w:tc>
          <w:tcPr>
            <w:tcW w:w="1276" w:type="dxa"/>
            <w:tcBorders>
              <w:top w:val="nil"/>
            </w:tcBorders>
          </w:tcPr>
          <w:p w14:paraId="7DE91E9C" w14:textId="77777777" w:rsidR="00821EE6" w:rsidRPr="00DA3DCC" w:rsidRDefault="00821EE6" w:rsidP="00821EE6">
            <w:pPr>
              <w:widowControl w:val="0"/>
              <w:rPr>
                <w:sz w:val="20"/>
                <w:szCs w:val="20"/>
              </w:rPr>
            </w:pPr>
          </w:p>
        </w:tc>
        <w:tc>
          <w:tcPr>
            <w:tcW w:w="993" w:type="dxa"/>
          </w:tcPr>
          <w:p w14:paraId="7348362A" w14:textId="77777777" w:rsidR="00821EE6" w:rsidRDefault="00821EE6" w:rsidP="00821EE6">
            <w:pPr>
              <w:widowControl w:val="0"/>
              <w:rPr>
                <w:sz w:val="20"/>
                <w:szCs w:val="20"/>
              </w:rPr>
            </w:pPr>
            <w:r>
              <w:rPr>
                <w:sz w:val="20"/>
                <w:szCs w:val="20"/>
              </w:rPr>
              <w:t>18:00</w:t>
            </w:r>
          </w:p>
        </w:tc>
        <w:tc>
          <w:tcPr>
            <w:tcW w:w="1417" w:type="dxa"/>
          </w:tcPr>
          <w:p w14:paraId="3452CDE3" w14:textId="77777777" w:rsidR="00821EE6" w:rsidRDefault="00821EE6" w:rsidP="00821EE6">
            <w:pPr>
              <w:widowControl w:val="0"/>
              <w:rPr>
                <w:sz w:val="20"/>
                <w:szCs w:val="20"/>
              </w:rPr>
            </w:pPr>
            <w:r>
              <w:rPr>
                <w:sz w:val="20"/>
                <w:szCs w:val="20"/>
              </w:rPr>
              <w:t>19:30</w:t>
            </w:r>
          </w:p>
        </w:tc>
        <w:tc>
          <w:tcPr>
            <w:tcW w:w="2036" w:type="dxa"/>
          </w:tcPr>
          <w:p w14:paraId="67B15534" w14:textId="77777777" w:rsidR="00821EE6" w:rsidRDefault="00821EE6" w:rsidP="00821EE6">
            <w:pPr>
              <w:widowControl w:val="0"/>
              <w:rPr>
                <w:sz w:val="20"/>
                <w:szCs w:val="20"/>
              </w:rPr>
            </w:pPr>
          </w:p>
        </w:tc>
        <w:tc>
          <w:tcPr>
            <w:tcW w:w="1275" w:type="dxa"/>
          </w:tcPr>
          <w:p w14:paraId="191EA0A2" w14:textId="77777777" w:rsidR="00821EE6" w:rsidRPr="00DA3DCC" w:rsidRDefault="00821EE6" w:rsidP="00821EE6">
            <w:pPr>
              <w:widowControl w:val="0"/>
              <w:rPr>
                <w:sz w:val="20"/>
                <w:szCs w:val="20"/>
              </w:rPr>
            </w:pPr>
            <w:r>
              <w:rPr>
                <w:sz w:val="20"/>
                <w:szCs w:val="20"/>
              </w:rPr>
              <w:t>Arrival to the hotel</w:t>
            </w:r>
          </w:p>
        </w:tc>
        <w:tc>
          <w:tcPr>
            <w:tcW w:w="2902" w:type="dxa"/>
          </w:tcPr>
          <w:p w14:paraId="47051A2D" w14:textId="77777777" w:rsidR="00821EE6" w:rsidRDefault="00821EE6" w:rsidP="00821EE6">
            <w:pPr>
              <w:widowControl w:val="0"/>
              <w:rPr>
                <w:sz w:val="20"/>
                <w:szCs w:val="20"/>
              </w:rPr>
            </w:pPr>
          </w:p>
        </w:tc>
        <w:tc>
          <w:tcPr>
            <w:tcW w:w="3691" w:type="dxa"/>
          </w:tcPr>
          <w:p w14:paraId="29CA1A73" w14:textId="77777777" w:rsidR="00821EE6" w:rsidRDefault="00821EE6" w:rsidP="00821EE6">
            <w:pPr>
              <w:widowControl w:val="0"/>
              <w:rPr>
                <w:sz w:val="20"/>
                <w:szCs w:val="20"/>
              </w:rPr>
            </w:pPr>
          </w:p>
        </w:tc>
      </w:tr>
    </w:tbl>
    <w:p w14:paraId="527BBED6" w14:textId="77777777" w:rsidR="00821EE6" w:rsidRDefault="00821EE6" w:rsidP="00821EE6">
      <w:pPr>
        <w:widowControl w:val="0"/>
        <w:autoSpaceDE w:val="0"/>
        <w:autoSpaceDN w:val="0"/>
        <w:adjustRightInd w:val="0"/>
        <w:spacing w:after="240"/>
        <w:rPr>
          <w:rFonts w:ascii="Times" w:hAnsi="Times" w:cs="Times"/>
        </w:rPr>
      </w:pPr>
    </w:p>
    <w:p w14:paraId="7054EA89" w14:textId="77777777" w:rsidR="00821EE6" w:rsidRDefault="00821EE6" w:rsidP="00821EE6">
      <w:pPr>
        <w:widowControl w:val="0"/>
        <w:autoSpaceDE w:val="0"/>
        <w:autoSpaceDN w:val="0"/>
        <w:adjustRightInd w:val="0"/>
        <w:spacing w:after="240"/>
        <w:rPr>
          <w:rFonts w:ascii="Times" w:hAnsi="Times" w:cs="Times"/>
        </w:rPr>
      </w:pPr>
    </w:p>
    <w:p w14:paraId="04B67EF6" w14:textId="77777777" w:rsidR="00821EE6" w:rsidRDefault="00821EE6" w:rsidP="00821EE6">
      <w:pPr>
        <w:widowControl w:val="0"/>
        <w:autoSpaceDE w:val="0"/>
        <w:autoSpaceDN w:val="0"/>
        <w:adjustRightInd w:val="0"/>
        <w:spacing w:after="240"/>
        <w:rPr>
          <w:rFonts w:ascii="Times" w:hAnsi="Times" w:cs="Times"/>
        </w:rPr>
      </w:pPr>
    </w:p>
    <w:p w14:paraId="68315A23" w14:textId="77777777" w:rsidR="00821EE6" w:rsidRDefault="00821EE6" w:rsidP="00821EE6">
      <w:pPr>
        <w:widowControl w:val="0"/>
        <w:autoSpaceDE w:val="0"/>
        <w:autoSpaceDN w:val="0"/>
        <w:adjustRightInd w:val="0"/>
        <w:spacing w:after="240"/>
        <w:rPr>
          <w:rFonts w:ascii="Times" w:hAnsi="Times" w:cs="Times"/>
        </w:rPr>
      </w:pPr>
    </w:p>
    <w:p w14:paraId="485BE873" w14:textId="77777777" w:rsidR="00821EE6" w:rsidRDefault="00821EE6" w:rsidP="00821EE6">
      <w:pPr>
        <w:widowControl w:val="0"/>
        <w:autoSpaceDE w:val="0"/>
        <w:autoSpaceDN w:val="0"/>
        <w:adjustRightInd w:val="0"/>
        <w:spacing w:after="240"/>
        <w:rPr>
          <w:rFonts w:ascii="Times" w:hAnsi="Times" w:cs="Times"/>
        </w:rPr>
      </w:pPr>
    </w:p>
    <w:p w14:paraId="08F167A9" w14:textId="77777777" w:rsidR="00821EE6" w:rsidRDefault="00821EE6" w:rsidP="00821EE6">
      <w:pPr>
        <w:widowControl w:val="0"/>
        <w:autoSpaceDE w:val="0"/>
        <w:autoSpaceDN w:val="0"/>
        <w:adjustRightInd w:val="0"/>
        <w:spacing w:after="240"/>
        <w:rPr>
          <w:rFonts w:ascii="Times" w:hAnsi="Times" w:cs="Times"/>
        </w:rPr>
      </w:pPr>
    </w:p>
    <w:p w14:paraId="302276BE" w14:textId="77777777" w:rsidR="00821EE6" w:rsidRDefault="00821EE6" w:rsidP="00821EE6">
      <w:pPr>
        <w:widowControl w:val="0"/>
        <w:autoSpaceDE w:val="0"/>
        <w:autoSpaceDN w:val="0"/>
        <w:adjustRightInd w:val="0"/>
        <w:spacing w:after="240"/>
        <w:rPr>
          <w:rFonts w:ascii="Times" w:hAnsi="Times" w:cs="Times"/>
        </w:rPr>
      </w:pPr>
    </w:p>
    <w:p w14:paraId="35322147" w14:textId="77777777" w:rsidR="00821EE6" w:rsidRDefault="00821EE6" w:rsidP="00821EE6">
      <w:pPr>
        <w:widowControl w:val="0"/>
        <w:autoSpaceDE w:val="0"/>
        <w:autoSpaceDN w:val="0"/>
        <w:adjustRightInd w:val="0"/>
        <w:spacing w:after="240"/>
        <w:rPr>
          <w:rFonts w:ascii="Times" w:hAnsi="Times" w:cs="Times"/>
        </w:rPr>
        <w:sectPr w:rsidR="00821EE6" w:rsidSect="00821EE6">
          <w:pgSz w:w="16834" w:h="11894" w:orient="landscape"/>
          <w:pgMar w:top="1440" w:right="1440" w:bottom="1440" w:left="1440" w:header="706" w:footer="706" w:gutter="0"/>
          <w:cols w:space="708"/>
          <w:docGrid w:linePitch="360"/>
        </w:sectPr>
      </w:pPr>
    </w:p>
    <w:p w14:paraId="5F337ADB" w14:textId="77777777" w:rsidR="00821EE6" w:rsidRPr="00D94A7C" w:rsidRDefault="00821EE6" w:rsidP="00821EE6">
      <w:pPr>
        <w:widowControl w:val="0"/>
        <w:autoSpaceDE w:val="0"/>
        <w:autoSpaceDN w:val="0"/>
        <w:adjustRightInd w:val="0"/>
        <w:spacing w:after="240"/>
        <w:rPr>
          <w:rFonts w:cs="Calibri"/>
          <w:b/>
        </w:rPr>
      </w:pPr>
      <w:r w:rsidRPr="00D94A7C">
        <w:rPr>
          <w:rFonts w:cs="Calibri"/>
          <w:b/>
        </w:rPr>
        <w:lastRenderedPageBreak/>
        <w:t>Annex 5. List of Project Sites Visited by the MTR Team (LPA name and location)</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3240"/>
        <w:gridCol w:w="5174"/>
      </w:tblGrid>
      <w:tr w:rsidR="00821EE6" w:rsidRPr="00727408" w14:paraId="78D5210F" w14:textId="77777777" w:rsidTr="00821EE6">
        <w:trPr>
          <w:trHeight w:val="413"/>
        </w:trPr>
        <w:tc>
          <w:tcPr>
            <w:tcW w:w="540" w:type="dxa"/>
          </w:tcPr>
          <w:p w14:paraId="54FD0A22" w14:textId="77777777" w:rsidR="00821EE6" w:rsidRPr="00727408" w:rsidRDefault="00821EE6" w:rsidP="00821EE6">
            <w:pPr>
              <w:widowControl w:val="0"/>
              <w:autoSpaceDE w:val="0"/>
              <w:autoSpaceDN w:val="0"/>
              <w:adjustRightInd w:val="0"/>
              <w:spacing w:after="240"/>
              <w:rPr>
                <w:rFonts w:cs="Calibri"/>
                <w:b/>
              </w:rPr>
            </w:pPr>
          </w:p>
        </w:tc>
        <w:tc>
          <w:tcPr>
            <w:tcW w:w="3240" w:type="dxa"/>
          </w:tcPr>
          <w:p w14:paraId="0A7AADBF" w14:textId="77777777" w:rsidR="00821EE6" w:rsidRPr="00727408" w:rsidRDefault="00821EE6" w:rsidP="00821EE6">
            <w:pPr>
              <w:widowControl w:val="0"/>
              <w:autoSpaceDE w:val="0"/>
              <w:autoSpaceDN w:val="0"/>
              <w:adjustRightInd w:val="0"/>
              <w:spacing w:after="240"/>
              <w:rPr>
                <w:rFonts w:cs="Calibri"/>
                <w:b/>
              </w:rPr>
            </w:pPr>
            <w:r w:rsidRPr="00727408">
              <w:rPr>
                <w:rFonts w:cs="Calibri"/>
                <w:b/>
              </w:rPr>
              <w:t>Name of Local Protected Area</w:t>
            </w:r>
          </w:p>
        </w:tc>
        <w:tc>
          <w:tcPr>
            <w:tcW w:w="5174" w:type="dxa"/>
          </w:tcPr>
          <w:p w14:paraId="1F682160" w14:textId="77777777" w:rsidR="00821EE6" w:rsidRPr="00727408" w:rsidRDefault="00821EE6" w:rsidP="00821EE6">
            <w:pPr>
              <w:widowControl w:val="0"/>
              <w:autoSpaceDE w:val="0"/>
              <w:autoSpaceDN w:val="0"/>
              <w:adjustRightInd w:val="0"/>
              <w:spacing w:after="240"/>
              <w:rPr>
                <w:rFonts w:cs="Calibri"/>
                <w:b/>
              </w:rPr>
            </w:pPr>
            <w:r w:rsidRPr="00727408">
              <w:rPr>
                <w:rFonts w:cs="Calibri"/>
                <w:b/>
              </w:rPr>
              <w:t>Location</w:t>
            </w:r>
          </w:p>
        </w:tc>
      </w:tr>
      <w:tr w:rsidR="00821EE6" w14:paraId="3492AF98" w14:textId="77777777" w:rsidTr="00821EE6">
        <w:trPr>
          <w:trHeight w:val="368"/>
        </w:trPr>
        <w:tc>
          <w:tcPr>
            <w:tcW w:w="540" w:type="dxa"/>
          </w:tcPr>
          <w:p w14:paraId="23623DB4" w14:textId="77777777" w:rsidR="00821EE6" w:rsidRDefault="00821EE6" w:rsidP="00821EE6">
            <w:pPr>
              <w:widowControl w:val="0"/>
              <w:autoSpaceDE w:val="0"/>
              <w:autoSpaceDN w:val="0"/>
              <w:adjustRightInd w:val="0"/>
              <w:spacing w:after="240"/>
              <w:rPr>
                <w:rFonts w:cs="Calibri"/>
              </w:rPr>
            </w:pPr>
            <w:r>
              <w:rPr>
                <w:rFonts w:cs="Calibri"/>
              </w:rPr>
              <w:t>1</w:t>
            </w:r>
          </w:p>
        </w:tc>
        <w:tc>
          <w:tcPr>
            <w:tcW w:w="3240" w:type="dxa"/>
          </w:tcPr>
          <w:p w14:paraId="0AE5E29C" w14:textId="77777777" w:rsidR="00821EE6" w:rsidRDefault="00821EE6" w:rsidP="00821EE6">
            <w:pPr>
              <w:widowControl w:val="0"/>
              <w:autoSpaceDE w:val="0"/>
              <w:autoSpaceDN w:val="0"/>
              <w:adjustRightInd w:val="0"/>
              <w:spacing w:after="240"/>
              <w:rPr>
                <w:rFonts w:cs="Calibri"/>
              </w:rPr>
            </w:pPr>
            <w:r>
              <w:rPr>
                <w:rFonts w:cs="Calibri"/>
              </w:rPr>
              <w:t>Gulzat LPA</w:t>
            </w:r>
          </w:p>
        </w:tc>
        <w:tc>
          <w:tcPr>
            <w:tcW w:w="5174" w:type="dxa"/>
          </w:tcPr>
          <w:p w14:paraId="30332156" w14:textId="77777777" w:rsidR="00821EE6" w:rsidRDefault="00821EE6" w:rsidP="00821EE6">
            <w:pPr>
              <w:widowControl w:val="0"/>
              <w:autoSpaceDE w:val="0"/>
              <w:autoSpaceDN w:val="0"/>
              <w:adjustRightInd w:val="0"/>
              <w:spacing w:after="240"/>
              <w:rPr>
                <w:rFonts w:cs="Calibri"/>
              </w:rPr>
            </w:pPr>
            <w:r>
              <w:rPr>
                <w:rFonts w:cs="Calibri"/>
              </w:rPr>
              <w:t>Uvs aimag, Buhmurun and Sagil soums</w:t>
            </w:r>
          </w:p>
        </w:tc>
      </w:tr>
      <w:tr w:rsidR="00821EE6" w14:paraId="3A29C50E" w14:textId="77777777" w:rsidTr="00821EE6">
        <w:trPr>
          <w:trHeight w:val="368"/>
        </w:trPr>
        <w:tc>
          <w:tcPr>
            <w:tcW w:w="540" w:type="dxa"/>
          </w:tcPr>
          <w:p w14:paraId="7A671B67" w14:textId="77777777" w:rsidR="00821EE6" w:rsidRDefault="00821EE6" w:rsidP="00821EE6">
            <w:pPr>
              <w:widowControl w:val="0"/>
              <w:autoSpaceDE w:val="0"/>
              <w:autoSpaceDN w:val="0"/>
              <w:adjustRightInd w:val="0"/>
              <w:spacing w:after="240"/>
              <w:rPr>
                <w:rFonts w:cs="Calibri"/>
              </w:rPr>
            </w:pPr>
            <w:r>
              <w:rPr>
                <w:rFonts w:cs="Calibri"/>
              </w:rPr>
              <w:t>2</w:t>
            </w:r>
          </w:p>
        </w:tc>
        <w:tc>
          <w:tcPr>
            <w:tcW w:w="3240" w:type="dxa"/>
          </w:tcPr>
          <w:p w14:paraId="60933FAB" w14:textId="77777777" w:rsidR="00821EE6" w:rsidRDefault="00821EE6" w:rsidP="00821EE6">
            <w:pPr>
              <w:widowControl w:val="0"/>
              <w:autoSpaceDE w:val="0"/>
              <w:autoSpaceDN w:val="0"/>
              <w:adjustRightInd w:val="0"/>
              <w:spacing w:after="240"/>
              <w:rPr>
                <w:rFonts w:cs="Calibri"/>
              </w:rPr>
            </w:pPr>
            <w:r>
              <w:rPr>
                <w:rFonts w:cs="Calibri"/>
              </w:rPr>
              <w:t>Toson Khulstai Shalz LPA</w:t>
            </w:r>
          </w:p>
        </w:tc>
        <w:tc>
          <w:tcPr>
            <w:tcW w:w="5174" w:type="dxa"/>
          </w:tcPr>
          <w:p w14:paraId="0BFE69B4" w14:textId="77777777" w:rsidR="00821EE6" w:rsidRDefault="00821EE6" w:rsidP="00821EE6">
            <w:pPr>
              <w:widowControl w:val="0"/>
              <w:autoSpaceDE w:val="0"/>
              <w:autoSpaceDN w:val="0"/>
              <w:adjustRightInd w:val="0"/>
              <w:spacing w:after="240"/>
              <w:rPr>
                <w:rFonts w:cs="Calibri"/>
              </w:rPr>
            </w:pPr>
            <w:r>
              <w:rPr>
                <w:rFonts w:cs="Calibri"/>
              </w:rPr>
              <w:t>Khentii aimag Norovlin soums, and Dornod aimag Bayan-uul soum</w:t>
            </w:r>
          </w:p>
        </w:tc>
      </w:tr>
    </w:tbl>
    <w:p w14:paraId="6F79796F" w14:textId="77777777" w:rsidR="00821EE6" w:rsidRDefault="00821EE6" w:rsidP="00821EE6">
      <w:pPr>
        <w:widowControl w:val="0"/>
        <w:autoSpaceDE w:val="0"/>
        <w:autoSpaceDN w:val="0"/>
        <w:adjustRightInd w:val="0"/>
        <w:spacing w:after="240"/>
        <w:rPr>
          <w:rFonts w:cs="Calibri"/>
        </w:rPr>
      </w:pPr>
    </w:p>
    <w:p w14:paraId="22347EE1" w14:textId="77777777" w:rsidR="00821EE6" w:rsidRDefault="00821EE6" w:rsidP="00821EE6">
      <w:pPr>
        <w:widowControl w:val="0"/>
        <w:autoSpaceDE w:val="0"/>
        <w:autoSpaceDN w:val="0"/>
        <w:adjustRightInd w:val="0"/>
        <w:spacing w:after="240"/>
        <w:rPr>
          <w:rFonts w:cs="Calibri"/>
        </w:rPr>
      </w:pPr>
    </w:p>
    <w:p w14:paraId="52F43269" w14:textId="77777777" w:rsidR="00821EE6" w:rsidRDefault="00821EE6" w:rsidP="00821EE6">
      <w:pPr>
        <w:widowControl w:val="0"/>
        <w:autoSpaceDE w:val="0"/>
        <w:autoSpaceDN w:val="0"/>
        <w:adjustRightInd w:val="0"/>
        <w:spacing w:after="240"/>
        <w:rPr>
          <w:rFonts w:cs="Calibri"/>
        </w:rPr>
      </w:pPr>
    </w:p>
    <w:p w14:paraId="7D3EDA94" w14:textId="77777777" w:rsidR="00821EE6" w:rsidRDefault="00821EE6" w:rsidP="00821EE6">
      <w:pPr>
        <w:widowControl w:val="0"/>
        <w:autoSpaceDE w:val="0"/>
        <w:autoSpaceDN w:val="0"/>
        <w:adjustRightInd w:val="0"/>
        <w:spacing w:after="240"/>
        <w:rPr>
          <w:rFonts w:cs="Calibri"/>
        </w:rPr>
      </w:pPr>
    </w:p>
    <w:p w14:paraId="6F546A4E" w14:textId="77777777" w:rsidR="00821EE6" w:rsidRDefault="00821EE6" w:rsidP="00821EE6">
      <w:pPr>
        <w:widowControl w:val="0"/>
        <w:autoSpaceDE w:val="0"/>
        <w:autoSpaceDN w:val="0"/>
        <w:adjustRightInd w:val="0"/>
        <w:spacing w:after="240"/>
        <w:rPr>
          <w:rFonts w:cs="Calibri"/>
        </w:rPr>
      </w:pPr>
    </w:p>
    <w:p w14:paraId="147F2CFF" w14:textId="77777777" w:rsidR="00821EE6" w:rsidRDefault="00821EE6" w:rsidP="00821EE6">
      <w:pPr>
        <w:widowControl w:val="0"/>
        <w:autoSpaceDE w:val="0"/>
        <w:autoSpaceDN w:val="0"/>
        <w:adjustRightInd w:val="0"/>
        <w:spacing w:after="240"/>
        <w:rPr>
          <w:rFonts w:cs="Calibri"/>
        </w:rPr>
      </w:pPr>
    </w:p>
    <w:p w14:paraId="6DEDF372" w14:textId="77777777" w:rsidR="00821EE6" w:rsidRDefault="00821EE6" w:rsidP="00821EE6">
      <w:pPr>
        <w:widowControl w:val="0"/>
        <w:autoSpaceDE w:val="0"/>
        <w:autoSpaceDN w:val="0"/>
        <w:adjustRightInd w:val="0"/>
        <w:spacing w:after="240"/>
        <w:rPr>
          <w:rFonts w:cs="Calibri"/>
        </w:rPr>
      </w:pPr>
    </w:p>
    <w:p w14:paraId="5CA16130" w14:textId="77777777" w:rsidR="00821EE6" w:rsidRDefault="00821EE6" w:rsidP="00821EE6">
      <w:pPr>
        <w:widowControl w:val="0"/>
        <w:autoSpaceDE w:val="0"/>
        <w:autoSpaceDN w:val="0"/>
        <w:adjustRightInd w:val="0"/>
        <w:spacing w:after="240"/>
        <w:rPr>
          <w:rFonts w:cs="Calibri"/>
        </w:rPr>
      </w:pPr>
    </w:p>
    <w:p w14:paraId="361A432F" w14:textId="77777777" w:rsidR="00821EE6" w:rsidRDefault="00821EE6" w:rsidP="00821EE6">
      <w:pPr>
        <w:widowControl w:val="0"/>
        <w:autoSpaceDE w:val="0"/>
        <w:autoSpaceDN w:val="0"/>
        <w:adjustRightInd w:val="0"/>
        <w:spacing w:after="240"/>
        <w:rPr>
          <w:rFonts w:cs="Calibri"/>
        </w:rPr>
      </w:pPr>
    </w:p>
    <w:p w14:paraId="28902643" w14:textId="77777777" w:rsidR="00821EE6" w:rsidRDefault="00821EE6" w:rsidP="00821EE6">
      <w:pPr>
        <w:widowControl w:val="0"/>
        <w:autoSpaceDE w:val="0"/>
        <w:autoSpaceDN w:val="0"/>
        <w:adjustRightInd w:val="0"/>
        <w:spacing w:after="240"/>
        <w:rPr>
          <w:rFonts w:cs="Calibri"/>
        </w:rPr>
      </w:pPr>
    </w:p>
    <w:p w14:paraId="3D18970E" w14:textId="77777777" w:rsidR="00821EE6" w:rsidRDefault="00821EE6" w:rsidP="00821EE6">
      <w:pPr>
        <w:widowControl w:val="0"/>
        <w:autoSpaceDE w:val="0"/>
        <w:autoSpaceDN w:val="0"/>
        <w:adjustRightInd w:val="0"/>
        <w:spacing w:after="240"/>
        <w:rPr>
          <w:rFonts w:cs="Calibri"/>
        </w:rPr>
      </w:pPr>
    </w:p>
    <w:p w14:paraId="7367CF32" w14:textId="77777777" w:rsidR="00821EE6" w:rsidRDefault="00821EE6" w:rsidP="00821EE6">
      <w:pPr>
        <w:widowControl w:val="0"/>
        <w:autoSpaceDE w:val="0"/>
        <w:autoSpaceDN w:val="0"/>
        <w:adjustRightInd w:val="0"/>
        <w:spacing w:after="240"/>
        <w:rPr>
          <w:rFonts w:cs="Calibri"/>
        </w:rPr>
      </w:pPr>
    </w:p>
    <w:p w14:paraId="7084AC91" w14:textId="77777777" w:rsidR="00821EE6" w:rsidRDefault="00821EE6" w:rsidP="00821EE6">
      <w:pPr>
        <w:widowControl w:val="0"/>
        <w:autoSpaceDE w:val="0"/>
        <w:autoSpaceDN w:val="0"/>
        <w:adjustRightInd w:val="0"/>
        <w:spacing w:after="240"/>
        <w:rPr>
          <w:rFonts w:cs="Calibri"/>
        </w:rPr>
      </w:pPr>
    </w:p>
    <w:p w14:paraId="2CDD3D2C" w14:textId="77777777" w:rsidR="00821EE6" w:rsidRDefault="00821EE6" w:rsidP="00821EE6">
      <w:pPr>
        <w:widowControl w:val="0"/>
        <w:autoSpaceDE w:val="0"/>
        <w:autoSpaceDN w:val="0"/>
        <w:adjustRightInd w:val="0"/>
        <w:spacing w:after="240"/>
        <w:rPr>
          <w:rFonts w:cs="Calibri"/>
        </w:rPr>
      </w:pPr>
    </w:p>
    <w:p w14:paraId="3E809C9F" w14:textId="77777777" w:rsidR="00821EE6" w:rsidRDefault="00821EE6" w:rsidP="00821EE6">
      <w:pPr>
        <w:widowControl w:val="0"/>
        <w:autoSpaceDE w:val="0"/>
        <w:autoSpaceDN w:val="0"/>
        <w:adjustRightInd w:val="0"/>
        <w:spacing w:after="240"/>
        <w:rPr>
          <w:rFonts w:cs="Calibri"/>
        </w:rPr>
      </w:pPr>
    </w:p>
    <w:p w14:paraId="67055F38" w14:textId="77777777" w:rsidR="00821EE6" w:rsidRDefault="00821EE6" w:rsidP="00821EE6">
      <w:pPr>
        <w:widowControl w:val="0"/>
        <w:autoSpaceDE w:val="0"/>
        <w:autoSpaceDN w:val="0"/>
        <w:adjustRightInd w:val="0"/>
        <w:spacing w:after="240"/>
        <w:rPr>
          <w:rFonts w:cs="Calibri"/>
        </w:rPr>
      </w:pPr>
    </w:p>
    <w:p w14:paraId="5422D0EB" w14:textId="77777777" w:rsidR="00821EE6" w:rsidRDefault="00821EE6" w:rsidP="00821EE6">
      <w:pPr>
        <w:widowControl w:val="0"/>
        <w:autoSpaceDE w:val="0"/>
        <w:autoSpaceDN w:val="0"/>
        <w:adjustRightInd w:val="0"/>
        <w:spacing w:after="240"/>
        <w:rPr>
          <w:rFonts w:cs="Calibri"/>
        </w:rPr>
      </w:pPr>
    </w:p>
    <w:p w14:paraId="56B59E96" w14:textId="77777777" w:rsidR="00821EE6" w:rsidRDefault="00821EE6" w:rsidP="00821EE6">
      <w:pPr>
        <w:widowControl w:val="0"/>
        <w:autoSpaceDE w:val="0"/>
        <w:autoSpaceDN w:val="0"/>
        <w:adjustRightInd w:val="0"/>
        <w:spacing w:after="240"/>
        <w:rPr>
          <w:rFonts w:cs="Calibri"/>
        </w:rPr>
      </w:pPr>
    </w:p>
    <w:p w14:paraId="1091CAD2" w14:textId="77777777" w:rsidR="00821EE6" w:rsidRDefault="00821EE6" w:rsidP="00821EE6">
      <w:pPr>
        <w:widowControl w:val="0"/>
        <w:autoSpaceDE w:val="0"/>
        <w:autoSpaceDN w:val="0"/>
        <w:adjustRightInd w:val="0"/>
        <w:spacing w:after="240"/>
        <w:rPr>
          <w:rFonts w:cs="Calibri"/>
        </w:rPr>
      </w:pPr>
    </w:p>
    <w:p w14:paraId="441E8419" w14:textId="77777777" w:rsidR="00821EE6" w:rsidRDefault="00821EE6" w:rsidP="00821EE6">
      <w:pPr>
        <w:widowControl w:val="0"/>
        <w:autoSpaceDE w:val="0"/>
        <w:autoSpaceDN w:val="0"/>
        <w:adjustRightInd w:val="0"/>
        <w:spacing w:after="240"/>
        <w:rPr>
          <w:rFonts w:cs="Calibri"/>
        </w:rPr>
      </w:pPr>
    </w:p>
    <w:p w14:paraId="61BE9A8E" w14:textId="77777777" w:rsidR="00821EE6" w:rsidRDefault="00821EE6" w:rsidP="00821EE6">
      <w:pPr>
        <w:widowControl w:val="0"/>
        <w:autoSpaceDE w:val="0"/>
        <w:autoSpaceDN w:val="0"/>
        <w:adjustRightInd w:val="0"/>
        <w:spacing w:after="240"/>
        <w:rPr>
          <w:rFonts w:cs="Calibri"/>
        </w:rPr>
      </w:pPr>
    </w:p>
    <w:p w14:paraId="683C33DE" w14:textId="77777777" w:rsidR="00821EE6" w:rsidRDefault="00821EE6" w:rsidP="00821EE6">
      <w:pPr>
        <w:widowControl w:val="0"/>
        <w:autoSpaceDE w:val="0"/>
        <w:autoSpaceDN w:val="0"/>
        <w:adjustRightInd w:val="0"/>
        <w:spacing w:after="240"/>
        <w:rPr>
          <w:rFonts w:cs="Calibri"/>
        </w:rPr>
      </w:pPr>
    </w:p>
    <w:p w14:paraId="689EB645" w14:textId="77777777" w:rsidR="00821EE6" w:rsidRPr="0016145F" w:rsidRDefault="00821EE6" w:rsidP="00821EE6">
      <w:pPr>
        <w:widowControl w:val="0"/>
        <w:autoSpaceDE w:val="0"/>
        <w:autoSpaceDN w:val="0"/>
        <w:adjustRightInd w:val="0"/>
        <w:spacing w:after="240"/>
        <w:rPr>
          <w:rFonts w:cs="Calibri"/>
        </w:rPr>
      </w:pPr>
    </w:p>
    <w:p w14:paraId="2BC3611D" w14:textId="77777777" w:rsidR="00821EE6" w:rsidRPr="00D94A7C" w:rsidRDefault="00821EE6" w:rsidP="00821EE6">
      <w:pPr>
        <w:widowControl w:val="0"/>
        <w:autoSpaceDE w:val="0"/>
        <w:autoSpaceDN w:val="0"/>
        <w:adjustRightInd w:val="0"/>
        <w:spacing w:after="240"/>
        <w:rPr>
          <w:rFonts w:cs="Calibri"/>
          <w:b/>
        </w:rPr>
      </w:pPr>
      <w:r w:rsidRPr="00D94A7C">
        <w:rPr>
          <w:rFonts w:cs="Calibri"/>
          <w:b/>
        </w:rPr>
        <w:t xml:space="preserve">Annex 6. Stakeholders Met by the </w:t>
      </w:r>
      <w:r w:rsidRPr="00853C34">
        <w:rPr>
          <w:rFonts w:cs="Calibri"/>
          <w:b/>
        </w:rPr>
        <w:t>MTR Team </w:t>
      </w:r>
    </w:p>
    <w:tbl>
      <w:tblPr>
        <w:tblStyle w:val="TableGrid1"/>
        <w:tblW w:w="9812" w:type="dxa"/>
        <w:tblLook w:val="04A0" w:firstRow="1" w:lastRow="0" w:firstColumn="1" w:lastColumn="0" w:noHBand="0" w:noVBand="1"/>
      </w:tblPr>
      <w:tblGrid>
        <w:gridCol w:w="846"/>
        <w:gridCol w:w="5216"/>
        <w:gridCol w:w="207"/>
        <w:gridCol w:w="3543"/>
      </w:tblGrid>
      <w:tr w:rsidR="00821EE6" w:rsidRPr="00DA3DCC" w14:paraId="4B338C62" w14:textId="77777777" w:rsidTr="00821EE6">
        <w:tc>
          <w:tcPr>
            <w:tcW w:w="846" w:type="dxa"/>
            <w:shd w:val="clear" w:color="auto" w:fill="BDD6EE" w:themeFill="accent1" w:themeFillTint="66"/>
          </w:tcPr>
          <w:p w14:paraId="01716C88" w14:textId="77777777" w:rsidR="00821EE6" w:rsidRPr="00DA3DCC" w:rsidRDefault="00821EE6" w:rsidP="00821EE6">
            <w:pPr>
              <w:widowControl w:val="0"/>
              <w:jc w:val="center"/>
              <w:rPr>
                <w:b/>
                <w:sz w:val="20"/>
                <w:szCs w:val="20"/>
              </w:rPr>
            </w:pPr>
          </w:p>
        </w:tc>
        <w:tc>
          <w:tcPr>
            <w:tcW w:w="5423" w:type="dxa"/>
            <w:gridSpan w:val="2"/>
            <w:shd w:val="clear" w:color="auto" w:fill="BDD6EE" w:themeFill="accent1" w:themeFillTint="66"/>
          </w:tcPr>
          <w:p w14:paraId="775D4C75" w14:textId="77777777" w:rsidR="00821EE6" w:rsidRPr="00DA3DCC" w:rsidRDefault="00821EE6" w:rsidP="00821EE6">
            <w:pPr>
              <w:widowControl w:val="0"/>
              <w:rPr>
                <w:b/>
                <w:sz w:val="20"/>
                <w:szCs w:val="20"/>
              </w:rPr>
            </w:pPr>
            <w:r w:rsidRPr="00DA3DCC">
              <w:rPr>
                <w:b/>
                <w:sz w:val="20"/>
                <w:szCs w:val="20"/>
              </w:rPr>
              <w:t>Name / Designation</w:t>
            </w:r>
          </w:p>
        </w:tc>
        <w:tc>
          <w:tcPr>
            <w:tcW w:w="3543" w:type="dxa"/>
            <w:shd w:val="clear" w:color="auto" w:fill="BDD6EE" w:themeFill="accent1" w:themeFillTint="66"/>
          </w:tcPr>
          <w:p w14:paraId="514B2767" w14:textId="77777777" w:rsidR="00821EE6" w:rsidRPr="00DA3DCC" w:rsidRDefault="00821EE6" w:rsidP="00821EE6">
            <w:pPr>
              <w:widowControl w:val="0"/>
              <w:rPr>
                <w:b/>
                <w:sz w:val="20"/>
                <w:szCs w:val="20"/>
              </w:rPr>
            </w:pPr>
            <w:r w:rsidRPr="00DA3DCC">
              <w:rPr>
                <w:b/>
                <w:sz w:val="20"/>
                <w:szCs w:val="20"/>
              </w:rPr>
              <w:t>Organization</w:t>
            </w:r>
            <w:r>
              <w:rPr>
                <w:b/>
                <w:sz w:val="20"/>
                <w:szCs w:val="20"/>
              </w:rPr>
              <w:t>/Institution</w:t>
            </w:r>
          </w:p>
        </w:tc>
      </w:tr>
      <w:tr w:rsidR="00821EE6" w:rsidRPr="00DA3DCC" w14:paraId="19DEBF7E" w14:textId="77777777" w:rsidTr="00821EE6">
        <w:tc>
          <w:tcPr>
            <w:tcW w:w="9812" w:type="dxa"/>
            <w:gridSpan w:val="4"/>
            <w:shd w:val="clear" w:color="auto" w:fill="D5DCE4" w:themeFill="text2" w:themeFillTint="33"/>
          </w:tcPr>
          <w:p w14:paraId="139D7002" w14:textId="77777777" w:rsidR="00821EE6" w:rsidRPr="00DA3DCC" w:rsidRDefault="00821EE6" w:rsidP="00821EE6">
            <w:pPr>
              <w:widowControl w:val="0"/>
              <w:ind w:left="720"/>
              <w:contextualSpacing/>
              <w:rPr>
                <w:rFonts w:eastAsia="Times New Roman" w:cs="Times New Roman"/>
                <w:b/>
                <w:i/>
                <w:sz w:val="20"/>
                <w:szCs w:val="20"/>
              </w:rPr>
            </w:pPr>
            <w:r>
              <w:rPr>
                <w:rFonts w:eastAsia="Times New Roman" w:cs="Times New Roman"/>
                <w:b/>
                <w:i/>
                <w:sz w:val="20"/>
                <w:szCs w:val="20"/>
              </w:rPr>
              <w:t>Implementing Partner (MEGDT)</w:t>
            </w:r>
          </w:p>
        </w:tc>
      </w:tr>
      <w:tr w:rsidR="00821EE6" w:rsidRPr="00DA3DCC" w14:paraId="20B2B46E" w14:textId="77777777" w:rsidTr="00821EE6">
        <w:tc>
          <w:tcPr>
            <w:tcW w:w="846" w:type="dxa"/>
          </w:tcPr>
          <w:p w14:paraId="1164F22F" w14:textId="77777777" w:rsidR="00821EE6" w:rsidRPr="00DA3DCC" w:rsidRDefault="00821EE6" w:rsidP="00821EE6">
            <w:pPr>
              <w:widowControl w:val="0"/>
              <w:jc w:val="center"/>
              <w:rPr>
                <w:sz w:val="20"/>
                <w:szCs w:val="20"/>
              </w:rPr>
            </w:pPr>
            <w:r>
              <w:rPr>
                <w:sz w:val="20"/>
                <w:szCs w:val="20"/>
              </w:rPr>
              <w:t>1</w:t>
            </w:r>
            <w:r w:rsidRPr="00DA3DCC">
              <w:rPr>
                <w:sz w:val="20"/>
                <w:szCs w:val="20"/>
              </w:rPr>
              <w:t>.</w:t>
            </w:r>
          </w:p>
        </w:tc>
        <w:tc>
          <w:tcPr>
            <w:tcW w:w="5423" w:type="dxa"/>
            <w:gridSpan w:val="2"/>
          </w:tcPr>
          <w:p w14:paraId="68ABAB65" w14:textId="77777777" w:rsidR="00821EE6" w:rsidRPr="00DA3DCC" w:rsidRDefault="00821EE6" w:rsidP="00821EE6">
            <w:pPr>
              <w:widowControl w:val="0"/>
              <w:jc w:val="both"/>
              <w:rPr>
                <w:rFonts w:cs="Times New Roman"/>
                <w:sz w:val="20"/>
                <w:szCs w:val="20"/>
              </w:rPr>
            </w:pPr>
            <w:r>
              <w:rPr>
                <w:rFonts w:cs="Times New Roman"/>
                <w:sz w:val="20"/>
                <w:szCs w:val="20"/>
              </w:rPr>
              <w:t>S.Bayarkhuu, Biosecurity officer</w:t>
            </w:r>
          </w:p>
        </w:tc>
        <w:tc>
          <w:tcPr>
            <w:tcW w:w="3543" w:type="dxa"/>
          </w:tcPr>
          <w:p w14:paraId="1CDB35FC" w14:textId="77777777" w:rsidR="00821EE6" w:rsidRPr="00DA3DCC" w:rsidRDefault="00821EE6" w:rsidP="00821EE6">
            <w:pPr>
              <w:widowControl w:val="0"/>
              <w:jc w:val="both"/>
              <w:rPr>
                <w:sz w:val="20"/>
                <w:szCs w:val="20"/>
              </w:rPr>
            </w:pPr>
            <w:r>
              <w:rPr>
                <w:sz w:val="20"/>
                <w:szCs w:val="20"/>
              </w:rPr>
              <w:t>MEGDT</w:t>
            </w:r>
          </w:p>
        </w:tc>
      </w:tr>
      <w:tr w:rsidR="00821EE6" w:rsidRPr="00DA3DCC" w14:paraId="0FDEAAE4" w14:textId="77777777" w:rsidTr="00821EE6">
        <w:tc>
          <w:tcPr>
            <w:tcW w:w="846" w:type="dxa"/>
          </w:tcPr>
          <w:p w14:paraId="02C09610" w14:textId="77777777" w:rsidR="00821EE6" w:rsidRPr="00DA3DCC" w:rsidRDefault="00821EE6" w:rsidP="00821EE6">
            <w:pPr>
              <w:widowControl w:val="0"/>
              <w:jc w:val="center"/>
              <w:rPr>
                <w:sz w:val="20"/>
                <w:szCs w:val="20"/>
              </w:rPr>
            </w:pPr>
            <w:r>
              <w:rPr>
                <w:sz w:val="20"/>
                <w:szCs w:val="20"/>
              </w:rPr>
              <w:t>2</w:t>
            </w:r>
            <w:r w:rsidRPr="00DA3DCC">
              <w:rPr>
                <w:sz w:val="20"/>
                <w:szCs w:val="20"/>
              </w:rPr>
              <w:t>.</w:t>
            </w:r>
          </w:p>
        </w:tc>
        <w:tc>
          <w:tcPr>
            <w:tcW w:w="5423" w:type="dxa"/>
            <w:gridSpan w:val="2"/>
          </w:tcPr>
          <w:p w14:paraId="31499CD6" w14:textId="77777777" w:rsidR="00821EE6" w:rsidRPr="00DA3DCC" w:rsidRDefault="00821EE6" w:rsidP="00821EE6">
            <w:pPr>
              <w:widowControl w:val="0"/>
              <w:jc w:val="both"/>
              <w:rPr>
                <w:sz w:val="20"/>
                <w:szCs w:val="20"/>
              </w:rPr>
            </w:pPr>
            <w:r>
              <w:rPr>
                <w:sz w:val="20"/>
                <w:szCs w:val="20"/>
              </w:rPr>
              <w:t>G.Batkhishig, Interface developer</w:t>
            </w:r>
          </w:p>
        </w:tc>
        <w:tc>
          <w:tcPr>
            <w:tcW w:w="3543" w:type="dxa"/>
          </w:tcPr>
          <w:p w14:paraId="701279FC" w14:textId="77777777" w:rsidR="00821EE6" w:rsidRPr="00DA3DCC" w:rsidRDefault="00821EE6" w:rsidP="00821EE6">
            <w:pPr>
              <w:widowControl w:val="0"/>
              <w:jc w:val="both"/>
              <w:rPr>
                <w:sz w:val="20"/>
                <w:szCs w:val="20"/>
              </w:rPr>
            </w:pPr>
            <w:r>
              <w:rPr>
                <w:sz w:val="20"/>
                <w:szCs w:val="20"/>
              </w:rPr>
              <w:t>Environmental Information Center</w:t>
            </w:r>
          </w:p>
        </w:tc>
      </w:tr>
      <w:tr w:rsidR="00821EE6" w:rsidRPr="00DA3DCC" w14:paraId="65E12054" w14:textId="77777777" w:rsidTr="00821EE6">
        <w:tc>
          <w:tcPr>
            <w:tcW w:w="846" w:type="dxa"/>
          </w:tcPr>
          <w:p w14:paraId="6C4EA77F" w14:textId="77777777" w:rsidR="00821EE6" w:rsidRPr="00DA3DCC" w:rsidRDefault="00821EE6" w:rsidP="00821EE6">
            <w:pPr>
              <w:widowControl w:val="0"/>
              <w:jc w:val="center"/>
              <w:rPr>
                <w:sz w:val="20"/>
                <w:szCs w:val="20"/>
              </w:rPr>
            </w:pPr>
            <w:r>
              <w:rPr>
                <w:sz w:val="20"/>
                <w:szCs w:val="20"/>
              </w:rPr>
              <w:t>3</w:t>
            </w:r>
            <w:r w:rsidRPr="00DA3DCC">
              <w:rPr>
                <w:sz w:val="20"/>
                <w:szCs w:val="20"/>
              </w:rPr>
              <w:t>.</w:t>
            </w:r>
          </w:p>
        </w:tc>
        <w:tc>
          <w:tcPr>
            <w:tcW w:w="5423" w:type="dxa"/>
            <w:gridSpan w:val="2"/>
          </w:tcPr>
          <w:p w14:paraId="207C9598" w14:textId="77777777" w:rsidR="00821EE6" w:rsidRPr="00DA3DCC" w:rsidRDefault="00821EE6" w:rsidP="00821EE6">
            <w:pPr>
              <w:widowControl w:val="0"/>
              <w:jc w:val="both"/>
              <w:rPr>
                <w:sz w:val="20"/>
                <w:szCs w:val="20"/>
              </w:rPr>
            </w:pPr>
            <w:r>
              <w:rPr>
                <w:sz w:val="20"/>
                <w:szCs w:val="20"/>
              </w:rPr>
              <w:t>G.Gandoljin, GIS specialist</w:t>
            </w:r>
          </w:p>
        </w:tc>
        <w:tc>
          <w:tcPr>
            <w:tcW w:w="3543" w:type="dxa"/>
          </w:tcPr>
          <w:p w14:paraId="6683B5C4" w14:textId="77777777" w:rsidR="00821EE6" w:rsidRPr="00DA3DCC" w:rsidRDefault="00821EE6" w:rsidP="00821EE6">
            <w:pPr>
              <w:widowControl w:val="0"/>
              <w:jc w:val="both"/>
              <w:rPr>
                <w:sz w:val="20"/>
                <w:szCs w:val="20"/>
              </w:rPr>
            </w:pPr>
            <w:r>
              <w:rPr>
                <w:sz w:val="20"/>
                <w:szCs w:val="20"/>
              </w:rPr>
              <w:t>Environmental Information Center</w:t>
            </w:r>
          </w:p>
        </w:tc>
      </w:tr>
      <w:tr w:rsidR="00821EE6" w:rsidRPr="00DA3DCC" w14:paraId="5B88C43C" w14:textId="77777777" w:rsidTr="00821EE6">
        <w:tc>
          <w:tcPr>
            <w:tcW w:w="846" w:type="dxa"/>
          </w:tcPr>
          <w:p w14:paraId="08A22796" w14:textId="77777777" w:rsidR="00821EE6" w:rsidRPr="00DA3DCC" w:rsidRDefault="00821EE6" w:rsidP="00821EE6">
            <w:pPr>
              <w:widowControl w:val="0"/>
              <w:jc w:val="center"/>
              <w:rPr>
                <w:sz w:val="20"/>
                <w:szCs w:val="20"/>
              </w:rPr>
            </w:pPr>
            <w:r>
              <w:rPr>
                <w:sz w:val="20"/>
                <w:szCs w:val="20"/>
              </w:rPr>
              <w:t>4</w:t>
            </w:r>
            <w:r w:rsidRPr="00DA3DCC">
              <w:rPr>
                <w:sz w:val="20"/>
                <w:szCs w:val="20"/>
              </w:rPr>
              <w:t>.</w:t>
            </w:r>
          </w:p>
        </w:tc>
        <w:tc>
          <w:tcPr>
            <w:tcW w:w="5423" w:type="dxa"/>
            <w:gridSpan w:val="2"/>
          </w:tcPr>
          <w:p w14:paraId="4FD55CA4" w14:textId="77777777" w:rsidR="00821EE6" w:rsidRPr="00DA3DCC" w:rsidRDefault="00821EE6" w:rsidP="00821EE6">
            <w:pPr>
              <w:widowControl w:val="0"/>
              <w:jc w:val="both"/>
              <w:rPr>
                <w:rFonts w:cs="Open Sans"/>
                <w:sz w:val="20"/>
                <w:szCs w:val="20"/>
              </w:rPr>
            </w:pPr>
            <w:r>
              <w:rPr>
                <w:sz w:val="20"/>
                <w:szCs w:val="20"/>
              </w:rPr>
              <w:t>A.Bayasgalan, Senior biodiversity officer</w:t>
            </w:r>
          </w:p>
        </w:tc>
        <w:tc>
          <w:tcPr>
            <w:tcW w:w="3543" w:type="dxa"/>
          </w:tcPr>
          <w:p w14:paraId="474FCD6E" w14:textId="77777777" w:rsidR="00821EE6" w:rsidRPr="00DA3DCC" w:rsidRDefault="00821EE6" w:rsidP="00821EE6">
            <w:pPr>
              <w:widowControl w:val="0"/>
              <w:jc w:val="both"/>
              <w:rPr>
                <w:sz w:val="20"/>
                <w:szCs w:val="20"/>
              </w:rPr>
            </w:pPr>
            <w:r>
              <w:rPr>
                <w:sz w:val="20"/>
                <w:szCs w:val="20"/>
              </w:rPr>
              <w:t>MEGDT</w:t>
            </w:r>
          </w:p>
        </w:tc>
      </w:tr>
      <w:tr w:rsidR="00821EE6" w:rsidRPr="00DA3DCC" w14:paraId="37C30009" w14:textId="77777777" w:rsidTr="00821EE6">
        <w:tc>
          <w:tcPr>
            <w:tcW w:w="846" w:type="dxa"/>
          </w:tcPr>
          <w:p w14:paraId="28DD1262" w14:textId="77777777" w:rsidR="00821EE6" w:rsidRPr="00DA3DCC" w:rsidRDefault="00821EE6" w:rsidP="00821EE6">
            <w:pPr>
              <w:widowControl w:val="0"/>
              <w:jc w:val="center"/>
              <w:rPr>
                <w:sz w:val="20"/>
                <w:szCs w:val="20"/>
              </w:rPr>
            </w:pPr>
            <w:r>
              <w:rPr>
                <w:sz w:val="20"/>
                <w:szCs w:val="20"/>
              </w:rPr>
              <w:t>5</w:t>
            </w:r>
            <w:r w:rsidRPr="00DA3DCC">
              <w:rPr>
                <w:sz w:val="20"/>
                <w:szCs w:val="20"/>
              </w:rPr>
              <w:t>.</w:t>
            </w:r>
          </w:p>
        </w:tc>
        <w:tc>
          <w:tcPr>
            <w:tcW w:w="5423" w:type="dxa"/>
            <w:gridSpan w:val="2"/>
          </w:tcPr>
          <w:p w14:paraId="4416F23F" w14:textId="77777777" w:rsidR="00821EE6" w:rsidRPr="00DA3DCC" w:rsidRDefault="00821EE6" w:rsidP="00821EE6">
            <w:pPr>
              <w:widowControl w:val="0"/>
              <w:jc w:val="both"/>
              <w:rPr>
                <w:sz w:val="20"/>
                <w:szCs w:val="20"/>
              </w:rPr>
            </w:pPr>
            <w:r>
              <w:rPr>
                <w:sz w:val="20"/>
                <w:szCs w:val="20"/>
              </w:rPr>
              <w:t>N.Enkhtaivan, Senior officer at Forest policy coordination department</w:t>
            </w:r>
          </w:p>
        </w:tc>
        <w:tc>
          <w:tcPr>
            <w:tcW w:w="3543" w:type="dxa"/>
          </w:tcPr>
          <w:p w14:paraId="3F584104" w14:textId="77777777" w:rsidR="00821EE6" w:rsidRPr="00DA3DCC" w:rsidRDefault="00821EE6" w:rsidP="00821EE6">
            <w:pPr>
              <w:widowControl w:val="0"/>
              <w:jc w:val="both"/>
              <w:rPr>
                <w:sz w:val="20"/>
                <w:szCs w:val="20"/>
              </w:rPr>
            </w:pPr>
            <w:r>
              <w:rPr>
                <w:sz w:val="20"/>
                <w:szCs w:val="20"/>
              </w:rPr>
              <w:t>MEGDT</w:t>
            </w:r>
          </w:p>
        </w:tc>
      </w:tr>
      <w:tr w:rsidR="00821EE6" w:rsidRPr="00DA3DCC" w14:paraId="3AAC39DB" w14:textId="77777777" w:rsidTr="00821EE6">
        <w:tc>
          <w:tcPr>
            <w:tcW w:w="846" w:type="dxa"/>
          </w:tcPr>
          <w:p w14:paraId="4EE51AFB" w14:textId="77777777" w:rsidR="00821EE6" w:rsidRDefault="00821EE6" w:rsidP="00821EE6">
            <w:pPr>
              <w:widowControl w:val="0"/>
              <w:jc w:val="center"/>
              <w:rPr>
                <w:sz w:val="20"/>
                <w:szCs w:val="20"/>
              </w:rPr>
            </w:pPr>
            <w:r>
              <w:rPr>
                <w:sz w:val="20"/>
                <w:szCs w:val="20"/>
              </w:rPr>
              <w:t>6.</w:t>
            </w:r>
          </w:p>
        </w:tc>
        <w:tc>
          <w:tcPr>
            <w:tcW w:w="5423" w:type="dxa"/>
            <w:gridSpan w:val="2"/>
          </w:tcPr>
          <w:p w14:paraId="4648F47D" w14:textId="77777777" w:rsidR="00821EE6" w:rsidRDefault="00821EE6" w:rsidP="00821EE6">
            <w:pPr>
              <w:widowControl w:val="0"/>
              <w:jc w:val="both"/>
              <w:rPr>
                <w:sz w:val="20"/>
                <w:szCs w:val="20"/>
              </w:rPr>
            </w:pPr>
            <w:r>
              <w:rPr>
                <w:sz w:val="20"/>
                <w:szCs w:val="20"/>
              </w:rPr>
              <w:t>Ts.Enkhsaihan, Director International Relations department</w:t>
            </w:r>
          </w:p>
        </w:tc>
        <w:tc>
          <w:tcPr>
            <w:tcW w:w="3543" w:type="dxa"/>
          </w:tcPr>
          <w:p w14:paraId="77D82910" w14:textId="77777777" w:rsidR="00821EE6" w:rsidRDefault="00821EE6" w:rsidP="00821EE6">
            <w:pPr>
              <w:widowControl w:val="0"/>
              <w:jc w:val="both"/>
              <w:rPr>
                <w:sz w:val="20"/>
                <w:szCs w:val="20"/>
              </w:rPr>
            </w:pPr>
            <w:r>
              <w:rPr>
                <w:sz w:val="20"/>
                <w:szCs w:val="20"/>
              </w:rPr>
              <w:t>MEGDT</w:t>
            </w:r>
          </w:p>
        </w:tc>
      </w:tr>
      <w:tr w:rsidR="00821EE6" w:rsidRPr="00DA3DCC" w14:paraId="3469E19D" w14:textId="77777777" w:rsidTr="00821EE6">
        <w:tc>
          <w:tcPr>
            <w:tcW w:w="846" w:type="dxa"/>
          </w:tcPr>
          <w:p w14:paraId="7C3467E3" w14:textId="77777777" w:rsidR="00821EE6" w:rsidRDefault="00821EE6" w:rsidP="00821EE6">
            <w:pPr>
              <w:widowControl w:val="0"/>
              <w:jc w:val="center"/>
              <w:rPr>
                <w:sz w:val="20"/>
                <w:szCs w:val="20"/>
              </w:rPr>
            </w:pPr>
            <w:r>
              <w:rPr>
                <w:sz w:val="20"/>
                <w:szCs w:val="20"/>
              </w:rPr>
              <w:t>7.</w:t>
            </w:r>
          </w:p>
        </w:tc>
        <w:tc>
          <w:tcPr>
            <w:tcW w:w="5423" w:type="dxa"/>
            <w:gridSpan w:val="2"/>
          </w:tcPr>
          <w:p w14:paraId="01826DCC" w14:textId="77777777" w:rsidR="00821EE6" w:rsidRDefault="00821EE6" w:rsidP="00821EE6">
            <w:pPr>
              <w:widowControl w:val="0"/>
              <w:jc w:val="both"/>
              <w:rPr>
                <w:sz w:val="20"/>
                <w:szCs w:val="20"/>
              </w:rPr>
            </w:pPr>
            <w:r>
              <w:rPr>
                <w:sz w:val="20"/>
                <w:szCs w:val="20"/>
              </w:rPr>
              <w:t>B.Undarmaa, GEF Focal Point</w:t>
            </w:r>
          </w:p>
        </w:tc>
        <w:tc>
          <w:tcPr>
            <w:tcW w:w="3543" w:type="dxa"/>
          </w:tcPr>
          <w:p w14:paraId="03BAE82E" w14:textId="77777777" w:rsidR="00821EE6" w:rsidRDefault="00821EE6" w:rsidP="00821EE6">
            <w:pPr>
              <w:widowControl w:val="0"/>
              <w:jc w:val="both"/>
              <w:rPr>
                <w:sz w:val="20"/>
                <w:szCs w:val="20"/>
              </w:rPr>
            </w:pPr>
            <w:r>
              <w:rPr>
                <w:sz w:val="20"/>
                <w:szCs w:val="20"/>
              </w:rPr>
              <w:t>MEGDT</w:t>
            </w:r>
          </w:p>
        </w:tc>
      </w:tr>
      <w:tr w:rsidR="00821EE6" w:rsidRPr="00DA3DCC" w14:paraId="5D465038" w14:textId="77777777" w:rsidTr="00821EE6">
        <w:tc>
          <w:tcPr>
            <w:tcW w:w="846" w:type="dxa"/>
          </w:tcPr>
          <w:p w14:paraId="5D010C26" w14:textId="77777777" w:rsidR="00821EE6" w:rsidRDefault="00821EE6" w:rsidP="00821EE6">
            <w:pPr>
              <w:widowControl w:val="0"/>
              <w:jc w:val="center"/>
              <w:rPr>
                <w:sz w:val="20"/>
                <w:szCs w:val="20"/>
              </w:rPr>
            </w:pPr>
            <w:r>
              <w:rPr>
                <w:sz w:val="20"/>
                <w:szCs w:val="20"/>
              </w:rPr>
              <w:t>8.</w:t>
            </w:r>
          </w:p>
        </w:tc>
        <w:tc>
          <w:tcPr>
            <w:tcW w:w="5423" w:type="dxa"/>
            <w:gridSpan w:val="2"/>
          </w:tcPr>
          <w:p w14:paraId="0C3BECA1" w14:textId="77777777" w:rsidR="00821EE6" w:rsidRDefault="00821EE6" w:rsidP="00821EE6">
            <w:pPr>
              <w:widowControl w:val="0"/>
              <w:jc w:val="both"/>
              <w:rPr>
                <w:sz w:val="20"/>
                <w:szCs w:val="20"/>
              </w:rPr>
            </w:pPr>
            <w:r>
              <w:rPr>
                <w:sz w:val="20"/>
                <w:szCs w:val="20"/>
              </w:rPr>
              <w:t xml:space="preserve">V.Javzan,Officer, Internal Audit department </w:t>
            </w:r>
          </w:p>
        </w:tc>
        <w:tc>
          <w:tcPr>
            <w:tcW w:w="3543" w:type="dxa"/>
          </w:tcPr>
          <w:p w14:paraId="71F19DF9" w14:textId="77777777" w:rsidR="00821EE6" w:rsidRDefault="00821EE6" w:rsidP="00821EE6">
            <w:pPr>
              <w:widowControl w:val="0"/>
              <w:jc w:val="both"/>
              <w:rPr>
                <w:sz w:val="20"/>
                <w:szCs w:val="20"/>
              </w:rPr>
            </w:pPr>
            <w:r>
              <w:rPr>
                <w:sz w:val="20"/>
                <w:szCs w:val="20"/>
              </w:rPr>
              <w:t>MEGDT</w:t>
            </w:r>
          </w:p>
        </w:tc>
      </w:tr>
      <w:tr w:rsidR="00821EE6" w:rsidRPr="00DA3DCC" w14:paraId="6DB47936" w14:textId="77777777" w:rsidTr="00821EE6">
        <w:tc>
          <w:tcPr>
            <w:tcW w:w="9812" w:type="dxa"/>
            <w:gridSpan w:val="4"/>
            <w:shd w:val="clear" w:color="auto" w:fill="D5DCE4" w:themeFill="text2" w:themeFillTint="33"/>
          </w:tcPr>
          <w:p w14:paraId="6D804A6F" w14:textId="77777777" w:rsidR="00821EE6" w:rsidRPr="00DA3DCC" w:rsidRDefault="00821EE6" w:rsidP="00821EE6">
            <w:pPr>
              <w:widowControl w:val="0"/>
              <w:ind w:left="720"/>
              <w:contextualSpacing/>
              <w:rPr>
                <w:rFonts w:eastAsia="Times New Roman" w:cs="Times New Roman"/>
                <w:b/>
                <w:i/>
                <w:sz w:val="20"/>
                <w:szCs w:val="20"/>
              </w:rPr>
            </w:pPr>
            <w:r>
              <w:rPr>
                <w:rFonts w:eastAsia="Times New Roman" w:cs="Times New Roman"/>
                <w:b/>
                <w:i/>
                <w:sz w:val="20"/>
                <w:szCs w:val="20"/>
              </w:rPr>
              <w:t>Central Government</w:t>
            </w:r>
          </w:p>
        </w:tc>
      </w:tr>
      <w:tr w:rsidR="00821EE6" w:rsidRPr="00DA3DCC" w14:paraId="53CE3316" w14:textId="77777777" w:rsidTr="00821EE6">
        <w:tc>
          <w:tcPr>
            <w:tcW w:w="846" w:type="dxa"/>
          </w:tcPr>
          <w:p w14:paraId="3F9AF43E" w14:textId="77777777" w:rsidR="00821EE6" w:rsidRPr="00DA3DCC" w:rsidRDefault="00821EE6" w:rsidP="00821EE6">
            <w:pPr>
              <w:widowControl w:val="0"/>
              <w:jc w:val="center"/>
              <w:rPr>
                <w:sz w:val="20"/>
                <w:szCs w:val="20"/>
              </w:rPr>
            </w:pPr>
            <w:r w:rsidRPr="00DA3DCC">
              <w:rPr>
                <w:sz w:val="20"/>
                <w:szCs w:val="20"/>
              </w:rPr>
              <w:t>1.</w:t>
            </w:r>
          </w:p>
        </w:tc>
        <w:tc>
          <w:tcPr>
            <w:tcW w:w="5423" w:type="dxa"/>
            <w:gridSpan w:val="2"/>
          </w:tcPr>
          <w:p w14:paraId="3698D075" w14:textId="77777777" w:rsidR="00821EE6" w:rsidRPr="00DA3DCC" w:rsidRDefault="00821EE6" w:rsidP="00821EE6">
            <w:pPr>
              <w:widowControl w:val="0"/>
              <w:jc w:val="both"/>
              <w:rPr>
                <w:rFonts w:cs="Times New Roman"/>
                <w:sz w:val="20"/>
                <w:szCs w:val="20"/>
              </w:rPr>
            </w:pPr>
            <w:r>
              <w:rPr>
                <w:rFonts w:cs="Times New Roman"/>
                <w:sz w:val="20"/>
                <w:szCs w:val="20"/>
              </w:rPr>
              <w:t xml:space="preserve">Ts.Tsengel, State Secretary and Chairman of the Project board </w:t>
            </w:r>
          </w:p>
        </w:tc>
        <w:tc>
          <w:tcPr>
            <w:tcW w:w="3543" w:type="dxa"/>
          </w:tcPr>
          <w:p w14:paraId="1F81DB7E" w14:textId="77777777" w:rsidR="00821EE6" w:rsidRPr="00DA3DCC" w:rsidRDefault="00821EE6" w:rsidP="00821EE6">
            <w:pPr>
              <w:widowControl w:val="0"/>
              <w:jc w:val="both"/>
              <w:rPr>
                <w:sz w:val="20"/>
                <w:szCs w:val="20"/>
              </w:rPr>
            </w:pPr>
          </w:p>
        </w:tc>
      </w:tr>
      <w:tr w:rsidR="00821EE6" w:rsidRPr="00DA3DCC" w14:paraId="69A82979" w14:textId="77777777" w:rsidTr="00821EE6">
        <w:tc>
          <w:tcPr>
            <w:tcW w:w="9812" w:type="dxa"/>
            <w:gridSpan w:val="4"/>
            <w:shd w:val="clear" w:color="auto" w:fill="D5DCE4" w:themeFill="text2" w:themeFillTint="33"/>
          </w:tcPr>
          <w:p w14:paraId="288AA351" w14:textId="77777777" w:rsidR="00821EE6" w:rsidRPr="00DA3DCC" w:rsidRDefault="00821EE6" w:rsidP="00821EE6">
            <w:pPr>
              <w:widowControl w:val="0"/>
              <w:ind w:left="720"/>
              <w:contextualSpacing/>
              <w:rPr>
                <w:rFonts w:eastAsia="Times New Roman" w:cs="Times New Roman"/>
                <w:b/>
                <w:i/>
                <w:sz w:val="20"/>
                <w:szCs w:val="20"/>
              </w:rPr>
            </w:pPr>
            <w:r>
              <w:rPr>
                <w:rFonts w:eastAsia="Times New Roman" w:cs="Times New Roman"/>
                <w:b/>
                <w:i/>
                <w:sz w:val="20"/>
                <w:szCs w:val="20"/>
              </w:rPr>
              <w:t>Provincial (Aimag) Government</w:t>
            </w:r>
          </w:p>
        </w:tc>
      </w:tr>
      <w:tr w:rsidR="00821EE6" w:rsidRPr="00DA3DCC" w14:paraId="5FB810F2" w14:textId="77777777" w:rsidTr="00821EE6">
        <w:tc>
          <w:tcPr>
            <w:tcW w:w="846" w:type="dxa"/>
          </w:tcPr>
          <w:p w14:paraId="734BF8FF" w14:textId="77777777" w:rsidR="00821EE6" w:rsidRPr="00DA3DCC" w:rsidRDefault="00821EE6" w:rsidP="00821EE6">
            <w:pPr>
              <w:widowControl w:val="0"/>
              <w:jc w:val="center"/>
              <w:rPr>
                <w:sz w:val="20"/>
                <w:szCs w:val="20"/>
              </w:rPr>
            </w:pPr>
            <w:r w:rsidRPr="00DA3DCC">
              <w:rPr>
                <w:sz w:val="20"/>
                <w:szCs w:val="20"/>
              </w:rPr>
              <w:t>1.</w:t>
            </w:r>
          </w:p>
        </w:tc>
        <w:tc>
          <w:tcPr>
            <w:tcW w:w="5423" w:type="dxa"/>
            <w:gridSpan w:val="2"/>
          </w:tcPr>
          <w:p w14:paraId="449C3A02" w14:textId="77777777" w:rsidR="00821EE6" w:rsidRPr="00DA3DCC" w:rsidRDefault="00821EE6" w:rsidP="00821EE6">
            <w:pPr>
              <w:widowControl w:val="0"/>
              <w:jc w:val="both"/>
              <w:rPr>
                <w:rFonts w:cs="Times New Roman"/>
                <w:sz w:val="20"/>
                <w:szCs w:val="20"/>
              </w:rPr>
            </w:pPr>
            <w:r>
              <w:rPr>
                <w:rFonts w:cs="Times New Roman"/>
                <w:sz w:val="20"/>
                <w:szCs w:val="20"/>
              </w:rPr>
              <w:t>Ch.Chimed, Chairman of Citizen’s Representation of Uvs aimag</w:t>
            </w:r>
          </w:p>
        </w:tc>
        <w:tc>
          <w:tcPr>
            <w:tcW w:w="3543" w:type="dxa"/>
          </w:tcPr>
          <w:p w14:paraId="386A43CE" w14:textId="77777777" w:rsidR="00821EE6" w:rsidRPr="00DA3DCC" w:rsidRDefault="00821EE6" w:rsidP="00821EE6">
            <w:pPr>
              <w:widowControl w:val="0"/>
              <w:jc w:val="both"/>
              <w:rPr>
                <w:rFonts w:cs="Times New Roman"/>
                <w:sz w:val="20"/>
                <w:szCs w:val="20"/>
              </w:rPr>
            </w:pPr>
            <w:r>
              <w:rPr>
                <w:rFonts w:cs="Times New Roman"/>
                <w:sz w:val="20"/>
                <w:szCs w:val="20"/>
              </w:rPr>
              <w:t>Uvs province administration office</w:t>
            </w:r>
          </w:p>
        </w:tc>
      </w:tr>
      <w:tr w:rsidR="00821EE6" w:rsidRPr="00B06C78" w14:paraId="48B60335" w14:textId="77777777" w:rsidTr="00821EE6">
        <w:tc>
          <w:tcPr>
            <w:tcW w:w="846" w:type="dxa"/>
          </w:tcPr>
          <w:p w14:paraId="336F0F52" w14:textId="77777777" w:rsidR="00821EE6" w:rsidRPr="00B06C78" w:rsidRDefault="00821EE6" w:rsidP="00821EE6">
            <w:pPr>
              <w:widowControl w:val="0"/>
              <w:jc w:val="center"/>
              <w:rPr>
                <w:sz w:val="20"/>
                <w:szCs w:val="20"/>
              </w:rPr>
            </w:pPr>
            <w:r w:rsidRPr="00B06C78">
              <w:rPr>
                <w:sz w:val="20"/>
                <w:szCs w:val="20"/>
              </w:rPr>
              <w:t>2.</w:t>
            </w:r>
          </w:p>
        </w:tc>
        <w:tc>
          <w:tcPr>
            <w:tcW w:w="5423" w:type="dxa"/>
            <w:gridSpan w:val="2"/>
          </w:tcPr>
          <w:p w14:paraId="46AB9CD9" w14:textId="77777777" w:rsidR="00821EE6" w:rsidRPr="00B06C78" w:rsidRDefault="00821EE6" w:rsidP="00821EE6">
            <w:pPr>
              <w:widowControl w:val="0"/>
              <w:jc w:val="both"/>
              <w:rPr>
                <w:rFonts w:cs="Times New Roman"/>
                <w:sz w:val="20"/>
                <w:szCs w:val="20"/>
              </w:rPr>
            </w:pPr>
            <w:r w:rsidRPr="00B06C78">
              <w:rPr>
                <w:rFonts w:cs="Times New Roman"/>
                <w:sz w:val="20"/>
                <w:szCs w:val="20"/>
              </w:rPr>
              <w:t>M.Tuguldur, BD and social specialist at Environmental unit Uvs aimag</w:t>
            </w:r>
          </w:p>
        </w:tc>
        <w:tc>
          <w:tcPr>
            <w:tcW w:w="3543" w:type="dxa"/>
          </w:tcPr>
          <w:p w14:paraId="40AD056D" w14:textId="77777777" w:rsidR="00821EE6" w:rsidRPr="00B06C78" w:rsidRDefault="00821EE6" w:rsidP="00821EE6">
            <w:pPr>
              <w:widowControl w:val="0"/>
              <w:jc w:val="both"/>
              <w:rPr>
                <w:rFonts w:cs="Times New Roman"/>
                <w:sz w:val="20"/>
                <w:szCs w:val="20"/>
              </w:rPr>
            </w:pPr>
            <w:r w:rsidRPr="00B06C78">
              <w:rPr>
                <w:rFonts w:cs="Times New Roman"/>
                <w:sz w:val="20"/>
                <w:szCs w:val="20"/>
              </w:rPr>
              <w:t>Uvs aimag Env Office</w:t>
            </w:r>
          </w:p>
        </w:tc>
      </w:tr>
      <w:tr w:rsidR="00821EE6" w:rsidRPr="00B06C78" w14:paraId="7256DAC9" w14:textId="77777777" w:rsidTr="00821EE6">
        <w:tc>
          <w:tcPr>
            <w:tcW w:w="846" w:type="dxa"/>
          </w:tcPr>
          <w:p w14:paraId="09A5F594" w14:textId="77777777" w:rsidR="00821EE6" w:rsidRPr="00B06C78" w:rsidRDefault="00821EE6" w:rsidP="00821EE6">
            <w:pPr>
              <w:widowControl w:val="0"/>
              <w:jc w:val="center"/>
              <w:rPr>
                <w:sz w:val="20"/>
                <w:szCs w:val="20"/>
              </w:rPr>
            </w:pPr>
            <w:r w:rsidRPr="00B06C78">
              <w:rPr>
                <w:sz w:val="20"/>
                <w:szCs w:val="20"/>
              </w:rPr>
              <w:t>3.</w:t>
            </w:r>
          </w:p>
        </w:tc>
        <w:tc>
          <w:tcPr>
            <w:tcW w:w="5423" w:type="dxa"/>
            <w:gridSpan w:val="2"/>
          </w:tcPr>
          <w:p w14:paraId="3ECAE2C4" w14:textId="77777777" w:rsidR="00821EE6" w:rsidRPr="00B06C78" w:rsidRDefault="00821EE6" w:rsidP="00821EE6">
            <w:pPr>
              <w:widowControl w:val="0"/>
              <w:jc w:val="both"/>
              <w:rPr>
                <w:rFonts w:cs="Times New Roman"/>
                <w:sz w:val="20"/>
                <w:szCs w:val="20"/>
              </w:rPr>
            </w:pPr>
            <w:r w:rsidRPr="00B06C78">
              <w:rPr>
                <w:rFonts w:cs="Times New Roman"/>
                <w:sz w:val="20"/>
                <w:szCs w:val="20"/>
              </w:rPr>
              <w:t>Lkhamsuren, senior officer for biodatabase and research</w:t>
            </w:r>
          </w:p>
        </w:tc>
        <w:tc>
          <w:tcPr>
            <w:tcW w:w="3543" w:type="dxa"/>
          </w:tcPr>
          <w:p w14:paraId="086A554B" w14:textId="77777777" w:rsidR="00821EE6" w:rsidRPr="00B06C78" w:rsidRDefault="00821EE6" w:rsidP="00821EE6">
            <w:pPr>
              <w:widowControl w:val="0"/>
              <w:jc w:val="both"/>
              <w:rPr>
                <w:rFonts w:cs="Times New Roman"/>
                <w:sz w:val="20"/>
                <w:szCs w:val="20"/>
              </w:rPr>
            </w:pPr>
            <w:r w:rsidRPr="00B06C78">
              <w:rPr>
                <w:rFonts w:cs="Times New Roman"/>
                <w:sz w:val="20"/>
                <w:szCs w:val="20"/>
              </w:rPr>
              <w:t>Uvs aimag Env Office</w:t>
            </w:r>
          </w:p>
        </w:tc>
      </w:tr>
      <w:tr w:rsidR="00821EE6" w:rsidRPr="00B06C78" w14:paraId="63832B45" w14:textId="77777777" w:rsidTr="00821EE6">
        <w:tc>
          <w:tcPr>
            <w:tcW w:w="846" w:type="dxa"/>
          </w:tcPr>
          <w:p w14:paraId="0914483C" w14:textId="77777777" w:rsidR="00821EE6" w:rsidRPr="00B06C78" w:rsidRDefault="00821EE6" w:rsidP="00821EE6">
            <w:pPr>
              <w:widowControl w:val="0"/>
              <w:jc w:val="center"/>
              <w:rPr>
                <w:sz w:val="20"/>
                <w:szCs w:val="20"/>
              </w:rPr>
            </w:pPr>
            <w:r w:rsidRPr="00B06C78">
              <w:rPr>
                <w:sz w:val="20"/>
                <w:szCs w:val="20"/>
              </w:rPr>
              <w:t>4.</w:t>
            </w:r>
          </w:p>
        </w:tc>
        <w:tc>
          <w:tcPr>
            <w:tcW w:w="5423" w:type="dxa"/>
            <w:gridSpan w:val="2"/>
          </w:tcPr>
          <w:p w14:paraId="6A23D8F8" w14:textId="77777777" w:rsidR="00821EE6" w:rsidRPr="00B06C78" w:rsidRDefault="00821EE6" w:rsidP="00821EE6">
            <w:pPr>
              <w:widowControl w:val="0"/>
              <w:jc w:val="both"/>
              <w:rPr>
                <w:rFonts w:cs="Times New Roman"/>
                <w:sz w:val="20"/>
                <w:szCs w:val="20"/>
              </w:rPr>
            </w:pPr>
            <w:r w:rsidRPr="00B06C78">
              <w:rPr>
                <w:sz w:val="20"/>
                <w:szCs w:val="20"/>
              </w:rPr>
              <w:t>Murdorj, Specialist in charge for water issues</w:t>
            </w:r>
          </w:p>
        </w:tc>
        <w:tc>
          <w:tcPr>
            <w:tcW w:w="3543" w:type="dxa"/>
          </w:tcPr>
          <w:p w14:paraId="7C47A49E" w14:textId="77777777" w:rsidR="00821EE6" w:rsidRPr="00B06C78" w:rsidRDefault="00821EE6" w:rsidP="00821EE6">
            <w:pPr>
              <w:widowControl w:val="0"/>
              <w:jc w:val="both"/>
              <w:rPr>
                <w:rFonts w:cs="Times New Roman"/>
                <w:sz w:val="20"/>
                <w:szCs w:val="20"/>
              </w:rPr>
            </w:pPr>
            <w:r w:rsidRPr="00B06C78">
              <w:rPr>
                <w:rFonts w:cs="Times New Roman"/>
                <w:sz w:val="20"/>
                <w:szCs w:val="20"/>
              </w:rPr>
              <w:t>Uvs aimag Env Office</w:t>
            </w:r>
          </w:p>
        </w:tc>
      </w:tr>
      <w:tr w:rsidR="00821EE6" w:rsidRPr="00B06C78" w14:paraId="6A336FBD" w14:textId="77777777" w:rsidTr="00821EE6">
        <w:tc>
          <w:tcPr>
            <w:tcW w:w="846" w:type="dxa"/>
          </w:tcPr>
          <w:p w14:paraId="3A1FE93B" w14:textId="77777777" w:rsidR="00821EE6" w:rsidRPr="00B06C78" w:rsidRDefault="00821EE6" w:rsidP="00821EE6">
            <w:pPr>
              <w:widowControl w:val="0"/>
              <w:jc w:val="center"/>
              <w:rPr>
                <w:sz w:val="20"/>
                <w:szCs w:val="20"/>
              </w:rPr>
            </w:pPr>
            <w:r w:rsidRPr="00B06C78">
              <w:rPr>
                <w:sz w:val="20"/>
                <w:szCs w:val="20"/>
              </w:rPr>
              <w:t>5.</w:t>
            </w:r>
          </w:p>
        </w:tc>
        <w:tc>
          <w:tcPr>
            <w:tcW w:w="5423" w:type="dxa"/>
            <w:gridSpan w:val="2"/>
          </w:tcPr>
          <w:p w14:paraId="75435D3D" w14:textId="77777777" w:rsidR="00821EE6" w:rsidRPr="00B06C78" w:rsidRDefault="00821EE6" w:rsidP="00821EE6">
            <w:pPr>
              <w:widowControl w:val="0"/>
              <w:jc w:val="both"/>
              <w:rPr>
                <w:sz w:val="20"/>
                <w:szCs w:val="20"/>
              </w:rPr>
            </w:pPr>
            <w:r w:rsidRPr="00B06C78">
              <w:rPr>
                <w:sz w:val="20"/>
                <w:szCs w:val="20"/>
              </w:rPr>
              <w:t>Batsaikhan, specialist in charge for forest and communities</w:t>
            </w:r>
          </w:p>
        </w:tc>
        <w:tc>
          <w:tcPr>
            <w:tcW w:w="3543" w:type="dxa"/>
          </w:tcPr>
          <w:p w14:paraId="345CE113" w14:textId="77777777" w:rsidR="00821EE6" w:rsidRPr="00B06C78" w:rsidRDefault="00821EE6" w:rsidP="00821EE6">
            <w:pPr>
              <w:widowControl w:val="0"/>
              <w:jc w:val="both"/>
              <w:rPr>
                <w:sz w:val="20"/>
                <w:szCs w:val="20"/>
              </w:rPr>
            </w:pPr>
            <w:r w:rsidRPr="00B06C78">
              <w:rPr>
                <w:sz w:val="20"/>
                <w:szCs w:val="20"/>
              </w:rPr>
              <w:t>Khentii aimag Environmental unit</w:t>
            </w:r>
          </w:p>
        </w:tc>
      </w:tr>
      <w:tr w:rsidR="00821EE6" w:rsidRPr="00B06C78" w14:paraId="46788F0E" w14:textId="77777777" w:rsidTr="00821EE6">
        <w:tc>
          <w:tcPr>
            <w:tcW w:w="9812" w:type="dxa"/>
            <w:gridSpan w:val="4"/>
            <w:shd w:val="clear" w:color="auto" w:fill="D5DCE4" w:themeFill="text2" w:themeFillTint="33"/>
          </w:tcPr>
          <w:p w14:paraId="52529DB2" w14:textId="77777777" w:rsidR="00821EE6" w:rsidRPr="00B06C78" w:rsidRDefault="00821EE6" w:rsidP="00821EE6">
            <w:pPr>
              <w:widowControl w:val="0"/>
              <w:ind w:left="720"/>
              <w:contextualSpacing/>
              <w:rPr>
                <w:rFonts w:eastAsia="Times New Roman" w:cs="Times New Roman"/>
                <w:b/>
                <w:i/>
                <w:sz w:val="20"/>
                <w:szCs w:val="20"/>
              </w:rPr>
            </w:pPr>
            <w:r w:rsidRPr="00B06C78">
              <w:rPr>
                <w:rFonts w:eastAsia="Times New Roman" w:cs="Times New Roman"/>
                <w:b/>
                <w:i/>
                <w:sz w:val="20"/>
                <w:szCs w:val="20"/>
              </w:rPr>
              <w:t>Local (Soum) Government</w:t>
            </w:r>
          </w:p>
        </w:tc>
      </w:tr>
      <w:tr w:rsidR="00821EE6" w:rsidRPr="00B06C78" w14:paraId="4B5951CD" w14:textId="77777777" w:rsidTr="00821EE6">
        <w:tc>
          <w:tcPr>
            <w:tcW w:w="846" w:type="dxa"/>
          </w:tcPr>
          <w:p w14:paraId="1A14DA50" w14:textId="77777777" w:rsidR="00821EE6" w:rsidRPr="00B06C78" w:rsidRDefault="00821EE6" w:rsidP="00821EE6">
            <w:pPr>
              <w:widowControl w:val="0"/>
              <w:jc w:val="center"/>
              <w:rPr>
                <w:sz w:val="20"/>
                <w:szCs w:val="20"/>
              </w:rPr>
            </w:pPr>
            <w:r w:rsidRPr="00B06C78">
              <w:rPr>
                <w:sz w:val="20"/>
                <w:szCs w:val="20"/>
              </w:rPr>
              <w:t>1.</w:t>
            </w:r>
          </w:p>
        </w:tc>
        <w:tc>
          <w:tcPr>
            <w:tcW w:w="5423" w:type="dxa"/>
            <w:gridSpan w:val="2"/>
          </w:tcPr>
          <w:p w14:paraId="2D07FAD1" w14:textId="77777777" w:rsidR="00821EE6" w:rsidRPr="00B06C78" w:rsidRDefault="00821EE6" w:rsidP="00821EE6">
            <w:pPr>
              <w:widowControl w:val="0"/>
              <w:jc w:val="both"/>
              <w:rPr>
                <w:rFonts w:cs="Times New Roman"/>
                <w:sz w:val="20"/>
                <w:szCs w:val="20"/>
              </w:rPr>
            </w:pPr>
            <w:r w:rsidRPr="00B06C78">
              <w:rPr>
                <w:sz w:val="20"/>
                <w:szCs w:val="20"/>
              </w:rPr>
              <w:t>P.Gansukh, Governor of Buhmurun soum of Uvs aimag</w:t>
            </w:r>
          </w:p>
        </w:tc>
        <w:tc>
          <w:tcPr>
            <w:tcW w:w="3543" w:type="dxa"/>
          </w:tcPr>
          <w:p w14:paraId="262DEFE8" w14:textId="77777777" w:rsidR="00821EE6" w:rsidRPr="00B06C78" w:rsidRDefault="00821EE6" w:rsidP="00821EE6">
            <w:pPr>
              <w:widowControl w:val="0"/>
              <w:jc w:val="both"/>
              <w:rPr>
                <w:sz w:val="20"/>
                <w:szCs w:val="20"/>
              </w:rPr>
            </w:pPr>
            <w:r w:rsidRPr="00B06C78">
              <w:rPr>
                <w:sz w:val="20"/>
                <w:szCs w:val="20"/>
              </w:rPr>
              <w:t>Buhmurun soum  of Uvs aimag</w:t>
            </w:r>
          </w:p>
        </w:tc>
      </w:tr>
      <w:tr w:rsidR="00821EE6" w:rsidRPr="00B06C78" w14:paraId="699D79EA" w14:textId="77777777" w:rsidTr="00821EE6">
        <w:tc>
          <w:tcPr>
            <w:tcW w:w="846" w:type="dxa"/>
          </w:tcPr>
          <w:p w14:paraId="3CA3F9FE" w14:textId="77777777" w:rsidR="00821EE6" w:rsidRPr="00B06C78" w:rsidRDefault="00821EE6" w:rsidP="00821EE6">
            <w:pPr>
              <w:widowControl w:val="0"/>
              <w:jc w:val="center"/>
              <w:rPr>
                <w:sz w:val="20"/>
                <w:szCs w:val="20"/>
              </w:rPr>
            </w:pPr>
            <w:r w:rsidRPr="00B06C78">
              <w:rPr>
                <w:sz w:val="20"/>
                <w:szCs w:val="20"/>
              </w:rPr>
              <w:t>2.</w:t>
            </w:r>
          </w:p>
        </w:tc>
        <w:tc>
          <w:tcPr>
            <w:tcW w:w="5423" w:type="dxa"/>
            <w:gridSpan w:val="2"/>
          </w:tcPr>
          <w:p w14:paraId="79BA5AEA" w14:textId="77777777" w:rsidR="00821EE6" w:rsidRPr="00B06C78" w:rsidRDefault="00821EE6" w:rsidP="00821EE6">
            <w:pPr>
              <w:widowControl w:val="0"/>
              <w:jc w:val="both"/>
              <w:rPr>
                <w:sz w:val="20"/>
                <w:szCs w:val="20"/>
              </w:rPr>
            </w:pPr>
            <w:r w:rsidRPr="00B06C78">
              <w:rPr>
                <w:sz w:val="20"/>
                <w:szCs w:val="20"/>
              </w:rPr>
              <w:t>Mandakh, Ranger of Buhmurun soum of Uvs aimag</w:t>
            </w:r>
          </w:p>
        </w:tc>
        <w:tc>
          <w:tcPr>
            <w:tcW w:w="3543" w:type="dxa"/>
          </w:tcPr>
          <w:p w14:paraId="7D3EB472" w14:textId="77777777" w:rsidR="00821EE6" w:rsidRPr="00B06C78" w:rsidRDefault="00821EE6" w:rsidP="00821EE6">
            <w:pPr>
              <w:widowControl w:val="0"/>
              <w:jc w:val="both"/>
              <w:rPr>
                <w:sz w:val="20"/>
                <w:szCs w:val="20"/>
              </w:rPr>
            </w:pPr>
            <w:r w:rsidRPr="00B06C78">
              <w:rPr>
                <w:sz w:val="20"/>
                <w:szCs w:val="20"/>
              </w:rPr>
              <w:t>Buhmurun soum, Uvs aimag</w:t>
            </w:r>
          </w:p>
        </w:tc>
      </w:tr>
      <w:tr w:rsidR="00821EE6" w:rsidRPr="00B06C78" w14:paraId="2662D85F" w14:textId="77777777" w:rsidTr="00821EE6">
        <w:tc>
          <w:tcPr>
            <w:tcW w:w="846" w:type="dxa"/>
          </w:tcPr>
          <w:p w14:paraId="595AF3A0" w14:textId="77777777" w:rsidR="00821EE6" w:rsidRPr="00B06C78" w:rsidRDefault="00821EE6" w:rsidP="00821EE6">
            <w:pPr>
              <w:widowControl w:val="0"/>
              <w:jc w:val="center"/>
              <w:rPr>
                <w:sz w:val="20"/>
                <w:szCs w:val="20"/>
              </w:rPr>
            </w:pPr>
            <w:r w:rsidRPr="00B06C78">
              <w:rPr>
                <w:sz w:val="20"/>
                <w:szCs w:val="20"/>
              </w:rPr>
              <w:t>3.</w:t>
            </w:r>
          </w:p>
        </w:tc>
        <w:tc>
          <w:tcPr>
            <w:tcW w:w="5423" w:type="dxa"/>
            <w:gridSpan w:val="2"/>
          </w:tcPr>
          <w:p w14:paraId="1141375D" w14:textId="77777777" w:rsidR="00821EE6" w:rsidRPr="00B06C78" w:rsidRDefault="00821EE6" w:rsidP="00821EE6">
            <w:pPr>
              <w:widowControl w:val="0"/>
              <w:jc w:val="both"/>
              <w:rPr>
                <w:sz w:val="20"/>
                <w:szCs w:val="20"/>
              </w:rPr>
            </w:pPr>
            <w:r w:rsidRPr="00B06C78">
              <w:rPr>
                <w:sz w:val="20"/>
                <w:szCs w:val="20"/>
              </w:rPr>
              <w:t>Bumjargal, Environmental inspector of Buhmurun soum of Uvs aimag</w:t>
            </w:r>
          </w:p>
        </w:tc>
        <w:tc>
          <w:tcPr>
            <w:tcW w:w="3543" w:type="dxa"/>
          </w:tcPr>
          <w:p w14:paraId="0DF5B664" w14:textId="77777777" w:rsidR="00821EE6" w:rsidRPr="00B06C78" w:rsidRDefault="00821EE6" w:rsidP="00821EE6">
            <w:pPr>
              <w:widowControl w:val="0"/>
              <w:jc w:val="both"/>
              <w:rPr>
                <w:sz w:val="20"/>
                <w:szCs w:val="20"/>
              </w:rPr>
            </w:pPr>
            <w:r w:rsidRPr="00B06C78">
              <w:rPr>
                <w:sz w:val="20"/>
                <w:szCs w:val="20"/>
              </w:rPr>
              <w:t>Buhmurun soum administration, Uvs aimag</w:t>
            </w:r>
          </w:p>
        </w:tc>
      </w:tr>
      <w:tr w:rsidR="00821EE6" w:rsidRPr="00B06C78" w14:paraId="4F22D4E8" w14:textId="77777777" w:rsidTr="00821EE6">
        <w:tc>
          <w:tcPr>
            <w:tcW w:w="846" w:type="dxa"/>
          </w:tcPr>
          <w:p w14:paraId="39137746" w14:textId="77777777" w:rsidR="00821EE6" w:rsidRPr="00B06C78" w:rsidRDefault="00821EE6" w:rsidP="00821EE6">
            <w:pPr>
              <w:widowControl w:val="0"/>
              <w:jc w:val="center"/>
              <w:rPr>
                <w:sz w:val="20"/>
                <w:szCs w:val="20"/>
              </w:rPr>
            </w:pPr>
            <w:r w:rsidRPr="00B06C78">
              <w:rPr>
                <w:sz w:val="20"/>
                <w:szCs w:val="20"/>
              </w:rPr>
              <w:t>4.</w:t>
            </w:r>
          </w:p>
        </w:tc>
        <w:tc>
          <w:tcPr>
            <w:tcW w:w="5423" w:type="dxa"/>
            <w:gridSpan w:val="2"/>
          </w:tcPr>
          <w:p w14:paraId="3AD38C33" w14:textId="77777777" w:rsidR="00821EE6" w:rsidRPr="00B06C78" w:rsidRDefault="00821EE6" w:rsidP="00821EE6">
            <w:pPr>
              <w:widowControl w:val="0"/>
              <w:jc w:val="both"/>
              <w:rPr>
                <w:rFonts w:cs="Times New Roman"/>
                <w:sz w:val="20"/>
                <w:szCs w:val="20"/>
              </w:rPr>
            </w:pPr>
            <w:r w:rsidRPr="00B06C78">
              <w:rPr>
                <w:sz w:val="20"/>
                <w:szCs w:val="20"/>
              </w:rPr>
              <w:t>Bolor, Local coordinator of EBA project</w:t>
            </w:r>
          </w:p>
        </w:tc>
        <w:tc>
          <w:tcPr>
            <w:tcW w:w="3543" w:type="dxa"/>
          </w:tcPr>
          <w:p w14:paraId="60B65D36" w14:textId="77777777" w:rsidR="00821EE6" w:rsidRPr="00B06C78" w:rsidRDefault="00821EE6" w:rsidP="00821EE6">
            <w:pPr>
              <w:widowControl w:val="0"/>
              <w:jc w:val="both"/>
              <w:rPr>
                <w:rFonts w:cs="Times New Roman"/>
                <w:sz w:val="20"/>
                <w:szCs w:val="20"/>
              </w:rPr>
            </w:pPr>
            <w:r w:rsidRPr="00B06C78">
              <w:rPr>
                <w:sz w:val="20"/>
                <w:szCs w:val="20"/>
              </w:rPr>
              <w:t>EBA project at Buhmurun soum, Uvs aimag</w:t>
            </w:r>
          </w:p>
        </w:tc>
      </w:tr>
      <w:tr w:rsidR="00821EE6" w:rsidRPr="00DA3DCC" w14:paraId="599C9479" w14:textId="77777777" w:rsidTr="00821EE6">
        <w:tc>
          <w:tcPr>
            <w:tcW w:w="846" w:type="dxa"/>
          </w:tcPr>
          <w:p w14:paraId="064E9E87" w14:textId="77777777" w:rsidR="00821EE6" w:rsidRPr="00B06C78" w:rsidRDefault="00821EE6" w:rsidP="00821EE6">
            <w:pPr>
              <w:widowControl w:val="0"/>
              <w:jc w:val="center"/>
              <w:rPr>
                <w:sz w:val="20"/>
                <w:szCs w:val="20"/>
              </w:rPr>
            </w:pPr>
            <w:r w:rsidRPr="00B06C78">
              <w:rPr>
                <w:sz w:val="20"/>
                <w:szCs w:val="20"/>
              </w:rPr>
              <w:t>5.</w:t>
            </w:r>
          </w:p>
        </w:tc>
        <w:tc>
          <w:tcPr>
            <w:tcW w:w="5423" w:type="dxa"/>
            <w:gridSpan w:val="2"/>
          </w:tcPr>
          <w:p w14:paraId="11245725" w14:textId="77777777" w:rsidR="00821EE6" w:rsidRPr="00B06C78" w:rsidRDefault="00821EE6" w:rsidP="00821EE6">
            <w:pPr>
              <w:widowControl w:val="0"/>
              <w:jc w:val="both"/>
              <w:rPr>
                <w:rFonts w:cs="Times New Roman"/>
                <w:sz w:val="20"/>
                <w:szCs w:val="20"/>
              </w:rPr>
            </w:pPr>
            <w:r w:rsidRPr="00B06C78">
              <w:rPr>
                <w:rFonts w:cs="Times New Roman"/>
                <w:sz w:val="20"/>
                <w:szCs w:val="20"/>
              </w:rPr>
              <w:t xml:space="preserve">Nyamdavaa, Ranger of Sagil soum </w:t>
            </w:r>
          </w:p>
        </w:tc>
        <w:tc>
          <w:tcPr>
            <w:tcW w:w="3543" w:type="dxa"/>
          </w:tcPr>
          <w:p w14:paraId="3A2FDF76" w14:textId="77777777" w:rsidR="00821EE6" w:rsidRPr="00DA3DCC" w:rsidRDefault="00821EE6" w:rsidP="00821EE6">
            <w:pPr>
              <w:widowControl w:val="0"/>
              <w:jc w:val="both"/>
              <w:rPr>
                <w:rFonts w:cs="Times New Roman"/>
                <w:sz w:val="20"/>
                <w:szCs w:val="20"/>
              </w:rPr>
            </w:pPr>
            <w:r w:rsidRPr="00B06C78">
              <w:rPr>
                <w:rFonts w:cs="Times New Roman"/>
                <w:sz w:val="20"/>
                <w:szCs w:val="20"/>
              </w:rPr>
              <w:t>Sagil soum administration, Uvs aimag</w:t>
            </w:r>
          </w:p>
        </w:tc>
      </w:tr>
      <w:tr w:rsidR="00821EE6" w:rsidRPr="00DA3DCC" w14:paraId="15FA9EB8" w14:textId="77777777" w:rsidTr="00821EE6">
        <w:tc>
          <w:tcPr>
            <w:tcW w:w="846" w:type="dxa"/>
          </w:tcPr>
          <w:p w14:paraId="66F8C14B" w14:textId="77777777" w:rsidR="00821EE6" w:rsidRPr="00DA3DCC" w:rsidRDefault="00821EE6" w:rsidP="00821EE6">
            <w:pPr>
              <w:widowControl w:val="0"/>
              <w:jc w:val="center"/>
              <w:rPr>
                <w:sz w:val="20"/>
                <w:szCs w:val="20"/>
              </w:rPr>
            </w:pPr>
            <w:r w:rsidRPr="00DA3DCC">
              <w:rPr>
                <w:sz w:val="20"/>
                <w:szCs w:val="20"/>
              </w:rPr>
              <w:t>6.</w:t>
            </w:r>
          </w:p>
        </w:tc>
        <w:tc>
          <w:tcPr>
            <w:tcW w:w="5423" w:type="dxa"/>
            <w:gridSpan w:val="2"/>
          </w:tcPr>
          <w:p w14:paraId="701C4431" w14:textId="77777777" w:rsidR="00821EE6" w:rsidRPr="00DA3DCC" w:rsidRDefault="00821EE6" w:rsidP="00821EE6">
            <w:pPr>
              <w:widowControl w:val="0"/>
              <w:jc w:val="both"/>
              <w:rPr>
                <w:rFonts w:cs="Times New Roman"/>
                <w:sz w:val="20"/>
                <w:szCs w:val="20"/>
              </w:rPr>
            </w:pPr>
            <w:r>
              <w:rPr>
                <w:sz w:val="20"/>
                <w:szCs w:val="20"/>
              </w:rPr>
              <w:t>Ayurzana, Ranger of Khan Khentii SPA</w:t>
            </w:r>
          </w:p>
        </w:tc>
        <w:tc>
          <w:tcPr>
            <w:tcW w:w="3543" w:type="dxa"/>
          </w:tcPr>
          <w:p w14:paraId="077105DD" w14:textId="77777777" w:rsidR="00821EE6" w:rsidRPr="00DA3DCC" w:rsidRDefault="00821EE6" w:rsidP="00821EE6">
            <w:pPr>
              <w:widowControl w:val="0"/>
              <w:jc w:val="both"/>
              <w:rPr>
                <w:rFonts w:cs="Times New Roman"/>
                <w:sz w:val="20"/>
                <w:szCs w:val="20"/>
              </w:rPr>
            </w:pPr>
            <w:r>
              <w:rPr>
                <w:sz w:val="20"/>
                <w:szCs w:val="20"/>
              </w:rPr>
              <w:t>Khan Khentii SPA</w:t>
            </w:r>
          </w:p>
        </w:tc>
      </w:tr>
      <w:tr w:rsidR="00821EE6" w:rsidRPr="00DA3DCC" w14:paraId="056236FA" w14:textId="77777777" w:rsidTr="00821EE6">
        <w:tc>
          <w:tcPr>
            <w:tcW w:w="846" w:type="dxa"/>
          </w:tcPr>
          <w:p w14:paraId="4AA7AB7F" w14:textId="77777777" w:rsidR="00821EE6" w:rsidRPr="00DA3DCC" w:rsidRDefault="00821EE6" w:rsidP="00821EE6">
            <w:pPr>
              <w:widowControl w:val="0"/>
              <w:jc w:val="center"/>
              <w:rPr>
                <w:sz w:val="20"/>
                <w:szCs w:val="20"/>
              </w:rPr>
            </w:pPr>
            <w:r>
              <w:rPr>
                <w:sz w:val="20"/>
                <w:szCs w:val="20"/>
              </w:rPr>
              <w:t>7.</w:t>
            </w:r>
          </w:p>
        </w:tc>
        <w:tc>
          <w:tcPr>
            <w:tcW w:w="5423" w:type="dxa"/>
            <w:gridSpan w:val="2"/>
          </w:tcPr>
          <w:p w14:paraId="1D6AF8E3" w14:textId="77777777" w:rsidR="00821EE6" w:rsidRDefault="00821EE6" w:rsidP="00821EE6">
            <w:pPr>
              <w:widowControl w:val="0"/>
              <w:jc w:val="both"/>
              <w:rPr>
                <w:sz w:val="20"/>
                <w:szCs w:val="20"/>
              </w:rPr>
            </w:pPr>
            <w:r>
              <w:rPr>
                <w:sz w:val="20"/>
                <w:szCs w:val="20"/>
              </w:rPr>
              <w:t>Bayarbat, Chairman of CRKh of Norovlin soum of Khentii aimag</w:t>
            </w:r>
          </w:p>
        </w:tc>
        <w:tc>
          <w:tcPr>
            <w:tcW w:w="3543" w:type="dxa"/>
          </w:tcPr>
          <w:p w14:paraId="2BDAD676" w14:textId="77777777" w:rsidR="00821EE6" w:rsidRPr="00DA3DCC" w:rsidRDefault="00821EE6" w:rsidP="00821EE6">
            <w:pPr>
              <w:widowControl w:val="0"/>
              <w:jc w:val="both"/>
              <w:rPr>
                <w:rFonts w:cs="Times New Roman"/>
                <w:sz w:val="20"/>
                <w:szCs w:val="20"/>
              </w:rPr>
            </w:pPr>
            <w:r>
              <w:rPr>
                <w:sz w:val="20"/>
                <w:szCs w:val="20"/>
              </w:rPr>
              <w:t>Norovlin soum Administration of Khentii aimag</w:t>
            </w:r>
          </w:p>
        </w:tc>
      </w:tr>
      <w:tr w:rsidR="00821EE6" w:rsidRPr="00DA3DCC" w14:paraId="49323021" w14:textId="77777777" w:rsidTr="00821EE6">
        <w:tc>
          <w:tcPr>
            <w:tcW w:w="846" w:type="dxa"/>
          </w:tcPr>
          <w:p w14:paraId="23E3BA96" w14:textId="77777777" w:rsidR="00821EE6" w:rsidRPr="00DA3DCC" w:rsidRDefault="00821EE6" w:rsidP="00821EE6">
            <w:pPr>
              <w:widowControl w:val="0"/>
              <w:jc w:val="center"/>
              <w:rPr>
                <w:sz w:val="20"/>
                <w:szCs w:val="20"/>
              </w:rPr>
            </w:pPr>
            <w:r>
              <w:rPr>
                <w:sz w:val="20"/>
                <w:szCs w:val="20"/>
              </w:rPr>
              <w:t>8.</w:t>
            </w:r>
          </w:p>
        </w:tc>
        <w:tc>
          <w:tcPr>
            <w:tcW w:w="5423" w:type="dxa"/>
            <w:gridSpan w:val="2"/>
          </w:tcPr>
          <w:p w14:paraId="7279D4F2" w14:textId="77777777" w:rsidR="00821EE6" w:rsidRDefault="00821EE6" w:rsidP="00821EE6">
            <w:pPr>
              <w:widowControl w:val="0"/>
              <w:jc w:val="both"/>
              <w:rPr>
                <w:sz w:val="20"/>
                <w:szCs w:val="20"/>
              </w:rPr>
            </w:pPr>
            <w:r>
              <w:rPr>
                <w:sz w:val="20"/>
                <w:szCs w:val="20"/>
              </w:rPr>
              <w:t>Erdenebaatar, V</w:t>
            </w:r>
            <w:r w:rsidRPr="00FA6673">
              <w:rPr>
                <w:sz w:val="20"/>
                <w:szCs w:val="20"/>
              </w:rPr>
              <w:t>ice governor of</w:t>
            </w:r>
            <w:r>
              <w:rPr>
                <w:sz w:val="20"/>
                <w:szCs w:val="20"/>
              </w:rPr>
              <w:t xml:space="preserve"> Norovlin soum</w:t>
            </w:r>
          </w:p>
        </w:tc>
        <w:tc>
          <w:tcPr>
            <w:tcW w:w="3543" w:type="dxa"/>
          </w:tcPr>
          <w:p w14:paraId="46EB3A8E" w14:textId="77777777" w:rsidR="00821EE6" w:rsidRPr="00DA3DCC" w:rsidRDefault="00821EE6" w:rsidP="00821EE6">
            <w:pPr>
              <w:widowControl w:val="0"/>
              <w:jc w:val="both"/>
              <w:rPr>
                <w:rFonts w:cs="Times New Roman"/>
                <w:sz w:val="20"/>
                <w:szCs w:val="20"/>
              </w:rPr>
            </w:pPr>
            <w:r>
              <w:rPr>
                <w:rFonts w:cs="Times New Roman"/>
                <w:sz w:val="20"/>
                <w:szCs w:val="20"/>
              </w:rPr>
              <w:t>Norovlin soum administration</w:t>
            </w:r>
          </w:p>
        </w:tc>
      </w:tr>
      <w:tr w:rsidR="00821EE6" w:rsidRPr="00DA3DCC" w14:paraId="4D7C2173" w14:textId="77777777" w:rsidTr="00821EE6">
        <w:tc>
          <w:tcPr>
            <w:tcW w:w="846" w:type="dxa"/>
          </w:tcPr>
          <w:p w14:paraId="256D33F6" w14:textId="77777777" w:rsidR="00821EE6" w:rsidRPr="00DA3DCC" w:rsidRDefault="00821EE6" w:rsidP="00821EE6">
            <w:pPr>
              <w:widowControl w:val="0"/>
              <w:jc w:val="center"/>
              <w:rPr>
                <w:sz w:val="20"/>
                <w:szCs w:val="20"/>
              </w:rPr>
            </w:pPr>
            <w:r>
              <w:rPr>
                <w:sz w:val="20"/>
                <w:szCs w:val="20"/>
              </w:rPr>
              <w:t>9.</w:t>
            </w:r>
          </w:p>
        </w:tc>
        <w:tc>
          <w:tcPr>
            <w:tcW w:w="5423" w:type="dxa"/>
            <w:gridSpan w:val="2"/>
          </w:tcPr>
          <w:p w14:paraId="696F3344" w14:textId="77777777" w:rsidR="00821EE6" w:rsidRDefault="00821EE6" w:rsidP="00821EE6">
            <w:pPr>
              <w:widowControl w:val="0"/>
              <w:jc w:val="both"/>
              <w:rPr>
                <w:sz w:val="20"/>
                <w:szCs w:val="20"/>
              </w:rPr>
            </w:pPr>
            <w:r>
              <w:rPr>
                <w:sz w:val="20"/>
                <w:szCs w:val="20"/>
              </w:rPr>
              <w:t xml:space="preserve">O.Uuganbat, Ranger/Local coordinator of the project in  Norovlin soum </w:t>
            </w:r>
          </w:p>
        </w:tc>
        <w:tc>
          <w:tcPr>
            <w:tcW w:w="3543" w:type="dxa"/>
          </w:tcPr>
          <w:p w14:paraId="6A0E9BCE" w14:textId="77777777" w:rsidR="00821EE6" w:rsidRPr="00DA3DCC" w:rsidRDefault="00821EE6" w:rsidP="00821EE6">
            <w:pPr>
              <w:widowControl w:val="0"/>
              <w:jc w:val="both"/>
              <w:rPr>
                <w:rFonts w:cs="Times New Roman"/>
                <w:sz w:val="20"/>
                <w:szCs w:val="20"/>
              </w:rPr>
            </w:pPr>
            <w:r>
              <w:rPr>
                <w:rFonts w:cs="Times New Roman"/>
                <w:sz w:val="20"/>
                <w:szCs w:val="20"/>
              </w:rPr>
              <w:t>Norovlin soum of Khentii aimag</w:t>
            </w:r>
          </w:p>
        </w:tc>
      </w:tr>
      <w:tr w:rsidR="00821EE6" w:rsidRPr="00DA3DCC" w14:paraId="1CD203FC" w14:textId="77777777" w:rsidTr="00821EE6">
        <w:tc>
          <w:tcPr>
            <w:tcW w:w="846" w:type="dxa"/>
          </w:tcPr>
          <w:p w14:paraId="2E1C1D08" w14:textId="77777777" w:rsidR="00821EE6" w:rsidRPr="00DA3DCC" w:rsidRDefault="00821EE6" w:rsidP="00821EE6">
            <w:pPr>
              <w:widowControl w:val="0"/>
              <w:jc w:val="center"/>
              <w:rPr>
                <w:sz w:val="20"/>
                <w:szCs w:val="20"/>
              </w:rPr>
            </w:pPr>
            <w:r>
              <w:rPr>
                <w:sz w:val="20"/>
                <w:szCs w:val="20"/>
              </w:rPr>
              <w:t>10.</w:t>
            </w:r>
          </w:p>
        </w:tc>
        <w:tc>
          <w:tcPr>
            <w:tcW w:w="5423" w:type="dxa"/>
            <w:gridSpan w:val="2"/>
          </w:tcPr>
          <w:p w14:paraId="07929719" w14:textId="77777777" w:rsidR="00821EE6" w:rsidRDefault="00821EE6" w:rsidP="00821EE6">
            <w:pPr>
              <w:widowControl w:val="0"/>
              <w:jc w:val="both"/>
              <w:rPr>
                <w:sz w:val="20"/>
                <w:szCs w:val="20"/>
              </w:rPr>
            </w:pPr>
            <w:r>
              <w:rPr>
                <w:sz w:val="20"/>
                <w:szCs w:val="20"/>
              </w:rPr>
              <w:t>Dorj- Governor of Bayan-uul soum of Dornod aimag</w:t>
            </w:r>
          </w:p>
          <w:p w14:paraId="1DBB4FBC" w14:textId="77777777" w:rsidR="00821EE6" w:rsidRDefault="00821EE6" w:rsidP="00821EE6">
            <w:pPr>
              <w:widowControl w:val="0"/>
              <w:jc w:val="both"/>
              <w:rPr>
                <w:sz w:val="20"/>
                <w:szCs w:val="20"/>
              </w:rPr>
            </w:pPr>
          </w:p>
        </w:tc>
        <w:tc>
          <w:tcPr>
            <w:tcW w:w="3543" w:type="dxa"/>
          </w:tcPr>
          <w:p w14:paraId="35EE94DF" w14:textId="77777777" w:rsidR="00821EE6" w:rsidRPr="00DA3DCC" w:rsidRDefault="00821EE6" w:rsidP="00821EE6">
            <w:pPr>
              <w:widowControl w:val="0"/>
              <w:jc w:val="both"/>
              <w:rPr>
                <w:rFonts w:cs="Times New Roman"/>
                <w:sz w:val="20"/>
                <w:szCs w:val="20"/>
              </w:rPr>
            </w:pPr>
            <w:r>
              <w:rPr>
                <w:rFonts w:cs="Times New Roman"/>
                <w:sz w:val="20"/>
                <w:szCs w:val="20"/>
              </w:rPr>
              <w:t>Bayan-uul soum of Dornod aimag</w:t>
            </w:r>
          </w:p>
        </w:tc>
      </w:tr>
      <w:tr w:rsidR="00821EE6" w:rsidRPr="00DA3DCC" w14:paraId="72C68FB0" w14:textId="77777777" w:rsidTr="00821EE6">
        <w:tc>
          <w:tcPr>
            <w:tcW w:w="846" w:type="dxa"/>
          </w:tcPr>
          <w:p w14:paraId="3FEF8D46" w14:textId="77777777" w:rsidR="00821EE6" w:rsidRPr="00DA3DCC" w:rsidRDefault="00821EE6" w:rsidP="00821EE6">
            <w:pPr>
              <w:widowControl w:val="0"/>
              <w:jc w:val="center"/>
              <w:rPr>
                <w:sz w:val="20"/>
                <w:szCs w:val="20"/>
              </w:rPr>
            </w:pPr>
            <w:r>
              <w:rPr>
                <w:sz w:val="20"/>
                <w:szCs w:val="20"/>
              </w:rPr>
              <w:t>11.</w:t>
            </w:r>
          </w:p>
        </w:tc>
        <w:tc>
          <w:tcPr>
            <w:tcW w:w="5423" w:type="dxa"/>
            <w:gridSpan w:val="2"/>
          </w:tcPr>
          <w:p w14:paraId="640B8F25" w14:textId="77777777" w:rsidR="00821EE6" w:rsidRDefault="00821EE6" w:rsidP="00821EE6">
            <w:pPr>
              <w:widowControl w:val="0"/>
              <w:jc w:val="both"/>
              <w:rPr>
                <w:sz w:val="20"/>
                <w:szCs w:val="20"/>
              </w:rPr>
            </w:pPr>
            <w:r>
              <w:rPr>
                <w:sz w:val="20"/>
                <w:szCs w:val="20"/>
              </w:rPr>
              <w:t xml:space="preserve">B.Mukhbat, Ranger of Bayan-uul soum </w:t>
            </w:r>
          </w:p>
        </w:tc>
        <w:tc>
          <w:tcPr>
            <w:tcW w:w="3543" w:type="dxa"/>
          </w:tcPr>
          <w:p w14:paraId="2A7F5AAE" w14:textId="77777777" w:rsidR="00821EE6" w:rsidRPr="00DA3DCC" w:rsidRDefault="00821EE6" w:rsidP="00821EE6">
            <w:pPr>
              <w:widowControl w:val="0"/>
              <w:jc w:val="both"/>
              <w:rPr>
                <w:rFonts w:cs="Times New Roman"/>
                <w:sz w:val="20"/>
                <w:szCs w:val="20"/>
              </w:rPr>
            </w:pPr>
            <w:r>
              <w:rPr>
                <w:rFonts w:cs="Times New Roman"/>
                <w:sz w:val="20"/>
                <w:szCs w:val="20"/>
              </w:rPr>
              <w:t>Bayan-uul soum of Dornod aimag</w:t>
            </w:r>
          </w:p>
        </w:tc>
      </w:tr>
      <w:tr w:rsidR="00821EE6" w:rsidRPr="00DA3DCC" w14:paraId="7E14568E" w14:textId="77777777" w:rsidTr="00821EE6">
        <w:tc>
          <w:tcPr>
            <w:tcW w:w="846" w:type="dxa"/>
          </w:tcPr>
          <w:p w14:paraId="468341E8" w14:textId="77777777" w:rsidR="00821EE6" w:rsidRPr="00DA3DCC" w:rsidRDefault="00821EE6" w:rsidP="00821EE6">
            <w:pPr>
              <w:widowControl w:val="0"/>
              <w:jc w:val="center"/>
              <w:rPr>
                <w:sz w:val="20"/>
                <w:szCs w:val="20"/>
              </w:rPr>
            </w:pPr>
            <w:r>
              <w:rPr>
                <w:sz w:val="20"/>
                <w:szCs w:val="20"/>
              </w:rPr>
              <w:t>12.</w:t>
            </w:r>
          </w:p>
        </w:tc>
        <w:tc>
          <w:tcPr>
            <w:tcW w:w="5423" w:type="dxa"/>
            <w:gridSpan w:val="2"/>
          </w:tcPr>
          <w:p w14:paraId="34843B92" w14:textId="77777777" w:rsidR="00821EE6" w:rsidRDefault="00821EE6" w:rsidP="00821EE6">
            <w:pPr>
              <w:widowControl w:val="0"/>
              <w:jc w:val="both"/>
              <w:rPr>
                <w:sz w:val="20"/>
                <w:szCs w:val="20"/>
              </w:rPr>
            </w:pPr>
            <w:r>
              <w:rPr>
                <w:sz w:val="20"/>
                <w:szCs w:val="20"/>
              </w:rPr>
              <w:t xml:space="preserve">M.Aldar, Ranger of Tsgaan Ovoo soum of Dornod aimag </w:t>
            </w:r>
          </w:p>
        </w:tc>
        <w:tc>
          <w:tcPr>
            <w:tcW w:w="3543" w:type="dxa"/>
          </w:tcPr>
          <w:p w14:paraId="4FEE2528" w14:textId="77777777" w:rsidR="00821EE6" w:rsidRPr="00DA3DCC" w:rsidRDefault="00821EE6" w:rsidP="00821EE6">
            <w:pPr>
              <w:widowControl w:val="0"/>
              <w:jc w:val="both"/>
              <w:rPr>
                <w:rFonts w:cs="Times New Roman"/>
                <w:sz w:val="20"/>
                <w:szCs w:val="20"/>
              </w:rPr>
            </w:pPr>
            <w:r>
              <w:rPr>
                <w:sz w:val="20"/>
                <w:szCs w:val="20"/>
              </w:rPr>
              <w:t>Tsgaan Ovoo soum of Dornod aimag</w:t>
            </w:r>
          </w:p>
        </w:tc>
      </w:tr>
      <w:tr w:rsidR="00821EE6" w:rsidRPr="00DA3DCC" w14:paraId="3737185F" w14:textId="77777777" w:rsidTr="00821EE6">
        <w:tc>
          <w:tcPr>
            <w:tcW w:w="9812" w:type="dxa"/>
            <w:gridSpan w:val="4"/>
            <w:shd w:val="clear" w:color="auto" w:fill="D5DCE4" w:themeFill="text2" w:themeFillTint="33"/>
          </w:tcPr>
          <w:p w14:paraId="6D497C6B" w14:textId="77777777" w:rsidR="00821EE6" w:rsidRPr="00DA3DCC" w:rsidRDefault="00821EE6" w:rsidP="00821EE6">
            <w:pPr>
              <w:widowControl w:val="0"/>
              <w:ind w:left="720"/>
              <w:contextualSpacing/>
              <w:rPr>
                <w:rFonts w:eastAsia="Times New Roman" w:cs="Times New Roman"/>
                <w:b/>
                <w:i/>
                <w:sz w:val="20"/>
                <w:szCs w:val="20"/>
              </w:rPr>
            </w:pPr>
            <w:r>
              <w:rPr>
                <w:rFonts w:eastAsia="Times New Roman" w:cs="Times New Roman"/>
                <w:b/>
                <w:i/>
                <w:sz w:val="20"/>
                <w:szCs w:val="20"/>
              </w:rPr>
              <w:t>UNDP</w:t>
            </w:r>
          </w:p>
        </w:tc>
      </w:tr>
      <w:tr w:rsidR="00821EE6" w:rsidRPr="00DA3DCC" w14:paraId="78987CA5" w14:textId="77777777" w:rsidTr="00821EE6">
        <w:tc>
          <w:tcPr>
            <w:tcW w:w="846" w:type="dxa"/>
          </w:tcPr>
          <w:p w14:paraId="57AEC5F5" w14:textId="77777777" w:rsidR="00821EE6" w:rsidRPr="00DA3DCC" w:rsidRDefault="00821EE6" w:rsidP="00821EE6">
            <w:pPr>
              <w:widowControl w:val="0"/>
              <w:jc w:val="center"/>
              <w:rPr>
                <w:sz w:val="20"/>
                <w:szCs w:val="20"/>
              </w:rPr>
            </w:pPr>
            <w:r>
              <w:rPr>
                <w:sz w:val="20"/>
                <w:szCs w:val="20"/>
              </w:rPr>
              <w:t>1</w:t>
            </w:r>
            <w:r w:rsidRPr="00DA3DCC">
              <w:rPr>
                <w:sz w:val="20"/>
                <w:szCs w:val="20"/>
              </w:rPr>
              <w:t>.</w:t>
            </w:r>
          </w:p>
        </w:tc>
        <w:tc>
          <w:tcPr>
            <w:tcW w:w="5423" w:type="dxa"/>
            <w:gridSpan w:val="2"/>
          </w:tcPr>
          <w:p w14:paraId="66ED32D9" w14:textId="77777777" w:rsidR="00821EE6" w:rsidRPr="00DA3DCC" w:rsidRDefault="00821EE6" w:rsidP="00821EE6">
            <w:pPr>
              <w:widowControl w:val="0"/>
              <w:jc w:val="both"/>
              <w:rPr>
                <w:sz w:val="20"/>
                <w:szCs w:val="20"/>
              </w:rPr>
            </w:pPr>
            <w:r>
              <w:rPr>
                <w:sz w:val="20"/>
                <w:szCs w:val="20"/>
              </w:rPr>
              <w:t xml:space="preserve">Daniela Gasparikova, DRR </w:t>
            </w:r>
          </w:p>
        </w:tc>
        <w:tc>
          <w:tcPr>
            <w:tcW w:w="3543" w:type="dxa"/>
          </w:tcPr>
          <w:p w14:paraId="34C4AFC9" w14:textId="77777777" w:rsidR="00821EE6" w:rsidRPr="00DA3DCC" w:rsidRDefault="00821EE6" w:rsidP="00821EE6">
            <w:pPr>
              <w:widowControl w:val="0"/>
              <w:jc w:val="both"/>
              <w:rPr>
                <w:sz w:val="20"/>
                <w:szCs w:val="20"/>
              </w:rPr>
            </w:pPr>
            <w:r>
              <w:rPr>
                <w:sz w:val="20"/>
                <w:szCs w:val="20"/>
              </w:rPr>
              <w:t>UNDP CO</w:t>
            </w:r>
          </w:p>
        </w:tc>
      </w:tr>
      <w:tr w:rsidR="00821EE6" w:rsidRPr="00DA3DCC" w14:paraId="2B5FA34B" w14:textId="77777777" w:rsidTr="00821EE6">
        <w:tc>
          <w:tcPr>
            <w:tcW w:w="846" w:type="dxa"/>
          </w:tcPr>
          <w:p w14:paraId="0CF2C2DA" w14:textId="77777777" w:rsidR="00821EE6" w:rsidRPr="00DA3DCC" w:rsidRDefault="00821EE6" w:rsidP="00821EE6">
            <w:pPr>
              <w:widowControl w:val="0"/>
              <w:jc w:val="center"/>
              <w:rPr>
                <w:sz w:val="20"/>
                <w:szCs w:val="20"/>
              </w:rPr>
            </w:pPr>
            <w:r>
              <w:rPr>
                <w:sz w:val="20"/>
                <w:szCs w:val="20"/>
              </w:rPr>
              <w:t>2</w:t>
            </w:r>
            <w:r w:rsidRPr="00DA3DCC">
              <w:rPr>
                <w:sz w:val="20"/>
                <w:szCs w:val="20"/>
              </w:rPr>
              <w:t>.</w:t>
            </w:r>
          </w:p>
        </w:tc>
        <w:tc>
          <w:tcPr>
            <w:tcW w:w="5423" w:type="dxa"/>
            <w:gridSpan w:val="2"/>
          </w:tcPr>
          <w:p w14:paraId="5829D0E1" w14:textId="77777777" w:rsidR="00821EE6" w:rsidRPr="00DA3DCC" w:rsidRDefault="00821EE6" w:rsidP="00821EE6">
            <w:pPr>
              <w:widowControl w:val="0"/>
              <w:jc w:val="both"/>
              <w:rPr>
                <w:rFonts w:cs="Times New Roman"/>
                <w:sz w:val="20"/>
                <w:szCs w:val="20"/>
              </w:rPr>
            </w:pPr>
            <w:r>
              <w:rPr>
                <w:sz w:val="20"/>
                <w:szCs w:val="20"/>
              </w:rPr>
              <w:t>B.Bunchingiv, Environmental Team Leader</w:t>
            </w:r>
          </w:p>
        </w:tc>
        <w:tc>
          <w:tcPr>
            <w:tcW w:w="3543" w:type="dxa"/>
          </w:tcPr>
          <w:p w14:paraId="573F1D9B" w14:textId="77777777" w:rsidR="00821EE6" w:rsidRPr="00DA3DCC" w:rsidRDefault="00821EE6" w:rsidP="00821EE6">
            <w:pPr>
              <w:widowControl w:val="0"/>
              <w:jc w:val="both"/>
              <w:rPr>
                <w:rFonts w:cs="Times New Roman"/>
                <w:sz w:val="20"/>
                <w:szCs w:val="20"/>
              </w:rPr>
            </w:pPr>
            <w:r>
              <w:rPr>
                <w:sz w:val="20"/>
                <w:szCs w:val="20"/>
              </w:rPr>
              <w:t>UNDP CO</w:t>
            </w:r>
          </w:p>
        </w:tc>
      </w:tr>
      <w:tr w:rsidR="00821EE6" w:rsidRPr="00DA3DCC" w14:paraId="68E2E0FA" w14:textId="77777777" w:rsidTr="00821EE6">
        <w:tc>
          <w:tcPr>
            <w:tcW w:w="846" w:type="dxa"/>
          </w:tcPr>
          <w:p w14:paraId="0F0841E0" w14:textId="77777777" w:rsidR="00821EE6" w:rsidRPr="00DA3DCC" w:rsidRDefault="00821EE6" w:rsidP="00821EE6">
            <w:pPr>
              <w:widowControl w:val="0"/>
              <w:jc w:val="center"/>
              <w:rPr>
                <w:sz w:val="20"/>
                <w:szCs w:val="20"/>
              </w:rPr>
            </w:pPr>
            <w:r>
              <w:rPr>
                <w:sz w:val="20"/>
                <w:szCs w:val="20"/>
              </w:rPr>
              <w:t>3</w:t>
            </w:r>
            <w:r w:rsidRPr="00DA3DCC">
              <w:rPr>
                <w:sz w:val="20"/>
                <w:szCs w:val="20"/>
              </w:rPr>
              <w:t>.</w:t>
            </w:r>
          </w:p>
        </w:tc>
        <w:tc>
          <w:tcPr>
            <w:tcW w:w="5423" w:type="dxa"/>
            <w:gridSpan w:val="2"/>
          </w:tcPr>
          <w:p w14:paraId="4AD3E8BE" w14:textId="77777777" w:rsidR="00821EE6" w:rsidRPr="00DA3DCC" w:rsidRDefault="00821EE6" w:rsidP="00821EE6">
            <w:pPr>
              <w:widowControl w:val="0"/>
              <w:jc w:val="both"/>
              <w:rPr>
                <w:rFonts w:cs="Times New Roman"/>
                <w:sz w:val="20"/>
                <w:szCs w:val="20"/>
              </w:rPr>
            </w:pPr>
            <w:r>
              <w:rPr>
                <w:rFonts w:cs="Times New Roman"/>
                <w:sz w:val="20"/>
                <w:szCs w:val="20"/>
              </w:rPr>
              <w:t>J.Chimeg, Program Officer</w:t>
            </w:r>
          </w:p>
        </w:tc>
        <w:tc>
          <w:tcPr>
            <w:tcW w:w="3543" w:type="dxa"/>
          </w:tcPr>
          <w:p w14:paraId="3E94ADF8" w14:textId="77777777" w:rsidR="00821EE6" w:rsidRPr="00DA3DCC" w:rsidRDefault="00821EE6" w:rsidP="00821EE6">
            <w:pPr>
              <w:widowControl w:val="0"/>
              <w:jc w:val="both"/>
              <w:rPr>
                <w:rFonts w:cs="Times New Roman"/>
                <w:sz w:val="20"/>
                <w:szCs w:val="20"/>
              </w:rPr>
            </w:pPr>
            <w:r>
              <w:rPr>
                <w:sz w:val="20"/>
                <w:szCs w:val="20"/>
              </w:rPr>
              <w:t>UNDP CO</w:t>
            </w:r>
          </w:p>
        </w:tc>
      </w:tr>
      <w:tr w:rsidR="00821EE6" w:rsidRPr="00DA3DCC" w14:paraId="6BBC44E4" w14:textId="77777777" w:rsidTr="00821EE6">
        <w:tc>
          <w:tcPr>
            <w:tcW w:w="846" w:type="dxa"/>
          </w:tcPr>
          <w:p w14:paraId="62DDC783" w14:textId="77777777" w:rsidR="00821EE6" w:rsidRPr="00DA3DCC" w:rsidRDefault="00821EE6" w:rsidP="00821EE6">
            <w:pPr>
              <w:widowControl w:val="0"/>
              <w:jc w:val="center"/>
              <w:rPr>
                <w:sz w:val="20"/>
                <w:szCs w:val="20"/>
              </w:rPr>
            </w:pPr>
            <w:r>
              <w:rPr>
                <w:sz w:val="20"/>
                <w:szCs w:val="20"/>
              </w:rPr>
              <w:t>4</w:t>
            </w:r>
            <w:r w:rsidRPr="00DA3DCC">
              <w:rPr>
                <w:sz w:val="20"/>
                <w:szCs w:val="20"/>
              </w:rPr>
              <w:t>.</w:t>
            </w:r>
          </w:p>
        </w:tc>
        <w:tc>
          <w:tcPr>
            <w:tcW w:w="5423" w:type="dxa"/>
            <w:gridSpan w:val="2"/>
          </w:tcPr>
          <w:p w14:paraId="713BCD9F" w14:textId="77777777" w:rsidR="00821EE6" w:rsidRPr="00DA3DCC" w:rsidRDefault="00821EE6" w:rsidP="00821EE6">
            <w:pPr>
              <w:widowControl w:val="0"/>
              <w:jc w:val="both"/>
              <w:rPr>
                <w:rFonts w:cs="Times New Roman"/>
                <w:sz w:val="20"/>
                <w:szCs w:val="20"/>
              </w:rPr>
            </w:pPr>
            <w:r>
              <w:rPr>
                <w:rFonts w:cs="Times New Roman"/>
                <w:sz w:val="20"/>
                <w:szCs w:val="20"/>
              </w:rPr>
              <w:t>I.Enkhmandakh, Procurement officer</w:t>
            </w:r>
          </w:p>
        </w:tc>
        <w:tc>
          <w:tcPr>
            <w:tcW w:w="3543" w:type="dxa"/>
          </w:tcPr>
          <w:p w14:paraId="1E4C2F38" w14:textId="77777777" w:rsidR="00821EE6" w:rsidRPr="00DA3DCC" w:rsidRDefault="00821EE6" w:rsidP="00821EE6">
            <w:pPr>
              <w:widowControl w:val="0"/>
              <w:jc w:val="both"/>
              <w:rPr>
                <w:rFonts w:cs="Times New Roman"/>
                <w:sz w:val="20"/>
                <w:szCs w:val="20"/>
              </w:rPr>
            </w:pPr>
            <w:r>
              <w:rPr>
                <w:rFonts w:cs="Times New Roman"/>
                <w:sz w:val="20"/>
                <w:szCs w:val="20"/>
              </w:rPr>
              <w:t>UNDP CO</w:t>
            </w:r>
          </w:p>
        </w:tc>
      </w:tr>
      <w:tr w:rsidR="00821EE6" w:rsidRPr="00DA3DCC" w14:paraId="4C9527DB" w14:textId="77777777" w:rsidTr="00821EE6">
        <w:tc>
          <w:tcPr>
            <w:tcW w:w="9812" w:type="dxa"/>
            <w:gridSpan w:val="4"/>
            <w:shd w:val="clear" w:color="auto" w:fill="D5DCE4" w:themeFill="text2" w:themeFillTint="33"/>
          </w:tcPr>
          <w:p w14:paraId="30ABDEF5" w14:textId="77777777" w:rsidR="00821EE6" w:rsidRPr="00DA3DCC" w:rsidRDefault="00821EE6" w:rsidP="00821EE6">
            <w:pPr>
              <w:widowControl w:val="0"/>
              <w:ind w:left="720"/>
              <w:contextualSpacing/>
              <w:rPr>
                <w:rFonts w:eastAsia="Times New Roman" w:cs="Times New Roman"/>
                <w:b/>
                <w:i/>
                <w:sz w:val="20"/>
                <w:szCs w:val="20"/>
              </w:rPr>
            </w:pPr>
            <w:r>
              <w:rPr>
                <w:rFonts w:eastAsia="Times New Roman" w:cs="Times New Roman"/>
                <w:b/>
                <w:i/>
                <w:sz w:val="20"/>
                <w:szCs w:val="20"/>
              </w:rPr>
              <w:t>Donor funded projects</w:t>
            </w:r>
          </w:p>
        </w:tc>
      </w:tr>
      <w:tr w:rsidR="00821EE6" w:rsidRPr="00DA3DCC" w14:paraId="088EBB3F" w14:textId="77777777" w:rsidTr="00821EE6">
        <w:tc>
          <w:tcPr>
            <w:tcW w:w="846" w:type="dxa"/>
          </w:tcPr>
          <w:p w14:paraId="1126E802" w14:textId="77777777" w:rsidR="00821EE6" w:rsidRPr="00DA3DCC" w:rsidRDefault="00821EE6" w:rsidP="00821EE6">
            <w:pPr>
              <w:widowControl w:val="0"/>
              <w:jc w:val="center"/>
              <w:rPr>
                <w:sz w:val="20"/>
                <w:szCs w:val="20"/>
              </w:rPr>
            </w:pPr>
            <w:r w:rsidRPr="00DA3DCC">
              <w:rPr>
                <w:sz w:val="20"/>
                <w:szCs w:val="20"/>
              </w:rPr>
              <w:t>1.</w:t>
            </w:r>
          </w:p>
        </w:tc>
        <w:tc>
          <w:tcPr>
            <w:tcW w:w="5423" w:type="dxa"/>
            <w:gridSpan w:val="2"/>
          </w:tcPr>
          <w:p w14:paraId="1C9F5A56" w14:textId="77777777" w:rsidR="00821EE6" w:rsidRPr="00DA3DCC" w:rsidRDefault="00821EE6" w:rsidP="00821EE6">
            <w:pPr>
              <w:widowControl w:val="0"/>
              <w:jc w:val="both"/>
              <w:rPr>
                <w:sz w:val="20"/>
                <w:szCs w:val="20"/>
              </w:rPr>
            </w:pPr>
            <w:r>
              <w:rPr>
                <w:sz w:val="20"/>
                <w:szCs w:val="20"/>
              </w:rPr>
              <w:t>P.Suvd, project officer</w:t>
            </w:r>
          </w:p>
        </w:tc>
        <w:tc>
          <w:tcPr>
            <w:tcW w:w="3543" w:type="dxa"/>
          </w:tcPr>
          <w:p w14:paraId="28596544" w14:textId="77777777" w:rsidR="00821EE6" w:rsidRPr="00DA3DCC" w:rsidRDefault="00821EE6" w:rsidP="00821EE6">
            <w:pPr>
              <w:widowControl w:val="0"/>
              <w:jc w:val="both"/>
              <w:rPr>
                <w:sz w:val="20"/>
                <w:szCs w:val="20"/>
              </w:rPr>
            </w:pPr>
            <w:r>
              <w:rPr>
                <w:sz w:val="20"/>
                <w:szCs w:val="20"/>
              </w:rPr>
              <w:t xml:space="preserve">GIZ </w:t>
            </w:r>
          </w:p>
        </w:tc>
      </w:tr>
      <w:tr w:rsidR="00821EE6" w:rsidRPr="00DA3DCC" w14:paraId="58F6C472" w14:textId="77777777" w:rsidTr="00821EE6">
        <w:tc>
          <w:tcPr>
            <w:tcW w:w="9812" w:type="dxa"/>
            <w:gridSpan w:val="4"/>
            <w:shd w:val="clear" w:color="auto" w:fill="D5DCE4" w:themeFill="text2" w:themeFillTint="33"/>
          </w:tcPr>
          <w:p w14:paraId="66B215AF" w14:textId="77777777" w:rsidR="00821EE6" w:rsidRPr="00DA3DCC" w:rsidRDefault="00821EE6" w:rsidP="00821EE6">
            <w:pPr>
              <w:widowControl w:val="0"/>
              <w:ind w:left="720"/>
              <w:contextualSpacing/>
              <w:rPr>
                <w:rFonts w:eastAsia="Times New Roman" w:cs="Times New Roman"/>
                <w:b/>
                <w:i/>
                <w:sz w:val="20"/>
                <w:szCs w:val="20"/>
              </w:rPr>
            </w:pPr>
            <w:r>
              <w:rPr>
                <w:rFonts w:eastAsia="Times New Roman" w:cs="Times New Roman"/>
                <w:b/>
                <w:i/>
                <w:sz w:val="20"/>
                <w:szCs w:val="20"/>
              </w:rPr>
              <w:lastRenderedPageBreak/>
              <w:t>CBOs</w:t>
            </w:r>
          </w:p>
        </w:tc>
      </w:tr>
      <w:tr w:rsidR="00821EE6" w:rsidRPr="00DA3DCC" w14:paraId="41084834" w14:textId="77777777" w:rsidTr="00821EE6">
        <w:tc>
          <w:tcPr>
            <w:tcW w:w="846" w:type="dxa"/>
          </w:tcPr>
          <w:p w14:paraId="0DDB3C82" w14:textId="77777777" w:rsidR="00821EE6" w:rsidRPr="00DA3DCC" w:rsidRDefault="00821EE6" w:rsidP="00821EE6">
            <w:pPr>
              <w:widowControl w:val="0"/>
              <w:jc w:val="center"/>
              <w:rPr>
                <w:sz w:val="20"/>
                <w:szCs w:val="20"/>
              </w:rPr>
            </w:pPr>
            <w:r w:rsidRPr="00DA3DCC">
              <w:rPr>
                <w:sz w:val="20"/>
                <w:szCs w:val="20"/>
              </w:rPr>
              <w:t>1.</w:t>
            </w:r>
          </w:p>
        </w:tc>
        <w:tc>
          <w:tcPr>
            <w:tcW w:w="5423" w:type="dxa"/>
            <w:gridSpan w:val="2"/>
          </w:tcPr>
          <w:p w14:paraId="2EACFAB4" w14:textId="77777777" w:rsidR="00821EE6" w:rsidRPr="00DA3DCC" w:rsidRDefault="00821EE6" w:rsidP="00821EE6">
            <w:pPr>
              <w:widowControl w:val="0"/>
              <w:jc w:val="both"/>
              <w:rPr>
                <w:sz w:val="20"/>
                <w:szCs w:val="20"/>
              </w:rPr>
            </w:pPr>
            <w:r>
              <w:rPr>
                <w:sz w:val="20"/>
                <w:szCs w:val="20"/>
              </w:rPr>
              <w:t>Bayanmunkh, CBO leader</w:t>
            </w:r>
          </w:p>
        </w:tc>
        <w:tc>
          <w:tcPr>
            <w:tcW w:w="3543" w:type="dxa"/>
          </w:tcPr>
          <w:p w14:paraId="3D1A9D10" w14:textId="77777777" w:rsidR="00821EE6" w:rsidRPr="00DA3DCC" w:rsidRDefault="00821EE6" w:rsidP="00821EE6">
            <w:pPr>
              <w:widowControl w:val="0"/>
              <w:jc w:val="both"/>
              <w:rPr>
                <w:sz w:val="20"/>
                <w:szCs w:val="20"/>
              </w:rPr>
            </w:pPr>
            <w:r>
              <w:rPr>
                <w:sz w:val="20"/>
                <w:szCs w:val="20"/>
              </w:rPr>
              <w:t>Buhmurun soum CBO, Uvs aimag</w:t>
            </w:r>
          </w:p>
        </w:tc>
      </w:tr>
      <w:tr w:rsidR="00821EE6" w:rsidRPr="00DA3DCC" w14:paraId="75F0A3B1" w14:textId="77777777" w:rsidTr="00821EE6">
        <w:tc>
          <w:tcPr>
            <w:tcW w:w="846" w:type="dxa"/>
          </w:tcPr>
          <w:p w14:paraId="75C6C11D" w14:textId="77777777" w:rsidR="00821EE6" w:rsidRPr="00DA3DCC" w:rsidRDefault="00821EE6" w:rsidP="00821EE6">
            <w:pPr>
              <w:widowControl w:val="0"/>
              <w:jc w:val="center"/>
              <w:rPr>
                <w:sz w:val="20"/>
                <w:szCs w:val="20"/>
              </w:rPr>
            </w:pPr>
            <w:r w:rsidRPr="00DA3DCC">
              <w:rPr>
                <w:sz w:val="20"/>
                <w:szCs w:val="20"/>
              </w:rPr>
              <w:t>2.</w:t>
            </w:r>
          </w:p>
        </w:tc>
        <w:tc>
          <w:tcPr>
            <w:tcW w:w="5423" w:type="dxa"/>
            <w:gridSpan w:val="2"/>
          </w:tcPr>
          <w:p w14:paraId="64EB67A6" w14:textId="77777777" w:rsidR="00821EE6" w:rsidRPr="00DA3DCC" w:rsidRDefault="00821EE6" w:rsidP="00821EE6">
            <w:pPr>
              <w:widowControl w:val="0"/>
              <w:jc w:val="both"/>
              <w:rPr>
                <w:sz w:val="20"/>
                <w:szCs w:val="20"/>
              </w:rPr>
            </w:pPr>
            <w:r>
              <w:rPr>
                <w:sz w:val="20"/>
                <w:szCs w:val="20"/>
              </w:rPr>
              <w:t>Gansukh, Leader of Tsagaan ovoo community</w:t>
            </w:r>
          </w:p>
        </w:tc>
        <w:tc>
          <w:tcPr>
            <w:tcW w:w="3543" w:type="dxa"/>
          </w:tcPr>
          <w:p w14:paraId="35F43DB9" w14:textId="77777777" w:rsidR="00821EE6" w:rsidRPr="00DA3DCC" w:rsidRDefault="00821EE6" w:rsidP="00821EE6">
            <w:pPr>
              <w:widowControl w:val="0"/>
              <w:jc w:val="both"/>
              <w:rPr>
                <w:sz w:val="20"/>
                <w:szCs w:val="20"/>
              </w:rPr>
            </w:pPr>
            <w:r>
              <w:rPr>
                <w:sz w:val="20"/>
                <w:szCs w:val="20"/>
              </w:rPr>
              <w:t>Buhmurun soum CBO, Uvs aimag</w:t>
            </w:r>
          </w:p>
        </w:tc>
      </w:tr>
      <w:tr w:rsidR="00821EE6" w:rsidRPr="00DA3DCC" w14:paraId="711BA776" w14:textId="77777777" w:rsidTr="00821EE6">
        <w:tc>
          <w:tcPr>
            <w:tcW w:w="846" w:type="dxa"/>
          </w:tcPr>
          <w:p w14:paraId="2BC4B410" w14:textId="77777777" w:rsidR="00821EE6" w:rsidRPr="00DA3DCC" w:rsidRDefault="00821EE6" w:rsidP="00821EE6">
            <w:pPr>
              <w:widowControl w:val="0"/>
              <w:jc w:val="center"/>
              <w:rPr>
                <w:sz w:val="20"/>
                <w:szCs w:val="20"/>
              </w:rPr>
            </w:pPr>
            <w:r w:rsidRPr="00DA3DCC">
              <w:rPr>
                <w:sz w:val="20"/>
                <w:szCs w:val="20"/>
              </w:rPr>
              <w:t>3.</w:t>
            </w:r>
          </w:p>
        </w:tc>
        <w:tc>
          <w:tcPr>
            <w:tcW w:w="5423" w:type="dxa"/>
            <w:gridSpan w:val="2"/>
          </w:tcPr>
          <w:p w14:paraId="343C9FE8" w14:textId="77777777" w:rsidR="00821EE6" w:rsidRPr="00DA3DCC" w:rsidRDefault="00821EE6" w:rsidP="00821EE6">
            <w:pPr>
              <w:widowControl w:val="0"/>
              <w:jc w:val="both"/>
              <w:rPr>
                <w:sz w:val="20"/>
                <w:szCs w:val="20"/>
              </w:rPr>
            </w:pPr>
            <w:r>
              <w:rPr>
                <w:sz w:val="20"/>
                <w:szCs w:val="20"/>
              </w:rPr>
              <w:t>Gavaan, Sagil soum CBO leader</w:t>
            </w:r>
          </w:p>
        </w:tc>
        <w:tc>
          <w:tcPr>
            <w:tcW w:w="3543" w:type="dxa"/>
          </w:tcPr>
          <w:p w14:paraId="14CF55CF" w14:textId="77777777" w:rsidR="00821EE6" w:rsidRPr="00DA3DCC" w:rsidRDefault="00821EE6" w:rsidP="00821EE6">
            <w:pPr>
              <w:widowControl w:val="0"/>
              <w:jc w:val="both"/>
              <w:rPr>
                <w:sz w:val="20"/>
                <w:szCs w:val="20"/>
              </w:rPr>
            </w:pPr>
            <w:r>
              <w:rPr>
                <w:sz w:val="20"/>
                <w:szCs w:val="20"/>
              </w:rPr>
              <w:t>Sagil soum CBO, Khentii aimag</w:t>
            </w:r>
          </w:p>
        </w:tc>
      </w:tr>
      <w:tr w:rsidR="00821EE6" w:rsidRPr="00DA3DCC" w14:paraId="76F8FF9C" w14:textId="77777777" w:rsidTr="00821EE6">
        <w:tc>
          <w:tcPr>
            <w:tcW w:w="846" w:type="dxa"/>
          </w:tcPr>
          <w:p w14:paraId="4CF43BB9" w14:textId="77777777" w:rsidR="00821EE6" w:rsidRPr="00DA3DCC" w:rsidRDefault="00821EE6" w:rsidP="00821EE6">
            <w:pPr>
              <w:widowControl w:val="0"/>
              <w:jc w:val="center"/>
              <w:rPr>
                <w:sz w:val="20"/>
                <w:szCs w:val="20"/>
              </w:rPr>
            </w:pPr>
            <w:r w:rsidRPr="00DA3DCC">
              <w:rPr>
                <w:sz w:val="20"/>
                <w:szCs w:val="20"/>
              </w:rPr>
              <w:t>4.</w:t>
            </w:r>
          </w:p>
        </w:tc>
        <w:tc>
          <w:tcPr>
            <w:tcW w:w="5423" w:type="dxa"/>
            <w:gridSpan w:val="2"/>
          </w:tcPr>
          <w:p w14:paraId="50A40ABD" w14:textId="77777777" w:rsidR="00821EE6" w:rsidRPr="00DA3DCC" w:rsidRDefault="00821EE6" w:rsidP="00821EE6">
            <w:pPr>
              <w:widowControl w:val="0"/>
              <w:jc w:val="both"/>
              <w:rPr>
                <w:sz w:val="20"/>
                <w:szCs w:val="20"/>
              </w:rPr>
            </w:pPr>
            <w:r>
              <w:rPr>
                <w:sz w:val="20"/>
                <w:szCs w:val="20"/>
              </w:rPr>
              <w:t>Jargalsaikhan, Volunteer ranger</w:t>
            </w:r>
          </w:p>
        </w:tc>
        <w:tc>
          <w:tcPr>
            <w:tcW w:w="3543" w:type="dxa"/>
          </w:tcPr>
          <w:p w14:paraId="403CC908" w14:textId="77777777" w:rsidR="00821EE6" w:rsidRPr="00DA3DCC" w:rsidRDefault="00821EE6" w:rsidP="00821EE6">
            <w:pPr>
              <w:widowControl w:val="0"/>
              <w:jc w:val="both"/>
              <w:rPr>
                <w:sz w:val="20"/>
                <w:szCs w:val="20"/>
              </w:rPr>
            </w:pPr>
            <w:r>
              <w:rPr>
                <w:sz w:val="20"/>
                <w:szCs w:val="20"/>
              </w:rPr>
              <w:t>Khavtgar LPA of Khentii aimag</w:t>
            </w:r>
          </w:p>
        </w:tc>
      </w:tr>
      <w:tr w:rsidR="00821EE6" w:rsidRPr="00DA3DCC" w14:paraId="33240D56" w14:textId="77777777" w:rsidTr="00821EE6">
        <w:tc>
          <w:tcPr>
            <w:tcW w:w="846" w:type="dxa"/>
          </w:tcPr>
          <w:p w14:paraId="4972FD5B" w14:textId="77777777" w:rsidR="00821EE6" w:rsidRPr="00DA3DCC" w:rsidRDefault="00821EE6" w:rsidP="00821EE6">
            <w:pPr>
              <w:widowControl w:val="0"/>
              <w:jc w:val="center"/>
              <w:rPr>
                <w:sz w:val="20"/>
                <w:szCs w:val="20"/>
              </w:rPr>
            </w:pPr>
            <w:r>
              <w:rPr>
                <w:sz w:val="20"/>
                <w:szCs w:val="20"/>
              </w:rPr>
              <w:t>5.</w:t>
            </w:r>
          </w:p>
        </w:tc>
        <w:tc>
          <w:tcPr>
            <w:tcW w:w="5423" w:type="dxa"/>
            <w:gridSpan w:val="2"/>
          </w:tcPr>
          <w:p w14:paraId="5B6E654C" w14:textId="77777777" w:rsidR="00821EE6" w:rsidRPr="00DA3DCC" w:rsidRDefault="00821EE6" w:rsidP="00821EE6">
            <w:pPr>
              <w:widowControl w:val="0"/>
              <w:jc w:val="both"/>
              <w:rPr>
                <w:sz w:val="20"/>
                <w:szCs w:val="20"/>
              </w:rPr>
            </w:pPr>
            <w:r>
              <w:rPr>
                <w:sz w:val="20"/>
                <w:szCs w:val="20"/>
              </w:rPr>
              <w:t>Urjinkhand, Member of CBO</w:t>
            </w:r>
          </w:p>
        </w:tc>
        <w:tc>
          <w:tcPr>
            <w:tcW w:w="3543" w:type="dxa"/>
          </w:tcPr>
          <w:p w14:paraId="3530FB43" w14:textId="77777777" w:rsidR="00821EE6" w:rsidRPr="00DA3DCC" w:rsidRDefault="00821EE6" w:rsidP="00821EE6">
            <w:pPr>
              <w:widowControl w:val="0"/>
              <w:jc w:val="both"/>
              <w:rPr>
                <w:sz w:val="20"/>
                <w:szCs w:val="20"/>
              </w:rPr>
            </w:pPr>
            <w:r>
              <w:rPr>
                <w:sz w:val="20"/>
                <w:szCs w:val="20"/>
              </w:rPr>
              <w:t>Khavtgar LPA of Khentii aimag</w:t>
            </w:r>
          </w:p>
        </w:tc>
      </w:tr>
      <w:tr w:rsidR="00821EE6" w:rsidRPr="00DA3DCC" w14:paraId="2C3DDA79" w14:textId="77777777" w:rsidTr="00821EE6">
        <w:tc>
          <w:tcPr>
            <w:tcW w:w="846" w:type="dxa"/>
          </w:tcPr>
          <w:p w14:paraId="09206779" w14:textId="77777777" w:rsidR="00821EE6" w:rsidRPr="00DA3DCC" w:rsidRDefault="00821EE6" w:rsidP="00821EE6">
            <w:pPr>
              <w:widowControl w:val="0"/>
              <w:jc w:val="center"/>
              <w:rPr>
                <w:sz w:val="20"/>
                <w:szCs w:val="20"/>
              </w:rPr>
            </w:pPr>
            <w:r>
              <w:rPr>
                <w:sz w:val="20"/>
                <w:szCs w:val="20"/>
              </w:rPr>
              <w:t>6.</w:t>
            </w:r>
          </w:p>
        </w:tc>
        <w:tc>
          <w:tcPr>
            <w:tcW w:w="5423" w:type="dxa"/>
            <w:gridSpan w:val="2"/>
          </w:tcPr>
          <w:p w14:paraId="3B2E4E85" w14:textId="77777777" w:rsidR="00821EE6" w:rsidRPr="00DA3DCC" w:rsidRDefault="00821EE6" w:rsidP="00821EE6">
            <w:pPr>
              <w:widowControl w:val="0"/>
              <w:jc w:val="both"/>
              <w:rPr>
                <w:sz w:val="20"/>
                <w:szCs w:val="20"/>
              </w:rPr>
            </w:pPr>
            <w:r>
              <w:rPr>
                <w:sz w:val="20"/>
                <w:szCs w:val="20"/>
              </w:rPr>
              <w:t>Erdemetsogt, Head of CBO</w:t>
            </w:r>
          </w:p>
        </w:tc>
        <w:tc>
          <w:tcPr>
            <w:tcW w:w="3543" w:type="dxa"/>
          </w:tcPr>
          <w:p w14:paraId="7A871BAE" w14:textId="77777777" w:rsidR="00821EE6" w:rsidRPr="00DA3DCC" w:rsidRDefault="00821EE6" w:rsidP="00821EE6">
            <w:pPr>
              <w:widowControl w:val="0"/>
              <w:jc w:val="both"/>
              <w:rPr>
                <w:sz w:val="20"/>
                <w:szCs w:val="20"/>
              </w:rPr>
            </w:pPr>
            <w:r>
              <w:rPr>
                <w:sz w:val="20"/>
                <w:szCs w:val="20"/>
              </w:rPr>
              <w:t>Khavtgar LPA of Khentii aimag</w:t>
            </w:r>
          </w:p>
        </w:tc>
      </w:tr>
      <w:tr w:rsidR="00821EE6" w:rsidRPr="00DA3DCC" w14:paraId="5BE5F053" w14:textId="77777777" w:rsidTr="00821EE6">
        <w:tc>
          <w:tcPr>
            <w:tcW w:w="846" w:type="dxa"/>
          </w:tcPr>
          <w:p w14:paraId="5BF31BF6" w14:textId="77777777" w:rsidR="00821EE6" w:rsidRDefault="00821EE6" w:rsidP="00821EE6">
            <w:pPr>
              <w:widowControl w:val="0"/>
              <w:jc w:val="center"/>
              <w:rPr>
                <w:sz w:val="20"/>
                <w:szCs w:val="20"/>
              </w:rPr>
            </w:pPr>
            <w:r>
              <w:rPr>
                <w:sz w:val="20"/>
                <w:szCs w:val="20"/>
              </w:rPr>
              <w:t>7.</w:t>
            </w:r>
          </w:p>
        </w:tc>
        <w:tc>
          <w:tcPr>
            <w:tcW w:w="5423" w:type="dxa"/>
            <w:gridSpan w:val="2"/>
          </w:tcPr>
          <w:p w14:paraId="18849B90" w14:textId="77777777" w:rsidR="00821EE6" w:rsidRDefault="00821EE6" w:rsidP="00821EE6">
            <w:pPr>
              <w:widowControl w:val="0"/>
              <w:jc w:val="both"/>
              <w:rPr>
                <w:sz w:val="20"/>
                <w:szCs w:val="20"/>
              </w:rPr>
            </w:pPr>
            <w:r>
              <w:rPr>
                <w:sz w:val="20"/>
                <w:szCs w:val="20"/>
              </w:rPr>
              <w:t>Badrakh, Volunteer ranger</w:t>
            </w:r>
          </w:p>
        </w:tc>
        <w:tc>
          <w:tcPr>
            <w:tcW w:w="3543" w:type="dxa"/>
          </w:tcPr>
          <w:p w14:paraId="3250AC12" w14:textId="77777777" w:rsidR="00821EE6" w:rsidRPr="00DA3DCC" w:rsidRDefault="00821EE6" w:rsidP="00821EE6">
            <w:pPr>
              <w:widowControl w:val="0"/>
              <w:jc w:val="both"/>
              <w:rPr>
                <w:sz w:val="20"/>
                <w:szCs w:val="20"/>
              </w:rPr>
            </w:pPr>
            <w:r>
              <w:rPr>
                <w:sz w:val="20"/>
                <w:szCs w:val="20"/>
              </w:rPr>
              <w:t>Khavtgar LPA of Khentii aimag</w:t>
            </w:r>
          </w:p>
        </w:tc>
      </w:tr>
      <w:tr w:rsidR="00821EE6" w:rsidRPr="00DA3DCC" w14:paraId="39721F71" w14:textId="77777777" w:rsidTr="00821EE6">
        <w:tc>
          <w:tcPr>
            <w:tcW w:w="846" w:type="dxa"/>
          </w:tcPr>
          <w:p w14:paraId="1F418C6D" w14:textId="77777777" w:rsidR="00821EE6" w:rsidRDefault="00821EE6" w:rsidP="00821EE6">
            <w:pPr>
              <w:widowControl w:val="0"/>
              <w:jc w:val="center"/>
              <w:rPr>
                <w:sz w:val="20"/>
                <w:szCs w:val="20"/>
              </w:rPr>
            </w:pPr>
            <w:r>
              <w:rPr>
                <w:sz w:val="20"/>
                <w:szCs w:val="20"/>
              </w:rPr>
              <w:t>8.</w:t>
            </w:r>
          </w:p>
        </w:tc>
        <w:tc>
          <w:tcPr>
            <w:tcW w:w="5423" w:type="dxa"/>
            <w:gridSpan w:val="2"/>
          </w:tcPr>
          <w:p w14:paraId="30B4F722" w14:textId="77777777" w:rsidR="00821EE6" w:rsidRDefault="00821EE6" w:rsidP="00821EE6">
            <w:pPr>
              <w:widowControl w:val="0"/>
              <w:jc w:val="both"/>
              <w:rPr>
                <w:sz w:val="20"/>
                <w:szCs w:val="20"/>
              </w:rPr>
            </w:pPr>
            <w:r>
              <w:rPr>
                <w:sz w:val="20"/>
                <w:szCs w:val="20"/>
              </w:rPr>
              <w:t>Erdenebileg, Volunteer ranger of Dunkhaan CBO</w:t>
            </w:r>
          </w:p>
        </w:tc>
        <w:tc>
          <w:tcPr>
            <w:tcW w:w="3543" w:type="dxa"/>
          </w:tcPr>
          <w:p w14:paraId="29799C69" w14:textId="77777777" w:rsidR="00821EE6" w:rsidRDefault="00821EE6" w:rsidP="00821EE6">
            <w:pPr>
              <w:widowControl w:val="0"/>
              <w:jc w:val="both"/>
              <w:rPr>
                <w:sz w:val="20"/>
                <w:szCs w:val="20"/>
              </w:rPr>
            </w:pPr>
            <w:r>
              <w:rPr>
                <w:sz w:val="20"/>
                <w:szCs w:val="20"/>
              </w:rPr>
              <w:t>CBO of Bayan-uul soum of Dornod aimag</w:t>
            </w:r>
          </w:p>
        </w:tc>
      </w:tr>
      <w:tr w:rsidR="00821EE6" w:rsidRPr="00DA3DCC" w14:paraId="6D04BC53" w14:textId="77777777" w:rsidTr="00821EE6">
        <w:tc>
          <w:tcPr>
            <w:tcW w:w="846" w:type="dxa"/>
          </w:tcPr>
          <w:p w14:paraId="6A2D0DD6" w14:textId="77777777" w:rsidR="00821EE6" w:rsidRDefault="00821EE6" w:rsidP="00821EE6">
            <w:pPr>
              <w:widowControl w:val="0"/>
              <w:jc w:val="center"/>
              <w:rPr>
                <w:sz w:val="20"/>
                <w:szCs w:val="20"/>
              </w:rPr>
            </w:pPr>
            <w:r>
              <w:rPr>
                <w:sz w:val="20"/>
                <w:szCs w:val="20"/>
              </w:rPr>
              <w:t>9.</w:t>
            </w:r>
          </w:p>
        </w:tc>
        <w:tc>
          <w:tcPr>
            <w:tcW w:w="5423" w:type="dxa"/>
            <w:gridSpan w:val="2"/>
          </w:tcPr>
          <w:p w14:paraId="5D78B823" w14:textId="77777777" w:rsidR="00821EE6" w:rsidRDefault="00821EE6" w:rsidP="00821EE6">
            <w:pPr>
              <w:widowControl w:val="0"/>
              <w:jc w:val="both"/>
              <w:rPr>
                <w:sz w:val="20"/>
                <w:szCs w:val="20"/>
              </w:rPr>
            </w:pPr>
            <w:r>
              <w:rPr>
                <w:sz w:val="20"/>
                <w:szCs w:val="20"/>
              </w:rPr>
              <w:t>Enkhbat, Leader of Narstai CBO in Norovlin soum of Khentii aimag</w:t>
            </w:r>
          </w:p>
        </w:tc>
        <w:tc>
          <w:tcPr>
            <w:tcW w:w="3543" w:type="dxa"/>
          </w:tcPr>
          <w:p w14:paraId="7B3CF80B" w14:textId="77777777" w:rsidR="00821EE6" w:rsidRDefault="00821EE6" w:rsidP="00821EE6">
            <w:pPr>
              <w:widowControl w:val="0"/>
              <w:jc w:val="both"/>
              <w:rPr>
                <w:sz w:val="20"/>
                <w:szCs w:val="20"/>
              </w:rPr>
            </w:pPr>
            <w:r>
              <w:rPr>
                <w:sz w:val="20"/>
                <w:szCs w:val="20"/>
              </w:rPr>
              <w:t>CBO of Norovlin soum of Khentii aimag</w:t>
            </w:r>
          </w:p>
        </w:tc>
      </w:tr>
      <w:tr w:rsidR="00821EE6" w:rsidRPr="00DA3DCC" w14:paraId="112BF278" w14:textId="77777777" w:rsidTr="00821EE6">
        <w:tc>
          <w:tcPr>
            <w:tcW w:w="9812" w:type="dxa"/>
            <w:gridSpan w:val="4"/>
            <w:shd w:val="clear" w:color="auto" w:fill="D5DCE4" w:themeFill="text2" w:themeFillTint="33"/>
          </w:tcPr>
          <w:p w14:paraId="69B99F94" w14:textId="77777777" w:rsidR="00821EE6" w:rsidRPr="00DA3DCC" w:rsidRDefault="00821EE6" w:rsidP="00821EE6">
            <w:pPr>
              <w:widowControl w:val="0"/>
              <w:ind w:left="720"/>
              <w:contextualSpacing/>
              <w:rPr>
                <w:rFonts w:eastAsia="Times New Roman" w:cs="Times New Roman"/>
                <w:b/>
                <w:i/>
                <w:sz w:val="20"/>
                <w:szCs w:val="20"/>
              </w:rPr>
            </w:pPr>
            <w:r>
              <w:rPr>
                <w:rFonts w:eastAsia="Times New Roman" w:cs="Times New Roman"/>
                <w:b/>
                <w:i/>
                <w:sz w:val="20"/>
                <w:szCs w:val="20"/>
              </w:rPr>
              <w:t>NGOs</w:t>
            </w:r>
          </w:p>
        </w:tc>
      </w:tr>
      <w:tr w:rsidR="00821EE6" w:rsidRPr="00DA3DCC" w14:paraId="32B8A48C" w14:textId="77777777" w:rsidTr="00821EE6">
        <w:tc>
          <w:tcPr>
            <w:tcW w:w="846" w:type="dxa"/>
          </w:tcPr>
          <w:p w14:paraId="5E01A92D" w14:textId="77777777" w:rsidR="00821EE6" w:rsidRPr="00DA3DCC" w:rsidRDefault="00821EE6" w:rsidP="005A1470">
            <w:pPr>
              <w:widowControl w:val="0"/>
              <w:numPr>
                <w:ilvl w:val="0"/>
                <w:numId w:val="25"/>
              </w:numPr>
              <w:tabs>
                <w:tab w:val="left" w:pos="284"/>
              </w:tabs>
              <w:suppressAutoHyphens w:val="0"/>
              <w:contextualSpacing/>
              <w:rPr>
                <w:rFonts w:eastAsia="Times New Roman" w:cs="Times New Roman"/>
                <w:sz w:val="20"/>
                <w:szCs w:val="20"/>
              </w:rPr>
            </w:pPr>
          </w:p>
        </w:tc>
        <w:tc>
          <w:tcPr>
            <w:tcW w:w="5216" w:type="dxa"/>
          </w:tcPr>
          <w:p w14:paraId="00C41D69" w14:textId="77777777" w:rsidR="00821EE6" w:rsidRPr="00DA3DCC" w:rsidRDefault="00821EE6" w:rsidP="00821EE6">
            <w:pPr>
              <w:widowControl w:val="0"/>
              <w:rPr>
                <w:sz w:val="20"/>
                <w:szCs w:val="20"/>
              </w:rPr>
            </w:pPr>
            <w:r>
              <w:rPr>
                <w:sz w:val="20"/>
                <w:szCs w:val="20"/>
              </w:rPr>
              <w:t>D.Batbold, Director</w:t>
            </w:r>
          </w:p>
        </w:tc>
        <w:tc>
          <w:tcPr>
            <w:tcW w:w="3750" w:type="dxa"/>
            <w:gridSpan w:val="2"/>
          </w:tcPr>
          <w:p w14:paraId="7EA8F47F" w14:textId="77777777" w:rsidR="00821EE6" w:rsidRPr="00DA3DCC" w:rsidRDefault="00821EE6" w:rsidP="00821EE6">
            <w:pPr>
              <w:widowControl w:val="0"/>
              <w:rPr>
                <w:sz w:val="20"/>
                <w:szCs w:val="20"/>
              </w:rPr>
            </w:pPr>
            <w:r>
              <w:rPr>
                <w:sz w:val="20"/>
                <w:szCs w:val="20"/>
              </w:rPr>
              <w:t>WWF Mongolia</w:t>
            </w:r>
          </w:p>
        </w:tc>
      </w:tr>
      <w:tr w:rsidR="00821EE6" w:rsidRPr="00DA3DCC" w14:paraId="02AD13DB" w14:textId="77777777" w:rsidTr="00821EE6">
        <w:tc>
          <w:tcPr>
            <w:tcW w:w="846" w:type="dxa"/>
          </w:tcPr>
          <w:p w14:paraId="708D7057" w14:textId="77777777" w:rsidR="00821EE6" w:rsidRPr="00DA3DCC" w:rsidRDefault="00821EE6" w:rsidP="005A1470">
            <w:pPr>
              <w:widowControl w:val="0"/>
              <w:numPr>
                <w:ilvl w:val="0"/>
                <w:numId w:val="25"/>
              </w:numPr>
              <w:tabs>
                <w:tab w:val="left" w:pos="284"/>
              </w:tabs>
              <w:suppressAutoHyphens w:val="0"/>
              <w:contextualSpacing/>
              <w:jc w:val="center"/>
              <w:rPr>
                <w:rFonts w:eastAsia="Times New Roman" w:cs="Times New Roman"/>
                <w:sz w:val="20"/>
                <w:szCs w:val="20"/>
              </w:rPr>
            </w:pPr>
          </w:p>
        </w:tc>
        <w:tc>
          <w:tcPr>
            <w:tcW w:w="5216" w:type="dxa"/>
          </w:tcPr>
          <w:p w14:paraId="7D1B9F81" w14:textId="77777777" w:rsidR="00821EE6" w:rsidRPr="00DA3DCC" w:rsidRDefault="00821EE6" w:rsidP="00821EE6">
            <w:pPr>
              <w:widowControl w:val="0"/>
              <w:rPr>
                <w:sz w:val="20"/>
                <w:szCs w:val="20"/>
              </w:rPr>
            </w:pPr>
            <w:r>
              <w:rPr>
                <w:sz w:val="20"/>
                <w:szCs w:val="20"/>
              </w:rPr>
              <w:t>B.Munkhchuluun, Officer</w:t>
            </w:r>
          </w:p>
        </w:tc>
        <w:tc>
          <w:tcPr>
            <w:tcW w:w="3750" w:type="dxa"/>
            <w:gridSpan w:val="2"/>
          </w:tcPr>
          <w:p w14:paraId="27C31944" w14:textId="77777777" w:rsidR="00821EE6" w:rsidRPr="00DA3DCC" w:rsidRDefault="00821EE6" w:rsidP="00821EE6">
            <w:pPr>
              <w:widowControl w:val="0"/>
              <w:rPr>
                <w:sz w:val="20"/>
                <w:szCs w:val="20"/>
              </w:rPr>
            </w:pPr>
            <w:r>
              <w:rPr>
                <w:sz w:val="20"/>
                <w:szCs w:val="20"/>
              </w:rPr>
              <w:t>WWF Mongolia</w:t>
            </w:r>
          </w:p>
        </w:tc>
      </w:tr>
      <w:tr w:rsidR="00821EE6" w:rsidRPr="00DA3DCC" w14:paraId="2FAB36EA" w14:textId="77777777" w:rsidTr="00821EE6">
        <w:tc>
          <w:tcPr>
            <w:tcW w:w="846" w:type="dxa"/>
          </w:tcPr>
          <w:p w14:paraId="44DF7D58" w14:textId="77777777" w:rsidR="00821EE6" w:rsidRPr="00DA3DCC" w:rsidRDefault="00821EE6" w:rsidP="005A1470">
            <w:pPr>
              <w:widowControl w:val="0"/>
              <w:numPr>
                <w:ilvl w:val="0"/>
                <w:numId w:val="25"/>
              </w:numPr>
              <w:tabs>
                <w:tab w:val="left" w:pos="284"/>
              </w:tabs>
              <w:suppressAutoHyphens w:val="0"/>
              <w:contextualSpacing/>
              <w:jc w:val="center"/>
              <w:rPr>
                <w:rFonts w:eastAsia="Times New Roman" w:cs="Times New Roman"/>
                <w:sz w:val="20"/>
                <w:szCs w:val="20"/>
              </w:rPr>
            </w:pPr>
          </w:p>
        </w:tc>
        <w:tc>
          <w:tcPr>
            <w:tcW w:w="5216" w:type="dxa"/>
          </w:tcPr>
          <w:p w14:paraId="4CD86912" w14:textId="77777777" w:rsidR="00821EE6" w:rsidRPr="00DA3DCC" w:rsidRDefault="00821EE6" w:rsidP="00821EE6">
            <w:pPr>
              <w:widowControl w:val="0"/>
              <w:rPr>
                <w:sz w:val="20"/>
                <w:szCs w:val="20"/>
              </w:rPr>
            </w:pPr>
            <w:r>
              <w:rPr>
                <w:sz w:val="20"/>
                <w:szCs w:val="20"/>
              </w:rPr>
              <w:t>D.Galbadrakh, Coordinator</w:t>
            </w:r>
          </w:p>
        </w:tc>
        <w:tc>
          <w:tcPr>
            <w:tcW w:w="3750" w:type="dxa"/>
            <w:gridSpan w:val="2"/>
          </w:tcPr>
          <w:p w14:paraId="2543A8B0" w14:textId="77777777" w:rsidR="00821EE6" w:rsidRPr="00DA3DCC" w:rsidRDefault="00821EE6" w:rsidP="00821EE6">
            <w:pPr>
              <w:widowControl w:val="0"/>
              <w:rPr>
                <w:sz w:val="20"/>
                <w:szCs w:val="20"/>
              </w:rPr>
            </w:pPr>
            <w:r>
              <w:rPr>
                <w:sz w:val="20"/>
                <w:szCs w:val="20"/>
              </w:rPr>
              <w:t>TNC Mongolia</w:t>
            </w:r>
          </w:p>
        </w:tc>
      </w:tr>
      <w:tr w:rsidR="00821EE6" w:rsidRPr="00DA3DCC" w14:paraId="75E216A8" w14:textId="77777777" w:rsidTr="00821EE6">
        <w:tc>
          <w:tcPr>
            <w:tcW w:w="846" w:type="dxa"/>
          </w:tcPr>
          <w:p w14:paraId="566673B7" w14:textId="77777777" w:rsidR="00821EE6" w:rsidRPr="00DA3DCC" w:rsidRDefault="00821EE6" w:rsidP="005A1470">
            <w:pPr>
              <w:widowControl w:val="0"/>
              <w:numPr>
                <w:ilvl w:val="0"/>
                <w:numId w:val="25"/>
              </w:numPr>
              <w:tabs>
                <w:tab w:val="left" w:pos="284"/>
              </w:tabs>
              <w:suppressAutoHyphens w:val="0"/>
              <w:contextualSpacing/>
              <w:jc w:val="center"/>
              <w:rPr>
                <w:rFonts w:eastAsia="Times New Roman" w:cs="Times New Roman"/>
                <w:sz w:val="20"/>
                <w:szCs w:val="20"/>
              </w:rPr>
            </w:pPr>
          </w:p>
        </w:tc>
        <w:tc>
          <w:tcPr>
            <w:tcW w:w="5216" w:type="dxa"/>
          </w:tcPr>
          <w:p w14:paraId="337222FA" w14:textId="77777777" w:rsidR="00821EE6" w:rsidRPr="00DA3DCC" w:rsidRDefault="00821EE6" w:rsidP="00821EE6">
            <w:pPr>
              <w:widowControl w:val="0"/>
              <w:rPr>
                <w:sz w:val="20"/>
                <w:szCs w:val="20"/>
              </w:rPr>
            </w:pPr>
            <w:r>
              <w:rPr>
                <w:sz w:val="20"/>
                <w:szCs w:val="20"/>
              </w:rPr>
              <w:t>M.Munkhtemuulen, Head</w:t>
            </w:r>
          </w:p>
        </w:tc>
        <w:tc>
          <w:tcPr>
            <w:tcW w:w="3750" w:type="dxa"/>
            <w:gridSpan w:val="2"/>
          </w:tcPr>
          <w:p w14:paraId="3CB48F16" w14:textId="77777777" w:rsidR="00821EE6" w:rsidRPr="00DA3DCC" w:rsidRDefault="00821EE6" w:rsidP="00821EE6">
            <w:pPr>
              <w:widowControl w:val="0"/>
              <w:rPr>
                <w:sz w:val="20"/>
                <w:szCs w:val="20"/>
              </w:rPr>
            </w:pPr>
            <w:r>
              <w:rPr>
                <w:sz w:val="20"/>
                <w:szCs w:val="20"/>
              </w:rPr>
              <w:t>Khavtgar NGO</w:t>
            </w:r>
          </w:p>
        </w:tc>
      </w:tr>
      <w:tr w:rsidR="00821EE6" w:rsidRPr="00DA3DCC" w14:paraId="01192BA9" w14:textId="77777777" w:rsidTr="00821EE6">
        <w:tc>
          <w:tcPr>
            <w:tcW w:w="846" w:type="dxa"/>
          </w:tcPr>
          <w:p w14:paraId="7D8C18CC" w14:textId="77777777" w:rsidR="00821EE6" w:rsidRPr="00DA3DCC" w:rsidRDefault="00821EE6" w:rsidP="005A1470">
            <w:pPr>
              <w:widowControl w:val="0"/>
              <w:numPr>
                <w:ilvl w:val="0"/>
                <w:numId w:val="25"/>
              </w:numPr>
              <w:tabs>
                <w:tab w:val="left" w:pos="284"/>
              </w:tabs>
              <w:suppressAutoHyphens w:val="0"/>
              <w:contextualSpacing/>
              <w:jc w:val="center"/>
              <w:rPr>
                <w:rFonts w:eastAsia="Times New Roman" w:cs="Times New Roman"/>
                <w:sz w:val="20"/>
                <w:szCs w:val="20"/>
              </w:rPr>
            </w:pPr>
          </w:p>
        </w:tc>
        <w:tc>
          <w:tcPr>
            <w:tcW w:w="5216" w:type="dxa"/>
          </w:tcPr>
          <w:p w14:paraId="02A04E5D" w14:textId="77777777" w:rsidR="00821EE6" w:rsidRPr="00DA3DCC" w:rsidRDefault="00821EE6" w:rsidP="00821EE6">
            <w:pPr>
              <w:widowControl w:val="0"/>
              <w:rPr>
                <w:sz w:val="20"/>
                <w:szCs w:val="20"/>
              </w:rPr>
            </w:pPr>
            <w:r>
              <w:rPr>
                <w:sz w:val="20"/>
                <w:szCs w:val="20"/>
              </w:rPr>
              <w:t>D.Yadamjav, Head</w:t>
            </w:r>
          </w:p>
        </w:tc>
        <w:tc>
          <w:tcPr>
            <w:tcW w:w="3750" w:type="dxa"/>
            <w:gridSpan w:val="2"/>
          </w:tcPr>
          <w:p w14:paraId="5AEAE9D3" w14:textId="77777777" w:rsidR="00821EE6" w:rsidRPr="00DA3DCC" w:rsidRDefault="00821EE6" w:rsidP="00821EE6">
            <w:pPr>
              <w:widowControl w:val="0"/>
              <w:rPr>
                <w:sz w:val="20"/>
                <w:szCs w:val="20"/>
              </w:rPr>
            </w:pPr>
            <w:r>
              <w:rPr>
                <w:sz w:val="20"/>
                <w:szCs w:val="20"/>
              </w:rPr>
              <w:t>Gulzat initiative</w:t>
            </w:r>
          </w:p>
        </w:tc>
      </w:tr>
      <w:tr w:rsidR="00821EE6" w:rsidRPr="00DA3DCC" w14:paraId="3A6E0FC5" w14:textId="77777777" w:rsidTr="00821EE6">
        <w:tc>
          <w:tcPr>
            <w:tcW w:w="846" w:type="dxa"/>
          </w:tcPr>
          <w:p w14:paraId="3DAC9B02" w14:textId="77777777" w:rsidR="00821EE6" w:rsidRPr="00DA3DCC" w:rsidRDefault="00821EE6" w:rsidP="005A1470">
            <w:pPr>
              <w:widowControl w:val="0"/>
              <w:numPr>
                <w:ilvl w:val="0"/>
                <w:numId w:val="25"/>
              </w:numPr>
              <w:tabs>
                <w:tab w:val="left" w:pos="284"/>
              </w:tabs>
              <w:suppressAutoHyphens w:val="0"/>
              <w:contextualSpacing/>
              <w:jc w:val="center"/>
              <w:rPr>
                <w:rFonts w:eastAsia="Times New Roman" w:cs="Times New Roman"/>
                <w:sz w:val="20"/>
                <w:szCs w:val="20"/>
              </w:rPr>
            </w:pPr>
          </w:p>
        </w:tc>
        <w:tc>
          <w:tcPr>
            <w:tcW w:w="5216" w:type="dxa"/>
          </w:tcPr>
          <w:p w14:paraId="21C36070" w14:textId="77777777" w:rsidR="00821EE6" w:rsidRPr="00DA3DCC" w:rsidRDefault="00821EE6" w:rsidP="00821EE6">
            <w:pPr>
              <w:widowControl w:val="0"/>
              <w:rPr>
                <w:sz w:val="20"/>
                <w:szCs w:val="20"/>
              </w:rPr>
            </w:pPr>
            <w:r>
              <w:rPr>
                <w:sz w:val="20"/>
                <w:szCs w:val="20"/>
              </w:rPr>
              <w:t>Batkhishig, Officer</w:t>
            </w:r>
          </w:p>
        </w:tc>
        <w:tc>
          <w:tcPr>
            <w:tcW w:w="3750" w:type="dxa"/>
            <w:gridSpan w:val="2"/>
          </w:tcPr>
          <w:p w14:paraId="5F577D48" w14:textId="77777777" w:rsidR="00821EE6" w:rsidRPr="00DA3DCC" w:rsidRDefault="00821EE6" w:rsidP="00821EE6">
            <w:pPr>
              <w:widowControl w:val="0"/>
              <w:rPr>
                <w:sz w:val="20"/>
                <w:szCs w:val="20"/>
              </w:rPr>
            </w:pPr>
            <w:r>
              <w:rPr>
                <w:sz w:val="20"/>
                <w:szCs w:val="20"/>
              </w:rPr>
              <w:t>Gulzat Initiative</w:t>
            </w:r>
          </w:p>
        </w:tc>
      </w:tr>
      <w:tr w:rsidR="00821EE6" w:rsidRPr="00DA3DCC" w14:paraId="1806A489" w14:textId="77777777" w:rsidTr="00821EE6">
        <w:tc>
          <w:tcPr>
            <w:tcW w:w="846" w:type="dxa"/>
          </w:tcPr>
          <w:p w14:paraId="2B5FBF86" w14:textId="77777777" w:rsidR="00821EE6" w:rsidRPr="00DA3DCC" w:rsidRDefault="00821EE6" w:rsidP="005A1470">
            <w:pPr>
              <w:widowControl w:val="0"/>
              <w:numPr>
                <w:ilvl w:val="0"/>
                <w:numId w:val="25"/>
              </w:numPr>
              <w:tabs>
                <w:tab w:val="left" w:pos="284"/>
              </w:tabs>
              <w:suppressAutoHyphens w:val="0"/>
              <w:contextualSpacing/>
              <w:jc w:val="center"/>
              <w:rPr>
                <w:rFonts w:eastAsia="Times New Roman" w:cs="Times New Roman"/>
                <w:sz w:val="20"/>
                <w:szCs w:val="20"/>
              </w:rPr>
            </w:pPr>
          </w:p>
        </w:tc>
        <w:tc>
          <w:tcPr>
            <w:tcW w:w="5216" w:type="dxa"/>
          </w:tcPr>
          <w:p w14:paraId="1343520C" w14:textId="77777777" w:rsidR="00821EE6" w:rsidRPr="00DA3DCC" w:rsidRDefault="00821EE6" w:rsidP="00821EE6">
            <w:pPr>
              <w:widowControl w:val="0"/>
              <w:rPr>
                <w:sz w:val="20"/>
                <w:szCs w:val="20"/>
              </w:rPr>
            </w:pPr>
            <w:r>
              <w:rPr>
                <w:sz w:val="20"/>
                <w:szCs w:val="20"/>
              </w:rPr>
              <w:t>Shinetsetseg, Head of NGO</w:t>
            </w:r>
          </w:p>
        </w:tc>
        <w:tc>
          <w:tcPr>
            <w:tcW w:w="3750" w:type="dxa"/>
            <w:gridSpan w:val="2"/>
          </w:tcPr>
          <w:p w14:paraId="18AF4C16" w14:textId="77777777" w:rsidR="00821EE6" w:rsidRPr="00DA3DCC" w:rsidRDefault="00821EE6" w:rsidP="00821EE6">
            <w:pPr>
              <w:widowControl w:val="0"/>
              <w:rPr>
                <w:sz w:val="20"/>
                <w:szCs w:val="20"/>
              </w:rPr>
            </w:pPr>
            <w:r>
              <w:rPr>
                <w:sz w:val="20"/>
                <w:szCs w:val="20"/>
              </w:rPr>
              <w:t>Environmental education and environmental awareness increase</w:t>
            </w:r>
          </w:p>
        </w:tc>
      </w:tr>
      <w:tr w:rsidR="00821EE6" w:rsidRPr="00DA3DCC" w14:paraId="734C4F50" w14:textId="77777777" w:rsidTr="00821EE6">
        <w:tc>
          <w:tcPr>
            <w:tcW w:w="846" w:type="dxa"/>
          </w:tcPr>
          <w:p w14:paraId="51E2EC9E" w14:textId="77777777" w:rsidR="00821EE6" w:rsidRPr="00DA3DCC" w:rsidRDefault="00821EE6" w:rsidP="005A1470">
            <w:pPr>
              <w:widowControl w:val="0"/>
              <w:numPr>
                <w:ilvl w:val="0"/>
                <w:numId w:val="25"/>
              </w:numPr>
              <w:tabs>
                <w:tab w:val="left" w:pos="284"/>
              </w:tabs>
              <w:suppressAutoHyphens w:val="0"/>
              <w:contextualSpacing/>
              <w:jc w:val="center"/>
              <w:rPr>
                <w:rFonts w:eastAsia="Times New Roman" w:cs="Times New Roman"/>
                <w:sz w:val="20"/>
                <w:szCs w:val="20"/>
              </w:rPr>
            </w:pPr>
          </w:p>
        </w:tc>
        <w:tc>
          <w:tcPr>
            <w:tcW w:w="5216" w:type="dxa"/>
          </w:tcPr>
          <w:p w14:paraId="099C42DE" w14:textId="77777777" w:rsidR="00821EE6" w:rsidRPr="00DA3DCC" w:rsidRDefault="00821EE6" w:rsidP="00821EE6">
            <w:pPr>
              <w:widowControl w:val="0"/>
              <w:rPr>
                <w:sz w:val="20"/>
                <w:szCs w:val="20"/>
              </w:rPr>
            </w:pPr>
            <w:r>
              <w:rPr>
                <w:sz w:val="20"/>
                <w:szCs w:val="20"/>
              </w:rPr>
              <w:t>Ts.Volodya, livestock expert</w:t>
            </w:r>
          </w:p>
        </w:tc>
        <w:tc>
          <w:tcPr>
            <w:tcW w:w="3750" w:type="dxa"/>
            <w:gridSpan w:val="2"/>
          </w:tcPr>
          <w:p w14:paraId="4ABDED7A" w14:textId="77777777" w:rsidR="00821EE6" w:rsidRPr="00DA3DCC" w:rsidRDefault="00821EE6" w:rsidP="00821EE6">
            <w:pPr>
              <w:widowControl w:val="0"/>
              <w:rPr>
                <w:sz w:val="20"/>
                <w:szCs w:val="20"/>
              </w:rPr>
            </w:pPr>
            <w:r>
              <w:rPr>
                <w:sz w:val="20"/>
                <w:szCs w:val="20"/>
              </w:rPr>
              <w:t>Center for Policy Research</w:t>
            </w:r>
          </w:p>
        </w:tc>
      </w:tr>
      <w:tr w:rsidR="00821EE6" w:rsidRPr="00DA3DCC" w14:paraId="2446D279" w14:textId="77777777" w:rsidTr="00821EE6">
        <w:tc>
          <w:tcPr>
            <w:tcW w:w="846" w:type="dxa"/>
          </w:tcPr>
          <w:p w14:paraId="518BA2C7" w14:textId="77777777" w:rsidR="00821EE6" w:rsidRPr="00DA3DCC" w:rsidRDefault="00821EE6" w:rsidP="005A1470">
            <w:pPr>
              <w:widowControl w:val="0"/>
              <w:numPr>
                <w:ilvl w:val="0"/>
                <w:numId w:val="25"/>
              </w:numPr>
              <w:tabs>
                <w:tab w:val="left" w:pos="284"/>
              </w:tabs>
              <w:suppressAutoHyphens w:val="0"/>
              <w:contextualSpacing/>
              <w:jc w:val="center"/>
              <w:rPr>
                <w:rFonts w:eastAsia="Times New Roman" w:cs="Times New Roman"/>
                <w:sz w:val="20"/>
                <w:szCs w:val="20"/>
              </w:rPr>
            </w:pPr>
          </w:p>
        </w:tc>
        <w:tc>
          <w:tcPr>
            <w:tcW w:w="5216" w:type="dxa"/>
          </w:tcPr>
          <w:p w14:paraId="74F089BA" w14:textId="77777777" w:rsidR="00821EE6" w:rsidRPr="00DA3DCC" w:rsidRDefault="00821EE6" w:rsidP="00821EE6">
            <w:pPr>
              <w:widowControl w:val="0"/>
              <w:rPr>
                <w:sz w:val="20"/>
                <w:szCs w:val="20"/>
              </w:rPr>
            </w:pPr>
            <w:r>
              <w:rPr>
                <w:sz w:val="20"/>
                <w:szCs w:val="20"/>
              </w:rPr>
              <w:t>Enkh-Amgalan, Director</w:t>
            </w:r>
          </w:p>
        </w:tc>
        <w:tc>
          <w:tcPr>
            <w:tcW w:w="3750" w:type="dxa"/>
            <w:gridSpan w:val="2"/>
          </w:tcPr>
          <w:p w14:paraId="4AE091D1" w14:textId="77777777" w:rsidR="00821EE6" w:rsidRPr="00DA3DCC" w:rsidRDefault="00821EE6" w:rsidP="00821EE6">
            <w:pPr>
              <w:widowControl w:val="0"/>
              <w:rPr>
                <w:sz w:val="20"/>
                <w:szCs w:val="20"/>
              </w:rPr>
            </w:pPr>
            <w:r>
              <w:rPr>
                <w:sz w:val="20"/>
                <w:szCs w:val="20"/>
              </w:rPr>
              <w:t>Center for Policy Research</w:t>
            </w:r>
          </w:p>
        </w:tc>
      </w:tr>
      <w:tr w:rsidR="00821EE6" w:rsidRPr="00DA3DCC" w14:paraId="6D1B77B7" w14:textId="77777777" w:rsidTr="00821EE6">
        <w:tc>
          <w:tcPr>
            <w:tcW w:w="846" w:type="dxa"/>
          </w:tcPr>
          <w:p w14:paraId="4C0533BD" w14:textId="77777777" w:rsidR="00821EE6" w:rsidRPr="00DA3DCC" w:rsidRDefault="00821EE6" w:rsidP="005A1470">
            <w:pPr>
              <w:widowControl w:val="0"/>
              <w:numPr>
                <w:ilvl w:val="0"/>
                <w:numId w:val="25"/>
              </w:numPr>
              <w:tabs>
                <w:tab w:val="left" w:pos="284"/>
              </w:tabs>
              <w:suppressAutoHyphens w:val="0"/>
              <w:contextualSpacing/>
              <w:jc w:val="center"/>
              <w:rPr>
                <w:rFonts w:eastAsia="Times New Roman" w:cs="Times New Roman"/>
                <w:sz w:val="20"/>
                <w:szCs w:val="20"/>
              </w:rPr>
            </w:pPr>
          </w:p>
        </w:tc>
        <w:tc>
          <w:tcPr>
            <w:tcW w:w="5216" w:type="dxa"/>
          </w:tcPr>
          <w:p w14:paraId="7E9EB3F2" w14:textId="77777777" w:rsidR="00821EE6" w:rsidRDefault="00821EE6" w:rsidP="00821EE6">
            <w:pPr>
              <w:widowControl w:val="0"/>
              <w:rPr>
                <w:sz w:val="20"/>
                <w:szCs w:val="20"/>
              </w:rPr>
            </w:pPr>
            <w:r>
              <w:rPr>
                <w:sz w:val="20"/>
                <w:szCs w:val="20"/>
              </w:rPr>
              <w:t>D.Enkhbileg, BD consultant</w:t>
            </w:r>
          </w:p>
        </w:tc>
        <w:tc>
          <w:tcPr>
            <w:tcW w:w="3750" w:type="dxa"/>
            <w:gridSpan w:val="2"/>
          </w:tcPr>
          <w:p w14:paraId="296A4666" w14:textId="77777777" w:rsidR="00821EE6" w:rsidRDefault="00821EE6" w:rsidP="00821EE6">
            <w:pPr>
              <w:widowControl w:val="0"/>
              <w:rPr>
                <w:sz w:val="20"/>
                <w:szCs w:val="20"/>
              </w:rPr>
            </w:pPr>
            <w:r>
              <w:rPr>
                <w:sz w:val="20"/>
                <w:szCs w:val="20"/>
              </w:rPr>
              <w:t>Mammal Society</w:t>
            </w:r>
          </w:p>
        </w:tc>
      </w:tr>
      <w:tr w:rsidR="00821EE6" w:rsidRPr="00DA3DCC" w14:paraId="7BB3E473" w14:textId="77777777" w:rsidTr="00821EE6">
        <w:tc>
          <w:tcPr>
            <w:tcW w:w="846" w:type="dxa"/>
          </w:tcPr>
          <w:p w14:paraId="51CC9E51" w14:textId="77777777" w:rsidR="00821EE6" w:rsidRPr="00DA3DCC" w:rsidRDefault="00821EE6" w:rsidP="005A1470">
            <w:pPr>
              <w:widowControl w:val="0"/>
              <w:numPr>
                <w:ilvl w:val="0"/>
                <w:numId w:val="25"/>
              </w:numPr>
              <w:tabs>
                <w:tab w:val="left" w:pos="284"/>
              </w:tabs>
              <w:suppressAutoHyphens w:val="0"/>
              <w:contextualSpacing/>
              <w:jc w:val="center"/>
              <w:rPr>
                <w:rFonts w:eastAsia="Times New Roman" w:cs="Times New Roman"/>
                <w:sz w:val="20"/>
                <w:szCs w:val="20"/>
              </w:rPr>
            </w:pPr>
          </w:p>
        </w:tc>
        <w:tc>
          <w:tcPr>
            <w:tcW w:w="5216" w:type="dxa"/>
          </w:tcPr>
          <w:p w14:paraId="31E26690" w14:textId="77777777" w:rsidR="00821EE6" w:rsidRDefault="00821EE6" w:rsidP="00821EE6">
            <w:pPr>
              <w:widowControl w:val="0"/>
              <w:rPr>
                <w:sz w:val="20"/>
                <w:szCs w:val="20"/>
              </w:rPr>
            </w:pPr>
            <w:r>
              <w:rPr>
                <w:sz w:val="20"/>
                <w:szCs w:val="20"/>
              </w:rPr>
              <w:t xml:space="preserve">D.Ganselem, Head </w:t>
            </w:r>
          </w:p>
        </w:tc>
        <w:tc>
          <w:tcPr>
            <w:tcW w:w="3750" w:type="dxa"/>
            <w:gridSpan w:val="2"/>
          </w:tcPr>
          <w:p w14:paraId="558573AF" w14:textId="77777777" w:rsidR="00821EE6" w:rsidRDefault="00821EE6" w:rsidP="00821EE6">
            <w:pPr>
              <w:widowControl w:val="0"/>
              <w:rPr>
                <w:sz w:val="20"/>
                <w:szCs w:val="20"/>
              </w:rPr>
            </w:pPr>
            <w:r>
              <w:rPr>
                <w:sz w:val="20"/>
                <w:szCs w:val="20"/>
              </w:rPr>
              <w:t>National CBO Association</w:t>
            </w:r>
          </w:p>
        </w:tc>
      </w:tr>
      <w:tr w:rsidR="00821EE6" w:rsidRPr="00DA3DCC" w14:paraId="657B00D5" w14:textId="77777777" w:rsidTr="00821EE6">
        <w:tc>
          <w:tcPr>
            <w:tcW w:w="846" w:type="dxa"/>
            <w:shd w:val="clear" w:color="auto" w:fill="D5DCE4" w:themeFill="text2" w:themeFillTint="33"/>
          </w:tcPr>
          <w:p w14:paraId="3F5014DA" w14:textId="77777777" w:rsidR="00821EE6" w:rsidRPr="00DA3DCC" w:rsidRDefault="00821EE6" w:rsidP="00821EE6">
            <w:pPr>
              <w:widowControl w:val="0"/>
              <w:tabs>
                <w:tab w:val="left" w:pos="284"/>
              </w:tabs>
              <w:contextualSpacing/>
              <w:rPr>
                <w:rFonts w:eastAsia="Times New Roman" w:cs="Times New Roman"/>
                <w:sz w:val="20"/>
                <w:szCs w:val="20"/>
              </w:rPr>
            </w:pPr>
          </w:p>
        </w:tc>
        <w:tc>
          <w:tcPr>
            <w:tcW w:w="5216" w:type="dxa"/>
            <w:shd w:val="clear" w:color="auto" w:fill="D5DCE4" w:themeFill="text2" w:themeFillTint="33"/>
          </w:tcPr>
          <w:p w14:paraId="7E3CB972" w14:textId="77777777" w:rsidR="00821EE6" w:rsidRPr="00CC370B" w:rsidRDefault="00821EE6" w:rsidP="00821EE6">
            <w:pPr>
              <w:widowControl w:val="0"/>
              <w:rPr>
                <w:b/>
                <w:i/>
                <w:sz w:val="20"/>
                <w:szCs w:val="20"/>
              </w:rPr>
            </w:pPr>
            <w:r w:rsidRPr="00CC370B">
              <w:rPr>
                <w:b/>
                <w:i/>
                <w:sz w:val="20"/>
                <w:szCs w:val="20"/>
              </w:rPr>
              <w:t>Project Board Members</w:t>
            </w:r>
          </w:p>
        </w:tc>
        <w:tc>
          <w:tcPr>
            <w:tcW w:w="3750" w:type="dxa"/>
            <w:gridSpan w:val="2"/>
            <w:shd w:val="clear" w:color="auto" w:fill="D5DCE4" w:themeFill="text2" w:themeFillTint="33"/>
          </w:tcPr>
          <w:p w14:paraId="7AA34AD7" w14:textId="77777777" w:rsidR="00821EE6" w:rsidRPr="00DA3DCC" w:rsidRDefault="00821EE6" w:rsidP="00821EE6">
            <w:pPr>
              <w:widowControl w:val="0"/>
              <w:rPr>
                <w:sz w:val="20"/>
                <w:szCs w:val="20"/>
              </w:rPr>
            </w:pPr>
          </w:p>
        </w:tc>
      </w:tr>
      <w:tr w:rsidR="00821EE6" w:rsidRPr="00DA3DCC" w14:paraId="1078D8F1" w14:textId="77777777" w:rsidTr="00821EE6">
        <w:tc>
          <w:tcPr>
            <w:tcW w:w="846" w:type="dxa"/>
          </w:tcPr>
          <w:p w14:paraId="3ADBC66B" w14:textId="77777777" w:rsidR="00821EE6" w:rsidRPr="00DA3DCC" w:rsidRDefault="00821EE6" w:rsidP="005A1470">
            <w:pPr>
              <w:widowControl w:val="0"/>
              <w:numPr>
                <w:ilvl w:val="0"/>
                <w:numId w:val="27"/>
              </w:numPr>
              <w:tabs>
                <w:tab w:val="left" w:pos="284"/>
              </w:tabs>
              <w:suppressAutoHyphens w:val="0"/>
              <w:contextualSpacing/>
              <w:jc w:val="center"/>
              <w:rPr>
                <w:rFonts w:eastAsia="Times New Roman" w:cs="Times New Roman"/>
                <w:sz w:val="20"/>
                <w:szCs w:val="20"/>
              </w:rPr>
            </w:pPr>
          </w:p>
        </w:tc>
        <w:tc>
          <w:tcPr>
            <w:tcW w:w="5216" w:type="dxa"/>
          </w:tcPr>
          <w:p w14:paraId="1C57C4F3" w14:textId="77777777" w:rsidR="00821EE6" w:rsidRPr="005E434E" w:rsidRDefault="00821EE6" w:rsidP="00821EE6">
            <w:pPr>
              <w:widowControl w:val="0"/>
              <w:rPr>
                <w:sz w:val="20"/>
                <w:szCs w:val="20"/>
              </w:rPr>
            </w:pPr>
            <w:r>
              <w:rPr>
                <w:sz w:val="20"/>
                <w:szCs w:val="20"/>
              </w:rPr>
              <w:t>Ts.</w:t>
            </w:r>
            <w:r w:rsidRPr="005E434E">
              <w:rPr>
                <w:sz w:val="20"/>
                <w:szCs w:val="20"/>
              </w:rPr>
              <w:t>Tsengel</w:t>
            </w:r>
            <w:r>
              <w:rPr>
                <w:sz w:val="20"/>
                <w:szCs w:val="20"/>
              </w:rPr>
              <w:t>, State Secretary</w:t>
            </w:r>
          </w:p>
        </w:tc>
        <w:tc>
          <w:tcPr>
            <w:tcW w:w="3750" w:type="dxa"/>
            <w:gridSpan w:val="2"/>
          </w:tcPr>
          <w:p w14:paraId="6E2B5C17" w14:textId="77777777" w:rsidR="00821EE6" w:rsidRPr="00DA3DCC" w:rsidRDefault="00821EE6" w:rsidP="00821EE6">
            <w:pPr>
              <w:widowControl w:val="0"/>
              <w:rPr>
                <w:sz w:val="20"/>
                <w:szCs w:val="20"/>
              </w:rPr>
            </w:pPr>
            <w:r>
              <w:rPr>
                <w:sz w:val="20"/>
                <w:szCs w:val="20"/>
              </w:rPr>
              <w:t>MEGDT</w:t>
            </w:r>
          </w:p>
        </w:tc>
      </w:tr>
      <w:tr w:rsidR="00821EE6" w:rsidRPr="00DA3DCC" w14:paraId="44CE71C5" w14:textId="77777777" w:rsidTr="00821EE6">
        <w:tc>
          <w:tcPr>
            <w:tcW w:w="846" w:type="dxa"/>
          </w:tcPr>
          <w:p w14:paraId="07274F53" w14:textId="77777777" w:rsidR="00821EE6" w:rsidRPr="00DA3DCC" w:rsidRDefault="00821EE6" w:rsidP="005A1470">
            <w:pPr>
              <w:widowControl w:val="0"/>
              <w:numPr>
                <w:ilvl w:val="0"/>
                <w:numId w:val="27"/>
              </w:numPr>
              <w:tabs>
                <w:tab w:val="left" w:pos="284"/>
              </w:tabs>
              <w:suppressAutoHyphens w:val="0"/>
              <w:contextualSpacing/>
              <w:jc w:val="center"/>
              <w:rPr>
                <w:rFonts w:eastAsia="Times New Roman" w:cs="Times New Roman"/>
                <w:sz w:val="20"/>
                <w:szCs w:val="20"/>
              </w:rPr>
            </w:pPr>
          </w:p>
        </w:tc>
        <w:tc>
          <w:tcPr>
            <w:tcW w:w="5216" w:type="dxa"/>
          </w:tcPr>
          <w:p w14:paraId="0A1AD85B" w14:textId="77777777" w:rsidR="00821EE6" w:rsidRPr="005E434E" w:rsidRDefault="00821EE6" w:rsidP="00821EE6">
            <w:pPr>
              <w:widowControl w:val="0"/>
              <w:rPr>
                <w:sz w:val="20"/>
                <w:szCs w:val="20"/>
              </w:rPr>
            </w:pPr>
            <w:r>
              <w:rPr>
                <w:sz w:val="20"/>
                <w:szCs w:val="20"/>
              </w:rPr>
              <w:t>Ch.Batsansar, Director of Protected Areas Administration Department</w:t>
            </w:r>
          </w:p>
        </w:tc>
        <w:tc>
          <w:tcPr>
            <w:tcW w:w="3750" w:type="dxa"/>
            <w:gridSpan w:val="2"/>
          </w:tcPr>
          <w:p w14:paraId="42EACD30" w14:textId="77777777" w:rsidR="00821EE6" w:rsidRDefault="00821EE6" w:rsidP="00821EE6">
            <w:pPr>
              <w:widowControl w:val="0"/>
              <w:rPr>
                <w:sz w:val="20"/>
                <w:szCs w:val="20"/>
              </w:rPr>
            </w:pPr>
            <w:r>
              <w:rPr>
                <w:sz w:val="20"/>
                <w:szCs w:val="20"/>
              </w:rPr>
              <w:t>MEGDT</w:t>
            </w:r>
          </w:p>
        </w:tc>
      </w:tr>
      <w:tr w:rsidR="00821EE6" w:rsidRPr="00DA3DCC" w14:paraId="53571186" w14:textId="77777777" w:rsidTr="00821EE6">
        <w:tc>
          <w:tcPr>
            <w:tcW w:w="846" w:type="dxa"/>
          </w:tcPr>
          <w:p w14:paraId="3EEF6969" w14:textId="77777777" w:rsidR="00821EE6" w:rsidRPr="00DA3DCC" w:rsidRDefault="00821EE6" w:rsidP="005A1470">
            <w:pPr>
              <w:widowControl w:val="0"/>
              <w:numPr>
                <w:ilvl w:val="0"/>
                <w:numId w:val="27"/>
              </w:numPr>
              <w:tabs>
                <w:tab w:val="left" w:pos="284"/>
              </w:tabs>
              <w:suppressAutoHyphens w:val="0"/>
              <w:contextualSpacing/>
              <w:jc w:val="center"/>
              <w:rPr>
                <w:rFonts w:eastAsia="Times New Roman" w:cs="Times New Roman"/>
                <w:sz w:val="20"/>
                <w:szCs w:val="20"/>
              </w:rPr>
            </w:pPr>
          </w:p>
        </w:tc>
        <w:tc>
          <w:tcPr>
            <w:tcW w:w="5216" w:type="dxa"/>
          </w:tcPr>
          <w:p w14:paraId="01ABA8A1" w14:textId="77777777" w:rsidR="00821EE6" w:rsidRPr="005E434E" w:rsidRDefault="00821EE6" w:rsidP="00821EE6">
            <w:pPr>
              <w:widowControl w:val="0"/>
              <w:rPr>
                <w:sz w:val="20"/>
                <w:szCs w:val="20"/>
              </w:rPr>
            </w:pPr>
            <w:r>
              <w:rPr>
                <w:sz w:val="20"/>
                <w:szCs w:val="20"/>
              </w:rPr>
              <w:t>G.Enkhbayar, Director of Environmental unit of Khentii aimag</w:t>
            </w:r>
          </w:p>
        </w:tc>
        <w:tc>
          <w:tcPr>
            <w:tcW w:w="3750" w:type="dxa"/>
            <w:gridSpan w:val="2"/>
          </w:tcPr>
          <w:p w14:paraId="3170E6E8" w14:textId="77777777" w:rsidR="00821EE6" w:rsidRDefault="00821EE6" w:rsidP="00821EE6">
            <w:pPr>
              <w:widowControl w:val="0"/>
              <w:rPr>
                <w:sz w:val="20"/>
                <w:szCs w:val="20"/>
              </w:rPr>
            </w:pPr>
            <w:r>
              <w:rPr>
                <w:sz w:val="20"/>
                <w:szCs w:val="20"/>
              </w:rPr>
              <w:t>Khentii aimag Environmental unit</w:t>
            </w:r>
          </w:p>
        </w:tc>
      </w:tr>
      <w:tr w:rsidR="00821EE6" w:rsidRPr="00DA3DCC" w14:paraId="7C195342" w14:textId="77777777" w:rsidTr="00821EE6">
        <w:tc>
          <w:tcPr>
            <w:tcW w:w="846" w:type="dxa"/>
          </w:tcPr>
          <w:p w14:paraId="4E4817D9" w14:textId="77777777" w:rsidR="00821EE6" w:rsidRPr="00DA3DCC" w:rsidRDefault="00821EE6" w:rsidP="005A1470">
            <w:pPr>
              <w:widowControl w:val="0"/>
              <w:numPr>
                <w:ilvl w:val="0"/>
                <w:numId w:val="27"/>
              </w:numPr>
              <w:tabs>
                <w:tab w:val="left" w:pos="284"/>
              </w:tabs>
              <w:suppressAutoHyphens w:val="0"/>
              <w:contextualSpacing/>
              <w:jc w:val="center"/>
              <w:rPr>
                <w:rFonts w:eastAsia="Times New Roman" w:cs="Times New Roman"/>
                <w:sz w:val="20"/>
                <w:szCs w:val="20"/>
              </w:rPr>
            </w:pPr>
          </w:p>
        </w:tc>
        <w:tc>
          <w:tcPr>
            <w:tcW w:w="5216" w:type="dxa"/>
          </w:tcPr>
          <w:p w14:paraId="3EC7B553" w14:textId="77777777" w:rsidR="00821EE6" w:rsidRPr="005E434E" w:rsidRDefault="00821EE6" w:rsidP="00821EE6">
            <w:pPr>
              <w:widowControl w:val="0"/>
              <w:rPr>
                <w:sz w:val="20"/>
                <w:szCs w:val="20"/>
              </w:rPr>
            </w:pPr>
            <w:r>
              <w:rPr>
                <w:sz w:val="20"/>
                <w:szCs w:val="20"/>
              </w:rPr>
              <w:t>B.Ganbold, Director of Environmental unit of Uvs aimag</w:t>
            </w:r>
          </w:p>
        </w:tc>
        <w:tc>
          <w:tcPr>
            <w:tcW w:w="3750" w:type="dxa"/>
            <w:gridSpan w:val="2"/>
          </w:tcPr>
          <w:p w14:paraId="0E8414A9" w14:textId="77777777" w:rsidR="00821EE6" w:rsidRDefault="00821EE6" w:rsidP="00821EE6">
            <w:pPr>
              <w:widowControl w:val="0"/>
              <w:rPr>
                <w:sz w:val="20"/>
                <w:szCs w:val="20"/>
              </w:rPr>
            </w:pPr>
            <w:r>
              <w:rPr>
                <w:sz w:val="20"/>
                <w:szCs w:val="20"/>
              </w:rPr>
              <w:t>Uvs aimag Environmental unit</w:t>
            </w:r>
          </w:p>
        </w:tc>
      </w:tr>
      <w:tr w:rsidR="00821EE6" w:rsidRPr="00DA3DCC" w14:paraId="146814BD" w14:textId="77777777" w:rsidTr="00821EE6">
        <w:tc>
          <w:tcPr>
            <w:tcW w:w="846" w:type="dxa"/>
          </w:tcPr>
          <w:p w14:paraId="729C1032" w14:textId="77777777" w:rsidR="00821EE6" w:rsidRPr="00DA3DCC" w:rsidRDefault="00821EE6" w:rsidP="005A1470">
            <w:pPr>
              <w:widowControl w:val="0"/>
              <w:numPr>
                <w:ilvl w:val="0"/>
                <w:numId w:val="27"/>
              </w:numPr>
              <w:tabs>
                <w:tab w:val="left" w:pos="284"/>
              </w:tabs>
              <w:suppressAutoHyphens w:val="0"/>
              <w:contextualSpacing/>
              <w:jc w:val="center"/>
              <w:rPr>
                <w:rFonts w:eastAsia="Times New Roman" w:cs="Times New Roman"/>
                <w:sz w:val="20"/>
                <w:szCs w:val="20"/>
              </w:rPr>
            </w:pPr>
          </w:p>
        </w:tc>
        <w:tc>
          <w:tcPr>
            <w:tcW w:w="5216" w:type="dxa"/>
          </w:tcPr>
          <w:p w14:paraId="68264CDE" w14:textId="77777777" w:rsidR="00821EE6" w:rsidRPr="00DA3DCC" w:rsidRDefault="00821EE6" w:rsidP="00821EE6">
            <w:pPr>
              <w:widowControl w:val="0"/>
              <w:rPr>
                <w:sz w:val="20"/>
                <w:szCs w:val="20"/>
              </w:rPr>
            </w:pPr>
            <w:r>
              <w:rPr>
                <w:sz w:val="20"/>
                <w:szCs w:val="20"/>
              </w:rPr>
              <w:t>Khashmargad, Director</w:t>
            </w:r>
          </w:p>
        </w:tc>
        <w:tc>
          <w:tcPr>
            <w:tcW w:w="3750" w:type="dxa"/>
            <w:gridSpan w:val="2"/>
          </w:tcPr>
          <w:p w14:paraId="205FC07C" w14:textId="77777777" w:rsidR="00821EE6" w:rsidRPr="00DA3DCC" w:rsidRDefault="00821EE6" w:rsidP="00821EE6">
            <w:pPr>
              <w:widowControl w:val="0"/>
              <w:rPr>
                <w:sz w:val="20"/>
                <w:szCs w:val="20"/>
              </w:rPr>
            </w:pPr>
            <w:r>
              <w:rPr>
                <w:sz w:val="20"/>
                <w:szCs w:val="20"/>
              </w:rPr>
              <w:t>Khan Khentii SPA administration, MEGDT</w:t>
            </w:r>
          </w:p>
        </w:tc>
      </w:tr>
      <w:tr w:rsidR="00821EE6" w:rsidRPr="00DA3DCC" w14:paraId="40DA4F3E" w14:textId="77777777" w:rsidTr="00821EE6">
        <w:tc>
          <w:tcPr>
            <w:tcW w:w="846" w:type="dxa"/>
            <w:shd w:val="clear" w:color="auto" w:fill="D5DCE4" w:themeFill="text2" w:themeFillTint="33"/>
          </w:tcPr>
          <w:p w14:paraId="77F05945" w14:textId="77777777" w:rsidR="00821EE6" w:rsidRPr="00DA3DCC" w:rsidRDefault="00821EE6" w:rsidP="00821EE6">
            <w:pPr>
              <w:widowControl w:val="0"/>
              <w:tabs>
                <w:tab w:val="left" w:pos="284"/>
              </w:tabs>
              <w:ind w:left="720"/>
              <w:contextualSpacing/>
              <w:rPr>
                <w:rFonts w:eastAsia="Times New Roman" w:cs="Times New Roman"/>
                <w:sz w:val="20"/>
                <w:szCs w:val="20"/>
              </w:rPr>
            </w:pPr>
          </w:p>
        </w:tc>
        <w:tc>
          <w:tcPr>
            <w:tcW w:w="5216" w:type="dxa"/>
            <w:shd w:val="clear" w:color="auto" w:fill="D5DCE4" w:themeFill="text2" w:themeFillTint="33"/>
          </w:tcPr>
          <w:p w14:paraId="5A9D9843" w14:textId="77777777" w:rsidR="00821EE6" w:rsidRPr="00CC370B" w:rsidRDefault="00821EE6" w:rsidP="00821EE6">
            <w:pPr>
              <w:widowControl w:val="0"/>
              <w:rPr>
                <w:b/>
                <w:i/>
                <w:sz w:val="20"/>
                <w:szCs w:val="20"/>
              </w:rPr>
            </w:pPr>
            <w:r w:rsidRPr="00CC370B">
              <w:rPr>
                <w:b/>
                <w:i/>
                <w:sz w:val="20"/>
                <w:szCs w:val="20"/>
              </w:rPr>
              <w:t>Technical Committee Members</w:t>
            </w:r>
          </w:p>
        </w:tc>
        <w:tc>
          <w:tcPr>
            <w:tcW w:w="3750" w:type="dxa"/>
            <w:gridSpan w:val="2"/>
            <w:shd w:val="clear" w:color="auto" w:fill="D5DCE4" w:themeFill="text2" w:themeFillTint="33"/>
          </w:tcPr>
          <w:p w14:paraId="6AE72744" w14:textId="77777777" w:rsidR="00821EE6" w:rsidRPr="00DA3DCC" w:rsidRDefault="00821EE6" w:rsidP="00821EE6">
            <w:pPr>
              <w:widowControl w:val="0"/>
              <w:rPr>
                <w:sz w:val="20"/>
                <w:szCs w:val="20"/>
              </w:rPr>
            </w:pPr>
          </w:p>
        </w:tc>
      </w:tr>
      <w:tr w:rsidR="00821EE6" w:rsidRPr="00DA3DCC" w14:paraId="44FE2226" w14:textId="77777777" w:rsidTr="00821EE6">
        <w:tc>
          <w:tcPr>
            <w:tcW w:w="846" w:type="dxa"/>
          </w:tcPr>
          <w:p w14:paraId="121EDAF6" w14:textId="77777777" w:rsidR="00821EE6" w:rsidRPr="00DA3DCC" w:rsidRDefault="00821EE6" w:rsidP="005A1470">
            <w:pPr>
              <w:widowControl w:val="0"/>
              <w:numPr>
                <w:ilvl w:val="0"/>
                <w:numId w:val="28"/>
              </w:numPr>
              <w:tabs>
                <w:tab w:val="left" w:pos="284"/>
              </w:tabs>
              <w:suppressAutoHyphens w:val="0"/>
              <w:contextualSpacing/>
              <w:jc w:val="center"/>
              <w:rPr>
                <w:rFonts w:eastAsia="Times New Roman" w:cs="Times New Roman"/>
                <w:sz w:val="20"/>
                <w:szCs w:val="20"/>
              </w:rPr>
            </w:pPr>
          </w:p>
        </w:tc>
        <w:tc>
          <w:tcPr>
            <w:tcW w:w="5216" w:type="dxa"/>
          </w:tcPr>
          <w:p w14:paraId="44C2D640" w14:textId="77777777" w:rsidR="00821EE6" w:rsidRPr="00DA3DCC" w:rsidRDefault="00821EE6" w:rsidP="00821EE6">
            <w:pPr>
              <w:widowControl w:val="0"/>
              <w:rPr>
                <w:sz w:val="20"/>
                <w:szCs w:val="20"/>
              </w:rPr>
            </w:pPr>
            <w:r>
              <w:rPr>
                <w:sz w:val="20"/>
                <w:szCs w:val="20"/>
              </w:rPr>
              <w:t>Altanzul, pasture expert</w:t>
            </w:r>
          </w:p>
        </w:tc>
        <w:tc>
          <w:tcPr>
            <w:tcW w:w="3750" w:type="dxa"/>
            <w:gridSpan w:val="2"/>
          </w:tcPr>
          <w:p w14:paraId="01A228A6" w14:textId="77777777" w:rsidR="00821EE6" w:rsidRPr="00DA3DCC" w:rsidRDefault="00821EE6" w:rsidP="00821EE6">
            <w:pPr>
              <w:widowControl w:val="0"/>
              <w:rPr>
                <w:sz w:val="20"/>
                <w:szCs w:val="20"/>
              </w:rPr>
            </w:pPr>
            <w:r>
              <w:rPr>
                <w:sz w:val="20"/>
                <w:szCs w:val="20"/>
              </w:rPr>
              <w:t>Independent consultant</w:t>
            </w:r>
          </w:p>
        </w:tc>
      </w:tr>
      <w:tr w:rsidR="00821EE6" w:rsidRPr="00DA3DCC" w14:paraId="6973409D" w14:textId="77777777" w:rsidTr="00821EE6">
        <w:tc>
          <w:tcPr>
            <w:tcW w:w="846" w:type="dxa"/>
            <w:shd w:val="clear" w:color="auto" w:fill="D5DCE4" w:themeFill="text2" w:themeFillTint="33"/>
          </w:tcPr>
          <w:p w14:paraId="6470EE56" w14:textId="77777777" w:rsidR="00821EE6" w:rsidRPr="00DA3DCC" w:rsidRDefault="00821EE6" w:rsidP="00821EE6">
            <w:pPr>
              <w:widowControl w:val="0"/>
              <w:tabs>
                <w:tab w:val="left" w:pos="284"/>
              </w:tabs>
              <w:ind w:left="720"/>
              <w:contextualSpacing/>
              <w:rPr>
                <w:rFonts w:eastAsia="Times New Roman" w:cs="Times New Roman"/>
                <w:sz w:val="20"/>
                <w:szCs w:val="20"/>
              </w:rPr>
            </w:pPr>
          </w:p>
        </w:tc>
        <w:tc>
          <w:tcPr>
            <w:tcW w:w="5216" w:type="dxa"/>
            <w:shd w:val="clear" w:color="auto" w:fill="D5DCE4" w:themeFill="text2" w:themeFillTint="33"/>
          </w:tcPr>
          <w:p w14:paraId="5B743913" w14:textId="77777777" w:rsidR="00821EE6" w:rsidRPr="00CC370B" w:rsidRDefault="00821EE6" w:rsidP="00821EE6">
            <w:pPr>
              <w:widowControl w:val="0"/>
              <w:rPr>
                <w:b/>
                <w:i/>
                <w:sz w:val="20"/>
                <w:szCs w:val="20"/>
              </w:rPr>
            </w:pPr>
            <w:r>
              <w:rPr>
                <w:b/>
                <w:i/>
                <w:sz w:val="20"/>
                <w:szCs w:val="20"/>
              </w:rPr>
              <w:t>MRPA Project Implementation Unit</w:t>
            </w:r>
          </w:p>
        </w:tc>
        <w:tc>
          <w:tcPr>
            <w:tcW w:w="3750" w:type="dxa"/>
            <w:gridSpan w:val="2"/>
            <w:shd w:val="clear" w:color="auto" w:fill="D5DCE4" w:themeFill="text2" w:themeFillTint="33"/>
          </w:tcPr>
          <w:p w14:paraId="14BE73F5" w14:textId="77777777" w:rsidR="00821EE6" w:rsidRPr="00DA3DCC" w:rsidRDefault="00821EE6" w:rsidP="00821EE6">
            <w:pPr>
              <w:widowControl w:val="0"/>
              <w:rPr>
                <w:sz w:val="20"/>
                <w:szCs w:val="20"/>
              </w:rPr>
            </w:pPr>
          </w:p>
        </w:tc>
      </w:tr>
      <w:tr w:rsidR="00821EE6" w:rsidRPr="00DA3DCC" w14:paraId="401221A8" w14:textId="77777777" w:rsidTr="00821EE6">
        <w:tc>
          <w:tcPr>
            <w:tcW w:w="846" w:type="dxa"/>
          </w:tcPr>
          <w:p w14:paraId="0582B33C" w14:textId="77777777" w:rsidR="00821EE6" w:rsidRPr="00DA3DCC" w:rsidRDefault="00821EE6" w:rsidP="005A1470">
            <w:pPr>
              <w:widowControl w:val="0"/>
              <w:numPr>
                <w:ilvl w:val="0"/>
                <w:numId w:val="29"/>
              </w:numPr>
              <w:tabs>
                <w:tab w:val="left" w:pos="284"/>
              </w:tabs>
              <w:suppressAutoHyphens w:val="0"/>
              <w:contextualSpacing/>
              <w:jc w:val="center"/>
              <w:rPr>
                <w:rFonts w:eastAsia="Times New Roman" w:cs="Times New Roman"/>
                <w:sz w:val="20"/>
                <w:szCs w:val="20"/>
              </w:rPr>
            </w:pPr>
          </w:p>
        </w:tc>
        <w:tc>
          <w:tcPr>
            <w:tcW w:w="5216" w:type="dxa"/>
          </w:tcPr>
          <w:p w14:paraId="0222C35E" w14:textId="77777777" w:rsidR="00821EE6" w:rsidRPr="00DA3DCC" w:rsidRDefault="00821EE6" w:rsidP="00821EE6">
            <w:pPr>
              <w:widowControl w:val="0"/>
              <w:rPr>
                <w:sz w:val="20"/>
                <w:szCs w:val="20"/>
              </w:rPr>
            </w:pPr>
            <w:r>
              <w:rPr>
                <w:sz w:val="20"/>
                <w:szCs w:val="20"/>
              </w:rPr>
              <w:t>B.Oyuntulkhuur, National Project Coordinator</w:t>
            </w:r>
          </w:p>
        </w:tc>
        <w:tc>
          <w:tcPr>
            <w:tcW w:w="3750" w:type="dxa"/>
            <w:gridSpan w:val="2"/>
          </w:tcPr>
          <w:p w14:paraId="0AAD93F7" w14:textId="77777777" w:rsidR="00821EE6" w:rsidRPr="00DA3DCC" w:rsidRDefault="00821EE6" w:rsidP="00821EE6">
            <w:pPr>
              <w:widowControl w:val="0"/>
              <w:rPr>
                <w:sz w:val="20"/>
                <w:szCs w:val="20"/>
              </w:rPr>
            </w:pPr>
            <w:r>
              <w:rPr>
                <w:sz w:val="20"/>
                <w:szCs w:val="20"/>
              </w:rPr>
              <w:t>MRPA project</w:t>
            </w:r>
          </w:p>
        </w:tc>
      </w:tr>
      <w:tr w:rsidR="00821EE6" w:rsidRPr="00DA3DCC" w14:paraId="3E0D3A88" w14:textId="77777777" w:rsidTr="00821EE6">
        <w:tc>
          <w:tcPr>
            <w:tcW w:w="846" w:type="dxa"/>
          </w:tcPr>
          <w:p w14:paraId="12A1F9F9" w14:textId="77777777" w:rsidR="00821EE6" w:rsidRPr="00DA3DCC" w:rsidRDefault="00821EE6" w:rsidP="005A1470">
            <w:pPr>
              <w:widowControl w:val="0"/>
              <w:numPr>
                <w:ilvl w:val="0"/>
                <w:numId w:val="29"/>
              </w:numPr>
              <w:tabs>
                <w:tab w:val="left" w:pos="284"/>
              </w:tabs>
              <w:suppressAutoHyphens w:val="0"/>
              <w:contextualSpacing/>
              <w:jc w:val="center"/>
              <w:rPr>
                <w:rFonts w:eastAsia="Times New Roman" w:cs="Times New Roman"/>
                <w:sz w:val="20"/>
                <w:szCs w:val="20"/>
              </w:rPr>
            </w:pPr>
          </w:p>
        </w:tc>
        <w:tc>
          <w:tcPr>
            <w:tcW w:w="5216" w:type="dxa"/>
          </w:tcPr>
          <w:p w14:paraId="6AFF88BE" w14:textId="77777777" w:rsidR="00821EE6" w:rsidRPr="00DA3DCC" w:rsidRDefault="00821EE6" w:rsidP="00821EE6">
            <w:pPr>
              <w:widowControl w:val="0"/>
              <w:rPr>
                <w:sz w:val="20"/>
                <w:szCs w:val="20"/>
              </w:rPr>
            </w:pPr>
            <w:r>
              <w:rPr>
                <w:sz w:val="20"/>
                <w:szCs w:val="20"/>
              </w:rPr>
              <w:t>G.Tungalag, Policy advisor</w:t>
            </w:r>
          </w:p>
        </w:tc>
        <w:tc>
          <w:tcPr>
            <w:tcW w:w="3750" w:type="dxa"/>
            <w:gridSpan w:val="2"/>
          </w:tcPr>
          <w:p w14:paraId="682DBF35" w14:textId="77777777" w:rsidR="00821EE6" w:rsidRPr="00DA3DCC" w:rsidRDefault="00821EE6" w:rsidP="00821EE6">
            <w:pPr>
              <w:widowControl w:val="0"/>
              <w:rPr>
                <w:sz w:val="20"/>
                <w:szCs w:val="20"/>
              </w:rPr>
            </w:pPr>
            <w:r>
              <w:rPr>
                <w:sz w:val="20"/>
                <w:szCs w:val="20"/>
              </w:rPr>
              <w:t>MRPA project</w:t>
            </w:r>
          </w:p>
        </w:tc>
      </w:tr>
      <w:tr w:rsidR="00821EE6" w:rsidRPr="00DA3DCC" w14:paraId="71EE3F8B" w14:textId="77777777" w:rsidTr="00821EE6">
        <w:tc>
          <w:tcPr>
            <w:tcW w:w="846" w:type="dxa"/>
          </w:tcPr>
          <w:p w14:paraId="1C8B4AED" w14:textId="77777777" w:rsidR="00821EE6" w:rsidRPr="00DA3DCC" w:rsidRDefault="00821EE6" w:rsidP="005A1470">
            <w:pPr>
              <w:widowControl w:val="0"/>
              <w:numPr>
                <w:ilvl w:val="0"/>
                <w:numId w:val="29"/>
              </w:numPr>
              <w:tabs>
                <w:tab w:val="left" w:pos="284"/>
              </w:tabs>
              <w:suppressAutoHyphens w:val="0"/>
              <w:contextualSpacing/>
              <w:jc w:val="center"/>
              <w:rPr>
                <w:rFonts w:eastAsia="Times New Roman" w:cs="Times New Roman"/>
                <w:sz w:val="20"/>
                <w:szCs w:val="20"/>
              </w:rPr>
            </w:pPr>
          </w:p>
        </w:tc>
        <w:tc>
          <w:tcPr>
            <w:tcW w:w="5216" w:type="dxa"/>
          </w:tcPr>
          <w:p w14:paraId="26C61F92" w14:textId="77777777" w:rsidR="00821EE6" w:rsidRPr="00DA3DCC" w:rsidRDefault="00821EE6" w:rsidP="00821EE6">
            <w:pPr>
              <w:widowControl w:val="0"/>
              <w:rPr>
                <w:sz w:val="20"/>
                <w:szCs w:val="20"/>
              </w:rPr>
            </w:pPr>
            <w:r>
              <w:rPr>
                <w:sz w:val="20"/>
                <w:szCs w:val="20"/>
              </w:rPr>
              <w:t>O.Mendsaikhan, M&amp;E Officer</w:t>
            </w:r>
          </w:p>
        </w:tc>
        <w:tc>
          <w:tcPr>
            <w:tcW w:w="3750" w:type="dxa"/>
            <w:gridSpan w:val="2"/>
          </w:tcPr>
          <w:p w14:paraId="19B5E3BB" w14:textId="77777777" w:rsidR="00821EE6" w:rsidRPr="00DA3DCC" w:rsidRDefault="00821EE6" w:rsidP="00821EE6">
            <w:pPr>
              <w:widowControl w:val="0"/>
              <w:rPr>
                <w:sz w:val="20"/>
                <w:szCs w:val="20"/>
              </w:rPr>
            </w:pPr>
            <w:r>
              <w:rPr>
                <w:sz w:val="20"/>
                <w:szCs w:val="20"/>
              </w:rPr>
              <w:t>MRPA project</w:t>
            </w:r>
          </w:p>
        </w:tc>
      </w:tr>
      <w:tr w:rsidR="00821EE6" w:rsidRPr="00DA3DCC" w14:paraId="4DCE03F5" w14:textId="77777777" w:rsidTr="00821EE6">
        <w:tc>
          <w:tcPr>
            <w:tcW w:w="846" w:type="dxa"/>
          </w:tcPr>
          <w:p w14:paraId="5C08A3B1" w14:textId="77777777" w:rsidR="00821EE6" w:rsidRPr="00DA3DCC" w:rsidRDefault="00821EE6" w:rsidP="005A1470">
            <w:pPr>
              <w:widowControl w:val="0"/>
              <w:numPr>
                <w:ilvl w:val="0"/>
                <w:numId w:val="29"/>
              </w:numPr>
              <w:tabs>
                <w:tab w:val="left" w:pos="284"/>
              </w:tabs>
              <w:suppressAutoHyphens w:val="0"/>
              <w:contextualSpacing/>
              <w:jc w:val="center"/>
              <w:rPr>
                <w:rFonts w:eastAsia="Times New Roman" w:cs="Times New Roman"/>
                <w:sz w:val="20"/>
                <w:szCs w:val="20"/>
              </w:rPr>
            </w:pPr>
          </w:p>
        </w:tc>
        <w:tc>
          <w:tcPr>
            <w:tcW w:w="5216" w:type="dxa"/>
          </w:tcPr>
          <w:p w14:paraId="527CA23A" w14:textId="77777777" w:rsidR="00821EE6" w:rsidRDefault="00821EE6" w:rsidP="00821EE6">
            <w:pPr>
              <w:widowControl w:val="0"/>
              <w:rPr>
                <w:sz w:val="20"/>
                <w:szCs w:val="20"/>
              </w:rPr>
            </w:pPr>
            <w:r>
              <w:rPr>
                <w:sz w:val="20"/>
                <w:szCs w:val="20"/>
              </w:rPr>
              <w:t>D.Bayarmaa, Admin and Finance officer</w:t>
            </w:r>
          </w:p>
        </w:tc>
        <w:tc>
          <w:tcPr>
            <w:tcW w:w="3750" w:type="dxa"/>
            <w:gridSpan w:val="2"/>
          </w:tcPr>
          <w:p w14:paraId="12687E9D" w14:textId="77777777" w:rsidR="00821EE6" w:rsidRPr="00DA3DCC" w:rsidRDefault="00821EE6" w:rsidP="00821EE6">
            <w:pPr>
              <w:widowControl w:val="0"/>
              <w:rPr>
                <w:sz w:val="20"/>
                <w:szCs w:val="20"/>
              </w:rPr>
            </w:pPr>
            <w:r>
              <w:rPr>
                <w:sz w:val="20"/>
                <w:szCs w:val="20"/>
              </w:rPr>
              <w:t>MRPA project</w:t>
            </w:r>
          </w:p>
        </w:tc>
      </w:tr>
      <w:tr w:rsidR="00821EE6" w:rsidRPr="00DA3DCC" w14:paraId="5281017E" w14:textId="77777777" w:rsidTr="00821EE6">
        <w:tc>
          <w:tcPr>
            <w:tcW w:w="846" w:type="dxa"/>
          </w:tcPr>
          <w:p w14:paraId="737AAD4F" w14:textId="77777777" w:rsidR="00821EE6" w:rsidRPr="00DA3DCC" w:rsidRDefault="00821EE6" w:rsidP="005A1470">
            <w:pPr>
              <w:widowControl w:val="0"/>
              <w:numPr>
                <w:ilvl w:val="0"/>
                <w:numId w:val="29"/>
              </w:numPr>
              <w:tabs>
                <w:tab w:val="left" w:pos="284"/>
              </w:tabs>
              <w:suppressAutoHyphens w:val="0"/>
              <w:contextualSpacing/>
              <w:jc w:val="center"/>
              <w:rPr>
                <w:rFonts w:eastAsia="Times New Roman" w:cs="Times New Roman"/>
                <w:sz w:val="20"/>
                <w:szCs w:val="20"/>
              </w:rPr>
            </w:pPr>
          </w:p>
        </w:tc>
        <w:tc>
          <w:tcPr>
            <w:tcW w:w="5216" w:type="dxa"/>
          </w:tcPr>
          <w:p w14:paraId="4457B1B3" w14:textId="77777777" w:rsidR="00821EE6" w:rsidRDefault="00821EE6" w:rsidP="00821EE6">
            <w:pPr>
              <w:widowControl w:val="0"/>
              <w:rPr>
                <w:sz w:val="20"/>
                <w:szCs w:val="20"/>
              </w:rPr>
            </w:pPr>
            <w:r>
              <w:rPr>
                <w:sz w:val="20"/>
                <w:szCs w:val="20"/>
              </w:rPr>
              <w:t>M.Nomin, Secretary/Translator</w:t>
            </w:r>
          </w:p>
        </w:tc>
        <w:tc>
          <w:tcPr>
            <w:tcW w:w="3750" w:type="dxa"/>
            <w:gridSpan w:val="2"/>
          </w:tcPr>
          <w:p w14:paraId="7348FF8F" w14:textId="77777777" w:rsidR="00821EE6" w:rsidRPr="00DA3DCC" w:rsidRDefault="00821EE6" w:rsidP="00821EE6">
            <w:pPr>
              <w:widowControl w:val="0"/>
              <w:rPr>
                <w:sz w:val="20"/>
                <w:szCs w:val="20"/>
              </w:rPr>
            </w:pPr>
            <w:r>
              <w:rPr>
                <w:sz w:val="20"/>
                <w:szCs w:val="20"/>
              </w:rPr>
              <w:t>MRPA project</w:t>
            </w:r>
          </w:p>
        </w:tc>
      </w:tr>
      <w:tr w:rsidR="00821EE6" w:rsidRPr="00DA3DCC" w14:paraId="6742CCE5" w14:textId="77777777" w:rsidTr="00821EE6">
        <w:tc>
          <w:tcPr>
            <w:tcW w:w="846" w:type="dxa"/>
          </w:tcPr>
          <w:p w14:paraId="3A231205" w14:textId="77777777" w:rsidR="00821EE6" w:rsidRPr="00DA3DCC" w:rsidRDefault="00821EE6" w:rsidP="005A1470">
            <w:pPr>
              <w:widowControl w:val="0"/>
              <w:numPr>
                <w:ilvl w:val="0"/>
                <w:numId w:val="29"/>
              </w:numPr>
              <w:tabs>
                <w:tab w:val="left" w:pos="284"/>
              </w:tabs>
              <w:suppressAutoHyphens w:val="0"/>
              <w:contextualSpacing/>
              <w:jc w:val="center"/>
              <w:rPr>
                <w:rFonts w:eastAsia="Times New Roman" w:cs="Times New Roman"/>
                <w:sz w:val="20"/>
                <w:szCs w:val="20"/>
              </w:rPr>
            </w:pPr>
          </w:p>
        </w:tc>
        <w:tc>
          <w:tcPr>
            <w:tcW w:w="5216" w:type="dxa"/>
          </w:tcPr>
          <w:p w14:paraId="6E771C16" w14:textId="77777777" w:rsidR="00821EE6" w:rsidRDefault="00821EE6" w:rsidP="00821EE6">
            <w:pPr>
              <w:widowControl w:val="0"/>
              <w:rPr>
                <w:sz w:val="20"/>
                <w:szCs w:val="20"/>
              </w:rPr>
            </w:pPr>
            <w:r>
              <w:rPr>
                <w:sz w:val="20"/>
                <w:szCs w:val="20"/>
              </w:rPr>
              <w:t>Ya.Dagvadorj, Driver</w:t>
            </w:r>
          </w:p>
        </w:tc>
        <w:tc>
          <w:tcPr>
            <w:tcW w:w="3750" w:type="dxa"/>
            <w:gridSpan w:val="2"/>
          </w:tcPr>
          <w:p w14:paraId="6A7D62C3" w14:textId="77777777" w:rsidR="00821EE6" w:rsidRPr="00DA3DCC" w:rsidRDefault="00821EE6" w:rsidP="00821EE6">
            <w:pPr>
              <w:widowControl w:val="0"/>
              <w:rPr>
                <w:sz w:val="20"/>
                <w:szCs w:val="20"/>
              </w:rPr>
            </w:pPr>
            <w:r>
              <w:rPr>
                <w:sz w:val="20"/>
                <w:szCs w:val="20"/>
              </w:rPr>
              <w:t>MRPA project</w:t>
            </w:r>
          </w:p>
        </w:tc>
      </w:tr>
      <w:tr w:rsidR="00821EE6" w:rsidRPr="00DA3DCC" w14:paraId="20270B6C" w14:textId="77777777" w:rsidTr="00821EE6">
        <w:tc>
          <w:tcPr>
            <w:tcW w:w="846" w:type="dxa"/>
            <w:shd w:val="clear" w:color="auto" w:fill="D5DCE4" w:themeFill="text2" w:themeFillTint="33"/>
          </w:tcPr>
          <w:p w14:paraId="08BB6947" w14:textId="77777777" w:rsidR="00821EE6" w:rsidRPr="00DA3DCC" w:rsidRDefault="00821EE6" w:rsidP="00821EE6">
            <w:pPr>
              <w:widowControl w:val="0"/>
              <w:tabs>
                <w:tab w:val="left" w:pos="284"/>
              </w:tabs>
              <w:ind w:left="720"/>
              <w:contextualSpacing/>
              <w:rPr>
                <w:rFonts w:eastAsia="Times New Roman" w:cs="Times New Roman"/>
                <w:sz w:val="20"/>
                <w:szCs w:val="20"/>
              </w:rPr>
            </w:pPr>
          </w:p>
        </w:tc>
        <w:tc>
          <w:tcPr>
            <w:tcW w:w="5216" w:type="dxa"/>
            <w:shd w:val="clear" w:color="auto" w:fill="D5DCE4" w:themeFill="text2" w:themeFillTint="33"/>
          </w:tcPr>
          <w:p w14:paraId="18C2747B" w14:textId="77777777" w:rsidR="00821EE6" w:rsidRPr="00CC370B" w:rsidRDefault="00821EE6" w:rsidP="00821EE6">
            <w:pPr>
              <w:widowControl w:val="0"/>
              <w:rPr>
                <w:b/>
                <w:i/>
                <w:sz w:val="20"/>
                <w:szCs w:val="20"/>
              </w:rPr>
            </w:pPr>
            <w:r>
              <w:rPr>
                <w:b/>
                <w:i/>
                <w:sz w:val="20"/>
                <w:szCs w:val="20"/>
              </w:rPr>
              <w:t>MRPA consultants</w:t>
            </w:r>
          </w:p>
        </w:tc>
        <w:tc>
          <w:tcPr>
            <w:tcW w:w="3750" w:type="dxa"/>
            <w:gridSpan w:val="2"/>
            <w:shd w:val="clear" w:color="auto" w:fill="D5DCE4" w:themeFill="text2" w:themeFillTint="33"/>
          </w:tcPr>
          <w:p w14:paraId="76FB422F" w14:textId="77777777" w:rsidR="00821EE6" w:rsidRPr="00DA3DCC" w:rsidRDefault="00821EE6" w:rsidP="00821EE6">
            <w:pPr>
              <w:widowControl w:val="0"/>
              <w:rPr>
                <w:sz w:val="20"/>
                <w:szCs w:val="20"/>
              </w:rPr>
            </w:pPr>
          </w:p>
        </w:tc>
      </w:tr>
      <w:tr w:rsidR="00821EE6" w:rsidRPr="00DA3DCC" w14:paraId="2A807B20" w14:textId="77777777" w:rsidTr="00821EE6">
        <w:tc>
          <w:tcPr>
            <w:tcW w:w="846" w:type="dxa"/>
          </w:tcPr>
          <w:p w14:paraId="14EDFBF0" w14:textId="77777777" w:rsidR="00821EE6" w:rsidRPr="00DA3DCC" w:rsidRDefault="00821EE6" w:rsidP="005A1470">
            <w:pPr>
              <w:widowControl w:val="0"/>
              <w:numPr>
                <w:ilvl w:val="0"/>
                <w:numId w:val="26"/>
              </w:numPr>
              <w:tabs>
                <w:tab w:val="left" w:pos="284"/>
              </w:tabs>
              <w:suppressAutoHyphens w:val="0"/>
              <w:contextualSpacing/>
              <w:jc w:val="center"/>
              <w:rPr>
                <w:rFonts w:eastAsia="Times New Roman" w:cs="Times New Roman"/>
                <w:sz w:val="20"/>
                <w:szCs w:val="20"/>
              </w:rPr>
            </w:pPr>
          </w:p>
        </w:tc>
        <w:tc>
          <w:tcPr>
            <w:tcW w:w="5216" w:type="dxa"/>
          </w:tcPr>
          <w:p w14:paraId="08E6E787" w14:textId="77777777" w:rsidR="00821EE6" w:rsidRPr="00DA3DCC" w:rsidRDefault="00821EE6" w:rsidP="00821EE6">
            <w:pPr>
              <w:widowControl w:val="0"/>
              <w:rPr>
                <w:sz w:val="20"/>
                <w:szCs w:val="20"/>
              </w:rPr>
            </w:pPr>
            <w:r>
              <w:rPr>
                <w:sz w:val="20"/>
                <w:szCs w:val="20"/>
              </w:rPr>
              <w:t>Erdenebileg, Sustainable finance consultant</w:t>
            </w:r>
          </w:p>
        </w:tc>
        <w:tc>
          <w:tcPr>
            <w:tcW w:w="3750" w:type="dxa"/>
            <w:gridSpan w:val="2"/>
          </w:tcPr>
          <w:p w14:paraId="1D4CE882" w14:textId="77777777" w:rsidR="00821EE6" w:rsidRPr="00DA3DCC" w:rsidRDefault="00821EE6" w:rsidP="00821EE6">
            <w:pPr>
              <w:widowControl w:val="0"/>
              <w:rPr>
                <w:sz w:val="20"/>
                <w:szCs w:val="20"/>
              </w:rPr>
            </w:pPr>
            <w:r>
              <w:rPr>
                <w:sz w:val="20"/>
                <w:szCs w:val="20"/>
              </w:rPr>
              <w:t>Independent consultant</w:t>
            </w:r>
          </w:p>
        </w:tc>
      </w:tr>
      <w:tr w:rsidR="00821EE6" w:rsidRPr="00DA3DCC" w14:paraId="1A89466D" w14:textId="77777777" w:rsidTr="00821EE6">
        <w:tc>
          <w:tcPr>
            <w:tcW w:w="846" w:type="dxa"/>
          </w:tcPr>
          <w:p w14:paraId="1E00416F" w14:textId="77777777" w:rsidR="00821EE6" w:rsidRPr="00DA3DCC" w:rsidRDefault="00821EE6" w:rsidP="005A1470">
            <w:pPr>
              <w:widowControl w:val="0"/>
              <w:numPr>
                <w:ilvl w:val="0"/>
                <w:numId w:val="26"/>
              </w:numPr>
              <w:tabs>
                <w:tab w:val="left" w:pos="284"/>
              </w:tabs>
              <w:suppressAutoHyphens w:val="0"/>
              <w:contextualSpacing/>
              <w:jc w:val="center"/>
              <w:rPr>
                <w:rFonts w:eastAsia="Times New Roman" w:cs="Times New Roman"/>
                <w:sz w:val="20"/>
                <w:szCs w:val="20"/>
              </w:rPr>
            </w:pPr>
          </w:p>
        </w:tc>
        <w:tc>
          <w:tcPr>
            <w:tcW w:w="5216" w:type="dxa"/>
          </w:tcPr>
          <w:p w14:paraId="0ADB0BC1" w14:textId="77777777" w:rsidR="00821EE6" w:rsidRPr="00DA3DCC" w:rsidRDefault="00821EE6" w:rsidP="00821EE6">
            <w:pPr>
              <w:widowControl w:val="0"/>
              <w:rPr>
                <w:sz w:val="20"/>
                <w:szCs w:val="20"/>
              </w:rPr>
            </w:pPr>
            <w:r>
              <w:rPr>
                <w:sz w:val="20"/>
                <w:szCs w:val="20"/>
              </w:rPr>
              <w:t>G.Erdenetsolmon, CBO and NGO management strengthening consultant</w:t>
            </w:r>
          </w:p>
        </w:tc>
        <w:tc>
          <w:tcPr>
            <w:tcW w:w="3750" w:type="dxa"/>
            <w:gridSpan w:val="2"/>
          </w:tcPr>
          <w:p w14:paraId="105EA915" w14:textId="77777777" w:rsidR="00821EE6" w:rsidRPr="00DA3DCC" w:rsidRDefault="00821EE6" w:rsidP="00821EE6">
            <w:pPr>
              <w:widowControl w:val="0"/>
              <w:rPr>
                <w:sz w:val="20"/>
                <w:szCs w:val="20"/>
              </w:rPr>
            </w:pPr>
            <w:r>
              <w:rPr>
                <w:sz w:val="20"/>
                <w:szCs w:val="20"/>
              </w:rPr>
              <w:t>Independent consultant</w:t>
            </w:r>
          </w:p>
        </w:tc>
      </w:tr>
    </w:tbl>
    <w:p w14:paraId="1F5F7521" w14:textId="77777777" w:rsidR="00821EE6" w:rsidRDefault="00821EE6" w:rsidP="00821EE6">
      <w:pPr>
        <w:widowControl w:val="0"/>
        <w:autoSpaceDE w:val="0"/>
        <w:autoSpaceDN w:val="0"/>
        <w:adjustRightInd w:val="0"/>
        <w:spacing w:after="240"/>
        <w:rPr>
          <w:rFonts w:cs="Calibri"/>
        </w:rPr>
      </w:pPr>
    </w:p>
    <w:p w14:paraId="2C1D28F0" w14:textId="77777777" w:rsidR="00821EE6" w:rsidRDefault="00821EE6" w:rsidP="00821EE6">
      <w:pPr>
        <w:widowControl w:val="0"/>
        <w:autoSpaceDE w:val="0"/>
        <w:autoSpaceDN w:val="0"/>
        <w:adjustRightInd w:val="0"/>
        <w:spacing w:after="240"/>
        <w:rPr>
          <w:rFonts w:cs="Calibri"/>
        </w:rPr>
      </w:pPr>
    </w:p>
    <w:p w14:paraId="75B850A2" w14:textId="77777777" w:rsidR="00821EE6" w:rsidRDefault="00821EE6" w:rsidP="00821EE6">
      <w:pPr>
        <w:widowControl w:val="0"/>
        <w:autoSpaceDE w:val="0"/>
        <w:autoSpaceDN w:val="0"/>
        <w:adjustRightInd w:val="0"/>
        <w:spacing w:after="240"/>
        <w:rPr>
          <w:rFonts w:cs="Calibri"/>
        </w:rPr>
      </w:pPr>
    </w:p>
    <w:p w14:paraId="3AFA41B3" w14:textId="77777777" w:rsidR="00821EE6" w:rsidRDefault="00821EE6" w:rsidP="00821EE6">
      <w:pPr>
        <w:widowControl w:val="0"/>
        <w:autoSpaceDE w:val="0"/>
        <w:autoSpaceDN w:val="0"/>
        <w:adjustRightInd w:val="0"/>
        <w:spacing w:after="240"/>
        <w:rPr>
          <w:rFonts w:cs="Calibri"/>
        </w:rPr>
      </w:pPr>
    </w:p>
    <w:p w14:paraId="303FEC4C" w14:textId="77777777" w:rsidR="00821EE6" w:rsidRPr="00D94A7C" w:rsidRDefault="00821EE6" w:rsidP="00821EE6">
      <w:pPr>
        <w:widowControl w:val="0"/>
        <w:autoSpaceDE w:val="0"/>
        <w:autoSpaceDN w:val="0"/>
        <w:adjustRightInd w:val="0"/>
        <w:spacing w:after="240"/>
        <w:rPr>
          <w:rFonts w:cs="Calibri"/>
          <w:b/>
        </w:rPr>
      </w:pPr>
      <w:r w:rsidRPr="00D94A7C">
        <w:rPr>
          <w:rFonts w:cs="Calibri"/>
          <w:b/>
        </w:rPr>
        <w:lastRenderedPageBreak/>
        <w:t>Annex 7. List of Documents Reviewed</w:t>
      </w:r>
    </w:p>
    <w:tbl>
      <w:tblPr>
        <w:tblStyle w:val="TableGrid"/>
        <w:tblpPr w:leftFromText="180" w:rightFromText="180" w:vertAnchor="text" w:horzAnchor="page" w:tblpX="1369" w:tblpY="393"/>
        <w:tblW w:w="8748" w:type="dxa"/>
        <w:tblLayout w:type="fixed"/>
        <w:tblLook w:val="04A0" w:firstRow="1" w:lastRow="0" w:firstColumn="1" w:lastColumn="0" w:noHBand="0" w:noVBand="1"/>
      </w:tblPr>
      <w:tblGrid>
        <w:gridCol w:w="8128"/>
        <w:gridCol w:w="620"/>
      </w:tblGrid>
      <w:tr w:rsidR="00821EE6" w14:paraId="322490EF" w14:textId="77777777" w:rsidTr="00821EE6">
        <w:tc>
          <w:tcPr>
            <w:tcW w:w="8748" w:type="dxa"/>
            <w:gridSpan w:val="2"/>
            <w:shd w:val="clear" w:color="auto" w:fill="C9C9C9" w:themeFill="accent3" w:themeFillTint="99"/>
            <w:vAlign w:val="bottom"/>
          </w:tcPr>
          <w:p w14:paraId="1F58F10F" w14:textId="77777777" w:rsidR="00821EE6" w:rsidRDefault="00821EE6" w:rsidP="00821EE6">
            <w:pPr>
              <w:rPr>
                <w:b/>
              </w:rPr>
            </w:pPr>
            <w:r>
              <w:rPr>
                <w:b/>
              </w:rPr>
              <w:t>Documents</w:t>
            </w:r>
          </w:p>
        </w:tc>
      </w:tr>
      <w:tr w:rsidR="00821EE6" w14:paraId="0231DC24" w14:textId="77777777" w:rsidTr="00821EE6">
        <w:tc>
          <w:tcPr>
            <w:tcW w:w="8748" w:type="dxa"/>
            <w:gridSpan w:val="2"/>
            <w:shd w:val="clear" w:color="auto" w:fill="DBDBDB" w:themeFill="accent3" w:themeFillTint="66"/>
          </w:tcPr>
          <w:p w14:paraId="3FD8FB6A" w14:textId="77777777" w:rsidR="00821EE6" w:rsidRDefault="00821EE6" w:rsidP="00821EE6">
            <w:pPr>
              <w:rPr>
                <w:b/>
              </w:rPr>
            </w:pPr>
            <w:r>
              <w:rPr>
                <w:b/>
              </w:rPr>
              <w:t>MRPA Project Plans</w:t>
            </w:r>
          </w:p>
        </w:tc>
      </w:tr>
      <w:tr w:rsidR="00821EE6" w14:paraId="69DBDA2D" w14:textId="77777777" w:rsidTr="00821EE6">
        <w:tc>
          <w:tcPr>
            <w:tcW w:w="8128" w:type="dxa"/>
          </w:tcPr>
          <w:p w14:paraId="4DD70142" w14:textId="77777777" w:rsidR="00821EE6" w:rsidRPr="00960FB9" w:rsidRDefault="00821EE6" w:rsidP="00821EE6">
            <w:r w:rsidRPr="00960FB9">
              <w:t>Project Document</w:t>
            </w:r>
          </w:p>
        </w:tc>
        <w:tc>
          <w:tcPr>
            <w:tcW w:w="620" w:type="dxa"/>
          </w:tcPr>
          <w:p w14:paraId="4C5812F3" w14:textId="77777777" w:rsidR="00821EE6" w:rsidRPr="00960FB9" w:rsidRDefault="00821EE6" w:rsidP="00821EE6">
            <w:r>
              <w:t>EN/MN</w:t>
            </w:r>
          </w:p>
        </w:tc>
      </w:tr>
      <w:tr w:rsidR="00821EE6" w14:paraId="7E3822D4" w14:textId="77777777" w:rsidTr="00821EE6">
        <w:tc>
          <w:tcPr>
            <w:tcW w:w="8128" w:type="dxa"/>
          </w:tcPr>
          <w:p w14:paraId="324DF1C0" w14:textId="77777777" w:rsidR="00821EE6" w:rsidRPr="00960FB9" w:rsidRDefault="00821EE6" w:rsidP="00821EE6">
            <w:r>
              <w:t>Revised project log-frame (2014)</w:t>
            </w:r>
          </w:p>
        </w:tc>
        <w:tc>
          <w:tcPr>
            <w:tcW w:w="620" w:type="dxa"/>
          </w:tcPr>
          <w:p w14:paraId="734020D3" w14:textId="77777777" w:rsidR="00821EE6" w:rsidRPr="00960FB9" w:rsidRDefault="00821EE6" w:rsidP="00821EE6">
            <w:r>
              <w:t>EN</w:t>
            </w:r>
          </w:p>
        </w:tc>
      </w:tr>
      <w:tr w:rsidR="00821EE6" w14:paraId="6DAEABCD" w14:textId="77777777" w:rsidTr="00821EE6">
        <w:tc>
          <w:tcPr>
            <w:tcW w:w="8128" w:type="dxa"/>
          </w:tcPr>
          <w:p w14:paraId="4A9D19AC" w14:textId="77777777" w:rsidR="00821EE6" w:rsidRPr="00447296" w:rsidRDefault="00821EE6" w:rsidP="00821EE6">
            <w:r w:rsidRPr="00447296">
              <w:t xml:space="preserve">Annual Work Plan </w:t>
            </w:r>
            <w:r>
              <w:t>(2013, 2014, 2015, 2016)</w:t>
            </w:r>
          </w:p>
        </w:tc>
        <w:tc>
          <w:tcPr>
            <w:tcW w:w="620" w:type="dxa"/>
          </w:tcPr>
          <w:p w14:paraId="07EEC2AA" w14:textId="77777777" w:rsidR="00821EE6" w:rsidRPr="00447296" w:rsidRDefault="00821EE6" w:rsidP="00821EE6">
            <w:r>
              <w:t>EN</w:t>
            </w:r>
          </w:p>
        </w:tc>
      </w:tr>
      <w:tr w:rsidR="00821EE6" w14:paraId="1DF86264" w14:textId="77777777" w:rsidTr="00821EE6">
        <w:tc>
          <w:tcPr>
            <w:tcW w:w="8748" w:type="dxa"/>
            <w:gridSpan w:val="2"/>
            <w:shd w:val="clear" w:color="auto" w:fill="DBDBDB" w:themeFill="accent3" w:themeFillTint="66"/>
          </w:tcPr>
          <w:p w14:paraId="6101D294" w14:textId="77777777" w:rsidR="00821EE6" w:rsidRPr="00774062" w:rsidRDefault="00821EE6" w:rsidP="00821EE6">
            <w:pPr>
              <w:rPr>
                <w:b/>
              </w:rPr>
            </w:pPr>
            <w:r w:rsidRPr="00774062">
              <w:rPr>
                <w:b/>
              </w:rPr>
              <w:t>MRPA Project Reports</w:t>
            </w:r>
          </w:p>
        </w:tc>
      </w:tr>
      <w:tr w:rsidR="00821EE6" w14:paraId="554F190C" w14:textId="77777777" w:rsidTr="00821EE6">
        <w:tc>
          <w:tcPr>
            <w:tcW w:w="8128" w:type="dxa"/>
          </w:tcPr>
          <w:p w14:paraId="5CE35C03" w14:textId="77777777" w:rsidR="00821EE6" w:rsidRPr="00774062" w:rsidRDefault="00821EE6" w:rsidP="00821EE6">
            <w:r w:rsidRPr="00774062">
              <w:t>Project Inception Report (2014)</w:t>
            </w:r>
          </w:p>
        </w:tc>
        <w:tc>
          <w:tcPr>
            <w:tcW w:w="620" w:type="dxa"/>
          </w:tcPr>
          <w:p w14:paraId="194DB616" w14:textId="77777777" w:rsidR="00821EE6" w:rsidRPr="00774062" w:rsidRDefault="00821EE6" w:rsidP="00821EE6">
            <w:r w:rsidRPr="00774062">
              <w:t>EN</w:t>
            </w:r>
          </w:p>
        </w:tc>
      </w:tr>
      <w:tr w:rsidR="00821EE6" w14:paraId="771012FA" w14:textId="77777777" w:rsidTr="00821EE6">
        <w:tc>
          <w:tcPr>
            <w:tcW w:w="8128" w:type="dxa"/>
          </w:tcPr>
          <w:p w14:paraId="5680BDE5" w14:textId="77777777" w:rsidR="00821EE6" w:rsidRPr="00960FB9" w:rsidRDefault="00821EE6" w:rsidP="00821EE6">
            <w:r w:rsidRPr="00A84F8E">
              <w:t>Project Board Meeting minutes</w:t>
            </w:r>
            <w:r>
              <w:t xml:space="preserve"> (2013, 2014, 2015, 2016)</w:t>
            </w:r>
          </w:p>
        </w:tc>
        <w:tc>
          <w:tcPr>
            <w:tcW w:w="620" w:type="dxa"/>
          </w:tcPr>
          <w:p w14:paraId="2401E08C" w14:textId="77777777" w:rsidR="00821EE6" w:rsidRPr="00960FB9" w:rsidRDefault="00821EE6" w:rsidP="00821EE6">
            <w:r>
              <w:t>EN</w:t>
            </w:r>
          </w:p>
        </w:tc>
      </w:tr>
      <w:tr w:rsidR="00821EE6" w14:paraId="5A0E1FDA" w14:textId="77777777" w:rsidTr="00821EE6">
        <w:tc>
          <w:tcPr>
            <w:tcW w:w="8128" w:type="dxa"/>
          </w:tcPr>
          <w:p w14:paraId="3EB502E5" w14:textId="77777777" w:rsidR="00821EE6" w:rsidRPr="00AA5B89" w:rsidRDefault="00821EE6" w:rsidP="00821EE6">
            <w:r w:rsidRPr="00AA5B89">
              <w:t xml:space="preserve">Decree by the Minister of </w:t>
            </w:r>
            <w:r>
              <w:t>MEGDT on the appointment of joint SPAN&amp;MRPA Board members (2014, 2015)</w:t>
            </w:r>
          </w:p>
        </w:tc>
        <w:tc>
          <w:tcPr>
            <w:tcW w:w="620" w:type="dxa"/>
          </w:tcPr>
          <w:p w14:paraId="413CF19E" w14:textId="77777777" w:rsidR="00821EE6" w:rsidRPr="00AA5B89" w:rsidRDefault="00821EE6" w:rsidP="00821EE6">
            <w:r>
              <w:t>EN</w:t>
            </w:r>
          </w:p>
        </w:tc>
      </w:tr>
      <w:tr w:rsidR="00821EE6" w14:paraId="21BED839" w14:textId="77777777" w:rsidTr="00821EE6">
        <w:tc>
          <w:tcPr>
            <w:tcW w:w="8128" w:type="dxa"/>
          </w:tcPr>
          <w:p w14:paraId="6AE8C5C9" w14:textId="77777777" w:rsidR="00821EE6" w:rsidRPr="000F4341" w:rsidRDefault="00821EE6" w:rsidP="00821EE6">
            <w:pPr>
              <w:rPr>
                <w:lang w:val="fr-FR"/>
              </w:rPr>
            </w:pPr>
            <w:r>
              <w:rPr>
                <w:lang w:val="fr-FR"/>
              </w:rPr>
              <w:t xml:space="preserve">Project </w:t>
            </w:r>
            <w:r w:rsidRPr="00A84F8E">
              <w:t>Implementation</w:t>
            </w:r>
            <w:r>
              <w:rPr>
                <w:lang w:val="fr-FR"/>
              </w:rPr>
              <w:t xml:space="preserve"> Report (PIR) (2014, 2015)</w:t>
            </w:r>
          </w:p>
        </w:tc>
        <w:tc>
          <w:tcPr>
            <w:tcW w:w="620" w:type="dxa"/>
          </w:tcPr>
          <w:p w14:paraId="7EF896D1" w14:textId="77777777" w:rsidR="00821EE6" w:rsidRPr="000F4341" w:rsidRDefault="00821EE6" w:rsidP="00821EE6">
            <w:pPr>
              <w:rPr>
                <w:lang w:val="fr-FR"/>
              </w:rPr>
            </w:pPr>
            <w:r>
              <w:rPr>
                <w:lang w:val="fr-FR"/>
              </w:rPr>
              <w:t>EN</w:t>
            </w:r>
          </w:p>
        </w:tc>
      </w:tr>
      <w:tr w:rsidR="00821EE6" w14:paraId="7B2C5408" w14:textId="77777777" w:rsidTr="00821EE6">
        <w:tc>
          <w:tcPr>
            <w:tcW w:w="8128" w:type="dxa"/>
          </w:tcPr>
          <w:p w14:paraId="3179C5C5" w14:textId="77777777" w:rsidR="00821EE6" w:rsidRPr="000F4341" w:rsidRDefault="00821EE6" w:rsidP="00821EE6">
            <w:pPr>
              <w:rPr>
                <w:lang w:val="fr-FR"/>
              </w:rPr>
            </w:pPr>
            <w:r w:rsidRPr="000F4341">
              <w:rPr>
                <w:lang w:val="fr-FR"/>
              </w:rPr>
              <w:t xml:space="preserve">QOR </w:t>
            </w:r>
            <w:r>
              <w:rPr>
                <w:lang w:val="fr-FR"/>
              </w:rPr>
              <w:t>(2014, 2015, 2016)</w:t>
            </w:r>
          </w:p>
        </w:tc>
        <w:tc>
          <w:tcPr>
            <w:tcW w:w="620" w:type="dxa"/>
          </w:tcPr>
          <w:p w14:paraId="27A4DFD9" w14:textId="77777777" w:rsidR="00821EE6" w:rsidRPr="000F4341" w:rsidRDefault="00821EE6" w:rsidP="00821EE6">
            <w:pPr>
              <w:rPr>
                <w:lang w:val="fr-FR"/>
              </w:rPr>
            </w:pPr>
            <w:r>
              <w:rPr>
                <w:lang w:val="fr-FR"/>
              </w:rPr>
              <w:t>EN</w:t>
            </w:r>
          </w:p>
        </w:tc>
      </w:tr>
      <w:tr w:rsidR="00821EE6" w14:paraId="22DC7F22" w14:textId="77777777" w:rsidTr="00821EE6">
        <w:tc>
          <w:tcPr>
            <w:tcW w:w="8128" w:type="dxa"/>
          </w:tcPr>
          <w:p w14:paraId="6EA0ACB1" w14:textId="77777777" w:rsidR="00821EE6" w:rsidRPr="00FC4CB5" w:rsidRDefault="00821EE6" w:rsidP="00821EE6">
            <w:r>
              <w:t>Annual/semi-annual reports (2014, 2015, 2016)</w:t>
            </w:r>
          </w:p>
        </w:tc>
        <w:tc>
          <w:tcPr>
            <w:tcW w:w="620" w:type="dxa"/>
          </w:tcPr>
          <w:p w14:paraId="250DF0D2" w14:textId="77777777" w:rsidR="00821EE6" w:rsidRPr="00FC4CB5" w:rsidRDefault="00821EE6" w:rsidP="00821EE6">
            <w:r>
              <w:t>EN</w:t>
            </w:r>
          </w:p>
        </w:tc>
      </w:tr>
      <w:tr w:rsidR="00821EE6" w14:paraId="136C0623" w14:textId="77777777" w:rsidTr="00821EE6">
        <w:tc>
          <w:tcPr>
            <w:tcW w:w="8128" w:type="dxa"/>
          </w:tcPr>
          <w:p w14:paraId="000602D6" w14:textId="77777777" w:rsidR="00821EE6" w:rsidRDefault="00821EE6" w:rsidP="00821EE6">
            <w:r>
              <w:t>Semi-annual reports to MEGDT (2014, 2015, 2016)</w:t>
            </w:r>
          </w:p>
        </w:tc>
        <w:tc>
          <w:tcPr>
            <w:tcW w:w="620" w:type="dxa"/>
          </w:tcPr>
          <w:p w14:paraId="01A78A29" w14:textId="77777777" w:rsidR="00821EE6" w:rsidRDefault="00821EE6" w:rsidP="00821EE6">
            <w:r>
              <w:t>MN</w:t>
            </w:r>
          </w:p>
        </w:tc>
      </w:tr>
      <w:tr w:rsidR="00821EE6" w:rsidRPr="00025C50" w14:paraId="68E52DBB" w14:textId="77777777" w:rsidTr="00821EE6">
        <w:tc>
          <w:tcPr>
            <w:tcW w:w="8128" w:type="dxa"/>
          </w:tcPr>
          <w:p w14:paraId="32343989" w14:textId="77777777" w:rsidR="00821EE6" w:rsidRPr="00025C50" w:rsidRDefault="00821EE6" w:rsidP="00821EE6">
            <w:r w:rsidRPr="00025C50">
              <w:t>Audit reports (2015)</w:t>
            </w:r>
          </w:p>
        </w:tc>
        <w:tc>
          <w:tcPr>
            <w:tcW w:w="620" w:type="dxa"/>
          </w:tcPr>
          <w:p w14:paraId="18900A3B" w14:textId="77777777" w:rsidR="00821EE6" w:rsidRPr="00025C50" w:rsidRDefault="00821EE6" w:rsidP="00821EE6">
            <w:r w:rsidRPr="00025C50">
              <w:t>EN</w:t>
            </w:r>
          </w:p>
        </w:tc>
      </w:tr>
      <w:tr w:rsidR="00821EE6" w14:paraId="2B08F8FB" w14:textId="77777777" w:rsidTr="00821EE6">
        <w:tc>
          <w:tcPr>
            <w:tcW w:w="8128" w:type="dxa"/>
          </w:tcPr>
          <w:p w14:paraId="3B1856E5" w14:textId="77777777" w:rsidR="00821EE6" w:rsidRPr="00AA5B89" w:rsidRDefault="00821EE6" w:rsidP="00821EE6">
            <w:r w:rsidRPr="00AA5B89">
              <w:rPr>
                <w:bCs/>
              </w:rPr>
              <w:t xml:space="preserve">Report on the Monitoring visits to </w:t>
            </w:r>
          </w:p>
          <w:p w14:paraId="2FCA619D" w14:textId="77777777" w:rsidR="00821EE6" w:rsidRPr="00447296" w:rsidRDefault="00821EE6" w:rsidP="00821EE6">
            <w:r>
              <w:rPr>
                <w:bCs/>
              </w:rPr>
              <w:t>NIM i</w:t>
            </w:r>
            <w:r w:rsidRPr="00AA5B89">
              <w:rPr>
                <w:bCs/>
              </w:rPr>
              <w:t>mplemented projects of Environment cluster</w:t>
            </w:r>
            <w:r>
              <w:rPr>
                <w:bCs/>
              </w:rPr>
              <w:t xml:space="preserve"> (</w:t>
            </w:r>
            <w:r>
              <w:t>2015, 2016)</w:t>
            </w:r>
          </w:p>
        </w:tc>
        <w:tc>
          <w:tcPr>
            <w:tcW w:w="620" w:type="dxa"/>
          </w:tcPr>
          <w:p w14:paraId="020F9663" w14:textId="77777777" w:rsidR="00821EE6" w:rsidRPr="00447296" w:rsidRDefault="00821EE6" w:rsidP="00821EE6">
            <w:r>
              <w:t>EN</w:t>
            </w:r>
          </w:p>
        </w:tc>
      </w:tr>
      <w:tr w:rsidR="00821EE6" w14:paraId="3037A9F9" w14:textId="77777777" w:rsidTr="00821EE6">
        <w:tc>
          <w:tcPr>
            <w:tcW w:w="8128" w:type="dxa"/>
          </w:tcPr>
          <w:p w14:paraId="124484B0" w14:textId="77777777" w:rsidR="00821EE6" w:rsidRPr="00AA5B89" w:rsidRDefault="00821EE6" w:rsidP="00821EE6">
            <w:pPr>
              <w:rPr>
                <w:bCs/>
              </w:rPr>
            </w:pPr>
            <w:r>
              <w:rPr>
                <w:bCs/>
              </w:rPr>
              <w:t>Report of Monitoring, evaluation and internal auditing department of MEGDT (</w:t>
            </w:r>
            <w:r>
              <w:t>2016)</w:t>
            </w:r>
          </w:p>
        </w:tc>
        <w:tc>
          <w:tcPr>
            <w:tcW w:w="620" w:type="dxa"/>
          </w:tcPr>
          <w:p w14:paraId="69A313B3" w14:textId="77777777" w:rsidR="00821EE6" w:rsidRPr="00AA5B89" w:rsidRDefault="00821EE6" w:rsidP="00821EE6">
            <w:pPr>
              <w:rPr>
                <w:bCs/>
              </w:rPr>
            </w:pPr>
            <w:r>
              <w:rPr>
                <w:bCs/>
              </w:rPr>
              <w:t>MN</w:t>
            </w:r>
          </w:p>
        </w:tc>
      </w:tr>
      <w:tr w:rsidR="00821EE6" w14:paraId="47B2FAC1" w14:textId="77777777" w:rsidTr="00821EE6">
        <w:tc>
          <w:tcPr>
            <w:tcW w:w="8128" w:type="dxa"/>
          </w:tcPr>
          <w:p w14:paraId="6280772B" w14:textId="77777777" w:rsidR="00821EE6" w:rsidRPr="00447296" w:rsidRDefault="00821EE6" w:rsidP="00821EE6">
            <w:pPr>
              <w:rPr>
                <w:lang w:val="en-AU"/>
              </w:rPr>
            </w:pPr>
            <w:r w:rsidRPr="00447296">
              <w:t>GEF&amp;UNDP Financial Expenditure Report</w:t>
            </w:r>
            <w:r>
              <w:t xml:space="preserve"> (2013</w:t>
            </w:r>
            <w:r w:rsidRPr="00447296">
              <w:t>, 201</w:t>
            </w:r>
            <w:r>
              <w:t>4</w:t>
            </w:r>
            <w:r w:rsidRPr="00447296">
              <w:t>, 201</w:t>
            </w:r>
            <w:r>
              <w:t>5)</w:t>
            </w:r>
          </w:p>
        </w:tc>
        <w:tc>
          <w:tcPr>
            <w:tcW w:w="620" w:type="dxa"/>
          </w:tcPr>
          <w:p w14:paraId="756891EC" w14:textId="77777777" w:rsidR="00821EE6" w:rsidRPr="00447296" w:rsidRDefault="00821EE6" w:rsidP="00821EE6">
            <w:pPr>
              <w:rPr>
                <w:lang w:val="en-AU"/>
              </w:rPr>
            </w:pPr>
            <w:r>
              <w:rPr>
                <w:lang w:val="en-AU"/>
              </w:rPr>
              <w:t>EN</w:t>
            </w:r>
          </w:p>
        </w:tc>
      </w:tr>
      <w:tr w:rsidR="00821EE6" w14:paraId="06EAB062" w14:textId="77777777" w:rsidTr="00821EE6">
        <w:tc>
          <w:tcPr>
            <w:tcW w:w="8128" w:type="dxa"/>
          </w:tcPr>
          <w:p w14:paraId="384A86DF" w14:textId="77777777" w:rsidR="00821EE6" w:rsidRPr="00447296" w:rsidRDefault="00821EE6" w:rsidP="00821EE6">
            <w:r w:rsidRPr="00447296">
              <w:t>Co-financing expenditure report</w:t>
            </w:r>
            <w:r>
              <w:t xml:space="preserve"> (2015)</w:t>
            </w:r>
          </w:p>
        </w:tc>
        <w:tc>
          <w:tcPr>
            <w:tcW w:w="620" w:type="dxa"/>
          </w:tcPr>
          <w:p w14:paraId="1E24DACD" w14:textId="77777777" w:rsidR="00821EE6" w:rsidRPr="00447296" w:rsidRDefault="00821EE6" w:rsidP="00821EE6">
            <w:r>
              <w:t>EN</w:t>
            </w:r>
          </w:p>
        </w:tc>
      </w:tr>
      <w:tr w:rsidR="00821EE6" w14:paraId="02C63B4E" w14:textId="77777777" w:rsidTr="00821EE6">
        <w:tc>
          <w:tcPr>
            <w:tcW w:w="8128" w:type="dxa"/>
          </w:tcPr>
          <w:p w14:paraId="747D6522" w14:textId="77777777" w:rsidR="00821EE6" w:rsidRPr="00447296" w:rsidRDefault="00821EE6" w:rsidP="00821EE6">
            <w:r>
              <w:t>Financial reports to MEGDT, MoF (2015, 2016)</w:t>
            </w:r>
          </w:p>
        </w:tc>
        <w:tc>
          <w:tcPr>
            <w:tcW w:w="620" w:type="dxa"/>
          </w:tcPr>
          <w:p w14:paraId="099DB8C6" w14:textId="77777777" w:rsidR="00821EE6" w:rsidRPr="00447296" w:rsidRDefault="00821EE6" w:rsidP="00821EE6">
            <w:r>
              <w:t>MN</w:t>
            </w:r>
          </w:p>
        </w:tc>
      </w:tr>
      <w:tr w:rsidR="00821EE6" w14:paraId="1F4357D9" w14:textId="77777777" w:rsidTr="00821EE6">
        <w:tc>
          <w:tcPr>
            <w:tcW w:w="8748" w:type="dxa"/>
            <w:gridSpan w:val="2"/>
            <w:shd w:val="clear" w:color="auto" w:fill="DBDBDB" w:themeFill="accent3" w:themeFillTint="66"/>
          </w:tcPr>
          <w:p w14:paraId="09DDDBBB" w14:textId="77777777" w:rsidR="00821EE6" w:rsidRPr="00877C60" w:rsidRDefault="00821EE6" w:rsidP="00821EE6">
            <w:pPr>
              <w:rPr>
                <w:b/>
              </w:rPr>
            </w:pPr>
            <w:r>
              <w:rPr>
                <w:b/>
              </w:rPr>
              <w:t xml:space="preserve">MRPA </w:t>
            </w:r>
            <w:r w:rsidRPr="00877C60">
              <w:rPr>
                <w:b/>
              </w:rPr>
              <w:t>Scorecards</w:t>
            </w:r>
            <w:r>
              <w:rPr>
                <w:b/>
              </w:rPr>
              <w:t xml:space="preserve"> </w:t>
            </w:r>
          </w:p>
        </w:tc>
      </w:tr>
      <w:tr w:rsidR="00821EE6" w14:paraId="75ABC2B6" w14:textId="77777777" w:rsidTr="00821EE6">
        <w:tc>
          <w:tcPr>
            <w:tcW w:w="8128" w:type="dxa"/>
          </w:tcPr>
          <w:p w14:paraId="758DF22A" w14:textId="77777777" w:rsidR="00821EE6" w:rsidRPr="00447296" w:rsidRDefault="00821EE6" w:rsidP="00821EE6">
            <w:r w:rsidRPr="00447296">
              <w:t xml:space="preserve">METT for </w:t>
            </w:r>
            <w:r>
              <w:t>Tosonkhulstai NP and BZ, Tumenkhaan-Shalz LPA (March</w:t>
            </w:r>
            <w:r w:rsidRPr="00447296">
              <w:t xml:space="preserve"> 2013</w:t>
            </w:r>
            <w:r>
              <w:t>, May 2016)</w:t>
            </w:r>
          </w:p>
        </w:tc>
        <w:tc>
          <w:tcPr>
            <w:tcW w:w="620" w:type="dxa"/>
          </w:tcPr>
          <w:p w14:paraId="61903E1D" w14:textId="77777777" w:rsidR="00821EE6" w:rsidRPr="00447296" w:rsidRDefault="00821EE6" w:rsidP="00821EE6">
            <w:r>
              <w:t>EN</w:t>
            </w:r>
          </w:p>
        </w:tc>
      </w:tr>
      <w:tr w:rsidR="00821EE6" w14:paraId="08D61176" w14:textId="77777777" w:rsidTr="00821EE6">
        <w:tc>
          <w:tcPr>
            <w:tcW w:w="8128" w:type="dxa"/>
          </w:tcPr>
          <w:p w14:paraId="5959BAB3" w14:textId="77777777" w:rsidR="00821EE6" w:rsidRPr="00447296" w:rsidRDefault="00821EE6" w:rsidP="00821EE6">
            <w:r w:rsidRPr="00447296">
              <w:t xml:space="preserve">METT for </w:t>
            </w:r>
            <w:r>
              <w:t>Khavtgar LPA (August 2015, May 2016)</w:t>
            </w:r>
          </w:p>
        </w:tc>
        <w:tc>
          <w:tcPr>
            <w:tcW w:w="620" w:type="dxa"/>
          </w:tcPr>
          <w:p w14:paraId="625C4529" w14:textId="77777777" w:rsidR="00821EE6" w:rsidRPr="00447296" w:rsidRDefault="00821EE6" w:rsidP="00821EE6">
            <w:r>
              <w:t>EN</w:t>
            </w:r>
          </w:p>
        </w:tc>
      </w:tr>
      <w:tr w:rsidR="00821EE6" w14:paraId="52759EEF" w14:textId="77777777" w:rsidTr="00821EE6">
        <w:tc>
          <w:tcPr>
            <w:tcW w:w="8128" w:type="dxa"/>
          </w:tcPr>
          <w:p w14:paraId="17688DFF" w14:textId="77777777" w:rsidR="00821EE6" w:rsidRPr="00447296" w:rsidRDefault="00821EE6" w:rsidP="00821EE6">
            <w:r>
              <w:t>METT for Gulzat LPA (July 2015, May 2016)</w:t>
            </w:r>
          </w:p>
        </w:tc>
        <w:tc>
          <w:tcPr>
            <w:tcW w:w="620" w:type="dxa"/>
          </w:tcPr>
          <w:p w14:paraId="211C36F8" w14:textId="77777777" w:rsidR="00821EE6" w:rsidRPr="00447296" w:rsidRDefault="00821EE6" w:rsidP="00821EE6">
            <w:r>
              <w:t>EN</w:t>
            </w:r>
          </w:p>
        </w:tc>
      </w:tr>
      <w:tr w:rsidR="00821EE6" w14:paraId="010C9529" w14:textId="77777777" w:rsidTr="00821EE6">
        <w:trPr>
          <w:trHeight w:val="377"/>
        </w:trPr>
        <w:tc>
          <w:tcPr>
            <w:tcW w:w="8128" w:type="dxa"/>
          </w:tcPr>
          <w:p w14:paraId="055F24AC" w14:textId="77777777" w:rsidR="00821EE6" w:rsidRPr="00447296" w:rsidRDefault="00821EE6" w:rsidP="00821EE6">
            <w:r w:rsidRPr="00447296">
              <w:t>Financial sustainability</w:t>
            </w:r>
            <w:r>
              <w:t xml:space="preserve"> scorecard</w:t>
            </w:r>
            <w:r w:rsidRPr="00447296">
              <w:t xml:space="preserve"> (in BD Tracking tool)</w:t>
            </w:r>
            <w:r>
              <w:t xml:space="preserve"> (May 2016)</w:t>
            </w:r>
          </w:p>
        </w:tc>
        <w:tc>
          <w:tcPr>
            <w:tcW w:w="620" w:type="dxa"/>
          </w:tcPr>
          <w:p w14:paraId="2E0E98E7" w14:textId="77777777" w:rsidR="00821EE6" w:rsidRPr="00447296" w:rsidRDefault="00821EE6" w:rsidP="00821EE6">
            <w:r>
              <w:t>EN</w:t>
            </w:r>
          </w:p>
        </w:tc>
      </w:tr>
      <w:tr w:rsidR="00821EE6" w14:paraId="26CF0DDF" w14:textId="77777777" w:rsidTr="00821EE6">
        <w:tc>
          <w:tcPr>
            <w:tcW w:w="8128" w:type="dxa"/>
          </w:tcPr>
          <w:p w14:paraId="5AC3050F" w14:textId="77777777" w:rsidR="00821EE6" w:rsidRPr="00447296" w:rsidRDefault="00821EE6" w:rsidP="00821EE6">
            <w:r w:rsidRPr="00447296">
              <w:t>Capacity</w:t>
            </w:r>
            <w:r>
              <w:t xml:space="preserve"> scorecard (May 2016)</w:t>
            </w:r>
          </w:p>
        </w:tc>
        <w:tc>
          <w:tcPr>
            <w:tcW w:w="620" w:type="dxa"/>
          </w:tcPr>
          <w:p w14:paraId="06A5EF04" w14:textId="77777777" w:rsidR="00821EE6" w:rsidRPr="00447296" w:rsidRDefault="00821EE6" w:rsidP="00821EE6">
            <w:r>
              <w:t>EN</w:t>
            </w:r>
          </w:p>
        </w:tc>
      </w:tr>
      <w:tr w:rsidR="00821EE6" w14:paraId="614FA517" w14:textId="77777777" w:rsidTr="00821EE6">
        <w:tc>
          <w:tcPr>
            <w:tcW w:w="8748" w:type="dxa"/>
            <w:gridSpan w:val="2"/>
            <w:shd w:val="clear" w:color="auto" w:fill="DBDBDB" w:themeFill="accent3" w:themeFillTint="66"/>
          </w:tcPr>
          <w:p w14:paraId="7053FE4C" w14:textId="77777777" w:rsidR="00821EE6" w:rsidRDefault="00821EE6" w:rsidP="00821EE6">
            <w:pPr>
              <w:rPr>
                <w:b/>
              </w:rPr>
            </w:pPr>
            <w:r>
              <w:rPr>
                <w:b/>
              </w:rPr>
              <w:t>MRPA Project technical documents (studies, guidelines, etc)</w:t>
            </w:r>
          </w:p>
        </w:tc>
      </w:tr>
      <w:tr w:rsidR="00821EE6" w14:paraId="600E4FE3" w14:textId="77777777" w:rsidTr="00821EE6">
        <w:tc>
          <w:tcPr>
            <w:tcW w:w="8128" w:type="dxa"/>
          </w:tcPr>
          <w:p w14:paraId="477D4A62" w14:textId="77777777" w:rsidR="00821EE6" w:rsidRPr="00960FB9" w:rsidRDefault="00821EE6" w:rsidP="00821EE6">
            <w:r>
              <w:t>Feasibility assessment of existing laws and regulations on community conservation areas in Mongolia and international experience (2014)</w:t>
            </w:r>
          </w:p>
        </w:tc>
        <w:tc>
          <w:tcPr>
            <w:tcW w:w="620" w:type="dxa"/>
          </w:tcPr>
          <w:p w14:paraId="2C9B6213" w14:textId="77777777" w:rsidR="00821EE6" w:rsidRPr="00960FB9" w:rsidRDefault="00821EE6" w:rsidP="00821EE6">
            <w:r>
              <w:t>MN</w:t>
            </w:r>
          </w:p>
        </w:tc>
      </w:tr>
      <w:tr w:rsidR="00821EE6" w14:paraId="158853D5" w14:textId="77777777" w:rsidTr="00821EE6">
        <w:tc>
          <w:tcPr>
            <w:tcW w:w="8128" w:type="dxa"/>
          </w:tcPr>
          <w:p w14:paraId="201BA144" w14:textId="77777777" w:rsidR="00821EE6" w:rsidRDefault="00821EE6" w:rsidP="00821EE6">
            <w:r>
              <w:t>Training module on increasing the participation of the local government and community in the policy regulations and implementation /designed for short courses of local decision makers at the Management &amp; Administration Institute) (2014)</w:t>
            </w:r>
          </w:p>
        </w:tc>
        <w:tc>
          <w:tcPr>
            <w:tcW w:w="620" w:type="dxa"/>
          </w:tcPr>
          <w:p w14:paraId="5F067376" w14:textId="77777777" w:rsidR="00821EE6" w:rsidRDefault="00821EE6" w:rsidP="00821EE6">
            <w:r>
              <w:t>MN</w:t>
            </w:r>
          </w:p>
        </w:tc>
      </w:tr>
      <w:tr w:rsidR="00821EE6" w14:paraId="23B06D4A" w14:textId="77777777" w:rsidTr="00821EE6">
        <w:tc>
          <w:tcPr>
            <w:tcW w:w="8128" w:type="dxa"/>
          </w:tcPr>
          <w:p w14:paraId="2A04BD51" w14:textId="77777777" w:rsidR="00821EE6" w:rsidRDefault="00821EE6" w:rsidP="00821EE6">
            <w:r>
              <w:t>Online training module to strengthen capacity of rangers at SPA</w:t>
            </w:r>
          </w:p>
        </w:tc>
        <w:tc>
          <w:tcPr>
            <w:tcW w:w="620" w:type="dxa"/>
          </w:tcPr>
          <w:p w14:paraId="12DF82FA" w14:textId="77777777" w:rsidR="00821EE6" w:rsidRDefault="00821EE6" w:rsidP="00821EE6">
            <w:r>
              <w:t>MN</w:t>
            </w:r>
          </w:p>
        </w:tc>
      </w:tr>
      <w:tr w:rsidR="00821EE6" w14:paraId="1D64296B" w14:textId="77777777" w:rsidTr="00821EE6">
        <w:tc>
          <w:tcPr>
            <w:tcW w:w="8128" w:type="dxa"/>
          </w:tcPr>
          <w:p w14:paraId="425D79C3" w14:textId="77777777" w:rsidR="00821EE6" w:rsidRPr="00025C50" w:rsidRDefault="00821EE6" w:rsidP="00821EE6">
            <w:r w:rsidRPr="00025C50">
              <w:t>Report and spatial data for creating the National Database on LPAs (2015)</w:t>
            </w:r>
          </w:p>
        </w:tc>
        <w:tc>
          <w:tcPr>
            <w:tcW w:w="620" w:type="dxa"/>
          </w:tcPr>
          <w:p w14:paraId="17150B6E" w14:textId="77777777" w:rsidR="00821EE6" w:rsidRPr="00025C50" w:rsidRDefault="00821EE6" w:rsidP="00821EE6">
            <w:r w:rsidRPr="00025C50">
              <w:t>MN</w:t>
            </w:r>
          </w:p>
        </w:tc>
      </w:tr>
      <w:tr w:rsidR="00821EE6" w14:paraId="56C0A634" w14:textId="77777777" w:rsidTr="00821EE6">
        <w:tc>
          <w:tcPr>
            <w:tcW w:w="8128" w:type="dxa"/>
          </w:tcPr>
          <w:p w14:paraId="2695B907" w14:textId="77777777" w:rsidR="00821EE6" w:rsidRPr="00025C50" w:rsidRDefault="00821EE6" w:rsidP="00821EE6">
            <w:r w:rsidRPr="00025C50">
              <w:t>Report on establishment and strengthening the management structure for Tumenkhaan-Shalz LPA /Abstract report (2015)</w:t>
            </w:r>
          </w:p>
        </w:tc>
        <w:tc>
          <w:tcPr>
            <w:tcW w:w="620" w:type="dxa"/>
          </w:tcPr>
          <w:p w14:paraId="58E7FC23" w14:textId="77777777" w:rsidR="00821EE6" w:rsidRPr="00025C50" w:rsidRDefault="00821EE6" w:rsidP="00821EE6">
            <w:r w:rsidRPr="00025C50">
              <w:t>MN/EN</w:t>
            </w:r>
          </w:p>
        </w:tc>
      </w:tr>
      <w:tr w:rsidR="00821EE6" w14:paraId="1A1846D6" w14:textId="77777777" w:rsidTr="00821EE6">
        <w:tc>
          <w:tcPr>
            <w:tcW w:w="8128" w:type="dxa"/>
          </w:tcPr>
          <w:p w14:paraId="37B4EA6A" w14:textId="77777777" w:rsidR="00821EE6" w:rsidRPr="00025C50" w:rsidRDefault="00821EE6" w:rsidP="00821EE6">
            <w:r w:rsidRPr="00025C50">
              <w:t>Report on establishment and strengthening the management structure for Gulzat LPA /Abstract report  (2015)</w:t>
            </w:r>
          </w:p>
        </w:tc>
        <w:tc>
          <w:tcPr>
            <w:tcW w:w="620" w:type="dxa"/>
          </w:tcPr>
          <w:p w14:paraId="3291AFF6" w14:textId="77777777" w:rsidR="00821EE6" w:rsidRPr="00025C50" w:rsidRDefault="00821EE6" w:rsidP="00821EE6">
            <w:r w:rsidRPr="00025C50">
              <w:t>MN/EN</w:t>
            </w:r>
          </w:p>
        </w:tc>
      </w:tr>
      <w:tr w:rsidR="00821EE6" w14:paraId="63E4FD82" w14:textId="77777777" w:rsidTr="00821EE6">
        <w:tc>
          <w:tcPr>
            <w:tcW w:w="8128" w:type="dxa"/>
          </w:tcPr>
          <w:p w14:paraId="30624ABF" w14:textId="77777777" w:rsidR="00821EE6" w:rsidRPr="00025C50" w:rsidRDefault="00821EE6" w:rsidP="00821EE6">
            <w:r w:rsidRPr="00025C50">
              <w:t>Report on establishment and strengthening the management structure for Khavtgar LPA /Abstract report (2015)</w:t>
            </w:r>
          </w:p>
        </w:tc>
        <w:tc>
          <w:tcPr>
            <w:tcW w:w="620" w:type="dxa"/>
          </w:tcPr>
          <w:p w14:paraId="45DA5468" w14:textId="77777777" w:rsidR="00821EE6" w:rsidRPr="00025C50" w:rsidRDefault="00821EE6" w:rsidP="00821EE6">
            <w:r w:rsidRPr="00025C50">
              <w:t>MN/EN</w:t>
            </w:r>
          </w:p>
        </w:tc>
      </w:tr>
      <w:tr w:rsidR="00821EE6" w14:paraId="1B609079" w14:textId="77777777" w:rsidTr="00821EE6">
        <w:tc>
          <w:tcPr>
            <w:tcW w:w="8128" w:type="dxa"/>
          </w:tcPr>
          <w:p w14:paraId="62DE5B5C" w14:textId="77777777" w:rsidR="00821EE6" w:rsidRPr="0020715F" w:rsidRDefault="00821EE6" w:rsidP="00821EE6">
            <w:r>
              <w:t>Main amendments proposed to the Law on Environment (2016)</w:t>
            </w:r>
          </w:p>
        </w:tc>
        <w:tc>
          <w:tcPr>
            <w:tcW w:w="620" w:type="dxa"/>
          </w:tcPr>
          <w:p w14:paraId="0763D149" w14:textId="77777777" w:rsidR="00821EE6" w:rsidRPr="0020715F" w:rsidRDefault="00821EE6" w:rsidP="00821EE6">
            <w:r>
              <w:t>MN</w:t>
            </w:r>
          </w:p>
        </w:tc>
      </w:tr>
      <w:tr w:rsidR="00821EE6" w14:paraId="2F6E172A" w14:textId="77777777" w:rsidTr="00821EE6">
        <w:tc>
          <w:tcPr>
            <w:tcW w:w="8128" w:type="dxa"/>
          </w:tcPr>
          <w:p w14:paraId="62933936" w14:textId="77777777" w:rsidR="00821EE6" w:rsidRPr="0020715F" w:rsidRDefault="00821EE6" w:rsidP="00821EE6">
            <w:r>
              <w:lastRenderedPageBreak/>
              <w:t>Main amendments proposed to the Regulation on taking land under local protection (2015)</w:t>
            </w:r>
          </w:p>
        </w:tc>
        <w:tc>
          <w:tcPr>
            <w:tcW w:w="620" w:type="dxa"/>
          </w:tcPr>
          <w:p w14:paraId="4506C2DB" w14:textId="77777777" w:rsidR="00821EE6" w:rsidRPr="0020715F" w:rsidRDefault="00821EE6" w:rsidP="00821EE6">
            <w:r>
              <w:t>MN</w:t>
            </w:r>
          </w:p>
        </w:tc>
      </w:tr>
      <w:tr w:rsidR="00821EE6" w14:paraId="78FA2010" w14:textId="77777777" w:rsidTr="00821EE6">
        <w:tc>
          <w:tcPr>
            <w:tcW w:w="8128" w:type="dxa"/>
          </w:tcPr>
          <w:p w14:paraId="2D7B644D" w14:textId="77777777" w:rsidR="00821EE6" w:rsidRDefault="00821EE6" w:rsidP="00821EE6">
            <w:r>
              <w:t>Report on consultancy service “Determine a distribution and movement areas for Mongolian gazelle, Argali sheep, Demoiselle crane and forest ungulates as under-represented terrestrial ecosystems through establishing link between current PAs” (2015)</w:t>
            </w:r>
          </w:p>
        </w:tc>
        <w:tc>
          <w:tcPr>
            <w:tcW w:w="620" w:type="dxa"/>
          </w:tcPr>
          <w:p w14:paraId="71C3A0BB" w14:textId="77777777" w:rsidR="00821EE6" w:rsidRDefault="00821EE6" w:rsidP="00821EE6">
            <w:r>
              <w:t>EN</w:t>
            </w:r>
          </w:p>
        </w:tc>
      </w:tr>
      <w:tr w:rsidR="00821EE6" w14:paraId="051EA584" w14:textId="77777777" w:rsidTr="00821EE6">
        <w:tc>
          <w:tcPr>
            <w:tcW w:w="8128" w:type="dxa"/>
          </w:tcPr>
          <w:p w14:paraId="2EAD0903" w14:textId="77777777" w:rsidR="00821EE6" w:rsidRPr="00AA5B89" w:rsidRDefault="00821EE6" w:rsidP="00821EE6">
            <w:r w:rsidRPr="00AA5B89">
              <w:t xml:space="preserve">TOR </w:t>
            </w:r>
            <w:r>
              <w:t xml:space="preserve">on Biodiversity conservation </w:t>
            </w:r>
          </w:p>
        </w:tc>
        <w:tc>
          <w:tcPr>
            <w:tcW w:w="620" w:type="dxa"/>
          </w:tcPr>
          <w:p w14:paraId="3F3F9407" w14:textId="77777777" w:rsidR="00821EE6" w:rsidRPr="00AA5B89" w:rsidRDefault="00821EE6" w:rsidP="00821EE6">
            <w:r>
              <w:t>MN</w:t>
            </w:r>
          </w:p>
        </w:tc>
      </w:tr>
      <w:tr w:rsidR="00821EE6" w14:paraId="1548C256" w14:textId="77777777" w:rsidTr="00821EE6">
        <w:tc>
          <w:tcPr>
            <w:tcW w:w="8128" w:type="dxa"/>
          </w:tcPr>
          <w:p w14:paraId="03C06BAF" w14:textId="77777777" w:rsidR="00821EE6" w:rsidRPr="00AA5B89" w:rsidRDefault="00821EE6" w:rsidP="00821EE6">
            <w:r>
              <w:t>TOR of Sustainable finance consultant</w:t>
            </w:r>
          </w:p>
        </w:tc>
        <w:tc>
          <w:tcPr>
            <w:tcW w:w="620" w:type="dxa"/>
          </w:tcPr>
          <w:p w14:paraId="07EFCAEE" w14:textId="77777777" w:rsidR="00821EE6" w:rsidRPr="00AA5B89" w:rsidRDefault="00821EE6" w:rsidP="00821EE6">
            <w:r>
              <w:t>MN</w:t>
            </w:r>
          </w:p>
        </w:tc>
      </w:tr>
      <w:tr w:rsidR="00821EE6" w14:paraId="72E681C6" w14:textId="77777777" w:rsidTr="00821EE6">
        <w:tc>
          <w:tcPr>
            <w:tcW w:w="8128" w:type="dxa"/>
          </w:tcPr>
          <w:p w14:paraId="235427B9" w14:textId="77777777" w:rsidR="00821EE6" w:rsidRPr="00AA5B89" w:rsidRDefault="00821EE6" w:rsidP="00821EE6">
            <w:r>
              <w:t>TOR of policy expert</w:t>
            </w:r>
          </w:p>
        </w:tc>
        <w:tc>
          <w:tcPr>
            <w:tcW w:w="620" w:type="dxa"/>
          </w:tcPr>
          <w:p w14:paraId="6E84ACCF" w14:textId="77777777" w:rsidR="00821EE6" w:rsidRPr="00AA5B89" w:rsidRDefault="00821EE6" w:rsidP="00821EE6">
            <w:r>
              <w:t>MN</w:t>
            </w:r>
          </w:p>
        </w:tc>
      </w:tr>
      <w:tr w:rsidR="00821EE6" w14:paraId="362BAB7F" w14:textId="77777777" w:rsidTr="00821EE6">
        <w:tc>
          <w:tcPr>
            <w:tcW w:w="8128" w:type="dxa"/>
          </w:tcPr>
          <w:p w14:paraId="100D7D72" w14:textId="77777777" w:rsidR="00821EE6" w:rsidRPr="00AA5B89" w:rsidRDefault="00821EE6" w:rsidP="00821EE6">
            <w:r>
              <w:t>TOR on training on diary products making for Batshireet and Bayan-Uul soums CBO members</w:t>
            </w:r>
          </w:p>
        </w:tc>
        <w:tc>
          <w:tcPr>
            <w:tcW w:w="620" w:type="dxa"/>
          </w:tcPr>
          <w:p w14:paraId="70924345" w14:textId="77777777" w:rsidR="00821EE6" w:rsidRPr="00AA5B89" w:rsidRDefault="00821EE6" w:rsidP="00821EE6">
            <w:r>
              <w:t>MN</w:t>
            </w:r>
          </w:p>
        </w:tc>
      </w:tr>
      <w:tr w:rsidR="00821EE6" w14:paraId="4691C73A" w14:textId="77777777" w:rsidTr="00821EE6">
        <w:tc>
          <w:tcPr>
            <w:tcW w:w="8128" w:type="dxa"/>
          </w:tcPr>
          <w:p w14:paraId="445F03AC" w14:textId="77777777" w:rsidR="00821EE6" w:rsidRDefault="00821EE6" w:rsidP="00821EE6">
            <w:r>
              <w:t>TOR on training on Livestock risk revolving fund in TumenkhaanShalz LPA</w:t>
            </w:r>
          </w:p>
        </w:tc>
        <w:tc>
          <w:tcPr>
            <w:tcW w:w="620" w:type="dxa"/>
          </w:tcPr>
          <w:p w14:paraId="0C1CC3D7" w14:textId="77777777" w:rsidR="00821EE6" w:rsidRDefault="00821EE6" w:rsidP="00821EE6">
            <w:r>
              <w:t>MN</w:t>
            </w:r>
          </w:p>
        </w:tc>
      </w:tr>
      <w:tr w:rsidR="00821EE6" w14:paraId="4054DD15" w14:textId="77777777" w:rsidTr="00821EE6">
        <w:tc>
          <w:tcPr>
            <w:tcW w:w="8128" w:type="dxa"/>
          </w:tcPr>
          <w:p w14:paraId="6194D7C8" w14:textId="77777777" w:rsidR="00821EE6" w:rsidRDefault="00821EE6" w:rsidP="00821EE6">
            <w:r>
              <w:t>TOR on consultancy on connectivity</w:t>
            </w:r>
          </w:p>
        </w:tc>
        <w:tc>
          <w:tcPr>
            <w:tcW w:w="620" w:type="dxa"/>
          </w:tcPr>
          <w:p w14:paraId="2626FA16" w14:textId="77777777" w:rsidR="00821EE6" w:rsidRDefault="00821EE6" w:rsidP="00821EE6">
            <w:r>
              <w:t>MN</w:t>
            </w:r>
          </w:p>
        </w:tc>
      </w:tr>
      <w:tr w:rsidR="00821EE6" w14:paraId="2097A260" w14:textId="77777777" w:rsidTr="00821EE6">
        <w:tc>
          <w:tcPr>
            <w:tcW w:w="8128" w:type="dxa"/>
          </w:tcPr>
          <w:p w14:paraId="12B24639" w14:textId="77777777" w:rsidR="00821EE6" w:rsidRDefault="00821EE6" w:rsidP="00821EE6">
            <w:r>
              <w:t>TOR on training on felt products making for Norovlin soum CBO members</w:t>
            </w:r>
          </w:p>
        </w:tc>
        <w:tc>
          <w:tcPr>
            <w:tcW w:w="620" w:type="dxa"/>
          </w:tcPr>
          <w:p w14:paraId="5C3CB925" w14:textId="77777777" w:rsidR="00821EE6" w:rsidRDefault="00821EE6" w:rsidP="00821EE6">
            <w:r>
              <w:t>MN</w:t>
            </w:r>
          </w:p>
        </w:tc>
      </w:tr>
      <w:tr w:rsidR="00821EE6" w14:paraId="573554FB" w14:textId="77777777" w:rsidTr="00821EE6">
        <w:tc>
          <w:tcPr>
            <w:tcW w:w="8128" w:type="dxa"/>
          </w:tcPr>
          <w:p w14:paraId="743CFFDC" w14:textId="77777777" w:rsidR="00821EE6" w:rsidRPr="00AA5B89" w:rsidRDefault="00821EE6" w:rsidP="00821EE6">
            <w:r>
              <w:t>TOR on capacity strengthening of management personnel and teachers of bufferzone schools within the international eco-school program</w:t>
            </w:r>
          </w:p>
        </w:tc>
        <w:tc>
          <w:tcPr>
            <w:tcW w:w="620" w:type="dxa"/>
          </w:tcPr>
          <w:p w14:paraId="63308398" w14:textId="77777777" w:rsidR="00821EE6" w:rsidRPr="00AA5B89" w:rsidRDefault="00821EE6" w:rsidP="00821EE6">
            <w:r>
              <w:t>MN</w:t>
            </w:r>
          </w:p>
        </w:tc>
      </w:tr>
      <w:tr w:rsidR="00821EE6" w14:paraId="7F70FA28" w14:textId="77777777" w:rsidTr="00821EE6">
        <w:tc>
          <w:tcPr>
            <w:tcW w:w="8128" w:type="dxa"/>
          </w:tcPr>
          <w:p w14:paraId="3409F734" w14:textId="77777777" w:rsidR="00821EE6" w:rsidRDefault="00821EE6" w:rsidP="00821EE6">
            <w:r>
              <w:t xml:space="preserve">TOR of a consultant to strengthen capacity of parties responsible for LPAs management </w:t>
            </w:r>
          </w:p>
        </w:tc>
        <w:tc>
          <w:tcPr>
            <w:tcW w:w="620" w:type="dxa"/>
          </w:tcPr>
          <w:p w14:paraId="7D5D4D72" w14:textId="77777777" w:rsidR="00821EE6" w:rsidRDefault="00821EE6" w:rsidP="00821EE6">
            <w:r>
              <w:t>MN</w:t>
            </w:r>
          </w:p>
        </w:tc>
      </w:tr>
      <w:tr w:rsidR="00821EE6" w14:paraId="733620FB" w14:textId="77777777" w:rsidTr="00821EE6">
        <w:tc>
          <w:tcPr>
            <w:tcW w:w="8128" w:type="dxa"/>
          </w:tcPr>
          <w:p w14:paraId="2C39D887" w14:textId="77777777" w:rsidR="00821EE6" w:rsidRDefault="00821EE6" w:rsidP="00821EE6">
            <w:r>
              <w:t>TOR to fence water source area in Sagil soum, Uvs aimag</w:t>
            </w:r>
          </w:p>
        </w:tc>
        <w:tc>
          <w:tcPr>
            <w:tcW w:w="620" w:type="dxa"/>
          </w:tcPr>
          <w:p w14:paraId="42348098" w14:textId="77777777" w:rsidR="00821EE6" w:rsidRDefault="00821EE6" w:rsidP="00821EE6">
            <w:r>
              <w:t>MN</w:t>
            </w:r>
          </w:p>
        </w:tc>
      </w:tr>
      <w:tr w:rsidR="00821EE6" w14:paraId="502328A3" w14:textId="77777777" w:rsidTr="00821EE6">
        <w:tc>
          <w:tcPr>
            <w:tcW w:w="8128" w:type="dxa"/>
          </w:tcPr>
          <w:p w14:paraId="7E9C2E3F" w14:textId="77777777" w:rsidR="00821EE6" w:rsidRPr="00AA5B89" w:rsidRDefault="00821EE6" w:rsidP="00821EE6">
            <w:r>
              <w:t>TOR to conduct mammal census in Khavtgar LPA and its surrounding, Buffer zone of Khan Khentii SPA</w:t>
            </w:r>
          </w:p>
        </w:tc>
        <w:tc>
          <w:tcPr>
            <w:tcW w:w="620" w:type="dxa"/>
          </w:tcPr>
          <w:p w14:paraId="48A72AD6" w14:textId="77777777" w:rsidR="00821EE6" w:rsidRPr="00AA5B89" w:rsidRDefault="00821EE6" w:rsidP="00821EE6">
            <w:r>
              <w:t>MN</w:t>
            </w:r>
          </w:p>
        </w:tc>
      </w:tr>
      <w:tr w:rsidR="00821EE6" w14:paraId="169BDA35" w14:textId="77777777" w:rsidTr="00821EE6">
        <w:tc>
          <w:tcPr>
            <w:tcW w:w="8128" w:type="dxa"/>
          </w:tcPr>
          <w:p w14:paraId="6FDAC755" w14:textId="77777777" w:rsidR="00821EE6" w:rsidRDefault="00821EE6" w:rsidP="00821EE6">
            <w:r>
              <w:t>TOR on MTE Consultant National</w:t>
            </w:r>
          </w:p>
        </w:tc>
        <w:tc>
          <w:tcPr>
            <w:tcW w:w="620" w:type="dxa"/>
          </w:tcPr>
          <w:p w14:paraId="371E0B14" w14:textId="77777777" w:rsidR="00821EE6" w:rsidRDefault="00821EE6" w:rsidP="00821EE6">
            <w:r>
              <w:t>MN</w:t>
            </w:r>
          </w:p>
        </w:tc>
      </w:tr>
      <w:tr w:rsidR="00821EE6" w14:paraId="46A751E1" w14:textId="77777777" w:rsidTr="00821EE6">
        <w:tc>
          <w:tcPr>
            <w:tcW w:w="8128" w:type="dxa"/>
          </w:tcPr>
          <w:p w14:paraId="740ED1DB" w14:textId="77777777" w:rsidR="00821EE6" w:rsidRDefault="00821EE6" w:rsidP="00821EE6">
            <w:r>
              <w:t>Tripartite Co-management agreement between Khentii aimag Batshireet soum Governor, Khan Khentii SPA and Khavtgar NGO</w:t>
            </w:r>
          </w:p>
        </w:tc>
        <w:tc>
          <w:tcPr>
            <w:tcW w:w="620" w:type="dxa"/>
          </w:tcPr>
          <w:p w14:paraId="7795BE02" w14:textId="77777777" w:rsidR="00821EE6" w:rsidRDefault="00821EE6" w:rsidP="00821EE6">
            <w:r>
              <w:t>MN</w:t>
            </w:r>
          </w:p>
        </w:tc>
      </w:tr>
      <w:tr w:rsidR="00821EE6" w14:paraId="55297524" w14:textId="77777777" w:rsidTr="00821EE6">
        <w:tc>
          <w:tcPr>
            <w:tcW w:w="8748" w:type="dxa"/>
            <w:gridSpan w:val="2"/>
            <w:shd w:val="clear" w:color="auto" w:fill="DBDBDB" w:themeFill="accent3" w:themeFillTint="66"/>
          </w:tcPr>
          <w:p w14:paraId="1BFD0805" w14:textId="77777777" w:rsidR="00821EE6" w:rsidRDefault="00821EE6" w:rsidP="00821EE6">
            <w:r>
              <w:rPr>
                <w:b/>
              </w:rPr>
              <w:t>MRPA</w:t>
            </w:r>
            <w:r w:rsidRPr="005D07F0">
              <w:rPr>
                <w:b/>
              </w:rPr>
              <w:t xml:space="preserve"> Project communications and awareness materials</w:t>
            </w:r>
            <w:r>
              <w:rPr>
                <w:b/>
              </w:rPr>
              <w:t>, and other additional documents</w:t>
            </w:r>
          </w:p>
        </w:tc>
      </w:tr>
      <w:tr w:rsidR="00821EE6" w14:paraId="03F7B206" w14:textId="77777777" w:rsidTr="00821EE6">
        <w:tc>
          <w:tcPr>
            <w:tcW w:w="8128" w:type="dxa"/>
          </w:tcPr>
          <w:p w14:paraId="327FD14D" w14:textId="77777777" w:rsidR="00821EE6" w:rsidRPr="00025C50" w:rsidRDefault="00821EE6" w:rsidP="00821EE6">
            <w:r w:rsidRPr="00025C50">
              <w:t>Project Fact Sheet / brochure (2014, 2016)</w:t>
            </w:r>
          </w:p>
        </w:tc>
        <w:tc>
          <w:tcPr>
            <w:tcW w:w="620" w:type="dxa"/>
          </w:tcPr>
          <w:p w14:paraId="6C8D4E09" w14:textId="77777777" w:rsidR="00821EE6" w:rsidRPr="00025C50" w:rsidRDefault="00821EE6" w:rsidP="00821EE6">
            <w:r w:rsidRPr="00025C50">
              <w:t>MN/EN</w:t>
            </w:r>
          </w:p>
        </w:tc>
      </w:tr>
      <w:tr w:rsidR="00821EE6" w14:paraId="163E41C0" w14:textId="77777777" w:rsidTr="00821EE6">
        <w:tc>
          <w:tcPr>
            <w:tcW w:w="8128" w:type="dxa"/>
          </w:tcPr>
          <w:p w14:paraId="5075424E" w14:textId="77777777" w:rsidR="00821EE6" w:rsidRPr="00025C50" w:rsidRDefault="00821EE6" w:rsidP="00821EE6">
            <w:r w:rsidRPr="00025C50">
              <w:t>Gulzat LPA leaflet (2015)</w:t>
            </w:r>
          </w:p>
        </w:tc>
        <w:tc>
          <w:tcPr>
            <w:tcW w:w="620" w:type="dxa"/>
          </w:tcPr>
          <w:p w14:paraId="3D7D9808" w14:textId="77777777" w:rsidR="00821EE6" w:rsidRPr="00025C50" w:rsidRDefault="00821EE6" w:rsidP="00821EE6">
            <w:r w:rsidRPr="00025C50">
              <w:t>MN</w:t>
            </w:r>
          </w:p>
        </w:tc>
      </w:tr>
      <w:tr w:rsidR="00821EE6" w14:paraId="049A434D" w14:textId="77777777" w:rsidTr="00821EE6">
        <w:tc>
          <w:tcPr>
            <w:tcW w:w="8128" w:type="dxa"/>
            <w:shd w:val="clear" w:color="auto" w:fill="auto"/>
          </w:tcPr>
          <w:p w14:paraId="6D6D2A3B" w14:textId="77777777" w:rsidR="00821EE6" w:rsidRPr="00025C50" w:rsidRDefault="00821EE6" w:rsidP="00821EE6">
            <w:r w:rsidRPr="00025C50">
              <w:t>Handbook on community-based natural resource management  ( 2015)</w:t>
            </w:r>
          </w:p>
        </w:tc>
        <w:tc>
          <w:tcPr>
            <w:tcW w:w="620" w:type="dxa"/>
            <w:shd w:val="clear" w:color="auto" w:fill="auto"/>
          </w:tcPr>
          <w:p w14:paraId="0FF9FE37" w14:textId="77777777" w:rsidR="00821EE6" w:rsidRPr="00025C50" w:rsidRDefault="00821EE6" w:rsidP="00821EE6">
            <w:r w:rsidRPr="00025C50">
              <w:t>MN</w:t>
            </w:r>
          </w:p>
        </w:tc>
      </w:tr>
      <w:tr w:rsidR="00821EE6" w14:paraId="230C38ED" w14:textId="77777777" w:rsidTr="00821EE6">
        <w:tc>
          <w:tcPr>
            <w:tcW w:w="8128" w:type="dxa"/>
            <w:shd w:val="clear" w:color="auto" w:fill="auto"/>
          </w:tcPr>
          <w:p w14:paraId="2D1480BE" w14:textId="77777777" w:rsidR="00821EE6" w:rsidRPr="00EF70A6" w:rsidRDefault="00821EE6" w:rsidP="00821EE6">
            <w:r w:rsidRPr="00EF70A6">
              <w:t xml:space="preserve">Guideline for herder communities on establishing pasture use contracts </w:t>
            </w:r>
            <w:r>
              <w:t>(2015)</w:t>
            </w:r>
          </w:p>
        </w:tc>
        <w:tc>
          <w:tcPr>
            <w:tcW w:w="620" w:type="dxa"/>
            <w:shd w:val="clear" w:color="auto" w:fill="auto"/>
          </w:tcPr>
          <w:p w14:paraId="069BD377" w14:textId="77777777" w:rsidR="00821EE6" w:rsidRPr="00EF70A6" w:rsidRDefault="00821EE6" w:rsidP="00821EE6">
            <w:r>
              <w:t>MN</w:t>
            </w:r>
          </w:p>
        </w:tc>
      </w:tr>
      <w:tr w:rsidR="00821EE6" w14:paraId="6E891B13" w14:textId="77777777" w:rsidTr="00821EE6">
        <w:tc>
          <w:tcPr>
            <w:tcW w:w="8128" w:type="dxa"/>
            <w:shd w:val="clear" w:color="auto" w:fill="auto"/>
          </w:tcPr>
          <w:p w14:paraId="26F09485" w14:textId="77777777" w:rsidR="00821EE6" w:rsidRPr="00EF70A6" w:rsidRDefault="00821EE6" w:rsidP="00821EE6">
            <w:r w:rsidRPr="00EF70A6">
              <w:t>Simple methods for monitoring of marmot and Demoiselle crane</w:t>
            </w:r>
            <w:r>
              <w:t xml:space="preserve"> (2015)</w:t>
            </w:r>
          </w:p>
        </w:tc>
        <w:tc>
          <w:tcPr>
            <w:tcW w:w="620" w:type="dxa"/>
            <w:shd w:val="clear" w:color="auto" w:fill="auto"/>
          </w:tcPr>
          <w:p w14:paraId="767E8389" w14:textId="77777777" w:rsidR="00821EE6" w:rsidRPr="00EF70A6" w:rsidRDefault="00821EE6" w:rsidP="00821EE6">
            <w:r>
              <w:t>MN</w:t>
            </w:r>
          </w:p>
        </w:tc>
      </w:tr>
      <w:tr w:rsidR="00821EE6" w14:paraId="15115DAF" w14:textId="77777777" w:rsidTr="00821EE6">
        <w:tc>
          <w:tcPr>
            <w:tcW w:w="8128" w:type="dxa"/>
            <w:shd w:val="clear" w:color="auto" w:fill="auto"/>
          </w:tcPr>
          <w:p w14:paraId="1CE08EEE" w14:textId="77777777" w:rsidR="00821EE6" w:rsidRPr="00EF70A6" w:rsidRDefault="00821EE6" w:rsidP="00821EE6">
            <w:r w:rsidRPr="00EF70A6">
              <w:t>Maps for Gulzat, Khavtgar and Tumenkhaan-Shalz LPAs</w:t>
            </w:r>
            <w:r>
              <w:t xml:space="preserve"> (2014-2015)</w:t>
            </w:r>
          </w:p>
        </w:tc>
        <w:tc>
          <w:tcPr>
            <w:tcW w:w="620" w:type="dxa"/>
            <w:shd w:val="clear" w:color="auto" w:fill="auto"/>
          </w:tcPr>
          <w:p w14:paraId="6DD81102" w14:textId="77777777" w:rsidR="00821EE6" w:rsidRPr="00EF70A6" w:rsidRDefault="00821EE6" w:rsidP="00821EE6">
            <w:r>
              <w:t>MN</w:t>
            </w:r>
          </w:p>
        </w:tc>
      </w:tr>
      <w:tr w:rsidR="00821EE6" w14:paraId="0F1B4497" w14:textId="77777777" w:rsidTr="00821EE6">
        <w:tc>
          <w:tcPr>
            <w:tcW w:w="8128" w:type="dxa"/>
            <w:shd w:val="clear" w:color="auto" w:fill="auto"/>
          </w:tcPr>
          <w:p w14:paraId="5643C20A" w14:textId="77777777" w:rsidR="00821EE6" w:rsidRPr="00EF70A6" w:rsidRDefault="00821EE6" w:rsidP="00821EE6">
            <w:r>
              <w:t>Filling the gaps to protect the biodiversity of Mongolia by WWF</w:t>
            </w:r>
          </w:p>
        </w:tc>
        <w:tc>
          <w:tcPr>
            <w:tcW w:w="620" w:type="dxa"/>
            <w:shd w:val="clear" w:color="auto" w:fill="auto"/>
          </w:tcPr>
          <w:p w14:paraId="0077CDB5" w14:textId="77777777" w:rsidR="00821EE6" w:rsidRPr="00EF70A6" w:rsidRDefault="00821EE6" w:rsidP="00821EE6">
            <w:r>
              <w:t>EN</w:t>
            </w:r>
          </w:p>
        </w:tc>
      </w:tr>
      <w:tr w:rsidR="00821EE6" w14:paraId="3F361838" w14:textId="77777777" w:rsidTr="00821EE6">
        <w:tc>
          <w:tcPr>
            <w:tcW w:w="8128" w:type="dxa"/>
            <w:shd w:val="clear" w:color="auto" w:fill="auto"/>
          </w:tcPr>
          <w:p w14:paraId="2423124D" w14:textId="77777777" w:rsidR="00821EE6" w:rsidRDefault="00821EE6" w:rsidP="00821EE6">
            <w:r>
              <w:t>Geographic Atlas of Bayan-Uul soum</w:t>
            </w:r>
          </w:p>
        </w:tc>
        <w:tc>
          <w:tcPr>
            <w:tcW w:w="620" w:type="dxa"/>
            <w:shd w:val="clear" w:color="auto" w:fill="auto"/>
          </w:tcPr>
          <w:p w14:paraId="7081D0D9" w14:textId="77777777" w:rsidR="00821EE6" w:rsidRDefault="00821EE6" w:rsidP="00821EE6">
            <w:r>
              <w:t>MN</w:t>
            </w:r>
          </w:p>
        </w:tc>
      </w:tr>
      <w:tr w:rsidR="00821EE6" w14:paraId="18643257" w14:textId="77777777" w:rsidTr="00821EE6">
        <w:tc>
          <w:tcPr>
            <w:tcW w:w="8128" w:type="dxa"/>
            <w:shd w:val="clear" w:color="auto" w:fill="auto"/>
          </w:tcPr>
          <w:p w14:paraId="194BF67C" w14:textId="77777777" w:rsidR="00821EE6" w:rsidRDefault="00821EE6" w:rsidP="00821EE6">
            <w:r>
              <w:t>Biodiversity gap analysis of the grasslands and forest steppe of central and eastern Mongolia, TNC, 2011</w:t>
            </w:r>
          </w:p>
        </w:tc>
        <w:tc>
          <w:tcPr>
            <w:tcW w:w="620" w:type="dxa"/>
            <w:shd w:val="clear" w:color="auto" w:fill="auto"/>
          </w:tcPr>
          <w:p w14:paraId="123BBA3B" w14:textId="77777777" w:rsidR="00821EE6" w:rsidRDefault="00821EE6" w:rsidP="00821EE6">
            <w:r>
              <w:t>EN</w:t>
            </w:r>
          </w:p>
        </w:tc>
      </w:tr>
      <w:tr w:rsidR="00821EE6" w14:paraId="76046E24" w14:textId="77777777" w:rsidTr="00821EE6">
        <w:tc>
          <w:tcPr>
            <w:tcW w:w="8128" w:type="dxa"/>
            <w:shd w:val="clear" w:color="auto" w:fill="auto"/>
          </w:tcPr>
          <w:p w14:paraId="56EC0354" w14:textId="77777777" w:rsidR="00821EE6" w:rsidRDefault="00821EE6" w:rsidP="00821EE6">
            <w:r>
              <w:t>Identifying conservation priorities in the face of future development: applying development by design in the grasslands of Mongolia, 2011 TNC</w:t>
            </w:r>
          </w:p>
        </w:tc>
        <w:tc>
          <w:tcPr>
            <w:tcW w:w="620" w:type="dxa"/>
            <w:shd w:val="clear" w:color="auto" w:fill="auto"/>
          </w:tcPr>
          <w:p w14:paraId="3748918C" w14:textId="77777777" w:rsidR="00821EE6" w:rsidRDefault="00821EE6" w:rsidP="00821EE6">
            <w:r>
              <w:t>EN</w:t>
            </w:r>
          </w:p>
        </w:tc>
      </w:tr>
      <w:tr w:rsidR="00821EE6" w14:paraId="1755B70C" w14:textId="77777777" w:rsidTr="00821EE6">
        <w:tc>
          <w:tcPr>
            <w:tcW w:w="8128" w:type="dxa"/>
            <w:shd w:val="clear" w:color="auto" w:fill="auto"/>
          </w:tcPr>
          <w:p w14:paraId="23024375" w14:textId="77777777" w:rsidR="00821EE6" w:rsidRDefault="00821EE6" w:rsidP="00821EE6">
            <w:r>
              <w:t>Identifying conservation priorities in the face of future development: Applying development by design in the Mongolian Gobi, 2013</w:t>
            </w:r>
          </w:p>
        </w:tc>
        <w:tc>
          <w:tcPr>
            <w:tcW w:w="620" w:type="dxa"/>
            <w:shd w:val="clear" w:color="auto" w:fill="auto"/>
          </w:tcPr>
          <w:p w14:paraId="28E29408" w14:textId="77777777" w:rsidR="00821EE6" w:rsidRDefault="00821EE6" w:rsidP="00821EE6">
            <w:r>
              <w:t>EN</w:t>
            </w:r>
          </w:p>
        </w:tc>
      </w:tr>
      <w:tr w:rsidR="00821EE6" w14:paraId="6C1D11C8" w14:textId="77777777" w:rsidTr="00821EE6">
        <w:tc>
          <w:tcPr>
            <w:tcW w:w="8128" w:type="dxa"/>
            <w:shd w:val="clear" w:color="auto" w:fill="auto"/>
          </w:tcPr>
          <w:p w14:paraId="4E5C0D6B" w14:textId="77777777" w:rsidR="00821EE6" w:rsidRDefault="00821EE6" w:rsidP="00821EE6">
            <w:r>
              <w:t>Project information table</w:t>
            </w:r>
          </w:p>
        </w:tc>
        <w:tc>
          <w:tcPr>
            <w:tcW w:w="620" w:type="dxa"/>
            <w:shd w:val="clear" w:color="auto" w:fill="auto"/>
          </w:tcPr>
          <w:p w14:paraId="3C7B9557" w14:textId="77777777" w:rsidR="00821EE6" w:rsidRDefault="00821EE6" w:rsidP="00821EE6">
            <w:r>
              <w:t>EN</w:t>
            </w:r>
          </w:p>
        </w:tc>
      </w:tr>
      <w:tr w:rsidR="00821EE6" w14:paraId="6B3D25EB" w14:textId="77777777" w:rsidTr="00821EE6">
        <w:tc>
          <w:tcPr>
            <w:tcW w:w="8128" w:type="dxa"/>
            <w:shd w:val="clear" w:color="auto" w:fill="auto"/>
          </w:tcPr>
          <w:p w14:paraId="32400411" w14:textId="77777777" w:rsidR="00821EE6" w:rsidRDefault="00821EE6" w:rsidP="00821EE6">
            <w:r>
              <w:t>List of publications</w:t>
            </w:r>
          </w:p>
        </w:tc>
        <w:tc>
          <w:tcPr>
            <w:tcW w:w="620" w:type="dxa"/>
            <w:shd w:val="clear" w:color="auto" w:fill="auto"/>
          </w:tcPr>
          <w:p w14:paraId="5CE8D4EB" w14:textId="77777777" w:rsidR="00821EE6" w:rsidRDefault="00821EE6" w:rsidP="00821EE6">
            <w:r>
              <w:t>EN</w:t>
            </w:r>
          </w:p>
        </w:tc>
      </w:tr>
      <w:tr w:rsidR="00821EE6" w14:paraId="09EF92BF" w14:textId="77777777" w:rsidTr="00821EE6">
        <w:tc>
          <w:tcPr>
            <w:tcW w:w="8128" w:type="dxa"/>
            <w:shd w:val="clear" w:color="auto" w:fill="auto"/>
          </w:tcPr>
          <w:p w14:paraId="23E48D74" w14:textId="77777777" w:rsidR="00821EE6" w:rsidRDefault="00821EE6" w:rsidP="00821EE6">
            <w:r>
              <w:t>List of SGPs</w:t>
            </w:r>
          </w:p>
        </w:tc>
        <w:tc>
          <w:tcPr>
            <w:tcW w:w="620" w:type="dxa"/>
            <w:shd w:val="clear" w:color="auto" w:fill="auto"/>
          </w:tcPr>
          <w:p w14:paraId="12134FF8" w14:textId="77777777" w:rsidR="00821EE6" w:rsidRDefault="00821EE6" w:rsidP="00821EE6">
            <w:r>
              <w:t>EN</w:t>
            </w:r>
          </w:p>
        </w:tc>
      </w:tr>
      <w:tr w:rsidR="00821EE6" w14:paraId="10C83456" w14:textId="77777777" w:rsidTr="00821EE6">
        <w:tc>
          <w:tcPr>
            <w:tcW w:w="8128" w:type="dxa"/>
            <w:shd w:val="clear" w:color="auto" w:fill="auto"/>
          </w:tcPr>
          <w:p w14:paraId="46DD5EF6" w14:textId="77777777" w:rsidR="00821EE6" w:rsidRDefault="00821EE6" w:rsidP="00821EE6">
            <w:r>
              <w:t>List of equipment</w:t>
            </w:r>
          </w:p>
        </w:tc>
        <w:tc>
          <w:tcPr>
            <w:tcW w:w="620" w:type="dxa"/>
            <w:shd w:val="clear" w:color="auto" w:fill="auto"/>
          </w:tcPr>
          <w:p w14:paraId="3590D856" w14:textId="77777777" w:rsidR="00821EE6" w:rsidRDefault="00821EE6" w:rsidP="00821EE6">
            <w:r>
              <w:t>EN</w:t>
            </w:r>
          </w:p>
        </w:tc>
      </w:tr>
      <w:tr w:rsidR="00821EE6" w14:paraId="2EE28B0F" w14:textId="77777777" w:rsidTr="00821EE6">
        <w:tc>
          <w:tcPr>
            <w:tcW w:w="8128" w:type="dxa"/>
            <w:shd w:val="clear" w:color="auto" w:fill="auto"/>
          </w:tcPr>
          <w:p w14:paraId="6B8C7997" w14:textId="77777777" w:rsidR="00821EE6" w:rsidRDefault="00821EE6" w:rsidP="00821EE6">
            <w:r>
              <w:t>Management structure, rights of parties as per Management plan of LPAs, selective translation</w:t>
            </w:r>
          </w:p>
        </w:tc>
        <w:tc>
          <w:tcPr>
            <w:tcW w:w="620" w:type="dxa"/>
            <w:shd w:val="clear" w:color="auto" w:fill="auto"/>
          </w:tcPr>
          <w:p w14:paraId="07219876" w14:textId="77777777" w:rsidR="00821EE6" w:rsidRDefault="00821EE6" w:rsidP="00821EE6">
            <w:r>
              <w:t>EN</w:t>
            </w:r>
          </w:p>
        </w:tc>
      </w:tr>
      <w:tr w:rsidR="00821EE6" w14:paraId="7EE715F3" w14:textId="77777777" w:rsidTr="00821EE6">
        <w:tc>
          <w:tcPr>
            <w:tcW w:w="8128" w:type="dxa"/>
            <w:shd w:val="clear" w:color="auto" w:fill="auto"/>
          </w:tcPr>
          <w:p w14:paraId="43FD8E06" w14:textId="77777777" w:rsidR="00821EE6" w:rsidRDefault="00821EE6" w:rsidP="00821EE6">
            <w:r>
              <w:t>Co-finance letter from GIZ</w:t>
            </w:r>
          </w:p>
        </w:tc>
        <w:tc>
          <w:tcPr>
            <w:tcW w:w="620" w:type="dxa"/>
            <w:shd w:val="clear" w:color="auto" w:fill="auto"/>
          </w:tcPr>
          <w:p w14:paraId="713E5245" w14:textId="77777777" w:rsidR="00821EE6" w:rsidRDefault="00821EE6" w:rsidP="00821EE6">
            <w:r>
              <w:t>EN</w:t>
            </w:r>
          </w:p>
        </w:tc>
      </w:tr>
      <w:tr w:rsidR="00821EE6" w14:paraId="188D5B35" w14:textId="77777777" w:rsidTr="00821EE6">
        <w:tc>
          <w:tcPr>
            <w:tcW w:w="8128" w:type="dxa"/>
            <w:shd w:val="clear" w:color="auto" w:fill="auto"/>
          </w:tcPr>
          <w:p w14:paraId="02421945" w14:textId="77777777" w:rsidR="00821EE6" w:rsidRDefault="00821EE6" w:rsidP="00821EE6">
            <w:r>
              <w:t>Co-finance letter from WWF</w:t>
            </w:r>
          </w:p>
        </w:tc>
        <w:tc>
          <w:tcPr>
            <w:tcW w:w="620" w:type="dxa"/>
            <w:shd w:val="clear" w:color="auto" w:fill="auto"/>
          </w:tcPr>
          <w:p w14:paraId="3CD027A3" w14:textId="77777777" w:rsidR="00821EE6" w:rsidRDefault="00821EE6" w:rsidP="00821EE6">
            <w:r>
              <w:t>EN</w:t>
            </w:r>
          </w:p>
        </w:tc>
      </w:tr>
      <w:tr w:rsidR="00821EE6" w14:paraId="4C1AD477" w14:textId="77777777" w:rsidTr="00821EE6">
        <w:tc>
          <w:tcPr>
            <w:tcW w:w="8128" w:type="dxa"/>
            <w:shd w:val="clear" w:color="auto" w:fill="auto"/>
          </w:tcPr>
          <w:p w14:paraId="01F0B336" w14:textId="77777777" w:rsidR="00821EE6" w:rsidRDefault="00821EE6" w:rsidP="00821EE6">
            <w:r>
              <w:lastRenderedPageBreak/>
              <w:t xml:space="preserve">SG Biodiversity offset </w:t>
            </w:r>
          </w:p>
        </w:tc>
        <w:tc>
          <w:tcPr>
            <w:tcW w:w="620" w:type="dxa"/>
            <w:shd w:val="clear" w:color="auto" w:fill="auto"/>
          </w:tcPr>
          <w:p w14:paraId="0A17BF84" w14:textId="77777777" w:rsidR="00821EE6" w:rsidRDefault="00821EE6" w:rsidP="00821EE6">
            <w:r>
              <w:t>MN</w:t>
            </w:r>
          </w:p>
        </w:tc>
      </w:tr>
      <w:tr w:rsidR="00821EE6" w14:paraId="4724F407" w14:textId="77777777" w:rsidTr="00821EE6">
        <w:tc>
          <w:tcPr>
            <w:tcW w:w="8128" w:type="dxa"/>
            <w:shd w:val="clear" w:color="auto" w:fill="auto"/>
          </w:tcPr>
          <w:p w14:paraId="3C55BBD4" w14:textId="77777777" w:rsidR="00821EE6" w:rsidRDefault="00821EE6" w:rsidP="00821EE6">
            <w:r>
              <w:t>PA by ecosystem, xls table</w:t>
            </w:r>
          </w:p>
        </w:tc>
        <w:tc>
          <w:tcPr>
            <w:tcW w:w="620" w:type="dxa"/>
            <w:shd w:val="clear" w:color="auto" w:fill="auto"/>
          </w:tcPr>
          <w:p w14:paraId="40138011" w14:textId="77777777" w:rsidR="00821EE6" w:rsidRDefault="00821EE6" w:rsidP="00821EE6">
            <w:r>
              <w:t>EN</w:t>
            </w:r>
          </w:p>
        </w:tc>
      </w:tr>
      <w:tr w:rsidR="00821EE6" w14:paraId="3BA36F99" w14:textId="77777777" w:rsidTr="00821EE6">
        <w:tc>
          <w:tcPr>
            <w:tcW w:w="8128" w:type="dxa"/>
            <w:shd w:val="clear" w:color="auto" w:fill="auto"/>
          </w:tcPr>
          <w:p w14:paraId="6FB280F0" w14:textId="77777777" w:rsidR="00821EE6" w:rsidRDefault="00821EE6" w:rsidP="00821EE6">
            <w:r>
              <w:t>Progress Report on LPA database creation</w:t>
            </w:r>
          </w:p>
        </w:tc>
        <w:tc>
          <w:tcPr>
            <w:tcW w:w="620" w:type="dxa"/>
            <w:shd w:val="clear" w:color="auto" w:fill="auto"/>
          </w:tcPr>
          <w:p w14:paraId="2E097392" w14:textId="77777777" w:rsidR="00821EE6" w:rsidRDefault="00821EE6" w:rsidP="00821EE6">
            <w:r>
              <w:t>MN</w:t>
            </w:r>
          </w:p>
        </w:tc>
      </w:tr>
      <w:tr w:rsidR="00821EE6" w14:paraId="318D1B85" w14:textId="77777777" w:rsidTr="00821EE6">
        <w:tc>
          <w:tcPr>
            <w:tcW w:w="8128" w:type="dxa"/>
            <w:shd w:val="clear" w:color="auto" w:fill="auto"/>
          </w:tcPr>
          <w:p w14:paraId="07FD05F8" w14:textId="77777777" w:rsidR="00821EE6" w:rsidRDefault="00821EE6" w:rsidP="00821EE6">
            <w:r>
              <w:t>Budget monitoring report to June 2016</w:t>
            </w:r>
          </w:p>
        </w:tc>
        <w:tc>
          <w:tcPr>
            <w:tcW w:w="620" w:type="dxa"/>
            <w:shd w:val="clear" w:color="auto" w:fill="auto"/>
          </w:tcPr>
          <w:p w14:paraId="10DAB637" w14:textId="77777777" w:rsidR="00821EE6" w:rsidRDefault="00821EE6" w:rsidP="00821EE6">
            <w:r>
              <w:t>EN</w:t>
            </w:r>
          </w:p>
        </w:tc>
      </w:tr>
      <w:tr w:rsidR="00821EE6" w14:paraId="4E6F6188" w14:textId="77777777" w:rsidTr="00821EE6">
        <w:tc>
          <w:tcPr>
            <w:tcW w:w="8128" w:type="dxa"/>
            <w:shd w:val="clear" w:color="auto" w:fill="auto"/>
          </w:tcPr>
          <w:p w14:paraId="0D65985C" w14:textId="77777777" w:rsidR="00821EE6" w:rsidRDefault="00821EE6" w:rsidP="00821EE6">
            <w:r>
              <w:t xml:space="preserve">Content of the sustainable livestock development program of Bayan-Uul soum, related activities and significance, presentation </w:t>
            </w:r>
          </w:p>
        </w:tc>
        <w:tc>
          <w:tcPr>
            <w:tcW w:w="620" w:type="dxa"/>
            <w:shd w:val="clear" w:color="auto" w:fill="auto"/>
          </w:tcPr>
          <w:p w14:paraId="0D92A923" w14:textId="77777777" w:rsidR="00821EE6" w:rsidRDefault="00821EE6" w:rsidP="00821EE6">
            <w:r>
              <w:t>MN</w:t>
            </w:r>
          </w:p>
        </w:tc>
      </w:tr>
      <w:tr w:rsidR="00821EE6" w14:paraId="1EA34DA0" w14:textId="77777777" w:rsidTr="00821EE6">
        <w:tc>
          <w:tcPr>
            <w:tcW w:w="8128" w:type="dxa"/>
            <w:shd w:val="clear" w:color="auto" w:fill="auto"/>
          </w:tcPr>
          <w:p w14:paraId="21FD72A1" w14:textId="77777777" w:rsidR="00821EE6" w:rsidRDefault="00821EE6" w:rsidP="00821EE6">
            <w:r>
              <w:t>Business plan for Gulzat Initiative NGO 2015-2018</w:t>
            </w:r>
          </w:p>
        </w:tc>
        <w:tc>
          <w:tcPr>
            <w:tcW w:w="620" w:type="dxa"/>
            <w:shd w:val="clear" w:color="auto" w:fill="auto"/>
          </w:tcPr>
          <w:p w14:paraId="13234443" w14:textId="77777777" w:rsidR="00821EE6" w:rsidRDefault="00821EE6" w:rsidP="00821EE6">
            <w:r>
              <w:t>MN</w:t>
            </w:r>
          </w:p>
          <w:p w14:paraId="4AFE738A" w14:textId="77777777" w:rsidR="00821EE6" w:rsidRDefault="00821EE6" w:rsidP="00821EE6"/>
        </w:tc>
      </w:tr>
      <w:tr w:rsidR="00821EE6" w14:paraId="0CEDAAE4" w14:textId="77777777" w:rsidTr="00821EE6">
        <w:tc>
          <w:tcPr>
            <w:tcW w:w="8128" w:type="dxa"/>
            <w:shd w:val="clear" w:color="auto" w:fill="auto"/>
          </w:tcPr>
          <w:p w14:paraId="79E5BA74" w14:textId="77777777" w:rsidR="00821EE6" w:rsidRDefault="00821EE6" w:rsidP="00821EE6">
            <w:r>
              <w:t>Management plan of Gulzat LPA 2015-2019</w:t>
            </w:r>
          </w:p>
        </w:tc>
        <w:tc>
          <w:tcPr>
            <w:tcW w:w="620" w:type="dxa"/>
            <w:shd w:val="clear" w:color="auto" w:fill="auto"/>
          </w:tcPr>
          <w:p w14:paraId="7D2EF158" w14:textId="77777777" w:rsidR="00821EE6" w:rsidRDefault="00821EE6" w:rsidP="00821EE6">
            <w:r>
              <w:t>MN</w:t>
            </w:r>
          </w:p>
        </w:tc>
      </w:tr>
      <w:tr w:rsidR="00821EE6" w14:paraId="176A45E1" w14:textId="77777777" w:rsidTr="00821EE6">
        <w:tc>
          <w:tcPr>
            <w:tcW w:w="8128" w:type="dxa"/>
            <w:shd w:val="clear" w:color="auto" w:fill="auto"/>
          </w:tcPr>
          <w:p w14:paraId="14C1B24A" w14:textId="77777777" w:rsidR="00821EE6" w:rsidRDefault="00821EE6" w:rsidP="00821EE6">
            <w:r>
              <w:t>Strategic plan of Gulzat LPA 2015-2025</w:t>
            </w:r>
          </w:p>
        </w:tc>
        <w:tc>
          <w:tcPr>
            <w:tcW w:w="620" w:type="dxa"/>
            <w:shd w:val="clear" w:color="auto" w:fill="auto"/>
          </w:tcPr>
          <w:p w14:paraId="65E182F8" w14:textId="77777777" w:rsidR="00821EE6" w:rsidRDefault="00821EE6" w:rsidP="00821EE6">
            <w:r>
              <w:t>MN</w:t>
            </w:r>
          </w:p>
        </w:tc>
      </w:tr>
      <w:tr w:rsidR="00821EE6" w14:paraId="69395EC2" w14:textId="77777777" w:rsidTr="00821EE6">
        <w:tc>
          <w:tcPr>
            <w:tcW w:w="8128" w:type="dxa"/>
            <w:shd w:val="clear" w:color="auto" w:fill="auto"/>
          </w:tcPr>
          <w:p w14:paraId="63077DC9" w14:textId="77777777" w:rsidR="00821EE6" w:rsidRDefault="00821EE6" w:rsidP="00821EE6">
            <w:r>
              <w:t>Hunting management plan of game area of Gulzat LPA, Uvs aimag 2015- 2016</w:t>
            </w:r>
          </w:p>
        </w:tc>
        <w:tc>
          <w:tcPr>
            <w:tcW w:w="620" w:type="dxa"/>
            <w:shd w:val="clear" w:color="auto" w:fill="auto"/>
          </w:tcPr>
          <w:p w14:paraId="317178F0" w14:textId="77777777" w:rsidR="00821EE6" w:rsidRDefault="00821EE6" w:rsidP="00821EE6">
            <w:r>
              <w:t>MN</w:t>
            </w:r>
          </w:p>
        </w:tc>
      </w:tr>
      <w:tr w:rsidR="00821EE6" w14:paraId="5F47D4F5" w14:textId="77777777" w:rsidTr="00821EE6">
        <w:tc>
          <w:tcPr>
            <w:tcW w:w="8128" w:type="dxa"/>
            <w:shd w:val="clear" w:color="auto" w:fill="auto"/>
          </w:tcPr>
          <w:p w14:paraId="58F534EE" w14:textId="77777777" w:rsidR="00821EE6" w:rsidRDefault="00821EE6" w:rsidP="00821EE6">
            <w:r>
              <w:t>Management plan of Khavtgar LPA</w:t>
            </w:r>
          </w:p>
        </w:tc>
        <w:tc>
          <w:tcPr>
            <w:tcW w:w="620" w:type="dxa"/>
            <w:shd w:val="clear" w:color="auto" w:fill="auto"/>
          </w:tcPr>
          <w:p w14:paraId="51FC8359" w14:textId="77777777" w:rsidR="00821EE6" w:rsidRDefault="00821EE6" w:rsidP="00821EE6">
            <w:r>
              <w:t>MN</w:t>
            </w:r>
          </w:p>
        </w:tc>
      </w:tr>
      <w:tr w:rsidR="00821EE6" w14:paraId="5E4C24C4" w14:textId="77777777" w:rsidTr="00821EE6">
        <w:tc>
          <w:tcPr>
            <w:tcW w:w="8128" w:type="dxa"/>
            <w:shd w:val="clear" w:color="auto" w:fill="auto"/>
          </w:tcPr>
          <w:p w14:paraId="61C19CDC" w14:textId="77777777" w:rsidR="00821EE6" w:rsidRDefault="00821EE6" w:rsidP="00821EE6">
            <w:r>
              <w:t>Management plan of Toson Khulstai LPA 2015-2018</w:t>
            </w:r>
          </w:p>
        </w:tc>
        <w:tc>
          <w:tcPr>
            <w:tcW w:w="620" w:type="dxa"/>
            <w:shd w:val="clear" w:color="auto" w:fill="auto"/>
          </w:tcPr>
          <w:p w14:paraId="5BAB864D" w14:textId="77777777" w:rsidR="00821EE6" w:rsidRDefault="00821EE6" w:rsidP="00821EE6">
            <w:r>
              <w:t>MN</w:t>
            </w:r>
          </w:p>
        </w:tc>
      </w:tr>
      <w:tr w:rsidR="00821EE6" w14:paraId="4C6F57F6" w14:textId="77777777" w:rsidTr="00821EE6">
        <w:tc>
          <w:tcPr>
            <w:tcW w:w="8128" w:type="dxa"/>
            <w:shd w:val="clear" w:color="auto" w:fill="auto"/>
          </w:tcPr>
          <w:p w14:paraId="2A2B6984" w14:textId="77777777" w:rsidR="00821EE6" w:rsidRDefault="00821EE6" w:rsidP="00821EE6">
            <w:r>
              <w:t>Management plan of Dunkhaan Shalz LPA 2015-2018</w:t>
            </w:r>
          </w:p>
        </w:tc>
        <w:tc>
          <w:tcPr>
            <w:tcW w:w="620" w:type="dxa"/>
            <w:shd w:val="clear" w:color="auto" w:fill="auto"/>
          </w:tcPr>
          <w:p w14:paraId="5E7BBF86" w14:textId="77777777" w:rsidR="00821EE6" w:rsidRDefault="00821EE6" w:rsidP="00821EE6">
            <w:r>
              <w:t>MN</w:t>
            </w:r>
          </w:p>
        </w:tc>
      </w:tr>
      <w:tr w:rsidR="00821EE6" w14:paraId="544BACA3" w14:textId="77777777" w:rsidTr="00821EE6">
        <w:tc>
          <w:tcPr>
            <w:tcW w:w="8128" w:type="dxa"/>
            <w:shd w:val="clear" w:color="auto" w:fill="auto"/>
          </w:tcPr>
          <w:p w14:paraId="668E61DD" w14:textId="77777777" w:rsidR="00821EE6" w:rsidRDefault="00821EE6" w:rsidP="00821EE6">
            <w:r>
              <w:t>Management plan of Tumenkhaan-Mogoin shil LPA 2015-2018</w:t>
            </w:r>
          </w:p>
        </w:tc>
        <w:tc>
          <w:tcPr>
            <w:tcW w:w="620" w:type="dxa"/>
            <w:shd w:val="clear" w:color="auto" w:fill="auto"/>
          </w:tcPr>
          <w:p w14:paraId="7F4D51E5" w14:textId="77777777" w:rsidR="00821EE6" w:rsidRDefault="00821EE6" w:rsidP="00821EE6">
            <w:r>
              <w:t>MN</w:t>
            </w:r>
          </w:p>
        </w:tc>
      </w:tr>
      <w:tr w:rsidR="00821EE6" w14:paraId="208C6F73" w14:textId="77777777" w:rsidTr="00821EE6">
        <w:tc>
          <w:tcPr>
            <w:tcW w:w="8128" w:type="dxa"/>
            <w:shd w:val="clear" w:color="auto" w:fill="auto"/>
          </w:tcPr>
          <w:p w14:paraId="762AB929" w14:textId="77777777" w:rsidR="00821EE6" w:rsidRDefault="00821EE6" w:rsidP="00821EE6">
            <w:r>
              <w:t>Business plan of Tosonkhulstai LPA 2015-2018</w:t>
            </w:r>
          </w:p>
        </w:tc>
        <w:tc>
          <w:tcPr>
            <w:tcW w:w="620" w:type="dxa"/>
            <w:shd w:val="clear" w:color="auto" w:fill="auto"/>
          </w:tcPr>
          <w:p w14:paraId="600E52D4" w14:textId="77777777" w:rsidR="00821EE6" w:rsidRDefault="00821EE6" w:rsidP="00821EE6">
            <w:r>
              <w:t>MN</w:t>
            </w:r>
          </w:p>
        </w:tc>
      </w:tr>
      <w:tr w:rsidR="00821EE6" w14:paraId="7D92F1B8" w14:textId="77777777" w:rsidTr="00821EE6">
        <w:tc>
          <w:tcPr>
            <w:tcW w:w="8128" w:type="dxa"/>
            <w:shd w:val="clear" w:color="auto" w:fill="auto"/>
          </w:tcPr>
          <w:p w14:paraId="469C5FDA" w14:textId="77777777" w:rsidR="00821EE6" w:rsidRDefault="00821EE6" w:rsidP="00821EE6">
            <w:r>
              <w:t>Business plan of Dunkhaanshalz LPA 2015-2018</w:t>
            </w:r>
          </w:p>
        </w:tc>
        <w:tc>
          <w:tcPr>
            <w:tcW w:w="620" w:type="dxa"/>
            <w:shd w:val="clear" w:color="auto" w:fill="auto"/>
          </w:tcPr>
          <w:p w14:paraId="7815F633" w14:textId="77777777" w:rsidR="00821EE6" w:rsidRDefault="00821EE6" w:rsidP="00821EE6">
            <w:r>
              <w:t>MN</w:t>
            </w:r>
          </w:p>
        </w:tc>
      </w:tr>
      <w:tr w:rsidR="00821EE6" w14:paraId="3BA72319" w14:textId="77777777" w:rsidTr="00821EE6">
        <w:tc>
          <w:tcPr>
            <w:tcW w:w="8128" w:type="dxa"/>
            <w:shd w:val="clear" w:color="auto" w:fill="auto"/>
          </w:tcPr>
          <w:p w14:paraId="09500EF7" w14:textId="77777777" w:rsidR="00821EE6" w:rsidRDefault="00821EE6" w:rsidP="00821EE6">
            <w:r>
              <w:t>Business plan of Tumenkhaan Mogoin shil LPA 2015-2018</w:t>
            </w:r>
          </w:p>
        </w:tc>
        <w:tc>
          <w:tcPr>
            <w:tcW w:w="620" w:type="dxa"/>
            <w:shd w:val="clear" w:color="auto" w:fill="auto"/>
          </w:tcPr>
          <w:p w14:paraId="5F5ADB97" w14:textId="77777777" w:rsidR="00821EE6" w:rsidRDefault="00821EE6" w:rsidP="00821EE6">
            <w:r>
              <w:t>MN</w:t>
            </w:r>
          </w:p>
        </w:tc>
      </w:tr>
      <w:tr w:rsidR="00821EE6" w14:paraId="33C7B0D1" w14:textId="77777777" w:rsidTr="00821EE6">
        <w:tc>
          <w:tcPr>
            <w:tcW w:w="8128" w:type="dxa"/>
            <w:shd w:val="clear" w:color="auto" w:fill="auto"/>
          </w:tcPr>
          <w:p w14:paraId="15FA377F" w14:textId="77777777" w:rsidR="00821EE6" w:rsidRDefault="00821EE6" w:rsidP="00821EE6">
            <w:r>
              <w:t>Business plan of Khavtgar LPA</w:t>
            </w:r>
          </w:p>
        </w:tc>
        <w:tc>
          <w:tcPr>
            <w:tcW w:w="620" w:type="dxa"/>
            <w:shd w:val="clear" w:color="auto" w:fill="auto"/>
          </w:tcPr>
          <w:p w14:paraId="3B2FCC91" w14:textId="77777777" w:rsidR="00821EE6" w:rsidRDefault="00821EE6" w:rsidP="00821EE6">
            <w:r>
              <w:t>MN</w:t>
            </w:r>
          </w:p>
        </w:tc>
      </w:tr>
      <w:tr w:rsidR="00821EE6" w14:paraId="14F80EFE" w14:textId="77777777" w:rsidTr="00821EE6">
        <w:tc>
          <w:tcPr>
            <w:tcW w:w="8128" w:type="dxa"/>
            <w:shd w:val="clear" w:color="auto" w:fill="auto"/>
          </w:tcPr>
          <w:p w14:paraId="0ED7091C" w14:textId="77777777" w:rsidR="00821EE6" w:rsidRDefault="00821EE6" w:rsidP="00821EE6">
            <w:r>
              <w:t>Strategic plan of Tumenkhaan Shalz LPA 2015-2025</w:t>
            </w:r>
          </w:p>
        </w:tc>
        <w:tc>
          <w:tcPr>
            <w:tcW w:w="620" w:type="dxa"/>
            <w:shd w:val="clear" w:color="auto" w:fill="auto"/>
          </w:tcPr>
          <w:p w14:paraId="6A854013" w14:textId="77777777" w:rsidR="00821EE6" w:rsidRDefault="00821EE6" w:rsidP="00821EE6">
            <w:r>
              <w:t>MN</w:t>
            </w:r>
          </w:p>
        </w:tc>
      </w:tr>
      <w:tr w:rsidR="00821EE6" w14:paraId="4AA585C1" w14:textId="77777777" w:rsidTr="00821EE6">
        <w:tc>
          <w:tcPr>
            <w:tcW w:w="8128" w:type="dxa"/>
            <w:shd w:val="clear" w:color="auto" w:fill="auto"/>
          </w:tcPr>
          <w:p w14:paraId="0B63E3F1" w14:textId="77777777" w:rsidR="00821EE6" w:rsidRDefault="00821EE6" w:rsidP="00821EE6">
            <w:r>
              <w:t>Strategic plan of Khavtgar LPA 2015-2020</w:t>
            </w:r>
          </w:p>
        </w:tc>
        <w:tc>
          <w:tcPr>
            <w:tcW w:w="620" w:type="dxa"/>
            <w:shd w:val="clear" w:color="auto" w:fill="auto"/>
          </w:tcPr>
          <w:p w14:paraId="122C5AD6" w14:textId="77777777" w:rsidR="00821EE6" w:rsidRDefault="00821EE6" w:rsidP="00821EE6">
            <w:r>
              <w:t>MN</w:t>
            </w:r>
          </w:p>
        </w:tc>
      </w:tr>
      <w:tr w:rsidR="00821EE6" w14:paraId="73891707" w14:textId="77777777" w:rsidTr="00821EE6">
        <w:tc>
          <w:tcPr>
            <w:tcW w:w="8128" w:type="dxa"/>
            <w:shd w:val="clear" w:color="auto" w:fill="auto"/>
          </w:tcPr>
          <w:p w14:paraId="4B0917ED" w14:textId="77777777" w:rsidR="00821EE6" w:rsidRDefault="00821EE6" w:rsidP="00821EE6">
            <w:r>
              <w:t>Order#11 on establishment of community group in Byanauul soum by CRKh, and its attachments</w:t>
            </w:r>
          </w:p>
        </w:tc>
        <w:tc>
          <w:tcPr>
            <w:tcW w:w="620" w:type="dxa"/>
            <w:shd w:val="clear" w:color="auto" w:fill="auto"/>
          </w:tcPr>
          <w:p w14:paraId="36E7BEA2" w14:textId="77777777" w:rsidR="00821EE6" w:rsidRDefault="00821EE6" w:rsidP="00821EE6">
            <w:r>
              <w:t>MN</w:t>
            </w:r>
          </w:p>
        </w:tc>
      </w:tr>
      <w:tr w:rsidR="00821EE6" w14:paraId="3CADAAA0" w14:textId="77777777" w:rsidTr="00821EE6">
        <w:tc>
          <w:tcPr>
            <w:tcW w:w="8128" w:type="dxa"/>
            <w:shd w:val="clear" w:color="auto" w:fill="auto"/>
          </w:tcPr>
          <w:p w14:paraId="6D456100" w14:textId="77777777" w:rsidR="00821EE6" w:rsidRDefault="00821EE6" w:rsidP="00821EE6">
            <w:r>
              <w:t>Order #6 on protection of specific natural resources by Tsagaan Ovoo soum CRKh</w:t>
            </w:r>
          </w:p>
        </w:tc>
        <w:tc>
          <w:tcPr>
            <w:tcW w:w="620" w:type="dxa"/>
            <w:shd w:val="clear" w:color="auto" w:fill="auto"/>
          </w:tcPr>
          <w:p w14:paraId="19A727C7" w14:textId="77777777" w:rsidR="00821EE6" w:rsidRDefault="00821EE6" w:rsidP="00821EE6">
            <w:r>
              <w:t>MN</w:t>
            </w:r>
          </w:p>
        </w:tc>
      </w:tr>
      <w:tr w:rsidR="00821EE6" w14:paraId="1798E6E6" w14:textId="77777777" w:rsidTr="00821EE6">
        <w:tc>
          <w:tcPr>
            <w:tcW w:w="8128" w:type="dxa"/>
            <w:shd w:val="clear" w:color="auto" w:fill="auto"/>
          </w:tcPr>
          <w:p w14:paraId="6D7791D7" w14:textId="77777777" w:rsidR="00821EE6" w:rsidRDefault="00821EE6" w:rsidP="00821EE6">
            <w:r>
              <w:t>Order #2 on protection of flora and fauna by CRKh of 5</w:t>
            </w:r>
            <w:r w:rsidRPr="00687857">
              <w:rPr>
                <w:vertAlign w:val="superscript"/>
              </w:rPr>
              <w:t>th</w:t>
            </w:r>
            <w:r>
              <w:t xml:space="preserve"> bagh of Tsagaan Ovoo soum </w:t>
            </w:r>
          </w:p>
        </w:tc>
        <w:tc>
          <w:tcPr>
            <w:tcW w:w="620" w:type="dxa"/>
            <w:shd w:val="clear" w:color="auto" w:fill="auto"/>
          </w:tcPr>
          <w:p w14:paraId="1F22DD84" w14:textId="77777777" w:rsidR="00821EE6" w:rsidRDefault="00821EE6" w:rsidP="00821EE6">
            <w:r>
              <w:t>MN</w:t>
            </w:r>
          </w:p>
        </w:tc>
      </w:tr>
      <w:tr w:rsidR="00821EE6" w14:paraId="21691F06" w14:textId="77777777" w:rsidTr="00821EE6">
        <w:tc>
          <w:tcPr>
            <w:tcW w:w="8128" w:type="dxa"/>
            <w:shd w:val="clear" w:color="auto" w:fill="auto"/>
          </w:tcPr>
          <w:p w14:paraId="5FDEC624" w14:textId="77777777" w:rsidR="00821EE6" w:rsidRDefault="00821EE6" w:rsidP="00821EE6">
            <w:r>
              <w:t>Co-management contract signed between soum governor and community group Tsagaan ovoo soum</w:t>
            </w:r>
          </w:p>
        </w:tc>
        <w:tc>
          <w:tcPr>
            <w:tcW w:w="620" w:type="dxa"/>
            <w:shd w:val="clear" w:color="auto" w:fill="auto"/>
          </w:tcPr>
          <w:p w14:paraId="006442F3" w14:textId="77777777" w:rsidR="00821EE6" w:rsidRDefault="00821EE6" w:rsidP="00821EE6">
            <w:r>
              <w:t>MN</w:t>
            </w:r>
          </w:p>
        </w:tc>
      </w:tr>
      <w:tr w:rsidR="00821EE6" w14:paraId="79EEC534" w14:textId="77777777" w:rsidTr="00821EE6">
        <w:tc>
          <w:tcPr>
            <w:tcW w:w="8128" w:type="dxa"/>
            <w:shd w:val="clear" w:color="auto" w:fill="auto"/>
          </w:tcPr>
          <w:p w14:paraId="58D7EC3E" w14:textId="77777777" w:rsidR="00821EE6" w:rsidRDefault="00821EE6" w:rsidP="00821EE6">
            <w:r>
              <w:t>Order #4 on approval and enforcement of the program (on nature protection and herder’s llivelihood improvement through sustainable management of pastureland) by CRKh Tsagaan ovoo soum</w:t>
            </w:r>
          </w:p>
        </w:tc>
        <w:tc>
          <w:tcPr>
            <w:tcW w:w="620" w:type="dxa"/>
            <w:shd w:val="clear" w:color="auto" w:fill="auto"/>
          </w:tcPr>
          <w:p w14:paraId="6E8EDE30" w14:textId="77777777" w:rsidR="00821EE6" w:rsidRDefault="00821EE6" w:rsidP="00821EE6">
            <w:r>
              <w:t>MN</w:t>
            </w:r>
          </w:p>
        </w:tc>
      </w:tr>
      <w:tr w:rsidR="00821EE6" w14:paraId="7F6FC9AE" w14:textId="77777777" w:rsidTr="00821EE6">
        <w:tc>
          <w:tcPr>
            <w:tcW w:w="8128" w:type="dxa"/>
            <w:shd w:val="clear" w:color="auto" w:fill="auto"/>
          </w:tcPr>
          <w:p w14:paraId="58106023" w14:textId="77777777" w:rsidR="00821EE6" w:rsidRDefault="00821EE6" w:rsidP="00821EE6">
            <w:r>
              <w:t>Order #20 Regulation on pasture offset and use of pasture by long term contract by Norovlin soum, CRKh</w:t>
            </w:r>
          </w:p>
        </w:tc>
        <w:tc>
          <w:tcPr>
            <w:tcW w:w="620" w:type="dxa"/>
            <w:shd w:val="clear" w:color="auto" w:fill="auto"/>
          </w:tcPr>
          <w:p w14:paraId="07450F7C" w14:textId="77777777" w:rsidR="00821EE6" w:rsidRDefault="00821EE6" w:rsidP="00821EE6">
            <w:r>
              <w:t>MN</w:t>
            </w:r>
          </w:p>
        </w:tc>
      </w:tr>
      <w:tr w:rsidR="00821EE6" w14:paraId="64A8AB7C" w14:textId="77777777" w:rsidTr="00821EE6">
        <w:tc>
          <w:tcPr>
            <w:tcW w:w="8128" w:type="dxa"/>
            <w:shd w:val="clear" w:color="auto" w:fill="auto"/>
          </w:tcPr>
          <w:p w14:paraId="7E991CE8" w14:textId="77777777" w:rsidR="00821EE6" w:rsidRDefault="00821EE6" w:rsidP="00821EE6">
            <w:r>
              <w:t>Order 7/07 on Designating land under local protection and game zone, Uvs aimag CRKh</w:t>
            </w:r>
          </w:p>
        </w:tc>
        <w:tc>
          <w:tcPr>
            <w:tcW w:w="620" w:type="dxa"/>
            <w:shd w:val="clear" w:color="auto" w:fill="auto"/>
          </w:tcPr>
          <w:p w14:paraId="52F6E47F" w14:textId="77777777" w:rsidR="00821EE6" w:rsidRDefault="00821EE6" w:rsidP="00821EE6">
            <w:r>
              <w:t>MN</w:t>
            </w:r>
          </w:p>
        </w:tc>
      </w:tr>
      <w:tr w:rsidR="00821EE6" w14:paraId="02F63D1A" w14:textId="77777777" w:rsidTr="00821EE6">
        <w:tc>
          <w:tcPr>
            <w:tcW w:w="8128" w:type="dxa"/>
            <w:shd w:val="clear" w:color="auto" w:fill="auto"/>
          </w:tcPr>
          <w:p w14:paraId="35C79B99" w14:textId="77777777" w:rsidR="00821EE6" w:rsidRDefault="00821EE6" w:rsidP="00821EE6">
            <w:r>
              <w:t>Attachment 19 of order 7/07: Rules for Gulzat initiative NGO</w:t>
            </w:r>
          </w:p>
        </w:tc>
        <w:tc>
          <w:tcPr>
            <w:tcW w:w="620" w:type="dxa"/>
            <w:shd w:val="clear" w:color="auto" w:fill="auto"/>
          </w:tcPr>
          <w:p w14:paraId="45A91778" w14:textId="77777777" w:rsidR="00821EE6" w:rsidRDefault="00821EE6" w:rsidP="00821EE6">
            <w:r>
              <w:t>MN</w:t>
            </w:r>
          </w:p>
        </w:tc>
      </w:tr>
      <w:tr w:rsidR="00821EE6" w14:paraId="07B0EF0B" w14:textId="77777777" w:rsidTr="00821EE6">
        <w:tc>
          <w:tcPr>
            <w:tcW w:w="8128" w:type="dxa"/>
            <w:shd w:val="clear" w:color="auto" w:fill="auto"/>
          </w:tcPr>
          <w:p w14:paraId="3B92AE24" w14:textId="77777777" w:rsidR="00821EE6" w:rsidRDefault="00821EE6" w:rsidP="00821EE6">
            <w:r>
              <w:t xml:space="preserve">Attachment 21: Regulation for Monitoring committee </w:t>
            </w:r>
          </w:p>
        </w:tc>
        <w:tc>
          <w:tcPr>
            <w:tcW w:w="620" w:type="dxa"/>
            <w:shd w:val="clear" w:color="auto" w:fill="auto"/>
          </w:tcPr>
          <w:p w14:paraId="052F6E8E" w14:textId="77777777" w:rsidR="00821EE6" w:rsidRDefault="00821EE6" w:rsidP="00821EE6">
            <w:r>
              <w:t>MN</w:t>
            </w:r>
          </w:p>
        </w:tc>
      </w:tr>
      <w:tr w:rsidR="00821EE6" w14:paraId="5019FB70" w14:textId="77777777" w:rsidTr="00821EE6">
        <w:tc>
          <w:tcPr>
            <w:tcW w:w="8128" w:type="dxa"/>
            <w:shd w:val="clear" w:color="auto" w:fill="auto"/>
          </w:tcPr>
          <w:p w14:paraId="29CF27FA" w14:textId="77777777" w:rsidR="00821EE6" w:rsidRDefault="00821EE6" w:rsidP="00821EE6">
            <w:r>
              <w:t>Attachment 25: Regulation on loan rotation fund of Gulzat initiative NGO</w:t>
            </w:r>
          </w:p>
        </w:tc>
        <w:tc>
          <w:tcPr>
            <w:tcW w:w="620" w:type="dxa"/>
            <w:shd w:val="clear" w:color="auto" w:fill="auto"/>
          </w:tcPr>
          <w:p w14:paraId="0B3D7764" w14:textId="77777777" w:rsidR="00821EE6" w:rsidRDefault="00821EE6" w:rsidP="00821EE6">
            <w:r>
              <w:t>MN</w:t>
            </w:r>
          </w:p>
        </w:tc>
      </w:tr>
      <w:tr w:rsidR="00821EE6" w14:paraId="32174EA4" w14:textId="77777777" w:rsidTr="00821EE6">
        <w:tc>
          <w:tcPr>
            <w:tcW w:w="8128" w:type="dxa"/>
            <w:shd w:val="clear" w:color="auto" w:fill="auto"/>
          </w:tcPr>
          <w:p w14:paraId="0FCFD5CD" w14:textId="77777777" w:rsidR="00821EE6" w:rsidRDefault="00821EE6" w:rsidP="00821EE6">
            <w:r>
              <w:t>Attachment 24: Regulation on community fund</w:t>
            </w:r>
          </w:p>
        </w:tc>
        <w:tc>
          <w:tcPr>
            <w:tcW w:w="620" w:type="dxa"/>
            <w:shd w:val="clear" w:color="auto" w:fill="auto"/>
          </w:tcPr>
          <w:p w14:paraId="3349D258" w14:textId="77777777" w:rsidR="00821EE6" w:rsidRDefault="00821EE6" w:rsidP="00821EE6"/>
        </w:tc>
      </w:tr>
      <w:tr w:rsidR="00821EE6" w14:paraId="6E26F8A6" w14:textId="77777777" w:rsidTr="00821EE6">
        <w:tc>
          <w:tcPr>
            <w:tcW w:w="8128" w:type="dxa"/>
            <w:shd w:val="clear" w:color="auto" w:fill="auto"/>
          </w:tcPr>
          <w:p w14:paraId="4330A6CB" w14:textId="77777777" w:rsidR="00821EE6" w:rsidRDefault="00821EE6" w:rsidP="00821EE6">
            <w:r>
              <w:t>Order A/24 of Norovlin soum’ Governor on Protection of specific nature resources by herders</w:t>
            </w:r>
          </w:p>
        </w:tc>
        <w:tc>
          <w:tcPr>
            <w:tcW w:w="620" w:type="dxa"/>
            <w:shd w:val="clear" w:color="auto" w:fill="auto"/>
          </w:tcPr>
          <w:p w14:paraId="3C7BA2F2" w14:textId="77777777" w:rsidR="00821EE6" w:rsidRDefault="00821EE6" w:rsidP="00821EE6">
            <w:r>
              <w:t>MN</w:t>
            </w:r>
          </w:p>
        </w:tc>
      </w:tr>
      <w:tr w:rsidR="00821EE6" w14:paraId="562B5C8B" w14:textId="77777777" w:rsidTr="00821EE6">
        <w:tc>
          <w:tcPr>
            <w:tcW w:w="8128" w:type="dxa"/>
            <w:shd w:val="clear" w:color="auto" w:fill="auto"/>
          </w:tcPr>
          <w:p w14:paraId="681DF73B" w14:textId="77777777" w:rsidR="00821EE6" w:rsidRDefault="00821EE6" w:rsidP="00821EE6">
            <w:r>
              <w:t>Project achievements (July 2013- June 2016), ppt</w:t>
            </w:r>
          </w:p>
        </w:tc>
        <w:tc>
          <w:tcPr>
            <w:tcW w:w="620" w:type="dxa"/>
            <w:shd w:val="clear" w:color="auto" w:fill="auto"/>
          </w:tcPr>
          <w:p w14:paraId="60A2873F" w14:textId="77777777" w:rsidR="00821EE6" w:rsidRDefault="00821EE6" w:rsidP="00821EE6">
            <w:r>
              <w:t>EN</w:t>
            </w:r>
          </w:p>
        </w:tc>
      </w:tr>
      <w:tr w:rsidR="00821EE6" w14:paraId="6C6DBAAF" w14:textId="77777777" w:rsidTr="00821EE6">
        <w:tc>
          <w:tcPr>
            <w:tcW w:w="8128" w:type="dxa"/>
            <w:shd w:val="clear" w:color="auto" w:fill="auto"/>
          </w:tcPr>
          <w:p w14:paraId="588A2679" w14:textId="77777777" w:rsidR="00821EE6" w:rsidRDefault="00821EE6" w:rsidP="00821EE6">
            <w:r>
              <w:t>Proposal: Revision to the law on Special protected area</w:t>
            </w:r>
          </w:p>
        </w:tc>
        <w:tc>
          <w:tcPr>
            <w:tcW w:w="620" w:type="dxa"/>
            <w:shd w:val="clear" w:color="auto" w:fill="auto"/>
          </w:tcPr>
          <w:p w14:paraId="46F2D1F7" w14:textId="77777777" w:rsidR="00821EE6" w:rsidRDefault="00821EE6" w:rsidP="00821EE6">
            <w:r>
              <w:t>MN</w:t>
            </w:r>
          </w:p>
        </w:tc>
      </w:tr>
      <w:tr w:rsidR="00821EE6" w14:paraId="4DBD9535" w14:textId="77777777" w:rsidTr="00821EE6">
        <w:tc>
          <w:tcPr>
            <w:tcW w:w="8128" w:type="dxa"/>
            <w:shd w:val="clear" w:color="auto" w:fill="auto"/>
          </w:tcPr>
          <w:p w14:paraId="489FB021" w14:textId="77777777" w:rsidR="00821EE6" w:rsidRDefault="00821EE6" w:rsidP="00821EE6">
            <w:r>
              <w:t>Summary on revised law on SPA</w:t>
            </w:r>
          </w:p>
        </w:tc>
        <w:tc>
          <w:tcPr>
            <w:tcW w:w="620" w:type="dxa"/>
            <w:shd w:val="clear" w:color="auto" w:fill="auto"/>
          </w:tcPr>
          <w:p w14:paraId="3134B2D6" w14:textId="77777777" w:rsidR="00821EE6" w:rsidRDefault="00821EE6" w:rsidP="00821EE6">
            <w:r>
              <w:t>MN</w:t>
            </w:r>
          </w:p>
        </w:tc>
      </w:tr>
      <w:tr w:rsidR="00821EE6" w14:paraId="2D0EFE7F" w14:textId="77777777" w:rsidTr="00821EE6">
        <w:tc>
          <w:tcPr>
            <w:tcW w:w="8128" w:type="dxa"/>
            <w:shd w:val="clear" w:color="auto" w:fill="auto"/>
          </w:tcPr>
          <w:p w14:paraId="7D11E772" w14:textId="77777777" w:rsidR="00821EE6" w:rsidRDefault="00821EE6" w:rsidP="00821EE6">
            <w:r>
              <w:t>Concept paper of revised version  of the law on SPA</w:t>
            </w:r>
          </w:p>
        </w:tc>
        <w:tc>
          <w:tcPr>
            <w:tcW w:w="620" w:type="dxa"/>
            <w:shd w:val="clear" w:color="auto" w:fill="auto"/>
          </w:tcPr>
          <w:p w14:paraId="32E8EE69" w14:textId="77777777" w:rsidR="00821EE6" w:rsidRDefault="00821EE6" w:rsidP="00821EE6">
            <w:r>
              <w:t>MN</w:t>
            </w:r>
          </w:p>
        </w:tc>
      </w:tr>
      <w:tr w:rsidR="00821EE6" w14:paraId="57E0F306" w14:textId="77777777" w:rsidTr="00821EE6">
        <w:tc>
          <w:tcPr>
            <w:tcW w:w="8128" w:type="dxa"/>
            <w:shd w:val="clear" w:color="auto" w:fill="auto"/>
          </w:tcPr>
          <w:p w14:paraId="33462B80" w14:textId="77777777" w:rsidR="00821EE6" w:rsidRDefault="00821EE6" w:rsidP="00821EE6">
            <w:r>
              <w:t>Gulzat LPA Leaflet</w:t>
            </w:r>
          </w:p>
        </w:tc>
        <w:tc>
          <w:tcPr>
            <w:tcW w:w="620" w:type="dxa"/>
            <w:shd w:val="clear" w:color="auto" w:fill="auto"/>
          </w:tcPr>
          <w:p w14:paraId="25FF8D6A" w14:textId="77777777" w:rsidR="00821EE6" w:rsidRDefault="00821EE6" w:rsidP="00821EE6">
            <w:r>
              <w:t>MN</w:t>
            </w:r>
          </w:p>
        </w:tc>
      </w:tr>
      <w:tr w:rsidR="00821EE6" w14:paraId="4B5CD834" w14:textId="77777777" w:rsidTr="00821EE6">
        <w:tc>
          <w:tcPr>
            <w:tcW w:w="8128" w:type="dxa"/>
            <w:shd w:val="clear" w:color="auto" w:fill="auto"/>
          </w:tcPr>
          <w:p w14:paraId="6BD80D03" w14:textId="77777777" w:rsidR="00821EE6" w:rsidRDefault="00821EE6" w:rsidP="00821EE6">
            <w:r>
              <w:t>CB Gulzat Initiative NGO</w:t>
            </w:r>
          </w:p>
        </w:tc>
        <w:tc>
          <w:tcPr>
            <w:tcW w:w="620" w:type="dxa"/>
            <w:shd w:val="clear" w:color="auto" w:fill="auto"/>
          </w:tcPr>
          <w:p w14:paraId="5A781224" w14:textId="77777777" w:rsidR="00821EE6" w:rsidRDefault="00821EE6" w:rsidP="00821EE6">
            <w:r>
              <w:t>MN</w:t>
            </w:r>
          </w:p>
        </w:tc>
      </w:tr>
      <w:tr w:rsidR="00821EE6" w14:paraId="0A75A98F" w14:textId="77777777" w:rsidTr="00821EE6">
        <w:tc>
          <w:tcPr>
            <w:tcW w:w="8128" w:type="dxa"/>
            <w:shd w:val="clear" w:color="auto" w:fill="auto"/>
          </w:tcPr>
          <w:p w14:paraId="43DF16A9" w14:textId="77777777" w:rsidR="00821EE6" w:rsidRDefault="00821EE6" w:rsidP="00821EE6">
            <w:r>
              <w:t>International Eco school program</w:t>
            </w:r>
          </w:p>
        </w:tc>
        <w:tc>
          <w:tcPr>
            <w:tcW w:w="620" w:type="dxa"/>
            <w:shd w:val="clear" w:color="auto" w:fill="auto"/>
          </w:tcPr>
          <w:p w14:paraId="60752E14" w14:textId="77777777" w:rsidR="00821EE6" w:rsidRDefault="00821EE6" w:rsidP="00821EE6">
            <w:r>
              <w:t>MN</w:t>
            </w:r>
          </w:p>
        </w:tc>
      </w:tr>
      <w:tr w:rsidR="00821EE6" w14:paraId="25C1B6B5" w14:textId="77777777" w:rsidTr="00821EE6">
        <w:tc>
          <w:tcPr>
            <w:tcW w:w="8128" w:type="dxa"/>
            <w:shd w:val="clear" w:color="auto" w:fill="auto"/>
          </w:tcPr>
          <w:p w14:paraId="5EF682D4" w14:textId="77777777" w:rsidR="00821EE6" w:rsidRDefault="00821EE6" w:rsidP="00821EE6">
            <w:r>
              <w:lastRenderedPageBreak/>
              <w:t>Manual for herders: opportunity to use the pasture under land lease</w:t>
            </w:r>
          </w:p>
        </w:tc>
        <w:tc>
          <w:tcPr>
            <w:tcW w:w="620" w:type="dxa"/>
            <w:shd w:val="clear" w:color="auto" w:fill="auto"/>
          </w:tcPr>
          <w:p w14:paraId="3205DB7A" w14:textId="77777777" w:rsidR="00821EE6" w:rsidRDefault="00821EE6" w:rsidP="00821EE6">
            <w:r>
              <w:t>MN</w:t>
            </w:r>
          </w:p>
        </w:tc>
      </w:tr>
      <w:tr w:rsidR="00821EE6" w14:paraId="4A37E868" w14:textId="77777777" w:rsidTr="00821EE6">
        <w:tc>
          <w:tcPr>
            <w:tcW w:w="8128" w:type="dxa"/>
            <w:shd w:val="clear" w:color="auto" w:fill="auto"/>
          </w:tcPr>
          <w:p w14:paraId="138AFA00" w14:textId="77777777" w:rsidR="00821EE6" w:rsidRDefault="00821EE6" w:rsidP="00821EE6">
            <w:r>
              <w:t>Manual for Herders: Co management CBNRM</w:t>
            </w:r>
          </w:p>
        </w:tc>
        <w:tc>
          <w:tcPr>
            <w:tcW w:w="620" w:type="dxa"/>
            <w:shd w:val="clear" w:color="auto" w:fill="auto"/>
          </w:tcPr>
          <w:p w14:paraId="55A586F9" w14:textId="77777777" w:rsidR="00821EE6" w:rsidRDefault="00821EE6" w:rsidP="00821EE6">
            <w:r>
              <w:t>MN</w:t>
            </w:r>
          </w:p>
        </w:tc>
      </w:tr>
      <w:tr w:rsidR="00821EE6" w14:paraId="05FB30AF" w14:textId="77777777" w:rsidTr="00821EE6">
        <w:tc>
          <w:tcPr>
            <w:tcW w:w="8128" w:type="dxa"/>
            <w:shd w:val="clear" w:color="auto" w:fill="auto"/>
          </w:tcPr>
          <w:p w14:paraId="5DDBB17A" w14:textId="77777777" w:rsidR="00821EE6" w:rsidRDefault="00821EE6" w:rsidP="00821EE6">
            <w:r>
              <w:t>Manual: Monitoring of marmot, birds and gazelle</w:t>
            </w:r>
          </w:p>
        </w:tc>
        <w:tc>
          <w:tcPr>
            <w:tcW w:w="620" w:type="dxa"/>
            <w:shd w:val="clear" w:color="auto" w:fill="auto"/>
          </w:tcPr>
          <w:p w14:paraId="50346B0A" w14:textId="77777777" w:rsidR="00821EE6" w:rsidRDefault="00821EE6" w:rsidP="00821EE6">
            <w:r>
              <w:t>MN</w:t>
            </w:r>
          </w:p>
        </w:tc>
      </w:tr>
      <w:tr w:rsidR="00821EE6" w14:paraId="18EE48E1" w14:textId="77777777" w:rsidTr="00821EE6">
        <w:tc>
          <w:tcPr>
            <w:tcW w:w="8128" w:type="dxa"/>
            <w:shd w:val="clear" w:color="auto" w:fill="auto"/>
          </w:tcPr>
          <w:p w14:paraId="10875915" w14:textId="77777777" w:rsidR="00821EE6" w:rsidRDefault="00821EE6" w:rsidP="00821EE6">
            <w:r>
              <w:t>Wonders of high mountain, WWF</w:t>
            </w:r>
          </w:p>
        </w:tc>
        <w:tc>
          <w:tcPr>
            <w:tcW w:w="620" w:type="dxa"/>
            <w:shd w:val="clear" w:color="auto" w:fill="auto"/>
          </w:tcPr>
          <w:p w14:paraId="33713440" w14:textId="77777777" w:rsidR="00821EE6" w:rsidRDefault="00821EE6" w:rsidP="00821EE6">
            <w:r>
              <w:t>MN</w:t>
            </w:r>
          </w:p>
        </w:tc>
      </w:tr>
      <w:tr w:rsidR="00821EE6" w14:paraId="21ACCC00" w14:textId="77777777" w:rsidTr="00821EE6">
        <w:tc>
          <w:tcPr>
            <w:tcW w:w="8128" w:type="dxa"/>
            <w:shd w:val="clear" w:color="auto" w:fill="auto"/>
          </w:tcPr>
          <w:p w14:paraId="086E9A1C" w14:textId="77777777" w:rsidR="00821EE6" w:rsidRDefault="00821EE6" w:rsidP="00821EE6">
            <w:r>
              <w:t>Wonder of Mountain steppe</w:t>
            </w:r>
          </w:p>
        </w:tc>
        <w:tc>
          <w:tcPr>
            <w:tcW w:w="620" w:type="dxa"/>
            <w:shd w:val="clear" w:color="auto" w:fill="auto"/>
          </w:tcPr>
          <w:p w14:paraId="161AEAC2" w14:textId="77777777" w:rsidR="00821EE6" w:rsidRDefault="00821EE6" w:rsidP="00821EE6">
            <w:r>
              <w:t>MN</w:t>
            </w:r>
          </w:p>
        </w:tc>
      </w:tr>
      <w:tr w:rsidR="00821EE6" w14:paraId="6AF8AE63" w14:textId="77777777" w:rsidTr="00821EE6">
        <w:tc>
          <w:tcPr>
            <w:tcW w:w="8128" w:type="dxa"/>
            <w:shd w:val="clear" w:color="auto" w:fill="auto"/>
          </w:tcPr>
          <w:p w14:paraId="7D1AE653" w14:textId="77777777" w:rsidR="00821EE6" w:rsidRDefault="00821EE6" w:rsidP="00821EE6">
            <w:r>
              <w:t>Nature protection in Buhmurun soum 2012-2015</w:t>
            </w:r>
          </w:p>
        </w:tc>
        <w:tc>
          <w:tcPr>
            <w:tcW w:w="620" w:type="dxa"/>
            <w:shd w:val="clear" w:color="auto" w:fill="auto"/>
          </w:tcPr>
          <w:p w14:paraId="0C03058D" w14:textId="77777777" w:rsidR="00821EE6" w:rsidRDefault="00821EE6" w:rsidP="00821EE6">
            <w:r>
              <w:t>MN</w:t>
            </w:r>
          </w:p>
        </w:tc>
      </w:tr>
    </w:tbl>
    <w:p w14:paraId="614706B2" w14:textId="77777777" w:rsidR="00821EE6" w:rsidRDefault="00821EE6" w:rsidP="00821EE6">
      <w:pPr>
        <w:widowControl w:val="0"/>
        <w:autoSpaceDE w:val="0"/>
        <w:autoSpaceDN w:val="0"/>
        <w:adjustRightInd w:val="0"/>
        <w:spacing w:after="240"/>
        <w:rPr>
          <w:rFonts w:cs="Calibri"/>
        </w:rPr>
      </w:pPr>
    </w:p>
    <w:p w14:paraId="7CD8C8E1" w14:textId="77777777" w:rsidR="00821EE6" w:rsidRDefault="00821EE6" w:rsidP="00821EE6">
      <w:pPr>
        <w:widowControl w:val="0"/>
        <w:autoSpaceDE w:val="0"/>
        <w:autoSpaceDN w:val="0"/>
        <w:adjustRightInd w:val="0"/>
        <w:spacing w:after="240"/>
        <w:rPr>
          <w:rFonts w:cs="Calibri"/>
        </w:rPr>
      </w:pPr>
    </w:p>
    <w:p w14:paraId="239F675C" w14:textId="77777777" w:rsidR="00821EE6" w:rsidRDefault="00821EE6" w:rsidP="00821EE6">
      <w:pPr>
        <w:widowControl w:val="0"/>
        <w:autoSpaceDE w:val="0"/>
        <w:autoSpaceDN w:val="0"/>
        <w:adjustRightInd w:val="0"/>
        <w:spacing w:after="240"/>
        <w:rPr>
          <w:rFonts w:cs="Calibri"/>
        </w:rPr>
      </w:pPr>
    </w:p>
    <w:p w14:paraId="4771C3D7" w14:textId="77777777" w:rsidR="00821EE6" w:rsidRDefault="00821EE6" w:rsidP="00821EE6">
      <w:pPr>
        <w:widowControl w:val="0"/>
        <w:autoSpaceDE w:val="0"/>
        <w:autoSpaceDN w:val="0"/>
        <w:adjustRightInd w:val="0"/>
        <w:spacing w:after="240"/>
        <w:rPr>
          <w:rFonts w:cs="Calibri"/>
          <w:b/>
        </w:rPr>
      </w:pPr>
    </w:p>
    <w:p w14:paraId="7272EC04" w14:textId="77777777" w:rsidR="00821EE6" w:rsidRDefault="00821EE6" w:rsidP="00821EE6">
      <w:pPr>
        <w:widowControl w:val="0"/>
        <w:autoSpaceDE w:val="0"/>
        <w:autoSpaceDN w:val="0"/>
        <w:adjustRightInd w:val="0"/>
        <w:spacing w:after="240"/>
        <w:rPr>
          <w:rFonts w:cs="Calibri"/>
          <w:b/>
        </w:rPr>
      </w:pPr>
    </w:p>
    <w:p w14:paraId="3DD53849" w14:textId="77777777" w:rsidR="00821EE6" w:rsidRDefault="00821EE6" w:rsidP="00821EE6">
      <w:pPr>
        <w:widowControl w:val="0"/>
        <w:autoSpaceDE w:val="0"/>
        <w:autoSpaceDN w:val="0"/>
        <w:adjustRightInd w:val="0"/>
        <w:spacing w:after="240"/>
        <w:rPr>
          <w:rFonts w:cs="Calibri"/>
          <w:b/>
        </w:rPr>
      </w:pPr>
    </w:p>
    <w:p w14:paraId="37DD1279" w14:textId="77777777" w:rsidR="00821EE6" w:rsidRDefault="00821EE6" w:rsidP="00821EE6">
      <w:pPr>
        <w:widowControl w:val="0"/>
        <w:autoSpaceDE w:val="0"/>
        <w:autoSpaceDN w:val="0"/>
        <w:adjustRightInd w:val="0"/>
        <w:spacing w:after="240"/>
        <w:rPr>
          <w:rFonts w:cs="Calibri"/>
          <w:b/>
        </w:rPr>
      </w:pPr>
    </w:p>
    <w:p w14:paraId="371A9083" w14:textId="77777777" w:rsidR="00821EE6" w:rsidRDefault="00821EE6" w:rsidP="00821EE6">
      <w:pPr>
        <w:widowControl w:val="0"/>
        <w:autoSpaceDE w:val="0"/>
        <w:autoSpaceDN w:val="0"/>
        <w:adjustRightInd w:val="0"/>
        <w:spacing w:after="240"/>
        <w:rPr>
          <w:rFonts w:cs="Calibri"/>
          <w:b/>
        </w:rPr>
      </w:pPr>
    </w:p>
    <w:p w14:paraId="1126C24A" w14:textId="77777777" w:rsidR="00821EE6" w:rsidRDefault="00821EE6" w:rsidP="00821EE6">
      <w:pPr>
        <w:widowControl w:val="0"/>
        <w:autoSpaceDE w:val="0"/>
        <w:autoSpaceDN w:val="0"/>
        <w:adjustRightInd w:val="0"/>
        <w:spacing w:after="240"/>
        <w:rPr>
          <w:rFonts w:cs="Calibri"/>
          <w:b/>
        </w:rPr>
      </w:pPr>
    </w:p>
    <w:p w14:paraId="16F85C6A" w14:textId="77777777" w:rsidR="00821EE6" w:rsidRDefault="00821EE6" w:rsidP="00821EE6">
      <w:pPr>
        <w:widowControl w:val="0"/>
        <w:autoSpaceDE w:val="0"/>
        <w:autoSpaceDN w:val="0"/>
        <w:adjustRightInd w:val="0"/>
        <w:spacing w:after="240"/>
        <w:rPr>
          <w:rFonts w:cs="Calibri"/>
          <w:b/>
        </w:rPr>
      </w:pPr>
    </w:p>
    <w:p w14:paraId="50FE0594" w14:textId="77777777" w:rsidR="00821EE6" w:rsidRDefault="00821EE6" w:rsidP="00821EE6">
      <w:pPr>
        <w:widowControl w:val="0"/>
        <w:autoSpaceDE w:val="0"/>
        <w:autoSpaceDN w:val="0"/>
        <w:adjustRightInd w:val="0"/>
        <w:spacing w:after="240"/>
        <w:rPr>
          <w:rFonts w:cs="Calibri"/>
          <w:b/>
        </w:rPr>
      </w:pPr>
    </w:p>
    <w:p w14:paraId="3C28EC03" w14:textId="77777777" w:rsidR="00821EE6" w:rsidRDefault="00821EE6" w:rsidP="00821EE6">
      <w:pPr>
        <w:widowControl w:val="0"/>
        <w:autoSpaceDE w:val="0"/>
        <w:autoSpaceDN w:val="0"/>
        <w:adjustRightInd w:val="0"/>
        <w:spacing w:after="240"/>
        <w:rPr>
          <w:rFonts w:cs="Calibri"/>
          <w:b/>
        </w:rPr>
      </w:pPr>
    </w:p>
    <w:p w14:paraId="08F3027D" w14:textId="77777777" w:rsidR="00821EE6" w:rsidRDefault="00821EE6" w:rsidP="00821EE6">
      <w:pPr>
        <w:widowControl w:val="0"/>
        <w:autoSpaceDE w:val="0"/>
        <w:autoSpaceDN w:val="0"/>
        <w:adjustRightInd w:val="0"/>
        <w:spacing w:after="240"/>
        <w:rPr>
          <w:rFonts w:cs="Calibri"/>
          <w:b/>
        </w:rPr>
      </w:pPr>
    </w:p>
    <w:p w14:paraId="6DB32F41" w14:textId="77777777" w:rsidR="00821EE6" w:rsidRDefault="00821EE6" w:rsidP="00821EE6">
      <w:pPr>
        <w:widowControl w:val="0"/>
        <w:autoSpaceDE w:val="0"/>
        <w:autoSpaceDN w:val="0"/>
        <w:adjustRightInd w:val="0"/>
        <w:spacing w:after="240"/>
        <w:rPr>
          <w:rFonts w:cs="Calibri"/>
          <w:b/>
        </w:rPr>
      </w:pPr>
    </w:p>
    <w:p w14:paraId="0E28B326" w14:textId="77777777" w:rsidR="00821EE6" w:rsidRDefault="00821EE6" w:rsidP="00821EE6">
      <w:pPr>
        <w:widowControl w:val="0"/>
        <w:autoSpaceDE w:val="0"/>
        <w:autoSpaceDN w:val="0"/>
        <w:adjustRightInd w:val="0"/>
        <w:spacing w:after="240"/>
        <w:rPr>
          <w:rFonts w:cs="Calibri"/>
          <w:b/>
        </w:rPr>
      </w:pPr>
    </w:p>
    <w:p w14:paraId="4A6D66E3" w14:textId="77777777" w:rsidR="00821EE6" w:rsidRDefault="00821EE6" w:rsidP="00821EE6">
      <w:pPr>
        <w:widowControl w:val="0"/>
        <w:autoSpaceDE w:val="0"/>
        <w:autoSpaceDN w:val="0"/>
        <w:adjustRightInd w:val="0"/>
        <w:spacing w:after="240"/>
        <w:rPr>
          <w:rFonts w:cs="Calibri"/>
          <w:b/>
        </w:rPr>
      </w:pPr>
    </w:p>
    <w:p w14:paraId="6210E123" w14:textId="77777777" w:rsidR="00821EE6" w:rsidRDefault="00821EE6" w:rsidP="00821EE6">
      <w:pPr>
        <w:widowControl w:val="0"/>
        <w:autoSpaceDE w:val="0"/>
        <w:autoSpaceDN w:val="0"/>
        <w:adjustRightInd w:val="0"/>
        <w:spacing w:after="240"/>
        <w:rPr>
          <w:rFonts w:cs="Calibri"/>
          <w:b/>
        </w:rPr>
      </w:pPr>
    </w:p>
    <w:p w14:paraId="3C99F147" w14:textId="77777777" w:rsidR="00821EE6" w:rsidRDefault="00821EE6" w:rsidP="00821EE6">
      <w:pPr>
        <w:widowControl w:val="0"/>
        <w:autoSpaceDE w:val="0"/>
        <w:autoSpaceDN w:val="0"/>
        <w:adjustRightInd w:val="0"/>
        <w:spacing w:after="240"/>
        <w:rPr>
          <w:rFonts w:cs="Calibri"/>
          <w:b/>
        </w:rPr>
      </w:pPr>
    </w:p>
    <w:p w14:paraId="78CA0A67" w14:textId="77777777" w:rsidR="00821EE6" w:rsidRDefault="00821EE6" w:rsidP="00821EE6">
      <w:pPr>
        <w:widowControl w:val="0"/>
        <w:autoSpaceDE w:val="0"/>
        <w:autoSpaceDN w:val="0"/>
        <w:adjustRightInd w:val="0"/>
        <w:spacing w:after="240"/>
        <w:rPr>
          <w:rFonts w:cs="Calibri"/>
          <w:b/>
        </w:rPr>
      </w:pPr>
    </w:p>
    <w:p w14:paraId="79FE1AE8" w14:textId="77777777" w:rsidR="00821EE6" w:rsidRDefault="00821EE6" w:rsidP="00821EE6">
      <w:pPr>
        <w:widowControl w:val="0"/>
        <w:autoSpaceDE w:val="0"/>
        <w:autoSpaceDN w:val="0"/>
        <w:adjustRightInd w:val="0"/>
        <w:spacing w:after="240"/>
        <w:rPr>
          <w:rFonts w:cs="Calibri"/>
          <w:b/>
        </w:rPr>
      </w:pPr>
    </w:p>
    <w:p w14:paraId="245B4279" w14:textId="77777777" w:rsidR="00821EE6" w:rsidRDefault="00821EE6" w:rsidP="00821EE6">
      <w:pPr>
        <w:widowControl w:val="0"/>
        <w:autoSpaceDE w:val="0"/>
        <w:autoSpaceDN w:val="0"/>
        <w:adjustRightInd w:val="0"/>
        <w:spacing w:after="240"/>
        <w:rPr>
          <w:rFonts w:cs="Calibri"/>
          <w:b/>
        </w:rPr>
      </w:pPr>
    </w:p>
    <w:p w14:paraId="5C11F01A" w14:textId="77777777" w:rsidR="00821EE6" w:rsidRDefault="00821EE6" w:rsidP="00821EE6">
      <w:pPr>
        <w:widowControl w:val="0"/>
        <w:autoSpaceDE w:val="0"/>
        <w:autoSpaceDN w:val="0"/>
        <w:adjustRightInd w:val="0"/>
        <w:spacing w:after="240"/>
        <w:rPr>
          <w:rFonts w:cs="Calibri"/>
          <w:b/>
        </w:rPr>
      </w:pPr>
    </w:p>
    <w:p w14:paraId="3734EE9C" w14:textId="77777777" w:rsidR="00821EE6" w:rsidRDefault="00821EE6" w:rsidP="00821EE6">
      <w:pPr>
        <w:widowControl w:val="0"/>
        <w:autoSpaceDE w:val="0"/>
        <w:autoSpaceDN w:val="0"/>
        <w:adjustRightInd w:val="0"/>
        <w:spacing w:after="240"/>
        <w:rPr>
          <w:rFonts w:cs="Calibri"/>
          <w:b/>
        </w:rPr>
      </w:pPr>
    </w:p>
    <w:p w14:paraId="04B2B65C" w14:textId="77777777" w:rsidR="00821EE6" w:rsidRDefault="00821EE6" w:rsidP="00821EE6">
      <w:pPr>
        <w:widowControl w:val="0"/>
        <w:autoSpaceDE w:val="0"/>
        <w:autoSpaceDN w:val="0"/>
        <w:adjustRightInd w:val="0"/>
        <w:spacing w:after="240"/>
        <w:rPr>
          <w:rFonts w:cs="Calibri"/>
          <w:b/>
        </w:rPr>
      </w:pPr>
    </w:p>
    <w:p w14:paraId="570A992C" w14:textId="77777777" w:rsidR="00821EE6" w:rsidRDefault="00821EE6" w:rsidP="00821EE6">
      <w:pPr>
        <w:widowControl w:val="0"/>
        <w:autoSpaceDE w:val="0"/>
        <w:autoSpaceDN w:val="0"/>
        <w:adjustRightInd w:val="0"/>
        <w:spacing w:after="240"/>
        <w:rPr>
          <w:rFonts w:cs="Calibri"/>
          <w:b/>
        </w:rPr>
      </w:pPr>
    </w:p>
    <w:p w14:paraId="354D0592" w14:textId="77777777" w:rsidR="00821EE6" w:rsidRPr="00DF6348" w:rsidRDefault="00821EE6" w:rsidP="00821EE6">
      <w:pPr>
        <w:widowControl w:val="0"/>
        <w:autoSpaceDE w:val="0"/>
        <w:autoSpaceDN w:val="0"/>
        <w:adjustRightInd w:val="0"/>
        <w:spacing w:after="240"/>
        <w:rPr>
          <w:rFonts w:cs="Calibri"/>
          <w:b/>
        </w:rPr>
      </w:pPr>
      <w:r w:rsidRPr="00DF6348">
        <w:rPr>
          <w:rFonts w:cs="Calibri"/>
          <w:b/>
        </w:rPr>
        <w:lastRenderedPageBreak/>
        <w:t>Annex 8. Signed Consultant Code of Conduct </w:t>
      </w:r>
    </w:p>
    <w:p w14:paraId="66DB8103" w14:textId="77777777" w:rsidR="00821EE6" w:rsidRDefault="00821EE6" w:rsidP="00821EE6">
      <w:pPr>
        <w:widowControl w:val="0"/>
        <w:autoSpaceDE w:val="0"/>
        <w:autoSpaceDN w:val="0"/>
        <w:adjustRightInd w:val="0"/>
        <w:spacing w:after="240"/>
        <w:rPr>
          <w:rFonts w:cs="Calibri"/>
        </w:rPr>
      </w:pPr>
      <w:r w:rsidRPr="00DA3DCC">
        <w:rPr>
          <w:rFonts w:cs="Arial"/>
          <w:noProof/>
          <w:sz w:val="24"/>
          <w:szCs w:val="24"/>
        </w:rPr>
        <w:drawing>
          <wp:anchor distT="0" distB="0" distL="114300" distR="114300" simplePos="0" relativeHeight="251666432" behindDoc="0" locked="0" layoutInCell="1" allowOverlap="1" wp14:anchorId="5F30B78F" wp14:editId="6AFEDB96">
            <wp:simplePos x="0" y="0"/>
            <wp:positionH relativeFrom="column">
              <wp:posOffset>0</wp:posOffset>
            </wp:positionH>
            <wp:positionV relativeFrom="paragraph">
              <wp:posOffset>248285</wp:posOffset>
            </wp:positionV>
            <wp:extent cx="5673898" cy="7258050"/>
            <wp:effectExtent l="0" t="0" r="0" b="6350"/>
            <wp:wrapNone/>
            <wp:docPr id="510" name="Picture 510" descr="C:\Users\Virginia\Desktop\annexes india report\Signed Consultant Code of Con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rginia\Desktop\annexes india report\Signed Consultant Code of Conduct.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7250"/>
                    <a:stretch/>
                  </pic:blipFill>
                  <pic:spPr bwMode="auto">
                    <a:xfrm>
                      <a:off x="0" y="0"/>
                      <a:ext cx="5673898" cy="72580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DF13B2A" w14:textId="77777777" w:rsidR="00821EE6" w:rsidRDefault="00821EE6" w:rsidP="00821EE6">
      <w:pPr>
        <w:widowControl w:val="0"/>
        <w:autoSpaceDE w:val="0"/>
        <w:autoSpaceDN w:val="0"/>
        <w:adjustRightInd w:val="0"/>
        <w:spacing w:after="240"/>
        <w:rPr>
          <w:rFonts w:cs="Calibri"/>
        </w:rPr>
      </w:pPr>
    </w:p>
    <w:p w14:paraId="7A778362" w14:textId="77777777" w:rsidR="00821EE6" w:rsidRDefault="00821EE6" w:rsidP="00821EE6">
      <w:pPr>
        <w:widowControl w:val="0"/>
        <w:autoSpaceDE w:val="0"/>
        <w:autoSpaceDN w:val="0"/>
        <w:adjustRightInd w:val="0"/>
        <w:spacing w:after="240"/>
        <w:rPr>
          <w:rFonts w:cs="Calibri"/>
        </w:rPr>
      </w:pPr>
    </w:p>
    <w:p w14:paraId="55F85198" w14:textId="77777777" w:rsidR="00821EE6" w:rsidRDefault="00821EE6" w:rsidP="00821EE6">
      <w:pPr>
        <w:widowControl w:val="0"/>
        <w:autoSpaceDE w:val="0"/>
        <w:autoSpaceDN w:val="0"/>
        <w:adjustRightInd w:val="0"/>
        <w:spacing w:after="240"/>
        <w:rPr>
          <w:rFonts w:cs="Calibri"/>
        </w:rPr>
      </w:pPr>
    </w:p>
    <w:p w14:paraId="325F0BF6" w14:textId="77777777" w:rsidR="00821EE6" w:rsidRDefault="00821EE6" w:rsidP="00821EE6">
      <w:pPr>
        <w:widowControl w:val="0"/>
        <w:autoSpaceDE w:val="0"/>
        <w:autoSpaceDN w:val="0"/>
        <w:adjustRightInd w:val="0"/>
        <w:spacing w:after="240"/>
        <w:rPr>
          <w:rFonts w:cs="Calibri"/>
        </w:rPr>
      </w:pPr>
    </w:p>
    <w:p w14:paraId="035AAABF" w14:textId="77777777" w:rsidR="00821EE6" w:rsidRDefault="00821EE6" w:rsidP="00821EE6">
      <w:pPr>
        <w:widowControl w:val="0"/>
        <w:autoSpaceDE w:val="0"/>
        <w:autoSpaceDN w:val="0"/>
        <w:adjustRightInd w:val="0"/>
        <w:spacing w:after="240"/>
        <w:rPr>
          <w:rFonts w:cs="Calibri"/>
        </w:rPr>
      </w:pPr>
    </w:p>
    <w:p w14:paraId="485514B6" w14:textId="77777777" w:rsidR="00821EE6" w:rsidRDefault="00821EE6" w:rsidP="00821EE6">
      <w:pPr>
        <w:widowControl w:val="0"/>
        <w:autoSpaceDE w:val="0"/>
        <w:autoSpaceDN w:val="0"/>
        <w:adjustRightInd w:val="0"/>
        <w:spacing w:after="240"/>
        <w:rPr>
          <w:rFonts w:cs="Calibri"/>
        </w:rPr>
      </w:pPr>
    </w:p>
    <w:p w14:paraId="03087438" w14:textId="77777777" w:rsidR="00821EE6" w:rsidRDefault="00821EE6" w:rsidP="00821EE6">
      <w:pPr>
        <w:widowControl w:val="0"/>
        <w:autoSpaceDE w:val="0"/>
        <w:autoSpaceDN w:val="0"/>
        <w:adjustRightInd w:val="0"/>
        <w:spacing w:after="240"/>
        <w:rPr>
          <w:rFonts w:cs="Calibri"/>
        </w:rPr>
      </w:pPr>
    </w:p>
    <w:p w14:paraId="765F439C" w14:textId="77777777" w:rsidR="00821EE6" w:rsidRDefault="00821EE6" w:rsidP="00821EE6">
      <w:pPr>
        <w:widowControl w:val="0"/>
        <w:autoSpaceDE w:val="0"/>
        <w:autoSpaceDN w:val="0"/>
        <w:adjustRightInd w:val="0"/>
        <w:spacing w:after="240"/>
        <w:rPr>
          <w:rFonts w:cs="Calibri"/>
        </w:rPr>
      </w:pPr>
    </w:p>
    <w:p w14:paraId="3FB1AB84" w14:textId="77777777" w:rsidR="00821EE6" w:rsidRDefault="00821EE6" w:rsidP="00821EE6">
      <w:pPr>
        <w:widowControl w:val="0"/>
        <w:autoSpaceDE w:val="0"/>
        <w:autoSpaceDN w:val="0"/>
        <w:adjustRightInd w:val="0"/>
        <w:spacing w:after="240"/>
        <w:rPr>
          <w:rFonts w:cs="Calibri"/>
        </w:rPr>
      </w:pPr>
    </w:p>
    <w:p w14:paraId="1E0DAA77" w14:textId="77777777" w:rsidR="00821EE6" w:rsidRDefault="00821EE6" w:rsidP="00821EE6">
      <w:pPr>
        <w:widowControl w:val="0"/>
        <w:autoSpaceDE w:val="0"/>
        <w:autoSpaceDN w:val="0"/>
        <w:adjustRightInd w:val="0"/>
        <w:spacing w:after="240"/>
        <w:rPr>
          <w:rFonts w:cs="Calibri"/>
        </w:rPr>
      </w:pPr>
    </w:p>
    <w:p w14:paraId="0D5163F6" w14:textId="77777777" w:rsidR="00821EE6" w:rsidRDefault="00821EE6" w:rsidP="00821EE6">
      <w:pPr>
        <w:widowControl w:val="0"/>
        <w:autoSpaceDE w:val="0"/>
        <w:autoSpaceDN w:val="0"/>
        <w:adjustRightInd w:val="0"/>
        <w:spacing w:after="240"/>
        <w:rPr>
          <w:rFonts w:cs="Calibri"/>
        </w:rPr>
      </w:pPr>
    </w:p>
    <w:p w14:paraId="067487D9" w14:textId="77777777" w:rsidR="00821EE6" w:rsidRDefault="00821EE6" w:rsidP="00821EE6">
      <w:pPr>
        <w:widowControl w:val="0"/>
        <w:autoSpaceDE w:val="0"/>
        <w:autoSpaceDN w:val="0"/>
        <w:adjustRightInd w:val="0"/>
        <w:spacing w:after="240"/>
        <w:rPr>
          <w:rFonts w:cs="Calibri"/>
        </w:rPr>
      </w:pPr>
    </w:p>
    <w:p w14:paraId="3F8C3B24" w14:textId="77777777" w:rsidR="00821EE6" w:rsidRDefault="00821EE6" w:rsidP="00821EE6">
      <w:pPr>
        <w:widowControl w:val="0"/>
        <w:autoSpaceDE w:val="0"/>
        <w:autoSpaceDN w:val="0"/>
        <w:adjustRightInd w:val="0"/>
        <w:spacing w:after="240"/>
        <w:rPr>
          <w:rFonts w:cs="Calibri"/>
        </w:rPr>
      </w:pPr>
    </w:p>
    <w:p w14:paraId="01C5AD79" w14:textId="77777777" w:rsidR="00821EE6" w:rsidRDefault="00821EE6" w:rsidP="00821EE6">
      <w:pPr>
        <w:widowControl w:val="0"/>
        <w:autoSpaceDE w:val="0"/>
        <w:autoSpaceDN w:val="0"/>
        <w:adjustRightInd w:val="0"/>
        <w:spacing w:after="240"/>
        <w:rPr>
          <w:rFonts w:cs="Calibri"/>
        </w:rPr>
      </w:pPr>
    </w:p>
    <w:p w14:paraId="179CA2D2" w14:textId="77777777" w:rsidR="00821EE6" w:rsidRDefault="00821EE6" w:rsidP="00821EE6">
      <w:pPr>
        <w:widowControl w:val="0"/>
        <w:autoSpaceDE w:val="0"/>
        <w:autoSpaceDN w:val="0"/>
        <w:adjustRightInd w:val="0"/>
        <w:spacing w:after="240"/>
        <w:rPr>
          <w:rFonts w:cs="Calibri"/>
        </w:rPr>
      </w:pPr>
    </w:p>
    <w:p w14:paraId="6F1F1E0B" w14:textId="77777777" w:rsidR="00821EE6" w:rsidRDefault="00821EE6" w:rsidP="00821EE6">
      <w:pPr>
        <w:widowControl w:val="0"/>
        <w:autoSpaceDE w:val="0"/>
        <w:autoSpaceDN w:val="0"/>
        <w:adjustRightInd w:val="0"/>
        <w:spacing w:after="240"/>
        <w:rPr>
          <w:rFonts w:cs="Calibri"/>
        </w:rPr>
      </w:pPr>
    </w:p>
    <w:p w14:paraId="17D06EFB" w14:textId="77777777" w:rsidR="00821EE6" w:rsidRDefault="00821EE6" w:rsidP="00821EE6">
      <w:pPr>
        <w:widowControl w:val="0"/>
        <w:autoSpaceDE w:val="0"/>
        <w:autoSpaceDN w:val="0"/>
        <w:adjustRightInd w:val="0"/>
        <w:spacing w:after="240"/>
        <w:rPr>
          <w:rFonts w:cs="Calibri"/>
        </w:rPr>
      </w:pPr>
    </w:p>
    <w:p w14:paraId="323E44B6" w14:textId="77777777" w:rsidR="00821EE6" w:rsidRDefault="00821EE6" w:rsidP="00821EE6">
      <w:pPr>
        <w:widowControl w:val="0"/>
        <w:autoSpaceDE w:val="0"/>
        <w:autoSpaceDN w:val="0"/>
        <w:adjustRightInd w:val="0"/>
        <w:spacing w:after="240"/>
        <w:rPr>
          <w:rFonts w:cs="Calibri"/>
        </w:rPr>
      </w:pPr>
    </w:p>
    <w:p w14:paraId="19DED66E" w14:textId="77777777" w:rsidR="00821EE6" w:rsidRDefault="00821EE6" w:rsidP="00821EE6">
      <w:pPr>
        <w:widowControl w:val="0"/>
        <w:autoSpaceDE w:val="0"/>
        <w:autoSpaceDN w:val="0"/>
        <w:adjustRightInd w:val="0"/>
        <w:spacing w:after="240"/>
        <w:rPr>
          <w:rFonts w:cs="Calibri"/>
        </w:rPr>
      </w:pPr>
    </w:p>
    <w:p w14:paraId="14D50B69" w14:textId="77777777" w:rsidR="00821EE6" w:rsidRDefault="00821EE6" w:rsidP="00821EE6">
      <w:pPr>
        <w:widowControl w:val="0"/>
        <w:autoSpaceDE w:val="0"/>
        <w:autoSpaceDN w:val="0"/>
        <w:adjustRightInd w:val="0"/>
        <w:spacing w:after="240"/>
        <w:rPr>
          <w:rFonts w:cs="Calibri"/>
        </w:rPr>
      </w:pPr>
    </w:p>
    <w:p w14:paraId="4C237FA1" w14:textId="77777777" w:rsidR="00821EE6" w:rsidRDefault="00821EE6" w:rsidP="00821EE6">
      <w:pPr>
        <w:widowControl w:val="0"/>
        <w:autoSpaceDE w:val="0"/>
        <w:autoSpaceDN w:val="0"/>
        <w:adjustRightInd w:val="0"/>
        <w:spacing w:after="240"/>
        <w:rPr>
          <w:rFonts w:cs="Calibri"/>
        </w:rPr>
      </w:pPr>
    </w:p>
    <w:p w14:paraId="08E41E15" w14:textId="77777777" w:rsidR="00821EE6" w:rsidRDefault="00821EE6" w:rsidP="00821EE6">
      <w:pPr>
        <w:widowControl w:val="0"/>
        <w:autoSpaceDE w:val="0"/>
        <w:autoSpaceDN w:val="0"/>
        <w:adjustRightInd w:val="0"/>
        <w:spacing w:after="240"/>
        <w:rPr>
          <w:rFonts w:cs="Calibri"/>
        </w:rPr>
      </w:pPr>
    </w:p>
    <w:p w14:paraId="3262AFE5" w14:textId="77777777" w:rsidR="00821EE6" w:rsidRDefault="00821EE6" w:rsidP="00821EE6">
      <w:pPr>
        <w:widowControl w:val="0"/>
        <w:autoSpaceDE w:val="0"/>
        <w:autoSpaceDN w:val="0"/>
        <w:adjustRightInd w:val="0"/>
        <w:spacing w:after="240"/>
        <w:rPr>
          <w:rFonts w:cs="Calibri"/>
        </w:rPr>
      </w:pPr>
    </w:p>
    <w:p w14:paraId="0F02BABD" w14:textId="77777777" w:rsidR="00821EE6" w:rsidRDefault="00821EE6" w:rsidP="00821EE6">
      <w:pPr>
        <w:widowControl w:val="0"/>
        <w:autoSpaceDE w:val="0"/>
        <w:autoSpaceDN w:val="0"/>
        <w:adjustRightInd w:val="0"/>
        <w:spacing w:after="240"/>
        <w:rPr>
          <w:rFonts w:cs="Calibri"/>
        </w:rPr>
      </w:pPr>
    </w:p>
    <w:p w14:paraId="76C29044" w14:textId="77777777" w:rsidR="00821EE6" w:rsidRDefault="00821EE6" w:rsidP="00821EE6">
      <w:pPr>
        <w:widowControl w:val="0"/>
        <w:autoSpaceDE w:val="0"/>
        <w:autoSpaceDN w:val="0"/>
        <w:adjustRightInd w:val="0"/>
        <w:spacing w:after="240"/>
        <w:rPr>
          <w:rFonts w:cs="Calibri"/>
        </w:rPr>
      </w:pPr>
    </w:p>
    <w:p w14:paraId="212575F8" w14:textId="77777777" w:rsidR="00821EE6" w:rsidRDefault="00821EE6" w:rsidP="00821EE6">
      <w:pPr>
        <w:widowControl w:val="0"/>
        <w:autoSpaceDE w:val="0"/>
        <w:autoSpaceDN w:val="0"/>
        <w:adjustRightInd w:val="0"/>
        <w:spacing w:after="240"/>
        <w:rPr>
          <w:rFonts w:cs="Calibri"/>
        </w:rPr>
      </w:pPr>
    </w:p>
    <w:p w14:paraId="352B68E9" w14:textId="77777777" w:rsidR="00821EE6" w:rsidRDefault="00821EE6" w:rsidP="00821EE6">
      <w:pPr>
        <w:widowControl w:val="0"/>
        <w:autoSpaceDE w:val="0"/>
        <w:autoSpaceDN w:val="0"/>
        <w:adjustRightInd w:val="0"/>
        <w:spacing w:after="240"/>
        <w:rPr>
          <w:rFonts w:cs="Calibri"/>
        </w:rPr>
      </w:pPr>
    </w:p>
    <w:p w14:paraId="5D6486DD" w14:textId="77777777" w:rsidR="00821EE6" w:rsidRDefault="00821EE6" w:rsidP="00821EE6">
      <w:pPr>
        <w:widowControl w:val="0"/>
        <w:autoSpaceDE w:val="0"/>
        <w:autoSpaceDN w:val="0"/>
        <w:adjustRightInd w:val="0"/>
        <w:spacing w:after="240"/>
        <w:rPr>
          <w:rFonts w:cs="Calibri"/>
        </w:rPr>
      </w:pPr>
    </w:p>
    <w:p w14:paraId="7496AC6A" w14:textId="77777777" w:rsidR="00821EE6" w:rsidRDefault="00821EE6" w:rsidP="00821EE6">
      <w:pPr>
        <w:widowControl w:val="0"/>
        <w:autoSpaceDE w:val="0"/>
        <w:autoSpaceDN w:val="0"/>
        <w:adjustRightInd w:val="0"/>
        <w:spacing w:after="240"/>
        <w:rPr>
          <w:rFonts w:cs="Calibri"/>
        </w:rPr>
      </w:pPr>
    </w:p>
    <w:p w14:paraId="5361606F" w14:textId="77777777" w:rsidR="00821EE6" w:rsidRPr="0016145F" w:rsidRDefault="00821EE6" w:rsidP="00821EE6">
      <w:pPr>
        <w:widowControl w:val="0"/>
        <w:autoSpaceDE w:val="0"/>
        <w:autoSpaceDN w:val="0"/>
        <w:adjustRightInd w:val="0"/>
        <w:spacing w:after="240"/>
        <w:rPr>
          <w:rFonts w:cs="Calibri"/>
        </w:rPr>
      </w:pPr>
    </w:p>
    <w:p w14:paraId="59BD5AF7" w14:textId="77777777" w:rsidR="00821EE6" w:rsidRDefault="00821EE6" w:rsidP="00821EE6">
      <w:pPr>
        <w:widowControl w:val="0"/>
        <w:autoSpaceDE w:val="0"/>
        <w:autoSpaceDN w:val="0"/>
        <w:adjustRightInd w:val="0"/>
        <w:spacing w:after="240"/>
        <w:rPr>
          <w:rFonts w:cs="Calibri"/>
        </w:rPr>
      </w:pPr>
    </w:p>
    <w:p w14:paraId="50578B00" w14:textId="77777777" w:rsidR="00821EE6" w:rsidRDefault="00821EE6" w:rsidP="00821EE6">
      <w:pPr>
        <w:widowControl w:val="0"/>
        <w:autoSpaceDE w:val="0"/>
        <w:autoSpaceDN w:val="0"/>
        <w:adjustRightInd w:val="0"/>
        <w:spacing w:after="240"/>
        <w:rPr>
          <w:rFonts w:cs="Calibri"/>
        </w:rPr>
      </w:pPr>
    </w:p>
    <w:p w14:paraId="497C4D99" w14:textId="77777777" w:rsidR="00821EE6" w:rsidRDefault="00821EE6" w:rsidP="00821EE6">
      <w:pPr>
        <w:widowControl w:val="0"/>
        <w:autoSpaceDE w:val="0"/>
        <w:autoSpaceDN w:val="0"/>
        <w:adjustRightInd w:val="0"/>
        <w:spacing w:after="240"/>
        <w:rPr>
          <w:rFonts w:cs="Calibri"/>
        </w:rPr>
      </w:pPr>
      <w:r>
        <w:rPr>
          <w:rFonts w:cs="Calibri"/>
          <w:noProof/>
        </w:rPr>
        <w:lastRenderedPageBreak/>
        <w:drawing>
          <wp:inline distT="0" distB="0" distL="0" distR="0" wp14:anchorId="4E3B063F" wp14:editId="496B895C">
            <wp:extent cx="5731510" cy="7337080"/>
            <wp:effectExtent l="0" t="0" r="8890" b="381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7337080"/>
                    </a:xfrm>
                    <a:prstGeom prst="rect">
                      <a:avLst/>
                    </a:prstGeom>
                    <a:noFill/>
                    <a:ln>
                      <a:noFill/>
                    </a:ln>
                  </pic:spPr>
                </pic:pic>
              </a:graphicData>
            </a:graphic>
          </wp:inline>
        </w:drawing>
      </w:r>
    </w:p>
    <w:p w14:paraId="40B9D52D" w14:textId="77777777" w:rsidR="00821EE6" w:rsidRDefault="00821EE6" w:rsidP="00821EE6">
      <w:pPr>
        <w:widowControl w:val="0"/>
        <w:autoSpaceDE w:val="0"/>
        <w:autoSpaceDN w:val="0"/>
        <w:adjustRightInd w:val="0"/>
        <w:spacing w:after="240"/>
        <w:rPr>
          <w:rFonts w:cs="Calibri"/>
        </w:rPr>
      </w:pPr>
    </w:p>
    <w:p w14:paraId="3433FD16" w14:textId="77777777" w:rsidR="00821EE6" w:rsidRDefault="00821EE6" w:rsidP="00821EE6">
      <w:pPr>
        <w:widowControl w:val="0"/>
        <w:autoSpaceDE w:val="0"/>
        <w:autoSpaceDN w:val="0"/>
        <w:adjustRightInd w:val="0"/>
        <w:spacing w:after="240"/>
        <w:rPr>
          <w:rFonts w:cs="Calibri"/>
        </w:rPr>
      </w:pPr>
    </w:p>
    <w:p w14:paraId="4980F162" w14:textId="77777777" w:rsidR="00821EE6" w:rsidRDefault="00821EE6" w:rsidP="00821EE6">
      <w:pPr>
        <w:widowControl w:val="0"/>
        <w:autoSpaceDE w:val="0"/>
        <w:autoSpaceDN w:val="0"/>
        <w:adjustRightInd w:val="0"/>
        <w:spacing w:after="240"/>
        <w:rPr>
          <w:rFonts w:cs="Calibri"/>
        </w:rPr>
      </w:pPr>
    </w:p>
    <w:p w14:paraId="72B925DF" w14:textId="77777777" w:rsidR="00821EE6" w:rsidRDefault="00821EE6" w:rsidP="00821EE6">
      <w:pPr>
        <w:widowControl w:val="0"/>
        <w:autoSpaceDE w:val="0"/>
        <w:autoSpaceDN w:val="0"/>
        <w:adjustRightInd w:val="0"/>
        <w:spacing w:after="240"/>
        <w:rPr>
          <w:rFonts w:cs="Calibri"/>
        </w:rPr>
      </w:pPr>
    </w:p>
    <w:p w14:paraId="43EEE415" w14:textId="1CE0C2A9" w:rsidR="00821EE6" w:rsidRPr="0056636E" w:rsidRDefault="00821EE6" w:rsidP="00821EE6">
      <w:pPr>
        <w:widowControl w:val="0"/>
        <w:autoSpaceDE w:val="0"/>
        <w:autoSpaceDN w:val="0"/>
        <w:adjustRightInd w:val="0"/>
        <w:spacing w:after="240"/>
        <w:rPr>
          <w:rFonts w:cs="Calibri"/>
          <w:b/>
        </w:rPr>
      </w:pPr>
      <w:r w:rsidRPr="0056636E">
        <w:rPr>
          <w:rFonts w:cs="Calibri"/>
          <w:b/>
        </w:rPr>
        <w:t xml:space="preserve">Annex 9. Checklist for Gender Sensitive Mid-Term Review </w:t>
      </w:r>
    </w:p>
    <w:tbl>
      <w:tblPr>
        <w:tblStyle w:val="TableGrid1"/>
        <w:tblW w:w="0" w:type="auto"/>
        <w:tblLook w:val="04A0" w:firstRow="1" w:lastRow="0" w:firstColumn="1" w:lastColumn="0" w:noHBand="0" w:noVBand="1"/>
      </w:tblPr>
      <w:tblGrid>
        <w:gridCol w:w="2672"/>
        <w:gridCol w:w="4134"/>
        <w:gridCol w:w="678"/>
        <w:gridCol w:w="743"/>
        <w:gridCol w:w="1123"/>
      </w:tblGrid>
      <w:tr w:rsidR="00821EE6" w:rsidRPr="00DA3DCC" w14:paraId="192909D6" w14:textId="77777777" w:rsidTr="00821EE6">
        <w:trPr>
          <w:trHeight w:val="20"/>
        </w:trPr>
        <w:tc>
          <w:tcPr>
            <w:tcW w:w="0" w:type="auto"/>
          </w:tcPr>
          <w:p w14:paraId="3EB0CE13" w14:textId="77777777" w:rsidR="00821EE6" w:rsidRPr="00DA3DCC" w:rsidRDefault="00821EE6" w:rsidP="00821EE6">
            <w:pPr>
              <w:widowControl w:val="0"/>
              <w:spacing w:line="240" w:lineRule="atLeast"/>
              <w:rPr>
                <w:b/>
                <w:w w:val="88"/>
                <w:sz w:val="20"/>
                <w:szCs w:val="20"/>
              </w:rPr>
            </w:pPr>
          </w:p>
        </w:tc>
        <w:tc>
          <w:tcPr>
            <w:tcW w:w="4134" w:type="dxa"/>
          </w:tcPr>
          <w:p w14:paraId="1FDE7D94" w14:textId="77777777" w:rsidR="00821EE6" w:rsidRPr="00DA3DCC" w:rsidRDefault="00821EE6" w:rsidP="00821EE6">
            <w:pPr>
              <w:widowControl w:val="0"/>
              <w:spacing w:line="240" w:lineRule="atLeast"/>
              <w:rPr>
                <w:b/>
                <w:bCs/>
                <w:smallCaps/>
                <w:spacing w:val="5"/>
                <w:sz w:val="20"/>
                <w:szCs w:val="20"/>
              </w:rPr>
            </w:pPr>
            <w:r w:rsidRPr="00DA3DCC">
              <w:rPr>
                <w:b/>
                <w:bCs/>
                <w:smallCaps/>
                <w:spacing w:val="5"/>
                <w:sz w:val="20"/>
                <w:szCs w:val="20"/>
              </w:rPr>
              <w:t>Question</w:t>
            </w:r>
          </w:p>
        </w:tc>
        <w:tc>
          <w:tcPr>
            <w:tcW w:w="678" w:type="dxa"/>
          </w:tcPr>
          <w:p w14:paraId="358465F7" w14:textId="77777777" w:rsidR="00821EE6" w:rsidRPr="00DA3DCC" w:rsidRDefault="00821EE6" w:rsidP="00821EE6">
            <w:pPr>
              <w:widowControl w:val="0"/>
              <w:spacing w:line="240" w:lineRule="atLeast"/>
              <w:jc w:val="center"/>
              <w:rPr>
                <w:b/>
                <w:bCs/>
                <w:smallCaps/>
                <w:spacing w:val="5"/>
                <w:sz w:val="20"/>
                <w:szCs w:val="20"/>
              </w:rPr>
            </w:pPr>
            <w:r w:rsidRPr="00DA3DCC">
              <w:rPr>
                <w:b/>
                <w:bCs/>
                <w:smallCaps/>
                <w:spacing w:val="5"/>
                <w:sz w:val="20"/>
                <w:szCs w:val="20"/>
              </w:rPr>
              <w:t>Yes</w:t>
            </w:r>
          </w:p>
        </w:tc>
        <w:tc>
          <w:tcPr>
            <w:tcW w:w="743" w:type="dxa"/>
          </w:tcPr>
          <w:p w14:paraId="33488E59" w14:textId="77777777" w:rsidR="00821EE6" w:rsidRPr="00DA3DCC" w:rsidRDefault="00821EE6" w:rsidP="00821EE6">
            <w:pPr>
              <w:widowControl w:val="0"/>
              <w:spacing w:line="240" w:lineRule="atLeast"/>
              <w:rPr>
                <w:b/>
                <w:bCs/>
                <w:smallCaps/>
                <w:spacing w:val="5"/>
                <w:sz w:val="20"/>
                <w:szCs w:val="20"/>
              </w:rPr>
            </w:pPr>
            <w:r w:rsidRPr="00DA3DCC">
              <w:rPr>
                <w:b/>
                <w:bCs/>
                <w:smallCaps/>
                <w:spacing w:val="5"/>
                <w:sz w:val="20"/>
                <w:szCs w:val="20"/>
              </w:rPr>
              <w:t>No</w:t>
            </w:r>
          </w:p>
        </w:tc>
        <w:tc>
          <w:tcPr>
            <w:tcW w:w="1123" w:type="dxa"/>
          </w:tcPr>
          <w:p w14:paraId="0189A91A" w14:textId="77777777" w:rsidR="00821EE6" w:rsidRPr="00DA3DCC" w:rsidRDefault="00821EE6" w:rsidP="00821EE6">
            <w:pPr>
              <w:widowControl w:val="0"/>
              <w:spacing w:line="240" w:lineRule="atLeast"/>
              <w:rPr>
                <w:b/>
                <w:bCs/>
                <w:smallCaps/>
                <w:spacing w:val="5"/>
                <w:sz w:val="20"/>
                <w:szCs w:val="20"/>
              </w:rPr>
            </w:pPr>
            <w:r w:rsidRPr="00DA3DCC">
              <w:rPr>
                <w:b/>
                <w:bCs/>
                <w:smallCaps/>
                <w:spacing w:val="5"/>
                <w:sz w:val="20"/>
                <w:szCs w:val="20"/>
              </w:rPr>
              <w:t>Partially</w:t>
            </w:r>
          </w:p>
        </w:tc>
      </w:tr>
      <w:tr w:rsidR="00821EE6" w:rsidRPr="00DA3DCC" w14:paraId="146DE7E5" w14:textId="77777777" w:rsidTr="00821EE6">
        <w:trPr>
          <w:trHeight w:val="20"/>
        </w:trPr>
        <w:tc>
          <w:tcPr>
            <w:tcW w:w="0" w:type="auto"/>
            <w:vMerge w:val="restart"/>
          </w:tcPr>
          <w:p w14:paraId="566B23D8" w14:textId="77777777" w:rsidR="00821EE6" w:rsidRPr="00DA3DCC" w:rsidRDefault="00821EE6" w:rsidP="00821EE6">
            <w:pPr>
              <w:widowControl w:val="0"/>
              <w:spacing w:line="240" w:lineRule="atLeast"/>
              <w:rPr>
                <w:b/>
                <w:bCs/>
                <w:smallCaps/>
                <w:spacing w:val="5"/>
                <w:sz w:val="20"/>
                <w:szCs w:val="20"/>
              </w:rPr>
            </w:pPr>
            <w:r w:rsidRPr="00DA3DCC">
              <w:rPr>
                <w:b/>
                <w:sz w:val="20"/>
                <w:szCs w:val="20"/>
              </w:rPr>
              <w:t>Project Design And Preparation</w:t>
            </w:r>
          </w:p>
        </w:tc>
        <w:tc>
          <w:tcPr>
            <w:tcW w:w="4134" w:type="dxa"/>
            <w:tcBorders>
              <w:bottom w:val="single" w:sz="4" w:space="0" w:color="000000" w:themeColor="text1"/>
            </w:tcBorders>
          </w:tcPr>
          <w:p w14:paraId="674AF749" w14:textId="77777777" w:rsidR="00821EE6" w:rsidRPr="00DA3DCC" w:rsidRDefault="00821EE6" w:rsidP="00821EE6">
            <w:pPr>
              <w:widowControl w:val="0"/>
              <w:autoSpaceDE w:val="0"/>
              <w:autoSpaceDN w:val="0"/>
              <w:adjustRightInd w:val="0"/>
              <w:spacing w:line="240" w:lineRule="atLeast"/>
              <w:jc w:val="both"/>
              <w:rPr>
                <w:sz w:val="20"/>
                <w:szCs w:val="20"/>
              </w:rPr>
            </w:pPr>
            <w:r w:rsidRPr="00DA3DCC">
              <w:rPr>
                <w:sz w:val="20"/>
                <w:szCs w:val="20"/>
              </w:rPr>
              <w:t>(a) Does the project document reflect attainable and clear gender-responsive objectives and results?</w:t>
            </w:r>
          </w:p>
        </w:tc>
        <w:tc>
          <w:tcPr>
            <w:tcW w:w="678" w:type="dxa"/>
          </w:tcPr>
          <w:p w14:paraId="41FD9D90" w14:textId="77777777" w:rsidR="00821EE6" w:rsidRPr="00DA3DCC" w:rsidRDefault="00821EE6" w:rsidP="00821EE6">
            <w:pPr>
              <w:widowControl w:val="0"/>
              <w:spacing w:line="240" w:lineRule="atLeast"/>
              <w:jc w:val="center"/>
              <w:rPr>
                <w:b/>
                <w:sz w:val="20"/>
                <w:szCs w:val="20"/>
              </w:rPr>
            </w:pPr>
          </w:p>
        </w:tc>
        <w:tc>
          <w:tcPr>
            <w:tcW w:w="743" w:type="dxa"/>
          </w:tcPr>
          <w:p w14:paraId="39926252" w14:textId="77777777" w:rsidR="00821EE6" w:rsidRPr="00DA3DCC" w:rsidRDefault="00821EE6" w:rsidP="00821EE6">
            <w:pPr>
              <w:widowControl w:val="0"/>
              <w:spacing w:line="240" w:lineRule="atLeast"/>
              <w:rPr>
                <w:b/>
                <w:sz w:val="20"/>
                <w:szCs w:val="20"/>
              </w:rPr>
            </w:pPr>
            <w:r w:rsidRPr="00DA3DCC">
              <w:rPr>
                <w:rFonts w:eastAsia="Times New Roman"/>
                <w:b/>
                <w:spacing w:val="1"/>
                <w:w w:val="83"/>
                <w:sz w:val="20"/>
                <w:szCs w:val="20"/>
              </w:rPr>
              <w:t>√</w:t>
            </w:r>
          </w:p>
        </w:tc>
        <w:tc>
          <w:tcPr>
            <w:tcW w:w="1123" w:type="dxa"/>
          </w:tcPr>
          <w:p w14:paraId="3FD2C8CB" w14:textId="77777777" w:rsidR="00821EE6" w:rsidRPr="00DA3DCC" w:rsidRDefault="00821EE6" w:rsidP="00821EE6">
            <w:pPr>
              <w:widowControl w:val="0"/>
              <w:spacing w:line="240" w:lineRule="atLeast"/>
              <w:rPr>
                <w:b/>
                <w:sz w:val="20"/>
                <w:szCs w:val="20"/>
              </w:rPr>
            </w:pPr>
          </w:p>
        </w:tc>
      </w:tr>
      <w:tr w:rsidR="00821EE6" w:rsidRPr="00DA3DCC" w14:paraId="6860F006" w14:textId="77777777" w:rsidTr="00821EE6">
        <w:trPr>
          <w:trHeight w:val="20"/>
        </w:trPr>
        <w:tc>
          <w:tcPr>
            <w:tcW w:w="0" w:type="auto"/>
            <w:vMerge/>
          </w:tcPr>
          <w:p w14:paraId="5765EEFE" w14:textId="77777777" w:rsidR="00821EE6" w:rsidRPr="00DA3DCC" w:rsidRDefault="00821EE6" w:rsidP="00821EE6">
            <w:pPr>
              <w:widowControl w:val="0"/>
              <w:spacing w:line="240" w:lineRule="atLeast"/>
              <w:rPr>
                <w:b/>
                <w:bCs/>
                <w:smallCaps/>
                <w:spacing w:val="5"/>
                <w:sz w:val="20"/>
                <w:szCs w:val="20"/>
              </w:rPr>
            </w:pPr>
          </w:p>
        </w:tc>
        <w:tc>
          <w:tcPr>
            <w:tcW w:w="4134" w:type="dxa"/>
            <w:tcBorders>
              <w:bottom w:val="single" w:sz="4" w:space="0" w:color="000000" w:themeColor="text1"/>
            </w:tcBorders>
          </w:tcPr>
          <w:p w14:paraId="7C8E65F4" w14:textId="77777777" w:rsidR="00821EE6" w:rsidRPr="00DA3DCC" w:rsidRDefault="00821EE6" w:rsidP="00821EE6">
            <w:pPr>
              <w:widowControl w:val="0"/>
              <w:autoSpaceDE w:val="0"/>
              <w:autoSpaceDN w:val="0"/>
              <w:adjustRightInd w:val="0"/>
              <w:spacing w:line="240" w:lineRule="atLeast"/>
              <w:jc w:val="both"/>
              <w:rPr>
                <w:sz w:val="20"/>
                <w:szCs w:val="20"/>
              </w:rPr>
            </w:pPr>
            <w:r w:rsidRPr="00DA3DCC">
              <w:rPr>
                <w:sz w:val="20"/>
                <w:szCs w:val="20"/>
              </w:rPr>
              <w:t>(b)  Do the intervention objectives address needs of both men and women?</w:t>
            </w:r>
          </w:p>
        </w:tc>
        <w:tc>
          <w:tcPr>
            <w:tcW w:w="678" w:type="dxa"/>
          </w:tcPr>
          <w:p w14:paraId="7DEA401E" w14:textId="77777777" w:rsidR="00821EE6" w:rsidRPr="00DA3DCC" w:rsidRDefault="00821EE6" w:rsidP="00821EE6">
            <w:pPr>
              <w:widowControl w:val="0"/>
              <w:spacing w:line="240" w:lineRule="atLeast"/>
              <w:jc w:val="center"/>
              <w:rPr>
                <w:rFonts w:eastAsia="Times New Roman"/>
                <w:b/>
                <w:spacing w:val="1"/>
                <w:w w:val="83"/>
                <w:sz w:val="20"/>
                <w:szCs w:val="20"/>
              </w:rPr>
            </w:pPr>
          </w:p>
        </w:tc>
        <w:tc>
          <w:tcPr>
            <w:tcW w:w="743" w:type="dxa"/>
          </w:tcPr>
          <w:p w14:paraId="1EAAB01E" w14:textId="77777777" w:rsidR="00821EE6" w:rsidRPr="00DA3DCC" w:rsidRDefault="00821EE6" w:rsidP="00821EE6">
            <w:pPr>
              <w:widowControl w:val="0"/>
              <w:spacing w:line="240" w:lineRule="atLeast"/>
              <w:rPr>
                <w:b/>
                <w:sz w:val="20"/>
                <w:szCs w:val="20"/>
              </w:rPr>
            </w:pPr>
          </w:p>
        </w:tc>
        <w:tc>
          <w:tcPr>
            <w:tcW w:w="1123" w:type="dxa"/>
          </w:tcPr>
          <w:p w14:paraId="1533340F" w14:textId="77777777" w:rsidR="00821EE6" w:rsidRPr="00DA3DCC" w:rsidRDefault="00821EE6" w:rsidP="00821EE6">
            <w:pPr>
              <w:widowControl w:val="0"/>
              <w:spacing w:line="240" w:lineRule="atLeast"/>
              <w:rPr>
                <w:b/>
                <w:sz w:val="20"/>
                <w:szCs w:val="20"/>
              </w:rPr>
            </w:pPr>
            <w:r w:rsidRPr="00DA3DCC">
              <w:rPr>
                <w:rFonts w:eastAsia="Times New Roman"/>
                <w:b/>
                <w:spacing w:val="1"/>
                <w:w w:val="83"/>
                <w:sz w:val="20"/>
                <w:szCs w:val="20"/>
              </w:rPr>
              <w:t>√</w:t>
            </w:r>
          </w:p>
        </w:tc>
      </w:tr>
      <w:tr w:rsidR="00821EE6" w:rsidRPr="00DA3DCC" w14:paraId="71383B16" w14:textId="77777777" w:rsidTr="00821EE6">
        <w:trPr>
          <w:trHeight w:val="20"/>
        </w:trPr>
        <w:tc>
          <w:tcPr>
            <w:tcW w:w="0" w:type="auto"/>
            <w:vMerge w:val="restart"/>
          </w:tcPr>
          <w:p w14:paraId="69E50871" w14:textId="77777777" w:rsidR="00821EE6" w:rsidRPr="00DA3DCC" w:rsidRDefault="00821EE6" w:rsidP="00821EE6">
            <w:pPr>
              <w:widowControl w:val="0"/>
              <w:spacing w:line="240" w:lineRule="atLeast"/>
              <w:rPr>
                <w:b/>
                <w:bCs/>
                <w:smallCaps/>
                <w:spacing w:val="5"/>
                <w:sz w:val="20"/>
                <w:szCs w:val="20"/>
              </w:rPr>
            </w:pPr>
            <w:r w:rsidRPr="00DA3DCC">
              <w:rPr>
                <w:b/>
                <w:sz w:val="20"/>
                <w:szCs w:val="20"/>
              </w:rPr>
              <w:t>Result Framework</w:t>
            </w:r>
          </w:p>
          <w:p w14:paraId="1281D755" w14:textId="77777777" w:rsidR="00821EE6" w:rsidRPr="00DA3DCC" w:rsidRDefault="00821EE6" w:rsidP="00821EE6">
            <w:pPr>
              <w:widowControl w:val="0"/>
              <w:spacing w:line="240" w:lineRule="atLeast"/>
              <w:rPr>
                <w:b/>
                <w:bCs/>
                <w:smallCaps/>
                <w:spacing w:val="5"/>
                <w:sz w:val="20"/>
                <w:szCs w:val="20"/>
              </w:rPr>
            </w:pPr>
          </w:p>
        </w:tc>
        <w:tc>
          <w:tcPr>
            <w:tcW w:w="4134" w:type="dxa"/>
          </w:tcPr>
          <w:p w14:paraId="1A2E8A29" w14:textId="77777777" w:rsidR="00821EE6" w:rsidRPr="00DA3DCC" w:rsidRDefault="00821EE6" w:rsidP="00821EE6">
            <w:pPr>
              <w:widowControl w:val="0"/>
              <w:spacing w:line="240" w:lineRule="atLeast"/>
              <w:jc w:val="both"/>
              <w:rPr>
                <w:sz w:val="20"/>
                <w:szCs w:val="20"/>
              </w:rPr>
            </w:pPr>
            <w:r w:rsidRPr="00DA3DCC">
              <w:rPr>
                <w:b/>
                <w:sz w:val="20"/>
                <w:szCs w:val="20"/>
              </w:rPr>
              <w:t xml:space="preserve"> </w:t>
            </w:r>
            <w:r w:rsidRPr="00DA3DCC">
              <w:rPr>
                <w:sz w:val="20"/>
                <w:szCs w:val="20"/>
              </w:rPr>
              <w:t>(a)  Does the results framework include gender responsive indicators and a baseline to monitor gender equality results?</w:t>
            </w:r>
          </w:p>
        </w:tc>
        <w:tc>
          <w:tcPr>
            <w:tcW w:w="678" w:type="dxa"/>
          </w:tcPr>
          <w:p w14:paraId="0676F5CE" w14:textId="77777777" w:rsidR="00821EE6" w:rsidRPr="00DA3DCC" w:rsidRDefault="00821EE6" w:rsidP="00821EE6">
            <w:pPr>
              <w:widowControl w:val="0"/>
              <w:spacing w:line="240" w:lineRule="atLeast"/>
              <w:jc w:val="center"/>
              <w:rPr>
                <w:b/>
                <w:sz w:val="20"/>
                <w:szCs w:val="20"/>
              </w:rPr>
            </w:pPr>
          </w:p>
        </w:tc>
        <w:tc>
          <w:tcPr>
            <w:tcW w:w="743" w:type="dxa"/>
          </w:tcPr>
          <w:p w14:paraId="1CC08813" w14:textId="77777777" w:rsidR="00821EE6" w:rsidRPr="00DA3DCC" w:rsidRDefault="00821EE6" w:rsidP="00821EE6">
            <w:pPr>
              <w:widowControl w:val="0"/>
              <w:spacing w:line="240" w:lineRule="atLeast"/>
              <w:rPr>
                <w:b/>
                <w:sz w:val="20"/>
                <w:szCs w:val="20"/>
              </w:rPr>
            </w:pPr>
            <w:r w:rsidRPr="00DA3DCC">
              <w:rPr>
                <w:rFonts w:eastAsia="Times New Roman"/>
                <w:b/>
                <w:spacing w:val="1"/>
                <w:w w:val="83"/>
                <w:sz w:val="20"/>
                <w:szCs w:val="20"/>
              </w:rPr>
              <w:t>√</w:t>
            </w:r>
          </w:p>
        </w:tc>
        <w:tc>
          <w:tcPr>
            <w:tcW w:w="1123" w:type="dxa"/>
          </w:tcPr>
          <w:p w14:paraId="21310923" w14:textId="77777777" w:rsidR="00821EE6" w:rsidRPr="00DA3DCC" w:rsidRDefault="00821EE6" w:rsidP="00821EE6">
            <w:pPr>
              <w:widowControl w:val="0"/>
              <w:spacing w:line="240" w:lineRule="atLeast"/>
              <w:rPr>
                <w:b/>
                <w:sz w:val="20"/>
                <w:szCs w:val="20"/>
              </w:rPr>
            </w:pPr>
          </w:p>
        </w:tc>
      </w:tr>
      <w:tr w:rsidR="00821EE6" w:rsidRPr="00DA3DCC" w14:paraId="2D18D2BF" w14:textId="77777777" w:rsidTr="00821EE6">
        <w:trPr>
          <w:trHeight w:val="20"/>
        </w:trPr>
        <w:tc>
          <w:tcPr>
            <w:tcW w:w="0" w:type="auto"/>
            <w:vMerge/>
          </w:tcPr>
          <w:p w14:paraId="153F9DC0" w14:textId="77777777" w:rsidR="00821EE6" w:rsidRPr="00DA3DCC" w:rsidRDefault="00821EE6" w:rsidP="00821EE6">
            <w:pPr>
              <w:widowControl w:val="0"/>
              <w:spacing w:line="240" w:lineRule="atLeast"/>
              <w:rPr>
                <w:b/>
                <w:bCs/>
                <w:smallCaps/>
                <w:spacing w:val="5"/>
                <w:sz w:val="20"/>
                <w:szCs w:val="20"/>
              </w:rPr>
            </w:pPr>
          </w:p>
        </w:tc>
        <w:tc>
          <w:tcPr>
            <w:tcW w:w="4134" w:type="dxa"/>
          </w:tcPr>
          <w:p w14:paraId="449391D0" w14:textId="77777777" w:rsidR="00821EE6" w:rsidRPr="00DA3DCC" w:rsidRDefault="00821EE6" w:rsidP="00821EE6">
            <w:pPr>
              <w:widowControl w:val="0"/>
              <w:spacing w:line="240" w:lineRule="atLeast"/>
              <w:jc w:val="both"/>
              <w:rPr>
                <w:sz w:val="20"/>
                <w:szCs w:val="20"/>
              </w:rPr>
            </w:pPr>
            <w:r w:rsidRPr="00DA3DCC">
              <w:rPr>
                <w:sz w:val="20"/>
                <w:szCs w:val="20"/>
              </w:rPr>
              <w:t>(b)  Does the project make it clear how women will be involved as active participants in the project implementation?</w:t>
            </w:r>
          </w:p>
        </w:tc>
        <w:tc>
          <w:tcPr>
            <w:tcW w:w="678" w:type="dxa"/>
          </w:tcPr>
          <w:p w14:paraId="6C4DA1D7" w14:textId="77777777" w:rsidR="00821EE6" w:rsidRPr="00DA3DCC" w:rsidRDefault="00821EE6" w:rsidP="00821EE6">
            <w:pPr>
              <w:widowControl w:val="0"/>
              <w:spacing w:line="240" w:lineRule="atLeast"/>
              <w:jc w:val="center"/>
              <w:rPr>
                <w:b/>
                <w:sz w:val="20"/>
                <w:szCs w:val="20"/>
              </w:rPr>
            </w:pPr>
          </w:p>
        </w:tc>
        <w:tc>
          <w:tcPr>
            <w:tcW w:w="743" w:type="dxa"/>
          </w:tcPr>
          <w:p w14:paraId="7946A7AB" w14:textId="77777777" w:rsidR="00821EE6" w:rsidRPr="00DA3DCC" w:rsidRDefault="00821EE6" w:rsidP="00821EE6">
            <w:pPr>
              <w:widowControl w:val="0"/>
              <w:spacing w:line="240" w:lineRule="atLeast"/>
              <w:rPr>
                <w:b/>
                <w:sz w:val="20"/>
                <w:szCs w:val="20"/>
              </w:rPr>
            </w:pPr>
            <w:r w:rsidRPr="00DA3DCC">
              <w:rPr>
                <w:rFonts w:eastAsia="Times New Roman"/>
                <w:b/>
                <w:spacing w:val="1"/>
                <w:w w:val="83"/>
                <w:sz w:val="20"/>
                <w:szCs w:val="20"/>
              </w:rPr>
              <w:t>√</w:t>
            </w:r>
          </w:p>
        </w:tc>
        <w:tc>
          <w:tcPr>
            <w:tcW w:w="1123" w:type="dxa"/>
          </w:tcPr>
          <w:p w14:paraId="269B40FC" w14:textId="77777777" w:rsidR="00821EE6" w:rsidRPr="00DA3DCC" w:rsidRDefault="00821EE6" w:rsidP="00821EE6">
            <w:pPr>
              <w:widowControl w:val="0"/>
              <w:spacing w:line="240" w:lineRule="atLeast"/>
              <w:rPr>
                <w:b/>
                <w:sz w:val="20"/>
                <w:szCs w:val="20"/>
              </w:rPr>
            </w:pPr>
          </w:p>
        </w:tc>
      </w:tr>
      <w:tr w:rsidR="00821EE6" w:rsidRPr="00DA3DCC" w14:paraId="6A1060ED" w14:textId="77777777" w:rsidTr="00821EE6">
        <w:trPr>
          <w:trHeight w:val="20"/>
        </w:trPr>
        <w:tc>
          <w:tcPr>
            <w:tcW w:w="0" w:type="auto"/>
            <w:vMerge/>
          </w:tcPr>
          <w:p w14:paraId="2C59C301" w14:textId="77777777" w:rsidR="00821EE6" w:rsidRPr="00DA3DCC" w:rsidRDefault="00821EE6" w:rsidP="00821EE6">
            <w:pPr>
              <w:widowControl w:val="0"/>
              <w:spacing w:line="240" w:lineRule="atLeast"/>
              <w:rPr>
                <w:b/>
                <w:bCs/>
                <w:smallCaps/>
                <w:spacing w:val="5"/>
                <w:sz w:val="20"/>
                <w:szCs w:val="20"/>
              </w:rPr>
            </w:pPr>
          </w:p>
        </w:tc>
        <w:tc>
          <w:tcPr>
            <w:tcW w:w="4134" w:type="dxa"/>
          </w:tcPr>
          <w:p w14:paraId="0A9ABA22" w14:textId="77777777" w:rsidR="00821EE6" w:rsidRPr="00DA3DCC" w:rsidRDefault="00821EE6" w:rsidP="00821EE6">
            <w:pPr>
              <w:widowControl w:val="0"/>
              <w:spacing w:line="240" w:lineRule="atLeast"/>
              <w:jc w:val="both"/>
              <w:rPr>
                <w:b/>
                <w:sz w:val="20"/>
                <w:szCs w:val="20"/>
              </w:rPr>
            </w:pPr>
            <w:r w:rsidRPr="00DA3DCC">
              <w:rPr>
                <w:sz w:val="20"/>
                <w:szCs w:val="20"/>
              </w:rPr>
              <w:t>(c) Are targets set to guarantee a sufficient level of gender balance in activities?</w:t>
            </w:r>
          </w:p>
        </w:tc>
        <w:tc>
          <w:tcPr>
            <w:tcW w:w="678" w:type="dxa"/>
          </w:tcPr>
          <w:p w14:paraId="6CE369BD" w14:textId="77777777" w:rsidR="00821EE6" w:rsidRPr="00DA3DCC" w:rsidRDefault="00821EE6" w:rsidP="00821EE6">
            <w:pPr>
              <w:widowControl w:val="0"/>
              <w:spacing w:line="240" w:lineRule="atLeast"/>
              <w:jc w:val="center"/>
              <w:rPr>
                <w:b/>
                <w:sz w:val="20"/>
                <w:szCs w:val="20"/>
              </w:rPr>
            </w:pPr>
          </w:p>
        </w:tc>
        <w:tc>
          <w:tcPr>
            <w:tcW w:w="743" w:type="dxa"/>
          </w:tcPr>
          <w:p w14:paraId="6B5C6B1F" w14:textId="77777777" w:rsidR="00821EE6" w:rsidRPr="00DA3DCC" w:rsidRDefault="00821EE6" w:rsidP="00821EE6">
            <w:pPr>
              <w:widowControl w:val="0"/>
              <w:spacing w:line="240" w:lineRule="atLeast"/>
              <w:rPr>
                <w:b/>
                <w:sz w:val="20"/>
                <w:szCs w:val="20"/>
              </w:rPr>
            </w:pPr>
            <w:r w:rsidRPr="00DA3DCC">
              <w:rPr>
                <w:rFonts w:eastAsia="Times New Roman"/>
                <w:b/>
                <w:spacing w:val="1"/>
                <w:w w:val="83"/>
                <w:sz w:val="20"/>
                <w:szCs w:val="20"/>
              </w:rPr>
              <w:t>√</w:t>
            </w:r>
          </w:p>
        </w:tc>
        <w:tc>
          <w:tcPr>
            <w:tcW w:w="1123" w:type="dxa"/>
          </w:tcPr>
          <w:p w14:paraId="53868104" w14:textId="77777777" w:rsidR="00821EE6" w:rsidRPr="00DA3DCC" w:rsidRDefault="00821EE6" w:rsidP="00821EE6">
            <w:pPr>
              <w:widowControl w:val="0"/>
              <w:spacing w:line="240" w:lineRule="atLeast"/>
              <w:rPr>
                <w:b/>
                <w:sz w:val="20"/>
                <w:szCs w:val="20"/>
              </w:rPr>
            </w:pPr>
          </w:p>
        </w:tc>
      </w:tr>
      <w:tr w:rsidR="00821EE6" w:rsidRPr="00DA3DCC" w14:paraId="7F9D71DB" w14:textId="77777777" w:rsidTr="00821EE6">
        <w:trPr>
          <w:trHeight w:val="20"/>
        </w:trPr>
        <w:tc>
          <w:tcPr>
            <w:tcW w:w="0" w:type="auto"/>
          </w:tcPr>
          <w:p w14:paraId="11634236" w14:textId="77777777" w:rsidR="00821EE6" w:rsidRPr="00DA3DCC" w:rsidRDefault="00821EE6" w:rsidP="00821EE6">
            <w:pPr>
              <w:widowControl w:val="0"/>
              <w:spacing w:line="240" w:lineRule="atLeast"/>
              <w:ind w:right="1024"/>
              <w:jc w:val="both"/>
              <w:rPr>
                <w:b/>
                <w:bCs/>
                <w:smallCaps/>
                <w:spacing w:val="5"/>
                <w:sz w:val="20"/>
                <w:szCs w:val="20"/>
              </w:rPr>
            </w:pPr>
            <w:r w:rsidRPr="00DA3DCC">
              <w:rPr>
                <w:b/>
                <w:sz w:val="20"/>
                <w:szCs w:val="20"/>
              </w:rPr>
              <w:t xml:space="preserve">Monitoring And  Evaluation </w:t>
            </w:r>
          </w:p>
        </w:tc>
        <w:tc>
          <w:tcPr>
            <w:tcW w:w="4134" w:type="dxa"/>
          </w:tcPr>
          <w:p w14:paraId="27EFCA7D" w14:textId="77777777" w:rsidR="00821EE6" w:rsidRPr="00DA3DCC" w:rsidRDefault="00821EE6" w:rsidP="00821EE6">
            <w:pPr>
              <w:widowControl w:val="0"/>
              <w:spacing w:line="240" w:lineRule="atLeast"/>
              <w:jc w:val="both"/>
              <w:rPr>
                <w:sz w:val="20"/>
                <w:szCs w:val="20"/>
              </w:rPr>
            </w:pPr>
            <w:r w:rsidRPr="00DA3DCC">
              <w:rPr>
                <w:sz w:val="20"/>
                <w:szCs w:val="20"/>
              </w:rPr>
              <w:t xml:space="preserve">Has the monitoring and evaluation of the project cover gender issues and monitor behavioral changes towards greater gender equality? </w:t>
            </w:r>
          </w:p>
        </w:tc>
        <w:tc>
          <w:tcPr>
            <w:tcW w:w="678" w:type="dxa"/>
          </w:tcPr>
          <w:p w14:paraId="3537F215" w14:textId="77777777" w:rsidR="00821EE6" w:rsidRPr="00DA3DCC" w:rsidRDefault="00821EE6" w:rsidP="00821EE6">
            <w:pPr>
              <w:widowControl w:val="0"/>
              <w:spacing w:line="240" w:lineRule="atLeast"/>
              <w:jc w:val="center"/>
              <w:rPr>
                <w:b/>
                <w:sz w:val="20"/>
                <w:szCs w:val="20"/>
              </w:rPr>
            </w:pPr>
          </w:p>
        </w:tc>
        <w:tc>
          <w:tcPr>
            <w:tcW w:w="743" w:type="dxa"/>
          </w:tcPr>
          <w:p w14:paraId="3E4ECCD9" w14:textId="77777777" w:rsidR="00821EE6" w:rsidRPr="00DA3DCC" w:rsidRDefault="00821EE6" w:rsidP="00821EE6">
            <w:pPr>
              <w:widowControl w:val="0"/>
              <w:spacing w:line="240" w:lineRule="atLeast"/>
              <w:rPr>
                <w:b/>
                <w:sz w:val="20"/>
                <w:szCs w:val="20"/>
              </w:rPr>
            </w:pPr>
          </w:p>
        </w:tc>
        <w:tc>
          <w:tcPr>
            <w:tcW w:w="1123" w:type="dxa"/>
          </w:tcPr>
          <w:p w14:paraId="701563AA" w14:textId="77777777" w:rsidR="00821EE6" w:rsidRPr="00DA3DCC" w:rsidRDefault="00821EE6" w:rsidP="00821EE6">
            <w:pPr>
              <w:widowControl w:val="0"/>
              <w:spacing w:line="240" w:lineRule="atLeast"/>
              <w:rPr>
                <w:b/>
                <w:sz w:val="20"/>
                <w:szCs w:val="20"/>
              </w:rPr>
            </w:pPr>
            <w:r w:rsidRPr="00DA3DCC">
              <w:rPr>
                <w:rFonts w:eastAsia="Times New Roman"/>
                <w:b/>
                <w:spacing w:val="1"/>
                <w:w w:val="83"/>
                <w:sz w:val="20"/>
                <w:szCs w:val="20"/>
              </w:rPr>
              <w:t>√</w:t>
            </w:r>
          </w:p>
        </w:tc>
      </w:tr>
      <w:tr w:rsidR="00821EE6" w:rsidRPr="00DA3DCC" w14:paraId="016391CA" w14:textId="77777777" w:rsidTr="00821EE6">
        <w:trPr>
          <w:trHeight w:val="20"/>
        </w:trPr>
        <w:tc>
          <w:tcPr>
            <w:tcW w:w="0" w:type="auto"/>
            <w:vMerge w:val="restart"/>
          </w:tcPr>
          <w:p w14:paraId="5625DD90" w14:textId="77777777" w:rsidR="00821EE6" w:rsidRPr="00DA3DCC" w:rsidRDefault="00821EE6" w:rsidP="00821EE6">
            <w:pPr>
              <w:widowControl w:val="0"/>
              <w:spacing w:line="240" w:lineRule="atLeast"/>
              <w:rPr>
                <w:b/>
                <w:bCs/>
                <w:smallCaps/>
                <w:spacing w:val="5"/>
                <w:sz w:val="20"/>
                <w:szCs w:val="20"/>
              </w:rPr>
            </w:pPr>
            <w:r w:rsidRPr="00DA3DCC">
              <w:rPr>
                <w:b/>
                <w:sz w:val="20"/>
                <w:szCs w:val="20"/>
              </w:rPr>
              <w:t>Implementation</w:t>
            </w:r>
          </w:p>
          <w:p w14:paraId="05B1B2A9" w14:textId="77777777" w:rsidR="00821EE6" w:rsidRPr="00DA3DCC" w:rsidRDefault="00821EE6" w:rsidP="00821EE6">
            <w:pPr>
              <w:widowControl w:val="0"/>
              <w:spacing w:line="240" w:lineRule="atLeast"/>
              <w:rPr>
                <w:b/>
                <w:bCs/>
                <w:smallCaps/>
                <w:spacing w:val="5"/>
                <w:sz w:val="20"/>
                <w:szCs w:val="20"/>
              </w:rPr>
            </w:pPr>
          </w:p>
          <w:p w14:paraId="0D1FAC9A" w14:textId="77777777" w:rsidR="00821EE6" w:rsidRPr="00DA3DCC" w:rsidRDefault="00821EE6" w:rsidP="00821EE6">
            <w:pPr>
              <w:widowControl w:val="0"/>
              <w:spacing w:line="240" w:lineRule="atLeast"/>
              <w:rPr>
                <w:b/>
                <w:bCs/>
                <w:smallCaps/>
                <w:spacing w:val="5"/>
                <w:sz w:val="20"/>
                <w:szCs w:val="20"/>
              </w:rPr>
            </w:pPr>
          </w:p>
        </w:tc>
        <w:tc>
          <w:tcPr>
            <w:tcW w:w="4134" w:type="dxa"/>
          </w:tcPr>
          <w:p w14:paraId="132D540F" w14:textId="77777777" w:rsidR="00821EE6" w:rsidRPr="00DA3DCC" w:rsidRDefault="00821EE6" w:rsidP="00821EE6">
            <w:pPr>
              <w:widowControl w:val="0"/>
              <w:spacing w:line="240" w:lineRule="atLeast"/>
              <w:jc w:val="both"/>
              <w:rPr>
                <w:sz w:val="20"/>
                <w:szCs w:val="20"/>
              </w:rPr>
            </w:pPr>
            <w:r w:rsidRPr="00DA3DCC">
              <w:rPr>
                <w:sz w:val="20"/>
                <w:szCs w:val="20"/>
              </w:rPr>
              <w:t>(a) Does executive agency has capacity to deliver benefits to or involve women?</w:t>
            </w:r>
            <w:r w:rsidRPr="00DA3DCC">
              <w:rPr>
                <w:w w:val="87"/>
                <w:sz w:val="20"/>
                <w:szCs w:val="20"/>
              </w:rPr>
              <w:t xml:space="preserve"> </w:t>
            </w:r>
          </w:p>
        </w:tc>
        <w:tc>
          <w:tcPr>
            <w:tcW w:w="678" w:type="dxa"/>
          </w:tcPr>
          <w:p w14:paraId="4CFE7B32" w14:textId="77777777" w:rsidR="00821EE6" w:rsidRPr="00DA3DCC" w:rsidRDefault="00821EE6" w:rsidP="00821EE6">
            <w:pPr>
              <w:widowControl w:val="0"/>
              <w:spacing w:line="240" w:lineRule="atLeast"/>
              <w:jc w:val="center"/>
              <w:rPr>
                <w:b/>
                <w:sz w:val="20"/>
                <w:szCs w:val="20"/>
              </w:rPr>
            </w:pPr>
            <w:r w:rsidRPr="00DA3DCC">
              <w:rPr>
                <w:rFonts w:eastAsia="Times New Roman"/>
                <w:b/>
                <w:spacing w:val="1"/>
                <w:w w:val="83"/>
                <w:sz w:val="20"/>
                <w:szCs w:val="20"/>
              </w:rPr>
              <w:t>√</w:t>
            </w:r>
          </w:p>
        </w:tc>
        <w:tc>
          <w:tcPr>
            <w:tcW w:w="743" w:type="dxa"/>
          </w:tcPr>
          <w:p w14:paraId="59C90C66" w14:textId="77777777" w:rsidR="00821EE6" w:rsidRPr="00DA3DCC" w:rsidRDefault="00821EE6" w:rsidP="00821EE6">
            <w:pPr>
              <w:widowControl w:val="0"/>
              <w:spacing w:line="240" w:lineRule="atLeast"/>
              <w:rPr>
                <w:b/>
                <w:sz w:val="20"/>
                <w:szCs w:val="20"/>
              </w:rPr>
            </w:pPr>
          </w:p>
        </w:tc>
        <w:tc>
          <w:tcPr>
            <w:tcW w:w="1123" w:type="dxa"/>
          </w:tcPr>
          <w:p w14:paraId="10ED79BA" w14:textId="77777777" w:rsidR="00821EE6" w:rsidRPr="00DA3DCC" w:rsidRDefault="00821EE6" w:rsidP="00821EE6">
            <w:pPr>
              <w:widowControl w:val="0"/>
              <w:spacing w:line="240" w:lineRule="atLeast"/>
              <w:rPr>
                <w:b/>
                <w:sz w:val="20"/>
                <w:szCs w:val="20"/>
              </w:rPr>
            </w:pPr>
          </w:p>
        </w:tc>
      </w:tr>
      <w:tr w:rsidR="00821EE6" w:rsidRPr="00DA3DCC" w14:paraId="647C5442" w14:textId="77777777" w:rsidTr="00821EE6">
        <w:trPr>
          <w:trHeight w:val="20"/>
        </w:trPr>
        <w:tc>
          <w:tcPr>
            <w:tcW w:w="0" w:type="auto"/>
            <w:vMerge/>
          </w:tcPr>
          <w:p w14:paraId="63DCB538" w14:textId="77777777" w:rsidR="00821EE6" w:rsidRPr="00DA3DCC" w:rsidRDefault="00821EE6" w:rsidP="00821EE6">
            <w:pPr>
              <w:widowControl w:val="0"/>
              <w:spacing w:line="240" w:lineRule="atLeast"/>
              <w:rPr>
                <w:b/>
                <w:bCs/>
                <w:smallCaps/>
                <w:spacing w:val="5"/>
                <w:sz w:val="20"/>
                <w:szCs w:val="20"/>
              </w:rPr>
            </w:pPr>
          </w:p>
        </w:tc>
        <w:tc>
          <w:tcPr>
            <w:tcW w:w="4134" w:type="dxa"/>
          </w:tcPr>
          <w:p w14:paraId="25210016" w14:textId="77777777" w:rsidR="00821EE6" w:rsidRPr="00DA3DCC" w:rsidRDefault="00821EE6" w:rsidP="00821EE6">
            <w:pPr>
              <w:widowControl w:val="0"/>
              <w:spacing w:line="240" w:lineRule="atLeast"/>
              <w:ind w:left="30"/>
              <w:jc w:val="both"/>
              <w:rPr>
                <w:sz w:val="20"/>
                <w:szCs w:val="20"/>
              </w:rPr>
            </w:pPr>
            <w:r w:rsidRPr="00DA3DCC">
              <w:rPr>
                <w:spacing w:val="1"/>
                <w:w w:val="89"/>
                <w:sz w:val="20"/>
                <w:szCs w:val="20"/>
              </w:rPr>
              <w:t>(b)</w:t>
            </w:r>
            <w:r w:rsidRPr="00DA3DCC">
              <w:rPr>
                <w:sz w:val="20"/>
                <w:szCs w:val="20"/>
              </w:rPr>
              <w:t xml:space="preserve"> Does the project ensure gender balance in their board or staff? </w:t>
            </w:r>
          </w:p>
        </w:tc>
        <w:tc>
          <w:tcPr>
            <w:tcW w:w="678" w:type="dxa"/>
          </w:tcPr>
          <w:p w14:paraId="7E0D09A8" w14:textId="77777777" w:rsidR="00821EE6" w:rsidRPr="00DA3DCC" w:rsidRDefault="00821EE6" w:rsidP="00821EE6">
            <w:pPr>
              <w:widowControl w:val="0"/>
              <w:spacing w:line="240" w:lineRule="atLeast"/>
              <w:jc w:val="center"/>
              <w:rPr>
                <w:b/>
                <w:sz w:val="20"/>
                <w:szCs w:val="20"/>
              </w:rPr>
            </w:pPr>
          </w:p>
        </w:tc>
        <w:tc>
          <w:tcPr>
            <w:tcW w:w="743" w:type="dxa"/>
          </w:tcPr>
          <w:p w14:paraId="55385EAD" w14:textId="77777777" w:rsidR="00821EE6" w:rsidRPr="00DA3DCC" w:rsidRDefault="00821EE6" w:rsidP="00821EE6">
            <w:pPr>
              <w:widowControl w:val="0"/>
              <w:spacing w:line="240" w:lineRule="atLeast"/>
              <w:rPr>
                <w:b/>
                <w:sz w:val="20"/>
                <w:szCs w:val="20"/>
              </w:rPr>
            </w:pPr>
          </w:p>
        </w:tc>
        <w:tc>
          <w:tcPr>
            <w:tcW w:w="1123" w:type="dxa"/>
          </w:tcPr>
          <w:p w14:paraId="6E94FB5F" w14:textId="77777777" w:rsidR="00821EE6" w:rsidRPr="00DA3DCC" w:rsidRDefault="00821EE6" w:rsidP="00821EE6">
            <w:pPr>
              <w:widowControl w:val="0"/>
              <w:spacing w:line="240" w:lineRule="atLeast"/>
              <w:rPr>
                <w:b/>
                <w:sz w:val="20"/>
                <w:szCs w:val="20"/>
              </w:rPr>
            </w:pPr>
            <w:r w:rsidRPr="00DA3DCC">
              <w:rPr>
                <w:rFonts w:eastAsia="Times New Roman"/>
                <w:b/>
                <w:spacing w:val="1"/>
                <w:w w:val="83"/>
                <w:sz w:val="20"/>
                <w:szCs w:val="20"/>
              </w:rPr>
              <w:t>√</w:t>
            </w:r>
          </w:p>
        </w:tc>
      </w:tr>
      <w:tr w:rsidR="00821EE6" w:rsidRPr="00DA3DCC" w14:paraId="71FED295" w14:textId="77777777" w:rsidTr="00821EE6">
        <w:trPr>
          <w:trHeight w:val="20"/>
        </w:trPr>
        <w:tc>
          <w:tcPr>
            <w:tcW w:w="0" w:type="auto"/>
          </w:tcPr>
          <w:p w14:paraId="10B965C9" w14:textId="77777777" w:rsidR="00821EE6" w:rsidRPr="00DA3DCC" w:rsidRDefault="00821EE6" w:rsidP="00821EE6">
            <w:pPr>
              <w:widowControl w:val="0"/>
              <w:spacing w:line="240" w:lineRule="atLeast"/>
              <w:rPr>
                <w:b/>
                <w:bCs/>
                <w:smallCaps/>
                <w:spacing w:val="5"/>
                <w:sz w:val="20"/>
                <w:szCs w:val="20"/>
              </w:rPr>
            </w:pPr>
          </w:p>
        </w:tc>
        <w:tc>
          <w:tcPr>
            <w:tcW w:w="4134" w:type="dxa"/>
          </w:tcPr>
          <w:p w14:paraId="33828286" w14:textId="77777777" w:rsidR="00821EE6" w:rsidRPr="00DA3DCC" w:rsidRDefault="00821EE6" w:rsidP="00821EE6">
            <w:pPr>
              <w:widowControl w:val="0"/>
              <w:spacing w:line="240" w:lineRule="atLeast"/>
              <w:ind w:left="30"/>
              <w:jc w:val="both"/>
              <w:rPr>
                <w:spacing w:val="1"/>
                <w:w w:val="89"/>
                <w:sz w:val="20"/>
                <w:szCs w:val="20"/>
              </w:rPr>
            </w:pPr>
            <w:r>
              <w:rPr>
                <w:spacing w:val="1"/>
                <w:w w:val="89"/>
                <w:sz w:val="20"/>
                <w:szCs w:val="20"/>
              </w:rPr>
              <w:t>(c) Does the project ensure gender balance in their technical committee?</w:t>
            </w:r>
          </w:p>
        </w:tc>
        <w:tc>
          <w:tcPr>
            <w:tcW w:w="678" w:type="dxa"/>
          </w:tcPr>
          <w:p w14:paraId="30D6127E" w14:textId="77777777" w:rsidR="00821EE6" w:rsidRPr="00DA3DCC" w:rsidRDefault="00821EE6" w:rsidP="00821EE6">
            <w:pPr>
              <w:widowControl w:val="0"/>
              <w:spacing w:line="240" w:lineRule="atLeast"/>
              <w:jc w:val="center"/>
              <w:rPr>
                <w:b/>
                <w:sz w:val="20"/>
                <w:szCs w:val="20"/>
              </w:rPr>
            </w:pPr>
          </w:p>
        </w:tc>
        <w:tc>
          <w:tcPr>
            <w:tcW w:w="743" w:type="dxa"/>
          </w:tcPr>
          <w:p w14:paraId="1F902E03" w14:textId="77777777" w:rsidR="00821EE6" w:rsidRPr="00DA3DCC" w:rsidRDefault="00821EE6" w:rsidP="00821EE6">
            <w:pPr>
              <w:widowControl w:val="0"/>
              <w:spacing w:line="240" w:lineRule="atLeast"/>
              <w:rPr>
                <w:b/>
                <w:sz w:val="20"/>
                <w:szCs w:val="20"/>
              </w:rPr>
            </w:pPr>
          </w:p>
        </w:tc>
        <w:tc>
          <w:tcPr>
            <w:tcW w:w="1123" w:type="dxa"/>
          </w:tcPr>
          <w:p w14:paraId="7941F271" w14:textId="77777777" w:rsidR="00821EE6" w:rsidRPr="00DA3DCC" w:rsidRDefault="00821EE6" w:rsidP="00821EE6">
            <w:pPr>
              <w:widowControl w:val="0"/>
              <w:spacing w:line="240" w:lineRule="atLeast"/>
              <w:rPr>
                <w:rFonts w:eastAsia="Times New Roman"/>
                <w:b/>
                <w:spacing w:val="1"/>
                <w:w w:val="83"/>
                <w:sz w:val="20"/>
                <w:szCs w:val="20"/>
              </w:rPr>
            </w:pPr>
            <w:r w:rsidRPr="00DA3DCC">
              <w:rPr>
                <w:rFonts w:eastAsia="Times New Roman"/>
                <w:b/>
                <w:spacing w:val="1"/>
                <w:w w:val="83"/>
                <w:sz w:val="20"/>
                <w:szCs w:val="20"/>
              </w:rPr>
              <w:t>√</w:t>
            </w:r>
          </w:p>
        </w:tc>
      </w:tr>
      <w:tr w:rsidR="00821EE6" w:rsidRPr="00DA3DCC" w14:paraId="56397EE6" w14:textId="77777777" w:rsidTr="00821EE6">
        <w:trPr>
          <w:trHeight w:val="20"/>
        </w:trPr>
        <w:tc>
          <w:tcPr>
            <w:tcW w:w="0" w:type="auto"/>
            <w:vMerge w:val="restart"/>
          </w:tcPr>
          <w:p w14:paraId="57E18FF2" w14:textId="77777777" w:rsidR="00821EE6" w:rsidRPr="00DA3DCC" w:rsidRDefault="00821EE6" w:rsidP="00821EE6">
            <w:pPr>
              <w:widowControl w:val="0"/>
              <w:spacing w:line="240" w:lineRule="atLeast"/>
              <w:rPr>
                <w:b/>
                <w:sz w:val="20"/>
                <w:szCs w:val="20"/>
              </w:rPr>
            </w:pPr>
            <w:r w:rsidRPr="00DA3DCC">
              <w:rPr>
                <w:b/>
                <w:sz w:val="20"/>
                <w:szCs w:val="20"/>
              </w:rPr>
              <w:t>Project impact</w:t>
            </w:r>
          </w:p>
        </w:tc>
        <w:tc>
          <w:tcPr>
            <w:tcW w:w="4134" w:type="dxa"/>
          </w:tcPr>
          <w:p w14:paraId="035C0D76" w14:textId="77777777" w:rsidR="00821EE6" w:rsidRPr="00DA3DCC" w:rsidRDefault="00821EE6" w:rsidP="00821EE6">
            <w:pPr>
              <w:widowControl w:val="0"/>
              <w:spacing w:line="240" w:lineRule="atLeast"/>
              <w:jc w:val="both"/>
              <w:rPr>
                <w:sz w:val="20"/>
                <w:szCs w:val="20"/>
              </w:rPr>
            </w:pPr>
            <w:r w:rsidRPr="00DA3DCC">
              <w:rPr>
                <w:sz w:val="20"/>
                <w:szCs w:val="20"/>
              </w:rPr>
              <w:t>(a) Has the projects disaggregated the beneficiaries by sex?</w:t>
            </w:r>
          </w:p>
        </w:tc>
        <w:tc>
          <w:tcPr>
            <w:tcW w:w="678" w:type="dxa"/>
          </w:tcPr>
          <w:p w14:paraId="7D7D1379" w14:textId="77777777" w:rsidR="00821EE6" w:rsidRPr="00DA3DCC" w:rsidRDefault="00821EE6" w:rsidP="00821EE6">
            <w:pPr>
              <w:widowControl w:val="0"/>
              <w:spacing w:line="240" w:lineRule="atLeast"/>
              <w:jc w:val="center"/>
              <w:rPr>
                <w:b/>
                <w:sz w:val="20"/>
                <w:szCs w:val="20"/>
              </w:rPr>
            </w:pPr>
          </w:p>
        </w:tc>
        <w:tc>
          <w:tcPr>
            <w:tcW w:w="743" w:type="dxa"/>
          </w:tcPr>
          <w:p w14:paraId="4260FE38" w14:textId="77777777" w:rsidR="00821EE6" w:rsidRPr="00DA3DCC" w:rsidRDefault="00821EE6" w:rsidP="00821EE6">
            <w:pPr>
              <w:widowControl w:val="0"/>
              <w:spacing w:line="240" w:lineRule="atLeast"/>
              <w:rPr>
                <w:b/>
                <w:sz w:val="20"/>
                <w:szCs w:val="20"/>
              </w:rPr>
            </w:pPr>
          </w:p>
        </w:tc>
        <w:tc>
          <w:tcPr>
            <w:tcW w:w="1123" w:type="dxa"/>
          </w:tcPr>
          <w:p w14:paraId="1E058E86" w14:textId="77777777" w:rsidR="00821EE6" w:rsidRPr="00DA3DCC" w:rsidRDefault="00821EE6" w:rsidP="00821EE6">
            <w:pPr>
              <w:widowControl w:val="0"/>
              <w:spacing w:line="240" w:lineRule="atLeast"/>
              <w:rPr>
                <w:b/>
                <w:sz w:val="20"/>
                <w:szCs w:val="20"/>
              </w:rPr>
            </w:pPr>
            <w:r w:rsidRPr="00DA3DCC">
              <w:rPr>
                <w:rFonts w:eastAsia="Times New Roman"/>
                <w:b/>
                <w:spacing w:val="1"/>
                <w:w w:val="83"/>
                <w:sz w:val="20"/>
                <w:szCs w:val="20"/>
              </w:rPr>
              <w:t>√</w:t>
            </w:r>
          </w:p>
        </w:tc>
      </w:tr>
      <w:tr w:rsidR="00821EE6" w:rsidRPr="00DA3DCC" w14:paraId="1FC01DCC" w14:textId="77777777" w:rsidTr="00821EE6">
        <w:trPr>
          <w:trHeight w:val="20"/>
        </w:trPr>
        <w:tc>
          <w:tcPr>
            <w:tcW w:w="0" w:type="auto"/>
            <w:vMerge/>
          </w:tcPr>
          <w:p w14:paraId="76C61DAF" w14:textId="77777777" w:rsidR="00821EE6" w:rsidRPr="00DA3DCC" w:rsidRDefault="00821EE6" w:rsidP="00821EE6">
            <w:pPr>
              <w:widowControl w:val="0"/>
              <w:spacing w:line="240" w:lineRule="atLeast"/>
              <w:rPr>
                <w:b/>
                <w:sz w:val="20"/>
                <w:szCs w:val="20"/>
              </w:rPr>
            </w:pPr>
          </w:p>
        </w:tc>
        <w:tc>
          <w:tcPr>
            <w:tcW w:w="4134" w:type="dxa"/>
          </w:tcPr>
          <w:p w14:paraId="296DC480" w14:textId="77777777" w:rsidR="00821EE6" w:rsidRPr="00DA3DCC" w:rsidRDefault="00821EE6" w:rsidP="00821EE6">
            <w:pPr>
              <w:widowControl w:val="0"/>
              <w:spacing w:line="240" w:lineRule="atLeast"/>
              <w:jc w:val="both"/>
              <w:rPr>
                <w:sz w:val="20"/>
                <w:szCs w:val="20"/>
              </w:rPr>
            </w:pPr>
            <w:r w:rsidRPr="00DA3DCC">
              <w:rPr>
                <w:sz w:val="20"/>
                <w:szCs w:val="20"/>
              </w:rPr>
              <w:t>(b)  Has the intervention</w:t>
            </w:r>
            <w:r>
              <w:rPr>
                <w:sz w:val="20"/>
                <w:szCs w:val="20"/>
              </w:rPr>
              <w:t>s been considered to make</w:t>
            </w:r>
            <w:r w:rsidRPr="00DA3DCC">
              <w:rPr>
                <w:sz w:val="20"/>
                <w:szCs w:val="20"/>
              </w:rPr>
              <w:t xml:space="preserve"> potential</w:t>
            </w:r>
            <w:r>
              <w:rPr>
                <w:sz w:val="20"/>
                <w:szCs w:val="20"/>
              </w:rPr>
              <w:t xml:space="preserve"> positive</w:t>
            </w:r>
            <w:r w:rsidRPr="00DA3DCC">
              <w:rPr>
                <w:sz w:val="20"/>
                <w:szCs w:val="20"/>
              </w:rPr>
              <w:t xml:space="preserve"> impact (e.g., </w:t>
            </w:r>
            <w:r>
              <w:rPr>
                <w:sz w:val="20"/>
                <w:szCs w:val="20"/>
              </w:rPr>
              <w:t>empower women, sustainable income generating businesses by women)?</w:t>
            </w:r>
          </w:p>
        </w:tc>
        <w:tc>
          <w:tcPr>
            <w:tcW w:w="678" w:type="dxa"/>
          </w:tcPr>
          <w:p w14:paraId="73183B23" w14:textId="77777777" w:rsidR="00821EE6" w:rsidRPr="00DA3DCC" w:rsidRDefault="00821EE6" w:rsidP="00821EE6">
            <w:pPr>
              <w:widowControl w:val="0"/>
              <w:spacing w:line="240" w:lineRule="atLeast"/>
              <w:jc w:val="center"/>
              <w:rPr>
                <w:b/>
                <w:sz w:val="20"/>
                <w:szCs w:val="20"/>
              </w:rPr>
            </w:pPr>
            <w:r w:rsidRPr="00DA3DCC">
              <w:rPr>
                <w:rFonts w:eastAsia="Times New Roman"/>
                <w:b/>
                <w:spacing w:val="1"/>
                <w:w w:val="83"/>
                <w:sz w:val="20"/>
                <w:szCs w:val="20"/>
              </w:rPr>
              <w:t>√</w:t>
            </w:r>
          </w:p>
        </w:tc>
        <w:tc>
          <w:tcPr>
            <w:tcW w:w="743" w:type="dxa"/>
          </w:tcPr>
          <w:p w14:paraId="03A1A95A" w14:textId="77777777" w:rsidR="00821EE6" w:rsidRPr="00DA3DCC" w:rsidRDefault="00821EE6" w:rsidP="00821EE6">
            <w:pPr>
              <w:widowControl w:val="0"/>
              <w:spacing w:line="240" w:lineRule="atLeast"/>
              <w:rPr>
                <w:b/>
                <w:sz w:val="20"/>
                <w:szCs w:val="20"/>
              </w:rPr>
            </w:pPr>
          </w:p>
        </w:tc>
        <w:tc>
          <w:tcPr>
            <w:tcW w:w="1123" w:type="dxa"/>
          </w:tcPr>
          <w:p w14:paraId="6BEA8A14" w14:textId="77777777" w:rsidR="00821EE6" w:rsidRPr="00DA3DCC" w:rsidRDefault="00821EE6" w:rsidP="00821EE6">
            <w:pPr>
              <w:widowControl w:val="0"/>
              <w:spacing w:line="240" w:lineRule="atLeast"/>
              <w:rPr>
                <w:rFonts w:eastAsia="Times New Roman"/>
                <w:b/>
                <w:spacing w:val="1"/>
                <w:w w:val="83"/>
                <w:sz w:val="20"/>
                <w:szCs w:val="20"/>
              </w:rPr>
            </w:pPr>
          </w:p>
        </w:tc>
      </w:tr>
    </w:tbl>
    <w:p w14:paraId="2843F0C1" w14:textId="77777777" w:rsidR="00821EE6" w:rsidRPr="004448E4" w:rsidRDefault="00821EE6" w:rsidP="00821EE6">
      <w:pPr>
        <w:spacing w:before="280" w:after="280"/>
        <w:jc w:val="both"/>
        <w:rPr>
          <w:iCs/>
          <w:sz w:val="24"/>
          <w:szCs w:val="24"/>
        </w:rPr>
      </w:pPr>
      <w:r>
        <w:rPr>
          <w:iCs/>
          <w:sz w:val="24"/>
          <w:szCs w:val="24"/>
        </w:rPr>
        <w:t xml:space="preserve">This is not a gender specific project, nonetheless the gender equality is being adequately addressed at all levels. </w:t>
      </w:r>
      <w:r w:rsidRPr="004448E4">
        <w:rPr>
          <w:sz w:val="24"/>
          <w:szCs w:val="24"/>
        </w:rPr>
        <w:t xml:space="preserve">All interventions are relevant for women, who play a major role in livestock husbandry, livestock product manufacture, as well as tourism activities. </w:t>
      </w:r>
    </w:p>
    <w:p w14:paraId="5177E731" w14:textId="77777777" w:rsidR="00821EE6" w:rsidRDefault="00821EE6" w:rsidP="00821EE6">
      <w:pPr>
        <w:spacing w:before="280" w:after="280"/>
        <w:jc w:val="both"/>
        <w:rPr>
          <w:iCs/>
          <w:sz w:val="24"/>
          <w:szCs w:val="24"/>
        </w:rPr>
      </w:pPr>
      <w:r>
        <w:rPr>
          <w:iCs/>
          <w:sz w:val="24"/>
          <w:szCs w:val="24"/>
        </w:rPr>
        <w:t>There is a Gender Action Plans (GAP) of 2015 and 2016 that focus on trainings dedicated for women, and specifies target for female participants be at least 30%. Women participation in trainings and workshops is exceeding the target, and women enrolment into the activities of CBOs as well as their representation at higher level of management level approximates the number of men in the board and monitoring committee of CBOs.</w:t>
      </w:r>
      <w:r w:rsidRPr="00B06C78">
        <w:rPr>
          <w:iCs/>
          <w:sz w:val="24"/>
          <w:szCs w:val="24"/>
        </w:rPr>
        <w:t xml:space="preserve"> </w:t>
      </w:r>
    </w:p>
    <w:p w14:paraId="7FED1CC9" w14:textId="77777777" w:rsidR="00821EE6" w:rsidRDefault="00821EE6" w:rsidP="00821EE6">
      <w:pPr>
        <w:spacing w:before="280" w:after="280"/>
        <w:jc w:val="both"/>
        <w:rPr>
          <w:iCs/>
          <w:sz w:val="24"/>
          <w:szCs w:val="24"/>
        </w:rPr>
      </w:pPr>
      <w:r>
        <w:rPr>
          <w:iCs/>
          <w:sz w:val="24"/>
          <w:szCs w:val="24"/>
        </w:rPr>
        <w:t xml:space="preserve">The project gives equal opportunity to women and men to be enrolled into the training. From the summary info on the trainings, the average percentage of women participants in the </w:t>
      </w:r>
      <w:r>
        <w:rPr>
          <w:iCs/>
          <w:sz w:val="24"/>
          <w:szCs w:val="24"/>
        </w:rPr>
        <w:lastRenderedPageBreak/>
        <w:t xml:space="preserve">workshop/seminar and training excluding dedicated trainings for women and for rangers was 46%, 54% percent of male participants. </w:t>
      </w:r>
    </w:p>
    <w:p w14:paraId="467650FE" w14:textId="78272A93" w:rsidR="00821EE6" w:rsidRPr="00E64E93" w:rsidRDefault="00821EE6" w:rsidP="00821EE6">
      <w:pPr>
        <w:spacing w:before="280" w:after="280"/>
        <w:jc w:val="both"/>
        <w:rPr>
          <w:iCs/>
          <w:color w:val="0000FF"/>
          <w:sz w:val="24"/>
          <w:szCs w:val="24"/>
        </w:rPr>
      </w:pPr>
      <w:r>
        <w:rPr>
          <w:iCs/>
          <w:sz w:val="24"/>
          <w:szCs w:val="24"/>
        </w:rPr>
        <w:t xml:space="preserve">The training conducted in Uvs aimag on the strengthening of the women’s leadership skill has received positive feedback from participants, it was helpful for women to develop themselves, and learn on their potential ability, and willingness to be a leader in the future endeavours. </w:t>
      </w:r>
      <w:r w:rsidRPr="006252B7">
        <w:rPr>
          <w:iCs/>
          <w:color w:val="000000" w:themeColor="text1"/>
          <w:sz w:val="24"/>
          <w:szCs w:val="24"/>
        </w:rPr>
        <w:t>Skill</w:t>
      </w:r>
      <w:r>
        <w:rPr>
          <w:iCs/>
          <w:color w:val="000000" w:themeColor="text1"/>
          <w:sz w:val="24"/>
          <w:szCs w:val="24"/>
        </w:rPr>
        <w:t>s</w:t>
      </w:r>
      <w:r w:rsidRPr="006252B7">
        <w:rPr>
          <w:iCs/>
          <w:color w:val="000000" w:themeColor="text1"/>
          <w:sz w:val="24"/>
          <w:szCs w:val="24"/>
        </w:rPr>
        <w:t xml:space="preserve"> development trainings</w:t>
      </w:r>
      <w:r>
        <w:rPr>
          <w:iCs/>
          <w:color w:val="000000" w:themeColor="text1"/>
          <w:sz w:val="24"/>
          <w:szCs w:val="24"/>
        </w:rPr>
        <w:t xml:space="preserve"> e.g., writing small grant project proposal, making felt products, and da</w:t>
      </w:r>
      <w:r w:rsidR="00E07749">
        <w:rPr>
          <w:iCs/>
          <w:color w:val="000000" w:themeColor="text1"/>
          <w:sz w:val="24"/>
          <w:szCs w:val="24"/>
        </w:rPr>
        <w:t>i</w:t>
      </w:r>
      <w:r>
        <w:rPr>
          <w:iCs/>
          <w:color w:val="000000" w:themeColor="text1"/>
          <w:sz w:val="24"/>
          <w:szCs w:val="24"/>
        </w:rPr>
        <w:t xml:space="preserve">ry products </w:t>
      </w:r>
      <w:r w:rsidRPr="006252B7">
        <w:rPr>
          <w:iCs/>
          <w:color w:val="000000" w:themeColor="text1"/>
          <w:sz w:val="24"/>
          <w:szCs w:val="24"/>
        </w:rPr>
        <w:t>conducted among women in Eastern pilot area</w:t>
      </w:r>
      <w:r>
        <w:rPr>
          <w:iCs/>
          <w:color w:val="000000" w:themeColor="text1"/>
          <w:sz w:val="24"/>
          <w:szCs w:val="24"/>
        </w:rPr>
        <w:t xml:space="preserve"> were acknowledged by the beneficiaries. </w:t>
      </w:r>
      <w:r>
        <w:rPr>
          <w:iCs/>
          <w:sz w:val="24"/>
          <w:szCs w:val="24"/>
        </w:rPr>
        <w:t>Importance and value of these activities were emphasi</w:t>
      </w:r>
      <w:r w:rsidR="00550FE4">
        <w:rPr>
          <w:iCs/>
          <w:sz w:val="24"/>
          <w:szCs w:val="24"/>
        </w:rPr>
        <w:t>z</w:t>
      </w:r>
      <w:r>
        <w:rPr>
          <w:iCs/>
          <w:sz w:val="24"/>
          <w:szCs w:val="24"/>
        </w:rPr>
        <w:t>ed during the field visit meetings to the CBOs.</w:t>
      </w:r>
    </w:p>
    <w:p w14:paraId="440DF16C" w14:textId="5B0C4CBA" w:rsidR="00821EE6" w:rsidRDefault="00821EE6" w:rsidP="00821EE6">
      <w:pPr>
        <w:spacing w:before="280" w:after="280"/>
        <w:jc w:val="both"/>
        <w:rPr>
          <w:iCs/>
          <w:sz w:val="24"/>
          <w:szCs w:val="24"/>
        </w:rPr>
      </w:pPr>
      <w:r>
        <w:rPr>
          <w:iCs/>
          <w:sz w:val="24"/>
          <w:szCs w:val="24"/>
        </w:rPr>
        <w:t>However, there are still some improvements to be made to achieve gender equality in the project implementation. There is visible imbalance in the staffing at the project implementation unit, 2 (33%) of 6 staff members are male and 4 (66%) are female. However, if included the local coordinators of the project the PIU staff is 11, of which 5 (45%) are female staff and 55% are male. In the Project Board (PB), of the 11 members, 4 (36%) are women and 7 (64%) are men, and the same ratio implies for the Technical Committee composition. Of the 33 CBOs leaders, 4 (or 12%) are women leaders. According to the NPC, approximately 80% of the monitoring committee of CBOs are women, and around 30-40% of the CBOs board are female, but that information is not well documented. Thus, it is recommended to disaggregate any gender related info</w:t>
      </w:r>
      <w:r w:rsidR="00E07749">
        <w:rPr>
          <w:iCs/>
          <w:sz w:val="24"/>
          <w:szCs w:val="24"/>
        </w:rPr>
        <w:t>rmation</w:t>
      </w:r>
      <w:r>
        <w:rPr>
          <w:iCs/>
          <w:sz w:val="24"/>
          <w:szCs w:val="24"/>
        </w:rPr>
        <w:t xml:space="preserve"> at all level</w:t>
      </w:r>
      <w:r w:rsidR="00E07749">
        <w:rPr>
          <w:iCs/>
          <w:sz w:val="24"/>
          <w:szCs w:val="24"/>
        </w:rPr>
        <w:t>s</w:t>
      </w:r>
      <w:r>
        <w:rPr>
          <w:iCs/>
          <w:sz w:val="24"/>
          <w:szCs w:val="24"/>
        </w:rPr>
        <w:t xml:space="preserve"> of the project from now on.</w:t>
      </w:r>
    </w:p>
    <w:p w14:paraId="65F38B35" w14:textId="77777777" w:rsidR="00821EE6" w:rsidRDefault="00821EE6" w:rsidP="00821EE6">
      <w:pPr>
        <w:spacing w:before="280" w:after="280"/>
        <w:jc w:val="both"/>
      </w:pPr>
      <w:r>
        <w:rPr>
          <w:iCs/>
          <w:sz w:val="24"/>
          <w:szCs w:val="24"/>
        </w:rPr>
        <w:t xml:space="preserve">There was gender balanced grant distribution among applicants for the SGP; 13 (50%) SGPs of 26 total submitted proposals were related to women led project activities.  </w:t>
      </w:r>
    </w:p>
    <w:p w14:paraId="4B305B53" w14:textId="77777777" w:rsidR="00821EE6" w:rsidRDefault="00821EE6" w:rsidP="00821EE6">
      <w:pPr>
        <w:spacing w:before="280" w:after="280"/>
        <w:jc w:val="both"/>
        <w:rPr>
          <w:sz w:val="24"/>
          <w:szCs w:val="24"/>
        </w:rPr>
      </w:pPr>
      <w:r>
        <w:rPr>
          <w:sz w:val="24"/>
          <w:szCs w:val="24"/>
        </w:rPr>
        <w:t>Although in many cases project-level information has been disaggregated by gender, this was not always the case.  This should be a rule for the project, including the CBOs.  This can easily managed by local coordinators, as well as CBOs.  In addition, GAP monitoring and gender disaggregated info is suggested to be included into the tasks of the project Monitoring and evaluation officer.</w:t>
      </w:r>
    </w:p>
    <w:p w14:paraId="192C6EA6" w14:textId="77777777" w:rsidR="00821EE6" w:rsidRPr="002B1DA5" w:rsidRDefault="00821EE6" w:rsidP="00821EE6">
      <w:pPr>
        <w:jc w:val="both"/>
        <w:rPr>
          <w:sz w:val="24"/>
          <w:szCs w:val="24"/>
        </w:rPr>
      </w:pPr>
      <w:r w:rsidRPr="002B1DA5">
        <w:rPr>
          <w:sz w:val="24"/>
          <w:szCs w:val="24"/>
        </w:rPr>
        <w:t>According to women</w:t>
      </w:r>
      <w:r>
        <w:rPr>
          <w:sz w:val="24"/>
          <w:szCs w:val="24"/>
        </w:rPr>
        <w:t>, the</w:t>
      </w:r>
      <w:r w:rsidRPr="002B1DA5">
        <w:rPr>
          <w:sz w:val="24"/>
          <w:szCs w:val="24"/>
        </w:rPr>
        <w:t xml:space="preserve"> p</w:t>
      </w:r>
      <w:r>
        <w:rPr>
          <w:sz w:val="24"/>
          <w:szCs w:val="24"/>
        </w:rPr>
        <w:t xml:space="preserve">roject enhanced gender equality </w:t>
      </w:r>
      <w:r w:rsidRPr="002B1DA5">
        <w:rPr>
          <w:sz w:val="24"/>
          <w:szCs w:val="24"/>
        </w:rPr>
        <w:t xml:space="preserve">as the women </w:t>
      </w:r>
      <w:r>
        <w:rPr>
          <w:sz w:val="24"/>
          <w:szCs w:val="24"/>
        </w:rPr>
        <w:t>were</w:t>
      </w:r>
      <w:r w:rsidRPr="002B1DA5">
        <w:rPr>
          <w:sz w:val="24"/>
          <w:szCs w:val="24"/>
        </w:rPr>
        <w:t xml:space="preserve"> trained in dairy products production, and </w:t>
      </w:r>
      <w:r>
        <w:rPr>
          <w:sz w:val="24"/>
          <w:szCs w:val="24"/>
        </w:rPr>
        <w:t xml:space="preserve">making </w:t>
      </w:r>
      <w:r w:rsidRPr="002B1DA5">
        <w:rPr>
          <w:sz w:val="24"/>
          <w:szCs w:val="24"/>
        </w:rPr>
        <w:t>felt made products</w:t>
      </w:r>
      <w:r>
        <w:rPr>
          <w:sz w:val="24"/>
          <w:szCs w:val="24"/>
        </w:rPr>
        <w:t xml:space="preserve"> to support their additional income generation</w:t>
      </w:r>
      <w:r w:rsidRPr="002B1DA5">
        <w:rPr>
          <w:sz w:val="24"/>
          <w:szCs w:val="24"/>
        </w:rPr>
        <w:t xml:space="preserve">.  </w:t>
      </w:r>
      <w:r>
        <w:rPr>
          <w:sz w:val="24"/>
          <w:szCs w:val="24"/>
        </w:rPr>
        <w:t>In addition, t</w:t>
      </w:r>
      <w:r w:rsidRPr="002B1DA5">
        <w:rPr>
          <w:sz w:val="24"/>
          <w:szCs w:val="24"/>
        </w:rPr>
        <w:t xml:space="preserve">hey have </w:t>
      </w:r>
      <w:r>
        <w:rPr>
          <w:sz w:val="24"/>
          <w:szCs w:val="24"/>
        </w:rPr>
        <w:t xml:space="preserve">taken part in the trainings held at each CBO by the project consultants on importance of biodiversity conservation, on project proposal writing skills development, also </w:t>
      </w:r>
      <w:r w:rsidRPr="002B1DA5">
        <w:rPr>
          <w:sz w:val="24"/>
          <w:szCs w:val="24"/>
        </w:rPr>
        <w:t xml:space="preserve">participated in </w:t>
      </w:r>
      <w:r>
        <w:rPr>
          <w:sz w:val="24"/>
          <w:szCs w:val="24"/>
        </w:rPr>
        <w:t xml:space="preserve">the dedicated </w:t>
      </w:r>
      <w:r w:rsidRPr="002B1DA5">
        <w:rPr>
          <w:sz w:val="24"/>
          <w:szCs w:val="24"/>
        </w:rPr>
        <w:t xml:space="preserve">training to </w:t>
      </w:r>
      <w:r>
        <w:rPr>
          <w:sz w:val="24"/>
          <w:szCs w:val="24"/>
        </w:rPr>
        <w:t>strengthen women’s leadership</w:t>
      </w:r>
      <w:r w:rsidRPr="002B1DA5">
        <w:rPr>
          <w:sz w:val="24"/>
          <w:szCs w:val="24"/>
        </w:rPr>
        <w:t>.</w:t>
      </w:r>
    </w:p>
    <w:p w14:paraId="589D9492" w14:textId="77777777" w:rsidR="00821EE6" w:rsidRDefault="00821EE6" w:rsidP="00821EE6">
      <w:pPr>
        <w:spacing w:before="280" w:after="280"/>
        <w:jc w:val="both"/>
        <w:rPr>
          <w:sz w:val="24"/>
          <w:szCs w:val="24"/>
        </w:rPr>
      </w:pPr>
      <w:r>
        <w:rPr>
          <w:sz w:val="24"/>
          <w:szCs w:val="24"/>
        </w:rPr>
        <w:t>W</w:t>
      </w:r>
      <w:r w:rsidRPr="002B1DA5">
        <w:rPr>
          <w:sz w:val="24"/>
          <w:szCs w:val="24"/>
        </w:rPr>
        <w:t xml:space="preserve">omen </w:t>
      </w:r>
      <w:r>
        <w:rPr>
          <w:sz w:val="24"/>
          <w:szCs w:val="24"/>
        </w:rPr>
        <w:t>want</w:t>
      </w:r>
      <w:r w:rsidRPr="002B1DA5">
        <w:rPr>
          <w:sz w:val="24"/>
          <w:szCs w:val="24"/>
        </w:rPr>
        <w:t xml:space="preserve"> the project to ensure they benefit even more</w:t>
      </w:r>
      <w:r>
        <w:rPr>
          <w:sz w:val="24"/>
          <w:szCs w:val="24"/>
        </w:rPr>
        <w:t xml:space="preserve"> </w:t>
      </w:r>
      <w:r w:rsidRPr="002B1DA5">
        <w:rPr>
          <w:sz w:val="24"/>
          <w:szCs w:val="24"/>
        </w:rPr>
        <w:t xml:space="preserve">to further enhance the income by expanding their berry tree plantation, and learning the </w:t>
      </w:r>
      <w:r>
        <w:rPr>
          <w:sz w:val="24"/>
          <w:szCs w:val="24"/>
        </w:rPr>
        <w:t>means of preparing long lasting</w:t>
      </w:r>
      <w:r w:rsidRPr="002B1DA5">
        <w:rPr>
          <w:sz w:val="24"/>
          <w:szCs w:val="24"/>
        </w:rPr>
        <w:t xml:space="preserve"> preserved jams, and equivalent products from berries. Also, </w:t>
      </w:r>
      <w:r>
        <w:rPr>
          <w:sz w:val="24"/>
          <w:szCs w:val="24"/>
        </w:rPr>
        <w:t xml:space="preserve">they </w:t>
      </w:r>
      <w:r w:rsidRPr="002B1DA5">
        <w:rPr>
          <w:sz w:val="24"/>
          <w:szCs w:val="24"/>
        </w:rPr>
        <w:t>express</w:t>
      </w:r>
      <w:r>
        <w:rPr>
          <w:sz w:val="24"/>
          <w:szCs w:val="24"/>
        </w:rPr>
        <w:t xml:space="preserve">ed </w:t>
      </w:r>
      <w:r w:rsidRPr="002B1DA5">
        <w:rPr>
          <w:sz w:val="24"/>
          <w:szCs w:val="24"/>
        </w:rPr>
        <w:t>willingness to take part in the seminars and workshops to become mor</w:t>
      </w:r>
      <w:r>
        <w:rPr>
          <w:sz w:val="24"/>
          <w:szCs w:val="24"/>
        </w:rPr>
        <w:t>e knowledgeable to contribute in decision-making</w:t>
      </w:r>
      <w:r w:rsidRPr="002B1DA5">
        <w:rPr>
          <w:sz w:val="24"/>
          <w:szCs w:val="24"/>
        </w:rPr>
        <w:t>.</w:t>
      </w:r>
    </w:p>
    <w:p w14:paraId="30597CB5" w14:textId="77777777" w:rsidR="00821EE6" w:rsidRDefault="00821EE6" w:rsidP="00821EE6">
      <w:pPr>
        <w:spacing w:before="280" w:after="280"/>
        <w:jc w:val="both"/>
        <w:rPr>
          <w:sz w:val="24"/>
          <w:szCs w:val="24"/>
        </w:rPr>
      </w:pPr>
    </w:p>
    <w:p w14:paraId="7411F328" w14:textId="77777777" w:rsidR="00821EE6" w:rsidRDefault="00821EE6" w:rsidP="00821EE6">
      <w:pPr>
        <w:spacing w:before="280" w:after="280"/>
        <w:jc w:val="both"/>
        <w:rPr>
          <w:sz w:val="24"/>
          <w:szCs w:val="24"/>
        </w:rPr>
      </w:pPr>
      <w:r>
        <w:rPr>
          <w:sz w:val="24"/>
          <w:szCs w:val="24"/>
        </w:rPr>
        <w:lastRenderedPageBreak/>
        <w:t>Prior preparation of the Gender Action Plan it is recommended to conduct gender needs assessment, as it may assist in adequate addressing the gender issues in pilot area.</w:t>
      </w:r>
    </w:p>
    <w:p w14:paraId="6FAA49B4" w14:textId="256E172F" w:rsidR="00821EE6" w:rsidRPr="002B1DA5" w:rsidRDefault="00821EE6" w:rsidP="00821EE6">
      <w:pPr>
        <w:spacing w:before="280" w:after="280"/>
        <w:jc w:val="both"/>
        <w:rPr>
          <w:sz w:val="24"/>
          <w:szCs w:val="24"/>
        </w:rPr>
      </w:pPr>
      <w:r>
        <w:rPr>
          <w:sz w:val="24"/>
          <w:szCs w:val="24"/>
        </w:rPr>
        <w:t xml:space="preserve">Capacity strengthening </w:t>
      </w:r>
      <w:r w:rsidR="005A1470">
        <w:rPr>
          <w:sz w:val="24"/>
          <w:szCs w:val="24"/>
        </w:rPr>
        <w:t xml:space="preserve">programs </w:t>
      </w:r>
      <w:r>
        <w:rPr>
          <w:sz w:val="24"/>
          <w:szCs w:val="24"/>
        </w:rPr>
        <w:t xml:space="preserve">to empowering women, and support </w:t>
      </w:r>
      <w:r w:rsidR="005A1470">
        <w:rPr>
          <w:sz w:val="24"/>
          <w:szCs w:val="24"/>
        </w:rPr>
        <w:t xml:space="preserve">them </w:t>
      </w:r>
      <w:r>
        <w:rPr>
          <w:sz w:val="24"/>
          <w:szCs w:val="24"/>
        </w:rPr>
        <w:t xml:space="preserve">in creating their business, which will continue beyond the life of the project to sustain their livelihood, are recommended for consideration in the GAP. </w:t>
      </w:r>
      <w:r w:rsidRPr="004E5809">
        <w:rPr>
          <w:sz w:val="24"/>
          <w:szCs w:val="24"/>
        </w:rPr>
        <w:t>In addition</w:t>
      </w:r>
      <w:r>
        <w:rPr>
          <w:sz w:val="24"/>
          <w:szCs w:val="24"/>
        </w:rPr>
        <w:t>,</w:t>
      </w:r>
      <w:r w:rsidRPr="004E5809">
        <w:rPr>
          <w:sz w:val="24"/>
          <w:szCs w:val="24"/>
        </w:rPr>
        <w:t xml:space="preserve"> </w:t>
      </w:r>
      <w:r w:rsidR="00550FE4">
        <w:rPr>
          <w:sz w:val="24"/>
          <w:szCs w:val="24"/>
        </w:rPr>
        <w:t xml:space="preserve">it is recommended </w:t>
      </w:r>
      <w:r w:rsidRPr="004E5809">
        <w:rPr>
          <w:sz w:val="24"/>
          <w:szCs w:val="24"/>
        </w:rPr>
        <w:t>to consider interventions to empower girls in nature protection studies and activities.</w:t>
      </w:r>
      <w:r>
        <w:rPr>
          <w:sz w:val="24"/>
          <w:szCs w:val="24"/>
        </w:rPr>
        <w:t xml:space="preserve"> </w:t>
      </w:r>
    </w:p>
    <w:p w14:paraId="72DA681D" w14:textId="77777777" w:rsidR="00821EE6" w:rsidRDefault="00821EE6" w:rsidP="00821EE6"/>
    <w:p w14:paraId="3FD905C3" w14:textId="77777777" w:rsidR="00821EE6" w:rsidRDefault="00821EE6" w:rsidP="00821EE6"/>
    <w:p w14:paraId="03BEF2F8" w14:textId="77777777" w:rsidR="00821EE6" w:rsidRDefault="00821EE6" w:rsidP="00821EE6">
      <w:pPr>
        <w:widowControl w:val="0"/>
        <w:autoSpaceDE w:val="0"/>
        <w:autoSpaceDN w:val="0"/>
        <w:adjustRightInd w:val="0"/>
        <w:spacing w:after="240"/>
        <w:rPr>
          <w:rFonts w:cs="Calibri"/>
        </w:rPr>
      </w:pPr>
    </w:p>
    <w:p w14:paraId="4F7BC180" w14:textId="77777777" w:rsidR="00821EE6" w:rsidRDefault="00821EE6" w:rsidP="00821EE6">
      <w:pPr>
        <w:widowControl w:val="0"/>
        <w:autoSpaceDE w:val="0"/>
        <w:autoSpaceDN w:val="0"/>
        <w:adjustRightInd w:val="0"/>
        <w:spacing w:after="240"/>
        <w:rPr>
          <w:rFonts w:cs="Calibri"/>
        </w:rPr>
      </w:pPr>
    </w:p>
    <w:p w14:paraId="59BB282F" w14:textId="77777777" w:rsidR="00821EE6" w:rsidRDefault="00821EE6" w:rsidP="00821EE6">
      <w:pPr>
        <w:widowControl w:val="0"/>
        <w:autoSpaceDE w:val="0"/>
        <w:autoSpaceDN w:val="0"/>
        <w:adjustRightInd w:val="0"/>
        <w:spacing w:after="240"/>
        <w:rPr>
          <w:rFonts w:cs="Calibri"/>
        </w:rPr>
      </w:pPr>
    </w:p>
    <w:p w14:paraId="7C01875C" w14:textId="77777777" w:rsidR="00821EE6" w:rsidRDefault="00821EE6" w:rsidP="00821EE6">
      <w:pPr>
        <w:widowControl w:val="0"/>
        <w:autoSpaceDE w:val="0"/>
        <w:autoSpaceDN w:val="0"/>
        <w:adjustRightInd w:val="0"/>
        <w:spacing w:after="240"/>
        <w:rPr>
          <w:rFonts w:cs="Calibri"/>
        </w:rPr>
      </w:pPr>
    </w:p>
    <w:p w14:paraId="61B2D107" w14:textId="77777777" w:rsidR="00821EE6" w:rsidRDefault="00821EE6" w:rsidP="00821EE6">
      <w:pPr>
        <w:widowControl w:val="0"/>
        <w:autoSpaceDE w:val="0"/>
        <w:autoSpaceDN w:val="0"/>
        <w:adjustRightInd w:val="0"/>
        <w:spacing w:after="240"/>
        <w:rPr>
          <w:rFonts w:cs="Calibri"/>
        </w:rPr>
      </w:pPr>
    </w:p>
    <w:p w14:paraId="2409D615" w14:textId="77777777" w:rsidR="00821EE6" w:rsidRDefault="00821EE6" w:rsidP="00821EE6">
      <w:pPr>
        <w:widowControl w:val="0"/>
        <w:autoSpaceDE w:val="0"/>
        <w:autoSpaceDN w:val="0"/>
        <w:adjustRightInd w:val="0"/>
        <w:spacing w:after="240"/>
        <w:rPr>
          <w:rFonts w:cs="Calibri"/>
        </w:rPr>
      </w:pPr>
    </w:p>
    <w:p w14:paraId="2866A39F" w14:textId="77777777" w:rsidR="00821EE6" w:rsidRDefault="00821EE6" w:rsidP="00821EE6">
      <w:pPr>
        <w:widowControl w:val="0"/>
        <w:autoSpaceDE w:val="0"/>
        <w:autoSpaceDN w:val="0"/>
        <w:adjustRightInd w:val="0"/>
        <w:spacing w:after="240"/>
        <w:rPr>
          <w:rFonts w:cs="Calibri"/>
        </w:rPr>
      </w:pPr>
    </w:p>
    <w:p w14:paraId="049FC2E3" w14:textId="77777777" w:rsidR="00821EE6" w:rsidRDefault="00821EE6" w:rsidP="00821EE6">
      <w:pPr>
        <w:widowControl w:val="0"/>
        <w:autoSpaceDE w:val="0"/>
        <w:autoSpaceDN w:val="0"/>
        <w:adjustRightInd w:val="0"/>
        <w:spacing w:after="240"/>
        <w:rPr>
          <w:rFonts w:cs="Calibri"/>
        </w:rPr>
      </w:pPr>
    </w:p>
    <w:p w14:paraId="000433D1" w14:textId="77777777" w:rsidR="00821EE6" w:rsidRDefault="00821EE6" w:rsidP="00821EE6">
      <w:pPr>
        <w:widowControl w:val="0"/>
        <w:autoSpaceDE w:val="0"/>
        <w:autoSpaceDN w:val="0"/>
        <w:adjustRightInd w:val="0"/>
        <w:spacing w:after="240"/>
        <w:rPr>
          <w:rFonts w:cs="Calibri"/>
        </w:rPr>
      </w:pPr>
    </w:p>
    <w:p w14:paraId="3C4498FD" w14:textId="77777777" w:rsidR="00821EE6" w:rsidRDefault="00821EE6" w:rsidP="00821EE6">
      <w:pPr>
        <w:widowControl w:val="0"/>
        <w:autoSpaceDE w:val="0"/>
        <w:autoSpaceDN w:val="0"/>
        <w:adjustRightInd w:val="0"/>
        <w:spacing w:after="240"/>
        <w:rPr>
          <w:rFonts w:cs="Calibri"/>
        </w:rPr>
      </w:pPr>
    </w:p>
    <w:p w14:paraId="2EAE075E" w14:textId="77777777" w:rsidR="00821EE6" w:rsidRDefault="00821EE6" w:rsidP="00821EE6">
      <w:pPr>
        <w:widowControl w:val="0"/>
        <w:autoSpaceDE w:val="0"/>
        <w:autoSpaceDN w:val="0"/>
        <w:adjustRightInd w:val="0"/>
        <w:spacing w:after="240"/>
        <w:rPr>
          <w:rFonts w:cs="Calibri"/>
        </w:rPr>
      </w:pPr>
    </w:p>
    <w:p w14:paraId="655D603C" w14:textId="77777777" w:rsidR="00821EE6" w:rsidRDefault="00821EE6" w:rsidP="00821EE6">
      <w:pPr>
        <w:widowControl w:val="0"/>
        <w:autoSpaceDE w:val="0"/>
        <w:autoSpaceDN w:val="0"/>
        <w:adjustRightInd w:val="0"/>
        <w:spacing w:after="240"/>
        <w:rPr>
          <w:rFonts w:cs="Calibri"/>
        </w:rPr>
      </w:pPr>
    </w:p>
    <w:p w14:paraId="4A41DBC0" w14:textId="77777777" w:rsidR="00821EE6" w:rsidRDefault="00821EE6" w:rsidP="00821EE6">
      <w:pPr>
        <w:widowControl w:val="0"/>
        <w:autoSpaceDE w:val="0"/>
        <w:autoSpaceDN w:val="0"/>
        <w:adjustRightInd w:val="0"/>
        <w:spacing w:after="240"/>
        <w:rPr>
          <w:rFonts w:cs="Calibri"/>
        </w:rPr>
      </w:pPr>
    </w:p>
    <w:p w14:paraId="5B983B8D" w14:textId="77777777" w:rsidR="00821EE6" w:rsidRDefault="00821EE6" w:rsidP="00821EE6">
      <w:pPr>
        <w:widowControl w:val="0"/>
        <w:autoSpaceDE w:val="0"/>
        <w:autoSpaceDN w:val="0"/>
        <w:adjustRightInd w:val="0"/>
        <w:spacing w:after="240"/>
        <w:rPr>
          <w:rFonts w:cs="Calibri"/>
        </w:rPr>
      </w:pPr>
    </w:p>
    <w:p w14:paraId="7A317227" w14:textId="77777777" w:rsidR="00821EE6" w:rsidRDefault="00821EE6" w:rsidP="00821EE6">
      <w:pPr>
        <w:widowControl w:val="0"/>
        <w:autoSpaceDE w:val="0"/>
        <w:autoSpaceDN w:val="0"/>
        <w:adjustRightInd w:val="0"/>
        <w:spacing w:after="240"/>
        <w:rPr>
          <w:rFonts w:cs="Calibri"/>
        </w:rPr>
      </w:pPr>
    </w:p>
    <w:p w14:paraId="55F52B84" w14:textId="77777777" w:rsidR="00821EE6" w:rsidRDefault="00821EE6" w:rsidP="00821EE6">
      <w:pPr>
        <w:widowControl w:val="0"/>
        <w:autoSpaceDE w:val="0"/>
        <w:autoSpaceDN w:val="0"/>
        <w:adjustRightInd w:val="0"/>
        <w:spacing w:after="240"/>
        <w:rPr>
          <w:rFonts w:cs="Calibri"/>
        </w:rPr>
      </w:pPr>
    </w:p>
    <w:p w14:paraId="39934FC7" w14:textId="77777777" w:rsidR="00821EE6" w:rsidRDefault="00821EE6" w:rsidP="00821EE6">
      <w:pPr>
        <w:widowControl w:val="0"/>
        <w:autoSpaceDE w:val="0"/>
        <w:autoSpaceDN w:val="0"/>
        <w:adjustRightInd w:val="0"/>
        <w:spacing w:after="240"/>
        <w:rPr>
          <w:rFonts w:cs="Calibri"/>
        </w:rPr>
      </w:pPr>
    </w:p>
    <w:p w14:paraId="6368638D" w14:textId="77777777" w:rsidR="00821EE6" w:rsidRDefault="00821EE6" w:rsidP="00821EE6">
      <w:pPr>
        <w:widowControl w:val="0"/>
        <w:autoSpaceDE w:val="0"/>
        <w:autoSpaceDN w:val="0"/>
        <w:adjustRightInd w:val="0"/>
        <w:spacing w:after="240"/>
        <w:rPr>
          <w:rFonts w:cs="Calibri"/>
        </w:rPr>
      </w:pPr>
    </w:p>
    <w:p w14:paraId="36C00565" w14:textId="77777777" w:rsidR="00821EE6" w:rsidRDefault="00821EE6" w:rsidP="00821EE6">
      <w:pPr>
        <w:widowControl w:val="0"/>
        <w:autoSpaceDE w:val="0"/>
        <w:autoSpaceDN w:val="0"/>
        <w:adjustRightInd w:val="0"/>
        <w:spacing w:after="240"/>
        <w:rPr>
          <w:rFonts w:cs="Calibri"/>
        </w:rPr>
      </w:pPr>
    </w:p>
    <w:p w14:paraId="7F9BC01D" w14:textId="77777777" w:rsidR="00821EE6" w:rsidRDefault="00821EE6" w:rsidP="00821EE6">
      <w:pPr>
        <w:widowControl w:val="0"/>
        <w:autoSpaceDE w:val="0"/>
        <w:autoSpaceDN w:val="0"/>
        <w:adjustRightInd w:val="0"/>
        <w:spacing w:after="240"/>
        <w:rPr>
          <w:rFonts w:cs="Calibri"/>
        </w:rPr>
      </w:pPr>
    </w:p>
    <w:p w14:paraId="1526233B" w14:textId="77777777" w:rsidR="00821EE6" w:rsidRDefault="00821EE6" w:rsidP="00821EE6">
      <w:pPr>
        <w:widowControl w:val="0"/>
        <w:autoSpaceDE w:val="0"/>
        <w:autoSpaceDN w:val="0"/>
        <w:adjustRightInd w:val="0"/>
        <w:spacing w:after="240"/>
        <w:rPr>
          <w:rFonts w:cs="Calibri"/>
        </w:rPr>
      </w:pPr>
    </w:p>
    <w:p w14:paraId="73224A4C" w14:textId="77777777" w:rsidR="00821EE6" w:rsidRPr="0097620A" w:rsidRDefault="00821EE6" w:rsidP="00821EE6">
      <w:pPr>
        <w:widowControl w:val="0"/>
        <w:autoSpaceDE w:val="0"/>
        <w:autoSpaceDN w:val="0"/>
        <w:adjustRightInd w:val="0"/>
        <w:spacing w:after="240"/>
        <w:rPr>
          <w:rFonts w:ascii="Times" w:hAnsi="Times" w:cs="Times"/>
          <w:b/>
        </w:rPr>
      </w:pPr>
      <w:r w:rsidRPr="0097620A">
        <w:rPr>
          <w:rFonts w:cs="Calibri"/>
          <w:b/>
        </w:rPr>
        <w:t xml:space="preserve">Annex 10. MTR Report Clearance Form </w:t>
      </w:r>
    </w:p>
    <w:p w14:paraId="05894AD6" w14:textId="77777777" w:rsidR="00821EE6" w:rsidRDefault="00821EE6" w:rsidP="00821EE6">
      <w:pPr>
        <w:rPr>
          <w:b/>
        </w:rPr>
      </w:pPr>
      <w:r w:rsidRPr="00DA3DCC">
        <w:rPr>
          <w:rFonts w:ascii="Trebuchet MS" w:eastAsia="Trebuchet MS" w:hAnsi="Trebuchet MS" w:cs="Trebuchet MS"/>
          <w:noProof/>
          <w:position w:val="-59"/>
          <w:sz w:val="20"/>
          <w:szCs w:val="20"/>
        </w:rPr>
        <mc:AlternateContent>
          <mc:Choice Requires="wps">
            <w:drawing>
              <wp:inline distT="0" distB="0" distL="0" distR="0" wp14:anchorId="3D816C88" wp14:editId="292D7CA4">
                <wp:extent cx="5769610" cy="3789680"/>
                <wp:effectExtent l="0" t="0" r="21590" b="20320"/>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3789680"/>
                        </a:xfrm>
                        <a:prstGeom prst="rect">
                          <a:avLst/>
                        </a:prstGeom>
                        <a:noFill/>
                        <a:ln w="6096">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D53C58C" w14:textId="77777777" w:rsidR="00C75FA9" w:rsidRDefault="00C75FA9" w:rsidP="00821EE6">
                            <w:pPr>
                              <w:spacing w:before="74" w:line="491" w:lineRule="auto"/>
                              <w:ind w:left="139" w:right="4549"/>
                              <w:rPr>
                                <w:rFonts w:ascii="Garamond" w:eastAsia="Garamond" w:hAnsi="Garamond" w:cs="Garamond"/>
                                <w:sz w:val="19"/>
                                <w:szCs w:val="19"/>
                              </w:rPr>
                            </w:pPr>
                            <w:r>
                              <w:rPr>
                                <w:rFonts w:ascii="Garamond"/>
                                <w:b/>
                                <w:w w:val="101"/>
                                <w:sz w:val="19"/>
                              </w:rPr>
                              <w:t>M</w:t>
                            </w:r>
                            <w:r>
                              <w:rPr>
                                <w:rFonts w:ascii="Garamond"/>
                                <w:b/>
                                <w:spacing w:val="1"/>
                                <w:w w:val="101"/>
                                <w:sz w:val="19"/>
                              </w:rPr>
                              <w:t>i</w:t>
                            </w:r>
                            <w:r>
                              <w:rPr>
                                <w:rFonts w:ascii="Garamond"/>
                                <w:b/>
                                <w:w w:val="102"/>
                                <w:sz w:val="19"/>
                              </w:rPr>
                              <w:t>d</w:t>
                            </w:r>
                            <w:r>
                              <w:rPr>
                                <w:rFonts w:ascii="Garamond"/>
                                <w:b/>
                                <w:w w:val="101"/>
                                <w:sz w:val="19"/>
                              </w:rPr>
                              <w:t>term</w:t>
                            </w:r>
                            <w:r>
                              <w:rPr>
                                <w:rFonts w:ascii="Garamond"/>
                                <w:b/>
                                <w:spacing w:val="2"/>
                                <w:sz w:val="19"/>
                              </w:rPr>
                              <w:t xml:space="preserve"> </w:t>
                            </w:r>
                            <w:r>
                              <w:rPr>
                                <w:rFonts w:ascii="Garamond"/>
                                <w:b/>
                                <w:w w:val="101"/>
                                <w:sz w:val="19"/>
                              </w:rPr>
                              <w:t>Re</w:t>
                            </w:r>
                            <w:r>
                              <w:rPr>
                                <w:rFonts w:ascii="Garamond"/>
                                <w:b/>
                                <w:w w:val="102"/>
                                <w:sz w:val="19"/>
                              </w:rPr>
                              <w:t>v</w:t>
                            </w:r>
                            <w:r>
                              <w:rPr>
                                <w:rFonts w:ascii="Garamond"/>
                                <w:b/>
                                <w:spacing w:val="1"/>
                                <w:w w:val="102"/>
                                <w:sz w:val="19"/>
                              </w:rPr>
                              <w:t>i</w:t>
                            </w:r>
                            <w:r>
                              <w:rPr>
                                <w:rFonts w:ascii="Garamond"/>
                                <w:b/>
                                <w:w w:val="101"/>
                                <w:sz w:val="19"/>
                              </w:rPr>
                              <w:t>e</w:t>
                            </w:r>
                            <w:r>
                              <w:rPr>
                                <w:rFonts w:ascii="Garamond"/>
                                <w:b/>
                                <w:w w:val="102"/>
                                <w:sz w:val="19"/>
                              </w:rPr>
                              <w:t>w</w:t>
                            </w:r>
                            <w:r>
                              <w:rPr>
                                <w:rFonts w:ascii="Garamond"/>
                                <w:b/>
                                <w:spacing w:val="1"/>
                                <w:sz w:val="19"/>
                              </w:rPr>
                              <w:t xml:space="preserve"> </w:t>
                            </w:r>
                            <w:r>
                              <w:rPr>
                                <w:rFonts w:ascii="Garamond"/>
                                <w:b/>
                                <w:w w:val="101"/>
                                <w:sz w:val="19"/>
                              </w:rPr>
                              <w:t>Re</w:t>
                            </w:r>
                            <w:r>
                              <w:rPr>
                                <w:rFonts w:ascii="Garamond"/>
                                <w:b/>
                                <w:w w:val="102"/>
                                <w:sz w:val="19"/>
                              </w:rPr>
                              <w:t>p</w:t>
                            </w:r>
                            <w:r>
                              <w:rPr>
                                <w:rFonts w:ascii="Garamond"/>
                                <w:b/>
                                <w:spacing w:val="-1"/>
                                <w:w w:val="101"/>
                                <w:sz w:val="19"/>
                              </w:rPr>
                              <w:t>o</w:t>
                            </w:r>
                            <w:r>
                              <w:rPr>
                                <w:rFonts w:ascii="Garamond"/>
                                <w:b/>
                                <w:w w:val="101"/>
                                <w:sz w:val="19"/>
                              </w:rPr>
                              <w:t>rt</w:t>
                            </w:r>
                            <w:r>
                              <w:rPr>
                                <w:rFonts w:ascii="Garamond"/>
                                <w:b/>
                                <w:spacing w:val="1"/>
                                <w:sz w:val="19"/>
                              </w:rPr>
                              <w:t xml:space="preserve"> </w:t>
                            </w:r>
                            <w:r>
                              <w:rPr>
                                <w:rFonts w:ascii="Garamond"/>
                                <w:b/>
                                <w:w w:val="101"/>
                                <w:sz w:val="19"/>
                              </w:rPr>
                              <w:t>Re</w:t>
                            </w:r>
                            <w:r>
                              <w:rPr>
                                <w:rFonts w:ascii="Garamond"/>
                                <w:b/>
                                <w:w w:val="102"/>
                                <w:sz w:val="19"/>
                              </w:rPr>
                              <w:t>v</w:t>
                            </w:r>
                            <w:r>
                              <w:rPr>
                                <w:rFonts w:ascii="Garamond"/>
                                <w:b/>
                                <w:spacing w:val="1"/>
                                <w:w w:val="102"/>
                                <w:sz w:val="19"/>
                              </w:rPr>
                              <w:t>i</w:t>
                            </w:r>
                            <w:r>
                              <w:rPr>
                                <w:rFonts w:ascii="Garamond"/>
                                <w:b/>
                                <w:w w:val="101"/>
                                <w:sz w:val="19"/>
                              </w:rPr>
                              <w:t>e</w:t>
                            </w:r>
                            <w:r>
                              <w:rPr>
                                <w:rFonts w:ascii="Garamond"/>
                                <w:b/>
                                <w:w w:val="102"/>
                                <w:sz w:val="19"/>
                              </w:rPr>
                              <w:t>w</w:t>
                            </w:r>
                            <w:r>
                              <w:rPr>
                                <w:rFonts w:ascii="Garamond"/>
                                <w:b/>
                                <w:w w:val="101"/>
                                <w:sz w:val="19"/>
                              </w:rPr>
                              <w:t>e</w:t>
                            </w:r>
                            <w:r>
                              <w:rPr>
                                <w:rFonts w:ascii="Garamond"/>
                                <w:b/>
                                <w:w w:val="102"/>
                                <w:sz w:val="19"/>
                              </w:rPr>
                              <w:t>d</w:t>
                            </w:r>
                            <w:r>
                              <w:rPr>
                                <w:rFonts w:ascii="Garamond"/>
                                <w:b/>
                                <w:spacing w:val="1"/>
                                <w:sz w:val="19"/>
                              </w:rPr>
                              <w:t xml:space="preserve"> </w:t>
                            </w:r>
                            <w:r>
                              <w:rPr>
                                <w:rFonts w:ascii="Garamond"/>
                                <w:b/>
                                <w:w w:val="102"/>
                                <w:sz w:val="19"/>
                              </w:rPr>
                              <w:t>and</w:t>
                            </w:r>
                            <w:r>
                              <w:rPr>
                                <w:rFonts w:ascii="Garamond"/>
                                <w:b/>
                                <w:spacing w:val="1"/>
                                <w:sz w:val="19"/>
                              </w:rPr>
                              <w:t xml:space="preserve"> </w:t>
                            </w:r>
                            <w:r>
                              <w:rPr>
                                <w:rFonts w:ascii="Garamond"/>
                                <w:b/>
                                <w:spacing w:val="-1"/>
                                <w:w w:val="102"/>
                                <w:sz w:val="19"/>
                              </w:rPr>
                              <w:t>C</w:t>
                            </w:r>
                            <w:r>
                              <w:rPr>
                                <w:rFonts w:ascii="Garamond"/>
                                <w:b/>
                                <w:w w:val="102"/>
                                <w:sz w:val="19"/>
                              </w:rPr>
                              <w:t>l</w:t>
                            </w:r>
                            <w:r>
                              <w:rPr>
                                <w:rFonts w:ascii="Garamond"/>
                                <w:b/>
                                <w:w w:val="101"/>
                                <w:sz w:val="19"/>
                              </w:rPr>
                              <w:t>e</w:t>
                            </w:r>
                            <w:r>
                              <w:rPr>
                                <w:rFonts w:ascii="Garamond"/>
                                <w:b/>
                                <w:w w:val="102"/>
                                <w:sz w:val="19"/>
                              </w:rPr>
                              <w:t>a</w:t>
                            </w:r>
                            <w:r>
                              <w:rPr>
                                <w:rFonts w:ascii="Garamond"/>
                                <w:b/>
                                <w:w w:val="101"/>
                                <w:sz w:val="19"/>
                              </w:rPr>
                              <w:t>re</w:t>
                            </w:r>
                            <w:r>
                              <w:rPr>
                                <w:rFonts w:ascii="Garamond"/>
                                <w:b/>
                                <w:w w:val="102"/>
                                <w:sz w:val="19"/>
                              </w:rPr>
                              <w:t>d</w:t>
                            </w:r>
                            <w:r>
                              <w:rPr>
                                <w:rFonts w:ascii="Garamond"/>
                                <w:b/>
                                <w:spacing w:val="-1"/>
                                <w:sz w:val="19"/>
                              </w:rPr>
                              <w:t xml:space="preserve"> </w:t>
                            </w:r>
                            <w:r>
                              <w:rPr>
                                <w:rFonts w:ascii="Garamond"/>
                                <w:b/>
                                <w:spacing w:val="1"/>
                                <w:w w:val="102"/>
                                <w:sz w:val="19"/>
                              </w:rPr>
                              <w:t>B</w:t>
                            </w:r>
                            <w:r>
                              <w:rPr>
                                <w:rFonts w:ascii="Garamond"/>
                                <w:b/>
                                <w:w w:val="101"/>
                                <w:sz w:val="19"/>
                              </w:rPr>
                              <w:t>y</w:t>
                            </w:r>
                            <w:r>
                              <w:rPr>
                                <w:rFonts w:ascii="Garamond"/>
                                <w:b/>
                                <w:w w:val="102"/>
                                <w:sz w:val="19"/>
                              </w:rPr>
                              <w:t xml:space="preserve">: </w:t>
                            </w:r>
                            <w:r>
                              <w:rPr>
                                <w:rFonts w:ascii="Garamond"/>
                                <w:b/>
                                <w:spacing w:val="1"/>
                                <w:w w:val="102"/>
                                <w:sz w:val="19"/>
                              </w:rPr>
                              <w:t>C</w:t>
                            </w:r>
                            <w:r>
                              <w:rPr>
                                <w:rFonts w:ascii="Garamond"/>
                                <w:b/>
                                <w:spacing w:val="-1"/>
                                <w:w w:val="101"/>
                                <w:sz w:val="19"/>
                              </w:rPr>
                              <w:t>o</w:t>
                            </w:r>
                            <w:r>
                              <w:rPr>
                                <w:rFonts w:ascii="Garamond"/>
                                <w:b/>
                                <w:w w:val="101"/>
                                <w:sz w:val="19"/>
                              </w:rPr>
                              <w:t>mm</w:t>
                            </w:r>
                            <w:r>
                              <w:rPr>
                                <w:rFonts w:ascii="Garamond"/>
                                <w:b/>
                                <w:spacing w:val="1"/>
                                <w:w w:val="101"/>
                                <w:sz w:val="19"/>
                              </w:rPr>
                              <w:t>i</w:t>
                            </w:r>
                            <w:r>
                              <w:rPr>
                                <w:rFonts w:ascii="Garamond"/>
                                <w:b/>
                                <w:w w:val="101"/>
                                <w:sz w:val="19"/>
                              </w:rPr>
                              <w:t>ss</w:t>
                            </w:r>
                            <w:r>
                              <w:rPr>
                                <w:rFonts w:ascii="Garamond"/>
                                <w:b/>
                                <w:spacing w:val="1"/>
                                <w:w w:val="102"/>
                                <w:sz w:val="19"/>
                              </w:rPr>
                              <w:t>i</w:t>
                            </w:r>
                            <w:r>
                              <w:rPr>
                                <w:rFonts w:ascii="Garamond"/>
                                <w:b/>
                                <w:spacing w:val="-1"/>
                                <w:w w:val="101"/>
                                <w:sz w:val="19"/>
                              </w:rPr>
                              <w:t>o</w:t>
                            </w:r>
                            <w:r>
                              <w:rPr>
                                <w:rFonts w:ascii="Garamond"/>
                                <w:b/>
                                <w:w w:val="102"/>
                                <w:sz w:val="19"/>
                              </w:rPr>
                              <w:t>n</w:t>
                            </w:r>
                            <w:r>
                              <w:rPr>
                                <w:rFonts w:ascii="Garamond"/>
                                <w:b/>
                                <w:spacing w:val="1"/>
                                <w:w w:val="102"/>
                                <w:sz w:val="19"/>
                              </w:rPr>
                              <w:t>i</w:t>
                            </w:r>
                            <w:r>
                              <w:rPr>
                                <w:rFonts w:ascii="Garamond"/>
                                <w:b/>
                                <w:w w:val="102"/>
                                <w:sz w:val="19"/>
                              </w:rPr>
                              <w:t>n</w:t>
                            </w:r>
                            <w:r>
                              <w:rPr>
                                <w:rFonts w:ascii="Garamond"/>
                                <w:b/>
                                <w:w w:val="101"/>
                                <w:sz w:val="19"/>
                              </w:rPr>
                              <w:t>g</w:t>
                            </w:r>
                            <w:r>
                              <w:rPr>
                                <w:rFonts w:ascii="Garamond"/>
                                <w:b/>
                                <w:spacing w:val="1"/>
                                <w:sz w:val="19"/>
                              </w:rPr>
                              <w:t xml:space="preserve"> </w:t>
                            </w:r>
                            <w:r>
                              <w:rPr>
                                <w:rFonts w:ascii="Garamond"/>
                                <w:b/>
                                <w:spacing w:val="-1"/>
                                <w:w w:val="102"/>
                                <w:sz w:val="19"/>
                              </w:rPr>
                              <w:t>U</w:t>
                            </w:r>
                            <w:r>
                              <w:rPr>
                                <w:rFonts w:ascii="Garamond"/>
                                <w:b/>
                                <w:spacing w:val="-2"/>
                                <w:w w:val="102"/>
                                <w:sz w:val="19"/>
                              </w:rPr>
                              <w:t>n</w:t>
                            </w:r>
                            <w:r>
                              <w:rPr>
                                <w:rFonts w:ascii="Garamond"/>
                                <w:b/>
                                <w:spacing w:val="1"/>
                                <w:w w:val="102"/>
                                <w:sz w:val="19"/>
                              </w:rPr>
                              <w:t>i</w:t>
                            </w:r>
                            <w:r>
                              <w:rPr>
                                <w:rFonts w:ascii="Garamond"/>
                                <w:b/>
                                <w:w w:val="101"/>
                                <w:sz w:val="19"/>
                              </w:rPr>
                              <w:t>t</w:t>
                            </w:r>
                          </w:p>
                          <w:p w14:paraId="01CE45C8" w14:textId="77777777" w:rsidR="00C75FA9" w:rsidRDefault="00C75FA9" w:rsidP="00821EE6">
                            <w:pPr>
                              <w:tabs>
                                <w:tab w:val="left" w:pos="5115"/>
                              </w:tabs>
                              <w:spacing w:line="212" w:lineRule="exact"/>
                              <w:ind w:left="139"/>
                              <w:rPr>
                                <w:rFonts w:ascii="Garamond" w:eastAsia="Garamond" w:hAnsi="Garamond" w:cs="Garamond"/>
                                <w:sz w:val="19"/>
                                <w:szCs w:val="19"/>
                              </w:rPr>
                            </w:pPr>
                            <w:r>
                              <w:rPr>
                                <w:rFonts w:ascii="Garamond"/>
                                <w:w w:val="101"/>
                                <w:sz w:val="19"/>
                              </w:rPr>
                              <w:t>Name:</w:t>
                            </w:r>
                            <w:r>
                              <w:rPr>
                                <w:rFonts w:ascii="Garamond"/>
                                <w:spacing w:val="1"/>
                                <w:sz w:val="19"/>
                              </w:rPr>
                              <w:t xml:space="preserve"> </w:t>
                            </w:r>
                            <w:r>
                              <w:rPr>
                                <w:rFonts w:ascii="Garamond"/>
                                <w:w w:val="102"/>
                                <w:sz w:val="19"/>
                                <w:u w:val="single" w:color="000000"/>
                              </w:rPr>
                              <w:t xml:space="preserve"> </w:t>
                            </w:r>
                            <w:r>
                              <w:rPr>
                                <w:rFonts w:ascii="Garamond"/>
                                <w:sz w:val="19"/>
                                <w:u w:val="single" w:color="000000"/>
                              </w:rPr>
                              <w:tab/>
                            </w:r>
                          </w:p>
                          <w:p w14:paraId="6157CCCA" w14:textId="77777777" w:rsidR="00C75FA9" w:rsidRDefault="00C75FA9" w:rsidP="00821EE6">
                            <w:pPr>
                              <w:spacing w:before="5"/>
                              <w:rPr>
                                <w:rFonts w:ascii="Trebuchet MS" w:eastAsia="Trebuchet MS" w:hAnsi="Trebuchet MS" w:cs="Trebuchet MS"/>
                                <w:sz w:val="19"/>
                                <w:szCs w:val="19"/>
                              </w:rPr>
                            </w:pPr>
                          </w:p>
                          <w:p w14:paraId="00585800" w14:textId="77777777" w:rsidR="00C75FA9" w:rsidRDefault="00C75FA9" w:rsidP="00821EE6">
                            <w:pPr>
                              <w:tabs>
                                <w:tab w:val="left" w:pos="5063"/>
                                <w:tab w:val="left" w:pos="8784"/>
                              </w:tabs>
                              <w:ind w:left="139"/>
                              <w:rPr>
                                <w:rFonts w:ascii="Garamond" w:eastAsia="Garamond" w:hAnsi="Garamond" w:cs="Garamond"/>
                                <w:sz w:val="19"/>
                                <w:szCs w:val="19"/>
                              </w:rPr>
                            </w:pPr>
                            <w:r>
                              <w:rPr>
                                <w:rFonts w:ascii="Garamond"/>
                                <w:w w:val="102"/>
                                <w:sz w:val="19"/>
                              </w:rPr>
                              <w:t>S</w:t>
                            </w:r>
                            <w:r>
                              <w:rPr>
                                <w:rFonts w:ascii="Garamond"/>
                                <w:spacing w:val="-3"/>
                                <w:w w:val="102"/>
                                <w:sz w:val="19"/>
                              </w:rPr>
                              <w:t>i</w:t>
                            </w:r>
                            <w:r>
                              <w:rPr>
                                <w:rFonts w:ascii="Garamond"/>
                                <w:spacing w:val="1"/>
                                <w:w w:val="101"/>
                                <w:sz w:val="19"/>
                              </w:rPr>
                              <w:t>g</w:t>
                            </w:r>
                            <w:r>
                              <w:rPr>
                                <w:rFonts w:ascii="Garamond"/>
                                <w:spacing w:val="-1"/>
                                <w:w w:val="102"/>
                                <w:sz w:val="19"/>
                              </w:rPr>
                              <w:t>n</w:t>
                            </w:r>
                            <w:r>
                              <w:rPr>
                                <w:rFonts w:ascii="Garamond"/>
                                <w:w w:val="102"/>
                                <w:sz w:val="19"/>
                              </w:rPr>
                              <w:t>a</w:t>
                            </w:r>
                            <w:r>
                              <w:rPr>
                                <w:rFonts w:ascii="Garamond"/>
                                <w:spacing w:val="1"/>
                                <w:w w:val="101"/>
                                <w:sz w:val="19"/>
                              </w:rPr>
                              <w:t>t</w:t>
                            </w:r>
                            <w:r>
                              <w:rPr>
                                <w:rFonts w:ascii="Garamond"/>
                                <w:w w:val="101"/>
                                <w:sz w:val="19"/>
                              </w:rPr>
                              <w:t>u</w:t>
                            </w:r>
                            <w:r>
                              <w:rPr>
                                <w:rFonts w:ascii="Garamond"/>
                                <w:w w:val="102"/>
                                <w:sz w:val="19"/>
                              </w:rPr>
                              <w:t>r</w:t>
                            </w:r>
                            <w:r>
                              <w:rPr>
                                <w:rFonts w:ascii="Garamond"/>
                                <w:w w:val="101"/>
                                <w:sz w:val="19"/>
                              </w:rPr>
                              <w:t>e:</w:t>
                            </w:r>
                            <w:r>
                              <w:rPr>
                                <w:rFonts w:ascii="Garamond"/>
                                <w:spacing w:val="1"/>
                                <w:sz w:val="19"/>
                              </w:rPr>
                              <w:t xml:space="preserve"> </w:t>
                            </w:r>
                            <w:r>
                              <w:rPr>
                                <w:rFonts w:ascii="Garamond"/>
                                <w:w w:val="102"/>
                                <w:sz w:val="19"/>
                                <w:u w:val="single" w:color="000000"/>
                              </w:rPr>
                              <w:t xml:space="preserve"> </w:t>
                            </w:r>
                            <w:r>
                              <w:rPr>
                                <w:rFonts w:ascii="Garamond"/>
                                <w:sz w:val="19"/>
                                <w:u w:val="single" w:color="000000"/>
                              </w:rPr>
                              <w:tab/>
                            </w:r>
                            <w:r>
                              <w:rPr>
                                <w:rFonts w:ascii="Garamond"/>
                                <w:sz w:val="19"/>
                              </w:rPr>
                              <w:t xml:space="preserve">   </w:t>
                            </w:r>
                            <w:r>
                              <w:rPr>
                                <w:rFonts w:ascii="Garamond"/>
                                <w:w w:val="101"/>
                                <w:sz w:val="19"/>
                              </w:rPr>
                              <w:t>Da</w:t>
                            </w:r>
                            <w:r>
                              <w:rPr>
                                <w:rFonts w:ascii="Garamond"/>
                                <w:spacing w:val="1"/>
                                <w:w w:val="101"/>
                                <w:sz w:val="19"/>
                              </w:rPr>
                              <w:t>t</w:t>
                            </w:r>
                            <w:r>
                              <w:rPr>
                                <w:rFonts w:ascii="Garamond"/>
                                <w:w w:val="101"/>
                                <w:sz w:val="19"/>
                              </w:rPr>
                              <w:t>e:</w:t>
                            </w:r>
                            <w:r>
                              <w:rPr>
                                <w:rFonts w:ascii="Garamond"/>
                                <w:spacing w:val="1"/>
                                <w:sz w:val="19"/>
                              </w:rPr>
                              <w:t xml:space="preserve"> </w:t>
                            </w:r>
                            <w:r>
                              <w:rPr>
                                <w:rFonts w:ascii="Garamond"/>
                                <w:w w:val="102"/>
                                <w:sz w:val="19"/>
                                <w:u w:val="single" w:color="000000"/>
                              </w:rPr>
                              <w:t xml:space="preserve"> </w:t>
                            </w:r>
                            <w:r>
                              <w:rPr>
                                <w:rFonts w:ascii="Garamond"/>
                                <w:sz w:val="19"/>
                                <w:u w:val="single" w:color="000000"/>
                              </w:rPr>
                              <w:tab/>
                            </w:r>
                          </w:p>
                          <w:p w14:paraId="5834B0B8" w14:textId="77777777" w:rsidR="00C75FA9" w:rsidRDefault="00C75FA9" w:rsidP="00821EE6">
                            <w:pPr>
                              <w:spacing w:before="2"/>
                              <w:rPr>
                                <w:rFonts w:ascii="Trebuchet MS" w:eastAsia="Trebuchet MS" w:hAnsi="Trebuchet MS" w:cs="Trebuchet MS"/>
                                <w:sz w:val="19"/>
                                <w:szCs w:val="19"/>
                              </w:rPr>
                            </w:pPr>
                          </w:p>
                          <w:p w14:paraId="786C6FF0" w14:textId="77777777" w:rsidR="00C75FA9" w:rsidRDefault="00C75FA9" w:rsidP="00821EE6">
                            <w:pPr>
                              <w:ind w:left="139"/>
                              <w:rPr>
                                <w:rFonts w:ascii="Garamond" w:eastAsia="Garamond" w:hAnsi="Garamond" w:cs="Garamond"/>
                                <w:sz w:val="19"/>
                                <w:szCs w:val="19"/>
                              </w:rPr>
                            </w:pPr>
                            <w:r>
                              <w:rPr>
                                <w:rFonts w:ascii="Garamond"/>
                                <w:b/>
                                <w:spacing w:val="-1"/>
                                <w:w w:val="102"/>
                                <w:sz w:val="19"/>
                              </w:rPr>
                              <w:t>U</w:t>
                            </w:r>
                            <w:r>
                              <w:rPr>
                                <w:rFonts w:ascii="Garamond"/>
                                <w:b/>
                                <w:w w:val="101"/>
                                <w:sz w:val="19"/>
                              </w:rPr>
                              <w:t>NDP</w:t>
                            </w:r>
                            <w:r>
                              <w:rPr>
                                <w:rFonts w:ascii="Garamond"/>
                                <w:b/>
                                <w:w w:val="102"/>
                                <w:sz w:val="19"/>
                              </w:rPr>
                              <w:t>-GE</w:t>
                            </w:r>
                            <w:r>
                              <w:rPr>
                                <w:rFonts w:ascii="Garamond"/>
                                <w:b/>
                                <w:w w:val="101"/>
                                <w:sz w:val="19"/>
                              </w:rPr>
                              <w:t>F</w:t>
                            </w:r>
                            <w:r>
                              <w:rPr>
                                <w:rFonts w:ascii="Garamond"/>
                                <w:b/>
                                <w:spacing w:val="1"/>
                                <w:sz w:val="19"/>
                              </w:rPr>
                              <w:t xml:space="preserve"> </w:t>
                            </w:r>
                            <w:r>
                              <w:rPr>
                                <w:rFonts w:ascii="Garamond"/>
                                <w:b/>
                                <w:w w:val="101"/>
                                <w:sz w:val="19"/>
                              </w:rPr>
                              <w:t>Reg</w:t>
                            </w:r>
                            <w:r>
                              <w:rPr>
                                <w:rFonts w:ascii="Garamond"/>
                                <w:b/>
                                <w:spacing w:val="1"/>
                                <w:w w:val="101"/>
                                <w:sz w:val="19"/>
                              </w:rPr>
                              <w:t>i</w:t>
                            </w:r>
                            <w:r>
                              <w:rPr>
                                <w:rFonts w:ascii="Garamond"/>
                                <w:b/>
                                <w:spacing w:val="-1"/>
                                <w:w w:val="101"/>
                                <w:sz w:val="19"/>
                              </w:rPr>
                              <w:t>o</w:t>
                            </w:r>
                            <w:r>
                              <w:rPr>
                                <w:rFonts w:ascii="Garamond"/>
                                <w:b/>
                                <w:w w:val="102"/>
                                <w:sz w:val="19"/>
                              </w:rPr>
                              <w:t>nal</w:t>
                            </w:r>
                            <w:r>
                              <w:rPr>
                                <w:rFonts w:ascii="Garamond"/>
                                <w:b/>
                                <w:spacing w:val="2"/>
                                <w:sz w:val="19"/>
                              </w:rPr>
                              <w:t xml:space="preserve"> </w:t>
                            </w:r>
                            <w:r>
                              <w:rPr>
                                <w:rFonts w:ascii="Garamond"/>
                                <w:b/>
                                <w:spacing w:val="2"/>
                                <w:w w:val="101"/>
                                <w:sz w:val="19"/>
                              </w:rPr>
                              <w:t>T</w:t>
                            </w:r>
                            <w:r>
                              <w:rPr>
                                <w:rFonts w:ascii="Garamond"/>
                                <w:b/>
                                <w:w w:val="101"/>
                                <w:sz w:val="19"/>
                              </w:rPr>
                              <w:t>ec</w:t>
                            </w:r>
                            <w:r>
                              <w:rPr>
                                <w:rFonts w:ascii="Garamond"/>
                                <w:b/>
                                <w:w w:val="102"/>
                                <w:sz w:val="19"/>
                              </w:rPr>
                              <w:t>hn</w:t>
                            </w:r>
                            <w:r>
                              <w:rPr>
                                <w:rFonts w:ascii="Garamond"/>
                                <w:b/>
                                <w:spacing w:val="1"/>
                                <w:w w:val="102"/>
                                <w:sz w:val="19"/>
                              </w:rPr>
                              <w:t>i</w:t>
                            </w:r>
                            <w:r>
                              <w:rPr>
                                <w:rFonts w:ascii="Garamond"/>
                                <w:b/>
                                <w:w w:val="101"/>
                                <w:sz w:val="19"/>
                              </w:rPr>
                              <w:t>c</w:t>
                            </w:r>
                            <w:r>
                              <w:rPr>
                                <w:rFonts w:ascii="Garamond"/>
                                <w:b/>
                                <w:w w:val="102"/>
                                <w:sz w:val="19"/>
                              </w:rPr>
                              <w:t>al</w:t>
                            </w:r>
                            <w:r>
                              <w:rPr>
                                <w:rFonts w:ascii="Garamond"/>
                                <w:b/>
                                <w:spacing w:val="2"/>
                                <w:sz w:val="19"/>
                              </w:rPr>
                              <w:t xml:space="preserve"> </w:t>
                            </w:r>
                            <w:r>
                              <w:rPr>
                                <w:rFonts w:ascii="Garamond"/>
                                <w:b/>
                                <w:spacing w:val="-1"/>
                                <w:w w:val="102"/>
                                <w:sz w:val="19"/>
                              </w:rPr>
                              <w:t>A</w:t>
                            </w:r>
                            <w:r>
                              <w:rPr>
                                <w:rFonts w:ascii="Garamond"/>
                                <w:b/>
                                <w:w w:val="102"/>
                                <w:sz w:val="19"/>
                              </w:rPr>
                              <w:t>dv</w:t>
                            </w:r>
                            <w:r>
                              <w:rPr>
                                <w:rFonts w:ascii="Garamond"/>
                                <w:b/>
                                <w:spacing w:val="1"/>
                                <w:w w:val="102"/>
                                <w:sz w:val="19"/>
                              </w:rPr>
                              <w:t>i</w:t>
                            </w:r>
                            <w:r>
                              <w:rPr>
                                <w:rFonts w:ascii="Garamond"/>
                                <w:b/>
                                <w:w w:val="101"/>
                                <w:sz w:val="19"/>
                              </w:rPr>
                              <w:t>s</w:t>
                            </w:r>
                            <w:r>
                              <w:rPr>
                                <w:rFonts w:ascii="Garamond"/>
                                <w:b/>
                                <w:spacing w:val="-1"/>
                                <w:w w:val="101"/>
                                <w:sz w:val="19"/>
                              </w:rPr>
                              <w:t>o</w:t>
                            </w:r>
                            <w:r>
                              <w:rPr>
                                <w:rFonts w:ascii="Garamond"/>
                                <w:b/>
                                <w:w w:val="101"/>
                                <w:sz w:val="19"/>
                              </w:rPr>
                              <w:t>r</w:t>
                            </w:r>
                          </w:p>
                          <w:p w14:paraId="730F4465" w14:textId="77777777" w:rsidR="00C75FA9" w:rsidRDefault="00C75FA9" w:rsidP="00821EE6">
                            <w:pPr>
                              <w:spacing w:before="5"/>
                              <w:rPr>
                                <w:rFonts w:ascii="Trebuchet MS" w:eastAsia="Trebuchet MS" w:hAnsi="Trebuchet MS" w:cs="Trebuchet MS"/>
                                <w:sz w:val="19"/>
                                <w:szCs w:val="19"/>
                              </w:rPr>
                            </w:pPr>
                          </w:p>
                          <w:p w14:paraId="2BBFBA6C" w14:textId="77777777" w:rsidR="00C75FA9" w:rsidRDefault="00C75FA9" w:rsidP="00821EE6">
                            <w:pPr>
                              <w:tabs>
                                <w:tab w:val="left" w:pos="5115"/>
                              </w:tabs>
                              <w:ind w:left="139"/>
                              <w:rPr>
                                <w:rFonts w:ascii="Garamond" w:eastAsia="Garamond" w:hAnsi="Garamond" w:cs="Garamond"/>
                                <w:sz w:val="19"/>
                                <w:szCs w:val="19"/>
                              </w:rPr>
                            </w:pPr>
                            <w:r>
                              <w:rPr>
                                <w:rFonts w:ascii="Garamond"/>
                                <w:w w:val="101"/>
                                <w:sz w:val="19"/>
                              </w:rPr>
                              <w:t>Name:</w:t>
                            </w:r>
                            <w:r>
                              <w:rPr>
                                <w:rFonts w:ascii="Garamond"/>
                                <w:spacing w:val="1"/>
                                <w:sz w:val="19"/>
                              </w:rPr>
                              <w:t xml:space="preserve"> </w:t>
                            </w:r>
                            <w:r>
                              <w:rPr>
                                <w:rFonts w:ascii="Garamond"/>
                                <w:w w:val="102"/>
                                <w:sz w:val="19"/>
                                <w:u w:val="single" w:color="000000"/>
                              </w:rPr>
                              <w:t xml:space="preserve"> </w:t>
                            </w:r>
                            <w:r>
                              <w:rPr>
                                <w:rFonts w:ascii="Garamond"/>
                                <w:sz w:val="19"/>
                                <w:u w:val="single" w:color="000000"/>
                              </w:rPr>
                              <w:tab/>
                            </w:r>
                          </w:p>
                          <w:p w14:paraId="755F9214" w14:textId="77777777" w:rsidR="00C75FA9" w:rsidRDefault="00C75FA9" w:rsidP="00821EE6">
                            <w:pPr>
                              <w:spacing w:before="2"/>
                              <w:rPr>
                                <w:rFonts w:ascii="Trebuchet MS" w:eastAsia="Trebuchet MS" w:hAnsi="Trebuchet MS" w:cs="Trebuchet MS"/>
                                <w:sz w:val="19"/>
                                <w:szCs w:val="19"/>
                              </w:rPr>
                            </w:pPr>
                          </w:p>
                          <w:p w14:paraId="6E740917" w14:textId="77777777" w:rsidR="00C75FA9" w:rsidRDefault="00C75FA9" w:rsidP="00821EE6">
                            <w:pPr>
                              <w:tabs>
                                <w:tab w:val="left" w:pos="5063"/>
                                <w:tab w:val="left" w:pos="8784"/>
                              </w:tabs>
                              <w:ind w:left="139"/>
                              <w:rPr>
                                <w:rFonts w:ascii="Garamond" w:eastAsia="Garamond" w:hAnsi="Garamond" w:cs="Garamond"/>
                                <w:sz w:val="19"/>
                                <w:szCs w:val="19"/>
                              </w:rPr>
                            </w:pPr>
                            <w:r>
                              <w:rPr>
                                <w:rFonts w:ascii="Garamond"/>
                                <w:w w:val="102"/>
                                <w:sz w:val="19"/>
                              </w:rPr>
                              <w:t>S</w:t>
                            </w:r>
                            <w:r>
                              <w:rPr>
                                <w:rFonts w:ascii="Garamond"/>
                                <w:spacing w:val="-3"/>
                                <w:w w:val="102"/>
                                <w:sz w:val="19"/>
                              </w:rPr>
                              <w:t>i</w:t>
                            </w:r>
                            <w:r>
                              <w:rPr>
                                <w:rFonts w:ascii="Garamond"/>
                                <w:spacing w:val="1"/>
                                <w:w w:val="101"/>
                                <w:sz w:val="19"/>
                              </w:rPr>
                              <w:t>g</w:t>
                            </w:r>
                            <w:r>
                              <w:rPr>
                                <w:rFonts w:ascii="Garamond"/>
                                <w:spacing w:val="-1"/>
                                <w:w w:val="102"/>
                                <w:sz w:val="19"/>
                              </w:rPr>
                              <w:t>n</w:t>
                            </w:r>
                            <w:r>
                              <w:rPr>
                                <w:rFonts w:ascii="Garamond"/>
                                <w:w w:val="102"/>
                                <w:sz w:val="19"/>
                              </w:rPr>
                              <w:t>a</w:t>
                            </w:r>
                            <w:r>
                              <w:rPr>
                                <w:rFonts w:ascii="Garamond"/>
                                <w:spacing w:val="1"/>
                                <w:w w:val="101"/>
                                <w:sz w:val="19"/>
                              </w:rPr>
                              <w:t>t</w:t>
                            </w:r>
                            <w:r>
                              <w:rPr>
                                <w:rFonts w:ascii="Garamond"/>
                                <w:w w:val="101"/>
                                <w:sz w:val="19"/>
                              </w:rPr>
                              <w:t>u</w:t>
                            </w:r>
                            <w:r>
                              <w:rPr>
                                <w:rFonts w:ascii="Garamond"/>
                                <w:w w:val="102"/>
                                <w:sz w:val="19"/>
                              </w:rPr>
                              <w:t>r</w:t>
                            </w:r>
                            <w:r>
                              <w:rPr>
                                <w:rFonts w:ascii="Garamond"/>
                                <w:w w:val="101"/>
                                <w:sz w:val="19"/>
                              </w:rPr>
                              <w:t>e:</w:t>
                            </w:r>
                            <w:r>
                              <w:rPr>
                                <w:rFonts w:ascii="Garamond"/>
                                <w:spacing w:val="1"/>
                                <w:sz w:val="19"/>
                              </w:rPr>
                              <w:t xml:space="preserve"> </w:t>
                            </w:r>
                            <w:r>
                              <w:rPr>
                                <w:rFonts w:ascii="Garamond"/>
                                <w:w w:val="102"/>
                                <w:sz w:val="19"/>
                                <w:u w:val="single" w:color="000000"/>
                              </w:rPr>
                              <w:t xml:space="preserve"> </w:t>
                            </w:r>
                            <w:r>
                              <w:rPr>
                                <w:rFonts w:ascii="Garamond"/>
                                <w:sz w:val="19"/>
                                <w:u w:val="single" w:color="000000"/>
                              </w:rPr>
                              <w:tab/>
                            </w:r>
                            <w:r>
                              <w:rPr>
                                <w:rFonts w:ascii="Garamond"/>
                                <w:sz w:val="19"/>
                              </w:rPr>
                              <w:t xml:space="preserve">   </w:t>
                            </w:r>
                            <w:r>
                              <w:rPr>
                                <w:rFonts w:ascii="Garamond"/>
                                <w:w w:val="101"/>
                                <w:sz w:val="19"/>
                              </w:rPr>
                              <w:t>Da</w:t>
                            </w:r>
                            <w:r>
                              <w:rPr>
                                <w:rFonts w:ascii="Garamond"/>
                                <w:spacing w:val="1"/>
                                <w:w w:val="101"/>
                                <w:sz w:val="19"/>
                              </w:rPr>
                              <w:t>t</w:t>
                            </w:r>
                            <w:r>
                              <w:rPr>
                                <w:rFonts w:ascii="Garamond"/>
                                <w:w w:val="101"/>
                                <w:sz w:val="19"/>
                              </w:rPr>
                              <w:t>e:</w:t>
                            </w:r>
                            <w:r>
                              <w:rPr>
                                <w:rFonts w:ascii="Garamond"/>
                                <w:spacing w:val="1"/>
                                <w:sz w:val="19"/>
                              </w:rPr>
                              <w:t xml:space="preserve"> </w:t>
                            </w:r>
                            <w:r>
                              <w:rPr>
                                <w:rFonts w:ascii="Garamond"/>
                                <w:w w:val="102"/>
                                <w:sz w:val="19"/>
                                <w:u w:val="single" w:color="000000"/>
                              </w:rPr>
                              <w:t xml:space="preserve"> </w:t>
                            </w:r>
                            <w:r>
                              <w:rPr>
                                <w:rFonts w:ascii="Garamond"/>
                                <w:sz w:val="19"/>
                                <w:u w:val="single" w:color="000000"/>
                              </w:rPr>
                              <w:tab/>
                            </w:r>
                          </w:p>
                        </w:txbxContent>
                      </wps:txbx>
                      <wps:bodyPr rot="0" vert="horz" wrap="square" lIns="0" tIns="0" rIns="0" bIns="0" anchor="t" anchorCtr="0" upright="1">
                        <a:noAutofit/>
                      </wps:bodyPr>
                    </wps:wsp>
                  </a:graphicData>
                </a:graphic>
              </wp:inline>
            </w:drawing>
          </mc:Choice>
          <mc:Fallback>
            <w:pict>
              <v:shapetype w14:anchorId="3D816C88" id="_x0000_t202" coordsize="21600,21600" o:spt="202" path="m,l,21600r21600,l21600,xe">
                <v:stroke joinstyle="miter"/>
                <v:path gradientshapeok="t" o:connecttype="rect"/>
              </v:shapetype>
              <v:shape id="Text Box 403" o:spid="_x0000_s1027" type="#_x0000_t202" style="width:454.3pt;height:29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bAVAIAAG0EAAAOAAAAZHJzL2Uyb0RvYy54bWysVNtu2zAMfR+wfxD0ntq51E2MOkWXyzCg&#10;uwDtPkCR5FiYLGqSErsb9u+j5CQttrdheRBokTwizyFze9e3mhyl8wpMRcdXOSXScBDK7Cv69Wk7&#10;mlPiAzOCaTCyos/S07vl2ze3nS3lBBrQQjqCIMaXna1oE4Its8zzRrbMX4GVBp01uJYF/HT7TDjW&#10;IXqrs0meF1kHTlgHXHqPt+vBSZcJv64lD5/r2stAdEWxtpBOl85dPLPlLSv3jtlG8VMZ7B+qaJky&#10;+OgFas0CIwen/oJqFXfgoQ5XHNoM6lpxmXrAbsb5H908NszK1AuS4+2FJv//YPmn4xdHlKjoLJ9S&#10;YliLIj3JPpB30JN4hwx11pcY+GgxNPToQKVTt94+AP/miYFVw8xe3jsHXSOZwArHMTN7lTrg+Aiy&#10;6z6CwIfYIUAC6mvXRvqQEILoqNTzRZ1YDMfL65tiUYzRxdE3vZkvinnSL2PlOd06H95LaEk0KupQ&#10;/gTPjg8+xHJYeQ6JrxnYKq3TCGhDuooW+aIYGgOtRHTGMO/2u5V25MjiEKVf6g09r8NaFXCUtWor&#10;Or8EsTLSsTEivRKY0oONlWgTwbE7rO1kDSPzc5EvNvPNfDaaTYrNaJYLMbrfrmajYju+uV5P16vV&#10;evzrVMI5PzEdyR1oDv2uT7ImGaIKOxDPSL2DYQdwZ9FowP2gpMP5r6j/fmBOUqI/GJQvLsvZcGdj&#10;dzaY4Zha0UDJYK7CsFQH69S+QeRhQAzco8S1SuS/VHEaDJzppMlp/+LSvP5OUS//EsvfAAAA//8D&#10;AFBLAwQUAAYACAAAACEAXDOicNoAAAAFAQAADwAAAGRycy9kb3ducmV2LnhtbEyPQUvDQBCF74L/&#10;YRnBm90oJKQxkyLSXjwIqf0B2+yYpM3Ohuy2if/e0YteBh7v8d435WZxg7rSFHrPCI+rBBRx423P&#10;LcLhY/eQgwrRsDWDZ0L4ogCb6vamNIX1M9d03cdWSQmHwiB0MY6F1qHpyJmw8iOxeJ9+ciaKnFpt&#10;JzNLuRv0U5Jk2pmeZaEzI7121Jz3F4dA9an3fpfP9Rjbw1vYpun2PUW8v1tenkFFWuJfGH7wBR0q&#10;YTr6C9ugBgR5JP5e8dZJnoE6IqTrLAddlfo/ffUNAAD//wMAUEsBAi0AFAAGAAgAAAAhALaDOJL+&#10;AAAA4QEAABMAAAAAAAAAAAAAAAAAAAAAAFtDb250ZW50X1R5cGVzXS54bWxQSwECLQAUAAYACAAA&#10;ACEAOP0h/9YAAACUAQAACwAAAAAAAAAAAAAAAAAvAQAAX3JlbHMvLnJlbHNQSwECLQAUAAYACAAA&#10;ACEAhi4GwFQCAABtBAAADgAAAAAAAAAAAAAAAAAuAgAAZHJzL2Uyb0RvYy54bWxQSwECLQAUAAYA&#10;CAAAACEAXDOicNoAAAAFAQAADwAAAAAAAAAAAAAAAACuBAAAZHJzL2Rvd25yZXYueG1sUEsFBgAA&#10;AAAEAAQA8wAAALUFAAAAAA==&#10;" filled="f" strokeweight=".48pt">
                <v:textbox inset="0,0,0,0">
                  <w:txbxContent>
                    <w:p w14:paraId="2D53C58C" w14:textId="77777777" w:rsidR="00C75FA9" w:rsidRDefault="00C75FA9" w:rsidP="00821EE6">
                      <w:pPr>
                        <w:spacing w:before="74" w:line="491" w:lineRule="auto"/>
                        <w:ind w:left="139" w:right="4549"/>
                        <w:rPr>
                          <w:rFonts w:ascii="Garamond" w:eastAsia="Garamond" w:hAnsi="Garamond" w:cs="Garamond"/>
                          <w:sz w:val="19"/>
                          <w:szCs w:val="19"/>
                        </w:rPr>
                      </w:pPr>
                      <w:r>
                        <w:rPr>
                          <w:rFonts w:ascii="Garamond"/>
                          <w:b/>
                          <w:w w:val="101"/>
                          <w:sz w:val="19"/>
                        </w:rPr>
                        <w:t>M</w:t>
                      </w:r>
                      <w:r>
                        <w:rPr>
                          <w:rFonts w:ascii="Garamond"/>
                          <w:b/>
                          <w:spacing w:val="1"/>
                          <w:w w:val="101"/>
                          <w:sz w:val="19"/>
                        </w:rPr>
                        <w:t>i</w:t>
                      </w:r>
                      <w:r>
                        <w:rPr>
                          <w:rFonts w:ascii="Garamond"/>
                          <w:b/>
                          <w:w w:val="102"/>
                          <w:sz w:val="19"/>
                        </w:rPr>
                        <w:t>d</w:t>
                      </w:r>
                      <w:r>
                        <w:rPr>
                          <w:rFonts w:ascii="Garamond"/>
                          <w:b/>
                          <w:w w:val="101"/>
                          <w:sz w:val="19"/>
                        </w:rPr>
                        <w:t>term</w:t>
                      </w:r>
                      <w:r>
                        <w:rPr>
                          <w:rFonts w:ascii="Garamond"/>
                          <w:b/>
                          <w:spacing w:val="2"/>
                          <w:sz w:val="19"/>
                        </w:rPr>
                        <w:t xml:space="preserve"> </w:t>
                      </w:r>
                      <w:r>
                        <w:rPr>
                          <w:rFonts w:ascii="Garamond"/>
                          <w:b/>
                          <w:w w:val="101"/>
                          <w:sz w:val="19"/>
                        </w:rPr>
                        <w:t>Re</w:t>
                      </w:r>
                      <w:r>
                        <w:rPr>
                          <w:rFonts w:ascii="Garamond"/>
                          <w:b/>
                          <w:w w:val="102"/>
                          <w:sz w:val="19"/>
                        </w:rPr>
                        <w:t>v</w:t>
                      </w:r>
                      <w:r>
                        <w:rPr>
                          <w:rFonts w:ascii="Garamond"/>
                          <w:b/>
                          <w:spacing w:val="1"/>
                          <w:w w:val="102"/>
                          <w:sz w:val="19"/>
                        </w:rPr>
                        <w:t>i</w:t>
                      </w:r>
                      <w:r>
                        <w:rPr>
                          <w:rFonts w:ascii="Garamond"/>
                          <w:b/>
                          <w:w w:val="101"/>
                          <w:sz w:val="19"/>
                        </w:rPr>
                        <w:t>e</w:t>
                      </w:r>
                      <w:r>
                        <w:rPr>
                          <w:rFonts w:ascii="Garamond"/>
                          <w:b/>
                          <w:w w:val="102"/>
                          <w:sz w:val="19"/>
                        </w:rPr>
                        <w:t>w</w:t>
                      </w:r>
                      <w:r>
                        <w:rPr>
                          <w:rFonts w:ascii="Garamond"/>
                          <w:b/>
                          <w:spacing w:val="1"/>
                          <w:sz w:val="19"/>
                        </w:rPr>
                        <w:t xml:space="preserve"> </w:t>
                      </w:r>
                      <w:r>
                        <w:rPr>
                          <w:rFonts w:ascii="Garamond"/>
                          <w:b/>
                          <w:w w:val="101"/>
                          <w:sz w:val="19"/>
                        </w:rPr>
                        <w:t>Re</w:t>
                      </w:r>
                      <w:r>
                        <w:rPr>
                          <w:rFonts w:ascii="Garamond"/>
                          <w:b/>
                          <w:w w:val="102"/>
                          <w:sz w:val="19"/>
                        </w:rPr>
                        <w:t>p</w:t>
                      </w:r>
                      <w:r>
                        <w:rPr>
                          <w:rFonts w:ascii="Garamond"/>
                          <w:b/>
                          <w:spacing w:val="-1"/>
                          <w:w w:val="101"/>
                          <w:sz w:val="19"/>
                        </w:rPr>
                        <w:t>o</w:t>
                      </w:r>
                      <w:r>
                        <w:rPr>
                          <w:rFonts w:ascii="Garamond"/>
                          <w:b/>
                          <w:w w:val="101"/>
                          <w:sz w:val="19"/>
                        </w:rPr>
                        <w:t>rt</w:t>
                      </w:r>
                      <w:r>
                        <w:rPr>
                          <w:rFonts w:ascii="Garamond"/>
                          <w:b/>
                          <w:spacing w:val="1"/>
                          <w:sz w:val="19"/>
                        </w:rPr>
                        <w:t xml:space="preserve"> </w:t>
                      </w:r>
                      <w:r>
                        <w:rPr>
                          <w:rFonts w:ascii="Garamond"/>
                          <w:b/>
                          <w:w w:val="101"/>
                          <w:sz w:val="19"/>
                        </w:rPr>
                        <w:t>Re</w:t>
                      </w:r>
                      <w:r>
                        <w:rPr>
                          <w:rFonts w:ascii="Garamond"/>
                          <w:b/>
                          <w:w w:val="102"/>
                          <w:sz w:val="19"/>
                        </w:rPr>
                        <w:t>v</w:t>
                      </w:r>
                      <w:r>
                        <w:rPr>
                          <w:rFonts w:ascii="Garamond"/>
                          <w:b/>
                          <w:spacing w:val="1"/>
                          <w:w w:val="102"/>
                          <w:sz w:val="19"/>
                        </w:rPr>
                        <w:t>i</w:t>
                      </w:r>
                      <w:r>
                        <w:rPr>
                          <w:rFonts w:ascii="Garamond"/>
                          <w:b/>
                          <w:w w:val="101"/>
                          <w:sz w:val="19"/>
                        </w:rPr>
                        <w:t>e</w:t>
                      </w:r>
                      <w:r>
                        <w:rPr>
                          <w:rFonts w:ascii="Garamond"/>
                          <w:b/>
                          <w:w w:val="102"/>
                          <w:sz w:val="19"/>
                        </w:rPr>
                        <w:t>w</w:t>
                      </w:r>
                      <w:r>
                        <w:rPr>
                          <w:rFonts w:ascii="Garamond"/>
                          <w:b/>
                          <w:w w:val="101"/>
                          <w:sz w:val="19"/>
                        </w:rPr>
                        <w:t>e</w:t>
                      </w:r>
                      <w:r>
                        <w:rPr>
                          <w:rFonts w:ascii="Garamond"/>
                          <w:b/>
                          <w:w w:val="102"/>
                          <w:sz w:val="19"/>
                        </w:rPr>
                        <w:t>d</w:t>
                      </w:r>
                      <w:r>
                        <w:rPr>
                          <w:rFonts w:ascii="Garamond"/>
                          <w:b/>
                          <w:spacing w:val="1"/>
                          <w:sz w:val="19"/>
                        </w:rPr>
                        <w:t xml:space="preserve"> </w:t>
                      </w:r>
                      <w:r>
                        <w:rPr>
                          <w:rFonts w:ascii="Garamond"/>
                          <w:b/>
                          <w:w w:val="102"/>
                          <w:sz w:val="19"/>
                        </w:rPr>
                        <w:t>and</w:t>
                      </w:r>
                      <w:r>
                        <w:rPr>
                          <w:rFonts w:ascii="Garamond"/>
                          <w:b/>
                          <w:spacing w:val="1"/>
                          <w:sz w:val="19"/>
                        </w:rPr>
                        <w:t xml:space="preserve"> </w:t>
                      </w:r>
                      <w:r>
                        <w:rPr>
                          <w:rFonts w:ascii="Garamond"/>
                          <w:b/>
                          <w:spacing w:val="-1"/>
                          <w:w w:val="102"/>
                          <w:sz w:val="19"/>
                        </w:rPr>
                        <w:t>C</w:t>
                      </w:r>
                      <w:r>
                        <w:rPr>
                          <w:rFonts w:ascii="Garamond"/>
                          <w:b/>
                          <w:w w:val="102"/>
                          <w:sz w:val="19"/>
                        </w:rPr>
                        <w:t>l</w:t>
                      </w:r>
                      <w:r>
                        <w:rPr>
                          <w:rFonts w:ascii="Garamond"/>
                          <w:b/>
                          <w:w w:val="101"/>
                          <w:sz w:val="19"/>
                        </w:rPr>
                        <w:t>e</w:t>
                      </w:r>
                      <w:r>
                        <w:rPr>
                          <w:rFonts w:ascii="Garamond"/>
                          <w:b/>
                          <w:w w:val="102"/>
                          <w:sz w:val="19"/>
                        </w:rPr>
                        <w:t>a</w:t>
                      </w:r>
                      <w:r>
                        <w:rPr>
                          <w:rFonts w:ascii="Garamond"/>
                          <w:b/>
                          <w:w w:val="101"/>
                          <w:sz w:val="19"/>
                        </w:rPr>
                        <w:t>re</w:t>
                      </w:r>
                      <w:r>
                        <w:rPr>
                          <w:rFonts w:ascii="Garamond"/>
                          <w:b/>
                          <w:w w:val="102"/>
                          <w:sz w:val="19"/>
                        </w:rPr>
                        <w:t>d</w:t>
                      </w:r>
                      <w:r>
                        <w:rPr>
                          <w:rFonts w:ascii="Garamond"/>
                          <w:b/>
                          <w:spacing w:val="-1"/>
                          <w:sz w:val="19"/>
                        </w:rPr>
                        <w:t xml:space="preserve"> </w:t>
                      </w:r>
                      <w:r>
                        <w:rPr>
                          <w:rFonts w:ascii="Garamond"/>
                          <w:b/>
                          <w:spacing w:val="1"/>
                          <w:w w:val="102"/>
                          <w:sz w:val="19"/>
                        </w:rPr>
                        <w:t>B</w:t>
                      </w:r>
                      <w:r>
                        <w:rPr>
                          <w:rFonts w:ascii="Garamond"/>
                          <w:b/>
                          <w:w w:val="101"/>
                          <w:sz w:val="19"/>
                        </w:rPr>
                        <w:t>y</w:t>
                      </w:r>
                      <w:r>
                        <w:rPr>
                          <w:rFonts w:ascii="Garamond"/>
                          <w:b/>
                          <w:w w:val="102"/>
                          <w:sz w:val="19"/>
                        </w:rPr>
                        <w:t xml:space="preserve">: </w:t>
                      </w:r>
                      <w:r>
                        <w:rPr>
                          <w:rFonts w:ascii="Garamond"/>
                          <w:b/>
                          <w:spacing w:val="1"/>
                          <w:w w:val="102"/>
                          <w:sz w:val="19"/>
                        </w:rPr>
                        <w:t>C</w:t>
                      </w:r>
                      <w:r>
                        <w:rPr>
                          <w:rFonts w:ascii="Garamond"/>
                          <w:b/>
                          <w:spacing w:val="-1"/>
                          <w:w w:val="101"/>
                          <w:sz w:val="19"/>
                        </w:rPr>
                        <w:t>o</w:t>
                      </w:r>
                      <w:r>
                        <w:rPr>
                          <w:rFonts w:ascii="Garamond"/>
                          <w:b/>
                          <w:w w:val="101"/>
                          <w:sz w:val="19"/>
                        </w:rPr>
                        <w:t>mm</w:t>
                      </w:r>
                      <w:r>
                        <w:rPr>
                          <w:rFonts w:ascii="Garamond"/>
                          <w:b/>
                          <w:spacing w:val="1"/>
                          <w:w w:val="101"/>
                          <w:sz w:val="19"/>
                        </w:rPr>
                        <w:t>i</w:t>
                      </w:r>
                      <w:r>
                        <w:rPr>
                          <w:rFonts w:ascii="Garamond"/>
                          <w:b/>
                          <w:w w:val="101"/>
                          <w:sz w:val="19"/>
                        </w:rPr>
                        <w:t>ss</w:t>
                      </w:r>
                      <w:r>
                        <w:rPr>
                          <w:rFonts w:ascii="Garamond"/>
                          <w:b/>
                          <w:spacing w:val="1"/>
                          <w:w w:val="102"/>
                          <w:sz w:val="19"/>
                        </w:rPr>
                        <w:t>i</w:t>
                      </w:r>
                      <w:r>
                        <w:rPr>
                          <w:rFonts w:ascii="Garamond"/>
                          <w:b/>
                          <w:spacing w:val="-1"/>
                          <w:w w:val="101"/>
                          <w:sz w:val="19"/>
                        </w:rPr>
                        <w:t>o</w:t>
                      </w:r>
                      <w:r>
                        <w:rPr>
                          <w:rFonts w:ascii="Garamond"/>
                          <w:b/>
                          <w:w w:val="102"/>
                          <w:sz w:val="19"/>
                        </w:rPr>
                        <w:t>n</w:t>
                      </w:r>
                      <w:r>
                        <w:rPr>
                          <w:rFonts w:ascii="Garamond"/>
                          <w:b/>
                          <w:spacing w:val="1"/>
                          <w:w w:val="102"/>
                          <w:sz w:val="19"/>
                        </w:rPr>
                        <w:t>i</w:t>
                      </w:r>
                      <w:r>
                        <w:rPr>
                          <w:rFonts w:ascii="Garamond"/>
                          <w:b/>
                          <w:w w:val="102"/>
                          <w:sz w:val="19"/>
                        </w:rPr>
                        <w:t>n</w:t>
                      </w:r>
                      <w:r>
                        <w:rPr>
                          <w:rFonts w:ascii="Garamond"/>
                          <w:b/>
                          <w:w w:val="101"/>
                          <w:sz w:val="19"/>
                        </w:rPr>
                        <w:t>g</w:t>
                      </w:r>
                      <w:r>
                        <w:rPr>
                          <w:rFonts w:ascii="Garamond"/>
                          <w:b/>
                          <w:spacing w:val="1"/>
                          <w:sz w:val="19"/>
                        </w:rPr>
                        <w:t xml:space="preserve"> </w:t>
                      </w:r>
                      <w:r>
                        <w:rPr>
                          <w:rFonts w:ascii="Garamond"/>
                          <w:b/>
                          <w:spacing w:val="-1"/>
                          <w:w w:val="102"/>
                          <w:sz w:val="19"/>
                        </w:rPr>
                        <w:t>U</w:t>
                      </w:r>
                      <w:r>
                        <w:rPr>
                          <w:rFonts w:ascii="Garamond"/>
                          <w:b/>
                          <w:spacing w:val="-2"/>
                          <w:w w:val="102"/>
                          <w:sz w:val="19"/>
                        </w:rPr>
                        <w:t>n</w:t>
                      </w:r>
                      <w:r>
                        <w:rPr>
                          <w:rFonts w:ascii="Garamond"/>
                          <w:b/>
                          <w:spacing w:val="1"/>
                          <w:w w:val="102"/>
                          <w:sz w:val="19"/>
                        </w:rPr>
                        <w:t>i</w:t>
                      </w:r>
                      <w:r>
                        <w:rPr>
                          <w:rFonts w:ascii="Garamond"/>
                          <w:b/>
                          <w:w w:val="101"/>
                          <w:sz w:val="19"/>
                        </w:rPr>
                        <w:t>t</w:t>
                      </w:r>
                    </w:p>
                    <w:p w14:paraId="01CE45C8" w14:textId="77777777" w:rsidR="00C75FA9" w:rsidRDefault="00C75FA9" w:rsidP="00821EE6">
                      <w:pPr>
                        <w:tabs>
                          <w:tab w:val="left" w:pos="5115"/>
                        </w:tabs>
                        <w:spacing w:line="212" w:lineRule="exact"/>
                        <w:ind w:left="139"/>
                        <w:rPr>
                          <w:rFonts w:ascii="Garamond" w:eastAsia="Garamond" w:hAnsi="Garamond" w:cs="Garamond"/>
                          <w:sz w:val="19"/>
                          <w:szCs w:val="19"/>
                        </w:rPr>
                      </w:pPr>
                      <w:r>
                        <w:rPr>
                          <w:rFonts w:ascii="Garamond"/>
                          <w:w w:val="101"/>
                          <w:sz w:val="19"/>
                        </w:rPr>
                        <w:t>Name:</w:t>
                      </w:r>
                      <w:r>
                        <w:rPr>
                          <w:rFonts w:ascii="Garamond"/>
                          <w:spacing w:val="1"/>
                          <w:sz w:val="19"/>
                        </w:rPr>
                        <w:t xml:space="preserve"> </w:t>
                      </w:r>
                      <w:r>
                        <w:rPr>
                          <w:rFonts w:ascii="Garamond"/>
                          <w:w w:val="102"/>
                          <w:sz w:val="19"/>
                          <w:u w:val="single" w:color="000000"/>
                        </w:rPr>
                        <w:t xml:space="preserve"> </w:t>
                      </w:r>
                      <w:r>
                        <w:rPr>
                          <w:rFonts w:ascii="Garamond"/>
                          <w:sz w:val="19"/>
                          <w:u w:val="single" w:color="000000"/>
                        </w:rPr>
                        <w:tab/>
                      </w:r>
                    </w:p>
                    <w:p w14:paraId="6157CCCA" w14:textId="77777777" w:rsidR="00C75FA9" w:rsidRDefault="00C75FA9" w:rsidP="00821EE6">
                      <w:pPr>
                        <w:spacing w:before="5"/>
                        <w:rPr>
                          <w:rFonts w:ascii="Trebuchet MS" w:eastAsia="Trebuchet MS" w:hAnsi="Trebuchet MS" w:cs="Trebuchet MS"/>
                          <w:sz w:val="19"/>
                          <w:szCs w:val="19"/>
                        </w:rPr>
                      </w:pPr>
                    </w:p>
                    <w:p w14:paraId="00585800" w14:textId="77777777" w:rsidR="00C75FA9" w:rsidRDefault="00C75FA9" w:rsidP="00821EE6">
                      <w:pPr>
                        <w:tabs>
                          <w:tab w:val="left" w:pos="5063"/>
                          <w:tab w:val="left" w:pos="8784"/>
                        </w:tabs>
                        <w:ind w:left="139"/>
                        <w:rPr>
                          <w:rFonts w:ascii="Garamond" w:eastAsia="Garamond" w:hAnsi="Garamond" w:cs="Garamond"/>
                          <w:sz w:val="19"/>
                          <w:szCs w:val="19"/>
                        </w:rPr>
                      </w:pPr>
                      <w:r>
                        <w:rPr>
                          <w:rFonts w:ascii="Garamond"/>
                          <w:w w:val="102"/>
                          <w:sz w:val="19"/>
                        </w:rPr>
                        <w:t>S</w:t>
                      </w:r>
                      <w:r>
                        <w:rPr>
                          <w:rFonts w:ascii="Garamond"/>
                          <w:spacing w:val="-3"/>
                          <w:w w:val="102"/>
                          <w:sz w:val="19"/>
                        </w:rPr>
                        <w:t>i</w:t>
                      </w:r>
                      <w:r>
                        <w:rPr>
                          <w:rFonts w:ascii="Garamond"/>
                          <w:spacing w:val="1"/>
                          <w:w w:val="101"/>
                          <w:sz w:val="19"/>
                        </w:rPr>
                        <w:t>g</w:t>
                      </w:r>
                      <w:r>
                        <w:rPr>
                          <w:rFonts w:ascii="Garamond"/>
                          <w:spacing w:val="-1"/>
                          <w:w w:val="102"/>
                          <w:sz w:val="19"/>
                        </w:rPr>
                        <w:t>n</w:t>
                      </w:r>
                      <w:r>
                        <w:rPr>
                          <w:rFonts w:ascii="Garamond"/>
                          <w:w w:val="102"/>
                          <w:sz w:val="19"/>
                        </w:rPr>
                        <w:t>a</w:t>
                      </w:r>
                      <w:r>
                        <w:rPr>
                          <w:rFonts w:ascii="Garamond"/>
                          <w:spacing w:val="1"/>
                          <w:w w:val="101"/>
                          <w:sz w:val="19"/>
                        </w:rPr>
                        <w:t>t</w:t>
                      </w:r>
                      <w:r>
                        <w:rPr>
                          <w:rFonts w:ascii="Garamond"/>
                          <w:w w:val="101"/>
                          <w:sz w:val="19"/>
                        </w:rPr>
                        <w:t>u</w:t>
                      </w:r>
                      <w:r>
                        <w:rPr>
                          <w:rFonts w:ascii="Garamond"/>
                          <w:w w:val="102"/>
                          <w:sz w:val="19"/>
                        </w:rPr>
                        <w:t>r</w:t>
                      </w:r>
                      <w:r>
                        <w:rPr>
                          <w:rFonts w:ascii="Garamond"/>
                          <w:w w:val="101"/>
                          <w:sz w:val="19"/>
                        </w:rPr>
                        <w:t>e:</w:t>
                      </w:r>
                      <w:r>
                        <w:rPr>
                          <w:rFonts w:ascii="Garamond"/>
                          <w:spacing w:val="1"/>
                          <w:sz w:val="19"/>
                        </w:rPr>
                        <w:t xml:space="preserve"> </w:t>
                      </w:r>
                      <w:r>
                        <w:rPr>
                          <w:rFonts w:ascii="Garamond"/>
                          <w:w w:val="102"/>
                          <w:sz w:val="19"/>
                          <w:u w:val="single" w:color="000000"/>
                        </w:rPr>
                        <w:t xml:space="preserve"> </w:t>
                      </w:r>
                      <w:r>
                        <w:rPr>
                          <w:rFonts w:ascii="Garamond"/>
                          <w:sz w:val="19"/>
                          <w:u w:val="single" w:color="000000"/>
                        </w:rPr>
                        <w:tab/>
                      </w:r>
                      <w:r>
                        <w:rPr>
                          <w:rFonts w:ascii="Garamond"/>
                          <w:sz w:val="19"/>
                        </w:rPr>
                        <w:t xml:space="preserve">   </w:t>
                      </w:r>
                      <w:r>
                        <w:rPr>
                          <w:rFonts w:ascii="Garamond"/>
                          <w:w w:val="101"/>
                          <w:sz w:val="19"/>
                        </w:rPr>
                        <w:t>Da</w:t>
                      </w:r>
                      <w:r>
                        <w:rPr>
                          <w:rFonts w:ascii="Garamond"/>
                          <w:spacing w:val="1"/>
                          <w:w w:val="101"/>
                          <w:sz w:val="19"/>
                        </w:rPr>
                        <w:t>t</w:t>
                      </w:r>
                      <w:r>
                        <w:rPr>
                          <w:rFonts w:ascii="Garamond"/>
                          <w:w w:val="101"/>
                          <w:sz w:val="19"/>
                        </w:rPr>
                        <w:t>e:</w:t>
                      </w:r>
                      <w:r>
                        <w:rPr>
                          <w:rFonts w:ascii="Garamond"/>
                          <w:spacing w:val="1"/>
                          <w:sz w:val="19"/>
                        </w:rPr>
                        <w:t xml:space="preserve"> </w:t>
                      </w:r>
                      <w:r>
                        <w:rPr>
                          <w:rFonts w:ascii="Garamond"/>
                          <w:w w:val="102"/>
                          <w:sz w:val="19"/>
                          <w:u w:val="single" w:color="000000"/>
                        </w:rPr>
                        <w:t xml:space="preserve"> </w:t>
                      </w:r>
                      <w:r>
                        <w:rPr>
                          <w:rFonts w:ascii="Garamond"/>
                          <w:sz w:val="19"/>
                          <w:u w:val="single" w:color="000000"/>
                        </w:rPr>
                        <w:tab/>
                      </w:r>
                    </w:p>
                    <w:p w14:paraId="5834B0B8" w14:textId="77777777" w:rsidR="00C75FA9" w:rsidRDefault="00C75FA9" w:rsidP="00821EE6">
                      <w:pPr>
                        <w:spacing w:before="2"/>
                        <w:rPr>
                          <w:rFonts w:ascii="Trebuchet MS" w:eastAsia="Trebuchet MS" w:hAnsi="Trebuchet MS" w:cs="Trebuchet MS"/>
                          <w:sz w:val="19"/>
                          <w:szCs w:val="19"/>
                        </w:rPr>
                      </w:pPr>
                    </w:p>
                    <w:p w14:paraId="786C6FF0" w14:textId="77777777" w:rsidR="00C75FA9" w:rsidRDefault="00C75FA9" w:rsidP="00821EE6">
                      <w:pPr>
                        <w:ind w:left="139"/>
                        <w:rPr>
                          <w:rFonts w:ascii="Garamond" w:eastAsia="Garamond" w:hAnsi="Garamond" w:cs="Garamond"/>
                          <w:sz w:val="19"/>
                          <w:szCs w:val="19"/>
                        </w:rPr>
                      </w:pPr>
                      <w:r>
                        <w:rPr>
                          <w:rFonts w:ascii="Garamond"/>
                          <w:b/>
                          <w:spacing w:val="-1"/>
                          <w:w w:val="102"/>
                          <w:sz w:val="19"/>
                        </w:rPr>
                        <w:t>U</w:t>
                      </w:r>
                      <w:r>
                        <w:rPr>
                          <w:rFonts w:ascii="Garamond"/>
                          <w:b/>
                          <w:w w:val="101"/>
                          <w:sz w:val="19"/>
                        </w:rPr>
                        <w:t>NDP</w:t>
                      </w:r>
                      <w:r>
                        <w:rPr>
                          <w:rFonts w:ascii="Garamond"/>
                          <w:b/>
                          <w:w w:val="102"/>
                          <w:sz w:val="19"/>
                        </w:rPr>
                        <w:t>-GE</w:t>
                      </w:r>
                      <w:r>
                        <w:rPr>
                          <w:rFonts w:ascii="Garamond"/>
                          <w:b/>
                          <w:w w:val="101"/>
                          <w:sz w:val="19"/>
                        </w:rPr>
                        <w:t>F</w:t>
                      </w:r>
                      <w:r>
                        <w:rPr>
                          <w:rFonts w:ascii="Garamond"/>
                          <w:b/>
                          <w:spacing w:val="1"/>
                          <w:sz w:val="19"/>
                        </w:rPr>
                        <w:t xml:space="preserve"> </w:t>
                      </w:r>
                      <w:r>
                        <w:rPr>
                          <w:rFonts w:ascii="Garamond"/>
                          <w:b/>
                          <w:w w:val="101"/>
                          <w:sz w:val="19"/>
                        </w:rPr>
                        <w:t>Reg</w:t>
                      </w:r>
                      <w:r>
                        <w:rPr>
                          <w:rFonts w:ascii="Garamond"/>
                          <w:b/>
                          <w:spacing w:val="1"/>
                          <w:w w:val="101"/>
                          <w:sz w:val="19"/>
                        </w:rPr>
                        <w:t>i</w:t>
                      </w:r>
                      <w:r>
                        <w:rPr>
                          <w:rFonts w:ascii="Garamond"/>
                          <w:b/>
                          <w:spacing w:val="-1"/>
                          <w:w w:val="101"/>
                          <w:sz w:val="19"/>
                        </w:rPr>
                        <w:t>o</w:t>
                      </w:r>
                      <w:r>
                        <w:rPr>
                          <w:rFonts w:ascii="Garamond"/>
                          <w:b/>
                          <w:w w:val="102"/>
                          <w:sz w:val="19"/>
                        </w:rPr>
                        <w:t>nal</w:t>
                      </w:r>
                      <w:r>
                        <w:rPr>
                          <w:rFonts w:ascii="Garamond"/>
                          <w:b/>
                          <w:spacing w:val="2"/>
                          <w:sz w:val="19"/>
                        </w:rPr>
                        <w:t xml:space="preserve"> </w:t>
                      </w:r>
                      <w:r>
                        <w:rPr>
                          <w:rFonts w:ascii="Garamond"/>
                          <w:b/>
                          <w:spacing w:val="2"/>
                          <w:w w:val="101"/>
                          <w:sz w:val="19"/>
                        </w:rPr>
                        <w:t>T</w:t>
                      </w:r>
                      <w:r>
                        <w:rPr>
                          <w:rFonts w:ascii="Garamond"/>
                          <w:b/>
                          <w:w w:val="101"/>
                          <w:sz w:val="19"/>
                        </w:rPr>
                        <w:t>ec</w:t>
                      </w:r>
                      <w:r>
                        <w:rPr>
                          <w:rFonts w:ascii="Garamond"/>
                          <w:b/>
                          <w:w w:val="102"/>
                          <w:sz w:val="19"/>
                        </w:rPr>
                        <w:t>hn</w:t>
                      </w:r>
                      <w:r>
                        <w:rPr>
                          <w:rFonts w:ascii="Garamond"/>
                          <w:b/>
                          <w:spacing w:val="1"/>
                          <w:w w:val="102"/>
                          <w:sz w:val="19"/>
                        </w:rPr>
                        <w:t>i</w:t>
                      </w:r>
                      <w:r>
                        <w:rPr>
                          <w:rFonts w:ascii="Garamond"/>
                          <w:b/>
                          <w:w w:val="101"/>
                          <w:sz w:val="19"/>
                        </w:rPr>
                        <w:t>c</w:t>
                      </w:r>
                      <w:r>
                        <w:rPr>
                          <w:rFonts w:ascii="Garamond"/>
                          <w:b/>
                          <w:w w:val="102"/>
                          <w:sz w:val="19"/>
                        </w:rPr>
                        <w:t>al</w:t>
                      </w:r>
                      <w:r>
                        <w:rPr>
                          <w:rFonts w:ascii="Garamond"/>
                          <w:b/>
                          <w:spacing w:val="2"/>
                          <w:sz w:val="19"/>
                        </w:rPr>
                        <w:t xml:space="preserve"> </w:t>
                      </w:r>
                      <w:r>
                        <w:rPr>
                          <w:rFonts w:ascii="Garamond"/>
                          <w:b/>
                          <w:spacing w:val="-1"/>
                          <w:w w:val="102"/>
                          <w:sz w:val="19"/>
                        </w:rPr>
                        <w:t>A</w:t>
                      </w:r>
                      <w:r>
                        <w:rPr>
                          <w:rFonts w:ascii="Garamond"/>
                          <w:b/>
                          <w:w w:val="102"/>
                          <w:sz w:val="19"/>
                        </w:rPr>
                        <w:t>dv</w:t>
                      </w:r>
                      <w:r>
                        <w:rPr>
                          <w:rFonts w:ascii="Garamond"/>
                          <w:b/>
                          <w:spacing w:val="1"/>
                          <w:w w:val="102"/>
                          <w:sz w:val="19"/>
                        </w:rPr>
                        <w:t>i</w:t>
                      </w:r>
                      <w:r>
                        <w:rPr>
                          <w:rFonts w:ascii="Garamond"/>
                          <w:b/>
                          <w:w w:val="101"/>
                          <w:sz w:val="19"/>
                        </w:rPr>
                        <w:t>s</w:t>
                      </w:r>
                      <w:r>
                        <w:rPr>
                          <w:rFonts w:ascii="Garamond"/>
                          <w:b/>
                          <w:spacing w:val="-1"/>
                          <w:w w:val="101"/>
                          <w:sz w:val="19"/>
                        </w:rPr>
                        <w:t>o</w:t>
                      </w:r>
                      <w:r>
                        <w:rPr>
                          <w:rFonts w:ascii="Garamond"/>
                          <w:b/>
                          <w:w w:val="101"/>
                          <w:sz w:val="19"/>
                        </w:rPr>
                        <w:t>r</w:t>
                      </w:r>
                    </w:p>
                    <w:p w14:paraId="730F4465" w14:textId="77777777" w:rsidR="00C75FA9" w:rsidRDefault="00C75FA9" w:rsidP="00821EE6">
                      <w:pPr>
                        <w:spacing w:before="5"/>
                        <w:rPr>
                          <w:rFonts w:ascii="Trebuchet MS" w:eastAsia="Trebuchet MS" w:hAnsi="Trebuchet MS" w:cs="Trebuchet MS"/>
                          <w:sz w:val="19"/>
                          <w:szCs w:val="19"/>
                        </w:rPr>
                      </w:pPr>
                    </w:p>
                    <w:p w14:paraId="2BBFBA6C" w14:textId="77777777" w:rsidR="00C75FA9" w:rsidRDefault="00C75FA9" w:rsidP="00821EE6">
                      <w:pPr>
                        <w:tabs>
                          <w:tab w:val="left" w:pos="5115"/>
                        </w:tabs>
                        <w:ind w:left="139"/>
                        <w:rPr>
                          <w:rFonts w:ascii="Garamond" w:eastAsia="Garamond" w:hAnsi="Garamond" w:cs="Garamond"/>
                          <w:sz w:val="19"/>
                          <w:szCs w:val="19"/>
                        </w:rPr>
                      </w:pPr>
                      <w:r>
                        <w:rPr>
                          <w:rFonts w:ascii="Garamond"/>
                          <w:w w:val="101"/>
                          <w:sz w:val="19"/>
                        </w:rPr>
                        <w:t>Name:</w:t>
                      </w:r>
                      <w:r>
                        <w:rPr>
                          <w:rFonts w:ascii="Garamond"/>
                          <w:spacing w:val="1"/>
                          <w:sz w:val="19"/>
                        </w:rPr>
                        <w:t xml:space="preserve"> </w:t>
                      </w:r>
                      <w:r>
                        <w:rPr>
                          <w:rFonts w:ascii="Garamond"/>
                          <w:w w:val="102"/>
                          <w:sz w:val="19"/>
                          <w:u w:val="single" w:color="000000"/>
                        </w:rPr>
                        <w:t xml:space="preserve"> </w:t>
                      </w:r>
                      <w:r>
                        <w:rPr>
                          <w:rFonts w:ascii="Garamond"/>
                          <w:sz w:val="19"/>
                          <w:u w:val="single" w:color="000000"/>
                        </w:rPr>
                        <w:tab/>
                      </w:r>
                    </w:p>
                    <w:p w14:paraId="755F9214" w14:textId="77777777" w:rsidR="00C75FA9" w:rsidRDefault="00C75FA9" w:rsidP="00821EE6">
                      <w:pPr>
                        <w:spacing w:before="2"/>
                        <w:rPr>
                          <w:rFonts w:ascii="Trebuchet MS" w:eastAsia="Trebuchet MS" w:hAnsi="Trebuchet MS" w:cs="Trebuchet MS"/>
                          <w:sz w:val="19"/>
                          <w:szCs w:val="19"/>
                        </w:rPr>
                      </w:pPr>
                    </w:p>
                    <w:p w14:paraId="6E740917" w14:textId="77777777" w:rsidR="00C75FA9" w:rsidRDefault="00C75FA9" w:rsidP="00821EE6">
                      <w:pPr>
                        <w:tabs>
                          <w:tab w:val="left" w:pos="5063"/>
                          <w:tab w:val="left" w:pos="8784"/>
                        </w:tabs>
                        <w:ind w:left="139"/>
                        <w:rPr>
                          <w:rFonts w:ascii="Garamond" w:eastAsia="Garamond" w:hAnsi="Garamond" w:cs="Garamond"/>
                          <w:sz w:val="19"/>
                          <w:szCs w:val="19"/>
                        </w:rPr>
                      </w:pPr>
                      <w:r>
                        <w:rPr>
                          <w:rFonts w:ascii="Garamond"/>
                          <w:w w:val="102"/>
                          <w:sz w:val="19"/>
                        </w:rPr>
                        <w:t>S</w:t>
                      </w:r>
                      <w:r>
                        <w:rPr>
                          <w:rFonts w:ascii="Garamond"/>
                          <w:spacing w:val="-3"/>
                          <w:w w:val="102"/>
                          <w:sz w:val="19"/>
                        </w:rPr>
                        <w:t>i</w:t>
                      </w:r>
                      <w:r>
                        <w:rPr>
                          <w:rFonts w:ascii="Garamond"/>
                          <w:spacing w:val="1"/>
                          <w:w w:val="101"/>
                          <w:sz w:val="19"/>
                        </w:rPr>
                        <w:t>g</w:t>
                      </w:r>
                      <w:r>
                        <w:rPr>
                          <w:rFonts w:ascii="Garamond"/>
                          <w:spacing w:val="-1"/>
                          <w:w w:val="102"/>
                          <w:sz w:val="19"/>
                        </w:rPr>
                        <w:t>n</w:t>
                      </w:r>
                      <w:r>
                        <w:rPr>
                          <w:rFonts w:ascii="Garamond"/>
                          <w:w w:val="102"/>
                          <w:sz w:val="19"/>
                        </w:rPr>
                        <w:t>a</w:t>
                      </w:r>
                      <w:r>
                        <w:rPr>
                          <w:rFonts w:ascii="Garamond"/>
                          <w:spacing w:val="1"/>
                          <w:w w:val="101"/>
                          <w:sz w:val="19"/>
                        </w:rPr>
                        <w:t>t</w:t>
                      </w:r>
                      <w:r>
                        <w:rPr>
                          <w:rFonts w:ascii="Garamond"/>
                          <w:w w:val="101"/>
                          <w:sz w:val="19"/>
                        </w:rPr>
                        <w:t>u</w:t>
                      </w:r>
                      <w:r>
                        <w:rPr>
                          <w:rFonts w:ascii="Garamond"/>
                          <w:w w:val="102"/>
                          <w:sz w:val="19"/>
                        </w:rPr>
                        <w:t>r</w:t>
                      </w:r>
                      <w:r>
                        <w:rPr>
                          <w:rFonts w:ascii="Garamond"/>
                          <w:w w:val="101"/>
                          <w:sz w:val="19"/>
                        </w:rPr>
                        <w:t>e:</w:t>
                      </w:r>
                      <w:r>
                        <w:rPr>
                          <w:rFonts w:ascii="Garamond"/>
                          <w:spacing w:val="1"/>
                          <w:sz w:val="19"/>
                        </w:rPr>
                        <w:t xml:space="preserve"> </w:t>
                      </w:r>
                      <w:r>
                        <w:rPr>
                          <w:rFonts w:ascii="Garamond"/>
                          <w:w w:val="102"/>
                          <w:sz w:val="19"/>
                          <w:u w:val="single" w:color="000000"/>
                        </w:rPr>
                        <w:t xml:space="preserve"> </w:t>
                      </w:r>
                      <w:r>
                        <w:rPr>
                          <w:rFonts w:ascii="Garamond"/>
                          <w:sz w:val="19"/>
                          <w:u w:val="single" w:color="000000"/>
                        </w:rPr>
                        <w:tab/>
                      </w:r>
                      <w:r>
                        <w:rPr>
                          <w:rFonts w:ascii="Garamond"/>
                          <w:sz w:val="19"/>
                        </w:rPr>
                        <w:t xml:space="preserve">   </w:t>
                      </w:r>
                      <w:r>
                        <w:rPr>
                          <w:rFonts w:ascii="Garamond"/>
                          <w:w w:val="101"/>
                          <w:sz w:val="19"/>
                        </w:rPr>
                        <w:t>Da</w:t>
                      </w:r>
                      <w:r>
                        <w:rPr>
                          <w:rFonts w:ascii="Garamond"/>
                          <w:spacing w:val="1"/>
                          <w:w w:val="101"/>
                          <w:sz w:val="19"/>
                        </w:rPr>
                        <w:t>t</w:t>
                      </w:r>
                      <w:r>
                        <w:rPr>
                          <w:rFonts w:ascii="Garamond"/>
                          <w:w w:val="101"/>
                          <w:sz w:val="19"/>
                        </w:rPr>
                        <w:t>e:</w:t>
                      </w:r>
                      <w:r>
                        <w:rPr>
                          <w:rFonts w:ascii="Garamond"/>
                          <w:spacing w:val="1"/>
                          <w:sz w:val="19"/>
                        </w:rPr>
                        <w:t xml:space="preserve"> </w:t>
                      </w:r>
                      <w:r>
                        <w:rPr>
                          <w:rFonts w:ascii="Garamond"/>
                          <w:w w:val="102"/>
                          <w:sz w:val="19"/>
                          <w:u w:val="single" w:color="000000"/>
                        </w:rPr>
                        <w:t xml:space="preserve"> </w:t>
                      </w:r>
                      <w:r>
                        <w:rPr>
                          <w:rFonts w:ascii="Garamond"/>
                          <w:sz w:val="19"/>
                          <w:u w:val="single" w:color="000000"/>
                        </w:rPr>
                        <w:tab/>
                      </w:r>
                    </w:p>
                  </w:txbxContent>
                </v:textbox>
                <w10:anchorlock/>
              </v:shape>
            </w:pict>
          </mc:Fallback>
        </mc:AlternateContent>
      </w:r>
    </w:p>
    <w:p w14:paraId="7F08A5B7" w14:textId="77777777" w:rsidR="00821EE6" w:rsidRDefault="00821EE6" w:rsidP="00821EE6">
      <w:pPr>
        <w:rPr>
          <w:b/>
        </w:rPr>
      </w:pPr>
    </w:p>
    <w:p w14:paraId="09CA639B" w14:textId="77777777" w:rsidR="00821EE6" w:rsidRDefault="00821EE6" w:rsidP="00821EE6">
      <w:pPr>
        <w:rPr>
          <w:b/>
        </w:rPr>
      </w:pPr>
    </w:p>
    <w:p w14:paraId="345BEA2E" w14:textId="77777777" w:rsidR="00821EE6" w:rsidRDefault="00821EE6" w:rsidP="00821EE6">
      <w:pPr>
        <w:rPr>
          <w:b/>
        </w:rPr>
      </w:pPr>
    </w:p>
    <w:p w14:paraId="47759922" w14:textId="11EC834E" w:rsidR="004F7B06" w:rsidRDefault="004F7B06">
      <w:pPr>
        <w:suppressAutoHyphens w:val="0"/>
      </w:pPr>
      <w:r>
        <w:br w:type="page"/>
      </w:r>
    </w:p>
    <w:p w14:paraId="7E436DCF" w14:textId="0A79B59F" w:rsidR="004F7B06" w:rsidRPr="00EF5FDC" w:rsidRDefault="004F7B06">
      <w:pPr>
        <w:pStyle w:val="Heading2"/>
        <w:rPr>
          <w:rFonts w:asciiTheme="majorHAnsi" w:hAnsiTheme="majorHAnsi"/>
          <w:color w:val="auto"/>
          <w:sz w:val="24"/>
          <w:szCs w:val="24"/>
        </w:rPr>
      </w:pPr>
      <w:bookmarkStart w:id="48" w:name="_Toc389221721"/>
      <w:r w:rsidRPr="00EF5FDC">
        <w:rPr>
          <w:rFonts w:ascii="Calibri" w:hAnsi="Calibri"/>
          <w:color w:val="auto"/>
          <w:sz w:val="24"/>
          <w:szCs w:val="24"/>
        </w:rPr>
        <w:lastRenderedPageBreak/>
        <w:t xml:space="preserve">Annex 11.  Audit Trail </w:t>
      </w:r>
      <w:bookmarkEnd w:id="48"/>
      <w:r w:rsidRPr="00EF5FDC">
        <w:rPr>
          <w:rFonts w:ascii="Calibri" w:hAnsi="Calibri"/>
          <w:color w:val="auto"/>
          <w:sz w:val="24"/>
          <w:szCs w:val="24"/>
        </w:rPr>
        <w:t xml:space="preserve">for the comments on the Mid-Term Review Report related to </w:t>
      </w:r>
      <w:r w:rsidRPr="00EF5FDC">
        <w:rPr>
          <w:rFonts w:asciiTheme="majorHAnsi" w:hAnsiTheme="majorHAnsi"/>
          <w:color w:val="auto"/>
          <w:sz w:val="24"/>
          <w:szCs w:val="24"/>
        </w:rPr>
        <w:t>‘</w:t>
      </w:r>
      <w:r w:rsidRPr="00EF5FDC">
        <w:rPr>
          <w:rFonts w:asciiTheme="majorHAnsi" w:eastAsia="Times New Roman" w:hAnsiTheme="majorHAnsi" w:cs="Times New Roman"/>
          <w:color w:val="auto"/>
          <w:sz w:val="24"/>
          <w:szCs w:val="24"/>
          <w:lang w:val="en-CA" w:eastAsia="fr-CA"/>
        </w:rPr>
        <w:t>Mongolia’s Network of Managed Resource Protected Areas’</w:t>
      </w:r>
      <w:r w:rsidRPr="00EF5FDC">
        <w:rPr>
          <w:rFonts w:asciiTheme="majorHAnsi" w:hAnsiTheme="majorHAnsi"/>
          <w:color w:val="auto"/>
          <w:sz w:val="24"/>
          <w:szCs w:val="24"/>
        </w:rPr>
        <w:t xml:space="preserve"> Project (</w:t>
      </w:r>
      <w:r w:rsidRPr="00EF5FDC">
        <w:rPr>
          <w:rFonts w:asciiTheme="majorHAnsi" w:hAnsiTheme="majorHAnsi"/>
          <w:color w:val="auto"/>
          <w:sz w:val="24"/>
          <w:szCs w:val="24"/>
          <w:highlight w:val="lightGray"/>
        </w:rPr>
        <w:t xml:space="preserve">PIMS </w:t>
      </w:r>
      <w:r w:rsidR="00C61AFE">
        <w:rPr>
          <w:rFonts w:asciiTheme="majorHAnsi" w:hAnsiTheme="majorHAnsi"/>
          <w:color w:val="auto"/>
          <w:sz w:val="24"/>
          <w:szCs w:val="24"/>
          <w:highlight w:val="lightGray"/>
        </w:rPr>
        <w:t>4393</w:t>
      </w:r>
      <w:r w:rsidRPr="00EF5FDC">
        <w:rPr>
          <w:rFonts w:asciiTheme="majorHAnsi" w:hAnsiTheme="majorHAnsi"/>
          <w:i/>
          <w:color w:val="auto"/>
          <w:sz w:val="24"/>
          <w:szCs w:val="24"/>
          <w:highlight w:val="lightGray"/>
        </w:rPr>
        <w:t>)</w:t>
      </w:r>
    </w:p>
    <w:p w14:paraId="3F2513E5" w14:textId="77777777" w:rsidR="004F7B06" w:rsidRPr="001771B8" w:rsidRDefault="004F7B06" w:rsidP="004F7B06">
      <w:pPr>
        <w:jc w:val="center"/>
        <w:rPr>
          <w:rFonts w:asciiTheme="majorHAnsi" w:hAnsiTheme="majorHAnsi"/>
          <w:b/>
          <w:sz w:val="20"/>
          <w:szCs w:val="20"/>
        </w:rPr>
      </w:pPr>
    </w:p>
    <w:tbl>
      <w:tblPr>
        <w:tblStyle w:val="TableGrid"/>
        <w:tblW w:w="10620" w:type="dxa"/>
        <w:tblInd w:w="108" w:type="dxa"/>
        <w:tblLayout w:type="fixed"/>
        <w:tblLook w:val="04A0" w:firstRow="1" w:lastRow="0" w:firstColumn="1" w:lastColumn="0" w:noHBand="0" w:noVBand="1"/>
      </w:tblPr>
      <w:tblGrid>
        <w:gridCol w:w="1417"/>
        <w:gridCol w:w="766"/>
        <w:gridCol w:w="1057"/>
        <w:gridCol w:w="1980"/>
        <w:gridCol w:w="5400"/>
      </w:tblGrid>
      <w:tr w:rsidR="004F7B06" w:rsidRPr="001771B8" w14:paraId="30E70D3E" w14:textId="77777777" w:rsidTr="00EF5FDC">
        <w:trPr>
          <w:trHeight w:val="350"/>
        </w:trPr>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C7903A6" w14:textId="77777777" w:rsidR="004F7B06" w:rsidRPr="001771B8" w:rsidRDefault="004F7B06" w:rsidP="0020232A">
            <w:pPr>
              <w:jc w:val="center"/>
              <w:rPr>
                <w:rFonts w:asciiTheme="majorHAnsi" w:hAnsiTheme="majorHAnsi"/>
                <w:b/>
                <w:sz w:val="20"/>
                <w:szCs w:val="20"/>
              </w:rPr>
            </w:pPr>
            <w:r w:rsidRPr="001771B8">
              <w:rPr>
                <w:rFonts w:asciiTheme="majorHAnsi" w:hAnsiTheme="majorHAnsi"/>
                <w:b/>
                <w:sz w:val="20"/>
                <w:szCs w:val="20"/>
              </w:rPr>
              <w:t>Author</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198DA769" w14:textId="77777777" w:rsidR="004F7B06" w:rsidRPr="001771B8" w:rsidRDefault="004F7B06" w:rsidP="0020232A">
            <w:pPr>
              <w:jc w:val="center"/>
              <w:rPr>
                <w:rFonts w:asciiTheme="majorHAnsi" w:hAnsiTheme="majorHAnsi"/>
                <w:b/>
                <w:sz w:val="20"/>
                <w:szCs w:val="20"/>
              </w:rPr>
            </w:pPr>
            <w:r w:rsidRPr="001771B8">
              <w:rPr>
                <w:rFonts w:asciiTheme="majorHAnsi" w:hAnsiTheme="majorHAnsi"/>
                <w:b/>
                <w:sz w:val="20"/>
                <w:szCs w:val="20"/>
              </w:rPr>
              <w:t>#</w:t>
            </w:r>
          </w:p>
        </w:tc>
        <w:tc>
          <w:tcPr>
            <w:tcW w:w="10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6A5C3225" w14:textId="77777777" w:rsidR="004F7B06" w:rsidRPr="001771B8" w:rsidRDefault="004F7B06" w:rsidP="0020232A">
            <w:pPr>
              <w:jc w:val="center"/>
              <w:rPr>
                <w:rFonts w:asciiTheme="majorHAnsi" w:hAnsiTheme="majorHAnsi"/>
                <w:b/>
                <w:sz w:val="20"/>
                <w:szCs w:val="20"/>
              </w:rPr>
            </w:pPr>
            <w:r w:rsidRPr="001771B8">
              <w:rPr>
                <w:rFonts w:asciiTheme="majorHAnsi" w:hAnsiTheme="majorHAnsi"/>
                <w:b/>
                <w:sz w:val="20"/>
                <w:szCs w:val="20"/>
              </w:rPr>
              <w:t xml:space="preserve">Para No./ comment location </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6DFCAED3" w14:textId="77777777" w:rsidR="004F7B06" w:rsidRPr="001771B8" w:rsidRDefault="004F7B06" w:rsidP="0020232A">
            <w:pPr>
              <w:jc w:val="center"/>
              <w:rPr>
                <w:rFonts w:asciiTheme="majorHAnsi" w:hAnsiTheme="majorHAnsi"/>
                <w:b/>
                <w:sz w:val="20"/>
                <w:szCs w:val="20"/>
              </w:rPr>
            </w:pPr>
            <w:r w:rsidRPr="001771B8">
              <w:rPr>
                <w:rFonts w:asciiTheme="majorHAnsi" w:hAnsiTheme="majorHAnsi"/>
                <w:b/>
                <w:sz w:val="20"/>
                <w:szCs w:val="20"/>
              </w:rPr>
              <w:t>Comment/Feedback on the draft TE report</w:t>
            </w:r>
          </w:p>
        </w:tc>
        <w:tc>
          <w:tcPr>
            <w:tcW w:w="54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11CBB863" w14:textId="77777777" w:rsidR="004F7B06" w:rsidRPr="001771B8" w:rsidRDefault="004F7B06" w:rsidP="0020232A">
            <w:pPr>
              <w:jc w:val="center"/>
              <w:rPr>
                <w:rFonts w:asciiTheme="majorHAnsi" w:hAnsiTheme="majorHAnsi"/>
                <w:b/>
                <w:sz w:val="20"/>
                <w:szCs w:val="20"/>
              </w:rPr>
            </w:pPr>
            <w:r>
              <w:rPr>
                <w:rFonts w:asciiTheme="majorHAnsi" w:hAnsiTheme="majorHAnsi"/>
                <w:b/>
                <w:sz w:val="20"/>
                <w:szCs w:val="20"/>
              </w:rPr>
              <w:t>MTR</w:t>
            </w:r>
            <w:r w:rsidRPr="001771B8">
              <w:rPr>
                <w:rFonts w:asciiTheme="majorHAnsi" w:hAnsiTheme="majorHAnsi"/>
                <w:b/>
                <w:sz w:val="20"/>
                <w:szCs w:val="20"/>
              </w:rPr>
              <w:t xml:space="preserve"> team</w:t>
            </w:r>
          </w:p>
          <w:p w14:paraId="4F6D5873" w14:textId="77777777" w:rsidR="004F7B06" w:rsidRPr="001771B8" w:rsidRDefault="004F7B06" w:rsidP="0020232A">
            <w:pPr>
              <w:jc w:val="center"/>
              <w:rPr>
                <w:rFonts w:asciiTheme="majorHAnsi" w:hAnsiTheme="majorHAnsi"/>
                <w:b/>
                <w:sz w:val="20"/>
                <w:szCs w:val="20"/>
              </w:rPr>
            </w:pPr>
            <w:r w:rsidRPr="001771B8">
              <w:rPr>
                <w:rFonts w:asciiTheme="majorHAnsi" w:hAnsiTheme="majorHAnsi"/>
                <w:b/>
                <w:sz w:val="20"/>
                <w:szCs w:val="20"/>
              </w:rPr>
              <w:t xml:space="preserve">response </w:t>
            </w:r>
          </w:p>
        </w:tc>
      </w:tr>
      <w:tr w:rsidR="004F7B06" w:rsidRPr="001771B8" w14:paraId="711FE9BB" w14:textId="77777777" w:rsidTr="004F7B06">
        <w:trPr>
          <w:trHeight w:val="261"/>
        </w:trPr>
        <w:tc>
          <w:tcPr>
            <w:tcW w:w="1417" w:type="dxa"/>
            <w:tcBorders>
              <w:top w:val="single" w:sz="4" w:space="0" w:color="FFFFFF" w:themeColor="background1"/>
            </w:tcBorders>
          </w:tcPr>
          <w:p w14:paraId="2AF3D8B8"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M. Arguelles (MA)</w:t>
            </w:r>
          </w:p>
          <w:p w14:paraId="67CDD279"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Results &amp; Knowledge Specialist, UNDP-GEF;</w:t>
            </w:r>
          </w:p>
          <w:p w14:paraId="5E105EAC"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Buyandelger U. (BU)</w:t>
            </w:r>
          </w:p>
          <w:p w14:paraId="350CC9D9"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M&amp;E Officer, UNDP Mongolia CO</w:t>
            </w:r>
          </w:p>
        </w:tc>
        <w:tc>
          <w:tcPr>
            <w:tcW w:w="766" w:type="dxa"/>
            <w:tcBorders>
              <w:top w:val="single" w:sz="4" w:space="0" w:color="FFFFFF" w:themeColor="background1"/>
            </w:tcBorders>
          </w:tcPr>
          <w:p w14:paraId="46A849BF"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Annexes</w:t>
            </w:r>
          </w:p>
        </w:tc>
        <w:tc>
          <w:tcPr>
            <w:tcW w:w="1057" w:type="dxa"/>
            <w:tcBorders>
              <w:top w:val="single" w:sz="4" w:space="0" w:color="FFFFFF" w:themeColor="background1"/>
            </w:tcBorders>
          </w:tcPr>
          <w:p w14:paraId="4121FBE7"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Annexes</w:t>
            </w:r>
          </w:p>
        </w:tc>
        <w:tc>
          <w:tcPr>
            <w:tcW w:w="1980" w:type="dxa"/>
            <w:tcBorders>
              <w:top w:val="single" w:sz="4" w:space="0" w:color="FFFFFF" w:themeColor="background1"/>
            </w:tcBorders>
          </w:tcPr>
          <w:p w14:paraId="4FC9ACC0" w14:textId="77777777" w:rsidR="004F7B06" w:rsidRPr="001771B8" w:rsidRDefault="004F7B06" w:rsidP="0020232A">
            <w:pPr>
              <w:pStyle w:val="CommentText"/>
              <w:rPr>
                <w:rFonts w:asciiTheme="majorHAnsi" w:hAnsiTheme="majorHAnsi"/>
              </w:rPr>
            </w:pPr>
            <w:r w:rsidRPr="001771B8">
              <w:rPr>
                <w:rFonts w:asciiTheme="majorHAnsi" w:hAnsiTheme="majorHAnsi"/>
              </w:rPr>
              <w:t>Be sure to include the following in the Annexes of the final MTR:</w:t>
            </w:r>
          </w:p>
          <w:p w14:paraId="06F527CE" w14:textId="77777777" w:rsidR="004F7B06" w:rsidRPr="001771B8" w:rsidRDefault="004F7B06" w:rsidP="004F7B06">
            <w:pPr>
              <w:pStyle w:val="CommentText"/>
              <w:numPr>
                <w:ilvl w:val="0"/>
                <w:numId w:val="151"/>
              </w:numPr>
              <w:suppressAutoHyphens w:val="0"/>
              <w:rPr>
                <w:rFonts w:asciiTheme="majorHAnsi" w:hAnsiTheme="majorHAnsi"/>
              </w:rPr>
            </w:pPr>
            <w:r w:rsidRPr="001771B8">
              <w:rPr>
                <w:rFonts w:asciiTheme="majorHAnsi" w:hAnsiTheme="majorHAnsi"/>
              </w:rPr>
              <w:t>Completed Audit Trail</w:t>
            </w:r>
          </w:p>
          <w:p w14:paraId="0604CC73" w14:textId="77777777" w:rsidR="004F7B06" w:rsidRPr="001771B8" w:rsidRDefault="004F7B06" w:rsidP="004F7B06">
            <w:pPr>
              <w:pStyle w:val="CommentText"/>
              <w:numPr>
                <w:ilvl w:val="0"/>
                <w:numId w:val="151"/>
              </w:numPr>
              <w:suppressAutoHyphens w:val="0"/>
              <w:rPr>
                <w:rFonts w:asciiTheme="majorHAnsi" w:hAnsiTheme="majorHAnsi"/>
              </w:rPr>
            </w:pPr>
            <w:r w:rsidRPr="001771B8">
              <w:rPr>
                <w:rFonts w:asciiTheme="majorHAnsi" w:hAnsiTheme="majorHAnsi"/>
              </w:rPr>
              <w:t>Relevant mid-term Tracking Tools</w:t>
            </w:r>
          </w:p>
          <w:p w14:paraId="01241D9D" w14:textId="77777777" w:rsidR="004F7B06" w:rsidRPr="001771B8" w:rsidRDefault="004F7B06" w:rsidP="0020232A">
            <w:pPr>
              <w:pStyle w:val="CommentText"/>
              <w:rPr>
                <w:rFonts w:asciiTheme="majorHAnsi" w:hAnsiTheme="majorHAnsi"/>
              </w:rPr>
            </w:pPr>
          </w:p>
          <w:p w14:paraId="6190CE99" w14:textId="77777777" w:rsidR="004F7B06" w:rsidRPr="001771B8" w:rsidRDefault="004F7B06" w:rsidP="0020232A">
            <w:pPr>
              <w:pStyle w:val="CommentText"/>
              <w:rPr>
                <w:rFonts w:asciiTheme="majorHAnsi" w:hAnsiTheme="majorHAnsi"/>
              </w:rPr>
            </w:pPr>
          </w:p>
          <w:p w14:paraId="0B52B720" w14:textId="77777777" w:rsidR="004F7B06" w:rsidRPr="001771B8" w:rsidRDefault="004F7B06" w:rsidP="0020232A">
            <w:pPr>
              <w:pStyle w:val="CommentText"/>
              <w:rPr>
                <w:rFonts w:asciiTheme="majorHAnsi" w:hAnsiTheme="majorHAnsi"/>
              </w:rPr>
            </w:pPr>
          </w:p>
          <w:p w14:paraId="7F480902" w14:textId="77777777" w:rsidR="004F7B06" w:rsidRPr="001771B8" w:rsidRDefault="004F7B06" w:rsidP="0020232A">
            <w:pPr>
              <w:pStyle w:val="CommentText"/>
              <w:rPr>
                <w:rFonts w:asciiTheme="majorHAnsi" w:hAnsiTheme="majorHAnsi"/>
              </w:rPr>
            </w:pPr>
          </w:p>
          <w:p w14:paraId="098E8F63" w14:textId="77777777" w:rsidR="004F7B06" w:rsidRPr="001771B8" w:rsidRDefault="004F7B06" w:rsidP="0020232A">
            <w:pPr>
              <w:pStyle w:val="CommentText"/>
              <w:rPr>
                <w:rFonts w:asciiTheme="majorHAnsi" w:hAnsiTheme="majorHAnsi"/>
              </w:rPr>
            </w:pPr>
            <w:r w:rsidRPr="001771B8">
              <w:rPr>
                <w:rFonts w:asciiTheme="majorHAnsi" w:hAnsiTheme="majorHAnsi"/>
              </w:rPr>
              <w:t>Annexes:</w:t>
            </w:r>
          </w:p>
          <w:p w14:paraId="3D1F6D9B" w14:textId="77777777" w:rsidR="004F7B06" w:rsidRPr="001771B8" w:rsidRDefault="004F7B06" w:rsidP="004F7B06">
            <w:pPr>
              <w:pStyle w:val="CommentText"/>
              <w:numPr>
                <w:ilvl w:val="0"/>
                <w:numId w:val="151"/>
              </w:numPr>
              <w:suppressAutoHyphens w:val="0"/>
              <w:rPr>
                <w:rFonts w:asciiTheme="majorHAnsi" w:hAnsiTheme="majorHAnsi"/>
              </w:rPr>
            </w:pPr>
            <w:r w:rsidRPr="001771B8">
              <w:rPr>
                <w:rFonts w:asciiTheme="majorHAnsi" w:hAnsiTheme="majorHAnsi"/>
              </w:rPr>
              <w:t>Focus group discussion questions (structured or semi-structured)</w:t>
            </w:r>
          </w:p>
          <w:p w14:paraId="79BCA653" w14:textId="77777777" w:rsidR="004F7B06" w:rsidRPr="001771B8" w:rsidRDefault="004F7B06" w:rsidP="004F7B06">
            <w:pPr>
              <w:pStyle w:val="CommentText"/>
              <w:numPr>
                <w:ilvl w:val="0"/>
                <w:numId w:val="151"/>
              </w:numPr>
              <w:suppressAutoHyphens w:val="0"/>
              <w:rPr>
                <w:rFonts w:asciiTheme="majorHAnsi" w:hAnsiTheme="majorHAnsi"/>
              </w:rPr>
            </w:pPr>
            <w:r w:rsidRPr="001771B8">
              <w:rPr>
                <w:rFonts w:asciiTheme="majorHAnsi" w:hAnsiTheme="majorHAnsi"/>
              </w:rPr>
              <w:t xml:space="preserve">In-person interview guide or questions (questionnaire if applicable) </w:t>
            </w:r>
          </w:p>
        </w:tc>
        <w:tc>
          <w:tcPr>
            <w:tcW w:w="5400" w:type="dxa"/>
            <w:tcBorders>
              <w:top w:val="single" w:sz="4" w:space="0" w:color="FFFFFF" w:themeColor="background1"/>
            </w:tcBorders>
          </w:tcPr>
          <w:p w14:paraId="5545C83F" w14:textId="762E3813" w:rsidR="004F7B06" w:rsidRPr="001771B8" w:rsidRDefault="0020232A">
            <w:pPr>
              <w:rPr>
                <w:rFonts w:asciiTheme="majorHAnsi" w:hAnsiTheme="majorHAnsi"/>
                <w:sz w:val="20"/>
                <w:szCs w:val="20"/>
              </w:rPr>
            </w:pPr>
            <w:r>
              <w:rPr>
                <w:rFonts w:asciiTheme="majorHAnsi" w:hAnsiTheme="majorHAnsi"/>
                <w:sz w:val="20"/>
                <w:szCs w:val="20"/>
              </w:rPr>
              <w:t>T</w:t>
            </w:r>
            <w:r w:rsidR="004F7B06">
              <w:rPr>
                <w:rFonts w:asciiTheme="majorHAnsi" w:hAnsiTheme="majorHAnsi"/>
                <w:sz w:val="20"/>
                <w:szCs w:val="20"/>
              </w:rPr>
              <w:t xml:space="preserve">he completed audit trail </w:t>
            </w:r>
            <w:r>
              <w:rPr>
                <w:rFonts w:asciiTheme="majorHAnsi" w:hAnsiTheme="majorHAnsi"/>
                <w:sz w:val="20"/>
                <w:szCs w:val="20"/>
              </w:rPr>
              <w:t>is now included in the MTR report as Annex 11.  The</w:t>
            </w:r>
            <w:r w:rsidR="004F7B06">
              <w:rPr>
                <w:rFonts w:asciiTheme="majorHAnsi" w:hAnsiTheme="majorHAnsi"/>
                <w:sz w:val="20"/>
                <w:szCs w:val="20"/>
              </w:rPr>
              <w:t xml:space="preserve"> METTs done </w:t>
            </w:r>
            <w:r>
              <w:rPr>
                <w:rFonts w:asciiTheme="majorHAnsi" w:hAnsiTheme="majorHAnsi"/>
                <w:sz w:val="20"/>
                <w:szCs w:val="20"/>
              </w:rPr>
              <w:t xml:space="preserve">for the three LPAs </w:t>
            </w:r>
            <w:r w:rsidR="004F7B06">
              <w:rPr>
                <w:rFonts w:asciiTheme="majorHAnsi" w:hAnsiTheme="majorHAnsi"/>
                <w:sz w:val="20"/>
                <w:szCs w:val="20"/>
              </w:rPr>
              <w:t xml:space="preserve">prior to the MTR </w:t>
            </w:r>
            <w:r>
              <w:rPr>
                <w:rFonts w:asciiTheme="majorHAnsi" w:hAnsiTheme="majorHAnsi"/>
                <w:sz w:val="20"/>
                <w:szCs w:val="20"/>
              </w:rPr>
              <w:t xml:space="preserve">are included </w:t>
            </w:r>
            <w:r w:rsidR="004F7B06">
              <w:rPr>
                <w:rFonts w:asciiTheme="majorHAnsi" w:hAnsiTheme="majorHAnsi"/>
                <w:sz w:val="20"/>
                <w:szCs w:val="20"/>
              </w:rPr>
              <w:t xml:space="preserve">in a separate document.  Due to the size of the METT documents, it is not feasible to include them in the annexes to the MTR.  The MTR used the evaluation matrix presented in Annex 2 (which is provided in the UNDP Guidelines for evaluations) as a general guide.  Due to the very short time frame in between the contracting of the MTR Team and the onset of the mission, and the lack of time between arriving in country and beginning consultations, it was not possible to develop written questionnaires.  Nevertheless, given the long-term experience of the MTR Team Leader with UNDP/GEF project evaluations related to biodiversity conservation, the lack of written questionnaires was not considered to be a constraint.  </w:t>
            </w:r>
          </w:p>
        </w:tc>
      </w:tr>
      <w:tr w:rsidR="004F7B06" w:rsidRPr="001771B8" w14:paraId="5E9EC8D0" w14:textId="77777777" w:rsidTr="004F7B06">
        <w:trPr>
          <w:trHeight w:val="261"/>
        </w:trPr>
        <w:tc>
          <w:tcPr>
            <w:tcW w:w="1417" w:type="dxa"/>
          </w:tcPr>
          <w:p w14:paraId="7056AAC2"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MA</w:t>
            </w:r>
          </w:p>
        </w:tc>
        <w:tc>
          <w:tcPr>
            <w:tcW w:w="766" w:type="dxa"/>
          </w:tcPr>
          <w:p w14:paraId="47E1D02F"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5</w:t>
            </w:r>
          </w:p>
        </w:tc>
        <w:tc>
          <w:tcPr>
            <w:tcW w:w="1057" w:type="dxa"/>
          </w:tcPr>
          <w:p w14:paraId="3CFC70B8"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Project Information Table</w:t>
            </w:r>
          </w:p>
        </w:tc>
        <w:tc>
          <w:tcPr>
            <w:tcW w:w="1980" w:type="dxa"/>
          </w:tcPr>
          <w:p w14:paraId="3B7D0DEC" w14:textId="77777777" w:rsidR="004F7B06" w:rsidRPr="001771B8" w:rsidRDefault="004F7B06" w:rsidP="0020232A">
            <w:pPr>
              <w:pStyle w:val="CommentText"/>
              <w:rPr>
                <w:rFonts w:asciiTheme="majorHAnsi" w:hAnsiTheme="majorHAnsi"/>
              </w:rPr>
            </w:pPr>
            <w:r w:rsidRPr="001771B8">
              <w:rPr>
                <w:rFonts w:asciiTheme="majorHAnsi" w:hAnsiTheme="majorHAnsi"/>
              </w:rPr>
              <w:t>The ‘UNDP Project ID (PIMS #)” should show 4554 and not 00086907, which is the Atlas Project ID</w:t>
            </w:r>
          </w:p>
        </w:tc>
        <w:tc>
          <w:tcPr>
            <w:tcW w:w="5400" w:type="dxa"/>
          </w:tcPr>
          <w:p w14:paraId="478BF0B9" w14:textId="77777777" w:rsidR="004F7B06" w:rsidRPr="001771B8" w:rsidRDefault="004F7B06" w:rsidP="0020232A">
            <w:pPr>
              <w:rPr>
                <w:rFonts w:asciiTheme="majorHAnsi" w:hAnsiTheme="majorHAnsi"/>
                <w:sz w:val="20"/>
                <w:szCs w:val="20"/>
              </w:rPr>
            </w:pPr>
            <w:r w:rsidRPr="001771B8">
              <w:rPr>
                <w:rFonts w:asciiTheme="majorHAnsi" w:hAnsiTheme="majorHAnsi"/>
                <w:sz w:val="20"/>
                <w:szCs w:val="20"/>
              </w:rPr>
              <w:t>Changed</w:t>
            </w:r>
            <w:r>
              <w:rPr>
                <w:rFonts w:asciiTheme="majorHAnsi" w:hAnsiTheme="majorHAnsi"/>
                <w:sz w:val="20"/>
                <w:szCs w:val="20"/>
              </w:rPr>
              <w:t>.  Thank you.</w:t>
            </w:r>
          </w:p>
        </w:tc>
      </w:tr>
      <w:tr w:rsidR="004F7B06" w:rsidRPr="001771B8" w14:paraId="5247A04F" w14:textId="77777777" w:rsidTr="004F7B06">
        <w:trPr>
          <w:trHeight w:val="248"/>
        </w:trPr>
        <w:tc>
          <w:tcPr>
            <w:tcW w:w="1417" w:type="dxa"/>
          </w:tcPr>
          <w:p w14:paraId="0C8ACB14"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MA</w:t>
            </w:r>
          </w:p>
        </w:tc>
        <w:tc>
          <w:tcPr>
            <w:tcW w:w="766" w:type="dxa"/>
          </w:tcPr>
          <w:p w14:paraId="439D66E0"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5</w:t>
            </w:r>
          </w:p>
        </w:tc>
        <w:tc>
          <w:tcPr>
            <w:tcW w:w="1057" w:type="dxa"/>
          </w:tcPr>
          <w:p w14:paraId="08808A74"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1.2 Brief Project Description</w:t>
            </w:r>
          </w:p>
        </w:tc>
        <w:tc>
          <w:tcPr>
            <w:tcW w:w="1980" w:type="dxa"/>
          </w:tcPr>
          <w:p w14:paraId="464C26E8" w14:textId="77777777" w:rsidR="004F7B06" w:rsidRPr="001771B8" w:rsidRDefault="004F7B06" w:rsidP="0020232A">
            <w:pPr>
              <w:rPr>
                <w:rFonts w:asciiTheme="majorHAnsi" w:hAnsiTheme="majorHAnsi"/>
                <w:sz w:val="20"/>
                <w:szCs w:val="20"/>
              </w:rPr>
            </w:pPr>
            <w:r w:rsidRPr="001771B8">
              <w:rPr>
                <w:rFonts w:asciiTheme="majorHAnsi" w:hAnsiTheme="majorHAnsi"/>
                <w:sz w:val="20"/>
                <w:szCs w:val="20"/>
              </w:rPr>
              <w:t>Change “UNDP/GEF-supported full-size project” to “UNDP-supported GEF-financed full-size project”</w:t>
            </w:r>
          </w:p>
        </w:tc>
        <w:tc>
          <w:tcPr>
            <w:tcW w:w="5400" w:type="dxa"/>
          </w:tcPr>
          <w:p w14:paraId="727D76E8" w14:textId="77777777" w:rsidR="004F7B06" w:rsidRPr="001771B8" w:rsidRDefault="004F7B06" w:rsidP="0020232A">
            <w:pPr>
              <w:rPr>
                <w:rFonts w:asciiTheme="majorHAnsi" w:hAnsiTheme="majorHAnsi"/>
                <w:sz w:val="20"/>
                <w:szCs w:val="20"/>
              </w:rPr>
            </w:pPr>
            <w:r w:rsidRPr="001771B8">
              <w:rPr>
                <w:rFonts w:asciiTheme="majorHAnsi" w:hAnsiTheme="majorHAnsi"/>
                <w:sz w:val="20"/>
                <w:szCs w:val="20"/>
              </w:rPr>
              <w:t>Changed</w:t>
            </w:r>
            <w:r>
              <w:rPr>
                <w:rFonts w:asciiTheme="majorHAnsi" w:hAnsiTheme="majorHAnsi"/>
                <w:sz w:val="20"/>
                <w:szCs w:val="20"/>
              </w:rPr>
              <w:t>.  Thank you.</w:t>
            </w:r>
          </w:p>
        </w:tc>
      </w:tr>
      <w:tr w:rsidR="004F7B06" w:rsidRPr="001771B8" w14:paraId="30FBD195" w14:textId="77777777" w:rsidTr="004F7B06">
        <w:trPr>
          <w:trHeight w:val="248"/>
        </w:trPr>
        <w:tc>
          <w:tcPr>
            <w:tcW w:w="1417" w:type="dxa"/>
          </w:tcPr>
          <w:p w14:paraId="20DDE49F"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MA</w:t>
            </w:r>
          </w:p>
        </w:tc>
        <w:tc>
          <w:tcPr>
            <w:tcW w:w="766" w:type="dxa"/>
          </w:tcPr>
          <w:p w14:paraId="7B986D24"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5</w:t>
            </w:r>
          </w:p>
        </w:tc>
        <w:tc>
          <w:tcPr>
            <w:tcW w:w="1057" w:type="dxa"/>
          </w:tcPr>
          <w:p w14:paraId="21A005ED"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1.2 Brief Project Description</w:t>
            </w:r>
          </w:p>
        </w:tc>
        <w:tc>
          <w:tcPr>
            <w:tcW w:w="1980" w:type="dxa"/>
          </w:tcPr>
          <w:p w14:paraId="131014B7" w14:textId="77777777" w:rsidR="004F7B06" w:rsidRPr="001771B8" w:rsidRDefault="004F7B06" w:rsidP="0020232A">
            <w:pPr>
              <w:rPr>
                <w:rFonts w:asciiTheme="majorHAnsi" w:hAnsiTheme="majorHAnsi"/>
                <w:sz w:val="20"/>
                <w:szCs w:val="20"/>
              </w:rPr>
            </w:pPr>
            <w:r w:rsidRPr="001771B8">
              <w:rPr>
                <w:rFonts w:asciiTheme="majorHAnsi" w:hAnsiTheme="majorHAnsi"/>
                <w:sz w:val="20"/>
                <w:szCs w:val="20"/>
              </w:rPr>
              <w:t>Remove “GEF” from the sentence “The GEF biodiversity project…”</w:t>
            </w:r>
          </w:p>
        </w:tc>
        <w:tc>
          <w:tcPr>
            <w:tcW w:w="5400" w:type="dxa"/>
          </w:tcPr>
          <w:p w14:paraId="6AF76C1F" w14:textId="77777777" w:rsidR="004F7B06" w:rsidRPr="001771B8" w:rsidRDefault="004F7B06" w:rsidP="0020232A">
            <w:pPr>
              <w:rPr>
                <w:rFonts w:asciiTheme="majorHAnsi" w:hAnsiTheme="majorHAnsi"/>
                <w:sz w:val="20"/>
                <w:szCs w:val="20"/>
              </w:rPr>
            </w:pPr>
            <w:r w:rsidRPr="001771B8">
              <w:rPr>
                <w:rFonts w:asciiTheme="majorHAnsi" w:hAnsiTheme="majorHAnsi"/>
                <w:sz w:val="20"/>
                <w:szCs w:val="20"/>
              </w:rPr>
              <w:t>Done</w:t>
            </w:r>
            <w:r>
              <w:rPr>
                <w:rFonts w:asciiTheme="majorHAnsi" w:hAnsiTheme="majorHAnsi"/>
                <w:sz w:val="20"/>
                <w:szCs w:val="20"/>
              </w:rPr>
              <w:t>.  Thank you.</w:t>
            </w:r>
          </w:p>
        </w:tc>
      </w:tr>
      <w:tr w:rsidR="004F7B06" w:rsidRPr="001771B8" w14:paraId="5BED48EB" w14:textId="77777777" w:rsidTr="00EF5FDC">
        <w:trPr>
          <w:trHeight w:val="261"/>
        </w:trPr>
        <w:tc>
          <w:tcPr>
            <w:tcW w:w="1417" w:type="dxa"/>
          </w:tcPr>
          <w:p w14:paraId="47A3FF65"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lastRenderedPageBreak/>
              <w:t>BU</w:t>
            </w:r>
          </w:p>
        </w:tc>
        <w:tc>
          <w:tcPr>
            <w:tcW w:w="766" w:type="dxa"/>
          </w:tcPr>
          <w:p w14:paraId="79899D5B"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6</w:t>
            </w:r>
          </w:p>
        </w:tc>
        <w:tc>
          <w:tcPr>
            <w:tcW w:w="1057" w:type="dxa"/>
          </w:tcPr>
          <w:p w14:paraId="2F6699D4" w14:textId="77777777" w:rsidR="004F7B06" w:rsidRPr="001771B8" w:rsidRDefault="004F7B06" w:rsidP="0020232A">
            <w:pPr>
              <w:rPr>
                <w:rFonts w:asciiTheme="majorHAnsi" w:hAnsiTheme="majorHAnsi"/>
                <w:sz w:val="20"/>
                <w:szCs w:val="20"/>
              </w:rPr>
            </w:pPr>
            <w:r w:rsidRPr="001771B8">
              <w:rPr>
                <w:rFonts w:asciiTheme="majorHAnsi" w:hAnsiTheme="majorHAnsi"/>
                <w:sz w:val="20"/>
                <w:szCs w:val="20"/>
              </w:rPr>
              <w:t>1.3 Brief Progress Summary</w:t>
            </w:r>
          </w:p>
        </w:tc>
        <w:tc>
          <w:tcPr>
            <w:tcW w:w="1980" w:type="dxa"/>
          </w:tcPr>
          <w:p w14:paraId="0E2837E7" w14:textId="77777777" w:rsidR="004F7B06" w:rsidRPr="001771B8" w:rsidRDefault="004F7B06" w:rsidP="0020232A">
            <w:pPr>
              <w:rPr>
                <w:rFonts w:asciiTheme="majorHAnsi" w:hAnsiTheme="majorHAnsi"/>
                <w:sz w:val="20"/>
                <w:szCs w:val="20"/>
              </w:rPr>
            </w:pPr>
            <w:r w:rsidRPr="001771B8">
              <w:rPr>
                <w:rFonts w:asciiTheme="majorHAnsi" w:hAnsiTheme="majorHAnsi"/>
                <w:i/>
                <w:sz w:val="20"/>
                <w:szCs w:val="20"/>
              </w:rPr>
              <w:t>Closing of the project proposed by the PIU</w:t>
            </w:r>
            <w:r w:rsidRPr="001771B8">
              <w:rPr>
                <w:rFonts w:asciiTheme="majorHAnsi" w:hAnsiTheme="majorHAnsi"/>
                <w:sz w:val="20"/>
                <w:szCs w:val="20"/>
              </w:rPr>
              <w:t>:  I wonder what are the analysis/justifications presented in the proposal? How the targets assessment is formulated/presented in the proposal?</w:t>
            </w:r>
          </w:p>
        </w:tc>
        <w:tc>
          <w:tcPr>
            <w:tcW w:w="5400" w:type="dxa"/>
          </w:tcPr>
          <w:p w14:paraId="37F5633F" w14:textId="77777777" w:rsidR="004F7B06" w:rsidRPr="001771B8" w:rsidRDefault="004F7B06" w:rsidP="0020232A">
            <w:pPr>
              <w:rPr>
                <w:rFonts w:asciiTheme="majorHAnsi" w:hAnsiTheme="majorHAnsi"/>
                <w:sz w:val="20"/>
                <w:szCs w:val="20"/>
              </w:rPr>
            </w:pPr>
            <w:r w:rsidRPr="001771B8">
              <w:rPr>
                <w:rFonts w:asciiTheme="majorHAnsi" w:hAnsiTheme="majorHAnsi"/>
                <w:sz w:val="20"/>
                <w:szCs w:val="20"/>
              </w:rPr>
              <w:t>According to minutes of the Project Board meetings reviewed by the MTR</w:t>
            </w:r>
            <w:r>
              <w:rPr>
                <w:rFonts w:asciiTheme="majorHAnsi" w:hAnsiTheme="majorHAnsi"/>
                <w:sz w:val="20"/>
                <w:szCs w:val="20"/>
              </w:rPr>
              <w:t>T</w:t>
            </w:r>
            <w:r w:rsidRPr="001771B8">
              <w:rPr>
                <w:rFonts w:asciiTheme="majorHAnsi" w:hAnsiTheme="majorHAnsi"/>
                <w:sz w:val="20"/>
                <w:szCs w:val="20"/>
              </w:rPr>
              <w:t>, both the PIU and the UNDP CO agreed that the project should be closed early.  Upon conferring with the UNDP CO DRR, she clarified that this preliminary decision was dependent upon the MTR.  During the MTR mission, both the PIU and Government agreed that it was in fact not a good idea to close the project early as the MTR results indicated that there was still a lot to be done regarding strengthening the three LPA models in particular.  There is now general agreement on this point.</w:t>
            </w:r>
          </w:p>
        </w:tc>
      </w:tr>
      <w:tr w:rsidR="004F7B06" w:rsidRPr="001771B8" w14:paraId="70CFA23C" w14:textId="77777777" w:rsidTr="00EF5FDC">
        <w:trPr>
          <w:trHeight w:val="261"/>
        </w:trPr>
        <w:tc>
          <w:tcPr>
            <w:tcW w:w="1417" w:type="dxa"/>
          </w:tcPr>
          <w:p w14:paraId="391341D4"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BU</w:t>
            </w:r>
          </w:p>
        </w:tc>
        <w:tc>
          <w:tcPr>
            <w:tcW w:w="766" w:type="dxa"/>
          </w:tcPr>
          <w:p w14:paraId="32D12F6B"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7</w:t>
            </w:r>
          </w:p>
        </w:tc>
        <w:tc>
          <w:tcPr>
            <w:tcW w:w="1057" w:type="dxa"/>
          </w:tcPr>
          <w:p w14:paraId="1E14E7B3" w14:textId="77777777" w:rsidR="004F7B06" w:rsidRPr="001771B8" w:rsidRDefault="004F7B06" w:rsidP="0020232A">
            <w:pPr>
              <w:rPr>
                <w:rFonts w:asciiTheme="majorHAnsi" w:hAnsiTheme="majorHAnsi"/>
                <w:sz w:val="20"/>
                <w:szCs w:val="20"/>
              </w:rPr>
            </w:pPr>
            <w:r w:rsidRPr="001771B8">
              <w:rPr>
                <w:rFonts w:asciiTheme="majorHAnsi" w:hAnsiTheme="majorHAnsi"/>
                <w:sz w:val="20"/>
                <w:szCs w:val="20"/>
              </w:rPr>
              <w:t>1.3</w:t>
            </w:r>
          </w:p>
        </w:tc>
        <w:tc>
          <w:tcPr>
            <w:tcW w:w="1980" w:type="dxa"/>
          </w:tcPr>
          <w:p w14:paraId="230990FA" w14:textId="77777777" w:rsidR="004F7B06" w:rsidRPr="001771B8" w:rsidRDefault="004F7B06" w:rsidP="0020232A">
            <w:pPr>
              <w:rPr>
                <w:rFonts w:asciiTheme="majorHAnsi" w:hAnsiTheme="majorHAnsi"/>
                <w:sz w:val="20"/>
                <w:szCs w:val="20"/>
              </w:rPr>
            </w:pPr>
            <w:r w:rsidRPr="001771B8">
              <w:rPr>
                <w:rFonts w:asciiTheme="majorHAnsi" w:hAnsiTheme="majorHAnsi"/>
                <w:sz w:val="20"/>
                <w:szCs w:val="20"/>
              </w:rPr>
              <w:t xml:space="preserve">Instead of “several”, is it two of the targets? (not realistically be achieved by project end) </w:t>
            </w:r>
          </w:p>
        </w:tc>
        <w:tc>
          <w:tcPr>
            <w:tcW w:w="5400" w:type="dxa"/>
          </w:tcPr>
          <w:p w14:paraId="410B7D38" w14:textId="77777777" w:rsidR="004F7B06" w:rsidRPr="001771B8" w:rsidRDefault="004F7B06" w:rsidP="0020232A">
            <w:pPr>
              <w:rPr>
                <w:rFonts w:asciiTheme="majorHAnsi" w:hAnsiTheme="majorHAnsi"/>
                <w:sz w:val="20"/>
                <w:szCs w:val="20"/>
              </w:rPr>
            </w:pPr>
            <w:r>
              <w:rPr>
                <w:rFonts w:asciiTheme="majorHAnsi" w:hAnsiTheme="majorHAnsi"/>
                <w:sz w:val="20"/>
                <w:szCs w:val="20"/>
              </w:rPr>
              <w:t>The word “several” is retained as we believe it to be more accurate than “two”.  This is due to the fact that several targets are listed under a single indicator.  For example, there are really six distinct targets that have been grouped together for the indicator “</w:t>
            </w:r>
            <w:r>
              <w:rPr>
                <w:rFonts w:eastAsia="Arial" w:cs="Calibri"/>
                <w:sz w:val="20"/>
                <w:szCs w:val="20"/>
                <w:lang w:val="en-IN" w:eastAsia="en-IN"/>
              </w:rPr>
              <w:t>Decentralized regional PA governance framework involving community and local government established at 3 demonstration sites”.</w:t>
            </w:r>
          </w:p>
        </w:tc>
      </w:tr>
      <w:tr w:rsidR="004F7B06" w:rsidRPr="001771B8" w14:paraId="5891B55E" w14:textId="77777777" w:rsidTr="00EF5FDC">
        <w:trPr>
          <w:trHeight w:val="261"/>
        </w:trPr>
        <w:tc>
          <w:tcPr>
            <w:tcW w:w="1417" w:type="dxa"/>
          </w:tcPr>
          <w:p w14:paraId="688FD048"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BU</w:t>
            </w:r>
          </w:p>
        </w:tc>
        <w:tc>
          <w:tcPr>
            <w:tcW w:w="766" w:type="dxa"/>
          </w:tcPr>
          <w:p w14:paraId="703636FD"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8</w:t>
            </w:r>
          </w:p>
        </w:tc>
        <w:tc>
          <w:tcPr>
            <w:tcW w:w="1057" w:type="dxa"/>
          </w:tcPr>
          <w:p w14:paraId="6AE88A22" w14:textId="77777777" w:rsidR="004F7B06" w:rsidRPr="001771B8" w:rsidRDefault="004F7B06" w:rsidP="0020232A">
            <w:pPr>
              <w:rPr>
                <w:rFonts w:asciiTheme="majorHAnsi" w:hAnsiTheme="majorHAnsi"/>
                <w:sz w:val="20"/>
                <w:szCs w:val="20"/>
              </w:rPr>
            </w:pPr>
            <w:r w:rsidRPr="001771B8">
              <w:rPr>
                <w:rFonts w:asciiTheme="majorHAnsi" w:hAnsiTheme="majorHAnsi"/>
                <w:sz w:val="20"/>
                <w:szCs w:val="20"/>
              </w:rPr>
              <w:t>Table 2.</w:t>
            </w:r>
          </w:p>
        </w:tc>
        <w:tc>
          <w:tcPr>
            <w:tcW w:w="1980" w:type="dxa"/>
          </w:tcPr>
          <w:p w14:paraId="76082EDD" w14:textId="77777777" w:rsidR="004F7B06" w:rsidRPr="001771B8" w:rsidRDefault="004F7B06" w:rsidP="0020232A">
            <w:pPr>
              <w:rPr>
                <w:rFonts w:asciiTheme="majorHAnsi" w:hAnsiTheme="majorHAnsi"/>
                <w:sz w:val="20"/>
                <w:szCs w:val="20"/>
              </w:rPr>
            </w:pPr>
            <w:r w:rsidRPr="001771B8">
              <w:rPr>
                <w:rFonts w:asciiTheme="majorHAnsi" w:hAnsiTheme="majorHAnsi"/>
                <w:sz w:val="20"/>
                <w:szCs w:val="20"/>
              </w:rPr>
              <w:t>As per the main Project Successes (p12), the management structures and plans (and business plans) are developed and functioning. Considering this developments, is there any prospect being “on target” if the project closes as planned at the time indicated in the project document?</w:t>
            </w:r>
          </w:p>
        </w:tc>
        <w:tc>
          <w:tcPr>
            <w:tcW w:w="5400" w:type="dxa"/>
          </w:tcPr>
          <w:p w14:paraId="32FABF82" w14:textId="77777777" w:rsidR="004F7B06" w:rsidRPr="001771B8" w:rsidRDefault="004F7B06" w:rsidP="0020232A">
            <w:pPr>
              <w:rPr>
                <w:rFonts w:asciiTheme="majorHAnsi" w:hAnsiTheme="majorHAnsi"/>
                <w:sz w:val="20"/>
                <w:szCs w:val="20"/>
              </w:rPr>
            </w:pPr>
            <w:r>
              <w:rPr>
                <w:rFonts w:asciiTheme="majorHAnsi" w:hAnsiTheme="majorHAnsi"/>
                <w:sz w:val="20"/>
                <w:szCs w:val="20"/>
              </w:rPr>
              <w:t xml:space="preserve">The bulk of the report addresses this type of question.  It is not possible for the MTRT to predict what will happen during the remaining project period.  Certainly everything is possible.  Given the detailed analysis presented in this report which is based on consultations with all key stakeholders, it does not, however, appear likely that the three LPAs will become true models or centers of excellence although it is likely that the experiences they undergo will be applicable to other LPAs and that in this way they will serve to inform and provide valuable information which helps to reduce the learning curve for other LPAs.  </w:t>
            </w:r>
          </w:p>
        </w:tc>
      </w:tr>
      <w:tr w:rsidR="004F7B06" w:rsidRPr="001771B8" w14:paraId="3822DE99" w14:textId="77777777" w:rsidTr="00EF5FDC">
        <w:trPr>
          <w:trHeight w:val="261"/>
        </w:trPr>
        <w:tc>
          <w:tcPr>
            <w:tcW w:w="1417" w:type="dxa"/>
          </w:tcPr>
          <w:p w14:paraId="68E7BA80"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BU</w:t>
            </w:r>
          </w:p>
        </w:tc>
        <w:tc>
          <w:tcPr>
            <w:tcW w:w="766" w:type="dxa"/>
          </w:tcPr>
          <w:p w14:paraId="1CEABB29"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9</w:t>
            </w:r>
          </w:p>
        </w:tc>
        <w:tc>
          <w:tcPr>
            <w:tcW w:w="1057" w:type="dxa"/>
          </w:tcPr>
          <w:p w14:paraId="741AD4A1" w14:textId="77777777" w:rsidR="004F7B06" w:rsidRPr="001771B8" w:rsidRDefault="004F7B06" w:rsidP="0020232A">
            <w:pPr>
              <w:rPr>
                <w:rFonts w:asciiTheme="majorHAnsi" w:hAnsiTheme="majorHAnsi"/>
                <w:sz w:val="20"/>
                <w:szCs w:val="20"/>
              </w:rPr>
            </w:pPr>
            <w:r w:rsidRPr="001771B8">
              <w:rPr>
                <w:rFonts w:asciiTheme="majorHAnsi" w:hAnsiTheme="majorHAnsi"/>
                <w:sz w:val="20"/>
                <w:szCs w:val="20"/>
              </w:rPr>
              <w:t xml:space="preserve">Table 3. MTR rating </w:t>
            </w:r>
          </w:p>
          <w:p w14:paraId="445C224B" w14:textId="77777777" w:rsidR="004F7B06" w:rsidRPr="001771B8" w:rsidRDefault="004F7B06" w:rsidP="0020232A">
            <w:pPr>
              <w:rPr>
                <w:rFonts w:asciiTheme="majorHAnsi" w:hAnsiTheme="majorHAnsi"/>
                <w:sz w:val="20"/>
                <w:szCs w:val="20"/>
              </w:rPr>
            </w:pPr>
            <w:r w:rsidRPr="001771B8">
              <w:rPr>
                <w:rFonts w:asciiTheme="majorHAnsi" w:hAnsiTheme="majorHAnsi"/>
                <w:sz w:val="20"/>
                <w:szCs w:val="20"/>
              </w:rPr>
              <w:t>Outcome 2 rating</w:t>
            </w:r>
          </w:p>
        </w:tc>
        <w:tc>
          <w:tcPr>
            <w:tcW w:w="1980" w:type="dxa"/>
          </w:tcPr>
          <w:p w14:paraId="1D9C7030" w14:textId="77777777" w:rsidR="004F7B06" w:rsidRPr="001771B8" w:rsidRDefault="004F7B06" w:rsidP="0020232A">
            <w:pPr>
              <w:rPr>
                <w:rStyle w:val="CommentReference"/>
                <w:rFonts w:asciiTheme="majorHAnsi" w:hAnsiTheme="majorHAnsi"/>
                <w:sz w:val="20"/>
                <w:szCs w:val="20"/>
              </w:rPr>
            </w:pPr>
            <w:r w:rsidRPr="001771B8">
              <w:rPr>
                <w:rStyle w:val="CommentReference"/>
                <w:rFonts w:asciiTheme="majorHAnsi" w:hAnsiTheme="majorHAnsi"/>
                <w:sz w:val="20"/>
                <w:szCs w:val="20"/>
              </w:rPr>
              <w:t xml:space="preserve">Would the review of the rating one of these two (that is related to LPAs) considering below? </w:t>
            </w:r>
          </w:p>
          <w:p w14:paraId="1588AC38" w14:textId="77777777" w:rsidR="004F7B06" w:rsidRPr="001771B8" w:rsidRDefault="004F7B06" w:rsidP="0020232A">
            <w:pPr>
              <w:rPr>
                <w:rFonts w:asciiTheme="majorHAnsi" w:hAnsiTheme="majorHAnsi"/>
                <w:sz w:val="20"/>
                <w:szCs w:val="20"/>
              </w:rPr>
            </w:pPr>
            <w:r w:rsidRPr="001771B8">
              <w:rPr>
                <w:rStyle w:val="CommentReference"/>
                <w:rFonts w:asciiTheme="majorHAnsi" w:hAnsiTheme="majorHAnsi"/>
                <w:sz w:val="20"/>
                <w:szCs w:val="20"/>
              </w:rPr>
              <w:t>As the progress is rated against the indicators in the project document, it seems the issue is rather in terms of the project design – a need for revision of the indicator etc..</w:t>
            </w:r>
          </w:p>
        </w:tc>
        <w:tc>
          <w:tcPr>
            <w:tcW w:w="5400" w:type="dxa"/>
          </w:tcPr>
          <w:p w14:paraId="37439E76" w14:textId="77777777" w:rsidR="004F7B06" w:rsidRPr="001771B8" w:rsidRDefault="004F7B06" w:rsidP="0020232A">
            <w:pPr>
              <w:rPr>
                <w:rFonts w:asciiTheme="majorHAnsi" w:hAnsiTheme="majorHAnsi"/>
                <w:sz w:val="20"/>
                <w:szCs w:val="20"/>
              </w:rPr>
            </w:pPr>
            <w:r>
              <w:rPr>
                <w:rFonts w:asciiTheme="majorHAnsi" w:hAnsiTheme="majorHAnsi"/>
                <w:sz w:val="20"/>
                <w:szCs w:val="20"/>
              </w:rPr>
              <w:t xml:space="preserve">It is not clear to the MTRT what this comment means.  Clarification would be helpful.  If the comment is suggesting a change in rating, we do not believe this is warranted.  Justification for the rating has been provided within the context of the report.  </w:t>
            </w:r>
          </w:p>
        </w:tc>
      </w:tr>
      <w:tr w:rsidR="004F7B06" w:rsidRPr="001771B8" w14:paraId="0CE08C2F" w14:textId="77777777" w:rsidTr="00EF5FDC">
        <w:trPr>
          <w:trHeight w:val="261"/>
        </w:trPr>
        <w:tc>
          <w:tcPr>
            <w:tcW w:w="1417" w:type="dxa"/>
          </w:tcPr>
          <w:p w14:paraId="2CC2633B"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Chimeg Junai, Programme officer, UNDP CO (CJ)</w:t>
            </w:r>
          </w:p>
        </w:tc>
        <w:tc>
          <w:tcPr>
            <w:tcW w:w="766" w:type="dxa"/>
          </w:tcPr>
          <w:p w14:paraId="3865AB7F"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9</w:t>
            </w:r>
          </w:p>
        </w:tc>
        <w:tc>
          <w:tcPr>
            <w:tcW w:w="1057" w:type="dxa"/>
          </w:tcPr>
          <w:p w14:paraId="2F70F18B" w14:textId="77777777" w:rsidR="004F7B06" w:rsidRPr="001771B8" w:rsidRDefault="004F7B06" w:rsidP="0020232A">
            <w:pPr>
              <w:rPr>
                <w:rFonts w:asciiTheme="majorHAnsi" w:hAnsiTheme="majorHAnsi"/>
                <w:sz w:val="20"/>
                <w:szCs w:val="20"/>
              </w:rPr>
            </w:pPr>
            <w:r w:rsidRPr="001771B8">
              <w:rPr>
                <w:rFonts w:asciiTheme="majorHAnsi" w:hAnsiTheme="majorHAnsi"/>
                <w:sz w:val="20"/>
                <w:szCs w:val="20"/>
              </w:rPr>
              <w:t xml:space="preserve">Table 3. MTR rating </w:t>
            </w:r>
          </w:p>
          <w:p w14:paraId="1AEF2323" w14:textId="77777777" w:rsidR="004F7B06" w:rsidRPr="001771B8" w:rsidRDefault="004F7B06" w:rsidP="0020232A">
            <w:pPr>
              <w:rPr>
                <w:rFonts w:asciiTheme="majorHAnsi" w:hAnsiTheme="majorHAnsi"/>
                <w:sz w:val="20"/>
                <w:szCs w:val="20"/>
              </w:rPr>
            </w:pPr>
            <w:r w:rsidRPr="001771B8">
              <w:rPr>
                <w:rFonts w:asciiTheme="majorHAnsi" w:hAnsiTheme="majorHAnsi"/>
                <w:sz w:val="20"/>
                <w:szCs w:val="20"/>
              </w:rPr>
              <w:t>Project strategy</w:t>
            </w:r>
          </w:p>
        </w:tc>
        <w:tc>
          <w:tcPr>
            <w:tcW w:w="1980" w:type="dxa"/>
          </w:tcPr>
          <w:p w14:paraId="6323ADAF" w14:textId="77777777" w:rsidR="004F7B06" w:rsidRPr="001771B8" w:rsidRDefault="004F7B06" w:rsidP="0020232A">
            <w:pPr>
              <w:rPr>
                <w:rFonts w:asciiTheme="majorHAnsi" w:hAnsiTheme="majorHAnsi"/>
                <w:sz w:val="20"/>
                <w:szCs w:val="20"/>
              </w:rPr>
            </w:pPr>
            <w:r w:rsidRPr="001771B8">
              <w:rPr>
                <w:rFonts w:asciiTheme="majorHAnsi" w:hAnsiTheme="majorHAnsi"/>
                <w:sz w:val="20"/>
                <w:szCs w:val="20"/>
              </w:rPr>
              <w:t xml:space="preserve">You found: “The strategy to develop an LPA which could serve as a model for others was good but attempting to do this </w:t>
            </w:r>
            <w:r w:rsidRPr="001771B8">
              <w:rPr>
                <w:rFonts w:asciiTheme="majorHAnsi" w:hAnsiTheme="majorHAnsi"/>
                <w:sz w:val="20"/>
                <w:szCs w:val="20"/>
              </w:rPr>
              <w:lastRenderedPageBreak/>
              <w:t>within the project time frame and in three locales was overly ambitious.´</w:t>
            </w:r>
          </w:p>
          <w:p w14:paraId="6ACB06B6" w14:textId="77777777" w:rsidR="004F7B06" w:rsidRPr="001771B8" w:rsidRDefault="004F7B06" w:rsidP="0020232A">
            <w:pPr>
              <w:rPr>
                <w:rFonts w:asciiTheme="majorHAnsi" w:hAnsiTheme="majorHAnsi"/>
                <w:sz w:val="20"/>
                <w:szCs w:val="20"/>
              </w:rPr>
            </w:pPr>
            <w:r w:rsidRPr="001771B8">
              <w:rPr>
                <w:rFonts w:asciiTheme="majorHAnsi" w:hAnsiTheme="majorHAnsi"/>
                <w:sz w:val="20"/>
                <w:szCs w:val="20"/>
              </w:rPr>
              <w:t xml:space="preserve">Please provide recommendation how the project shall deal with this in the second half of the implementation period. </w:t>
            </w:r>
          </w:p>
        </w:tc>
        <w:tc>
          <w:tcPr>
            <w:tcW w:w="5400" w:type="dxa"/>
          </w:tcPr>
          <w:p w14:paraId="09CD62CA" w14:textId="77777777" w:rsidR="004F7B06" w:rsidRDefault="004F7B06" w:rsidP="0020232A">
            <w:pPr>
              <w:rPr>
                <w:rFonts w:asciiTheme="majorHAnsi" w:hAnsiTheme="majorHAnsi"/>
                <w:sz w:val="20"/>
                <w:szCs w:val="20"/>
              </w:rPr>
            </w:pPr>
            <w:r>
              <w:rPr>
                <w:rFonts w:asciiTheme="majorHAnsi" w:hAnsiTheme="majorHAnsi"/>
                <w:sz w:val="20"/>
                <w:szCs w:val="20"/>
              </w:rPr>
              <w:lastRenderedPageBreak/>
              <w:t xml:space="preserve">The MTR discussed this question at some length together with the NPC during the field visits.  Several options could be considered including the following:  </w:t>
            </w:r>
          </w:p>
          <w:p w14:paraId="27539DCD" w14:textId="77777777" w:rsidR="004F7B06" w:rsidRDefault="004F7B06" w:rsidP="0020232A">
            <w:pPr>
              <w:rPr>
                <w:rFonts w:asciiTheme="majorHAnsi" w:hAnsiTheme="majorHAnsi"/>
                <w:sz w:val="20"/>
                <w:szCs w:val="20"/>
              </w:rPr>
            </w:pPr>
            <w:r>
              <w:rPr>
                <w:rFonts w:asciiTheme="majorHAnsi" w:hAnsiTheme="majorHAnsi"/>
                <w:sz w:val="20"/>
                <w:szCs w:val="20"/>
              </w:rPr>
              <w:t xml:space="preserve">1) Focus on only one LPA from now until project end (i.e., choose one of the three and cease to support the other two).  In this case, </w:t>
            </w:r>
            <w:r>
              <w:rPr>
                <w:rFonts w:asciiTheme="majorHAnsi" w:hAnsiTheme="majorHAnsi"/>
                <w:sz w:val="20"/>
                <w:szCs w:val="20"/>
              </w:rPr>
              <w:lastRenderedPageBreak/>
              <w:t xml:space="preserve">it would make most sense to choose the strongest of the three LPAs and focus on that one. </w:t>
            </w:r>
          </w:p>
          <w:p w14:paraId="4DD980B6" w14:textId="77777777" w:rsidR="004F7B06" w:rsidRDefault="004F7B06" w:rsidP="0020232A">
            <w:pPr>
              <w:rPr>
                <w:rFonts w:asciiTheme="majorHAnsi" w:hAnsiTheme="majorHAnsi"/>
                <w:sz w:val="20"/>
                <w:szCs w:val="20"/>
              </w:rPr>
            </w:pPr>
            <w:r>
              <w:rPr>
                <w:rFonts w:asciiTheme="majorHAnsi" w:hAnsiTheme="majorHAnsi"/>
                <w:sz w:val="20"/>
                <w:szCs w:val="20"/>
              </w:rPr>
              <w:t xml:space="preserve">2) Focus exclusively on organizational strengthening of the management structures of the 3 LPAs and cease to support implementation of management plans. </w:t>
            </w:r>
          </w:p>
          <w:p w14:paraId="2C2BABA6" w14:textId="77777777" w:rsidR="004F7B06" w:rsidRDefault="004F7B06" w:rsidP="0020232A">
            <w:pPr>
              <w:rPr>
                <w:rFonts w:asciiTheme="majorHAnsi" w:hAnsiTheme="majorHAnsi"/>
                <w:sz w:val="20"/>
                <w:szCs w:val="20"/>
              </w:rPr>
            </w:pPr>
            <w:r>
              <w:rPr>
                <w:rFonts w:asciiTheme="majorHAnsi" w:hAnsiTheme="majorHAnsi"/>
                <w:sz w:val="20"/>
                <w:szCs w:val="20"/>
              </w:rPr>
              <w:t xml:space="preserve">3) Continue on as before, attempting to support all three LPAs with all the activities originally envisaged in the project document.  </w:t>
            </w:r>
          </w:p>
          <w:p w14:paraId="2264B781" w14:textId="77777777" w:rsidR="004F7B06" w:rsidRPr="001771B8" w:rsidRDefault="004F7B06" w:rsidP="0020232A">
            <w:pPr>
              <w:rPr>
                <w:rFonts w:asciiTheme="majorHAnsi" w:hAnsiTheme="majorHAnsi"/>
                <w:sz w:val="20"/>
                <w:szCs w:val="20"/>
              </w:rPr>
            </w:pPr>
            <w:r>
              <w:rPr>
                <w:rFonts w:asciiTheme="majorHAnsi" w:hAnsiTheme="majorHAnsi"/>
                <w:sz w:val="20"/>
                <w:szCs w:val="20"/>
              </w:rPr>
              <w:t xml:space="preserve">The MTRT found that all thee LPAs have strengths and weaknesses.  None of them are strong in regards to management structures.  We believe it is strategic to continue to support all three in terms of enhancing management structure and functioning.  The project has already provided a significant amount of capacity building support yet the results are not always obvious.  In the case of Khavtgar LPA, a change in the composition of the members involved from the communities would be helpful as discussed with the NPC.  The two main community representatives appear to be stuck in the past history of what went wrong.  They do not appear able to move beyond that.  Including youth in that management structure could be strategic.  Setting up the structure in such a way so that its bylaws require member rotation and a certain proportion of youth representation would be one way to achieve this.  The connections made to date with the SPA are helpful and the focus should be on further strengthening that connection.  In the case of  T-K LPA, the management structure is very new.  This will require continued project support.  </w:t>
            </w:r>
          </w:p>
        </w:tc>
      </w:tr>
      <w:tr w:rsidR="004F7B06" w:rsidRPr="001771B8" w14:paraId="243A1DF8" w14:textId="77777777" w:rsidTr="00EF5FDC">
        <w:trPr>
          <w:trHeight w:val="261"/>
        </w:trPr>
        <w:tc>
          <w:tcPr>
            <w:tcW w:w="1417" w:type="dxa"/>
          </w:tcPr>
          <w:p w14:paraId="1D6EA305"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lastRenderedPageBreak/>
              <w:t>MA</w:t>
            </w:r>
          </w:p>
        </w:tc>
        <w:tc>
          <w:tcPr>
            <w:tcW w:w="766" w:type="dxa"/>
          </w:tcPr>
          <w:p w14:paraId="3870B648"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10</w:t>
            </w:r>
          </w:p>
        </w:tc>
        <w:tc>
          <w:tcPr>
            <w:tcW w:w="1057" w:type="dxa"/>
          </w:tcPr>
          <w:p w14:paraId="570DBC3A" w14:textId="77777777" w:rsidR="004F7B06" w:rsidRPr="001771B8" w:rsidRDefault="004F7B06" w:rsidP="0020232A">
            <w:pPr>
              <w:rPr>
                <w:rFonts w:asciiTheme="majorHAnsi" w:hAnsiTheme="majorHAnsi"/>
                <w:sz w:val="20"/>
                <w:szCs w:val="20"/>
              </w:rPr>
            </w:pPr>
            <w:r w:rsidRPr="001771B8">
              <w:rPr>
                <w:rFonts w:asciiTheme="majorHAnsi" w:hAnsiTheme="majorHAnsi"/>
                <w:sz w:val="20"/>
                <w:szCs w:val="20"/>
              </w:rPr>
              <w:t>MTR Rating Table</w:t>
            </w:r>
          </w:p>
        </w:tc>
        <w:tc>
          <w:tcPr>
            <w:tcW w:w="1980" w:type="dxa"/>
          </w:tcPr>
          <w:p w14:paraId="44FACF44" w14:textId="77777777" w:rsidR="004F7B06" w:rsidRPr="001771B8" w:rsidRDefault="004F7B06" w:rsidP="0020232A">
            <w:pPr>
              <w:rPr>
                <w:rFonts w:asciiTheme="majorHAnsi" w:hAnsiTheme="majorHAnsi"/>
                <w:sz w:val="20"/>
                <w:szCs w:val="20"/>
              </w:rPr>
            </w:pPr>
            <w:r w:rsidRPr="001771B8">
              <w:rPr>
                <w:rFonts w:asciiTheme="majorHAnsi" w:hAnsiTheme="majorHAnsi"/>
                <w:sz w:val="20"/>
                <w:szCs w:val="20"/>
              </w:rPr>
              <w:t>Since the “MU” rating for Sustainability stands for ‘Moderately Unlikely’ (and not ‘Moderately Unsatisfactory’); the 4-pt scale for the Sustainability rating should also be included at the end of the table (where the 6-pt scale appears)</w:t>
            </w:r>
          </w:p>
        </w:tc>
        <w:tc>
          <w:tcPr>
            <w:tcW w:w="5400" w:type="dxa"/>
          </w:tcPr>
          <w:p w14:paraId="64EE4781" w14:textId="77777777" w:rsidR="004F7B06" w:rsidRPr="001771B8" w:rsidRDefault="004F7B06" w:rsidP="0020232A">
            <w:pPr>
              <w:rPr>
                <w:rFonts w:asciiTheme="majorHAnsi" w:hAnsiTheme="majorHAnsi"/>
                <w:sz w:val="20"/>
                <w:szCs w:val="20"/>
              </w:rPr>
            </w:pPr>
            <w:r>
              <w:rPr>
                <w:rFonts w:asciiTheme="majorHAnsi" w:hAnsiTheme="majorHAnsi"/>
                <w:sz w:val="20"/>
                <w:szCs w:val="20"/>
              </w:rPr>
              <w:t>Done.  Thank you.</w:t>
            </w:r>
          </w:p>
        </w:tc>
      </w:tr>
      <w:tr w:rsidR="004F7B06" w:rsidRPr="001771B8" w14:paraId="0B30B49E" w14:textId="77777777" w:rsidTr="00EF5FDC">
        <w:trPr>
          <w:trHeight w:val="261"/>
        </w:trPr>
        <w:tc>
          <w:tcPr>
            <w:tcW w:w="1417" w:type="dxa"/>
          </w:tcPr>
          <w:p w14:paraId="649C8178"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BU</w:t>
            </w:r>
          </w:p>
        </w:tc>
        <w:tc>
          <w:tcPr>
            <w:tcW w:w="766" w:type="dxa"/>
          </w:tcPr>
          <w:p w14:paraId="631FB248"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10</w:t>
            </w:r>
          </w:p>
        </w:tc>
        <w:tc>
          <w:tcPr>
            <w:tcW w:w="1057" w:type="dxa"/>
          </w:tcPr>
          <w:p w14:paraId="52075E41"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MTR rating</w:t>
            </w:r>
          </w:p>
          <w:p w14:paraId="7FB7C53E" w14:textId="77777777" w:rsidR="004F7B06" w:rsidRPr="001771B8" w:rsidRDefault="004F7B06" w:rsidP="0020232A">
            <w:pPr>
              <w:jc w:val="center"/>
              <w:rPr>
                <w:rFonts w:asciiTheme="majorHAnsi" w:hAnsiTheme="majorHAnsi"/>
                <w:sz w:val="20"/>
                <w:szCs w:val="20"/>
              </w:rPr>
            </w:pPr>
          </w:p>
          <w:p w14:paraId="4816CF5D"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Sustainability</w:t>
            </w:r>
          </w:p>
        </w:tc>
        <w:tc>
          <w:tcPr>
            <w:tcW w:w="1980" w:type="dxa"/>
          </w:tcPr>
          <w:p w14:paraId="2E1DF5BB" w14:textId="77777777" w:rsidR="004F7B06" w:rsidRPr="001771B8" w:rsidRDefault="004F7B06" w:rsidP="0020232A">
            <w:pPr>
              <w:pStyle w:val="CommentText"/>
              <w:rPr>
                <w:rFonts w:asciiTheme="majorHAnsi" w:hAnsiTheme="majorHAnsi"/>
              </w:rPr>
            </w:pPr>
            <w:r w:rsidRPr="001771B8">
              <w:rPr>
                <w:rFonts w:asciiTheme="majorHAnsi" w:hAnsiTheme="majorHAnsi"/>
              </w:rPr>
              <w:t xml:space="preserve">#5.  “Moderately Unlikely”. </w:t>
            </w:r>
          </w:p>
          <w:p w14:paraId="4E68E3B2" w14:textId="77777777" w:rsidR="004F7B06" w:rsidRPr="001771B8" w:rsidRDefault="004F7B06" w:rsidP="0020232A">
            <w:pPr>
              <w:pStyle w:val="CommentText"/>
              <w:rPr>
                <w:rFonts w:asciiTheme="majorHAnsi" w:hAnsiTheme="majorHAnsi"/>
              </w:rPr>
            </w:pPr>
            <w:r w:rsidRPr="001771B8">
              <w:rPr>
                <w:rFonts w:asciiTheme="majorHAnsi" w:hAnsiTheme="majorHAnsi"/>
              </w:rPr>
              <w:t xml:space="preserve">Would you review this considering only 1 out of 4 sustainability aspects were assessed MU: </w:t>
            </w:r>
          </w:p>
          <w:p w14:paraId="28F3F88F" w14:textId="77777777" w:rsidR="004F7B06" w:rsidRPr="001771B8" w:rsidRDefault="004F7B06" w:rsidP="004F7B06">
            <w:pPr>
              <w:pStyle w:val="CommentText"/>
              <w:numPr>
                <w:ilvl w:val="0"/>
                <w:numId w:val="152"/>
              </w:numPr>
              <w:rPr>
                <w:rFonts w:asciiTheme="majorHAnsi" w:hAnsiTheme="majorHAnsi"/>
              </w:rPr>
            </w:pPr>
            <w:r w:rsidRPr="001771B8">
              <w:rPr>
                <w:rFonts w:asciiTheme="majorHAnsi" w:hAnsiTheme="majorHAnsi"/>
              </w:rPr>
              <w:t>Financial risk (MU)</w:t>
            </w:r>
          </w:p>
          <w:p w14:paraId="32935812" w14:textId="77777777" w:rsidR="004F7B06" w:rsidRPr="001771B8" w:rsidRDefault="004F7B06" w:rsidP="004F7B06">
            <w:pPr>
              <w:pStyle w:val="CommentText"/>
              <w:numPr>
                <w:ilvl w:val="0"/>
                <w:numId w:val="152"/>
              </w:numPr>
              <w:rPr>
                <w:rFonts w:asciiTheme="majorHAnsi" w:hAnsiTheme="majorHAnsi"/>
              </w:rPr>
            </w:pPr>
            <w:r w:rsidRPr="001771B8">
              <w:rPr>
                <w:rFonts w:asciiTheme="majorHAnsi" w:hAnsiTheme="majorHAnsi"/>
              </w:rPr>
              <w:t>Socio-economic risk (L)</w:t>
            </w:r>
          </w:p>
          <w:p w14:paraId="59A68760" w14:textId="77777777" w:rsidR="004F7B06" w:rsidRPr="001771B8" w:rsidRDefault="004F7B06" w:rsidP="004F7B06">
            <w:pPr>
              <w:pStyle w:val="CommentText"/>
              <w:numPr>
                <w:ilvl w:val="0"/>
                <w:numId w:val="152"/>
              </w:numPr>
              <w:rPr>
                <w:rFonts w:asciiTheme="majorHAnsi" w:hAnsiTheme="majorHAnsi"/>
              </w:rPr>
            </w:pPr>
            <w:r w:rsidRPr="001771B8">
              <w:rPr>
                <w:rFonts w:asciiTheme="majorHAnsi" w:hAnsiTheme="majorHAnsi"/>
              </w:rPr>
              <w:lastRenderedPageBreak/>
              <w:t>Institutional framework (ML)</w:t>
            </w:r>
          </w:p>
          <w:p w14:paraId="64A449BC" w14:textId="77777777" w:rsidR="004F7B06" w:rsidRPr="001771B8" w:rsidRDefault="004F7B06" w:rsidP="004F7B06">
            <w:pPr>
              <w:pStyle w:val="CommentText"/>
              <w:numPr>
                <w:ilvl w:val="0"/>
                <w:numId w:val="152"/>
              </w:numPr>
              <w:rPr>
                <w:rFonts w:asciiTheme="majorHAnsi" w:hAnsiTheme="majorHAnsi"/>
              </w:rPr>
            </w:pPr>
            <w:r w:rsidRPr="001771B8">
              <w:rPr>
                <w:rFonts w:asciiTheme="majorHAnsi" w:hAnsiTheme="majorHAnsi"/>
              </w:rPr>
              <w:t xml:space="preserve">Environment (ML)  </w:t>
            </w:r>
          </w:p>
          <w:p w14:paraId="0DADA5AA" w14:textId="77777777" w:rsidR="004F7B06" w:rsidRPr="001771B8" w:rsidRDefault="004F7B06" w:rsidP="0020232A">
            <w:pPr>
              <w:pStyle w:val="CommentText"/>
              <w:rPr>
                <w:rFonts w:asciiTheme="majorHAnsi" w:hAnsiTheme="majorHAnsi"/>
              </w:rPr>
            </w:pPr>
            <w:r w:rsidRPr="001771B8">
              <w:rPr>
                <w:rFonts w:asciiTheme="majorHAnsi" w:hAnsiTheme="majorHAnsi"/>
              </w:rPr>
              <w:t xml:space="preserve">(under 4.4 on page 65) </w:t>
            </w:r>
          </w:p>
          <w:p w14:paraId="59B9219B" w14:textId="77777777" w:rsidR="004F7B06" w:rsidRPr="001771B8" w:rsidRDefault="004F7B06" w:rsidP="0020232A">
            <w:pPr>
              <w:pStyle w:val="CommentText"/>
              <w:rPr>
                <w:rFonts w:asciiTheme="majorHAnsi" w:hAnsiTheme="majorHAnsi"/>
              </w:rPr>
            </w:pPr>
            <w:r w:rsidRPr="001771B8">
              <w:rPr>
                <w:rFonts w:asciiTheme="majorHAnsi" w:hAnsiTheme="majorHAnsi"/>
              </w:rPr>
              <w:t xml:space="preserve">One of the major continued benefits after the project ends is the strengthened legislative framework and stakeholder engagement in the issues in concern. </w:t>
            </w:r>
          </w:p>
          <w:p w14:paraId="2E4B0FA7" w14:textId="77777777" w:rsidR="004F7B06" w:rsidRPr="001771B8" w:rsidRDefault="004F7B06" w:rsidP="0020232A">
            <w:pPr>
              <w:pStyle w:val="CommentText"/>
              <w:rPr>
                <w:rFonts w:asciiTheme="majorHAnsi" w:hAnsiTheme="majorHAnsi"/>
              </w:rPr>
            </w:pPr>
            <w:r w:rsidRPr="001771B8">
              <w:rPr>
                <w:rFonts w:asciiTheme="majorHAnsi" w:hAnsiTheme="majorHAnsi"/>
              </w:rPr>
              <w:t>+  “project’s efforts” on “revenue re-investment has definitely contributed not only to the prospects for financial sustainability for the 3 target LPAs, but to all LPAs across the country” (page 11).</w:t>
            </w:r>
          </w:p>
        </w:tc>
        <w:tc>
          <w:tcPr>
            <w:tcW w:w="5400" w:type="dxa"/>
          </w:tcPr>
          <w:p w14:paraId="10A43311" w14:textId="77777777" w:rsidR="004F7B06" w:rsidRDefault="004F7B06" w:rsidP="0020232A">
            <w:pPr>
              <w:rPr>
                <w:rFonts w:asciiTheme="majorHAnsi" w:hAnsiTheme="majorHAnsi"/>
                <w:sz w:val="20"/>
                <w:szCs w:val="20"/>
              </w:rPr>
            </w:pPr>
            <w:r>
              <w:rPr>
                <w:rFonts w:asciiTheme="majorHAnsi" w:hAnsiTheme="majorHAnsi"/>
                <w:sz w:val="20"/>
                <w:szCs w:val="20"/>
              </w:rPr>
              <w:lastRenderedPageBreak/>
              <w:t>The GEF guidelines indicate that the overall rating for sustainability cannot be higher than the lowest rating.  Therefore, even though only one of the 4 sustainability aspects is assessed as MU, the overall rating for sustainability cannot be higher than MU.</w:t>
            </w:r>
          </w:p>
          <w:p w14:paraId="0647CBE6" w14:textId="77777777" w:rsidR="004F7B06" w:rsidRDefault="004F7B06" w:rsidP="0020232A">
            <w:pPr>
              <w:rPr>
                <w:rFonts w:asciiTheme="majorHAnsi" w:hAnsiTheme="majorHAnsi"/>
                <w:sz w:val="20"/>
                <w:szCs w:val="20"/>
              </w:rPr>
            </w:pPr>
          </w:p>
          <w:p w14:paraId="0B65FD4A" w14:textId="77777777" w:rsidR="004F7B06" w:rsidRDefault="004F7B06" w:rsidP="0020232A">
            <w:pPr>
              <w:rPr>
                <w:rFonts w:asciiTheme="majorHAnsi" w:hAnsiTheme="majorHAnsi"/>
                <w:sz w:val="20"/>
                <w:szCs w:val="20"/>
              </w:rPr>
            </w:pPr>
          </w:p>
          <w:p w14:paraId="62B2C557" w14:textId="77777777" w:rsidR="004F7B06" w:rsidRDefault="004F7B06" w:rsidP="0020232A">
            <w:pPr>
              <w:rPr>
                <w:rFonts w:asciiTheme="majorHAnsi" w:hAnsiTheme="majorHAnsi"/>
                <w:sz w:val="20"/>
                <w:szCs w:val="20"/>
              </w:rPr>
            </w:pPr>
          </w:p>
          <w:p w14:paraId="084EDD1A" w14:textId="77777777" w:rsidR="004F7B06" w:rsidRDefault="004F7B06" w:rsidP="0020232A">
            <w:pPr>
              <w:rPr>
                <w:rFonts w:asciiTheme="majorHAnsi" w:hAnsiTheme="majorHAnsi"/>
                <w:sz w:val="20"/>
                <w:szCs w:val="20"/>
              </w:rPr>
            </w:pPr>
          </w:p>
          <w:p w14:paraId="5484EE5C" w14:textId="77777777" w:rsidR="004F7B06" w:rsidRDefault="004F7B06" w:rsidP="0020232A">
            <w:pPr>
              <w:rPr>
                <w:rFonts w:asciiTheme="majorHAnsi" w:hAnsiTheme="majorHAnsi"/>
                <w:sz w:val="20"/>
                <w:szCs w:val="20"/>
              </w:rPr>
            </w:pPr>
          </w:p>
          <w:p w14:paraId="0AB916F1" w14:textId="77777777" w:rsidR="004F7B06" w:rsidRDefault="004F7B06" w:rsidP="0020232A">
            <w:pPr>
              <w:rPr>
                <w:rFonts w:asciiTheme="majorHAnsi" w:hAnsiTheme="majorHAnsi"/>
                <w:sz w:val="20"/>
                <w:szCs w:val="20"/>
              </w:rPr>
            </w:pPr>
          </w:p>
          <w:p w14:paraId="79B1D505" w14:textId="77777777" w:rsidR="004F7B06" w:rsidRDefault="004F7B06" w:rsidP="0020232A">
            <w:pPr>
              <w:rPr>
                <w:rFonts w:asciiTheme="majorHAnsi" w:hAnsiTheme="majorHAnsi"/>
                <w:sz w:val="20"/>
                <w:szCs w:val="20"/>
              </w:rPr>
            </w:pPr>
          </w:p>
          <w:p w14:paraId="364606DF" w14:textId="77777777" w:rsidR="004F7B06" w:rsidRDefault="004F7B06" w:rsidP="0020232A">
            <w:pPr>
              <w:rPr>
                <w:rFonts w:asciiTheme="majorHAnsi" w:hAnsiTheme="majorHAnsi"/>
                <w:sz w:val="20"/>
                <w:szCs w:val="20"/>
              </w:rPr>
            </w:pPr>
          </w:p>
          <w:p w14:paraId="37825BC6" w14:textId="77777777" w:rsidR="004F7B06" w:rsidRDefault="004F7B06" w:rsidP="0020232A">
            <w:pPr>
              <w:rPr>
                <w:rFonts w:asciiTheme="majorHAnsi" w:hAnsiTheme="majorHAnsi"/>
                <w:sz w:val="20"/>
                <w:szCs w:val="20"/>
              </w:rPr>
            </w:pPr>
          </w:p>
          <w:p w14:paraId="1F078EB4" w14:textId="77777777" w:rsidR="004F7B06" w:rsidRDefault="004F7B06" w:rsidP="0020232A">
            <w:pPr>
              <w:rPr>
                <w:rFonts w:asciiTheme="majorHAnsi" w:hAnsiTheme="majorHAnsi"/>
                <w:sz w:val="20"/>
                <w:szCs w:val="20"/>
              </w:rPr>
            </w:pPr>
          </w:p>
          <w:p w14:paraId="7FFA45B6" w14:textId="77777777" w:rsidR="004F7B06" w:rsidRDefault="004F7B06" w:rsidP="0020232A">
            <w:pPr>
              <w:rPr>
                <w:rFonts w:asciiTheme="majorHAnsi" w:hAnsiTheme="majorHAnsi"/>
                <w:sz w:val="20"/>
                <w:szCs w:val="20"/>
              </w:rPr>
            </w:pPr>
          </w:p>
          <w:p w14:paraId="3F514B68" w14:textId="77777777" w:rsidR="004F7B06" w:rsidRDefault="004F7B06" w:rsidP="0020232A">
            <w:pPr>
              <w:rPr>
                <w:rFonts w:asciiTheme="majorHAnsi" w:hAnsiTheme="majorHAnsi"/>
                <w:sz w:val="20"/>
                <w:szCs w:val="20"/>
              </w:rPr>
            </w:pPr>
          </w:p>
          <w:p w14:paraId="2CC6AB06" w14:textId="77777777" w:rsidR="004F7B06" w:rsidRDefault="004F7B06" w:rsidP="0020232A">
            <w:pPr>
              <w:rPr>
                <w:rFonts w:asciiTheme="majorHAnsi" w:hAnsiTheme="majorHAnsi"/>
                <w:sz w:val="20"/>
                <w:szCs w:val="20"/>
              </w:rPr>
            </w:pPr>
          </w:p>
          <w:p w14:paraId="5C9BE1A4" w14:textId="77777777" w:rsidR="004F7B06" w:rsidRDefault="004F7B06" w:rsidP="0020232A">
            <w:pPr>
              <w:rPr>
                <w:rFonts w:asciiTheme="majorHAnsi" w:hAnsiTheme="majorHAnsi"/>
                <w:sz w:val="20"/>
                <w:szCs w:val="20"/>
              </w:rPr>
            </w:pPr>
          </w:p>
          <w:p w14:paraId="7F49830D" w14:textId="77777777" w:rsidR="004F7B06" w:rsidRDefault="004F7B06" w:rsidP="0020232A">
            <w:pPr>
              <w:rPr>
                <w:rFonts w:asciiTheme="majorHAnsi" w:hAnsiTheme="majorHAnsi"/>
                <w:sz w:val="20"/>
                <w:szCs w:val="20"/>
              </w:rPr>
            </w:pPr>
            <w:r>
              <w:rPr>
                <w:rFonts w:asciiTheme="majorHAnsi" w:hAnsiTheme="majorHAnsi"/>
                <w:sz w:val="20"/>
                <w:szCs w:val="20"/>
              </w:rPr>
              <w:t>Agree.</w:t>
            </w:r>
          </w:p>
          <w:p w14:paraId="423591DE" w14:textId="77777777" w:rsidR="004F7B06" w:rsidRDefault="004F7B06" w:rsidP="0020232A">
            <w:pPr>
              <w:rPr>
                <w:rFonts w:asciiTheme="majorHAnsi" w:hAnsiTheme="majorHAnsi"/>
                <w:sz w:val="20"/>
                <w:szCs w:val="20"/>
              </w:rPr>
            </w:pPr>
          </w:p>
          <w:p w14:paraId="1C29CD23" w14:textId="77777777" w:rsidR="004F7B06" w:rsidRDefault="004F7B06" w:rsidP="0020232A">
            <w:pPr>
              <w:rPr>
                <w:rFonts w:asciiTheme="majorHAnsi" w:hAnsiTheme="majorHAnsi"/>
                <w:sz w:val="20"/>
                <w:szCs w:val="20"/>
              </w:rPr>
            </w:pPr>
          </w:p>
          <w:p w14:paraId="632C2FF6" w14:textId="77777777" w:rsidR="004F7B06" w:rsidRDefault="004F7B06" w:rsidP="0020232A">
            <w:pPr>
              <w:rPr>
                <w:rFonts w:asciiTheme="majorHAnsi" w:hAnsiTheme="majorHAnsi"/>
                <w:sz w:val="20"/>
                <w:szCs w:val="20"/>
              </w:rPr>
            </w:pPr>
          </w:p>
          <w:p w14:paraId="3138D2F9" w14:textId="77777777" w:rsidR="004F7B06" w:rsidRDefault="004F7B06" w:rsidP="0020232A">
            <w:pPr>
              <w:rPr>
                <w:rFonts w:asciiTheme="majorHAnsi" w:hAnsiTheme="majorHAnsi"/>
                <w:sz w:val="20"/>
                <w:szCs w:val="20"/>
              </w:rPr>
            </w:pPr>
          </w:p>
          <w:p w14:paraId="6C0275CB" w14:textId="77777777" w:rsidR="004F7B06" w:rsidRDefault="004F7B06" w:rsidP="0020232A">
            <w:pPr>
              <w:rPr>
                <w:rFonts w:asciiTheme="majorHAnsi" w:hAnsiTheme="majorHAnsi"/>
                <w:sz w:val="20"/>
                <w:szCs w:val="20"/>
              </w:rPr>
            </w:pPr>
          </w:p>
          <w:p w14:paraId="356DD6B2" w14:textId="77777777" w:rsidR="004F7B06" w:rsidRDefault="004F7B06" w:rsidP="0020232A">
            <w:pPr>
              <w:rPr>
                <w:rFonts w:asciiTheme="majorHAnsi" w:hAnsiTheme="majorHAnsi"/>
                <w:sz w:val="20"/>
                <w:szCs w:val="20"/>
              </w:rPr>
            </w:pPr>
          </w:p>
          <w:p w14:paraId="51D23E82" w14:textId="77777777" w:rsidR="004F7B06" w:rsidRDefault="004F7B06" w:rsidP="0020232A">
            <w:pPr>
              <w:rPr>
                <w:rFonts w:asciiTheme="majorHAnsi" w:hAnsiTheme="majorHAnsi"/>
                <w:sz w:val="20"/>
                <w:szCs w:val="20"/>
              </w:rPr>
            </w:pPr>
          </w:p>
          <w:p w14:paraId="0AAF893E" w14:textId="77777777" w:rsidR="004F7B06" w:rsidRPr="001771B8" w:rsidRDefault="004F7B06" w:rsidP="0020232A">
            <w:pPr>
              <w:rPr>
                <w:rFonts w:asciiTheme="majorHAnsi" w:hAnsiTheme="majorHAnsi"/>
                <w:sz w:val="20"/>
                <w:szCs w:val="20"/>
              </w:rPr>
            </w:pPr>
            <w:r>
              <w:rPr>
                <w:rFonts w:asciiTheme="majorHAnsi" w:hAnsiTheme="majorHAnsi"/>
                <w:sz w:val="20"/>
                <w:szCs w:val="20"/>
              </w:rPr>
              <w:t>Agree</w:t>
            </w:r>
          </w:p>
        </w:tc>
      </w:tr>
      <w:tr w:rsidR="004F7B06" w:rsidRPr="001771B8" w14:paraId="5A5ED343" w14:textId="77777777" w:rsidTr="00EF5FDC">
        <w:trPr>
          <w:trHeight w:val="261"/>
        </w:trPr>
        <w:tc>
          <w:tcPr>
            <w:tcW w:w="1417" w:type="dxa"/>
          </w:tcPr>
          <w:p w14:paraId="668DC180"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lastRenderedPageBreak/>
              <w:t>BU</w:t>
            </w:r>
          </w:p>
        </w:tc>
        <w:tc>
          <w:tcPr>
            <w:tcW w:w="766" w:type="dxa"/>
          </w:tcPr>
          <w:p w14:paraId="67453CDD"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10</w:t>
            </w:r>
          </w:p>
        </w:tc>
        <w:tc>
          <w:tcPr>
            <w:tcW w:w="1057" w:type="dxa"/>
          </w:tcPr>
          <w:p w14:paraId="663CE3AB"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MTR rating on Sustainability</w:t>
            </w:r>
          </w:p>
        </w:tc>
        <w:tc>
          <w:tcPr>
            <w:tcW w:w="1980" w:type="dxa"/>
          </w:tcPr>
          <w:p w14:paraId="48F6FADA" w14:textId="77777777" w:rsidR="004F7B06" w:rsidRPr="001771B8" w:rsidRDefault="004F7B06" w:rsidP="0020232A">
            <w:pPr>
              <w:pStyle w:val="CommentText"/>
              <w:rPr>
                <w:rFonts w:asciiTheme="majorHAnsi" w:hAnsiTheme="majorHAnsi"/>
              </w:rPr>
            </w:pPr>
            <w:r w:rsidRPr="001771B8">
              <w:rPr>
                <w:rFonts w:asciiTheme="majorHAnsi" w:hAnsiTheme="majorHAnsi"/>
              </w:rPr>
              <w:t>METT figures indicate “target achieved”. Would you indicate it here as well?</w:t>
            </w:r>
          </w:p>
          <w:p w14:paraId="46024DF8" w14:textId="77777777" w:rsidR="004F7B06" w:rsidRPr="001771B8" w:rsidRDefault="004F7B06" w:rsidP="0020232A">
            <w:pPr>
              <w:pStyle w:val="CommentText"/>
              <w:ind w:left="720"/>
              <w:rPr>
                <w:rFonts w:asciiTheme="majorHAnsi" w:hAnsiTheme="majorHAnsi"/>
              </w:rPr>
            </w:pPr>
            <w:r w:rsidRPr="001771B8">
              <w:rPr>
                <w:rFonts w:asciiTheme="majorHAnsi" w:hAnsiTheme="majorHAnsi"/>
              </w:rPr>
              <w:t>The findings suggest a justification for project continuity and review in the logframe for increased results than what is now in the prodoc (and current METT target score).</w:t>
            </w:r>
          </w:p>
          <w:p w14:paraId="6175F597" w14:textId="77777777" w:rsidR="004F7B06" w:rsidRPr="001771B8" w:rsidRDefault="004F7B06" w:rsidP="0020232A">
            <w:pPr>
              <w:pStyle w:val="CommentText"/>
              <w:ind w:left="720"/>
              <w:rPr>
                <w:rFonts w:asciiTheme="majorHAnsi" w:hAnsiTheme="majorHAnsi"/>
              </w:rPr>
            </w:pPr>
            <w:r w:rsidRPr="001771B8">
              <w:rPr>
                <w:rFonts w:asciiTheme="majorHAnsi" w:hAnsiTheme="majorHAnsi"/>
              </w:rPr>
              <w:t xml:space="preserve">It seems that it needs to be identified which METT score can effectively measure the </w:t>
            </w:r>
            <w:r w:rsidRPr="001771B8">
              <w:rPr>
                <w:rFonts w:asciiTheme="majorHAnsi" w:hAnsiTheme="majorHAnsi"/>
              </w:rPr>
              <w:lastRenderedPageBreak/>
              <w:t>successful level of biodiversity conservation.</w:t>
            </w:r>
          </w:p>
          <w:p w14:paraId="055B7B2D" w14:textId="77777777" w:rsidR="004F7B06" w:rsidRPr="001771B8" w:rsidRDefault="004F7B06" w:rsidP="0020232A">
            <w:pPr>
              <w:pStyle w:val="CommentText"/>
              <w:rPr>
                <w:rFonts w:asciiTheme="majorHAnsi" w:hAnsiTheme="majorHAnsi"/>
              </w:rPr>
            </w:pPr>
          </w:p>
          <w:p w14:paraId="21910E3E" w14:textId="77777777" w:rsidR="004F7B06" w:rsidRPr="001771B8" w:rsidRDefault="004F7B06" w:rsidP="0020232A">
            <w:pPr>
              <w:pStyle w:val="CommentText"/>
              <w:rPr>
                <w:rFonts w:asciiTheme="majorHAnsi" w:hAnsiTheme="majorHAnsi"/>
              </w:rPr>
            </w:pPr>
            <w:r w:rsidRPr="001771B8">
              <w:rPr>
                <w:rFonts w:asciiTheme="majorHAnsi" w:hAnsiTheme="majorHAnsi"/>
              </w:rPr>
              <w:t>On “unlikely” financial sustainability, I understand that the current METT score was agreed as sufficient when the project got approved.</w:t>
            </w:r>
          </w:p>
          <w:p w14:paraId="54DC3065" w14:textId="77777777" w:rsidR="004F7B06" w:rsidRPr="001771B8" w:rsidRDefault="004F7B06" w:rsidP="0020232A">
            <w:pPr>
              <w:pStyle w:val="CommentText"/>
              <w:ind w:left="360"/>
              <w:rPr>
                <w:rFonts w:asciiTheme="majorHAnsi" w:hAnsiTheme="majorHAnsi"/>
              </w:rPr>
            </w:pPr>
            <w:r w:rsidRPr="001771B8">
              <w:rPr>
                <w:rFonts w:asciiTheme="majorHAnsi" w:hAnsiTheme="majorHAnsi"/>
              </w:rPr>
              <w:t>I understand that one item is unlikely out of three main aspects discussed here:</w:t>
            </w:r>
          </w:p>
          <w:p w14:paraId="1E3984A9" w14:textId="77777777" w:rsidR="004F7B06" w:rsidRPr="001771B8" w:rsidRDefault="004F7B06" w:rsidP="004F7B06">
            <w:pPr>
              <w:pStyle w:val="CommentText"/>
              <w:numPr>
                <w:ilvl w:val="0"/>
                <w:numId w:val="153"/>
              </w:numPr>
              <w:ind w:left="1080"/>
              <w:rPr>
                <w:rFonts w:asciiTheme="majorHAnsi" w:hAnsiTheme="majorHAnsi"/>
              </w:rPr>
            </w:pPr>
            <w:r w:rsidRPr="001771B8">
              <w:rPr>
                <w:rFonts w:asciiTheme="majorHAnsi" w:hAnsiTheme="majorHAnsi"/>
              </w:rPr>
              <w:t xml:space="preserve"> Legislative framework (sustainable)</w:t>
            </w:r>
          </w:p>
          <w:p w14:paraId="1FA30570" w14:textId="77777777" w:rsidR="004F7B06" w:rsidRPr="001771B8" w:rsidRDefault="004F7B06" w:rsidP="004F7B06">
            <w:pPr>
              <w:pStyle w:val="CommentText"/>
              <w:numPr>
                <w:ilvl w:val="0"/>
                <w:numId w:val="153"/>
              </w:numPr>
              <w:ind w:left="1080"/>
              <w:rPr>
                <w:rFonts w:asciiTheme="majorHAnsi" w:hAnsiTheme="majorHAnsi"/>
              </w:rPr>
            </w:pPr>
            <w:r w:rsidRPr="001771B8">
              <w:rPr>
                <w:rFonts w:asciiTheme="majorHAnsi" w:hAnsiTheme="majorHAnsi"/>
              </w:rPr>
              <w:t xml:space="preserve"> METT score (achieved)</w:t>
            </w:r>
          </w:p>
          <w:p w14:paraId="4C145C73" w14:textId="77777777" w:rsidR="004F7B06" w:rsidRPr="001771B8" w:rsidRDefault="004F7B06" w:rsidP="004F7B06">
            <w:pPr>
              <w:pStyle w:val="CommentText"/>
              <w:numPr>
                <w:ilvl w:val="0"/>
                <w:numId w:val="153"/>
              </w:numPr>
              <w:ind w:left="1080"/>
              <w:rPr>
                <w:rFonts w:asciiTheme="majorHAnsi" w:hAnsiTheme="majorHAnsi"/>
              </w:rPr>
            </w:pPr>
            <w:r w:rsidRPr="001771B8">
              <w:rPr>
                <w:rFonts w:asciiTheme="majorHAnsi" w:hAnsiTheme="majorHAnsi"/>
              </w:rPr>
              <w:t xml:space="preserve"> Financial sustainability of 3 LPAs (unlikely).</w:t>
            </w:r>
          </w:p>
          <w:p w14:paraId="442B7B8C" w14:textId="77777777" w:rsidR="004F7B06" w:rsidRPr="001771B8" w:rsidRDefault="004F7B06" w:rsidP="0020232A">
            <w:pPr>
              <w:pStyle w:val="CommentText"/>
              <w:rPr>
                <w:rFonts w:asciiTheme="majorHAnsi" w:hAnsiTheme="majorHAnsi"/>
              </w:rPr>
            </w:pPr>
          </w:p>
          <w:p w14:paraId="532F868B" w14:textId="77777777" w:rsidR="004F7B06" w:rsidRPr="001771B8" w:rsidRDefault="004F7B06" w:rsidP="0020232A">
            <w:pPr>
              <w:pStyle w:val="CommentText"/>
              <w:rPr>
                <w:rFonts w:asciiTheme="majorHAnsi" w:hAnsiTheme="majorHAnsi"/>
              </w:rPr>
            </w:pPr>
            <w:r w:rsidRPr="001771B8">
              <w:rPr>
                <w:rFonts w:asciiTheme="majorHAnsi" w:hAnsiTheme="majorHAnsi"/>
              </w:rPr>
              <w:t>Given this, we request a review in the MU rating for sustainability.</w:t>
            </w:r>
          </w:p>
        </w:tc>
        <w:tc>
          <w:tcPr>
            <w:tcW w:w="5400" w:type="dxa"/>
          </w:tcPr>
          <w:p w14:paraId="614976C8" w14:textId="77777777" w:rsidR="004F7B06" w:rsidRPr="001771B8" w:rsidRDefault="004F7B06" w:rsidP="0020232A">
            <w:pPr>
              <w:rPr>
                <w:rFonts w:asciiTheme="majorHAnsi" w:hAnsiTheme="majorHAnsi"/>
                <w:sz w:val="20"/>
                <w:szCs w:val="20"/>
              </w:rPr>
            </w:pPr>
            <w:r>
              <w:rPr>
                <w:rFonts w:asciiTheme="majorHAnsi" w:hAnsiTheme="majorHAnsi"/>
                <w:sz w:val="20"/>
                <w:szCs w:val="20"/>
              </w:rPr>
              <w:lastRenderedPageBreak/>
              <w:t xml:space="preserve">If we understand the comment correctly, the overall request is to change the sustainability rating.  As indicated in our response to point 9 (above), the GEF guidelines for the usage of sustainability rating scales do not permit a higher overall rating than the lowest of the individual sustainability ratings therefore we retain the rating of MU although we do agree with the comments provided.  </w:t>
            </w:r>
          </w:p>
        </w:tc>
      </w:tr>
      <w:tr w:rsidR="004F7B06" w:rsidRPr="001771B8" w14:paraId="07856C2F" w14:textId="77777777" w:rsidTr="00EF5FDC">
        <w:trPr>
          <w:trHeight w:val="261"/>
        </w:trPr>
        <w:tc>
          <w:tcPr>
            <w:tcW w:w="1417" w:type="dxa"/>
          </w:tcPr>
          <w:p w14:paraId="02DB8DCE"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lastRenderedPageBreak/>
              <w:t>BU</w:t>
            </w:r>
          </w:p>
        </w:tc>
        <w:tc>
          <w:tcPr>
            <w:tcW w:w="766" w:type="dxa"/>
          </w:tcPr>
          <w:p w14:paraId="3BDBD0DB"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12</w:t>
            </w:r>
          </w:p>
        </w:tc>
        <w:tc>
          <w:tcPr>
            <w:tcW w:w="1057" w:type="dxa"/>
          </w:tcPr>
          <w:p w14:paraId="7AE8442A"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 xml:space="preserve">1.5 Conclusion </w:t>
            </w:r>
          </w:p>
        </w:tc>
        <w:tc>
          <w:tcPr>
            <w:tcW w:w="1980" w:type="dxa"/>
          </w:tcPr>
          <w:p w14:paraId="3B8BF199" w14:textId="77777777" w:rsidR="004F7B06" w:rsidRPr="001771B8" w:rsidRDefault="004F7B06" w:rsidP="0020232A">
            <w:pPr>
              <w:pStyle w:val="CommentText"/>
              <w:rPr>
                <w:rFonts w:asciiTheme="majorHAnsi" w:hAnsiTheme="majorHAnsi"/>
              </w:rPr>
            </w:pPr>
            <w:r w:rsidRPr="001771B8">
              <w:rPr>
                <w:rFonts w:asciiTheme="majorHAnsi" w:hAnsiTheme="majorHAnsi"/>
              </w:rPr>
              <w:t xml:space="preserve">I wonder how much is captured in the field visit reports. Individual opinion may differ from the actuals. Does the triangulation on the statements confirm it? </w:t>
            </w:r>
          </w:p>
          <w:p w14:paraId="02C05B9E" w14:textId="77777777" w:rsidR="004F7B06" w:rsidRPr="001771B8" w:rsidRDefault="004F7B06" w:rsidP="0020232A">
            <w:pPr>
              <w:pStyle w:val="CommentText"/>
              <w:rPr>
                <w:rFonts w:asciiTheme="majorHAnsi" w:hAnsiTheme="majorHAnsi"/>
              </w:rPr>
            </w:pPr>
            <w:r w:rsidRPr="001771B8">
              <w:rPr>
                <w:rFonts w:asciiTheme="majorHAnsi" w:hAnsiTheme="majorHAnsi"/>
              </w:rPr>
              <w:lastRenderedPageBreak/>
              <w:t>It contradicts somewhat with the statement “The UNDP CO has made two visits to the project sites, one in 2015 and one in 2016.   The UNDP CO appears to be well informed about the project and has provided helpful guidance” page 59 under 4.3.1.</w:t>
            </w:r>
          </w:p>
        </w:tc>
        <w:tc>
          <w:tcPr>
            <w:tcW w:w="5400" w:type="dxa"/>
          </w:tcPr>
          <w:p w14:paraId="2887787E" w14:textId="77777777" w:rsidR="004F7B06" w:rsidRPr="001B7C29" w:rsidRDefault="004F7B06" w:rsidP="0020232A">
            <w:pPr>
              <w:rPr>
                <w:rFonts w:asciiTheme="majorHAnsi" w:hAnsiTheme="majorHAnsi"/>
                <w:sz w:val="20"/>
                <w:szCs w:val="20"/>
              </w:rPr>
            </w:pPr>
            <w:r>
              <w:rPr>
                <w:rFonts w:asciiTheme="majorHAnsi" w:hAnsiTheme="majorHAnsi"/>
                <w:sz w:val="20"/>
                <w:szCs w:val="20"/>
              </w:rPr>
              <w:lastRenderedPageBreak/>
              <w:t xml:space="preserve">This comment appears next to the sentence in the </w:t>
            </w:r>
            <w:r w:rsidRPr="001B7C29">
              <w:rPr>
                <w:rFonts w:asciiTheme="majorHAnsi" w:hAnsiTheme="majorHAnsi"/>
                <w:sz w:val="20"/>
                <w:szCs w:val="20"/>
              </w:rPr>
              <w:t>conclusion, “</w:t>
            </w:r>
            <w:r w:rsidRPr="001B7C29">
              <w:rPr>
                <w:rFonts w:asciiTheme="majorHAnsi" w:hAnsiTheme="majorHAnsi" w:cs="Calibri"/>
                <w:sz w:val="20"/>
                <w:szCs w:val="20"/>
              </w:rPr>
              <w:t xml:space="preserve">According to the minutes of the last two PB meetings, the PB’s own assessment was that the project would have achieved all of its outcomes and objective before the normal project end.  The conclusions arrived at by the MTR differ from that assessment.”  </w:t>
            </w:r>
          </w:p>
          <w:p w14:paraId="7026472D" w14:textId="77777777" w:rsidR="004F7B06" w:rsidRPr="001771B8" w:rsidRDefault="004F7B06" w:rsidP="0020232A">
            <w:pPr>
              <w:rPr>
                <w:rFonts w:asciiTheme="majorHAnsi" w:hAnsiTheme="majorHAnsi"/>
                <w:sz w:val="20"/>
                <w:szCs w:val="20"/>
              </w:rPr>
            </w:pPr>
            <w:r>
              <w:rPr>
                <w:rFonts w:asciiTheme="majorHAnsi" w:hAnsiTheme="majorHAnsi"/>
                <w:sz w:val="20"/>
                <w:szCs w:val="20"/>
              </w:rPr>
              <w:t xml:space="preserve">The MTRT does not find a contradiction between our assessment that UNDP has provided helpful guidance to the project overall and our lack of concurrence with the preliminary decision of the PB to close the project early.  The UNDP CO DRR indicated to the </w:t>
            </w:r>
            <w:r>
              <w:rPr>
                <w:rFonts w:asciiTheme="majorHAnsi" w:hAnsiTheme="majorHAnsi"/>
                <w:sz w:val="20"/>
                <w:szCs w:val="20"/>
              </w:rPr>
              <w:lastRenderedPageBreak/>
              <w:t xml:space="preserve">MTRT during the mission that, although this is not reflected in the PB meeting minutes, she specified during the meeting that such a preliminary decision of the PB would need to be contingent on the results of the MTR.  As the MTR report indicates, and as we believe the PIU and the government now agree, closing the project early would not be advisable given the amount of work still to be done especially in regards to the three LPAs.    </w:t>
            </w:r>
          </w:p>
        </w:tc>
      </w:tr>
      <w:tr w:rsidR="004F7B06" w:rsidRPr="001771B8" w14:paraId="36EA0A46" w14:textId="77777777" w:rsidTr="00EF5FDC">
        <w:trPr>
          <w:trHeight w:val="261"/>
        </w:trPr>
        <w:tc>
          <w:tcPr>
            <w:tcW w:w="1417" w:type="dxa"/>
          </w:tcPr>
          <w:p w14:paraId="2493EAAB"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lastRenderedPageBreak/>
              <w:t>CJ</w:t>
            </w:r>
          </w:p>
        </w:tc>
        <w:tc>
          <w:tcPr>
            <w:tcW w:w="766" w:type="dxa"/>
          </w:tcPr>
          <w:p w14:paraId="599E604F"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12</w:t>
            </w:r>
          </w:p>
        </w:tc>
        <w:tc>
          <w:tcPr>
            <w:tcW w:w="1057" w:type="dxa"/>
          </w:tcPr>
          <w:p w14:paraId="2BE1ADC3"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1.5 Conclusion</w:t>
            </w:r>
          </w:p>
        </w:tc>
        <w:tc>
          <w:tcPr>
            <w:tcW w:w="1980" w:type="dxa"/>
          </w:tcPr>
          <w:p w14:paraId="0BD3DD5F" w14:textId="77777777" w:rsidR="004F7B06" w:rsidRPr="001771B8" w:rsidRDefault="004F7B06" w:rsidP="0020232A">
            <w:pPr>
              <w:pStyle w:val="CommentText"/>
              <w:rPr>
                <w:rFonts w:asciiTheme="majorHAnsi" w:hAnsiTheme="majorHAnsi"/>
              </w:rPr>
            </w:pPr>
            <w:r w:rsidRPr="001771B8">
              <w:rPr>
                <w:rFonts w:asciiTheme="majorHAnsi" w:hAnsiTheme="majorHAnsi"/>
              </w:rPr>
              <w:t>Would you please reformulate the statement: “The project supported two workshops on connectivity.  Although this is helpful in bringing greater awareness of the need to conserve larger landscapes and to connect protected areas with each other, this project should not engage further in nationwide exercises regarding connectivity.”</w:t>
            </w:r>
          </w:p>
          <w:p w14:paraId="59E03C95" w14:textId="77777777" w:rsidR="004F7B06" w:rsidRPr="001771B8" w:rsidRDefault="004F7B06" w:rsidP="0020232A">
            <w:pPr>
              <w:pStyle w:val="CommentText"/>
              <w:rPr>
                <w:rFonts w:asciiTheme="majorHAnsi" w:hAnsiTheme="majorHAnsi"/>
              </w:rPr>
            </w:pPr>
            <w:r w:rsidRPr="001771B8">
              <w:rPr>
                <w:rFonts w:asciiTheme="majorHAnsi" w:hAnsiTheme="majorHAnsi"/>
              </w:rPr>
              <w:t xml:space="preserve">The organized workshops were not only for awareness raising and not engaging nationwide exercises. Named two workshops were organized together with the Academy of Sciences and the MEGDT: 1) involving representatives from academia, university teachers and professional organizations and 2) with local stakeholders from the target sites along with the neighboring Khovd aimag </w:t>
            </w:r>
            <w:r w:rsidRPr="001771B8">
              <w:rPr>
                <w:rFonts w:asciiTheme="majorHAnsi" w:hAnsiTheme="majorHAnsi"/>
              </w:rPr>
              <w:lastRenderedPageBreak/>
              <w:t>(covering two major Argali state protected araes) in support of the legal framework improvement in regard to connectivity areas at landscape level and in preparation of  the on-the-ground establishment of those areas. From the second workshop the local stakeholders left with homework to specify the important step stones and patches between the PAs, identify the borders of connectivity areas,  propose local structure to manage these connectivity areas, and so on.  Please refer to the Workshop reports, agenda and list of participants.</w:t>
            </w:r>
          </w:p>
        </w:tc>
        <w:tc>
          <w:tcPr>
            <w:tcW w:w="5400" w:type="dxa"/>
          </w:tcPr>
          <w:p w14:paraId="0A810D61" w14:textId="77777777" w:rsidR="004F7B06" w:rsidRDefault="004F7B06" w:rsidP="0020232A">
            <w:pPr>
              <w:rPr>
                <w:rFonts w:asciiTheme="majorHAnsi" w:hAnsiTheme="majorHAnsi"/>
                <w:sz w:val="20"/>
                <w:szCs w:val="20"/>
              </w:rPr>
            </w:pPr>
            <w:r>
              <w:rPr>
                <w:rFonts w:asciiTheme="majorHAnsi" w:hAnsiTheme="majorHAnsi"/>
                <w:sz w:val="20"/>
                <w:szCs w:val="20"/>
              </w:rPr>
              <w:lastRenderedPageBreak/>
              <w:t>Statement has been reformulated as follows:</w:t>
            </w:r>
          </w:p>
          <w:p w14:paraId="13EAEF46" w14:textId="77777777" w:rsidR="004F7B06" w:rsidRPr="00975CD3" w:rsidRDefault="004F7B06" w:rsidP="0020232A">
            <w:pPr>
              <w:rPr>
                <w:sz w:val="20"/>
                <w:szCs w:val="20"/>
              </w:rPr>
            </w:pPr>
            <w:r w:rsidRPr="00975CD3">
              <w:rPr>
                <w:rFonts w:cs="Calibri"/>
                <w:sz w:val="20"/>
                <w:szCs w:val="20"/>
              </w:rPr>
              <w:t>To</w:t>
            </w:r>
            <w:r w:rsidRPr="00975CD3">
              <w:rPr>
                <w:sz w:val="20"/>
                <w:szCs w:val="20"/>
              </w:rPr>
              <w:t xml:space="preserve">gether with the Mongolian Academy of Sciences and the MEGDT, the project organized two workshops involving representatives from academia, professional organizations, local stakeholders from the target sites and the neighboring Aimag which includes two SPAs with important Argali sheep populations.  The purpose of the workshops was to support improvement of the legal framework in regard to connectivity at the landscape level and to develop some practical ways of pursuing connectivity.  Following the second workshop, participants were tasked with identifying gaps in connectivity, boundaries of connectivity areas, and proposing local structures to manage the connectivity areas.  Ensuring the three target LPAs contribute effectively to biodiversity conservation requires that a landscape approach be adopted in these three areas especially because connectivity and collaboration between these areas and nearby (sometimes contiguous) SPAs is critical to successful biodiversity conservation efforts in these areas.  The initiative to connect these areas and to include key landscape features within the PA is indeed already underway in Gulzat LPA.  As long as connectivity issues pursued by the project are limited specifically to the three LPAs and the landscapes of which they form a part, the MTR is fully supportive of this effort.  </w:t>
            </w:r>
          </w:p>
        </w:tc>
      </w:tr>
      <w:tr w:rsidR="004F7B06" w:rsidRPr="001771B8" w14:paraId="7145B707" w14:textId="77777777" w:rsidTr="00EF5FDC">
        <w:trPr>
          <w:trHeight w:val="261"/>
        </w:trPr>
        <w:tc>
          <w:tcPr>
            <w:tcW w:w="1417" w:type="dxa"/>
          </w:tcPr>
          <w:p w14:paraId="4B9901F6"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lastRenderedPageBreak/>
              <w:t>CJ</w:t>
            </w:r>
          </w:p>
        </w:tc>
        <w:tc>
          <w:tcPr>
            <w:tcW w:w="766" w:type="dxa"/>
          </w:tcPr>
          <w:p w14:paraId="47ED0EBC"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12</w:t>
            </w:r>
          </w:p>
        </w:tc>
        <w:tc>
          <w:tcPr>
            <w:tcW w:w="1057" w:type="dxa"/>
          </w:tcPr>
          <w:p w14:paraId="6C5B305D"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1.5 Conclusion</w:t>
            </w:r>
          </w:p>
        </w:tc>
        <w:tc>
          <w:tcPr>
            <w:tcW w:w="1980" w:type="dxa"/>
          </w:tcPr>
          <w:p w14:paraId="015B5979" w14:textId="77777777" w:rsidR="004F7B06" w:rsidRPr="001771B8" w:rsidRDefault="004F7B06" w:rsidP="0020232A">
            <w:pPr>
              <w:pStyle w:val="CommentText"/>
              <w:rPr>
                <w:rFonts w:asciiTheme="majorHAnsi" w:hAnsiTheme="majorHAnsi"/>
              </w:rPr>
            </w:pPr>
            <w:r w:rsidRPr="001771B8">
              <w:rPr>
                <w:rStyle w:val="CommentReference"/>
                <w:rFonts w:asciiTheme="majorHAnsi" w:hAnsiTheme="majorHAnsi"/>
                <w:sz w:val="20"/>
                <w:szCs w:val="20"/>
              </w:rPr>
              <w:t/>
            </w:r>
            <w:r w:rsidRPr="001771B8">
              <w:rPr>
                <w:rFonts w:asciiTheme="majorHAnsi" w:hAnsiTheme="majorHAnsi"/>
              </w:rPr>
              <w:t xml:space="preserve">MTRs recommendation on the changes of the Results Framework will be greatly helpful for the further implementation. </w:t>
            </w:r>
          </w:p>
        </w:tc>
        <w:tc>
          <w:tcPr>
            <w:tcW w:w="5400" w:type="dxa"/>
          </w:tcPr>
          <w:p w14:paraId="288429D6" w14:textId="77777777" w:rsidR="004F7B06" w:rsidRPr="001771B8" w:rsidRDefault="004F7B06" w:rsidP="0020232A">
            <w:pPr>
              <w:rPr>
                <w:rFonts w:asciiTheme="majorHAnsi" w:hAnsiTheme="majorHAnsi"/>
                <w:sz w:val="20"/>
                <w:szCs w:val="20"/>
              </w:rPr>
            </w:pPr>
            <w:r>
              <w:rPr>
                <w:rFonts w:asciiTheme="majorHAnsi" w:hAnsiTheme="majorHAnsi"/>
                <w:sz w:val="20"/>
                <w:szCs w:val="20"/>
              </w:rPr>
              <w:t>These are included.</w:t>
            </w:r>
          </w:p>
        </w:tc>
      </w:tr>
      <w:tr w:rsidR="004F7B06" w:rsidRPr="001771B8" w14:paraId="2884E100" w14:textId="77777777" w:rsidTr="00EF5FDC">
        <w:trPr>
          <w:trHeight w:val="261"/>
        </w:trPr>
        <w:tc>
          <w:tcPr>
            <w:tcW w:w="1417" w:type="dxa"/>
          </w:tcPr>
          <w:p w14:paraId="1A8B8D68"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CJ</w:t>
            </w:r>
          </w:p>
        </w:tc>
        <w:tc>
          <w:tcPr>
            <w:tcW w:w="766" w:type="dxa"/>
          </w:tcPr>
          <w:p w14:paraId="76BC8267"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13</w:t>
            </w:r>
          </w:p>
        </w:tc>
        <w:tc>
          <w:tcPr>
            <w:tcW w:w="1057" w:type="dxa"/>
          </w:tcPr>
          <w:p w14:paraId="38E3AF64"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Main project success</w:t>
            </w:r>
          </w:p>
        </w:tc>
        <w:tc>
          <w:tcPr>
            <w:tcW w:w="1980" w:type="dxa"/>
          </w:tcPr>
          <w:p w14:paraId="11CC607B" w14:textId="77777777" w:rsidR="004F7B06" w:rsidRPr="001771B8" w:rsidRDefault="004F7B06" w:rsidP="0020232A">
            <w:pPr>
              <w:pStyle w:val="CommentText"/>
              <w:rPr>
                <w:rFonts w:asciiTheme="majorHAnsi" w:hAnsiTheme="majorHAnsi"/>
              </w:rPr>
            </w:pPr>
            <w:r w:rsidRPr="001771B8">
              <w:rPr>
                <w:rFonts w:asciiTheme="majorHAnsi" w:hAnsiTheme="majorHAnsi"/>
              </w:rPr>
              <w:t xml:space="preserve">Prior to the start of the MRPA project, WWF supported the Gulzat LPA and facilitated part of the hunting revenue remained with the communities. Thus please mention WWF’s efforts in the sentence that will then read as follow: </w:t>
            </w:r>
          </w:p>
          <w:p w14:paraId="689DF74B" w14:textId="77777777" w:rsidR="004F7B06" w:rsidRPr="001771B8" w:rsidRDefault="004F7B06" w:rsidP="0020232A">
            <w:pPr>
              <w:pStyle w:val="CommentText"/>
              <w:rPr>
                <w:rFonts w:asciiTheme="majorHAnsi" w:hAnsiTheme="majorHAnsi"/>
              </w:rPr>
            </w:pPr>
            <w:r w:rsidRPr="001771B8">
              <w:rPr>
                <w:rFonts w:asciiTheme="majorHAnsi" w:hAnsiTheme="majorHAnsi"/>
              </w:rPr>
              <w:t xml:space="preserve">“The project worked effectively in Uvs aimag continuing WWF’s efforts to </w:t>
            </w:r>
            <w:r w:rsidRPr="001771B8">
              <w:rPr>
                <w:rFonts w:asciiTheme="majorHAnsi" w:hAnsiTheme="majorHAnsi"/>
              </w:rPr>
              <w:lastRenderedPageBreak/>
              <w:t xml:space="preserve">ensure that herders benefit as much as possible from the revenue earned from argali hunting…” </w:t>
            </w:r>
          </w:p>
          <w:p w14:paraId="0F24E352" w14:textId="77777777" w:rsidR="004F7B06" w:rsidRPr="001771B8" w:rsidRDefault="004F7B06" w:rsidP="0020232A">
            <w:pPr>
              <w:pStyle w:val="CommentText"/>
              <w:rPr>
                <w:rFonts w:asciiTheme="majorHAnsi" w:hAnsiTheme="majorHAnsi"/>
              </w:rPr>
            </w:pPr>
          </w:p>
        </w:tc>
        <w:tc>
          <w:tcPr>
            <w:tcW w:w="5400" w:type="dxa"/>
          </w:tcPr>
          <w:p w14:paraId="153189EC" w14:textId="77777777" w:rsidR="004F7B06" w:rsidRPr="001771B8" w:rsidRDefault="004F7B06" w:rsidP="0020232A">
            <w:pPr>
              <w:rPr>
                <w:rFonts w:asciiTheme="majorHAnsi" w:hAnsiTheme="majorHAnsi"/>
                <w:sz w:val="20"/>
                <w:szCs w:val="20"/>
              </w:rPr>
            </w:pPr>
            <w:r>
              <w:rPr>
                <w:rFonts w:asciiTheme="majorHAnsi" w:hAnsiTheme="majorHAnsi"/>
                <w:sz w:val="20"/>
                <w:szCs w:val="20"/>
              </w:rPr>
              <w:lastRenderedPageBreak/>
              <w:t>Done.  Thank you.</w:t>
            </w:r>
          </w:p>
        </w:tc>
      </w:tr>
      <w:tr w:rsidR="004F7B06" w:rsidRPr="001771B8" w14:paraId="355D2F25" w14:textId="77777777" w:rsidTr="00EF5FDC">
        <w:trPr>
          <w:trHeight w:val="261"/>
        </w:trPr>
        <w:tc>
          <w:tcPr>
            <w:tcW w:w="1417" w:type="dxa"/>
          </w:tcPr>
          <w:p w14:paraId="0CB894AB"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lastRenderedPageBreak/>
              <w:t>BU</w:t>
            </w:r>
          </w:p>
        </w:tc>
        <w:tc>
          <w:tcPr>
            <w:tcW w:w="766" w:type="dxa"/>
          </w:tcPr>
          <w:p w14:paraId="202C2B88"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15</w:t>
            </w:r>
          </w:p>
        </w:tc>
        <w:tc>
          <w:tcPr>
            <w:tcW w:w="1057" w:type="dxa"/>
          </w:tcPr>
          <w:p w14:paraId="598EB7DA"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Areas benefit from attention</w:t>
            </w:r>
          </w:p>
        </w:tc>
        <w:tc>
          <w:tcPr>
            <w:tcW w:w="1980" w:type="dxa"/>
          </w:tcPr>
          <w:p w14:paraId="53300FEB" w14:textId="77777777" w:rsidR="004F7B06" w:rsidRPr="001771B8" w:rsidRDefault="004F7B06" w:rsidP="0020232A">
            <w:pPr>
              <w:pStyle w:val="CommentText"/>
              <w:rPr>
                <w:rFonts w:asciiTheme="majorHAnsi" w:hAnsiTheme="majorHAnsi"/>
              </w:rPr>
            </w:pPr>
            <w:r w:rsidRPr="001771B8">
              <w:rPr>
                <w:rFonts w:asciiTheme="majorHAnsi" w:hAnsiTheme="majorHAnsi"/>
              </w:rPr>
              <w:t>Normally knowing relevant laws is expected. Is this observation (on the tunnel vision approach) based on the interviews?</w:t>
            </w:r>
          </w:p>
          <w:p w14:paraId="75DF8F85" w14:textId="77777777" w:rsidR="004F7B06" w:rsidRPr="001771B8" w:rsidRDefault="004F7B06" w:rsidP="0020232A">
            <w:pPr>
              <w:pStyle w:val="CommentText"/>
              <w:rPr>
                <w:rFonts w:asciiTheme="majorHAnsi" w:hAnsiTheme="majorHAnsi"/>
              </w:rPr>
            </w:pPr>
            <w:r w:rsidRPr="001771B8">
              <w:rPr>
                <w:rFonts w:asciiTheme="majorHAnsi" w:hAnsiTheme="majorHAnsi"/>
              </w:rPr>
              <w:t>It somewhat contradicts with the report statement on NPC being a member of the WG to revise the Law on Hunting (p. 69, Recommendation #11).</w:t>
            </w:r>
          </w:p>
          <w:p w14:paraId="1C91E9C3" w14:textId="77777777" w:rsidR="004F7B06" w:rsidRPr="001771B8" w:rsidRDefault="004F7B06" w:rsidP="0020232A">
            <w:pPr>
              <w:pStyle w:val="CommentText"/>
              <w:rPr>
                <w:rFonts w:asciiTheme="majorHAnsi" w:hAnsiTheme="majorHAnsi"/>
              </w:rPr>
            </w:pPr>
            <w:r w:rsidRPr="001771B8">
              <w:rPr>
                <w:rFonts w:asciiTheme="majorHAnsi" w:hAnsiTheme="majorHAnsi"/>
              </w:rPr>
              <w:t>There might have been a translation/communication misunderstanding rather than the approach?</w:t>
            </w:r>
          </w:p>
        </w:tc>
        <w:tc>
          <w:tcPr>
            <w:tcW w:w="5400" w:type="dxa"/>
          </w:tcPr>
          <w:p w14:paraId="24C1AED7" w14:textId="77777777" w:rsidR="004F7B06" w:rsidRPr="001771B8" w:rsidRDefault="004F7B06" w:rsidP="0020232A">
            <w:pPr>
              <w:rPr>
                <w:rFonts w:asciiTheme="majorHAnsi" w:hAnsiTheme="majorHAnsi"/>
                <w:sz w:val="20"/>
                <w:szCs w:val="20"/>
              </w:rPr>
            </w:pPr>
            <w:r>
              <w:rPr>
                <w:rFonts w:asciiTheme="majorHAnsi" w:hAnsiTheme="majorHAnsi"/>
                <w:sz w:val="20"/>
                <w:szCs w:val="20"/>
              </w:rPr>
              <w:t xml:space="preserve">The MTR did not find full familiarity with important relevant laws that were not the direct focus of the project.  In particular, the Law on Hunting and the Pasture Law.  We therefore retain the statement as written in the report.  </w:t>
            </w:r>
          </w:p>
        </w:tc>
      </w:tr>
      <w:tr w:rsidR="004F7B06" w:rsidRPr="001771B8" w14:paraId="2F8FA5A5" w14:textId="77777777" w:rsidTr="00EF5FDC">
        <w:trPr>
          <w:trHeight w:val="261"/>
        </w:trPr>
        <w:tc>
          <w:tcPr>
            <w:tcW w:w="1417" w:type="dxa"/>
          </w:tcPr>
          <w:p w14:paraId="52E66B64"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MA</w:t>
            </w:r>
          </w:p>
        </w:tc>
        <w:tc>
          <w:tcPr>
            <w:tcW w:w="766" w:type="dxa"/>
          </w:tcPr>
          <w:p w14:paraId="6CB2CA12"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16-19</w:t>
            </w:r>
          </w:p>
        </w:tc>
        <w:tc>
          <w:tcPr>
            <w:tcW w:w="1057" w:type="dxa"/>
          </w:tcPr>
          <w:p w14:paraId="21FF0037"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Recommendations</w:t>
            </w:r>
          </w:p>
        </w:tc>
        <w:tc>
          <w:tcPr>
            <w:tcW w:w="1980" w:type="dxa"/>
          </w:tcPr>
          <w:p w14:paraId="4EB7F234" w14:textId="77777777" w:rsidR="004F7B06" w:rsidRPr="001771B8" w:rsidRDefault="004F7B06" w:rsidP="0020232A">
            <w:pPr>
              <w:pStyle w:val="CommentText"/>
              <w:rPr>
                <w:rFonts w:asciiTheme="majorHAnsi" w:hAnsiTheme="majorHAnsi"/>
              </w:rPr>
            </w:pPr>
            <w:r w:rsidRPr="001771B8">
              <w:rPr>
                <w:rFonts w:asciiTheme="majorHAnsi" w:hAnsiTheme="majorHAnsi"/>
              </w:rPr>
              <w:t>Each recommendation should specify who the responsible party is</w:t>
            </w:r>
          </w:p>
        </w:tc>
        <w:tc>
          <w:tcPr>
            <w:tcW w:w="5400" w:type="dxa"/>
          </w:tcPr>
          <w:p w14:paraId="01D3A5E3" w14:textId="77777777" w:rsidR="004F7B06" w:rsidRPr="001771B8" w:rsidRDefault="004F7B06" w:rsidP="0020232A">
            <w:pPr>
              <w:rPr>
                <w:rFonts w:asciiTheme="majorHAnsi" w:hAnsiTheme="majorHAnsi"/>
                <w:sz w:val="20"/>
                <w:szCs w:val="20"/>
              </w:rPr>
            </w:pPr>
            <w:r>
              <w:rPr>
                <w:rFonts w:asciiTheme="majorHAnsi" w:hAnsiTheme="majorHAnsi"/>
                <w:sz w:val="20"/>
                <w:szCs w:val="20"/>
              </w:rPr>
              <w:t>Done.  Thank you.</w:t>
            </w:r>
          </w:p>
        </w:tc>
      </w:tr>
      <w:tr w:rsidR="004F7B06" w:rsidRPr="001771B8" w14:paraId="26AA5702" w14:textId="77777777" w:rsidTr="00EF5FDC">
        <w:trPr>
          <w:trHeight w:val="261"/>
        </w:trPr>
        <w:tc>
          <w:tcPr>
            <w:tcW w:w="1417" w:type="dxa"/>
          </w:tcPr>
          <w:p w14:paraId="34D27CEB"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BU</w:t>
            </w:r>
          </w:p>
        </w:tc>
        <w:tc>
          <w:tcPr>
            <w:tcW w:w="766" w:type="dxa"/>
          </w:tcPr>
          <w:p w14:paraId="0A0F02EA"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16</w:t>
            </w:r>
          </w:p>
        </w:tc>
        <w:tc>
          <w:tcPr>
            <w:tcW w:w="1057" w:type="dxa"/>
          </w:tcPr>
          <w:p w14:paraId="7CEF7FAE"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Recommendations</w:t>
            </w:r>
          </w:p>
        </w:tc>
        <w:tc>
          <w:tcPr>
            <w:tcW w:w="1980" w:type="dxa"/>
          </w:tcPr>
          <w:p w14:paraId="0B022AA7" w14:textId="77777777" w:rsidR="004F7B06" w:rsidRPr="001771B8" w:rsidRDefault="004F7B06" w:rsidP="0020232A">
            <w:pPr>
              <w:pStyle w:val="CommentText"/>
              <w:rPr>
                <w:rFonts w:asciiTheme="majorHAnsi" w:hAnsiTheme="majorHAnsi"/>
              </w:rPr>
            </w:pPr>
            <w:r w:rsidRPr="001771B8">
              <w:rPr>
                <w:rFonts w:asciiTheme="majorHAnsi" w:hAnsiTheme="majorHAnsi"/>
              </w:rPr>
              <w:t>Ensure the justification/reason is provided for posts elimination.</w:t>
            </w:r>
          </w:p>
        </w:tc>
        <w:tc>
          <w:tcPr>
            <w:tcW w:w="5400" w:type="dxa"/>
          </w:tcPr>
          <w:p w14:paraId="6D2B06A2" w14:textId="77777777" w:rsidR="004F7B06" w:rsidRPr="001771B8" w:rsidRDefault="004F7B06" w:rsidP="0020232A">
            <w:pPr>
              <w:rPr>
                <w:rFonts w:asciiTheme="majorHAnsi" w:hAnsiTheme="majorHAnsi"/>
                <w:sz w:val="20"/>
                <w:szCs w:val="20"/>
              </w:rPr>
            </w:pPr>
            <w:r>
              <w:rPr>
                <w:rFonts w:asciiTheme="majorHAnsi" w:hAnsiTheme="majorHAnsi"/>
                <w:sz w:val="20"/>
                <w:szCs w:val="20"/>
              </w:rPr>
              <w:t xml:space="preserve">Justification is provided in the text of the report.  It is not appropriate to go into detail in this section which outlines the recommendations.  </w:t>
            </w:r>
          </w:p>
        </w:tc>
      </w:tr>
      <w:tr w:rsidR="004F7B06" w:rsidRPr="001771B8" w14:paraId="54E86A70" w14:textId="77777777" w:rsidTr="00EF5FDC">
        <w:trPr>
          <w:trHeight w:val="261"/>
        </w:trPr>
        <w:tc>
          <w:tcPr>
            <w:tcW w:w="1417" w:type="dxa"/>
          </w:tcPr>
          <w:p w14:paraId="6FD8BFC4"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BU</w:t>
            </w:r>
          </w:p>
        </w:tc>
        <w:tc>
          <w:tcPr>
            <w:tcW w:w="766" w:type="dxa"/>
          </w:tcPr>
          <w:p w14:paraId="6941AC73"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17</w:t>
            </w:r>
          </w:p>
        </w:tc>
        <w:tc>
          <w:tcPr>
            <w:tcW w:w="1057" w:type="dxa"/>
          </w:tcPr>
          <w:p w14:paraId="1781A780"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Rec10</w:t>
            </w:r>
          </w:p>
        </w:tc>
        <w:tc>
          <w:tcPr>
            <w:tcW w:w="1980" w:type="dxa"/>
          </w:tcPr>
          <w:p w14:paraId="6403864E" w14:textId="77777777" w:rsidR="004F7B06" w:rsidRPr="001771B8" w:rsidRDefault="004F7B06" w:rsidP="0020232A">
            <w:pPr>
              <w:pStyle w:val="CommentText"/>
              <w:rPr>
                <w:rFonts w:asciiTheme="majorHAnsi" w:hAnsiTheme="majorHAnsi"/>
              </w:rPr>
            </w:pPr>
            <w:r w:rsidRPr="001771B8">
              <w:rPr>
                <w:rFonts w:asciiTheme="majorHAnsi" w:hAnsiTheme="majorHAnsi"/>
              </w:rPr>
              <w:t xml:space="preserve">I wonder what was the CBOs’ feedback/opinion on their potential engagement with private companies. </w:t>
            </w:r>
          </w:p>
          <w:p w14:paraId="76445000" w14:textId="77777777" w:rsidR="004F7B06" w:rsidRPr="001771B8" w:rsidRDefault="004F7B06" w:rsidP="0020232A">
            <w:pPr>
              <w:pStyle w:val="CommentText"/>
              <w:rPr>
                <w:rFonts w:asciiTheme="majorHAnsi" w:hAnsiTheme="majorHAnsi"/>
              </w:rPr>
            </w:pPr>
            <w:r w:rsidRPr="001771B8">
              <w:rPr>
                <w:rFonts w:asciiTheme="majorHAnsi" w:hAnsiTheme="majorHAnsi"/>
              </w:rPr>
              <w:t>Information distilled from the field from the beneficiary’s perspective? (Was there any opportunity to gauge relevant information from the FGDs or interviews?)</w:t>
            </w:r>
          </w:p>
        </w:tc>
        <w:tc>
          <w:tcPr>
            <w:tcW w:w="5400" w:type="dxa"/>
          </w:tcPr>
          <w:p w14:paraId="35BDFEE5" w14:textId="77777777" w:rsidR="004F7B06" w:rsidRPr="001771B8" w:rsidRDefault="004F7B06" w:rsidP="0020232A">
            <w:pPr>
              <w:rPr>
                <w:rFonts w:asciiTheme="majorHAnsi" w:hAnsiTheme="majorHAnsi"/>
                <w:sz w:val="20"/>
                <w:szCs w:val="20"/>
              </w:rPr>
            </w:pPr>
            <w:r>
              <w:rPr>
                <w:rFonts w:asciiTheme="majorHAnsi" w:hAnsiTheme="majorHAnsi"/>
                <w:sz w:val="20"/>
                <w:szCs w:val="20"/>
              </w:rPr>
              <w:t xml:space="preserve">The MTR did not specifically assess this although in the case of Gulzat the CBOs did express interest in further developing ecotourism and hunting and in the case of Khavtgar the CBO representatives with whom we met expressed interest in timber harvest which they acknowledged they did not have the necessary expertise to undertake without a partnership with private companies.  The MTR believes that the recommendation to engage with the private sector is critical to sustainability and that it is now the work of the project to pursue this, including doing the necessary groundwork involving consultations with CBOs about collaborating with private companies.     </w:t>
            </w:r>
          </w:p>
        </w:tc>
      </w:tr>
      <w:tr w:rsidR="004F7B06" w:rsidRPr="001771B8" w14:paraId="1FD7DF28" w14:textId="77777777" w:rsidTr="00EF5FDC">
        <w:trPr>
          <w:trHeight w:val="261"/>
        </w:trPr>
        <w:tc>
          <w:tcPr>
            <w:tcW w:w="1417" w:type="dxa"/>
          </w:tcPr>
          <w:p w14:paraId="73481CF5"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lastRenderedPageBreak/>
              <w:t>BU</w:t>
            </w:r>
          </w:p>
        </w:tc>
        <w:tc>
          <w:tcPr>
            <w:tcW w:w="766" w:type="dxa"/>
          </w:tcPr>
          <w:p w14:paraId="308BCDC7"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20</w:t>
            </w:r>
          </w:p>
        </w:tc>
        <w:tc>
          <w:tcPr>
            <w:tcW w:w="1057" w:type="dxa"/>
          </w:tcPr>
          <w:p w14:paraId="7E621EFC"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Methodology</w:t>
            </w:r>
          </w:p>
        </w:tc>
        <w:tc>
          <w:tcPr>
            <w:tcW w:w="1980" w:type="dxa"/>
          </w:tcPr>
          <w:p w14:paraId="154BA5A2" w14:textId="77777777" w:rsidR="004F7B06" w:rsidRPr="001771B8" w:rsidRDefault="004F7B06" w:rsidP="0020232A">
            <w:pPr>
              <w:pStyle w:val="CommentText"/>
              <w:rPr>
                <w:rFonts w:asciiTheme="majorHAnsi" w:hAnsiTheme="majorHAnsi"/>
              </w:rPr>
            </w:pPr>
            <w:r w:rsidRPr="001771B8">
              <w:rPr>
                <w:rFonts w:asciiTheme="majorHAnsi" w:hAnsiTheme="majorHAnsi"/>
              </w:rPr>
              <w:t>It is a standard business practice in the CO to have an exit briefing with the evaluation team.</w:t>
            </w:r>
          </w:p>
          <w:p w14:paraId="121DE38A" w14:textId="77777777" w:rsidR="004F7B06" w:rsidRPr="001771B8" w:rsidRDefault="004F7B06" w:rsidP="0020232A">
            <w:pPr>
              <w:pStyle w:val="CommentText"/>
              <w:rPr>
                <w:rFonts w:asciiTheme="majorHAnsi" w:hAnsiTheme="majorHAnsi"/>
              </w:rPr>
            </w:pPr>
            <w:r w:rsidRPr="001771B8">
              <w:rPr>
                <w:rFonts w:asciiTheme="majorHAnsi" w:hAnsiTheme="majorHAnsi"/>
              </w:rPr>
              <w:t xml:space="preserve">Presentations to the stakeholders on the findings are normally agreed in the inception report ahead of time depending on the availability of the eval. team and timing.   </w:t>
            </w:r>
          </w:p>
          <w:p w14:paraId="1FAED4A4" w14:textId="77777777" w:rsidR="004F7B06" w:rsidRPr="001771B8" w:rsidRDefault="004F7B06" w:rsidP="0020232A">
            <w:pPr>
              <w:pStyle w:val="CommentText"/>
              <w:rPr>
                <w:rFonts w:asciiTheme="majorHAnsi" w:hAnsiTheme="majorHAnsi"/>
              </w:rPr>
            </w:pPr>
            <w:r w:rsidRPr="001771B8">
              <w:rPr>
                <w:rFonts w:asciiTheme="majorHAnsi" w:hAnsiTheme="majorHAnsi"/>
              </w:rPr>
              <w:t>I understand that the separate meeting (briefing) on the findings was organized with DRR and PO, UNDP. Would you indicate it here?</w:t>
            </w:r>
          </w:p>
        </w:tc>
        <w:tc>
          <w:tcPr>
            <w:tcW w:w="5400" w:type="dxa"/>
          </w:tcPr>
          <w:p w14:paraId="11205133" w14:textId="77777777" w:rsidR="004F7B06" w:rsidRPr="001771B8" w:rsidRDefault="004F7B06" w:rsidP="0020232A">
            <w:pPr>
              <w:rPr>
                <w:rFonts w:asciiTheme="majorHAnsi" w:hAnsiTheme="majorHAnsi"/>
                <w:sz w:val="20"/>
                <w:szCs w:val="20"/>
              </w:rPr>
            </w:pPr>
            <w:r>
              <w:rPr>
                <w:rFonts w:asciiTheme="majorHAnsi" w:hAnsiTheme="majorHAnsi"/>
                <w:sz w:val="20"/>
                <w:szCs w:val="20"/>
              </w:rPr>
              <w:t xml:space="preserve">We have included the information that a separate briefing on the findings was held with the DRR and the PO at the request of the UNDP CO.  We do feel it is important that the UNDP CO participate in the presentation of preliminary findings made by an MTRT to a broader audience of key stakeholders.  UNDP CO did not participate in that meeting and thus did not have the opportunity to listen to the comments of those key stakeholders that did attend the meeting.  </w:t>
            </w:r>
          </w:p>
        </w:tc>
      </w:tr>
      <w:tr w:rsidR="004F7B06" w:rsidRPr="001771B8" w14:paraId="770E5502" w14:textId="77777777" w:rsidTr="00EF5FDC">
        <w:trPr>
          <w:trHeight w:val="261"/>
        </w:trPr>
        <w:tc>
          <w:tcPr>
            <w:tcW w:w="1417" w:type="dxa"/>
          </w:tcPr>
          <w:p w14:paraId="3798BBE7"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CJ</w:t>
            </w:r>
          </w:p>
        </w:tc>
        <w:tc>
          <w:tcPr>
            <w:tcW w:w="766" w:type="dxa"/>
          </w:tcPr>
          <w:p w14:paraId="796D537F"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21</w:t>
            </w:r>
          </w:p>
        </w:tc>
        <w:tc>
          <w:tcPr>
            <w:tcW w:w="1057" w:type="dxa"/>
          </w:tcPr>
          <w:p w14:paraId="72293362"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2.3 Structure of the evaluation report</w:t>
            </w:r>
          </w:p>
        </w:tc>
        <w:tc>
          <w:tcPr>
            <w:tcW w:w="1980" w:type="dxa"/>
          </w:tcPr>
          <w:p w14:paraId="31A5275F" w14:textId="77777777" w:rsidR="004F7B06" w:rsidRPr="001771B8" w:rsidRDefault="004F7B06" w:rsidP="0020232A">
            <w:pPr>
              <w:pStyle w:val="CommentText"/>
              <w:rPr>
                <w:rFonts w:asciiTheme="majorHAnsi" w:hAnsiTheme="majorHAnsi"/>
              </w:rPr>
            </w:pPr>
            <w:r w:rsidRPr="001771B8">
              <w:rPr>
                <w:rFonts w:asciiTheme="majorHAnsi" w:hAnsiTheme="majorHAnsi"/>
              </w:rPr>
              <w:t xml:space="preserve">Pease mention the organized meeting with representatives from the 3d target site, Khavtgar LPA.  </w:t>
            </w:r>
          </w:p>
        </w:tc>
        <w:tc>
          <w:tcPr>
            <w:tcW w:w="5400" w:type="dxa"/>
          </w:tcPr>
          <w:p w14:paraId="27E4293A" w14:textId="77777777" w:rsidR="004F7B06" w:rsidRPr="001771B8" w:rsidRDefault="004F7B06" w:rsidP="0020232A">
            <w:pPr>
              <w:rPr>
                <w:rFonts w:asciiTheme="majorHAnsi" w:hAnsiTheme="majorHAnsi"/>
                <w:sz w:val="20"/>
                <w:szCs w:val="20"/>
              </w:rPr>
            </w:pPr>
            <w:r>
              <w:rPr>
                <w:rFonts w:asciiTheme="majorHAnsi" w:hAnsiTheme="majorHAnsi"/>
                <w:sz w:val="20"/>
                <w:szCs w:val="20"/>
              </w:rPr>
              <w:t xml:space="preserve">This section refers exclusively to actual project site visits.  No site visit was made to Khavtgar LPA.  </w:t>
            </w:r>
          </w:p>
        </w:tc>
      </w:tr>
      <w:tr w:rsidR="004F7B06" w:rsidRPr="001771B8" w14:paraId="470FB5DD" w14:textId="77777777" w:rsidTr="00EF5FDC">
        <w:trPr>
          <w:trHeight w:val="261"/>
        </w:trPr>
        <w:tc>
          <w:tcPr>
            <w:tcW w:w="1417" w:type="dxa"/>
          </w:tcPr>
          <w:p w14:paraId="7BE01DBE"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MA</w:t>
            </w:r>
          </w:p>
        </w:tc>
        <w:tc>
          <w:tcPr>
            <w:tcW w:w="766" w:type="dxa"/>
          </w:tcPr>
          <w:p w14:paraId="5FE1F124"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21</w:t>
            </w:r>
          </w:p>
        </w:tc>
        <w:tc>
          <w:tcPr>
            <w:tcW w:w="1057" w:type="dxa"/>
          </w:tcPr>
          <w:p w14:paraId="79ECDA4D"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2.3 Structure of the evaluation report</w:t>
            </w:r>
          </w:p>
        </w:tc>
        <w:tc>
          <w:tcPr>
            <w:tcW w:w="1980" w:type="dxa"/>
          </w:tcPr>
          <w:p w14:paraId="0E7FAF37" w14:textId="77777777" w:rsidR="004F7B06" w:rsidRPr="001771B8" w:rsidRDefault="004F7B06" w:rsidP="0020232A">
            <w:pPr>
              <w:pStyle w:val="CommentText"/>
              <w:rPr>
                <w:rFonts w:asciiTheme="majorHAnsi" w:hAnsiTheme="majorHAnsi"/>
              </w:rPr>
            </w:pPr>
            <w:r w:rsidRPr="001771B8">
              <w:rPr>
                <w:rFonts w:asciiTheme="majorHAnsi" w:hAnsiTheme="majorHAnsi"/>
              </w:rPr>
              <w:t xml:space="preserve">Remove “GEF-UNDP” </w:t>
            </w:r>
          </w:p>
        </w:tc>
        <w:tc>
          <w:tcPr>
            <w:tcW w:w="5400" w:type="dxa"/>
          </w:tcPr>
          <w:p w14:paraId="5371928B" w14:textId="77777777" w:rsidR="004F7B06" w:rsidRPr="001771B8" w:rsidRDefault="004F7B06" w:rsidP="0020232A">
            <w:pPr>
              <w:rPr>
                <w:rFonts w:asciiTheme="majorHAnsi" w:hAnsiTheme="majorHAnsi"/>
                <w:sz w:val="20"/>
                <w:szCs w:val="20"/>
              </w:rPr>
            </w:pPr>
            <w:r>
              <w:rPr>
                <w:rFonts w:asciiTheme="majorHAnsi" w:hAnsiTheme="majorHAnsi"/>
                <w:sz w:val="20"/>
                <w:szCs w:val="20"/>
              </w:rPr>
              <w:t>Done.  Thank you.</w:t>
            </w:r>
          </w:p>
        </w:tc>
      </w:tr>
      <w:tr w:rsidR="004F7B06" w:rsidRPr="001771B8" w14:paraId="691B0AFA" w14:textId="77777777" w:rsidTr="00EF5FDC">
        <w:trPr>
          <w:trHeight w:val="261"/>
        </w:trPr>
        <w:tc>
          <w:tcPr>
            <w:tcW w:w="1417" w:type="dxa"/>
          </w:tcPr>
          <w:p w14:paraId="40C0B12F"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CJ</w:t>
            </w:r>
          </w:p>
        </w:tc>
        <w:tc>
          <w:tcPr>
            <w:tcW w:w="766" w:type="dxa"/>
          </w:tcPr>
          <w:p w14:paraId="3B5A2002"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28</w:t>
            </w:r>
          </w:p>
        </w:tc>
        <w:tc>
          <w:tcPr>
            <w:tcW w:w="1057" w:type="dxa"/>
          </w:tcPr>
          <w:p w14:paraId="0B8AAE98" w14:textId="77777777" w:rsidR="004F7B06" w:rsidRPr="001771B8" w:rsidRDefault="004F7B06" w:rsidP="0020232A">
            <w:pPr>
              <w:pStyle w:val="Heading3"/>
              <w:outlineLvl w:val="2"/>
              <w:rPr>
                <w:rFonts w:cstheme="majorHAnsi"/>
                <w:color w:val="auto"/>
                <w:sz w:val="20"/>
                <w:szCs w:val="20"/>
              </w:rPr>
            </w:pPr>
            <w:r w:rsidRPr="001771B8">
              <w:rPr>
                <w:rFonts w:cstheme="majorHAnsi"/>
                <w:color w:val="auto"/>
                <w:sz w:val="20"/>
                <w:szCs w:val="20"/>
              </w:rPr>
              <w:t>3.4 Project implementation arrangement</w:t>
            </w:r>
          </w:p>
        </w:tc>
        <w:tc>
          <w:tcPr>
            <w:tcW w:w="1980" w:type="dxa"/>
          </w:tcPr>
          <w:p w14:paraId="6258A3BB" w14:textId="77777777" w:rsidR="004F7B06" w:rsidRPr="001771B8" w:rsidRDefault="004F7B06" w:rsidP="0020232A">
            <w:pPr>
              <w:pStyle w:val="CommentText"/>
              <w:rPr>
                <w:rFonts w:asciiTheme="majorHAnsi" w:hAnsiTheme="majorHAnsi"/>
              </w:rPr>
            </w:pPr>
            <w:r w:rsidRPr="001771B8">
              <w:rPr>
                <w:rFonts w:asciiTheme="majorHAnsi" w:hAnsiTheme="majorHAnsi"/>
              </w:rPr>
              <w:t xml:space="preserve">The MOU between UNDP and MEGDT states that the  position in PAAD will be fully covered by the MEGDT budget upon completion of the project. </w:t>
            </w:r>
          </w:p>
          <w:p w14:paraId="7D8E24B5" w14:textId="77777777" w:rsidR="004F7B06" w:rsidRPr="001771B8" w:rsidRDefault="004F7B06" w:rsidP="0020232A">
            <w:pPr>
              <w:pStyle w:val="CommentText"/>
              <w:rPr>
                <w:rFonts w:asciiTheme="majorHAnsi" w:hAnsiTheme="majorHAnsi"/>
              </w:rPr>
            </w:pPr>
            <w:r w:rsidRPr="001771B8">
              <w:rPr>
                <w:rFonts w:asciiTheme="majorHAnsi" w:hAnsiTheme="majorHAnsi"/>
              </w:rPr>
              <w:t xml:space="preserve">Thus, the following might be corrected: </w:t>
            </w:r>
          </w:p>
          <w:p w14:paraId="5123238C" w14:textId="77777777" w:rsidR="004F7B06" w:rsidRPr="001771B8" w:rsidRDefault="004F7B06" w:rsidP="0020232A">
            <w:pPr>
              <w:pStyle w:val="CommentText"/>
              <w:rPr>
                <w:rFonts w:asciiTheme="majorHAnsi" w:hAnsiTheme="majorHAnsi"/>
              </w:rPr>
            </w:pPr>
            <w:r w:rsidRPr="001771B8">
              <w:rPr>
                <w:rFonts w:asciiTheme="majorHAnsi" w:hAnsiTheme="majorHAnsi"/>
              </w:rPr>
              <w:t>At present the sustainability of these positions after project end is not fully secured.</w:t>
            </w:r>
          </w:p>
          <w:p w14:paraId="4C178BFF" w14:textId="77777777" w:rsidR="004F7B06" w:rsidRPr="001771B8" w:rsidRDefault="004F7B06" w:rsidP="0020232A">
            <w:pPr>
              <w:pStyle w:val="CommentText"/>
              <w:rPr>
                <w:rFonts w:asciiTheme="majorHAnsi" w:hAnsiTheme="majorHAnsi"/>
              </w:rPr>
            </w:pPr>
          </w:p>
        </w:tc>
        <w:tc>
          <w:tcPr>
            <w:tcW w:w="5400" w:type="dxa"/>
          </w:tcPr>
          <w:p w14:paraId="3E62A32F" w14:textId="77777777" w:rsidR="004F7B06" w:rsidRPr="001771B8" w:rsidRDefault="004F7B06" w:rsidP="0020232A">
            <w:pPr>
              <w:rPr>
                <w:rFonts w:asciiTheme="majorHAnsi" w:hAnsiTheme="majorHAnsi"/>
                <w:sz w:val="20"/>
                <w:szCs w:val="20"/>
              </w:rPr>
            </w:pPr>
            <w:r>
              <w:rPr>
                <w:rFonts w:asciiTheme="majorHAnsi" w:hAnsiTheme="majorHAnsi"/>
                <w:sz w:val="20"/>
                <w:szCs w:val="20"/>
              </w:rPr>
              <w:t xml:space="preserve">Thank you.  We have now included this in the section of the report.  The statement that the sustainability of these positions after project end is not fully secured refers to all of the positions described. We believe it remains an accurate statement.  </w:t>
            </w:r>
          </w:p>
        </w:tc>
      </w:tr>
      <w:tr w:rsidR="004F7B06" w:rsidRPr="001771B8" w14:paraId="22F412F9" w14:textId="77777777" w:rsidTr="00EF5FDC">
        <w:trPr>
          <w:trHeight w:val="261"/>
        </w:trPr>
        <w:tc>
          <w:tcPr>
            <w:tcW w:w="1417" w:type="dxa"/>
          </w:tcPr>
          <w:p w14:paraId="4D810EE8"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PIU, CJ</w:t>
            </w:r>
          </w:p>
        </w:tc>
        <w:tc>
          <w:tcPr>
            <w:tcW w:w="766" w:type="dxa"/>
          </w:tcPr>
          <w:p w14:paraId="6B25BE4F" w14:textId="77777777" w:rsidR="004F7B06" w:rsidRPr="001771B8" w:rsidRDefault="004F7B06" w:rsidP="0020232A">
            <w:pPr>
              <w:jc w:val="center"/>
              <w:rPr>
                <w:rFonts w:asciiTheme="majorHAnsi" w:hAnsiTheme="majorHAnsi"/>
                <w:sz w:val="20"/>
                <w:szCs w:val="20"/>
              </w:rPr>
            </w:pPr>
          </w:p>
        </w:tc>
        <w:tc>
          <w:tcPr>
            <w:tcW w:w="1057" w:type="dxa"/>
          </w:tcPr>
          <w:p w14:paraId="2202C959" w14:textId="77777777" w:rsidR="004F7B06" w:rsidRPr="001771B8" w:rsidRDefault="004F7B06" w:rsidP="0020232A">
            <w:pPr>
              <w:pStyle w:val="Heading3"/>
              <w:outlineLvl w:val="2"/>
              <w:rPr>
                <w:rFonts w:cstheme="majorHAnsi"/>
                <w:color w:val="auto"/>
                <w:sz w:val="20"/>
                <w:szCs w:val="20"/>
              </w:rPr>
            </w:pPr>
            <w:r w:rsidRPr="001771B8">
              <w:rPr>
                <w:rFonts w:cstheme="majorHAnsi"/>
                <w:color w:val="auto"/>
                <w:sz w:val="20"/>
                <w:szCs w:val="20"/>
              </w:rPr>
              <w:t xml:space="preserve">4.1.2 Analysis of the Results </w:t>
            </w:r>
            <w:r w:rsidRPr="001771B8">
              <w:rPr>
                <w:rFonts w:cstheme="majorHAnsi"/>
                <w:color w:val="auto"/>
                <w:sz w:val="20"/>
                <w:szCs w:val="20"/>
              </w:rPr>
              <w:lastRenderedPageBreak/>
              <w:t>Framework</w:t>
            </w:r>
          </w:p>
        </w:tc>
        <w:tc>
          <w:tcPr>
            <w:tcW w:w="1980" w:type="dxa"/>
          </w:tcPr>
          <w:p w14:paraId="5FF31D7E" w14:textId="77777777" w:rsidR="004F7B06" w:rsidRPr="001771B8" w:rsidRDefault="004F7B06" w:rsidP="0020232A">
            <w:pPr>
              <w:pStyle w:val="CommentText"/>
              <w:rPr>
                <w:rFonts w:asciiTheme="majorHAnsi" w:hAnsiTheme="majorHAnsi"/>
              </w:rPr>
            </w:pPr>
            <w:r w:rsidRPr="001771B8">
              <w:rPr>
                <w:rFonts w:asciiTheme="majorHAnsi" w:hAnsiTheme="majorHAnsi"/>
              </w:rPr>
              <w:lastRenderedPageBreak/>
              <w:t xml:space="preserve">Would you please make concrete recommendations in regard to targets, indicators under </w:t>
            </w:r>
            <w:r w:rsidRPr="001771B8">
              <w:rPr>
                <w:rFonts w:asciiTheme="majorHAnsi" w:hAnsiTheme="majorHAnsi"/>
              </w:rPr>
              <w:lastRenderedPageBreak/>
              <w:t xml:space="preserve">question to remove the </w:t>
            </w:r>
            <w:r w:rsidRPr="001771B8">
              <w:rPr>
                <w:rFonts w:asciiTheme="majorHAnsi" w:hAnsiTheme="majorHAnsi" w:cs="Calibri"/>
              </w:rPr>
              <w:t>inconsistencies and ambiguities</w:t>
            </w:r>
            <w:r w:rsidRPr="001771B8">
              <w:rPr>
                <w:rFonts w:asciiTheme="majorHAnsi" w:hAnsiTheme="majorHAnsi"/>
              </w:rPr>
              <w:t xml:space="preserve"> detected?</w:t>
            </w:r>
          </w:p>
        </w:tc>
        <w:tc>
          <w:tcPr>
            <w:tcW w:w="5400" w:type="dxa"/>
          </w:tcPr>
          <w:p w14:paraId="0CBF5387" w14:textId="77777777" w:rsidR="004F7B06" w:rsidRPr="001771B8" w:rsidRDefault="004F7B06" w:rsidP="0020232A">
            <w:pPr>
              <w:rPr>
                <w:rFonts w:asciiTheme="majorHAnsi" w:hAnsiTheme="majorHAnsi"/>
                <w:sz w:val="20"/>
                <w:szCs w:val="20"/>
              </w:rPr>
            </w:pPr>
            <w:r>
              <w:rPr>
                <w:rFonts w:asciiTheme="majorHAnsi" w:hAnsiTheme="majorHAnsi"/>
                <w:sz w:val="20"/>
                <w:szCs w:val="20"/>
              </w:rPr>
              <w:lastRenderedPageBreak/>
              <w:t>These are included.</w:t>
            </w:r>
          </w:p>
        </w:tc>
      </w:tr>
      <w:tr w:rsidR="004F7B06" w:rsidRPr="001771B8" w14:paraId="7E7D0B7C" w14:textId="77777777" w:rsidTr="00EF5FDC">
        <w:trPr>
          <w:trHeight w:val="261"/>
        </w:trPr>
        <w:tc>
          <w:tcPr>
            <w:tcW w:w="1417" w:type="dxa"/>
          </w:tcPr>
          <w:p w14:paraId="0888A564"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lastRenderedPageBreak/>
              <w:t>BU</w:t>
            </w:r>
          </w:p>
        </w:tc>
        <w:tc>
          <w:tcPr>
            <w:tcW w:w="766" w:type="dxa"/>
          </w:tcPr>
          <w:p w14:paraId="7D3D9303"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36</w:t>
            </w:r>
          </w:p>
        </w:tc>
        <w:tc>
          <w:tcPr>
            <w:tcW w:w="1057" w:type="dxa"/>
          </w:tcPr>
          <w:p w14:paraId="3E3DE84E" w14:textId="77777777" w:rsidR="004F7B06" w:rsidRPr="001771B8" w:rsidRDefault="004F7B06" w:rsidP="0020232A">
            <w:pPr>
              <w:pStyle w:val="Heading3"/>
              <w:outlineLvl w:val="2"/>
              <w:rPr>
                <w:rFonts w:cstheme="majorHAnsi"/>
                <w:color w:val="auto"/>
                <w:sz w:val="20"/>
                <w:szCs w:val="20"/>
              </w:rPr>
            </w:pPr>
            <w:r w:rsidRPr="001771B8">
              <w:rPr>
                <w:rFonts w:cstheme="majorHAnsi"/>
                <w:color w:val="auto"/>
                <w:sz w:val="20"/>
                <w:szCs w:val="20"/>
              </w:rPr>
              <w:t>4.2.3</w:t>
            </w:r>
            <w:r w:rsidRPr="001771B8">
              <w:rPr>
                <w:rFonts w:cstheme="majorHAnsi"/>
                <w:color w:val="auto"/>
                <w:sz w:val="20"/>
                <w:szCs w:val="20"/>
              </w:rPr>
              <w:tab/>
              <w:t>Progress toward Project Outcome</w:t>
            </w:r>
          </w:p>
          <w:p w14:paraId="6805C8E2" w14:textId="77777777" w:rsidR="004F7B06" w:rsidRPr="001771B8" w:rsidRDefault="004F7B06" w:rsidP="0020232A">
            <w:pPr>
              <w:jc w:val="center"/>
              <w:rPr>
                <w:rFonts w:asciiTheme="majorHAnsi" w:hAnsiTheme="majorHAnsi"/>
                <w:sz w:val="20"/>
                <w:szCs w:val="20"/>
              </w:rPr>
            </w:pPr>
          </w:p>
        </w:tc>
        <w:tc>
          <w:tcPr>
            <w:tcW w:w="1980" w:type="dxa"/>
          </w:tcPr>
          <w:p w14:paraId="40F86A0E" w14:textId="77777777" w:rsidR="004F7B06" w:rsidRPr="001771B8" w:rsidRDefault="004F7B06" w:rsidP="0020232A">
            <w:pPr>
              <w:pStyle w:val="CommentText"/>
              <w:rPr>
                <w:rFonts w:asciiTheme="majorHAnsi" w:hAnsiTheme="majorHAnsi"/>
              </w:rPr>
            </w:pPr>
            <w:r w:rsidRPr="001771B8">
              <w:rPr>
                <w:rFonts w:asciiTheme="majorHAnsi" w:hAnsiTheme="majorHAnsi"/>
              </w:rPr>
              <w:t xml:space="preserve">There are still something going on towards achieving the target. The texts highlighted in yellow support the efforts. Do you see any prospect for being “on target” given there are still two years for project completion? </w:t>
            </w:r>
          </w:p>
          <w:p w14:paraId="150980C4" w14:textId="77777777" w:rsidR="004F7B06" w:rsidRPr="001771B8" w:rsidRDefault="004F7B06" w:rsidP="0020232A">
            <w:pPr>
              <w:pStyle w:val="CommentText"/>
              <w:rPr>
                <w:rFonts w:asciiTheme="majorHAnsi" w:hAnsiTheme="majorHAnsi"/>
              </w:rPr>
            </w:pPr>
            <w:r w:rsidRPr="001771B8">
              <w:rPr>
                <w:rFonts w:asciiTheme="majorHAnsi" w:hAnsiTheme="majorHAnsi"/>
              </w:rPr>
              <w:t xml:space="preserve">The “center of excellence” target might be revised as per the recommendation and to reflect the reality. So that the project aims for more realistic target that can be achievable.  </w:t>
            </w:r>
          </w:p>
          <w:p w14:paraId="289DA556" w14:textId="77777777" w:rsidR="004F7B06" w:rsidRPr="001771B8" w:rsidRDefault="004F7B06" w:rsidP="0020232A">
            <w:pPr>
              <w:pStyle w:val="CommentText"/>
              <w:rPr>
                <w:rFonts w:asciiTheme="majorHAnsi" w:hAnsiTheme="majorHAnsi"/>
              </w:rPr>
            </w:pPr>
          </w:p>
          <w:p w14:paraId="42DCAEAE" w14:textId="77777777" w:rsidR="004F7B06" w:rsidRPr="001771B8" w:rsidRDefault="004F7B06" w:rsidP="0020232A">
            <w:pPr>
              <w:pStyle w:val="CommentText"/>
              <w:rPr>
                <w:rFonts w:asciiTheme="majorHAnsi" w:hAnsiTheme="majorHAnsi"/>
              </w:rPr>
            </w:pPr>
            <w:r w:rsidRPr="001771B8">
              <w:rPr>
                <w:rFonts w:asciiTheme="majorHAnsi" w:hAnsiTheme="majorHAnsi"/>
              </w:rPr>
              <w:t>In reference to my comment #3, mechanisms in place is an important progress and stepping stone for having an effective model. With this and two years to go, would the target be achieved if an adaptive management is applied?</w:t>
            </w:r>
          </w:p>
        </w:tc>
        <w:tc>
          <w:tcPr>
            <w:tcW w:w="5400" w:type="dxa"/>
          </w:tcPr>
          <w:p w14:paraId="27262C45" w14:textId="77777777" w:rsidR="004F7B06" w:rsidRPr="001771B8" w:rsidRDefault="004F7B06" w:rsidP="0020232A">
            <w:pPr>
              <w:rPr>
                <w:rFonts w:asciiTheme="majorHAnsi" w:hAnsiTheme="majorHAnsi"/>
                <w:sz w:val="20"/>
                <w:szCs w:val="20"/>
              </w:rPr>
            </w:pPr>
            <w:r>
              <w:rPr>
                <w:rFonts w:asciiTheme="majorHAnsi" w:hAnsiTheme="majorHAnsi"/>
                <w:sz w:val="20"/>
                <w:szCs w:val="20"/>
              </w:rPr>
              <w:t xml:space="preserve">As indicated in the report, we believe it was overly ambitious to expect that the three LPAs could become models or centers of excellence for other LPAs within the short time frame of the project and given the amount of resources.  Had a more realistic assessment been done of how long it took to develop models in other areas, such as those mentioned in the MTR report, a more realistic target may have been set.  We agree that having mechanisms in place is a critical stepping stone to developing an effective model, but far from being the entire model.  Revising targets is tricky.  Funding is provided by the GEF and others based on the promises made in a project document.  One cannot promise to deliver 100 and really only deliver 20 and still receive the same amount of funding requested.   Adaptive management is important but it should normally refer to adapting an approach (which may not be working successfully) to achieve the promised rather than significantly modifying what was promised.  </w:t>
            </w:r>
          </w:p>
        </w:tc>
      </w:tr>
      <w:tr w:rsidR="004F7B06" w:rsidRPr="001771B8" w14:paraId="3859D124" w14:textId="77777777" w:rsidTr="00EF5FDC">
        <w:trPr>
          <w:trHeight w:val="261"/>
        </w:trPr>
        <w:tc>
          <w:tcPr>
            <w:tcW w:w="1417" w:type="dxa"/>
          </w:tcPr>
          <w:p w14:paraId="1E2E8BA3"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CJ</w:t>
            </w:r>
          </w:p>
        </w:tc>
        <w:tc>
          <w:tcPr>
            <w:tcW w:w="766" w:type="dxa"/>
          </w:tcPr>
          <w:p w14:paraId="7AAF9BCB"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41</w:t>
            </w:r>
          </w:p>
        </w:tc>
        <w:tc>
          <w:tcPr>
            <w:tcW w:w="1057" w:type="dxa"/>
          </w:tcPr>
          <w:p w14:paraId="3DF8A1B3" w14:textId="77777777" w:rsidR="004F7B06" w:rsidRPr="001771B8" w:rsidRDefault="004F7B06" w:rsidP="0020232A">
            <w:pPr>
              <w:pStyle w:val="Heading3"/>
              <w:outlineLvl w:val="2"/>
              <w:rPr>
                <w:color w:val="auto"/>
                <w:sz w:val="20"/>
                <w:szCs w:val="20"/>
                <w:u w:color="000000"/>
              </w:rPr>
            </w:pPr>
            <w:r w:rsidRPr="001771B8">
              <w:rPr>
                <w:color w:val="auto"/>
                <w:sz w:val="20"/>
                <w:szCs w:val="20"/>
                <w:u w:color="000000"/>
              </w:rPr>
              <w:t>4.3.1 Management arrangements</w:t>
            </w:r>
          </w:p>
        </w:tc>
        <w:tc>
          <w:tcPr>
            <w:tcW w:w="1980" w:type="dxa"/>
          </w:tcPr>
          <w:p w14:paraId="066019B0" w14:textId="77777777" w:rsidR="004F7B06" w:rsidRPr="001771B8" w:rsidRDefault="004F7B06" w:rsidP="0020232A">
            <w:pPr>
              <w:pStyle w:val="CommentText"/>
              <w:rPr>
                <w:rFonts w:asciiTheme="majorHAnsi" w:hAnsiTheme="majorHAnsi"/>
              </w:rPr>
            </w:pPr>
            <w:r w:rsidRPr="001771B8">
              <w:rPr>
                <w:rFonts w:asciiTheme="majorHAnsi" w:hAnsiTheme="majorHAnsi"/>
              </w:rPr>
              <w:t xml:space="preserve">“especially as according to the UNDP CO Programme Officer responsible for the project, the CO received little direction on this modality from UNDP HQ. “ </w:t>
            </w:r>
          </w:p>
          <w:p w14:paraId="2FC61742" w14:textId="77777777" w:rsidR="004F7B06" w:rsidRPr="001771B8" w:rsidRDefault="004F7B06" w:rsidP="0020232A">
            <w:pPr>
              <w:pStyle w:val="CommentText"/>
              <w:rPr>
                <w:rFonts w:asciiTheme="majorHAnsi" w:hAnsiTheme="majorHAnsi"/>
              </w:rPr>
            </w:pPr>
            <w:r w:rsidRPr="001771B8">
              <w:rPr>
                <w:rFonts w:asciiTheme="majorHAnsi" w:hAnsiTheme="majorHAnsi"/>
              </w:rPr>
              <w:t xml:space="preserve">  This is not very correct. As said, the IP has been not ready to </w:t>
            </w:r>
            <w:r w:rsidRPr="001771B8">
              <w:rPr>
                <w:rFonts w:asciiTheme="majorHAnsi" w:hAnsiTheme="majorHAnsi"/>
              </w:rPr>
              <w:lastRenderedPageBreak/>
              <w:t xml:space="preserve">apply the NIM modality for implementation of projects. It would have been better to undergo a “transition period” as was requested by the MEGDT in 2014.  </w:t>
            </w:r>
          </w:p>
        </w:tc>
        <w:tc>
          <w:tcPr>
            <w:tcW w:w="5400" w:type="dxa"/>
          </w:tcPr>
          <w:p w14:paraId="5D76F9CB" w14:textId="77777777" w:rsidR="004F7B06" w:rsidRPr="001771B8" w:rsidRDefault="004F7B06" w:rsidP="0020232A">
            <w:pPr>
              <w:rPr>
                <w:rFonts w:asciiTheme="majorHAnsi" w:hAnsiTheme="majorHAnsi"/>
                <w:sz w:val="20"/>
                <w:szCs w:val="20"/>
              </w:rPr>
            </w:pPr>
            <w:r>
              <w:rPr>
                <w:rFonts w:asciiTheme="majorHAnsi" w:hAnsiTheme="majorHAnsi"/>
                <w:sz w:val="20"/>
                <w:szCs w:val="20"/>
              </w:rPr>
              <w:lastRenderedPageBreak/>
              <w:t xml:space="preserve">Both members of the MTRT believe that this is the information that was given to us.  Nevertheless, we have modified the section in the report to indicate that greater direction from UNDP HQ would have been helpful and to include the additional information provided.  </w:t>
            </w:r>
          </w:p>
        </w:tc>
      </w:tr>
      <w:tr w:rsidR="004F7B06" w:rsidRPr="001771B8" w14:paraId="43840F63" w14:textId="77777777" w:rsidTr="00EF5FDC">
        <w:trPr>
          <w:trHeight w:val="261"/>
        </w:trPr>
        <w:tc>
          <w:tcPr>
            <w:tcW w:w="1417" w:type="dxa"/>
          </w:tcPr>
          <w:p w14:paraId="68B9173C"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lastRenderedPageBreak/>
              <w:t>CJ</w:t>
            </w:r>
          </w:p>
        </w:tc>
        <w:tc>
          <w:tcPr>
            <w:tcW w:w="766" w:type="dxa"/>
          </w:tcPr>
          <w:p w14:paraId="1FBD4BBD"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41</w:t>
            </w:r>
          </w:p>
        </w:tc>
        <w:tc>
          <w:tcPr>
            <w:tcW w:w="1057" w:type="dxa"/>
          </w:tcPr>
          <w:p w14:paraId="3C0F5D90" w14:textId="77777777" w:rsidR="004F7B06" w:rsidRPr="001771B8" w:rsidRDefault="004F7B06" w:rsidP="0020232A">
            <w:pPr>
              <w:pStyle w:val="Heading3"/>
              <w:outlineLvl w:val="2"/>
              <w:rPr>
                <w:color w:val="auto"/>
                <w:sz w:val="20"/>
                <w:szCs w:val="20"/>
                <w:u w:color="000000"/>
              </w:rPr>
            </w:pPr>
            <w:r w:rsidRPr="001771B8">
              <w:rPr>
                <w:color w:val="auto"/>
                <w:sz w:val="20"/>
                <w:szCs w:val="20"/>
                <w:u w:color="000000"/>
              </w:rPr>
              <w:t>4.3.1 Management arrangements</w:t>
            </w:r>
          </w:p>
        </w:tc>
        <w:tc>
          <w:tcPr>
            <w:tcW w:w="1980" w:type="dxa"/>
          </w:tcPr>
          <w:p w14:paraId="3485373A" w14:textId="77777777" w:rsidR="004F7B06" w:rsidRPr="001771B8" w:rsidRDefault="004F7B06" w:rsidP="0020232A">
            <w:pPr>
              <w:pStyle w:val="CommentText"/>
              <w:rPr>
                <w:rFonts w:asciiTheme="majorHAnsi" w:hAnsiTheme="majorHAnsi"/>
              </w:rPr>
            </w:pPr>
          </w:p>
        </w:tc>
        <w:tc>
          <w:tcPr>
            <w:tcW w:w="5400" w:type="dxa"/>
          </w:tcPr>
          <w:p w14:paraId="75A484B5" w14:textId="77777777" w:rsidR="004F7B06" w:rsidRPr="001771B8" w:rsidRDefault="004F7B06" w:rsidP="0020232A">
            <w:pPr>
              <w:rPr>
                <w:rFonts w:asciiTheme="majorHAnsi" w:hAnsiTheme="majorHAnsi"/>
                <w:sz w:val="20"/>
                <w:szCs w:val="20"/>
              </w:rPr>
            </w:pPr>
          </w:p>
        </w:tc>
      </w:tr>
      <w:tr w:rsidR="004F7B06" w:rsidRPr="001771B8" w14:paraId="70DBB7A6" w14:textId="77777777" w:rsidTr="00EF5FDC">
        <w:trPr>
          <w:trHeight w:val="261"/>
        </w:trPr>
        <w:tc>
          <w:tcPr>
            <w:tcW w:w="1417" w:type="dxa"/>
          </w:tcPr>
          <w:p w14:paraId="3C4F17B7"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BU</w:t>
            </w:r>
          </w:p>
        </w:tc>
        <w:tc>
          <w:tcPr>
            <w:tcW w:w="766" w:type="dxa"/>
          </w:tcPr>
          <w:p w14:paraId="414D9DA6"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41</w:t>
            </w:r>
          </w:p>
        </w:tc>
        <w:tc>
          <w:tcPr>
            <w:tcW w:w="1057" w:type="dxa"/>
          </w:tcPr>
          <w:p w14:paraId="59A5BECC" w14:textId="77777777" w:rsidR="004F7B06" w:rsidRPr="001771B8" w:rsidRDefault="004F7B06" w:rsidP="0020232A">
            <w:pPr>
              <w:pStyle w:val="Heading3"/>
              <w:outlineLvl w:val="2"/>
              <w:rPr>
                <w:color w:val="auto"/>
                <w:sz w:val="20"/>
                <w:szCs w:val="20"/>
              </w:rPr>
            </w:pPr>
            <w:r w:rsidRPr="001771B8">
              <w:rPr>
                <w:color w:val="auto"/>
                <w:sz w:val="20"/>
                <w:szCs w:val="20"/>
                <w:u w:color="000000"/>
              </w:rPr>
              <w:t>4.3.1 Management</w:t>
            </w:r>
            <w:r w:rsidRPr="001771B8">
              <w:rPr>
                <w:color w:val="auto"/>
                <w:spacing w:val="42"/>
                <w:sz w:val="20"/>
                <w:szCs w:val="20"/>
                <w:u w:color="000000"/>
              </w:rPr>
              <w:t xml:space="preserve"> </w:t>
            </w:r>
            <w:r w:rsidRPr="001771B8">
              <w:rPr>
                <w:color w:val="auto"/>
                <w:sz w:val="20"/>
                <w:szCs w:val="20"/>
                <w:u w:color="000000"/>
              </w:rPr>
              <w:t>Arrangements</w:t>
            </w:r>
          </w:p>
          <w:p w14:paraId="46957B9D" w14:textId="77777777" w:rsidR="004F7B06" w:rsidRPr="001771B8" w:rsidRDefault="004F7B06" w:rsidP="0020232A">
            <w:pPr>
              <w:pStyle w:val="Heading3"/>
              <w:outlineLvl w:val="2"/>
              <w:rPr>
                <w:rFonts w:cstheme="majorHAnsi"/>
                <w:color w:val="auto"/>
                <w:sz w:val="20"/>
                <w:szCs w:val="20"/>
              </w:rPr>
            </w:pPr>
          </w:p>
        </w:tc>
        <w:tc>
          <w:tcPr>
            <w:tcW w:w="1980" w:type="dxa"/>
          </w:tcPr>
          <w:p w14:paraId="6FB41843" w14:textId="77777777" w:rsidR="004F7B06" w:rsidRPr="001771B8" w:rsidRDefault="004F7B06" w:rsidP="0020232A">
            <w:pPr>
              <w:pStyle w:val="CommentText"/>
              <w:rPr>
                <w:rFonts w:asciiTheme="majorHAnsi" w:hAnsiTheme="majorHAnsi"/>
              </w:rPr>
            </w:pPr>
            <w:r w:rsidRPr="001771B8">
              <w:rPr>
                <w:rFonts w:asciiTheme="majorHAnsi" w:hAnsiTheme="majorHAnsi"/>
              </w:rPr>
              <w:t>There were WWF and TNC representatives in the board. I wondering why they are not on the board now.</w:t>
            </w:r>
          </w:p>
        </w:tc>
        <w:tc>
          <w:tcPr>
            <w:tcW w:w="5400" w:type="dxa"/>
          </w:tcPr>
          <w:p w14:paraId="6B13C78F" w14:textId="77777777" w:rsidR="004F7B06" w:rsidRPr="001771B8" w:rsidRDefault="004F7B06" w:rsidP="0020232A">
            <w:pPr>
              <w:rPr>
                <w:rFonts w:asciiTheme="majorHAnsi" w:hAnsiTheme="majorHAnsi"/>
                <w:sz w:val="20"/>
                <w:szCs w:val="20"/>
              </w:rPr>
            </w:pPr>
            <w:r>
              <w:rPr>
                <w:rFonts w:asciiTheme="majorHAnsi" w:hAnsiTheme="majorHAnsi"/>
                <w:sz w:val="20"/>
                <w:szCs w:val="20"/>
              </w:rPr>
              <w:t xml:space="preserve">Our understanding is that given that both WWF and TNC were contracted by the project, it was felt at the time (and we believe correctly) that their participation on the PB could be perceived as a potential conflict of interest.  Their contracts with the project have since been completed.  Furthermore, there are numerous other NGOs whose participation on the PB might also be considered.  </w:t>
            </w:r>
          </w:p>
        </w:tc>
      </w:tr>
      <w:tr w:rsidR="004F7B06" w:rsidRPr="001771B8" w14:paraId="0AEFB82D" w14:textId="77777777" w:rsidTr="00EF5FDC">
        <w:trPr>
          <w:trHeight w:val="248"/>
        </w:trPr>
        <w:tc>
          <w:tcPr>
            <w:tcW w:w="1417" w:type="dxa"/>
          </w:tcPr>
          <w:p w14:paraId="38216181"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MA</w:t>
            </w:r>
          </w:p>
        </w:tc>
        <w:tc>
          <w:tcPr>
            <w:tcW w:w="766" w:type="dxa"/>
          </w:tcPr>
          <w:p w14:paraId="73A651A0"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61-62</w:t>
            </w:r>
          </w:p>
        </w:tc>
        <w:tc>
          <w:tcPr>
            <w:tcW w:w="1057" w:type="dxa"/>
          </w:tcPr>
          <w:p w14:paraId="4E965711"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4.3.4 Project-level monitoring and evaluation</w:t>
            </w:r>
          </w:p>
        </w:tc>
        <w:tc>
          <w:tcPr>
            <w:tcW w:w="1980" w:type="dxa"/>
          </w:tcPr>
          <w:p w14:paraId="78970F66" w14:textId="77777777" w:rsidR="004F7B06" w:rsidRPr="001771B8" w:rsidRDefault="004F7B06" w:rsidP="0020232A">
            <w:pPr>
              <w:rPr>
                <w:rFonts w:asciiTheme="majorHAnsi" w:hAnsiTheme="majorHAnsi"/>
                <w:sz w:val="20"/>
                <w:szCs w:val="20"/>
              </w:rPr>
            </w:pPr>
            <w:r w:rsidRPr="001771B8">
              <w:rPr>
                <w:rFonts w:asciiTheme="majorHAnsi" w:hAnsiTheme="majorHAnsi"/>
                <w:sz w:val="20"/>
                <w:szCs w:val="20"/>
              </w:rPr>
              <w:t>Were the PIRs also reviewed?  If so, include the findings of the PIRs in this section.</w:t>
            </w:r>
          </w:p>
        </w:tc>
        <w:tc>
          <w:tcPr>
            <w:tcW w:w="5400" w:type="dxa"/>
          </w:tcPr>
          <w:p w14:paraId="5636AF4B" w14:textId="77777777" w:rsidR="004F7B06" w:rsidRPr="001771B8" w:rsidRDefault="004F7B06" w:rsidP="0020232A">
            <w:pPr>
              <w:rPr>
                <w:rFonts w:asciiTheme="majorHAnsi" w:hAnsiTheme="majorHAnsi"/>
                <w:sz w:val="20"/>
                <w:szCs w:val="20"/>
              </w:rPr>
            </w:pPr>
            <w:r>
              <w:rPr>
                <w:rFonts w:asciiTheme="majorHAnsi" w:hAnsiTheme="majorHAnsi"/>
                <w:sz w:val="20"/>
                <w:szCs w:val="20"/>
              </w:rPr>
              <w:t>PIRs were reviewed along with other project-level monitoring and evaluation reports.  The findings of the PIRs are in the PIRs themselves.  Unless there are particular findings in the PIRs that require mention in this section, they are not normally included.  The MTRT does not believe there were any specific findings in the PIRs that merit inclusion in this report.</w:t>
            </w:r>
          </w:p>
        </w:tc>
      </w:tr>
      <w:tr w:rsidR="004F7B06" w:rsidRPr="001771B8" w14:paraId="401A814E" w14:textId="77777777" w:rsidTr="00EF5FDC">
        <w:trPr>
          <w:trHeight w:val="248"/>
        </w:trPr>
        <w:tc>
          <w:tcPr>
            <w:tcW w:w="1417" w:type="dxa"/>
          </w:tcPr>
          <w:p w14:paraId="2979475A"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BU</w:t>
            </w:r>
          </w:p>
        </w:tc>
        <w:tc>
          <w:tcPr>
            <w:tcW w:w="766" w:type="dxa"/>
          </w:tcPr>
          <w:p w14:paraId="2CB31998"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62</w:t>
            </w:r>
          </w:p>
        </w:tc>
        <w:tc>
          <w:tcPr>
            <w:tcW w:w="1057" w:type="dxa"/>
          </w:tcPr>
          <w:p w14:paraId="6DE9A426" w14:textId="77777777" w:rsidR="004F7B06" w:rsidRPr="001771B8" w:rsidRDefault="004F7B06" w:rsidP="0020232A">
            <w:pPr>
              <w:jc w:val="center"/>
              <w:rPr>
                <w:rFonts w:asciiTheme="majorHAnsi" w:hAnsiTheme="majorHAnsi"/>
                <w:sz w:val="20"/>
                <w:szCs w:val="20"/>
              </w:rPr>
            </w:pPr>
          </w:p>
        </w:tc>
        <w:tc>
          <w:tcPr>
            <w:tcW w:w="1980" w:type="dxa"/>
          </w:tcPr>
          <w:p w14:paraId="374B2E08" w14:textId="77777777" w:rsidR="004F7B06" w:rsidRPr="001771B8" w:rsidRDefault="004F7B06" w:rsidP="0020232A">
            <w:pPr>
              <w:rPr>
                <w:rFonts w:asciiTheme="majorHAnsi" w:hAnsiTheme="majorHAnsi"/>
                <w:sz w:val="20"/>
                <w:szCs w:val="20"/>
              </w:rPr>
            </w:pPr>
            <w:r w:rsidRPr="001771B8">
              <w:rPr>
                <w:rFonts w:asciiTheme="majorHAnsi" w:hAnsiTheme="majorHAnsi"/>
                <w:sz w:val="20"/>
                <w:szCs w:val="20"/>
              </w:rPr>
              <w:t>Delaying the mission was related to the problem with the process related to the Regional roster system. An official complaint on the long delay was submitted to the RB.</w:t>
            </w:r>
          </w:p>
        </w:tc>
        <w:tc>
          <w:tcPr>
            <w:tcW w:w="5400" w:type="dxa"/>
          </w:tcPr>
          <w:p w14:paraId="5A31B5DB" w14:textId="77777777" w:rsidR="004F7B06" w:rsidRPr="001771B8" w:rsidRDefault="004F7B06" w:rsidP="0020232A">
            <w:pPr>
              <w:rPr>
                <w:rFonts w:asciiTheme="majorHAnsi" w:hAnsiTheme="majorHAnsi"/>
                <w:sz w:val="20"/>
                <w:szCs w:val="20"/>
              </w:rPr>
            </w:pPr>
            <w:r>
              <w:rPr>
                <w:rFonts w:asciiTheme="majorHAnsi" w:hAnsiTheme="majorHAnsi"/>
                <w:sz w:val="20"/>
                <w:szCs w:val="20"/>
              </w:rPr>
              <w:t xml:space="preserve">Acknowledged with appreciation.  </w:t>
            </w:r>
          </w:p>
        </w:tc>
      </w:tr>
      <w:tr w:rsidR="004F7B06" w:rsidRPr="001771B8" w14:paraId="2B0DEB25" w14:textId="77777777" w:rsidTr="00EF5FDC">
        <w:trPr>
          <w:trHeight w:val="248"/>
        </w:trPr>
        <w:tc>
          <w:tcPr>
            <w:tcW w:w="1417" w:type="dxa"/>
          </w:tcPr>
          <w:p w14:paraId="53DF52A5"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CJ</w:t>
            </w:r>
          </w:p>
        </w:tc>
        <w:tc>
          <w:tcPr>
            <w:tcW w:w="766" w:type="dxa"/>
          </w:tcPr>
          <w:p w14:paraId="39725E75"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68</w:t>
            </w:r>
          </w:p>
        </w:tc>
        <w:tc>
          <w:tcPr>
            <w:tcW w:w="1057" w:type="dxa"/>
          </w:tcPr>
          <w:p w14:paraId="739E7229"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5.0 Conclusions and Recommendations</w:t>
            </w:r>
          </w:p>
        </w:tc>
        <w:tc>
          <w:tcPr>
            <w:tcW w:w="1980" w:type="dxa"/>
          </w:tcPr>
          <w:p w14:paraId="208E8FEC" w14:textId="77777777" w:rsidR="004F7B06" w:rsidRPr="00EF5FDC" w:rsidRDefault="004F7B06" w:rsidP="0020232A">
            <w:pPr>
              <w:rPr>
                <w:rFonts w:asciiTheme="majorHAnsi" w:hAnsiTheme="majorHAnsi"/>
                <w:color w:val="000000" w:themeColor="text1"/>
                <w:sz w:val="20"/>
                <w:szCs w:val="20"/>
              </w:rPr>
            </w:pPr>
            <w:r w:rsidRPr="00EF5FDC">
              <w:rPr>
                <w:rFonts w:asciiTheme="majorHAnsi" w:hAnsiTheme="majorHAnsi"/>
                <w:color w:val="000000" w:themeColor="text1"/>
                <w:sz w:val="20"/>
                <w:szCs w:val="20"/>
              </w:rPr>
              <w:t>To 6: IC BD TOR</w:t>
            </w:r>
          </w:p>
          <w:p w14:paraId="1834227C" w14:textId="77777777" w:rsidR="004F7B06" w:rsidRPr="00EF5FDC" w:rsidRDefault="004F7B06" w:rsidP="0020232A">
            <w:pPr>
              <w:rPr>
                <w:rFonts w:asciiTheme="majorHAnsi" w:hAnsiTheme="majorHAnsi"/>
                <w:color w:val="000000" w:themeColor="text1"/>
                <w:sz w:val="20"/>
                <w:szCs w:val="20"/>
              </w:rPr>
            </w:pPr>
          </w:p>
          <w:p w14:paraId="231BA90B" w14:textId="77777777" w:rsidR="004F7B06" w:rsidRPr="00EF5FDC" w:rsidRDefault="004F7B06" w:rsidP="0020232A">
            <w:pPr>
              <w:pStyle w:val="CommentText"/>
              <w:rPr>
                <w:rFonts w:asciiTheme="majorHAnsi" w:hAnsiTheme="majorHAnsi"/>
                <w:color w:val="000000" w:themeColor="text1"/>
              </w:rPr>
            </w:pPr>
            <w:r w:rsidRPr="00EF5FDC">
              <w:rPr>
                <w:rFonts w:asciiTheme="majorHAnsi" w:eastAsia="Times New Roman" w:hAnsiTheme="majorHAnsi"/>
                <w:color w:val="000000" w:themeColor="text1"/>
              </w:rPr>
              <w:t xml:space="preserve">The purpose of the task taken as example is to get guidance and hands on, simplified tools reflecting the best national and international principle and practices for large conservation areas – such as  guiding questionnaire or check list or simplified </w:t>
            </w:r>
            <w:r w:rsidRPr="00EF5FDC">
              <w:rPr>
                <w:rFonts w:asciiTheme="majorHAnsi" w:eastAsia="Times New Roman" w:hAnsiTheme="majorHAnsi"/>
                <w:color w:val="000000" w:themeColor="text1"/>
              </w:rPr>
              <w:lastRenderedPageBreak/>
              <w:t>step by step guidelines for the local stakeholders like local government – land officer, LPA staff, communities to help them how to conduct the land use planning at the soum level considering the importance of the spots / patches for the WL conservation. This is very much within connectivity area management.</w:t>
            </w:r>
          </w:p>
          <w:p w14:paraId="7730D519" w14:textId="77777777" w:rsidR="004F7B06" w:rsidRPr="00EF5FDC" w:rsidRDefault="004F7B06" w:rsidP="0020232A">
            <w:pPr>
              <w:pStyle w:val="CommentText"/>
              <w:rPr>
                <w:rFonts w:asciiTheme="majorHAnsi" w:hAnsiTheme="majorHAnsi"/>
                <w:color w:val="000000" w:themeColor="text1"/>
              </w:rPr>
            </w:pPr>
            <w:r w:rsidRPr="00EF5FDC">
              <w:rPr>
                <w:rFonts w:asciiTheme="majorHAnsi" w:eastAsia="Times New Roman" w:hAnsiTheme="majorHAnsi"/>
                <w:color w:val="000000" w:themeColor="text1"/>
              </w:rPr>
              <w:t xml:space="preserve"> “review of best practices” is fully in line with your next recommendation.  </w:t>
            </w:r>
          </w:p>
        </w:tc>
        <w:tc>
          <w:tcPr>
            <w:tcW w:w="5400" w:type="dxa"/>
          </w:tcPr>
          <w:p w14:paraId="276C1293" w14:textId="77777777" w:rsidR="004F7B06" w:rsidRDefault="004F7B06" w:rsidP="0020232A">
            <w:pPr>
              <w:rPr>
                <w:rFonts w:asciiTheme="majorHAnsi" w:hAnsiTheme="majorHAnsi"/>
                <w:sz w:val="20"/>
                <w:szCs w:val="20"/>
              </w:rPr>
            </w:pPr>
            <w:r>
              <w:rPr>
                <w:rFonts w:asciiTheme="majorHAnsi" w:hAnsiTheme="majorHAnsi"/>
                <w:sz w:val="20"/>
                <w:szCs w:val="20"/>
              </w:rPr>
              <w:lastRenderedPageBreak/>
              <w:t xml:space="preserve">The MTRT believes our conclusion and recommendation related to the TOR for the IC on BD are valid and that no revision to the statements in the MTR report are required.  We urge the project to review and clarity the TOR.  They are too comprehensive, too vague, and the wording is quite confusing.  </w:t>
            </w:r>
          </w:p>
          <w:p w14:paraId="781159DB" w14:textId="77777777" w:rsidR="004F7B06" w:rsidRDefault="004F7B06" w:rsidP="0020232A">
            <w:pPr>
              <w:rPr>
                <w:rFonts w:asciiTheme="majorHAnsi" w:hAnsiTheme="majorHAnsi"/>
                <w:sz w:val="20"/>
                <w:szCs w:val="20"/>
              </w:rPr>
            </w:pPr>
          </w:p>
          <w:p w14:paraId="4CB11933" w14:textId="77777777" w:rsidR="004F7B06" w:rsidRDefault="004F7B06" w:rsidP="0020232A">
            <w:pPr>
              <w:rPr>
                <w:rFonts w:asciiTheme="majorHAnsi" w:hAnsiTheme="majorHAnsi"/>
                <w:sz w:val="20"/>
                <w:szCs w:val="20"/>
              </w:rPr>
            </w:pPr>
          </w:p>
          <w:p w14:paraId="41209012" w14:textId="77777777" w:rsidR="004F7B06" w:rsidRDefault="004F7B06" w:rsidP="0020232A">
            <w:pPr>
              <w:rPr>
                <w:rFonts w:asciiTheme="majorHAnsi" w:hAnsiTheme="majorHAnsi"/>
                <w:sz w:val="20"/>
                <w:szCs w:val="20"/>
              </w:rPr>
            </w:pPr>
          </w:p>
          <w:p w14:paraId="1943D483" w14:textId="77777777" w:rsidR="004F7B06" w:rsidRDefault="004F7B06" w:rsidP="0020232A">
            <w:pPr>
              <w:rPr>
                <w:rFonts w:asciiTheme="majorHAnsi" w:hAnsiTheme="majorHAnsi"/>
                <w:sz w:val="20"/>
                <w:szCs w:val="20"/>
              </w:rPr>
            </w:pPr>
          </w:p>
          <w:p w14:paraId="5A3C747D" w14:textId="77777777" w:rsidR="004F7B06" w:rsidRDefault="004F7B06" w:rsidP="0020232A">
            <w:pPr>
              <w:rPr>
                <w:rFonts w:asciiTheme="majorHAnsi" w:hAnsiTheme="majorHAnsi"/>
                <w:sz w:val="20"/>
                <w:szCs w:val="20"/>
              </w:rPr>
            </w:pPr>
          </w:p>
          <w:p w14:paraId="5C4DC383" w14:textId="77777777" w:rsidR="004F7B06" w:rsidRDefault="004F7B06" w:rsidP="0020232A">
            <w:pPr>
              <w:rPr>
                <w:rFonts w:asciiTheme="majorHAnsi" w:hAnsiTheme="majorHAnsi"/>
                <w:sz w:val="20"/>
                <w:szCs w:val="20"/>
              </w:rPr>
            </w:pPr>
          </w:p>
          <w:p w14:paraId="2E526C35" w14:textId="77777777" w:rsidR="004F7B06" w:rsidRPr="001771B8" w:rsidRDefault="004F7B06" w:rsidP="0020232A">
            <w:pPr>
              <w:rPr>
                <w:rFonts w:asciiTheme="majorHAnsi" w:hAnsiTheme="majorHAnsi"/>
                <w:sz w:val="20"/>
                <w:szCs w:val="20"/>
              </w:rPr>
            </w:pPr>
            <w:r>
              <w:rPr>
                <w:rFonts w:asciiTheme="majorHAnsi" w:hAnsiTheme="majorHAnsi"/>
                <w:sz w:val="20"/>
                <w:szCs w:val="20"/>
              </w:rPr>
              <w:t>Agree.</w:t>
            </w:r>
          </w:p>
        </w:tc>
      </w:tr>
      <w:tr w:rsidR="004F7B06" w:rsidRPr="001771B8" w14:paraId="4031400D" w14:textId="77777777" w:rsidTr="00EF5FDC">
        <w:trPr>
          <w:trHeight w:val="248"/>
        </w:trPr>
        <w:tc>
          <w:tcPr>
            <w:tcW w:w="1417" w:type="dxa"/>
          </w:tcPr>
          <w:p w14:paraId="5002C5A1"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lastRenderedPageBreak/>
              <w:t>MA</w:t>
            </w:r>
          </w:p>
        </w:tc>
        <w:tc>
          <w:tcPr>
            <w:tcW w:w="766" w:type="dxa"/>
          </w:tcPr>
          <w:p w14:paraId="15648D81"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68</w:t>
            </w:r>
          </w:p>
        </w:tc>
        <w:tc>
          <w:tcPr>
            <w:tcW w:w="1057" w:type="dxa"/>
          </w:tcPr>
          <w:p w14:paraId="4D954370"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5.0 Conclusions and Recommendations</w:t>
            </w:r>
          </w:p>
        </w:tc>
        <w:tc>
          <w:tcPr>
            <w:tcW w:w="1980" w:type="dxa"/>
          </w:tcPr>
          <w:p w14:paraId="7248F4A7" w14:textId="77777777" w:rsidR="004F7B06" w:rsidRPr="00EF5FDC" w:rsidRDefault="004F7B06" w:rsidP="0020232A">
            <w:pPr>
              <w:rPr>
                <w:rFonts w:asciiTheme="majorHAnsi" w:hAnsiTheme="majorHAnsi"/>
                <w:color w:val="000000" w:themeColor="text1"/>
                <w:sz w:val="20"/>
                <w:szCs w:val="20"/>
              </w:rPr>
            </w:pPr>
            <w:r w:rsidRPr="00EF5FDC">
              <w:rPr>
                <w:rFonts w:asciiTheme="majorHAnsi" w:hAnsiTheme="majorHAnsi"/>
                <w:color w:val="000000" w:themeColor="text1"/>
                <w:sz w:val="20"/>
                <w:szCs w:val="20"/>
              </w:rPr>
              <w:t>Conclusions and recommendations should be listed separately.  Each recommendation should specify who the responsible party is.</w:t>
            </w:r>
          </w:p>
        </w:tc>
        <w:tc>
          <w:tcPr>
            <w:tcW w:w="5400" w:type="dxa"/>
          </w:tcPr>
          <w:p w14:paraId="73DEAA1E" w14:textId="77777777" w:rsidR="004F7B06" w:rsidRPr="001771B8" w:rsidRDefault="004F7B06" w:rsidP="0020232A">
            <w:pPr>
              <w:rPr>
                <w:rFonts w:asciiTheme="majorHAnsi" w:hAnsiTheme="majorHAnsi"/>
                <w:sz w:val="20"/>
                <w:szCs w:val="20"/>
              </w:rPr>
            </w:pPr>
            <w:r>
              <w:rPr>
                <w:rFonts w:asciiTheme="majorHAnsi" w:hAnsiTheme="majorHAnsi"/>
                <w:sz w:val="20"/>
                <w:szCs w:val="20"/>
              </w:rPr>
              <w:t>Done.</w:t>
            </w:r>
          </w:p>
        </w:tc>
      </w:tr>
      <w:tr w:rsidR="004F7B06" w:rsidRPr="001771B8" w14:paraId="684AD5C4" w14:textId="77777777" w:rsidTr="00EF5FDC">
        <w:trPr>
          <w:trHeight w:val="261"/>
        </w:trPr>
        <w:tc>
          <w:tcPr>
            <w:tcW w:w="1417" w:type="dxa"/>
          </w:tcPr>
          <w:p w14:paraId="3C731601" w14:textId="77777777" w:rsidR="004F7B06" w:rsidRPr="001771B8" w:rsidRDefault="004F7B06" w:rsidP="0020232A">
            <w:pPr>
              <w:jc w:val="center"/>
              <w:rPr>
                <w:rFonts w:asciiTheme="majorHAnsi" w:hAnsiTheme="majorHAnsi"/>
                <w:sz w:val="20"/>
                <w:szCs w:val="20"/>
              </w:rPr>
            </w:pPr>
          </w:p>
          <w:p w14:paraId="261FF1B1"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MA</w:t>
            </w:r>
          </w:p>
        </w:tc>
        <w:tc>
          <w:tcPr>
            <w:tcW w:w="766" w:type="dxa"/>
          </w:tcPr>
          <w:p w14:paraId="3287D829"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68</w:t>
            </w:r>
          </w:p>
        </w:tc>
        <w:tc>
          <w:tcPr>
            <w:tcW w:w="1057" w:type="dxa"/>
          </w:tcPr>
          <w:p w14:paraId="207C73F7"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5.0 Conclusions and Recommendations &amp; Executive Summary</w:t>
            </w:r>
          </w:p>
        </w:tc>
        <w:tc>
          <w:tcPr>
            <w:tcW w:w="1980" w:type="dxa"/>
          </w:tcPr>
          <w:p w14:paraId="617980C1" w14:textId="77777777" w:rsidR="004F7B06" w:rsidRPr="001771B8" w:rsidRDefault="004F7B06" w:rsidP="0020232A">
            <w:pPr>
              <w:rPr>
                <w:rFonts w:asciiTheme="majorHAnsi" w:hAnsiTheme="majorHAnsi"/>
                <w:sz w:val="20"/>
                <w:szCs w:val="20"/>
              </w:rPr>
            </w:pPr>
            <w:r w:rsidRPr="001771B8">
              <w:rPr>
                <w:rFonts w:asciiTheme="majorHAnsi" w:hAnsiTheme="majorHAnsi"/>
                <w:sz w:val="20"/>
                <w:szCs w:val="20"/>
              </w:rPr>
              <w:t>In another section of the MTR, there are recommendations for more innovative knowledge management products.  Include this in the ‘Recommendations’ sections.</w:t>
            </w:r>
          </w:p>
        </w:tc>
        <w:tc>
          <w:tcPr>
            <w:tcW w:w="5400" w:type="dxa"/>
          </w:tcPr>
          <w:p w14:paraId="0D4D4488" w14:textId="77777777" w:rsidR="004F7B06" w:rsidRPr="001771B8" w:rsidRDefault="004F7B06" w:rsidP="0020232A">
            <w:pPr>
              <w:rPr>
                <w:rFonts w:asciiTheme="majorHAnsi" w:hAnsiTheme="majorHAnsi"/>
                <w:sz w:val="20"/>
                <w:szCs w:val="20"/>
              </w:rPr>
            </w:pPr>
            <w:r>
              <w:rPr>
                <w:rFonts w:asciiTheme="majorHAnsi" w:hAnsiTheme="majorHAnsi"/>
                <w:sz w:val="20"/>
                <w:szCs w:val="20"/>
              </w:rPr>
              <w:t xml:space="preserve">The guidelines for evaluation reports indicate that we should limit the number of recommendations to fifteen.  We have therefore presented those specific recommendations in the relevant section of the report so as not to lose the opportunity to share them.  </w:t>
            </w:r>
          </w:p>
        </w:tc>
      </w:tr>
      <w:tr w:rsidR="004F7B06" w:rsidRPr="001771B8" w14:paraId="318E2FC9" w14:textId="77777777" w:rsidTr="00EF5FDC">
        <w:trPr>
          <w:trHeight w:val="261"/>
        </w:trPr>
        <w:tc>
          <w:tcPr>
            <w:tcW w:w="1417" w:type="dxa"/>
          </w:tcPr>
          <w:p w14:paraId="19F7C188" w14:textId="77777777" w:rsidR="004F7B06" w:rsidRPr="001771B8" w:rsidRDefault="004F7B06" w:rsidP="0020232A">
            <w:pPr>
              <w:jc w:val="center"/>
              <w:rPr>
                <w:rFonts w:asciiTheme="majorHAnsi" w:hAnsiTheme="majorHAnsi"/>
                <w:sz w:val="20"/>
                <w:szCs w:val="20"/>
              </w:rPr>
            </w:pPr>
          </w:p>
          <w:p w14:paraId="50C84583" w14:textId="77777777" w:rsidR="004F7B06" w:rsidRPr="001771B8" w:rsidRDefault="004F7B06" w:rsidP="0020232A">
            <w:pPr>
              <w:tabs>
                <w:tab w:val="left" w:pos="780"/>
              </w:tabs>
              <w:jc w:val="center"/>
              <w:rPr>
                <w:rFonts w:asciiTheme="majorHAnsi" w:hAnsiTheme="majorHAnsi"/>
                <w:sz w:val="20"/>
                <w:szCs w:val="20"/>
              </w:rPr>
            </w:pPr>
            <w:r w:rsidRPr="001771B8">
              <w:rPr>
                <w:rFonts w:asciiTheme="majorHAnsi" w:hAnsiTheme="majorHAnsi"/>
                <w:sz w:val="20"/>
                <w:szCs w:val="20"/>
              </w:rPr>
              <w:t>MA</w:t>
            </w:r>
          </w:p>
        </w:tc>
        <w:tc>
          <w:tcPr>
            <w:tcW w:w="766" w:type="dxa"/>
          </w:tcPr>
          <w:p w14:paraId="2E1F9AE4"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68</w:t>
            </w:r>
          </w:p>
        </w:tc>
        <w:tc>
          <w:tcPr>
            <w:tcW w:w="1057" w:type="dxa"/>
          </w:tcPr>
          <w:p w14:paraId="0D85F0AD" w14:textId="77777777" w:rsidR="004F7B06" w:rsidRPr="001771B8" w:rsidRDefault="004F7B06" w:rsidP="0020232A">
            <w:pPr>
              <w:jc w:val="center"/>
              <w:rPr>
                <w:rFonts w:asciiTheme="majorHAnsi" w:hAnsiTheme="majorHAnsi"/>
                <w:sz w:val="20"/>
                <w:szCs w:val="20"/>
              </w:rPr>
            </w:pPr>
            <w:r w:rsidRPr="001771B8">
              <w:rPr>
                <w:rFonts w:asciiTheme="majorHAnsi" w:hAnsiTheme="majorHAnsi"/>
                <w:sz w:val="20"/>
                <w:szCs w:val="20"/>
              </w:rPr>
              <w:t>5.0 Conclusions and Recommendations &amp; Executive Summary</w:t>
            </w:r>
          </w:p>
        </w:tc>
        <w:tc>
          <w:tcPr>
            <w:tcW w:w="1980" w:type="dxa"/>
          </w:tcPr>
          <w:p w14:paraId="666EDA23" w14:textId="77777777" w:rsidR="004F7B06" w:rsidRPr="001771B8" w:rsidRDefault="004F7B06" w:rsidP="0020232A">
            <w:pPr>
              <w:rPr>
                <w:rFonts w:asciiTheme="majorHAnsi" w:hAnsiTheme="majorHAnsi"/>
                <w:sz w:val="20"/>
                <w:szCs w:val="20"/>
              </w:rPr>
            </w:pPr>
            <w:r w:rsidRPr="001771B8">
              <w:rPr>
                <w:rFonts w:asciiTheme="majorHAnsi" w:hAnsiTheme="majorHAnsi"/>
                <w:sz w:val="20"/>
                <w:szCs w:val="20"/>
              </w:rPr>
              <w:t>Are there any specific gender recommendations to include? Include them as part of the list of recommendations.</w:t>
            </w:r>
          </w:p>
        </w:tc>
        <w:tc>
          <w:tcPr>
            <w:tcW w:w="5400" w:type="dxa"/>
          </w:tcPr>
          <w:p w14:paraId="45B360E2" w14:textId="77777777" w:rsidR="004F7B06" w:rsidRDefault="004F7B06" w:rsidP="0020232A">
            <w:pPr>
              <w:spacing w:before="280" w:after="280"/>
              <w:rPr>
                <w:rFonts w:asciiTheme="majorHAnsi" w:hAnsiTheme="majorHAnsi"/>
                <w:iCs/>
                <w:sz w:val="20"/>
                <w:szCs w:val="20"/>
              </w:rPr>
            </w:pPr>
            <w:r>
              <w:rPr>
                <w:rFonts w:asciiTheme="majorHAnsi" w:hAnsiTheme="majorHAnsi"/>
                <w:sz w:val="20"/>
                <w:szCs w:val="20"/>
              </w:rPr>
              <w:t xml:space="preserve">Same as above.  Please see gender sensitive checklist.  Extracted from the checklist, </w:t>
            </w:r>
            <w:r w:rsidRPr="00DC3C5D">
              <w:rPr>
                <w:rFonts w:asciiTheme="majorHAnsi" w:hAnsiTheme="majorHAnsi"/>
                <w:sz w:val="20"/>
                <w:szCs w:val="20"/>
              </w:rPr>
              <w:t>“</w:t>
            </w:r>
            <w:r w:rsidRPr="00DC3C5D">
              <w:rPr>
                <w:rFonts w:asciiTheme="majorHAnsi" w:hAnsiTheme="majorHAnsi"/>
                <w:iCs/>
                <w:sz w:val="20"/>
                <w:szCs w:val="20"/>
              </w:rPr>
              <w:t xml:space="preserve">However, there are still some improvements to be made to achieve gender equality in the project implementation. There is visible imbalance in the staffing at the project implementation unit, 2 (33%) of 6 staff members are male and 4 (66%) are female. However, if included the local coordinators of the project the PIU staff is 11, of which 5 (45%) are female staff and 55% are male. In the Project Board (PB), of the 11 members, 4 (36%) are women and 7 (64%) are men, and the same ratio implies for the Technical Committee composition. Of the 33 CBOs leaders, 4 (or 12%) are women leaders. According to the NPC, approximately 80% of the monitoring committee of </w:t>
            </w:r>
            <w:r w:rsidRPr="00DC3C5D">
              <w:rPr>
                <w:rFonts w:asciiTheme="majorHAnsi" w:hAnsiTheme="majorHAnsi"/>
                <w:iCs/>
                <w:sz w:val="20"/>
                <w:szCs w:val="20"/>
              </w:rPr>
              <w:lastRenderedPageBreak/>
              <w:t>CBOs are women, and around 30-40% of the CBOs board are female, but that information</w:t>
            </w:r>
            <w:r>
              <w:rPr>
                <w:rFonts w:asciiTheme="majorHAnsi" w:hAnsiTheme="majorHAnsi"/>
                <w:iCs/>
                <w:sz w:val="20"/>
                <w:szCs w:val="20"/>
              </w:rPr>
              <w:t xml:space="preserve"> is not well documented. </w:t>
            </w:r>
          </w:p>
          <w:p w14:paraId="0D9894B9" w14:textId="77777777" w:rsidR="004F7B06" w:rsidRPr="00AF3587" w:rsidRDefault="004F7B06" w:rsidP="0020232A">
            <w:pPr>
              <w:spacing w:before="280" w:after="280"/>
              <w:rPr>
                <w:iCs/>
                <w:sz w:val="24"/>
                <w:szCs w:val="24"/>
              </w:rPr>
            </w:pPr>
            <w:r>
              <w:rPr>
                <w:rFonts w:asciiTheme="majorHAnsi" w:hAnsiTheme="majorHAnsi"/>
                <w:iCs/>
                <w:sz w:val="20"/>
                <w:szCs w:val="20"/>
              </w:rPr>
              <w:t>“I</w:t>
            </w:r>
            <w:r w:rsidRPr="00DC3C5D">
              <w:rPr>
                <w:rFonts w:asciiTheme="majorHAnsi" w:hAnsiTheme="majorHAnsi"/>
                <w:iCs/>
                <w:sz w:val="20"/>
                <w:szCs w:val="20"/>
              </w:rPr>
              <w:t>t is recommended to disaggregate any gender related info</w:t>
            </w:r>
            <w:r>
              <w:rPr>
                <w:rFonts w:asciiTheme="majorHAnsi" w:hAnsiTheme="majorHAnsi"/>
                <w:iCs/>
                <w:sz w:val="20"/>
                <w:szCs w:val="20"/>
              </w:rPr>
              <w:t>rmation</w:t>
            </w:r>
            <w:r w:rsidRPr="00DC3C5D">
              <w:rPr>
                <w:rFonts w:asciiTheme="majorHAnsi" w:hAnsiTheme="majorHAnsi"/>
                <w:iCs/>
                <w:sz w:val="20"/>
                <w:szCs w:val="20"/>
              </w:rPr>
              <w:t xml:space="preserve"> at all level</w:t>
            </w:r>
            <w:r>
              <w:rPr>
                <w:rFonts w:asciiTheme="majorHAnsi" w:hAnsiTheme="majorHAnsi"/>
                <w:iCs/>
                <w:sz w:val="20"/>
                <w:szCs w:val="20"/>
              </w:rPr>
              <w:t>s</w:t>
            </w:r>
            <w:r w:rsidRPr="00DC3C5D">
              <w:rPr>
                <w:rFonts w:asciiTheme="majorHAnsi" w:hAnsiTheme="majorHAnsi"/>
                <w:iCs/>
                <w:sz w:val="20"/>
                <w:szCs w:val="20"/>
              </w:rPr>
              <w:t xml:space="preserve"> of the project from now on.”</w:t>
            </w:r>
          </w:p>
        </w:tc>
      </w:tr>
      <w:tr w:rsidR="004F7B06" w:rsidRPr="001771B8" w14:paraId="0435F77C" w14:textId="77777777" w:rsidTr="00EF5FDC">
        <w:trPr>
          <w:trHeight w:val="261"/>
        </w:trPr>
        <w:tc>
          <w:tcPr>
            <w:tcW w:w="1417" w:type="dxa"/>
          </w:tcPr>
          <w:p w14:paraId="36CBFCCD" w14:textId="77777777" w:rsidR="004F7B06" w:rsidRPr="001771B8" w:rsidRDefault="004F7B06" w:rsidP="0020232A">
            <w:pPr>
              <w:jc w:val="center"/>
              <w:rPr>
                <w:rFonts w:asciiTheme="majorHAnsi" w:hAnsiTheme="majorHAnsi"/>
                <w:sz w:val="20"/>
                <w:szCs w:val="20"/>
              </w:rPr>
            </w:pPr>
          </w:p>
        </w:tc>
        <w:tc>
          <w:tcPr>
            <w:tcW w:w="766" w:type="dxa"/>
          </w:tcPr>
          <w:p w14:paraId="4AAE0296" w14:textId="77777777" w:rsidR="004F7B06" w:rsidRPr="001771B8" w:rsidRDefault="004F7B06" w:rsidP="0020232A">
            <w:pPr>
              <w:jc w:val="center"/>
              <w:rPr>
                <w:rFonts w:asciiTheme="majorHAnsi" w:hAnsiTheme="majorHAnsi"/>
                <w:sz w:val="20"/>
                <w:szCs w:val="20"/>
              </w:rPr>
            </w:pPr>
          </w:p>
        </w:tc>
        <w:tc>
          <w:tcPr>
            <w:tcW w:w="1057" w:type="dxa"/>
          </w:tcPr>
          <w:p w14:paraId="10A62497" w14:textId="77777777" w:rsidR="004F7B06" w:rsidRPr="001771B8" w:rsidRDefault="004F7B06" w:rsidP="0020232A">
            <w:pPr>
              <w:jc w:val="center"/>
              <w:rPr>
                <w:rFonts w:asciiTheme="majorHAnsi" w:hAnsiTheme="majorHAnsi"/>
                <w:sz w:val="20"/>
                <w:szCs w:val="20"/>
              </w:rPr>
            </w:pPr>
          </w:p>
        </w:tc>
        <w:tc>
          <w:tcPr>
            <w:tcW w:w="1980" w:type="dxa"/>
          </w:tcPr>
          <w:p w14:paraId="50D65E24" w14:textId="77777777" w:rsidR="004F7B06" w:rsidRPr="001771B8" w:rsidRDefault="004F7B06" w:rsidP="0020232A">
            <w:pPr>
              <w:rPr>
                <w:rFonts w:asciiTheme="majorHAnsi" w:hAnsiTheme="majorHAnsi"/>
                <w:sz w:val="20"/>
                <w:szCs w:val="20"/>
              </w:rPr>
            </w:pPr>
          </w:p>
        </w:tc>
        <w:tc>
          <w:tcPr>
            <w:tcW w:w="5400" w:type="dxa"/>
          </w:tcPr>
          <w:p w14:paraId="4AE66824" w14:textId="77777777" w:rsidR="004F7B06" w:rsidRPr="001771B8" w:rsidRDefault="004F7B06" w:rsidP="0020232A">
            <w:pPr>
              <w:rPr>
                <w:rFonts w:asciiTheme="majorHAnsi" w:hAnsiTheme="majorHAnsi"/>
                <w:sz w:val="20"/>
                <w:szCs w:val="20"/>
              </w:rPr>
            </w:pPr>
          </w:p>
        </w:tc>
      </w:tr>
      <w:tr w:rsidR="004F7B06" w:rsidRPr="001771B8" w14:paraId="4C1D0560" w14:textId="77777777" w:rsidTr="00EF5FDC">
        <w:trPr>
          <w:trHeight w:val="261"/>
        </w:trPr>
        <w:tc>
          <w:tcPr>
            <w:tcW w:w="1417" w:type="dxa"/>
          </w:tcPr>
          <w:p w14:paraId="256411B0" w14:textId="77777777" w:rsidR="004F7B06" w:rsidRPr="001771B8" w:rsidRDefault="004F7B06" w:rsidP="0020232A">
            <w:pPr>
              <w:jc w:val="center"/>
              <w:rPr>
                <w:rFonts w:asciiTheme="majorHAnsi" w:hAnsiTheme="majorHAnsi"/>
                <w:sz w:val="20"/>
                <w:szCs w:val="20"/>
              </w:rPr>
            </w:pPr>
          </w:p>
        </w:tc>
        <w:tc>
          <w:tcPr>
            <w:tcW w:w="766" w:type="dxa"/>
          </w:tcPr>
          <w:p w14:paraId="0B0744EA" w14:textId="77777777" w:rsidR="004F7B06" w:rsidRPr="001771B8" w:rsidRDefault="004F7B06" w:rsidP="0020232A">
            <w:pPr>
              <w:jc w:val="center"/>
              <w:rPr>
                <w:rFonts w:asciiTheme="majorHAnsi" w:hAnsiTheme="majorHAnsi"/>
                <w:sz w:val="20"/>
                <w:szCs w:val="20"/>
              </w:rPr>
            </w:pPr>
          </w:p>
        </w:tc>
        <w:tc>
          <w:tcPr>
            <w:tcW w:w="1057" w:type="dxa"/>
          </w:tcPr>
          <w:p w14:paraId="30EB6C6C" w14:textId="77777777" w:rsidR="004F7B06" w:rsidRPr="001771B8" w:rsidRDefault="004F7B06" w:rsidP="0020232A">
            <w:pPr>
              <w:jc w:val="center"/>
              <w:rPr>
                <w:rFonts w:asciiTheme="majorHAnsi" w:hAnsiTheme="majorHAnsi"/>
                <w:sz w:val="20"/>
                <w:szCs w:val="20"/>
              </w:rPr>
            </w:pPr>
          </w:p>
        </w:tc>
        <w:tc>
          <w:tcPr>
            <w:tcW w:w="1980" w:type="dxa"/>
          </w:tcPr>
          <w:p w14:paraId="52AB338A" w14:textId="77777777" w:rsidR="004F7B06" w:rsidRPr="001771B8" w:rsidRDefault="004F7B06" w:rsidP="0020232A">
            <w:pPr>
              <w:rPr>
                <w:rFonts w:asciiTheme="majorHAnsi" w:hAnsiTheme="majorHAnsi"/>
                <w:sz w:val="20"/>
                <w:szCs w:val="20"/>
              </w:rPr>
            </w:pPr>
          </w:p>
        </w:tc>
        <w:tc>
          <w:tcPr>
            <w:tcW w:w="5400" w:type="dxa"/>
          </w:tcPr>
          <w:p w14:paraId="0CE519D7" w14:textId="77777777" w:rsidR="004F7B06" w:rsidRPr="001771B8" w:rsidRDefault="004F7B06" w:rsidP="0020232A">
            <w:pPr>
              <w:rPr>
                <w:rFonts w:asciiTheme="majorHAnsi" w:hAnsiTheme="majorHAnsi"/>
                <w:sz w:val="20"/>
                <w:szCs w:val="20"/>
              </w:rPr>
            </w:pPr>
          </w:p>
        </w:tc>
      </w:tr>
      <w:tr w:rsidR="004F7B06" w:rsidRPr="001771B8" w14:paraId="79BA30D4" w14:textId="77777777" w:rsidTr="00EF5FDC">
        <w:trPr>
          <w:trHeight w:val="261"/>
        </w:trPr>
        <w:tc>
          <w:tcPr>
            <w:tcW w:w="1417" w:type="dxa"/>
          </w:tcPr>
          <w:p w14:paraId="10641D87" w14:textId="77777777" w:rsidR="004F7B06" w:rsidRPr="001771B8" w:rsidRDefault="004F7B06" w:rsidP="0020232A">
            <w:pPr>
              <w:jc w:val="center"/>
              <w:rPr>
                <w:rFonts w:asciiTheme="majorHAnsi" w:hAnsiTheme="majorHAnsi"/>
                <w:sz w:val="20"/>
                <w:szCs w:val="20"/>
              </w:rPr>
            </w:pPr>
          </w:p>
        </w:tc>
        <w:tc>
          <w:tcPr>
            <w:tcW w:w="766" w:type="dxa"/>
          </w:tcPr>
          <w:p w14:paraId="6BCD7BDD" w14:textId="77777777" w:rsidR="004F7B06" w:rsidRPr="001771B8" w:rsidRDefault="004F7B06" w:rsidP="0020232A">
            <w:pPr>
              <w:jc w:val="center"/>
              <w:rPr>
                <w:rFonts w:asciiTheme="majorHAnsi" w:hAnsiTheme="majorHAnsi"/>
                <w:sz w:val="20"/>
                <w:szCs w:val="20"/>
              </w:rPr>
            </w:pPr>
          </w:p>
        </w:tc>
        <w:tc>
          <w:tcPr>
            <w:tcW w:w="1057" w:type="dxa"/>
          </w:tcPr>
          <w:p w14:paraId="4515B37D" w14:textId="77777777" w:rsidR="004F7B06" w:rsidRPr="001771B8" w:rsidRDefault="004F7B06" w:rsidP="0020232A">
            <w:pPr>
              <w:jc w:val="center"/>
              <w:rPr>
                <w:rFonts w:asciiTheme="majorHAnsi" w:hAnsiTheme="majorHAnsi"/>
                <w:sz w:val="20"/>
                <w:szCs w:val="20"/>
              </w:rPr>
            </w:pPr>
          </w:p>
        </w:tc>
        <w:tc>
          <w:tcPr>
            <w:tcW w:w="1980" w:type="dxa"/>
          </w:tcPr>
          <w:p w14:paraId="6C9392F5" w14:textId="77777777" w:rsidR="004F7B06" w:rsidRPr="001771B8" w:rsidRDefault="004F7B06" w:rsidP="0020232A">
            <w:pPr>
              <w:rPr>
                <w:rFonts w:asciiTheme="majorHAnsi" w:hAnsiTheme="majorHAnsi"/>
                <w:sz w:val="20"/>
                <w:szCs w:val="20"/>
              </w:rPr>
            </w:pPr>
          </w:p>
        </w:tc>
        <w:tc>
          <w:tcPr>
            <w:tcW w:w="5400" w:type="dxa"/>
          </w:tcPr>
          <w:p w14:paraId="7479A4F5" w14:textId="77777777" w:rsidR="004F7B06" w:rsidRPr="001771B8" w:rsidRDefault="004F7B06" w:rsidP="0020232A">
            <w:pPr>
              <w:rPr>
                <w:rFonts w:asciiTheme="majorHAnsi" w:hAnsiTheme="majorHAnsi"/>
                <w:sz w:val="20"/>
                <w:szCs w:val="20"/>
              </w:rPr>
            </w:pPr>
          </w:p>
        </w:tc>
      </w:tr>
      <w:tr w:rsidR="004F7B06" w:rsidRPr="001771B8" w14:paraId="3EBA0E6C" w14:textId="77777777" w:rsidTr="00EF5FDC">
        <w:trPr>
          <w:trHeight w:val="261"/>
        </w:trPr>
        <w:tc>
          <w:tcPr>
            <w:tcW w:w="1417" w:type="dxa"/>
          </w:tcPr>
          <w:p w14:paraId="76F02F85" w14:textId="77777777" w:rsidR="004F7B06" w:rsidRPr="001771B8" w:rsidRDefault="004F7B06" w:rsidP="0020232A">
            <w:pPr>
              <w:jc w:val="center"/>
              <w:rPr>
                <w:rFonts w:asciiTheme="majorHAnsi" w:hAnsiTheme="majorHAnsi"/>
                <w:sz w:val="20"/>
                <w:szCs w:val="20"/>
              </w:rPr>
            </w:pPr>
          </w:p>
        </w:tc>
        <w:tc>
          <w:tcPr>
            <w:tcW w:w="766" w:type="dxa"/>
          </w:tcPr>
          <w:p w14:paraId="775C00EB" w14:textId="77777777" w:rsidR="004F7B06" w:rsidRPr="001771B8" w:rsidRDefault="004F7B06" w:rsidP="0020232A">
            <w:pPr>
              <w:jc w:val="center"/>
              <w:rPr>
                <w:rFonts w:asciiTheme="majorHAnsi" w:hAnsiTheme="majorHAnsi"/>
                <w:sz w:val="20"/>
                <w:szCs w:val="20"/>
              </w:rPr>
            </w:pPr>
          </w:p>
        </w:tc>
        <w:tc>
          <w:tcPr>
            <w:tcW w:w="1057" w:type="dxa"/>
          </w:tcPr>
          <w:p w14:paraId="1F9C1E1A" w14:textId="77777777" w:rsidR="004F7B06" w:rsidRPr="001771B8" w:rsidRDefault="004F7B06" w:rsidP="0020232A">
            <w:pPr>
              <w:jc w:val="center"/>
              <w:rPr>
                <w:rFonts w:asciiTheme="majorHAnsi" w:hAnsiTheme="majorHAnsi"/>
                <w:sz w:val="20"/>
                <w:szCs w:val="20"/>
              </w:rPr>
            </w:pPr>
          </w:p>
        </w:tc>
        <w:tc>
          <w:tcPr>
            <w:tcW w:w="1980" w:type="dxa"/>
          </w:tcPr>
          <w:p w14:paraId="433B801F" w14:textId="77777777" w:rsidR="004F7B06" w:rsidRPr="001771B8" w:rsidRDefault="004F7B06" w:rsidP="0020232A">
            <w:pPr>
              <w:rPr>
                <w:rFonts w:asciiTheme="majorHAnsi" w:hAnsiTheme="majorHAnsi"/>
                <w:sz w:val="20"/>
                <w:szCs w:val="20"/>
              </w:rPr>
            </w:pPr>
          </w:p>
        </w:tc>
        <w:tc>
          <w:tcPr>
            <w:tcW w:w="5400" w:type="dxa"/>
          </w:tcPr>
          <w:p w14:paraId="5CAEF356" w14:textId="77777777" w:rsidR="004F7B06" w:rsidRPr="001771B8" w:rsidRDefault="004F7B06" w:rsidP="0020232A">
            <w:pPr>
              <w:rPr>
                <w:rFonts w:asciiTheme="majorHAnsi" w:hAnsiTheme="majorHAnsi"/>
                <w:sz w:val="20"/>
                <w:szCs w:val="20"/>
              </w:rPr>
            </w:pPr>
          </w:p>
        </w:tc>
      </w:tr>
    </w:tbl>
    <w:p w14:paraId="02C81975" w14:textId="77777777" w:rsidR="004F7B06" w:rsidRPr="001771B8" w:rsidRDefault="004F7B06" w:rsidP="004F7B06">
      <w:pPr>
        <w:pStyle w:val="Heading2"/>
        <w:rPr>
          <w:rFonts w:asciiTheme="majorHAnsi" w:hAnsiTheme="majorHAnsi"/>
          <w:sz w:val="20"/>
          <w:szCs w:val="20"/>
        </w:rPr>
      </w:pPr>
    </w:p>
    <w:p w14:paraId="3975FBA3" w14:textId="77777777" w:rsidR="00821EE6" w:rsidRDefault="00821EE6" w:rsidP="00C201BE">
      <w:pPr>
        <w:jc w:val="both"/>
      </w:pPr>
      <w:bookmarkStart w:id="49" w:name="_GoBack"/>
      <w:bookmarkEnd w:id="49"/>
    </w:p>
    <w:sectPr w:rsidR="00821E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EFB169" w14:textId="77777777" w:rsidR="004F7D16" w:rsidRDefault="004F7D16" w:rsidP="00DA2CBC">
      <w:r>
        <w:separator/>
      </w:r>
    </w:p>
  </w:endnote>
  <w:endnote w:type="continuationSeparator" w:id="0">
    <w:p w14:paraId="7CFC0A6E" w14:textId="77777777" w:rsidR="004F7D16" w:rsidRDefault="004F7D16" w:rsidP="00DA2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Bold">
    <w:panose1 w:val="02020803070505020304"/>
    <w:charset w:val="00"/>
    <w:family w:val="auto"/>
    <w:pitch w:val="variable"/>
    <w:sig w:usb0="00000003" w:usb1="00000000" w:usb2="00000000" w:usb3="00000000" w:csb0="00000001" w:csb1="00000000"/>
  </w:font>
  <w:font w:name="Times New Roman">
    <w:panose1 w:val="020206030504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20002A87" w:usb1="80000000" w:usb2="00000008" w:usb3="00000000" w:csb0="000001FF" w:csb1="00000000"/>
  </w:font>
  <w:font w:name="Garamond">
    <w:panose1 w:val="02020404030301010803"/>
    <w:charset w:val="00"/>
    <w:family w:val="roman"/>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ZapfHumnst BT">
    <w:altName w:val="ZapfHumnst BT"/>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merican Typewriter Light">
    <w:altName w:val="Constantia"/>
    <w:charset w:val="00"/>
    <w:family w:val="auto"/>
    <w:pitch w:val="variable"/>
    <w:sig w:usb0="00000001" w:usb1="00000019" w:usb2="00000000" w:usb3="00000000" w:csb0="00000111" w:csb1="00000000"/>
  </w:font>
  <w:font w:name="Times">
    <w:panose1 w:val="02020603050405020304"/>
    <w:charset w:val="00"/>
    <w:family w:val="auto"/>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5203917"/>
      <w:docPartObj>
        <w:docPartGallery w:val="Page Numbers (Bottom of Page)"/>
        <w:docPartUnique/>
      </w:docPartObj>
    </w:sdtPr>
    <w:sdtEndPr>
      <w:rPr>
        <w:color w:val="808080" w:themeColor="background1" w:themeShade="80"/>
        <w:spacing w:val="60"/>
      </w:rPr>
    </w:sdtEndPr>
    <w:sdtContent>
      <w:p w14:paraId="02C20A63" w14:textId="77777777" w:rsidR="00C75FA9" w:rsidRDefault="00C75FA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F5FDC" w:rsidRPr="00EF5FDC">
          <w:rPr>
            <w:b/>
            <w:bCs/>
            <w:noProof/>
          </w:rPr>
          <w:t>7</w:t>
        </w:r>
        <w:r>
          <w:rPr>
            <w:b/>
            <w:bCs/>
            <w:noProof/>
          </w:rPr>
          <w:fldChar w:fldCharType="end"/>
        </w:r>
        <w:r>
          <w:rPr>
            <w:b/>
            <w:bCs/>
          </w:rPr>
          <w:t xml:space="preserve"> | </w:t>
        </w:r>
        <w:r>
          <w:rPr>
            <w:color w:val="808080" w:themeColor="background1" w:themeShade="80"/>
            <w:spacing w:val="60"/>
          </w:rPr>
          <w:t>Page</w:t>
        </w:r>
      </w:p>
    </w:sdtContent>
  </w:sdt>
  <w:p w14:paraId="69153268" w14:textId="77777777" w:rsidR="00C75FA9" w:rsidRPr="008C7EE5" w:rsidRDefault="00C75FA9" w:rsidP="001B32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547613"/>
      <w:docPartObj>
        <w:docPartGallery w:val="Page Numbers (Bottom of Page)"/>
        <w:docPartUnique/>
      </w:docPartObj>
    </w:sdtPr>
    <w:sdtEndPr>
      <w:rPr>
        <w:color w:val="808080" w:themeColor="background1" w:themeShade="80"/>
        <w:spacing w:val="60"/>
      </w:rPr>
    </w:sdtEndPr>
    <w:sdtContent>
      <w:p w14:paraId="2669A46F" w14:textId="77777777" w:rsidR="00C75FA9" w:rsidRPr="005F131D" w:rsidRDefault="00C75FA9" w:rsidP="001B327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F5FDC" w:rsidRPr="00EF5FDC">
          <w:rPr>
            <w:b/>
            <w:bCs/>
            <w:noProof/>
          </w:rPr>
          <w:t>40</w:t>
        </w:r>
        <w:r>
          <w:rPr>
            <w:b/>
            <w:bCs/>
            <w:noProof/>
          </w:rPr>
          <w:fldChar w:fldCharType="end"/>
        </w:r>
        <w:r>
          <w:rPr>
            <w:b/>
            <w:bCs/>
          </w:rPr>
          <w:t xml:space="preserve"> | </w:t>
        </w:r>
        <w:r>
          <w:rPr>
            <w:color w:val="808080" w:themeColor="background1" w:themeShade="80"/>
            <w:spacing w:val="60"/>
          </w:rPr>
          <w:t>Page</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0251902"/>
      <w:docPartObj>
        <w:docPartGallery w:val="Page Numbers (Bottom of Page)"/>
        <w:docPartUnique/>
      </w:docPartObj>
    </w:sdtPr>
    <w:sdtEndPr>
      <w:rPr>
        <w:color w:val="808080" w:themeColor="background1" w:themeShade="80"/>
        <w:spacing w:val="60"/>
      </w:rPr>
    </w:sdtEndPr>
    <w:sdtContent>
      <w:p w14:paraId="539D566E" w14:textId="77777777" w:rsidR="00C75FA9" w:rsidRPr="005F131D" w:rsidRDefault="00C75FA9" w:rsidP="00821EE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F5FDC" w:rsidRPr="00EF5FDC">
          <w:rPr>
            <w:b/>
            <w:bCs/>
            <w:noProof/>
          </w:rPr>
          <w:t>82</w:t>
        </w:r>
        <w:r>
          <w:rPr>
            <w:b/>
            <w:bCs/>
            <w:noProof/>
          </w:rPr>
          <w:fldChar w:fldCharType="end"/>
        </w:r>
        <w:r>
          <w:rPr>
            <w:b/>
            <w:bCs/>
          </w:rPr>
          <w:t xml:space="preserve"> | </w:t>
        </w:r>
        <w:r>
          <w:rPr>
            <w:color w:val="808080" w:themeColor="background1" w:themeShade="80"/>
            <w:spacing w:val="60"/>
          </w:rPr>
          <w:t>Page</w:t>
        </w:r>
      </w:p>
    </w:sdtContent>
  </w:sdt>
  <w:p w14:paraId="560994B3" w14:textId="77777777" w:rsidR="00C75FA9" w:rsidRDefault="00C75FA9">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7E884" w14:textId="77777777" w:rsidR="00C75FA9" w:rsidRDefault="00C75FA9">
    <w:pPr>
      <w:spacing w:line="14" w:lineRule="auto"/>
      <w:rPr>
        <w:sz w:val="20"/>
        <w:szCs w:val="20"/>
      </w:rPr>
    </w:pPr>
    <w:r>
      <w:rPr>
        <w:noProof/>
      </w:rPr>
      <mc:AlternateContent>
        <mc:Choice Requires="wps">
          <w:drawing>
            <wp:anchor distT="0" distB="0" distL="114300" distR="114300" simplePos="0" relativeHeight="251659264" behindDoc="1" locked="0" layoutInCell="1" allowOverlap="1" wp14:anchorId="4553091E" wp14:editId="1D91AB60">
              <wp:simplePos x="0" y="0"/>
              <wp:positionH relativeFrom="page">
                <wp:posOffset>6695440</wp:posOffset>
              </wp:positionH>
              <wp:positionV relativeFrom="page">
                <wp:posOffset>9488170</wp:posOffset>
              </wp:positionV>
              <wp:extent cx="193675" cy="161925"/>
              <wp:effectExtent l="0" t="1270" r="0" b="0"/>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619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13743F" w14:textId="77777777" w:rsidR="00C75FA9" w:rsidRDefault="00C75FA9">
                          <w:pPr>
                            <w:pStyle w:val="BodyText"/>
                            <w:spacing w:line="240" w:lineRule="exact"/>
                            <w:ind w:left="40"/>
                          </w:pPr>
                          <w:r>
                            <w:fldChar w:fldCharType="begin"/>
                          </w:r>
                          <w:r>
                            <w:rPr>
                              <w:w w:val="102"/>
                            </w:rPr>
                            <w:instrText xml:space="preserve"> PAGE </w:instrText>
                          </w:r>
                          <w:r>
                            <w:fldChar w:fldCharType="separate"/>
                          </w:r>
                          <w:r w:rsidR="00EF5FDC">
                            <w:rPr>
                              <w:noProof/>
                              <w:w w:val="102"/>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3091E" id="_x0000_t202" coordsize="21600,21600" o:spt="202" path="m,l,21600r21600,l21600,xe">
              <v:stroke joinstyle="miter"/>
              <v:path gradientshapeok="t" o:connecttype="rect"/>
            </v:shapetype>
            <v:shape id="Text Box 402" o:spid="_x0000_s1028" type="#_x0000_t202" style="position:absolute;margin-left:527.2pt;margin-top:747.1pt;width:15.25pt;height:12.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MCPwIAADgEAAAOAAAAZHJzL2Uyb0RvYy54bWysU9tu2zAMfR+wfxD07vpSx4mNOkUuzTCg&#10;uwDtPkCR5diYLWqSUrsr9u+j5CTrtrdhLwIlkofkOdTN7dh35Elo04IsaXwVUSIkh6qVh5J+edwF&#10;C0qMZbJiHUhR0mdh6O3y7ZubQRUigQa6SmiCINIUgyppY60qwtDwRvTMXIESEp016J5ZvOpDWGk2&#10;IHrfhUkUZeEAulIauDAGX7eTky49fl0Lbj/VtRGWdCXF3qw/tT/37gyXN6w4aKaalp/aYP/QRc9a&#10;iUUvUFtmGTnq9i+ovuUaDNT2ikMfQl23XPgZcJo4+mOah4Yp4WdBcoy60GT+Hyz/+PRZk7YqaRol&#10;lEjWo0iPYrRkDSNxb8jQoEyBgQ8KQ+2IDlTaT2vUPfCvhkjYNEwexEprGBrBKuwwdpnhq9QJxziQ&#10;/fABKizEjhY80Fjr3tGHhBBER6WeL+q4ZrgrmV9n8xklHF1xFufJzFdgxTlZaWPfCeiJM0qqUXwP&#10;zp7ujXXNsOIc4mpJ2LVd5xegk789YOD0gqUx1flcE17PlzzK7xZ3izRIk+wuSKOqCla7TRpku3g+&#10;215vN5tt/GPaq1dJcZJG6yQPdtliHqR1OgvyebQIojhf51mU5ul255Ow9Lmo587RNRFnx/140mIP&#10;1TOyqGFaZ/x+aDSgv1My4CqX1Hw7Mi0o6d5LVMLt/dnQZ2N/NpjkmFpSS8lkbuz0P45Kt4cGkSet&#10;JaxQrbr1TDpZpy5OGuN6eoJPX8nt/+u7j/r14Zc/AQAA//8DAFBLAwQUAAYACAAAACEAGYzVvOIA&#10;AAAPAQAADwAAAGRycy9kb3ducmV2LnhtbEyPwU7DMBBE70j8g7VI3KjdKi1NiFNVCE5IFWk4cHRi&#10;N7Ear0PstuHvuz3BbUb7NDuTbybXs7MZg/UoYT4TwAw2XltsJXxV709rYCEq1Kr3aCT8mgCb4v4u&#10;V5n2FyzNeR9bRiEYMiWhi3HIOA9NZ5wKMz8YpNvBj05FsmPL9aguFO56vhBixZ2ySB86NZjXzjTH&#10;/clJ2H5j+WZ/dvVneShtVaUCP1ZHKR8fpu0LsGim+AfDrT5Vh4I61f6EOrCevFgmCbGkkjRZALsx&#10;Yp2kwGpSy3n6DLzI+f8dxRUAAP//AwBQSwECLQAUAAYACAAAACEAtoM4kv4AAADhAQAAEwAAAAAA&#10;AAAAAAAAAAAAAAAAW0NvbnRlbnRfVHlwZXNdLnhtbFBLAQItABQABgAIAAAAIQA4/SH/1gAAAJQB&#10;AAALAAAAAAAAAAAAAAAAAC8BAABfcmVscy8ucmVsc1BLAQItABQABgAIAAAAIQAaelMCPwIAADgE&#10;AAAOAAAAAAAAAAAAAAAAAC4CAABkcnMvZTJvRG9jLnhtbFBLAQItABQABgAIAAAAIQAZjNW84gAA&#10;AA8BAAAPAAAAAAAAAAAAAAAAAJkEAABkcnMvZG93bnJldi54bWxQSwUGAAAAAAQABADzAAAAqAUA&#10;AAAA&#10;" filled="f" stroked="f">
              <v:textbox inset="0,0,0,0">
                <w:txbxContent>
                  <w:p w14:paraId="5113743F" w14:textId="77777777" w:rsidR="00C75FA9" w:rsidRDefault="00C75FA9">
                    <w:pPr>
                      <w:pStyle w:val="BodyText"/>
                      <w:spacing w:line="240" w:lineRule="exact"/>
                      <w:ind w:left="40"/>
                    </w:pPr>
                    <w:r>
                      <w:fldChar w:fldCharType="begin"/>
                    </w:r>
                    <w:r>
                      <w:rPr>
                        <w:w w:val="102"/>
                      </w:rPr>
                      <w:instrText xml:space="preserve"> PAGE </w:instrText>
                    </w:r>
                    <w:r>
                      <w:fldChar w:fldCharType="separate"/>
                    </w:r>
                    <w:r w:rsidR="00EF5FDC">
                      <w:rPr>
                        <w:noProof/>
                        <w:w w:val="102"/>
                      </w:rPr>
                      <w:t>93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DCA28" w14:textId="77777777" w:rsidR="004F7D16" w:rsidRDefault="004F7D16" w:rsidP="00DA2CBC">
      <w:r>
        <w:separator/>
      </w:r>
    </w:p>
  </w:footnote>
  <w:footnote w:type="continuationSeparator" w:id="0">
    <w:p w14:paraId="7AECB87E" w14:textId="77777777" w:rsidR="004F7D16" w:rsidRDefault="004F7D16" w:rsidP="00DA2CBC">
      <w:r>
        <w:continuationSeparator/>
      </w:r>
    </w:p>
  </w:footnote>
  <w:footnote w:id="1">
    <w:p w14:paraId="199B0F0F" w14:textId="77777777" w:rsidR="00C75FA9" w:rsidRDefault="00C75FA9" w:rsidP="00D94C8B">
      <w:pPr>
        <w:pStyle w:val="FootnoteText"/>
      </w:pPr>
      <w:r>
        <w:rPr>
          <w:rStyle w:val="FootnoteReference"/>
        </w:rPr>
        <w:footnoteRef/>
      </w:r>
      <w:r>
        <w:t xml:space="preserve"> The number of legally recognized LPAs has decreased since the project began.  According to 2014 data, there were 2,187 LPAs covering a total of 64.6 million ha or almost 30% of Mongolia.  This number decreased due to errors in borders of these LPAs and expired decrees declaring them as LPAs and other inconsistencies found during the project-supported activity to establish an LPA database. </w:t>
      </w:r>
    </w:p>
  </w:footnote>
  <w:footnote w:id="2">
    <w:p w14:paraId="6C9D7B21" w14:textId="77777777" w:rsidR="00C75FA9" w:rsidRDefault="00C75FA9">
      <w:pPr>
        <w:pStyle w:val="FootnoteText"/>
      </w:pPr>
      <w:r>
        <w:rPr>
          <w:rStyle w:val="FootnoteReference"/>
        </w:rPr>
        <w:footnoteRef/>
      </w:r>
      <w:r>
        <w:t xml:space="preserve"> Indeed these areas are already protected against mining as designation as an LPA has this effect.  Designation as an SPA is not necessary to protect an area against mining.</w:t>
      </w:r>
    </w:p>
  </w:footnote>
  <w:footnote w:id="3">
    <w:p w14:paraId="7089822B" w14:textId="77777777" w:rsidR="00C75FA9" w:rsidRPr="008D5C7E" w:rsidRDefault="00C75FA9">
      <w:pPr>
        <w:pStyle w:val="FootnoteText"/>
      </w:pPr>
      <w:r w:rsidRPr="008D5C7E">
        <w:rPr>
          <w:rStyle w:val="FootnoteReference"/>
        </w:rPr>
        <w:footnoteRef/>
      </w:r>
      <w:r w:rsidRPr="008D5C7E">
        <w:t xml:space="preserve"> According to data collected by the project</w:t>
      </w:r>
      <w:r w:rsidRPr="00C201BE">
        <w:t>.</w:t>
      </w:r>
    </w:p>
  </w:footnote>
  <w:footnote w:id="4">
    <w:p w14:paraId="66539C16" w14:textId="77777777" w:rsidR="00C75FA9" w:rsidRPr="00C36BF6" w:rsidRDefault="00C75FA9" w:rsidP="00DA2CBC">
      <w:pPr>
        <w:pStyle w:val="FootnoteText"/>
      </w:pPr>
      <w:r>
        <w:rPr>
          <w:rStyle w:val="FootnoteReference"/>
        </w:rPr>
        <w:footnoteRef/>
      </w:r>
      <w:r>
        <w:t xml:space="preserve"> </w:t>
      </w:r>
      <w:r w:rsidRPr="00C36BF6">
        <w:t xml:space="preserve">The project currently contributes the 10% of the fund which the soum government is supposed to contribute but at least according to the agreement, the soum government will assume this co-funding at project end.  </w:t>
      </w:r>
    </w:p>
  </w:footnote>
  <w:footnote w:id="5">
    <w:p w14:paraId="3097EA8F" w14:textId="77777777" w:rsidR="00C75FA9" w:rsidRDefault="00C75FA9" w:rsidP="00DA2CBC">
      <w:pPr>
        <w:pStyle w:val="FootnoteText"/>
      </w:pPr>
      <w:r>
        <w:rPr>
          <w:rStyle w:val="FootnoteReference"/>
        </w:rPr>
        <w:footnoteRef/>
      </w:r>
      <w:r>
        <w:t xml:space="preserve"> The last monitoring that was conducted was done only in Havtgar but the managing entity of the Havtgar LPA and the SPA have decided to include both areas in their next monitoring activity.  They jointly conducted the last monitoring.  This is a good approach which should be continued in all future monitoring activities.  </w:t>
      </w:r>
    </w:p>
  </w:footnote>
  <w:footnote w:id="6">
    <w:p w14:paraId="4F0E3F5F" w14:textId="77777777" w:rsidR="00C75FA9" w:rsidRPr="00D409BF" w:rsidRDefault="00C75FA9" w:rsidP="0052044F">
      <w:pPr>
        <w:pStyle w:val="FootnoteText"/>
      </w:pPr>
      <w:r w:rsidRPr="00D409BF">
        <w:rPr>
          <w:sz w:val="16"/>
          <w:szCs w:val="16"/>
        </w:rPr>
        <w:footnoteRef/>
      </w:r>
      <w:r w:rsidRPr="00D409BF">
        <w:rPr>
          <w:sz w:val="16"/>
          <w:szCs w:val="16"/>
        </w:rPr>
        <w:t xml:space="preserve"> Before the Dzud (extremely harsh and long winter) disaster in 2010, the livestock number in Mongolia stood 44 million.  The disaster killed over 10 million head of livestock, leaving thousands of herders with no livestock. </w:t>
      </w:r>
    </w:p>
  </w:footnote>
  <w:footnote w:id="7">
    <w:p w14:paraId="70A20E07" w14:textId="77777777" w:rsidR="00C75FA9" w:rsidRDefault="00C75FA9" w:rsidP="001B3277">
      <w:pPr>
        <w:pStyle w:val="FootnoteText"/>
      </w:pPr>
      <w:r>
        <w:rPr>
          <w:rStyle w:val="FootnoteReference"/>
        </w:rPr>
        <w:footnoteRef/>
      </w:r>
      <w:r>
        <w:t xml:space="preserve"> There have been three changes of government since the project began.</w:t>
      </w:r>
    </w:p>
  </w:footnote>
  <w:footnote w:id="8">
    <w:p w14:paraId="14011FAD" w14:textId="77777777" w:rsidR="00C75FA9" w:rsidRDefault="00C75FA9" w:rsidP="001B3277">
      <w:pPr>
        <w:pStyle w:val="FootnoteText"/>
      </w:pPr>
      <w:r>
        <w:rPr>
          <w:rStyle w:val="FootnoteReference"/>
        </w:rPr>
        <w:footnoteRef/>
      </w:r>
      <w:r>
        <w:t xml:space="preserve"> An MOU between the project and the three Soum Governments stipulates that these 3 positions will be integrated into the 3 soum governments by project end.</w:t>
      </w:r>
    </w:p>
  </w:footnote>
  <w:footnote w:id="9">
    <w:p w14:paraId="0A28F084" w14:textId="77777777" w:rsidR="00C75FA9" w:rsidRDefault="00C75FA9" w:rsidP="00ED66E5">
      <w:pPr>
        <w:pStyle w:val="FootnoteText"/>
      </w:pPr>
      <w:r>
        <w:rPr>
          <w:rStyle w:val="FootnoteReference"/>
        </w:rPr>
        <w:footnoteRef/>
      </w:r>
      <w:r>
        <w:t xml:space="preserve"> An MOU between the project and the three Soum Governments stipulates that these 3 positions will be integrated into the 3 soum governments by project end.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78C7E" w14:textId="77777777" w:rsidR="00C75FA9" w:rsidRDefault="00C75FA9">
    <w:pPr>
      <w:pStyle w:val="Heade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8E3AE248"/>
    <w:name w:val="WW8Num2"/>
    <w:lvl w:ilvl="0">
      <w:start w:val="3"/>
      <w:numFmt w:val="decimal"/>
      <w:lvlText w:val="%1."/>
      <w:lvlJc w:val="left"/>
      <w:pPr>
        <w:tabs>
          <w:tab w:val="num" w:pos="720"/>
        </w:tabs>
      </w:pPr>
      <w:rPr>
        <w:rFonts w:ascii="Times New Roman Bold" w:hAnsi="Times New Roman Bold" w:cs="Times New Roman"/>
        <w:b w:val="0"/>
      </w:rPr>
    </w:lvl>
    <w:lvl w:ilvl="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
    <w:nsid w:val="02C01FCB"/>
    <w:multiLevelType w:val="hybridMultilevel"/>
    <w:tmpl w:val="A75028C0"/>
    <w:lvl w:ilvl="0" w:tplc="9FAC0560">
      <w:start w:val="1"/>
      <w:numFmt w:val="bullet"/>
      <w:lvlText w:val=""/>
      <w:lvlJc w:val="left"/>
      <w:pPr>
        <w:ind w:left="406" w:hanging="222"/>
      </w:pPr>
      <w:rPr>
        <w:rFonts w:ascii="Symbol" w:eastAsia="Symbol" w:hAnsi="Symbol" w:hint="default"/>
        <w:w w:val="102"/>
        <w:sz w:val="21"/>
        <w:szCs w:val="21"/>
      </w:rPr>
    </w:lvl>
    <w:lvl w:ilvl="1" w:tplc="888C0136">
      <w:start w:val="1"/>
      <w:numFmt w:val="bullet"/>
      <w:lvlText w:val="•"/>
      <w:lvlJc w:val="left"/>
      <w:pPr>
        <w:ind w:left="690" w:hanging="222"/>
      </w:pPr>
      <w:rPr>
        <w:rFonts w:hint="default"/>
      </w:rPr>
    </w:lvl>
    <w:lvl w:ilvl="2" w:tplc="E9DADAC0">
      <w:start w:val="1"/>
      <w:numFmt w:val="bullet"/>
      <w:lvlText w:val="•"/>
      <w:lvlJc w:val="left"/>
      <w:pPr>
        <w:ind w:left="981" w:hanging="222"/>
      </w:pPr>
      <w:rPr>
        <w:rFonts w:hint="default"/>
      </w:rPr>
    </w:lvl>
    <w:lvl w:ilvl="3" w:tplc="AFDE620A">
      <w:start w:val="1"/>
      <w:numFmt w:val="bullet"/>
      <w:lvlText w:val="•"/>
      <w:lvlJc w:val="left"/>
      <w:pPr>
        <w:ind w:left="1271" w:hanging="222"/>
      </w:pPr>
      <w:rPr>
        <w:rFonts w:hint="default"/>
      </w:rPr>
    </w:lvl>
    <w:lvl w:ilvl="4" w:tplc="98D6C918">
      <w:start w:val="1"/>
      <w:numFmt w:val="bullet"/>
      <w:lvlText w:val="•"/>
      <w:lvlJc w:val="left"/>
      <w:pPr>
        <w:ind w:left="1562" w:hanging="222"/>
      </w:pPr>
      <w:rPr>
        <w:rFonts w:hint="default"/>
      </w:rPr>
    </w:lvl>
    <w:lvl w:ilvl="5" w:tplc="30049474">
      <w:start w:val="1"/>
      <w:numFmt w:val="bullet"/>
      <w:lvlText w:val="•"/>
      <w:lvlJc w:val="left"/>
      <w:pPr>
        <w:ind w:left="1852" w:hanging="222"/>
      </w:pPr>
      <w:rPr>
        <w:rFonts w:hint="default"/>
      </w:rPr>
    </w:lvl>
    <w:lvl w:ilvl="6" w:tplc="C45C8A2C">
      <w:start w:val="1"/>
      <w:numFmt w:val="bullet"/>
      <w:lvlText w:val="•"/>
      <w:lvlJc w:val="left"/>
      <w:pPr>
        <w:ind w:left="2143" w:hanging="222"/>
      </w:pPr>
      <w:rPr>
        <w:rFonts w:hint="default"/>
      </w:rPr>
    </w:lvl>
    <w:lvl w:ilvl="7" w:tplc="4C12AD42">
      <w:start w:val="1"/>
      <w:numFmt w:val="bullet"/>
      <w:lvlText w:val="•"/>
      <w:lvlJc w:val="left"/>
      <w:pPr>
        <w:ind w:left="2433" w:hanging="222"/>
      </w:pPr>
      <w:rPr>
        <w:rFonts w:hint="default"/>
      </w:rPr>
    </w:lvl>
    <w:lvl w:ilvl="8" w:tplc="62B881C4">
      <w:start w:val="1"/>
      <w:numFmt w:val="bullet"/>
      <w:lvlText w:val="•"/>
      <w:lvlJc w:val="left"/>
      <w:pPr>
        <w:ind w:left="2724" w:hanging="222"/>
      </w:pPr>
      <w:rPr>
        <w:rFonts w:hint="default"/>
      </w:rPr>
    </w:lvl>
  </w:abstractNum>
  <w:abstractNum w:abstractNumId="2">
    <w:nsid w:val="03E3408A"/>
    <w:multiLevelType w:val="hybridMultilevel"/>
    <w:tmpl w:val="75EA1C12"/>
    <w:lvl w:ilvl="0" w:tplc="55368FA8">
      <w:start w:val="1"/>
      <w:numFmt w:val="bullet"/>
      <w:lvlText w:val=""/>
      <w:lvlJc w:val="left"/>
      <w:pPr>
        <w:ind w:left="401" w:hanging="222"/>
      </w:pPr>
      <w:rPr>
        <w:rFonts w:ascii="Symbol" w:eastAsia="Symbol" w:hAnsi="Symbol" w:hint="default"/>
        <w:w w:val="102"/>
        <w:sz w:val="21"/>
        <w:szCs w:val="21"/>
      </w:rPr>
    </w:lvl>
    <w:lvl w:ilvl="1" w:tplc="82B249AE">
      <w:start w:val="1"/>
      <w:numFmt w:val="bullet"/>
      <w:lvlText w:val="•"/>
      <w:lvlJc w:val="left"/>
      <w:pPr>
        <w:ind w:left="607" w:hanging="222"/>
      </w:pPr>
      <w:rPr>
        <w:rFonts w:hint="default"/>
      </w:rPr>
    </w:lvl>
    <w:lvl w:ilvl="2" w:tplc="09C892AC">
      <w:start w:val="1"/>
      <w:numFmt w:val="bullet"/>
      <w:lvlText w:val="•"/>
      <w:lvlJc w:val="left"/>
      <w:pPr>
        <w:ind w:left="815" w:hanging="222"/>
      </w:pPr>
      <w:rPr>
        <w:rFonts w:hint="default"/>
      </w:rPr>
    </w:lvl>
    <w:lvl w:ilvl="3" w:tplc="37C4AC88">
      <w:start w:val="1"/>
      <w:numFmt w:val="bullet"/>
      <w:lvlText w:val="•"/>
      <w:lvlJc w:val="left"/>
      <w:pPr>
        <w:ind w:left="1022" w:hanging="222"/>
      </w:pPr>
      <w:rPr>
        <w:rFonts w:hint="default"/>
      </w:rPr>
    </w:lvl>
    <w:lvl w:ilvl="4" w:tplc="8D464AB4">
      <w:start w:val="1"/>
      <w:numFmt w:val="bullet"/>
      <w:lvlText w:val="•"/>
      <w:lvlJc w:val="left"/>
      <w:pPr>
        <w:ind w:left="1230" w:hanging="222"/>
      </w:pPr>
      <w:rPr>
        <w:rFonts w:hint="default"/>
      </w:rPr>
    </w:lvl>
    <w:lvl w:ilvl="5" w:tplc="41EEA3F8">
      <w:start w:val="1"/>
      <w:numFmt w:val="bullet"/>
      <w:lvlText w:val="•"/>
      <w:lvlJc w:val="left"/>
      <w:pPr>
        <w:ind w:left="1438" w:hanging="222"/>
      </w:pPr>
      <w:rPr>
        <w:rFonts w:hint="default"/>
      </w:rPr>
    </w:lvl>
    <w:lvl w:ilvl="6" w:tplc="D6B43F48">
      <w:start w:val="1"/>
      <w:numFmt w:val="bullet"/>
      <w:lvlText w:val="•"/>
      <w:lvlJc w:val="left"/>
      <w:pPr>
        <w:ind w:left="1645" w:hanging="222"/>
      </w:pPr>
      <w:rPr>
        <w:rFonts w:hint="default"/>
      </w:rPr>
    </w:lvl>
    <w:lvl w:ilvl="7" w:tplc="3C04D8AC">
      <w:start w:val="1"/>
      <w:numFmt w:val="bullet"/>
      <w:lvlText w:val="•"/>
      <w:lvlJc w:val="left"/>
      <w:pPr>
        <w:ind w:left="1853" w:hanging="222"/>
      </w:pPr>
      <w:rPr>
        <w:rFonts w:hint="default"/>
      </w:rPr>
    </w:lvl>
    <w:lvl w:ilvl="8" w:tplc="F76453C2">
      <w:start w:val="1"/>
      <w:numFmt w:val="bullet"/>
      <w:lvlText w:val="•"/>
      <w:lvlJc w:val="left"/>
      <w:pPr>
        <w:ind w:left="2060" w:hanging="222"/>
      </w:pPr>
      <w:rPr>
        <w:rFonts w:hint="default"/>
      </w:rPr>
    </w:lvl>
  </w:abstractNum>
  <w:abstractNum w:abstractNumId="3">
    <w:nsid w:val="040E37CA"/>
    <w:multiLevelType w:val="hybridMultilevel"/>
    <w:tmpl w:val="E8F6B56E"/>
    <w:lvl w:ilvl="0" w:tplc="B6BCBA4C">
      <w:start w:val="1"/>
      <w:numFmt w:val="bullet"/>
      <w:lvlText w:val=""/>
      <w:lvlJc w:val="left"/>
      <w:pPr>
        <w:ind w:left="404" w:hanging="222"/>
      </w:pPr>
      <w:rPr>
        <w:rFonts w:ascii="Symbol" w:eastAsia="Symbol" w:hAnsi="Symbol" w:hint="default"/>
        <w:w w:val="102"/>
        <w:sz w:val="21"/>
        <w:szCs w:val="21"/>
      </w:rPr>
    </w:lvl>
    <w:lvl w:ilvl="1" w:tplc="6466020E">
      <w:start w:val="1"/>
      <w:numFmt w:val="bullet"/>
      <w:lvlText w:val="•"/>
      <w:lvlJc w:val="left"/>
      <w:pPr>
        <w:ind w:left="607" w:hanging="222"/>
      </w:pPr>
      <w:rPr>
        <w:rFonts w:hint="default"/>
      </w:rPr>
    </w:lvl>
    <w:lvl w:ilvl="2" w:tplc="2E749AEC">
      <w:start w:val="1"/>
      <w:numFmt w:val="bullet"/>
      <w:lvlText w:val="•"/>
      <w:lvlJc w:val="left"/>
      <w:pPr>
        <w:ind w:left="815" w:hanging="222"/>
      </w:pPr>
      <w:rPr>
        <w:rFonts w:hint="default"/>
      </w:rPr>
    </w:lvl>
    <w:lvl w:ilvl="3" w:tplc="F07A33E4">
      <w:start w:val="1"/>
      <w:numFmt w:val="bullet"/>
      <w:lvlText w:val="•"/>
      <w:lvlJc w:val="left"/>
      <w:pPr>
        <w:ind w:left="1022" w:hanging="222"/>
      </w:pPr>
      <w:rPr>
        <w:rFonts w:hint="default"/>
      </w:rPr>
    </w:lvl>
    <w:lvl w:ilvl="4" w:tplc="01C8B24A">
      <w:start w:val="1"/>
      <w:numFmt w:val="bullet"/>
      <w:lvlText w:val="•"/>
      <w:lvlJc w:val="left"/>
      <w:pPr>
        <w:ind w:left="1230" w:hanging="222"/>
      </w:pPr>
      <w:rPr>
        <w:rFonts w:hint="default"/>
      </w:rPr>
    </w:lvl>
    <w:lvl w:ilvl="5" w:tplc="3E2449B4">
      <w:start w:val="1"/>
      <w:numFmt w:val="bullet"/>
      <w:lvlText w:val="•"/>
      <w:lvlJc w:val="left"/>
      <w:pPr>
        <w:ind w:left="1438" w:hanging="222"/>
      </w:pPr>
      <w:rPr>
        <w:rFonts w:hint="default"/>
      </w:rPr>
    </w:lvl>
    <w:lvl w:ilvl="6" w:tplc="E4DEC4A6">
      <w:start w:val="1"/>
      <w:numFmt w:val="bullet"/>
      <w:lvlText w:val="•"/>
      <w:lvlJc w:val="left"/>
      <w:pPr>
        <w:ind w:left="1645" w:hanging="222"/>
      </w:pPr>
      <w:rPr>
        <w:rFonts w:hint="default"/>
      </w:rPr>
    </w:lvl>
    <w:lvl w:ilvl="7" w:tplc="95045EFA">
      <w:start w:val="1"/>
      <w:numFmt w:val="bullet"/>
      <w:lvlText w:val="•"/>
      <w:lvlJc w:val="left"/>
      <w:pPr>
        <w:ind w:left="1853" w:hanging="222"/>
      </w:pPr>
      <w:rPr>
        <w:rFonts w:hint="default"/>
      </w:rPr>
    </w:lvl>
    <w:lvl w:ilvl="8" w:tplc="15F0F598">
      <w:start w:val="1"/>
      <w:numFmt w:val="bullet"/>
      <w:lvlText w:val="•"/>
      <w:lvlJc w:val="left"/>
      <w:pPr>
        <w:ind w:left="2060" w:hanging="222"/>
      </w:pPr>
      <w:rPr>
        <w:rFonts w:hint="default"/>
      </w:rPr>
    </w:lvl>
  </w:abstractNum>
  <w:abstractNum w:abstractNumId="4">
    <w:nsid w:val="04BA0257"/>
    <w:multiLevelType w:val="hybridMultilevel"/>
    <w:tmpl w:val="27F0B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332FB4"/>
    <w:multiLevelType w:val="hybridMultilevel"/>
    <w:tmpl w:val="7164A770"/>
    <w:lvl w:ilvl="0" w:tplc="173E266C">
      <w:start w:val="1"/>
      <w:numFmt w:val="bullet"/>
      <w:lvlText w:val=""/>
      <w:lvlJc w:val="left"/>
      <w:pPr>
        <w:ind w:left="404" w:hanging="222"/>
      </w:pPr>
      <w:rPr>
        <w:rFonts w:ascii="Symbol" w:eastAsia="Symbol" w:hAnsi="Symbol" w:hint="default"/>
        <w:w w:val="102"/>
        <w:sz w:val="21"/>
        <w:szCs w:val="21"/>
      </w:rPr>
    </w:lvl>
    <w:lvl w:ilvl="1" w:tplc="4F04D3F2">
      <w:start w:val="1"/>
      <w:numFmt w:val="bullet"/>
      <w:lvlText w:val="•"/>
      <w:lvlJc w:val="left"/>
      <w:pPr>
        <w:ind w:left="621" w:hanging="222"/>
      </w:pPr>
      <w:rPr>
        <w:rFonts w:hint="default"/>
      </w:rPr>
    </w:lvl>
    <w:lvl w:ilvl="2" w:tplc="6A500550">
      <w:start w:val="1"/>
      <w:numFmt w:val="bullet"/>
      <w:lvlText w:val="•"/>
      <w:lvlJc w:val="left"/>
      <w:pPr>
        <w:ind w:left="842" w:hanging="222"/>
      </w:pPr>
      <w:rPr>
        <w:rFonts w:hint="default"/>
      </w:rPr>
    </w:lvl>
    <w:lvl w:ilvl="3" w:tplc="35C8AA1C">
      <w:start w:val="1"/>
      <w:numFmt w:val="bullet"/>
      <w:lvlText w:val="•"/>
      <w:lvlJc w:val="left"/>
      <w:pPr>
        <w:ind w:left="1064" w:hanging="222"/>
      </w:pPr>
      <w:rPr>
        <w:rFonts w:hint="default"/>
      </w:rPr>
    </w:lvl>
    <w:lvl w:ilvl="4" w:tplc="940E557A">
      <w:start w:val="1"/>
      <w:numFmt w:val="bullet"/>
      <w:lvlText w:val="•"/>
      <w:lvlJc w:val="left"/>
      <w:pPr>
        <w:ind w:left="1285" w:hanging="222"/>
      </w:pPr>
      <w:rPr>
        <w:rFonts w:hint="default"/>
      </w:rPr>
    </w:lvl>
    <w:lvl w:ilvl="5" w:tplc="7DBAB71E">
      <w:start w:val="1"/>
      <w:numFmt w:val="bullet"/>
      <w:lvlText w:val="•"/>
      <w:lvlJc w:val="left"/>
      <w:pPr>
        <w:ind w:left="1507" w:hanging="222"/>
      </w:pPr>
      <w:rPr>
        <w:rFonts w:hint="default"/>
      </w:rPr>
    </w:lvl>
    <w:lvl w:ilvl="6" w:tplc="8C9CB316">
      <w:start w:val="1"/>
      <w:numFmt w:val="bullet"/>
      <w:lvlText w:val="•"/>
      <w:lvlJc w:val="left"/>
      <w:pPr>
        <w:ind w:left="1728" w:hanging="222"/>
      </w:pPr>
      <w:rPr>
        <w:rFonts w:hint="default"/>
      </w:rPr>
    </w:lvl>
    <w:lvl w:ilvl="7" w:tplc="D3526DD2">
      <w:start w:val="1"/>
      <w:numFmt w:val="bullet"/>
      <w:lvlText w:val="•"/>
      <w:lvlJc w:val="left"/>
      <w:pPr>
        <w:ind w:left="1949" w:hanging="222"/>
      </w:pPr>
      <w:rPr>
        <w:rFonts w:hint="default"/>
      </w:rPr>
    </w:lvl>
    <w:lvl w:ilvl="8" w:tplc="8780BB18">
      <w:start w:val="1"/>
      <w:numFmt w:val="bullet"/>
      <w:lvlText w:val="•"/>
      <w:lvlJc w:val="left"/>
      <w:pPr>
        <w:ind w:left="2171" w:hanging="222"/>
      </w:pPr>
      <w:rPr>
        <w:rFonts w:hint="default"/>
      </w:rPr>
    </w:lvl>
  </w:abstractNum>
  <w:abstractNum w:abstractNumId="6">
    <w:nsid w:val="055B2D8E"/>
    <w:multiLevelType w:val="hybridMultilevel"/>
    <w:tmpl w:val="DA103FAE"/>
    <w:lvl w:ilvl="0" w:tplc="768EBB84">
      <w:start w:val="1"/>
      <w:numFmt w:val="bullet"/>
      <w:lvlText w:val=""/>
      <w:lvlJc w:val="left"/>
      <w:pPr>
        <w:ind w:left="404" w:hanging="222"/>
      </w:pPr>
      <w:rPr>
        <w:rFonts w:ascii="Symbol" w:eastAsia="Symbol" w:hAnsi="Symbol" w:hint="default"/>
        <w:w w:val="102"/>
        <w:sz w:val="21"/>
        <w:szCs w:val="21"/>
      </w:rPr>
    </w:lvl>
    <w:lvl w:ilvl="1" w:tplc="3F6A4E32">
      <w:start w:val="1"/>
      <w:numFmt w:val="bullet"/>
      <w:lvlText w:val="•"/>
      <w:lvlJc w:val="left"/>
      <w:pPr>
        <w:ind w:left="607" w:hanging="222"/>
      </w:pPr>
      <w:rPr>
        <w:rFonts w:hint="default"/>
      </w:rPr>
    </w:lvl>
    <w:lvl w:ilvl="2" w:tplc="489618FE">
      <w:start w:val="1"/>
      <w:numFmt w:val="bullet"/>
      <w:lvlText w:val="•"/>
      <w:lvlJc w:val="left"/>
      <w:pPr>
        <w:ind w:left="815" w:hanging="222"/>
      </w:pPr>
      <w:rPr>
        <w:rFonts w:hint="default"/>
      </w:rPr>
    </w:lvl>
    <w:lvl w:ilvl="3" w:tplc="09D81AD0">
      <w:start w:val="1"/>
      <w:numFmt w:val="bullet"/>
      <w:lvlText w:val="•"/>
      <w:lvlJc w:val="left"/>
      <w:pPr>
        <w:ind w:left="1022" w:hanging="222"/>
      </w:pPr>
      <w:rPr>
        <w:rFonts w:hint="default"/>
      </w:rPr>
    </w:lvl>
    <w:lvl w:ilvl="4" w:tplc="F11ECB30">
      <w:start w:val="1"/>
      <w:numFmt w:val="bullet"/>
      <w:lvlText w:val="•"/>
      <w:lvlJc w:val="left"/>
      <w:pPr>
        <w:ind w:left="1230" w:hanging="222"/>
      </w:pPr>
      <w:rPr>
        <w:rFonts w:hint="default"/>
      </w:rPr>
    </w:lvl>
    <w:lvl w:ilvl="5" w:tplc="884C6648">
      <w:start w:val="1"/>
      <w:numFmt w:val="bullet"/>
      <w:lvlText w:val="•"/>
      <w:lvlJc w:val="left"/>
      <w:pPr>
        <w:ind w:left="1438" w:hanging="222"/>
      </w:pPr>
      <w:rPr>
        <w:rFonts w:hint="default"/>
      </w:rPr>
    </w:lvl>
    <w:lvl w:ilvl="6" w:tplc="3264B782">
      <w:start w:val="1"/>
      <w:numFmt w:val="bullet"/>
      <w:lvlText w:val="•"/>
      <w:lvlJc w:val="left"/>
      <w:pPr>
        <w:ind w:left="1645" w:hanging="222"/>
      </w:pPr>
      <w:rPr>
        <w:rFonts w:hint="default"/>
      </w:rPr>
    </w:lvl>
    <w:lvl w:ilvl="7" w:tplc="7F9C037E">
      <w:start w:val="1"/>
      <w:numFmt w:val="bullet"/>
      <w:lvlText w:val="•"/>
      <w:lvlJc w:val="left"/>
      <w:pPr>
        <w:ind w:left="1853" w:hanging="222"/>
      </w:pPr>
      <w:rPr>
        <w:rFonts w:hint="default"/>
      </w:rPr>
    </w:lvl>
    <w:lvl w:ilvl="8" w:tplc="6FA6CC48">
      <w:start w:val="1"/>
      <w:numFmt w:val="bullet"/>
      <w:lvlText w:val="•"/>
      <w:lvlJc w:val="left"/>
      <w:pPr>
        <w:ind w:left="2060" w:hanging="222"/>
      </w:pPr>
      <w:rPr>
        <w:rFonts w:hint="default"/>
      </w:rPr>
    </w:lvl>
  </w:abstractNum>
  <w:abstractNum w:abstractNumId="7">
    <w:nsid w:val="06743F0B"/>
    <w:multiLevelType w:val="hybridMultilevel"/>
    <w:tmpl w:val="B418A024"/>
    <w:lvl w:ilvl="0" w:tplc="243A4002">
      <w:start w:val="1"/>
      <w:numFmt w:val="bullet"/>
      <w:lvlText w:val=""/>
      <w:lvlJc w:val="left"/>
      <w:pPr>
        <w:ind w:left="404" w:hanging="222"/>
      </w:pPr>
      <w:rPr>
        <w:rFonts w:ascii="Symbol" w:eastAsia="Symbol" w:hAnsi="Symbol" w:hint="default"/>
        <w:w w:val="102"/>
        <w:sz w:val="21"/>
        <w:szCs w:val="21"/>
      </w:rPr>
    </w:lvl>
    <w:lvl w:ilvl="1" w:tplc="E5D49234">
      <w:start w:val="1"/>
      <w:numFmt w:val="bullet"/>
      <w:lvlText w:val="•"/>
      <w:lvlJc w:val="left"/>
      <w:pPr>
        <w:ind w:left="690" w:hanging="222"/>
      </w:pPr>
      <w:rPr>
        <w:rFonts w:hint="default"/>
      </w:rPr>
    </w:lvl>
    <w:lvl w:ilvl="2" w:tplc="432C600A">
      <w:start w:val="1"/>
      <w:numFmt w:val="bullet"/>
      <w:lvlText w:val="•"/>
      <w:lvlJc w:val="left"/>
      <w:pPr>
        <w:ind w:left="981" w:hanging="222"/>
      </w:pPr>
      <w:rPr>
        <w:rFonts w:hint="default"/>
      </w:rPr>
    </w:lvl>
    <w:lvl w:ilvl="3" w:tplc="EE48E086">
      <w:start w:val="1"/>
      <w:numFmt w:val="bullet"/>
      <w:lvlText w:val="•"/>
      <w:lvlJc w:val="left"/>
      <w:pPr>
        <w:ind w:left="1271" w:hanging="222"/>
      </w:pPr>
      <w:rPr>
        <w:rFonts w:hint="default"/>
      </w:rPr>
    </w:lvl>
    <w:lvl w:ilvl="4" w:tplc="FAAA0478">
      <w:start w:val="1"/>
      <w:numFmt w:val="bullet"/>
      <w:lvlText w:val="•"/>
      <w:lvlJc w:val="left"/>
      <w:pPr>
        <w:ind w:left="1562" w:hanging="222"/>
      </w:pPr>
      <w:rPr>
        <w:rFonts w:hint="default"/>
      </w:rPr>
    </w:lvl>
    <w:lvl w:ilvl="5" w:tplc="C24C75E8">
      <w:start w:val="1"/>
      <w:numFmt w:val="bullet"/>
      <w:lvlText w:val="•"/>
      <w:lvlJc w:val="left"/>
      <w:pPr>
        <w:ind w:left="1852" w:hanging="222"/>
      </w:pPr>
      <w:rPr>
        <w:rFonts w:hint="default"/>
      </w:rPr>
    </w:lvl>
    <w:lvl w:ilvl="6" w:tplc="A46C6262">
      <w:start w:val="1"/>
      <w:numFmt w:val="bullet"/>
      <w:lvlText w:val="•"/>
      <w:lvlJc w:val="left"/>
      <w:pPr>
        <w:ind w:left="2143" w:hanging="222"/>
      </w:pPr>
      <w:rPr>
        <w:rFonts w:hint="default"/>
      </w:rPr>
    </w:lvl>
    <w:lvl w:ilvl="7" w:tplc="CA36326A">
      <w:start w:val="1"/>
      <w:numFmt w:val="bullet"/>
      <w:lvlText w:val="•"/>
      <w:lvlJc w:val="left"/>
      <w:pPr>
        <w:ind w:left="2433" w:hanging="222"/>
      </w:pPr>
      <w:rPr>
        <w:rFonts w:hint="default"/>
      </w:rPr>
    </w:lvl>
    <w:lvl w:ilvl="8" w:tplc="8DD233BE">
      <w:start w:val="1"/>
      <w:numFmt w:val="bullet"/>
      <w:lvlText w:val="•"/>
      <w:lvlJc w:val="left"/>
      <w:pPr>
        <w:ind w:left="2724" w:hanging="222"/>
      </w:pPr>
      <w:rPr>
        <w:rFonts w:hint="default"/>
      </w:rPr>
    </w:lvl>
  </w:abstractNum>
  <w:abstractNum w:abstractNumId="8">
    <w:nsid w:val="07B149C0"/>
    <w:multiLevelType w:val="hybridMultilevel"/>
    <w:tmpl w:val="872E9396"/>
    <w:lvl w:ilvl="0" w:tplc="57D86E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7BA1C48"/>
    <w:multiLevelType w:val="hybridMultilevel"/>
    <w:tmpl w:val="3C48F512"/>
    <w:lvl w:ilvl="0" w:tplc="607CFEC0">
      <w:start w:val="1"/>
      <w:numFmt w:val="bullet"/>
      <w:lvlText w:val=""/>
      <w:lvlJc w:val="left"/>
      <w:pPr>
        <w:ind w:left="404" w:hanging="222"/>
      </w:pPr>
      <w:rPr>
        <w:rFonts w:ascii="Symbol" w:eastAsia="Symbol" w:hAnsi="Symbol" w:hint="default"/>
        <w:w w:val="102"/>
        <w:sz w:val="21"/>
        <w:szCs w:val="21"/>
      </w:rPr>
    </w:lvl>
    <w:lvl w:ilvl="1" w:tplc="A300BDC4">
      <w:start w:val="1"/>
      <w:numFmt w:val="bullet"/>
      <w:lvlText w:val="•"/>
      <w:lvlJc w:val="left"/>
      <w:pPr>
        <w:ind w:left="607" w:hanging="222"/>
      </w:pPr>
      <w:rPr>
        <w:rFonts w:hint="default"/>
      </w:rPr>
    </w:lvl>
    <w:lvl w:ilvl="2" w:tplc="98380744">
      <w:start w:val="1"/>
      <w:numFmt w:val="bullet"/>
      <w:lvlText w:val="•"/>
      <w:lvlJc w:val="left"/>
      <w:pPr>
        <w:ind w:left="815" w:hanging="222"/>
      </w:pPr>
      <w:rPr>
        <w:rFonts w:hint="default"/>
      </w:rPr>
    </w:lvl>
    <w:lvl w:ilvl="3" w:tplc="1D7EE7E2">
      <w:start w:val="1"/>
      <w:numFmt w:val="bullet"/>
      <w:lvlText w:val="•"/>
      <w:lvlJc w:val="left"/>
      <w:pPr>
        <w:ind w:left="1022" w:hanging="222"/>
      </w:pPr>
      <w:rPr>
        <w:rFonts w:hint="default"/>
      </w:rPr>
    </w:lvl>
    <w:lvl w:ilvl="4" w:tplc="7BD62F70">
      <w:start w:val="1"/>
      <w:numFmt w:val="bullet"/>
      <w:lvlText w:val="•"/>
      <w:lvlJc w:val="left"/>
      <w:pPr>
        <w:ind w:left="1230" w:hanging="222"/>
      </w:pPr>
      <w:rPr>
        <w:rFonts w:hint="default"/>
      </w:rPr>
    </w:lvl>
    <w:lvl w:ilvl="5" w:tplc="44943380">
      <w:start w:val="1"/>
      <w:numFmt w:val="bullet"/>
      <w:lvlText w:val="•"/>
      <w:lvlJc w:val="left"/>
      <w:pPr>
        <w:ind w:left="1438" w:hanging="222"/>
      </w:pPr>
      <w:rPr>
        <w:rFonts w:hint="default"/>
      </w:rPr>
    </w:lvl>
    <w:lvl w:ilvl="6" w:tplc="323A586A">
      <w:start w:val="1"/>
      <w:numFmt w:val="bullet"/>
      <w:lvlText w:val="•"/>
      <w:lvlJc w:val="left"/>
      <w:pPr>
        <w:ind w:left="1645" w:hanging="222"/>
      </w:pPr>
      <w:rPr>
        <w:rFonts w:hint="default"/>
      </w:rPr>
    </w:lvl>
    <w:lvl w:ilvl="7" w:tplc="2E56232E">
      <w:start w:val="1"/>
      <w:numFmt w:val="bullet"/>
      <w:lvlText w:val="•"/>
      <w:lvlJc w:val="left"/>
      <w:pPr>
        <w:ind w:left="1853" w:hanging="222"/>
      </w:pPr>
      <w:rPr>
        <w:rFonts w:hint="default"/>
      </w:rPr>
    </w:lvl>
    <w:lvl w:ilvl="8" w:tplc="F38A9A58">
      <w:start w:val="1"/>
      <w:numFmt w:val="bullet"/>
      <w:lvlText w:val="•"/>
      <w:lvlJc w:val="left"/>
      <w:pPr>
        <w:ind w:left="2060" w:hanging="222"/>
      </w:pPr>
      <w:rPr>
        <w:rFonts w:hint="default"/>
      </w:rPr>
    </w:lvl>
  </w:abstractNum>
  <w:abstractNum w:abstractNumId="10">
    <w:nsid w:val="08427519"/>
    <w:multiLevelType w:val="hybridMultilevel"/>
    <w:tmpl w:val="1F3497C4"/>
    <w:lvl w:ilvl="0" w:tplc="C9403354">
      <w:start w:val="1"/>
      <w:numFmt w:val="bullet"/>
      <w:lvlText w:val=""/>
      <w:lvlJc w:val="left"/>
      <w:pPr>
        <w:ind w:left="275" w:hanging="222"/>
      </w:pPr>
      <w:rPr>
        <w:rFonts w:ascii="Symbol" w:eastAsia="Symbol" w:hAnsi="Symbol" w:hint="default"/>
        <w:w w:val="102"/>
        <w:sz w:val="21"/>
        <w:szCs w:val="21"/>
      </w:rPr>
    </w:lvl>
    <w:lvl w:ilvl="1" w:tplc="A7F86622">
      <w:start w:val="1"/>
      <w:numFmt w:val="bullet"/>
      <w:lvlText w:val="•"/>
      <w:lvlJc w:val="left"/>
      <w:pPr>
        <w:ind w:left="389" w:hanging="222"/>
      </w:pPr>
      <w:rPr>
        <w:rFonts w:hint="default"/>
      </w:rPr>
    </w:lvl>
    <w:lvl w:ilvl="2" w:tplc="9F3EB89A">
      <w:start w:val="1"/>
      <w:numFmt w:val="bullet"/>
      <w:lvlText w:val="•"/>
      <w:lvlJc w:val="left"/>
      <w:pPr>
        <w:ind w:left="498" w:hanging="222"/>
      </w:pPr>
      <w:rPr>
        <w:rFonts w:hint="default"/>
      </w:rPr>
    </w:lvl>
    <w:lvl w:ilvl="3" w:tplc="7450B204">
      <w:start w:val="1"/>
      <w:numFmt w:val="bullet"/>
      <w:lvlText w:val="•"/>
      <w:lvlJc w:val="left"/>
      <w:pPr>
        <w:ind w:left="608" w:hanging="222"/>
      </w:pPr>
      <w:rPr>
        <w:rFonts w:hint="default"/>
      </w:rPr>
    </w:lvl>
    <w:lvl w:ilvl="4" w:tplc="D6A2A7D8">
      <w:start w:val="1"/>
      <w:numFmt w:val="bullet"/>
      <w:lvlText w:val="•"/>
      <w:lvlJc w:val="left"/>
      <w:pPr>
        <w:ind w:left="717" w:hanging="222"/>
      </w:pPr>
      <w:rPr>
        <w:rFonts w:hint="default"/>
      </w:rPr>
    </w:lvl>
    <w:lvl w:ilvl="5" w:tplc="7B6AF530">
      <w:start w:val="1"/>
      <w:numFmt w:val="bullet"/>
      <w:lvlText w:val="•"/>
      <w:lvlJc w:val="left"/>
      <w:pPr>
        <w:ind w:left="826" w:hanging="222"/>
      </w:pPr>
      <w:rPr>
        <w:rFonts w:hint="default"/>
      </w:rPr>
    </w:lvl>
    <w:lvl w:ilvl="6" w:tplc="C59EE2C2">
      <w:start w:val="1"/>
      <w:numFmt w:val="bullet"/>
      <w:lvlText w:val="•"/>
      <w:lvlJc w:val="left"/>
      <w:pPr>
        <w:ind w:left="936" w:hanging="222"/>
      </w:pPr>
      <w:rPr>
        <w:rFonts w:hint="default"/>
      </w:rPr>
    </w:lvl>
    <w:lvl w:ilvl="7" w:tplc="B8D8EF00">
      <w:start w:val="1"/>
      <w:numFmt w:val="bullet"/>
      <w:lvlText w:val="•"/>
      <w:lvlJc w:val="left"/>
      <w:pPr>
        <w:ind w:left="1045" w:hanging="222"/>
      </w:pPr>
      <w:rPr>
        <w:rFonts w:hint="default"/>
      </w:rPr>
    </w:lvl>
    <w:lvl w:ilvl="8" w:tplc="9818728C">
      <w:start w:val="1"/>
      <w:numFmt w:val="bullet"/>
      <w:lvlText w:val="•"/>
      <w:lvlJc w:val="left"/>
      <w:pPr>
        <w:ind w:left="1154" w:hanging="222"/>
      </w:pPr>
      <w:rPr>
        <w:rFonts w:hint="default"/>
      </w:rPr>
    </w:lvl>
  </w:abstractNum>
  <w:abstractNum w:abstractNumId="11">
    <w:nsid w:val="08497CF9"/>
    <w:multiLevelType w:val="hybridMultilevel"/>
    <w:tmpl w:val="750CBD26"/>
    <w:lvl w:ilvl="0" w:tplc="D5280EB2">
      <w:start w:val="1"/>
      <w:numFmt w:val="bullet"/>
      <w:lvlText w:val=""/>
      <w:lvlJc w:val="left"/>
      <w:pPr>
        <w:ind w:left="404" w:hanging="222"/>
      </w:pPr>
      <w:rPr>
        <w:rFonts w:ascii="Symbol" w:eastAsia="Symbol" w:hAnsi="Symbol" w:hint="default"/>
        <w:w w:val="102"/>
        <w:sz w:val="21"/>
        <w:szCs w:val="21"/>
      </w:rPr>
    </w:lvl>
    <w:lvl w:ilvl="1" w:tplc="1CC649D2">
      <w:start w:val="1"/>
      <w:numFmt w:val="bullet"/>
      <w:lvlText w:val="•"/>
      <w:lvlJc w:val="left"/>
      <w:pPr>
        <w:ind w:left="690" w:hanging="222"/>
      </w:pPr>
      <w:rPr>
        <w:rFonts w:hint="default"/>
      </w:rPr>
    </w:lvl>
    <w:lvl w:ilvl="2" w:tplc="6F42B7CA">
      <w:start w:val="1"/>
      <w:numFmt w:val="bullet"/>
      <w:lvlText w:val="•"/>
      <w:lvlJc w:val="left"/>
      <w:pPr>
        <w:ind w:left="981" w:hanging="222"/>
      </w:pPr>
      <w:rPr>
        <w:rFonts w:hint="default"/>
      </w:rPr>
    </w:lvl>
    <w:lvl w:ilvl="3" w:tplc="43963C28">
      <w:start w:val="1"/>
      <w:numFmt w:val="bullet"/>
      <w:lvlText w:val="•"/>
      <w:lvlJc w:val="left"/>
      <w:pPr>
        <w:ind w:left="1271" w:hanging="222"/>
      </w:pPr>
      <w:rPr>
        <w:rFonts w:hint="default"/>
      </w:rPr>
    </w:lvl>
    <w:lvl w:ilvl="4" w:tplc="36EA3CF8">
      <w:start w:val="1"/>
      <w:numFmt w:val="bullet"/>
      <w:lvlText w:val="•"/>
      <w:lvlJc w:val="left"/>
      <w:pPr>
        <w:ind w:left="1562" w:hanging="222"/>
      </w:pPr>
      <w:rPr>
        <w:rFonts w:hint="default"/>
      </w:rPr>
    </w:lvl>
    <w:lvl w:ilvl="5" w:tplc="42E6D284">
      <w:start w:val="1"/>
      <w:numFmt w:val="bullet"/>
      <w:lvlText w:val="•"/>
      <w:lvlJc w:val="left"/>
      <w:pPr>
        <w:ind w:left="1852" w:hanging="222"/>
      </w:pPr>
      <w:rPr>
        <w:rFonts w:hint="default"/>
      </w:rPr>
    </w:lvl>
    <w:lvl w:ilvl="6" w:tplc="BD863998">
      <w:start w:val="1"/>
      <w:numFmt w:val="bullet"/>
      <w:lvlText w:val="•"/>
      <w:lvlJc w:val="left"/>
      <w:pPr>
        <w:ind w:left="2143" w:hanging="222"/>
      </w:pPr>
      <w:rPr>
        <w:rFonts w:hint="default"/>
      </w:rPr>
    </w:lvl>
    <w:lvl w:ilvl="7" w:tplc="CD4EAD0A">
      <w:start w:val="1"/>
      <w:numFmt w:val="bullet"/>
      <w:lvlText w:val="•"/>
      <w:lvlJc w:val="left"/>
      <w:pPr>
        <w:ind w:left="2433" w:hanging="222"/>
      </w:pPr>
      <w:rPr>
        <w:rFonts w:hint="default"/>
      </w:rPr>
    </w:lvl>
    <w:lvl w:ilvl="8" w:tplc="FA760D80">
      <w:start w:val="1"/>
      <w:numFmt w:val="bullet"/>
      <w:lvlText w:val="•"/>
      <w:lvlJc w:val="left"/>
      <w:pPr>
        <w:ind w:left="2724" w:hanging="222"/>
      </w:pPr>
      <w:rPr>
        <w:rFonts w:hint="default"/>
      </w:rPr>
    </w:lvl>
  </w:abstractNum>
  <w:abstractNum w:abstractNumId="12">
    <w:nsid w:val="0A464B16"/>
    <w:multiLevelType w:val="hybridMultilevel"/>
    <w:tmpl w:val="A44EAE00"/>
    <w:lvl w:ilvl="0" w:tplc="D6A2B950">
      <w:start w:val="1"/>
      <w:numFmt w:val="bullet"/>
      <w:lvlText w:val=""/>
      <w:lvlJc w:val="left"/>
      <w:pPr>
        <w:ind w:left="275" w:hanging="222"/>
      </w:pPr>
      <w:rPr>
        <w:rFonts w:ascii="Symbol" w:eastAsia="Symbol" w:hAnsi="Symbol" w:hint="default"/>
        <w:w w:val="102"/>
        <w:sz w:val="21"/>
        <w:szCs w:val="21"/>
      </w:rPr>
    </w:lvl>
    <w:lvl w:ilvl="1" w:tplc="EC5AC658">
      <w:start w:val="1"/>
      <w:numFmt w:val="bullet"/>
      <w:lvlText w:val="•"/>
      <w:lvlJc w:val="left"/>
      <w:pPr>
        <w:ind w:left="389" w:hanging="222"/>
      </w:pPr>
      <w:rPr>
        <w:rFonts w:hint="default"/>
      </w:rPr>
    </w:lvl>
    <w:lvl w:ilvl="2" w:tplc="A4D29BFA">
      <w:start w:val="1"/>
      <w:numFmt w:val="bullet"/>
      <w:lvlText w:val="•"/>
      <w:lvlJc w:val="left"/>
      <w:pPr>
        <w:ind w:left="498" w:hanging="222"/>
      </w:pPr>
      <w:rPr>
        <w:rFonts w:hint="default"/>
      </w:rPr>
    </w:lvl>
    <w:lvl w:ilvl="3" w:tplc="32625E4A">
      <w:start w:val="1"/>
      <w:numFmt w:val="bullet"/>
      <w:lvlText w:val="•"/>
      <w:lvlJc w:val="left"/>
      <w:pPr>
        <w:ind w:left="608" w:hanging="222"/>
      </w:pPr>
      <w:rPr>
        <w:rFonts w:hint="default"/>
      </w:rPr>
    </w:lvl>
    <w:lvl w:ilvl="4" w:tplc="A746AD22">
      <w:start w:val="1"/>
      <w:numFmt w:val="bullet"/>
      <w:lvlText w:val="•"/>
      <w:lvlJc w:val="left"/>
      <w:pPr>
        <w:ind w:left="717" w:hanging="222"/>
      </w:pPr>
      <w:rPr>
        <w:rFonts w:hint="default"/>
      </w:rPr>
    </w:lvl>
    <w:lvl w:ilvl="5" w:tplc="87F437A0">
      <w:start w:val="1"/>
      <w:numFmt w:val="bullet"/>
      <w:lvlText w:val="•"/>
      <w:lvlJc w:val="left"/>
      <w:pPr>
        <w:ind w:left="826" w:hanging="222"/>
      </w:pPr>
      <w:rPr>
        <w:rFonts w:hint="default"/>
      </w:rPr>
    </w:lvl>
    <w:lvl w:ilvl="6" w:tplc="7DD4AB0E">
      <w:start w:val="1"/>
      <w:numFmt w:val="bullet"/>
      <w:lvlText w:val="•"/>
      <w:lvlJc w:val="left"/>
      <w:pPr>
        <w:ind w:left="936" w:hanging="222"/>
      </w:pPr>
      <w:rPr>
        <w:rFonts w:hint="default"/>
      </w:rPr>
    </w:lvl>
    <w:lvl w:ilvl="7" w:tplc="C0285CB0">
      <w:start w:val="1"/>
      <w:numFmt w:val="bullet"/>
      <w:lvlText w:val="•"/>
      <w:lvlJc w:val="left"/>
      <w:pPr>
        <w:ind w:left="1045" w:hanging="222"/>
      </w:pPr>
      <w:rPr>
        <w:rFonts w:hint="default"/>
      </w:rPr>
    </w:lvl>
    <w:lvl w:ilvl="8" w:tplc="457C242E">
      <w:start w:val="1"/>
      <w:numFmt w:val="bullet"/>
      <w:lvlText w:val="•"/>
      <w:lvlJc w:val="left"/>
      <w:pPr>
        <w:ind w:left="1154" w:hanging="222"/>
      </w:pPr>
      <w:rPr>
        <w:rFonts w:hint="default"/>
      </w:rPr>
    </w:lvl>
  </w:abstractNum>
  <w:abstractNum w:abstractNumId="13">
    <w:nsid w:val="0B49234C"/>
    <w:multiLevelType w:val="hybridMultilevel"/>
    <w:tmpl w:val="9648E2D0"/>
    <w:lvl w:ilvl="0" w:tplc="F7CCF422">
      <w:start w:val="1"/>
      <w:numFmt w:val="bullet"/>
      <w:lvlText w:val=""/>
      <w:lvlJc w:val="left"/>
      <w:pPr>
        <w:ind w:left="406" w:hanging="288"/>
      </w:pPr>
      <w:rPr>
        <w:rFonts w:ascii="Symbol" w:eastAsia="Symbol" w:hAnsi="Symbol" w:hint="default"/>
        <w:w w:val="102"/>
        <w:sz w:val="21"/>
        <w:szCs w:val="21"/>
      </w:rPr>
    </w:lvl>
    <w:lvl w:ilvl="1" w:tplc="4774963C">
      <w:start w:val="1"/>
      <w:numFmt w:val="bullet"/>
      <w:lvlText w:val="•"/>
      <w:lvlJc w:val="left"/>
      <w:pPr>
        <w:ind w:left="690" w:hanging="288"/>
      </w:pPr>
      <w:rPr>
        <w:rFonts w:hint="default"/>
      </w:rPr>
    </w:lvl>
    <w:lvl w:ilvl="2" w:tplc="E2C2D138">
      <w:start w:val="1"/>
      <w:numFmt w:val="bullet"/>
      <w:lvlText w:val="•"/>
      <w:lvlJc w:val="left"/>
      <w:pPr>
        <w:ind w:left="981" w:hanging="288"/>
      </w:pPr>
      <w:rPr>
        <w:rFonts w:hint="default"/>
      </w:rPr>
    </w:lvl>
    <w:lvl w:ilvl="3" w:tplc="CA825160">
      <w:start w:val="1"/>
      <w:numFmt w:val="bullet"/>
      <w:lvlText w:val="•"/>
      <w:lvlJc w:val="left"/>
      <w:pPr>
        <w:ind w:left="1271" w:hanging="288"/>
      </w:pPr>
      <w:rPr>
        <w:rFonts w:hint="default"/>
      </w:rPr>
    </w:lvl>
    <w:lvl w:ilvl="4" w:tplc="547A1E96">
      <w:start w:val="1"/>
      <w:numFmt w:val="bullet"/>
      <w:lvlText w:val="•"/>
      <w:lvlJc w:val="left"/>
      <w:pPr>
        <w:ind w:left="1562" w:hanging="288"/>
      </w:pPr>
      <w:rPr>
        <w:rFonts w:hint="default"/>
      </w:rPr>
    </w:lvl>
    <w:lvl w:ilvl="5" w:tplc="CAA0FA1C">
      <w:start w:val="1"/>
      <w:numFmt w:val="bullet"/>
      <w:lvlText w:val="•"/>
      <w:lvlJc w:val="left"/>
      <w:pPr>
        <w:ind w:left="1852" w:hanging="288"/>
      </w:pPr>
      <w:rPr>
        <w:rFonts w:hint="default"/>
      </w:rPr>
    </w:lvl>
    <w:lvl w:ilvl="6" w:tplc="A572B0E8">
      <w:start w:val="1"/>
      <w:numFmt w:val="bullet"/>
      <w:lvlText w:val="•"/>
      <w:lvlJc w:val="left"/>
      <w:pPr>
        <w:ind w:left="2143" w:hanging="288"/>
      </w:pPr>
      <w:rPr>
        <w:rFonts w:hint="default"/>
      </w:rPr>
    </w:lvl>
    <w:lvl w:ilvl="7" w:tplc="27125656">
      <w:start w:val="1"/>
      <w:numFmt w:val="bullet"/>
      <w:lvlText w:val="•"/>
      <w:lvlJc w:val="left"/>
      <w:pPr>
        <w:ind w:left="2433" w:hanging="288"/>
      </w:pPr>
      <w:rPr>
        <w:rFonts w:hint="default"/>
      </w:rPr>
    </w:lvl>
    <w:lvl w:ilvl="8" w:tplc="8D7E8FFC">
      <w:start w:val="1"/>
      <w:numFmt w:val="bullet"/>
      <w:lvlText w:val="•"/>
      <w:lvlJc w:val="left"/>
      <w:pPr>
        <w:ind w:left="2724" w:hanging="288"/>
      </w:pPr>
      <w:rPr>
        <w:rFonts w:hint="default"/>
      </w:rPr>
    </w:lvl>
  </w:abstractNum>
  <w:abstractNum w:abstractNumId="14">
    <w:nsid w:val="0BC2316B"/>
    <w:multiLevelType w:val="hybridMultilevel"/>
    <w:tmpl w:val="4C26C8F8"/>
    <w:lvl w:ilvl="0" w:tplc="638ECBAE">
      <w:start w:val="1"/>
      <w:numFmt w:val="bullet"/>
      <w:lvlText w:val=""/>
      <w:lvlJc w:val="left"/>
      <w:pPr>
        <w:ind w:left="404" w:hanging="222"/>
      </w:pPr>
      <w:rPr>
        <w:rFonts w:ascii="Symbol" w:eastAsia="Symbol" w:hAnsi="Symbol" w:hint="default"/>
        <w:w w:val="102"/>
        <w:sz w:val="21"/>
        <w:szCs w:val="21"/>
      </w:rPr>
    </w:lvl>
    <w:lvl w:ilvl="1" w:tplc="712661F6">
      <w:start w:val="1"/>
      <w:numFmt w:val="bullet"/>
      <w:lvlText w:val="•"/>
      <w:lvlJc w:val="left"/>
      <w:pPr>
        <w:ind w:left="497" w:hanging="222"/>
      </w:pPr>
      <w:rPr>
        <w:rFonts w:hint="default"/>
      </w:rPr>
    </w:lvl>
    <w:lvl w:ilvl="2" w:tplc="B28AE39E">
      <w:start w:val="1"/>
      <w:numFmt w:val="bullet"/>
      <w:lvlText w:val="•"/>
      <w:lvlJc w:val="left"/>
      <w:pPr>
        <w:ind w:left="594" w:hanging="222"/>
      </w:pPr>
      <w:rPr>
        <w:rFonts w:hint="default"/>
      </w:rPr>
    </w:lvl>
    <w:lvl w:ilvl="3" w:tplc="BC2464E0">
      <w:start w:val="1"/>
      <w:numFmt w:val="bullet"/>
      <w:lvlText w:val="•"/>
      <w:lvlJc w:val="left"/>
      <w:pPr>
        <w:ind w:left="692" w:hanging="222"/>
      </w:pPr>
      <w:rPr>
        <w:rFonts w:hint="default"/>
      </w:rPr>
    </w:lvl>
    <w:lvl w:ilvl="4" w:tplc="6BBA1C7C">
      <w:start w:val="1"/>
      <w:numFmt w:val="bullet"/>
      <w:lvlText w:val="•"/>
      <w:lvlJc w:val="left"/>
      <w:pPr>
        <w:ind w:left="789" w:hanging="222"/>
      </w:pPr>
      <w:rPr>
        <w:rFonts w:hint="default"/>
      </w:rPr>
    </w:lvl>
    <w:lvl w:ilvl="5" w:tplc="041041CA">
      <w:start w:val="1"/>
      <w:numFmt w:val="bullet"/>
      <w:lvlText w:val="•"/>
      <w:lvlJc w:val="left"/>
      <w:pPr>
        <w:ind w:left="886" w:hanging="222"/>
      </w:pPr>
      <w:rPr>
        <w:rFonts w:hint="default"/>
      </w:rPr>
    </w:lvl>
    <w:lvl w:ilvl="6" w:tplc="68B2E876">
      <w:start w:val="1"/>
      <w:numFmt w:val="bullet"/>
      <w:lvlText w:val="•"/>
      <w:lvlJc w:val="left"/>
      <w:pPr>
        <w:ind w:left="984" w:hanging="222"/>
      </w:pPr>
      <w:rPr>
        <w:rFonts w:hint="default"/>
      </w:rPr>
    </w:lvl>
    <w:lvl w:ilvl="7" w:tplc="BE68342A">
      <w:start w:val="1"/>
      <w:numFmt w:val="bullet"/>
      <w:lvlText w:val="•"/>
      <w:lvlJc w:val="left"/>
      <w:pPr>
        <w:ind w:left="1081" w:hanging="222"/>
      </w:pPr>
      <w:rPr>
        <w:rFonts w:hint="default"/>
      </w:rPr>
    </w:lvl>
    <w:lvl w:ilvl="8" w:tplc="8D8258B0">
      <w:start w:val="1"/>
      <w:numFmt w:val="bullet"/>
      <w:lvlText w:val="•"/>
      <w:lvlJc w:val="left"/>
      <w:pPr>
        <w:ind w:left="1178" w:hanging="222"/>
      </w:pPr>
      <w:rPr>
        <w:rFonts w:hint="default"/>
      </w:rPr>
    </w:lvl>
  </w:abstractNum>
  <w:abstractNum w:abstractNumId="15">
    <w:nsid w:val="0BD932EF"/>
    <w:multiLevelType w:val="hybridMultilevel"/>
    <w:tmpl w:val="95F2CFF0"/>
    <w:lvl w:ilvl="0" w:tplc="DA7C813A">
      <w:start w:val="1"/>
      <w:numFmt w:val="bullet"/>
      <w:lvlText w:val=""/>
      <w:lvlJc w:val="left"/>
      <w:pPr>
        <w:ind w:left="275" w:hanging="222"/>
      </w:pPr>
      <w:rPr>
        <w:rFonts w:ascii="Symbol" w:eastAsia="Symbol" w:hAnsi="Symbol" w:hint="default"/>
        <w:w w:val="102"/>
        <w:sz w:val="21"/>
        <w:szCs w:val="21"/>
      </w:rPr>
    </w:lvl>
    <w:lvl w:ilvl="1" w:tplc="FBB4B98E">
      <w:start w:val="1"/>
      <w:numFmt w:val="bullet"/>
      <w:lvlText w:val="•"/>
      <w:lvlJc w:val="left"/>
      <w:pPr>
        <w:ind w:left="389" w:hanging="222"/>
      </w:pPr>
      <w:rPr>
        <w:rFonts w:hint="default"/>
      </w:rPr>
    </w:lvl>
    <w:lvl w:ilvl="2" w:tplc="0DF27E82">
      <w:start w:val="1"/>
      <w:numFmt w:val="bullet"/>
      <w:lvlText w:val="•"/>
      <w:lvlJc w:val="left"/>
      <w:pPr>
        <w:ind w:left="498" w:hanging="222"/>
      </w:pPr>
      <w:rPr>
        <w:rFonts w:hint="default"/>
      </w:rPr>
    </w:lvl>
    <w:lvl w:ilvl="3" w:tplc="C8E48476">
      <w:start w:val="1"/>
      <w:numFmt w:val="bullet"/>
      <w:lvlText w:val="•"/>
      <w:lvlJc w:val="left"/>
      <w:pPr>
        <w:ind w:left="608" w:hanging="222"/>
      </w:pPr>
      <w:rPr>
        <w:rFonts w:hint="default"/>
      </w:rPr>
    </w:lvl>
    <w:lvl w:ilvl="4" w:tplc="0E1E0C8A">
      <w:start w:val="1"/>
      <w:numFmt w:val="bullet"/>
      <w:lvlText w:val="•"/>
      <w:lvlJc w:val="left"/>
      <w:pPr>
        <w:ind w:left="717" w:hanging="222"/>
      </w:pPr>
      <w:rPr>
        <w:rFonts w:hint="default"/>
      </w:rPr>
    </w:lvl>
    <w:lvl w:ilvl="5" w:tplc="4EFEC51E">
      <w:start w:val="1"/>
      <w:numFmt w:val="bullet"/>
      <w:lvlText w:val="•"/>
      <w:lvlJc w:val="left"/>
      <w:pPr>
        <w:ind w:left="826" w:hanging="222"/>
      </w:pPr>
      <w:rPr>
        <w:rFonts w:hint="default"/>
      </w:rPr>
    </w:lvl>
    <w:lvl w:ilvl="6" w:tplc="95DEF218">
      <w:start w:val="1"/>
      <w:numFmt w:val="bullet"/>
      <w:lvlText w:val="•"/>
      <w:lvlJc w:val="left"/>
      <w:pPr>
        <w:ind w:left="936" w:hanging="222"/>
      </w:pPr>
      <w:rPr>
        <w:rFonts w:hint="default"/>
      </w:rPr>
    </w:lvl>
    <w:lvl w:ilvl="7" w:tplc="1E1C8880">
      <w:start w:val="1"/>
      <w:numFmt w:val="bullet"/>
      <w:lvlText w:val="•"/>
      <w:lvlJc w:val="left"/>
      <w:pPr>
        <w:ind w:left="1045" w:hanging="222"/>
      </w:pPr>
      <w:rPr>
        <w:rFonts w:hint="default"/>
      </w:rPr>
    </w:lvl>
    <w:lvl w:ilvl="8" w:tplc="1B283D5E">
      <w:start w:val="1"/>
      <w:numFmt w:val="bullet"/>
      <w:lvlText w:val="•"/>
      <w:lvlJc w:val="left"/>
      <w:pPr>
        <w:ind w:left="1154" w:hanging="222"/>
      </w:pPr>
      <w:rPr>
        <w:rFonts w:hint="default"/>
      </w:rPr>
    </w:lvl>
  </w:abstractNum>
  <w:abstractNum w:abstractNumId="16">
    <w:nsid w:val="0CA965D7"/>
    <w:multiLevelType w:val="hybridMultilevel"/>
    <w:tmpl w:val="6F7095E4"/>
    <w:lvl w:ilvl="0" w:tplc="FA309240">
      <w:start w:val="1"/>
      <w:numFmt w:val="bullet"/>
      <w:lvlText w:val=""/>
      <w:lvlJc w:val="left"/>
      <w:pPr>
        <w:ind w:left="275" w:hanging="222"/>
      </w:pPr>
      <w:rPr>
        <w:rFonts w:ascii="Symbol" w:eastAsia="Symbol" w:hAnsi="Symbol" w:hint="default"/>
        <w:w w:val="102"/>
        <w:sz w:val="21"/>
        <w:szCs w:val="21"/>
      </w:rPr>
    </w:lvl>
    <w:lvl w:ilvl="1" w:tplc="109C7226">
      <w:start w:val="1"/>
      <w:numFmt w:val="bullet"/>
      <w:lvlText w:val="•"/>
      <w:lvlJc w:val="left"/>
      <w:pPr>
        <w:ind w:left="389" w:hanging="222"/>
      </w:pPr>
      <w:rPr>
        <w:rFonts w:hint="default"/>
      </w:rPr>
    </w:lvl>
    <w:lvl w:ilvl="2" w:tplc="7B1EC4C6">
      <w:start w:val="1"/>
      <w:numFmt w:val="bullet"/>
      <w:lvlText w:val="•"/>
      <w:lvlJc w:val="left"/>
      <w:pPr>
        <w:ind w:left="498" w:hanging="222"/>
      </w:pPr>
      <w:rPr>
        <w:rFonts w:hint="default"/>
      </w:rPr>
    </w:lvl>
    <w:lvl w:ilvl="3" w:tplc="8DBE52D2">
      <w:start w:val="1"/>
      <w:numFmt w:val="bullet"/>
      <w:lvlText w:val="•"/>
      <w:lvlJc w:val="left"/>
      <w:pPr>
        <w:ind w:left="608" w:hanging="222"/>
      </w:pPr>
      <w:rPr>
        <w:rFonts w:hint="default"/>
      </w:rPr>
    </w:lvl>
    <w:lvl w:ilvl="4" w:tplc="DB12F260">
      <w:start w:val="1"/>
      <w:numFmt w:val="bullet"/>
      <w:lvlText w:val="•"/>
      <w:lvlJc w:val="left"/>
      <w:pPr>
        <w:ind w:left="717" w:hanging="222"/>
      </w:pPr>
      <w:rPr>
        <w:rFonts w:hint="default"/>
      </w:rPr>
    </w:lvl>
    <w:lvl w:ilvl="5" w:tplc="D3E803A4">
      <w:start w:val="1"/>
      <w:numFmt w:val="bullet"/>
      <w:lvlText w:val="•"/>
      <w:lvlJc w:val="left"/>
      <w:pPr>
        <w:ind w:left="826" w:hanging="222"/>
      </w:pPr>
      <w:rPr>
        <w:rFonts w:hint="default"/>
      </w:rPr>
    </w:lvl>
    <w:lvl w:ilvl="6" w:tplc="1F601DE8">
      <w:start w:val="1"/>
      <w:numFmt w:val="bullet"/>
      <w:lvlText w:val="•"/>
      <w:lvlJc w:val="left"/>
      <w:pPr>
        <w:ind w:left="936" w:hanging="222"/>
      </w:pPr>
      <w:rPr>
        <w:rFonts w:hint="default"/>
      </w:rPr>
    </w:lvl>
    <w:lvl w:ilvl="7" w:tplc="8E4C7EEE">
      <w:start w:val="1"/>
      <w:numFmt w:val="bullet"/>
      <w:lvlText w:val="•"/>
      <w:lvlJc w:val="left"/>
      <w:pPr>
        <w:ind w:left="1045" w:hanging="222"/>
      </w:pPr>
      <w:rPr>
        <w:rFonts w:hint="default"/>
      </w:rPr>
    </w:lvl>
    <w:lvl w:ilvl="8" w:tplc="FC1E9EA4">
      <w:start w:val="1"/>
      <w:numFmt w:val="bullet"/>
      <w:lvlText w:val="•"/>
      <w:lvlJc w:val="left"/>
      <w:pPr>
        <w:ind w:left="1154" w:hanging="222"/>
      </w:pPr>
      <w:rPr>
        <w:rFonts w:hint="default"/>
      </w:rPr>
    </w:lvl>
  </w:abstractNum>
  <w:abstractNum w:abstractNumId="17">
    <w:nsid w:val="0D176C18"/>
    <w:multiLevelType w:val="hybridMultilevel"/>
    <w:tmpl w:val="2BC45A4C"/>
    <w:lvl w:ilvl="0" w:tplc="8CB8FC06">
      <w:start w:val="1"/>
      <w:numFmt w:val="bullet"/>
      <w:lvlText w:val=""/>
      <w:lvlJc w:val="left"/>
      <w:pPr>
        <w:ind w:left="275" w:hanging="222"/>
      </w:pPr>
      <w:rPr>
        <w:rFonts w:ascii="Symbol" w:eastAsia="Symbol" w:hAnsi="Symbol" w:hint="default"/>
        <w:w w:val="102"/>
        <w:sz w:val="21"/>
        <w:szCs w:val="21"/>
      </w:rPr>
    </w:lvl>
    <w:lvl w:ilvl="1" w:tplc="3036FFC8">
      <w:start w:val="1"/>
      <w:numFmt w:val="bullet"/>
      <w:lvlText w:val="•"/>
      <w:lvlJc w:val="left"/>
      <w:pPr>
        <w:ind w:left="389" w:hanging="222"/>
      </w:pPr>
      <w:rPr>
        <w:rFonts w:hint="default"/>
      </w:rPr>
    </w:lvl>
    <w:lvl w:ilvl="2" w:tplc="3DDCB05C">
      <w:start w:val="1"/>
      <w:numFmt w:val="bullet"/>
      <w:lvlText w:val="•"/>
      <w:lvlJc w:val="left"/>
      <w:pPr>
        <w:ind w:left="498" w:hanging="222"/>
      </w:pPr>
      <w:rPr>
        <w:rFonts w:hint="default"/>
      </w:rPr>
    </w:lvl>
    <w:lvl w:ilvl="3" w:tplc="6CB0FB84">
      <w:start w:val="1"/>
      <w:numFmt w:val="bullet"/>
      <w:lvlText w:val="•"/>
      <w:lvlJc w:val="left"/>
      <w:pPr>
        <w:ind w:left="608" w:hanging="222"/>
      </w:pPr>
      <w:rPr>
        <w:rFonts w:hint="default"/>
      </w:rPr>
    </w:lvl>
    <w:lvl w:ilvl="4" w:tplc="AA642CC0">
      <w:start w:val="1"/>
      <w:numFmt w:val="bullet"/>
      <w:lvlText w:val="•"/>
      <w:lvlJc w:val="left"/>
      <w:pPr>
        <w:ind w:left="717" w:hanging="222"/>
      </w:pPr>
      <w:rPr>
        <w:rFonts w:hint="default"/>
      </w:rPr>
    </w:lvl>
    <w:lvl w:ilvl="5" w:tplc="4A8C63B0">
      <w:start w:val="1"/>
      <w:numFmt w:val="bullet"/>
      <w:lvlText w:val="•"/>
      <w:lvlJc w:val="left"/>
      <w:pPr>
        <w:ind w:left="826" w:hanging="222"/>
      </w:pPr>
      <w:rPr>
        <w:rFonts w:hint="default"/>
      </w:rPr>
    </w:lvl>
    <w:lvl w:ilvl="6" w:tplc="C772FD42">
      <w:start w:val="1"/>
      <w:numFmt w:val="bullet"/>
      <w:lvlText w:val="•"/>
      <w:lvlJc w:val="left"/>
      <w:pPr>
        <w:ind w:left="936" w:hanging="222"/>
      </w:pPr>
      <w:rPr>
        <w:rFonts w:hint="default"/>
      </w:rPr>
    </w:lvl>
    <w:lvl w:ilvl="7" w:tplc="5A32936C">
      <w:start w:val="1"/>
      <w:numFmt w:val="bullet"/>
      <w:lvlText w:val="•"/>
      <w:lvlJc w:val="left"/>
      <w:pPr>
        <w:ind w:left="1045" w:hanging="222"/>
      </w:pPr>
      <w:rPr>
        <w:rFonts w:hint="default"/>
      </w:rPr>
    </w:lvl>
    <w:lvl w:ilvl="8" w:tplc="247862A4">
      <w:start w:val="1"/>
      <w:numFmt w:val="bullet"/>
      <w:lvlText w:val="•"/>
      <w:lvlJc w:val="left"/>
      <w:pPr>
        <w:ind w:left="1154" w:hanging="222"/>
      </w:pPr>
      <w:rPr>
        <w:rFonts w:hint="default"/>
      </w:rPr>
    </w:lvl>
  </w:abstractNum>
  <w:abstractNum w:abstractNumId="18">
    <w:nsid w:val="0D423F46"/>
    <w:multiLevelType w:val="hybridMultilevel"/>
    <w:tmpl w:val="4EC8DE32"/>
    <w:lvl w:ilvl="0" w:tplc="0D609A9C">
      <w:start w:val="1"/>
      <w:numFmt w:val="bullet"/>
      <w:lvlText w:val=""/>
      <w:lvlJc w:val="left"/>
      <w:pPr>
        <w:ind w:left="360" w:hanging="360"/>
      </w:pPr>
      <w:rPr>
        <w:rFonts w:ascii="Wingdings 3" w:hAnsi="Wingdings 3" w:hint="default"/>
        <w:color w:val="00B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DCD123B"/>
    <w:multiLevelType w:val="hybridMultilevel"/>
    <w:tmpl w:val="5F90A200"/>
    <w:lvl w:ilvl="0" w:tplc="7D662C9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EAA466E"/>
    <w:multiLevelType w:val="hybridMultilevel"/>
    <w:tmpl w:val="5490A868"/>
    <w:lvl w:ilvl="0" w:tplc="332C66AA">
      <w:start w:val="1"/>
      <w:numFmt w:val="bullet"/>
      <w:lvlText w:val=""/>
      <w:lvlJc w:val="left"/>
      <w:pPr>
        <w:ind w:left="401" w:hanging="222"/>
      </w:pPr>
      <w:rPr>
        <w:rFonts w:ascii="Symbol" w:eastAsia="Symbol" w:hAnsi="Symbol" w:hint="default"/>
        <w:w w:val="102"/>
        <w:sz w:val="21"/>
        <w:szCs w:val="21"/>
      </w:rPr>
    </w:lvl>
    <w:lvl w:ilvl="1" w:tplc="27880EEE">
      <w:start w:val="1"/>
      <w:numFmt w:val="bullet"/>
      <w:lvlText w:val="•"/>
      <w:lvlJc w:val="left"/>
      <w:pPr>
        <w:ind w:left="607" w:hanging="222"/>
      </w:pPr>
      <w:rPr>
        <w:rFonts w:hint="default"/>
      </w:rPr>
    </w:lvl>
    <w:lvl w:ilvl="2" w:tplc="3FE8F29C">
      <w:start w:val="1"/>
      <w:numFmt w:val="bullet"/>
      <w:lvlText w:val="•"/>
      <w:lvlJc w:val="left"/>
      <w:pPr>
        <w:ind w:left="815" w:hanging="222"/>
      </w:pPr>
      <w:rPr>
        <w:rFonts w:hint="default"/>
      </w:rPr>
    </w:lvl>
    <w:lvl w:ilvl="3" w:tplc="D668CF78">
      <w:start w:val="1"/>
      <w:numFmt w:val="bullet"/>
      <w:lvlText w:val="•"/>
      <w:lvlJc w:val="left"/>
      <w:pPr>
        <w:ind w:left="1022" w:hanging="222"/>
      </w:pPr>
      <w:rPr>
        <w:rFonts w:hint="default"/>
      </w:rPr>
    </w:lvl>
    <w:lvl w:ilvl="4" w:tplc="EDD6DAA4">
      <w:start w:val="1"/>
      <w:numFmt w:val="bullet"/>
      <w:lvlText w:val="•"/>
      <w:lvlJc w:val="left"/>
      <w:pPr>
        <w:ind w:left="1230" w:hanging="222"/>
      </w:pPr>
      <w:rPr>
        <w:rFonts w:hint="default"/>
      </w:rPr>
    </w:lvl>
    <w:lvl w:ilvl="5" w:tplc="82045264">
      <w:start w:val="1"/>
      <w:numFmt w:val="bullet"/>
      <w:lvlText w:val="•"/>
      <w:lvlJc w:val="left"/>
      <w:pPr>
        <w:ind w:left="1438" w:hanging="222"/>
      </w:pPr>
      <w:rPr>
        <w:rFonts w:hint="default"/>
      </w:rPr>
    </w:lvl>
    <w:lvl w:ilvl="6" w:tplc="4802CDFC">
      <w:start w:val="1"/>
      <w:numFmt w:val="bullet"/>
      <w:lvlText w:val="•"/>
      <w:lvlJc w:val="left"/>
      <w:pPr>
        <w:ind w:left="1645" w:hanging="222"/>
      </w:pPr>
      <w:rPr>
        <w:rFonts w:hint="default"/>
      </w:rPr>
    </w:lvl>
    <w:lvl w:ilvl="7" w:tplc="CC44EBBC">
      <w:start w:val="1"/>
      <w:numFmt w:val="bullet"/>
      <w:lvlText w:val="•"/>
      <w:lvlJc w:val="left"/>
      <w:pPr>
        <w:ind w:left="1853" w:hanging="222"/>
      </w:pPr>
      <w:rPr>
        <w:rFonts w:hint="default"/>
      </w:rPr>
    </w:lvl>
    <w:lvl w:ilvl="8" w:tplc="46803474">
      <w:start w:val="1"/>
      <w:numFmt w:val="bullet"/>
      <w:lvlText w:val="•"/>
      <w:lvlJc w:val="left"/>
      <w:pPr>
        <w:ind w:left="2060" w:hanging="222"/>
      </w:pPr>
      <w:rPr>
        <w:rFonts w:hint="default"/>
      </w:rPr>
    </w:lvl>
  </w:abstractNum>
  <w:abstractNum w:abstractNumId="21">
    <w:nsid w:val="0EE760AF"/>
    <w:multiLevelType w:val="hybridMultilevel"/>
    <w:tmpl w:val="C5D413A2"/>
    <w:lvl w:ilvl="0" w:tplc="78A61A62">
      <w:start w:val="1"/>
      <w:numFmt w:val="bullet"/>
      <w:lvlText w:val=""/>
      <w:lvlJc w:val="left"/>
      <w:pPr>
        <w:ind w:left="275" w:hanging="222"/>
      </w:pPr>
      <w:rPr>
        <w:rFonts w:ascii="Symbol" w:eastAsia="Symbol" w:hAnsi="Symbol" w:hint="default"/>
        <w:w w:val="102"/>
        <w:sz w:val="21"/>
        <w:szCs w:val="21"/>
      </w:rPr>
    </w:lvl>
    <w:lvl w:ilvl="1" w:tplc="7FC4F9EA">
      <w:start w:val="1"/>
      <w:numFmt w:val="bullet"/>
      <w:lvlText w:val="•"/>
      <w:lvlJc w:val="left"/>
      <w:pPr>
        <w:ind w:left="499" w:hanging="222"/>
      </w:pPr>
      <w:rPr>
        <w:rFonts w:hint="default"/>
      </w:rPr>
    </w:lvl>
    <w:lvl w:ilvl="2" w:tplc="2DDE2202">
      <w:start w:val="1"/>
      <w:numFmt w:val="bullet"/>
      <w:lvlText w:val="•"/>
      <w:lvlJc w:val="left"/>
      <w:pPr>
        <w:ind w:left="719" w:hanging="222"/>
      </w:pPr>
      <w:rPr>
        <w:rFonts w:hint="default"/>
      </w:rPr>
    </w:lvl>
    <w:lvl w:ilvl="3" w:tplc="0D8887E8">
      <w:start w:val="1"/>
      <w:numFmt w:val="bullet"/>
      <w:lvlText w:val="•"/>
      <w:lvlJc w:val="left"/>
      <w:pPr>
        <w:ind w:left="938" w:hanging="222"/>
      </w:pPr>
      <w:rPr>
        <w:rFonts w:hint="default"/>
      </w:rPr>
    </w:lvl>
    <w:lvl w:ilvl="4" w:tplc="363C09FC">
      <w:start w:val="1"/>
      <w:numFmt w:val="bullet"/>
      <w:lvlText w:val="•"/>
      <w:lvlJc w:val="left"/>
      <w:pPr>
        <w:ind w:left="1158" w:hanging="222"/>
      </w:pPr>
      <w:rPr>
        <w:rFonts w:hint="default"/>
      </w:rPr>
    </w:lvl>
    <w:lvl w:ilvl="5" w:tplc="6AF23168">
      <w:start w:val="1"/>
      <w:numFmt w:val="bullet"/>
      <w:lvlText w:val="•"/>
      <w:lvlJc w:val="left"/>
      <w:pPr>
        <w:ind w:left="1378" w:hanging="222"/>
      </w:pPr>
      <w:rPr>
        <w:rFonts w:hint="default"/>
      </w:rPr>
    </w:lvl>
    <w:lvl w:ilvl="6" w:tplc="CA3CD350">
      <w:start w:val="1"/>
      <w:numFmt w:val="bullet"/>
      <w:lvlText w:val="•"/>
      <w:lvlJc w:val="left"/>
      <w:pPr>
        <w:ind w:left="1597" w:hanging="222"/>
      </w:pPr>
      <w:rPr>
        <w:rFonts w:hint="default"/>
      </w:rPr>
    </w:lvl>
    <w:lvl w:ilvl="7" w:tplc="4CC4568E">
      <w:start w:val="1"/>
      <w:numFmt w:val="bullet"/>
      <w:lvlText w:val="•"/>
      <w:lvlJc w:val="left"/>
      <w:pPr>
        <w:ind w:left="1817" w:hanging="222"/>
      </w:pPr>
      <w:rPr>
        <w:rFonts w:hint="default"/>
      </w:rPr>
    </w:lvl>
    <w:lvl w:ilvl="8" w:tplc="1D78C3B4">
      <w:start w:val="1"/>
      <w:numFmt w:val="bullet"/>
      <w:lvlText w:val="•"/>
      <w:lvlJc w:val="left"/>
      <w:pPr>
        <w:ind w:left="2036" w:hanging="222"/>
      </w:pPr>
      <w:rPr>
        <w:rFonts w:hint="default"/>
      </w:rPr>
    </w:lvl>
  </w:abstractNum>
  <w:abstractNum w:abstractNumId="22">
    <w:nsid w:val="0F6969A8"/>
    <w:multiLevelType w:val="hybridMultilevel"/>
    <w:tmpl w:val="2B70F392"/>
    <w:lvl w:ilvl="0" w:tplc="C03E9EC8">
      <w:start w:val="1"/>
      <w:numFmt w:val="bullet"/>
      <w:lvlText w:val=""/>
      <w:lvlJc w:val="left"/>
      <w:pPr>
        <w:ind w:left="275" w:hanging="222"/>
      </w:pPr>
      <w:rPr>
        <w:rFonts w:ascii="Symbol" w:eastAsia="Symbol" w:hAnsi="Symbol" w:hint="default"/>
        <w:w w:val="102"/>
        <w:sz w:val="21"/>
        <w:szCs w:val="21"/>
      </w:rPr>
    </w:lvl>
    <w:lvl w:ilvl="1" w:tplc="E50A3BFC">
      <w:start w:val="1"/>
      <w:numFmt w:val="bullet"/>
      <w:lvlText w:val="•"/>
      <w:lvlJc w:val="left"/>
      <w:pPr>
        <w:ind w:left="499" w:hanging="222"/>
      </w:pPr>
      <w:rPr>
        <w:rFonts w:hint="default"/>
      </w:rPr>
    </w:lvl>
    <w:lvl w:ilvl="2" w:tplc="B4C22690">
      <w:start w:val="1"/>
      <w:numFmt w:val="bullet"/>
      <w:lvlText w:val="•"/>
      <w:lvlJc w:val="left"/>
      <w:pPr>
        <w:ind w:left="719" w:hanging="222"/>
      </w:pPr>
      <w:rPr>
        <w:rFonts w:hint="default"/>
      </w:rPr>
    </w:lvl>
    <w:lvl w:ilvl="3" w:tplc="BCA6ADBA">
      <w:start w:val="1"/>
      <w:numFmt w:val="bullet"/>
      <w:lvlText w:val="•"/>
      <w:lvlJc w:val="left"/>
      <w:pPr>
        <w:ind w:left="938" w:hanging="222"/>
      </w:pPr>
      <w:rPr>
        <w:rFonts w:hint="default"/>
      </w:rPr>
    </w:lvl>
    <w:lvl w:ilvl="4" w:tplc="28605074">
      <w:start w:val="1"/>
      <w:numFmt w:val="bullet"/>
      <w:lvlText w:val="•"/>
      <w:lvlJc w:val="left"/>
      <w:pPr>
        <w:ind w:left="1158" w:hanging="222"/>
      </w:pPr>
      <w:rPr>
        <w:rFonts w:hint="default"/>
      </w:rPr>
    </w:lvl>
    <w:lvl w:ilvl="5" w:tplc="FC1E9F2A">
      <w:start w:val="1"/>
      <w:numFmt w:val="bullet"/>
      <w:lvlText w:val="•"/>
      <w:lvlJc w:val="left"/>
      <w:pPr>
        <w:ind w:left="1378" w:hanging="222"/>
      </w:pPr>
      <w:rPr>
        <w:rFonts w:hint="default"/>
      </w:rPr>
    </w:lvl>
    <w:lvl w:ilvl="6" w:tplc="7ABC084C">
      <w:start w:val="1"/>
      <w:numFmt w:val="bullet"/>
      <w:lvlText w:val="•"/>
      <w:lvlJc w:val="left"/>
      <w:pPr>
        <w:ind w:left="1597" w:hanging="222"/>
      </w:pPr>
      <w:rPr>
        <w:rFonts w:hint="default"/>
      </w:rPr>
    </w:lvl>
    <w:lvl w:ilvl="7" w:tplc="BEEE51BA">
      <w:start w:val="1"/>
      <w:numFmt w:val="bullet"/>
      <w:lvlText w:val="•"/>
      <w:lvlJc w:val="left"/>
      <w:pPr>
        <w:ind w:left="1817" w:hanging="222"/>
      </w:pPr>
      <w:rPr>
        <w:rFonts w:hint="default"/>
      </w:rPr>
    </w:lvl>
    <w:lvl w:ilvl="8" w:tplc="D36EDAF6">
      <w:start w:val="1"/>
      <w:numFmt w:val="bullet"/>
      <w:lvlText w:val="•"/>
      <w:lvlJc w:val="left"/>
      <w:pPr>
        <w:ind w:left="2036" w:hanging="222"/>
      </w:pPr>
      <w:rPr>
        <w:rFonts w:hint="default"/>
      </w:rPr>
    </w:lvl>
  </w:abstractNum>
  <w:abstractNum w:abstractNumId="23">
    <w:nsid w:val="103331ED"/>
    <w:multiLevelType w:val="hybridMultilevel"/>
    <w:tmpl w:val="FB4A0410"/>
    <w:lvl w:ilvl="0" w:tplc="3B8A82CC">
      <w:start w:val="1"/>
      <w:numFmt w:val="bullet"/>
      <w:lvlText w:val=""/>
      <w:lvlJc w:val="left"/>
      <w:pPr>
        <w:ind w:left="275" w:hanging="222"/>
      </w:pPr>
      <w:rPr>
        <w:rFonts w:ascii="Symbol" w:eastAsia="Symbol" w:hAnsi="Symbol" w:hint="default"/>
        <w:w w:val="102"/>
        <w:sz w:val="21"/>
        <w:szCs w:val="21"/>
      </w:rPr>
    </w:lvl>
    <w:lvl w:ilvl="1" w:tplc="55728094">
      <w:start w:val="1"/>
      <w:numFmt w:val="bullet"/>
      <w:lvlText w:val="•"/>
      <w:lvlJc w:val="left"/>
      <w:pPr>
        <w:ind w:left="499" w:hanging="222"/>
      </w:pPr>
      <w:rPr>
        <w:rFonts w:hint="default"/>
      </w:rPr>
    </w:lvl>
    <w:lvl w:ilvl="2" w:tplc="2484347E">
      <w:start w:val="1"/>
      <w:numFmt w:val="bullet"/>
      <w:lvlText w:val="•"/>
      <w:lvlJc w:val="left"/>
      <w:pPr>
        <w:ind w:left="719" w:hanging="222"/>
      </w:pPr>
      <w:rPr>
        <w:rFonts w:hint="default"/>
      </w:rPr>
    </w:lvl>
    <w:lvl w:ilvl="3" w:tplc="3D3A4648">
      <w:start w:val="1"/>
      <w:numFmt w:val="bullet"/>
      <w:lvlText w:val="•"/>
      <w:lvlJc w:val="left"/>
      <w:pPr>
        <w:ind w:left="938" w:hanging="222"/>
      </w:pPr>
      <w:rPr>
        <w:rFonts w:hint="default"/>
      </w:rPr>
    </w:lvl>
    <w:lvl w:ilvl="4" w:tplc="AD24E3C4">
      <w:start w:val="1"/>
      <w:numFmt w:val="bullet"/>
      <w:lvlText w:val="•"/>
      <w:lvlJc w:val="left"/>
      <w:pPr>
        <w:ind w:left="1158" w:hanging="222"/>
      </w:pPr>
      <w:rPr>
        <w:rFonts w:hint="default"/>
      </w:rPr>
    </w:lvl>
    <w:lvl w:ilvl="5" w:tplc="8E0C0F9C">
      <w:start w:val="1"/>
      <w:numFmt w:val="bullet"/>
      <w:lvlText w:val="•"/>
      <w:lvlJc w:val="left"/>
      <w:pPr>
        <w:ind w:left="1378" w:hanging="222"/>
      </w:pPr>
      <w:rPr>
        <w:rFonts w:hint="default"/>
      </w:rPr>
    </w:lvl>
    <w:lvl w:ilvl="6" w:tplc="1960B634">
      <w:start w:val="1"/>
      <w:numFmt w:val="bullet"/>
      <w:lvlText w:val="•"/>
      <w:lvlJc w:val="left"/>
      <w:pPr>
        <w:ind w:left="1597" w:hanging="222"/>
      </w:pPr>
      <w:rPr>
        <w:rFonts w:hint="default"/>
      </w:rPr>
    </w:lvl>
    <w:lvl w:ilvl="7" w:tplc="7E20013E">
      <w:start w:val="1"/>
      <w:numFmt w:val="bullet"/>
      <w:lvlText w:val="•"/>
      <w:lvlJc w:val="left"/>
      <w:pPr>
        <w:ind w:left="1817" w:hanging="222"/>
      </w:pPr>
      <w:rPr>
        <w:rFonts w:hint="default"/>
      </w:rPr>
    </w:lvl>
    <w:lvl w:ilvl="8" w:tplc="F0B88B24">
      <w:start w:val="1"/>
      <w:numFmt w:val="bullet"/>
      <w:lvlText w:val="•"/>
      <w:lvlJc w:val="left"/>
      <w:pPr>
        <w:ind w:left="2036" w:hanging="222"/>
      </w:pPr>
      <w:rPr>
        <w:rFonts w:hint="default"/>
      </w:rPr>
    </w:lvl>
  </w:abstractNum>
  <w:abstractNum w:abstractNumId="24">
    <w:nsid w:val="104E2534"/>
    <w:multiLevelType w:val="hybridMultilevel"/>
    <w:tmpl w:val="F7BC75A4"/>
    <w:lvl w:ilvl="0" w:tplc="746A8418">
      <w:start w:val="1"/>
      <w:numFmt w:val="bullet"/>
      <w:lvlText w:val="•"/>
      <w:lvlJc w:val="left"/>
      <w:pPr>
        <w:ind w:left="53" w:hanging="178"/>
      </w:pPr>
      <w:rPr>
        <w:rFonts w:ascii="Trebuchet MS" w:eastAsia="Trebuchet MS" w:hAnsi="Trebuchet MS" w:hint="default"/>
        <w:w w:val="102"/>
        <w:sz w:val="21"/>
        <w:szCs w:val="21"/>
      </w:rPr>
    </w:lvl>
    <w:lvl w:ilvl="1" w:tplc="21C61828">
      <w:start w:val="1"/>
      <w:numFmt w:val="bullet"/>
      <w:lvlText w:val="•"/>
      <w:lvlJc w:val="left"/>
      <w:pPr>
        <w:ind w:left="315" w:hanging="178"/>
      </w:pPr>
      <w:rPr>
        <w:rFonts w:hint="default"/>
      </w:rPr>
    </w:lvl>
    <w:lvl w:ilvl="2" w:tplc="2C5C27C0">
      <w:start w:val="1"/>
      <w:numFmt w:val="bullet"/>
      <w:lvlText w:val="•"/>
      <w:lvlJc w:val="left"/>
      <w:pPr>
        <w:ind w:left="570" w:hanging="178"/>
      </w:pPr>
      <w:rPr>
        <w:rFonts w:hint="default"/>
      </w:rPr>
    </w:lvl>
    <w:lvl w:ilvl="3" w:tplc="5A90D9A0">
      <w:start w:val="1"/>
      <w:numFmt w:val="bullet"/>
      <w:lvlText w:val="•"/>
      <w:lvlJc w:val="left"/>
      <w:pPr>
        <w:ind w:left="826" w:hanging="178"/>
      </w:pPr>
      <w:rPr>
        <w:rFonts w:hint="default"/>
      </w:rPr>
    </w:lvl>
    <w:lvl w:ilvl="4" w:tplc="4A80730C">
      <w:start w:val="1"/>
      <w:numFmt w:val="bullet"/>
      <w:lvlText w:val="•"/>
      <w:lvlJc w:val="left"/>
      <w:pPr>
        <w:ind w:left="1081" w:hanging="178"/>
      </w:pPr>
      <w:rPr>
        <w:rFonts w:hint="default"/>
      </w:rPr>
    </w:lvl>
    <w:lvl w:ilvl="5" w:tplc="0026F6E0">
      <w:start w:val="1"/>
      <w:numFmt w:val="bullet"/>
      <w:lvlText w:val="•"/>
      <w:lvlJc w:val="left"/>
      <w:pPr>
        <w:ind w:left="1337" w:hanging="178"/>
      </w:pPr>
      <w:rPr>
        <w:rFonts w:hint="default"/>
      </w:rPr>
    </w:lvl>
    <w:lvl w:ilvl="6" w:tplc="B9D47E40">
      <w:start w:val="1"/>
      <w:numFmt w:val="bullet"/>
      <w:lvlText w:val="•"/>
      <w:lvlJc w:val="left"/>
      <w:pPr>
        <w:ind w:left="1592" w:hanging="178"/>
      </w:pPr>
      <w:rPr>
        <w:rFonts w:hint="default"/>
      </w:rPr>
    </w:lvl>
    <w:lvl w:ilvl="7" w:tplc="FB9ACC8C">
      <w:start w:val="1"/>
      <w:numFmt w:val="bullet"/>
      <w:lvlText w:val="•"/>
      <w:lvlJc w:val="left"/>
      <w:pPr>
        <w:ind w:left="1847" w:hanging="178"/>
      </w:pPr>
      <w:rPr>
        <w:rFonts w:hint="default"/>
      </w:rPr>
    </w:lvl>
    <w:lvl w:ilvl="8" w:tplc="A75295B6">
      <w:start w:val="1"/>
      <w:numFmt w:val="bullet"/>
      <w:lvlText w:val="•"/>
      <w:lvlJc w:val="left"/>
      <w:pPr>
        <w:ind w:left="2103" w:hanging="178"/>
      </w:pPr>
      <w:rPr>
        <w:rFonts w:hint="default"/>
      </w:rPr>
    </w:lvl>
  </w:abstractNum>
  <w:abstractNum w:abstractNumId="25">
    <w:nsid w:val="10DA315E"/>
    <w:multiLevelType w:val="hybridMultilevel"/>
    <w:tmpl w:val="2EB060D6"/>
    <w:lvl w:ilvl="0" w:tplc="478ACFDA">
      <w:start w:val="1"/>
      <w:numFmt w:val="bullet"/>
      <w:lvlText w:val=""/>
      <w:lvlJc w:val="left"/>
      <w:pPr>
        <w:ind w:left="406" w:hanging="222"/>
      </w:pPr>
      <w:rPr>
        <w:rFonts w:ascii="Symbol" w:eastAsia="Symbol" w:hAnsi="Symbol" w:hint="default"/>
        <w:w w:val="102"/>
        <w:sz w:val="21"/>
        <w:szCs w:val="21"/>
      </w:rPr>
    </w:lvl>
    <w:lvl w:ilvl="1" w:tplc="9BC69D2E">
      <w:start w:val="1"/>
      <w:numFmt w:val="bullet"/>
      <w:lvlText w:val="•"/>
      <w:lvlJc w:val="left"/>
      <w:pPr>
        <w:ind w:left="690" w:hanging="222"/>
      </w:pPr>
      <w:rPr>
        <w:rFonts w:hint="default"/>
      </w:rPr>
    </w:lvl>
    <w:lvl w:ilvl="2" w:tplc="5924436A">
      <w:start w:val="1"/>
      <w:numFmt w:val="bullet"/>
      <w:lvlText w:val="•"/>
      <w:lvlJc w:val="left"/>
      <w:pPr>
        <w:ind w:left="981" w:hanging="222"/>
      </w:pPr>
      <w:rPr>
        <w:rFonts w:hint="default"/>
      </w:rPr>
    </w:lvl>
    <w:lvl w:ilvl="3" w:tplc="B08A0F8A">
      <w:start w:val="1"/>
      <w:numFmt w:val="bullet"/>
      <w:lvlText w:val="•"/>
      <w:lvlJc w:val="left"/>
      <w:pPr>
        <w:ind w:left="1271" w:hanging="222"/>
      </w:pPr>
      <w:rPr>
        <w:rFonts w:hint="default"/>
      </w:rPr>
    </w:lvl>
    <w:lvl w:ilvl="4" w:tplc="A6602E18">
      <w:start w:val="1"/>
      <w:numFmt w:val="bullet"/>
      <w:lvlText w:val="•"/>
      <w:lvlJc w:val="left"/>
      <w:pPr>
        <w:ind w:left="1562" w:hanging="222"/>
      </w:pPr>
      <w:rPr>
        <w:rFonts w:hint="default"/>
      </w:rPr>
    </w:lvl>
    <w:lvl w:ilvl="5" w:tplc="CC32283E">
      <w:start w:val="1"/>
      <w:numFmt w:val="bullet"/>
      <w:lvlText w:val="•"/>
      <w:lvlJc w:val="left"/>
      <w:pPr>
        <w:ind w:left="1852" w:hanging="222"/>
      </w:pPr>
      <w:rPr>
        <w:rFonts w:hint="default"/>
      </w:rPr>
    </w:lvl>
    <w:lvl w:ilvl="6" w:tplc="50C64CAC">
      <w:start w:val="1"/>
      <w:numFmt w:val="bullet"/>
      <w:lvlText w:val="•"/>
      <w:lvlJc w:val="left"/>
      <w:pPr>
        <w:ind w:left="2143" w:hanging="222"/>
      </w:pPr>
      <w:rPr>
        <w:rFonts w:hint="default"/>
      </w:rPr>
    </w:lvl>
    <w:lvl w:ilvl="7" w:tplc="D2A82E4E">
      <w:start w:val="1"/>
      <w:numFmt w:val="bullet"/>
      <w:lvlText w:val="•"/>
      <w:lvlJc w:val="left"/>
      <w:pPr>
        <w:ind w:left="2433" w:hanging="222"/>
      </w:pPr>
      <w:rPr>
        <w:rFonts w:hint="default"/>
      </w:rPr>
    </w:lvl>
    <w:lvl w:ilvl="8" w:tplc="E03C0F1C">
      <w:start w:val="1"/>
      <w:numFmt w:val="bullet"/>
      <w:lvlText w:val="•"/>
      <w:lvlJc w:val="left"/>
      <w:pPr>
        <w:ind w:left="2724" w:hanging="222"/>
      </w:pPr>
      <w:rPr>
        <w:rFonts w:hint="default"/>
      </w:rPr>
    </w:lvl>
  </w:abstractNum>
  <w:abstractNum w:abstractNumId="26">
    <w:nsid w:val="1192354B"/>
    <w:multiLevelType w:val="hybridMultilevel"/>
    <w:tmpl w:val="3D682B28"/>
    <w:lvl w:ilvl="0" w:tplc="E506DB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1995D12"/>
    <w:multiLevelType w:val="hybridMultilevel"/>
    <w:tmpl w:val="76DE969E"/>
    <w:lvl w:ilvl="0" w:tplc="9BAA6A10">
      <w:start w:val="1"/>
      <w:numFmt w:val="bullet"/>
      <w:lvlText w:val=""/>
      <w:lvlJc w:val="left"/>
      <w:pPr>
        <w:ind w:left="406" w:hanging="222"/>
      </w:pPr>
      <w:rPr>
        <w:rFonts w:ascii="Symbol" w:eastAsia="Symbol" w:hAnsi="Symbol" w:hint="default"/>
        <w:w w:val="102"/>
        <w:sz w:val="21"/>
        <w:szCs w:val="21"/>
      </w:rPr>
    </w:lvl>
    <w:lvl w:ilvl="1" w:tplc="6DC8FE1A">
      <w:start w:val="1"/>
      <w:numFmt w:val="bullet"/>
      <w:lvlText w:val="•"/>
      <w:lvlJc w:val="left"/>
      <w:pPr>
        <w:ind w:left="690" w:hanging="222"/>
      </w:pPr>
      <w:rPr>
        <w:rFonts w:hint="default"/>
      </w:rPr>
    </w:lvl>
    <w:lvl w:ilvl="2" w:tplc="BAEED87C">
      <w:start w:val="1"/>
      <w:numFmt w:val="bullet"/>
      <w:lvlText w:val="•"/>
      <w:lvlJc w:val="left"/>
      <w:pPr>
        <w:ind w:left="981" w:hanging="222"/>
      </w:pPr>
      <w:rPr>
        <w:rFonts w:hint="default"/>
      </w:rPr>
    </w:lvl>
    <w:lvl w:ilvl="3" w:tplc="BC8E19FE">
      <w:start w:val="1"/>
      <w:numFmt w:val="bullet"/>
      <w:lvlText w:val="•"/>
      <w:lvlJc w:val="left"/>
      <w:pPr>
        <w:ind w:left="1271" w:hanging="222"/>
      </w:pPr>
      <w:rPr>
        <w:rFonts w:hint="default"/>
      </w:rPr>
    </w:lvl>
    <w:lvl w:ilvl="4" w:tplc="A560F89E">
      <w:start w:val="1"/>
      <w:numFmt w:val="bullet"/>
      <w:lvlText w:val="•"/>
      <w:lvlJc w:val="left"/>
      <w:pPr>
        <w:ind w:left="1562" w:hanging="222"/>
      </w:pPr>
      <w:rPr>
        <w:rFonts w:hint="default"/>
      </w:rPr>
    </w:lvl>
    <w:lvl w:ilvl="5" w:tplc="5184AEBA">
      <w:start w:val="1"/>
      <w:numFmt w:val="bullet"/>
      <w:lvlText w:val="•"/>
      <w:lvlJc w:val="left"/>
      <w:pPr>
        <w:ind w:left="1852" w:hanging="222"/>
      </w:pPr>
      <w:rPr>
        <w:rFonts w:hint="default"/>
      </w:rPr>
    </w:lvl>
    <w:lvl w:ilvl="6" w:tplc="AC1A00D0">
      <w:start w:val="1"/>
      <w:numFmt w:val="bullet"/>
      <w:lvlText w:val="•"/>
      <w:lvlJc w:val="left"/>
      <w:pPr>
        <w:ind w:left="2143" w:hanging="222"/>
      </w:pPr>
      <w:rPr>
        <w:rFonts w:hint="default"/>
      </w:rPr>
    </w:lvl>
    <w:lvl w:ilvl="7" w:tplc="8116B318">
      <w:start w:val="1"/>
      <w:numFmt w:val="bullet"/>
      <w:lvlText w:val="•"/>
      <w:lvlJc w:val="left"/>
      <w:pPr>
        <w:ind w:left="2433" w:hanging="222"/>
      </w:pPr>
      <w:rPr>
        <w:rFonts w:hint="default"/>
      </w:rPr>
    </w:lvl>
    <w:lvl w:ilvl="8" w:tplc="54049ACA">
      <w:start w:val="1"/>
      <w:numFmt w:val="bullet"/>
      <w:lvlText w:val="•"/>
      <w:lvlJc w:val="left"/>
      <w:pPr>
        <w:ind w:left="2724" w:hanging="222"/>
      </w:pPr>
      <w:rPr>
        <w:rFonts w:hint="default"/>
      </w:rPr>
    </w:lvl>
  </w:abstractNum>
  <w:abstractNum w:abstractNumId="28">
    <w:nsid w:val="11F221DD"/>
    <w:multiLevelType w:val="hybridMultilevel"/>
    <w:tmpl w:val="C0843E52"/>
    <w:lvl w:ilvl="0" w:tplc="206ACBCA">
      <w:start w:val="1"/>
      <w:numFmt w:val="bullet"/>
      <w:lvlText w:val=""/>
      <w:lvlJc w:val="left"/>
      <w:pPr>
        <w:ind w:left="275" w:hanging="222"/>
      </w:pPr>
      <w:rPr>
        <w:rFonts w:ascii="Symbol" w:eastAsia="Symbol" w:hAnsi="Symbol" w:hint="default"/>
        <w:w w:val="102"/>
        <w:sz w:val="21"/>
        <w:szCs w:val="21"/>
      </w:rPr>
    </w:lvl>
    <w:lvl w:ilvl="1" w:tplc="94CCBD20">
      <w:start w:val="1"/>
      <w:numFmt w:val="bullet"/>
      <w:lvlText w:val="•"/>
      <w:lvlJc w:val="left"/>
      <w:pPr>
        <w:ind w:left="389" w:hanging="222"/>
      </w:pPr>
      <w:rPr>
        <w:rFonts w:hint="default"/>
      </w:rPr>
    </w:lvl>
    <w:lvl w:ilvl="2" w:tplc="1E4E00B2">
      <w:start w:val="1"/>
      <w:numFmt w:val="bullet"/>
      <w:lvlText w:val="•"/>
      <w:lvlJc w:val="left"/>
      <w:pPr>
        <w:ind w:left="498" w:hanging="222"/>
      </w:pPr>
      <w:rPr>
        <w:rFonts w:hint="default"/>
      </w:rPr>
    </w:lvl>
    <w:lvl w:ilvl="3" w:tplc="FABCBBDE">
      <w:start w:val="1"/>
      <w:numFmt w:val="bullet"/>
      <w:lvlText w:val="•"/>
      <w:lvlJc w:val="left"/>
      <w:pPr>
        <w:ind w:left="608" w:hanging="222"/>
      </w:pPr>
      <w:rPr>
        <w:rFonts w:hint="default"/>
      </w:rPr>
    </w:lvl>
    <w:lvl w:ilvl="4" w:tplc="C6B48C48">
      <w:start w:val="1"/>
      <w:numFmt w:val="bullet"/>
      <w:lvlText w:val="•"/>
      <w:lvlJc w:val="left"/>
      <w:pPr>
        <w:ind w:left="717" w:hanging="222"/>
      </w:pPr>
      <w:rPr>
        <w:rFonts w:hint="default"/>
      </w:rPr>
    </w:lvl>
    <w:lvl w:ilvl="5" w:tplc="274E5B16">
      <w:start w:val="1"/>
      <w:numFmt w:val="bullet"/>
      <w:lvlText w:val="•"/>
      <w:lvlJc w:val="left"/>
      <w:pPr>
        <w:ind w:left="826" w:hanging="222"/>
      </w:pPr>
      <w:rPr>
        <w:rFonts w:hint="default"/>
      </w:rPr>
    </w:lvl>
    <w:lvl w:ilvl="6" w:tplc="BAE8CCC6">
      <w:start w:val="1"/>
      <w:numFmt w:val="bullet"/>
      <w:lvlText w:val="•"/>
      <w:lvlJc w:val="left"/>
      <w:pPr>
        <w:ind w:left="936" w:hanging="222"/>
      </w:pPr>
      <w:rPr>
        <w:rFonts w:hint="default"/>
      </w:rPr>
    </w:lvl>
    <w:lvl w:ilvl="7" w:tplc="421C7984">
      <w:start w:val="1"/>
      <w:numFmt w:val="bullet"/>
      <w:lvlText w:val="•"/>
      <w:lvlJc w:val="left"/>
      <w:pPr>
        <w:ind w:left="1045" w:hanging="222"/>
      </w:pPr>
      <w:rPr>
        <w:rFonts w:hint="default"/>
      </w:rPr>
    </w:lvl>
    <w:lvl w:ilvl="8" w:tplc="2DE07338">
      <w:start w:val="1"/>
      <w:numFmt w:val="bullet"/>
      <w:lvlText w:val="•"/>
      <w:lvlJc w:val="left"/>
      <w:pPr>
        <w:ind w:left="1154" w:hanging="222"/>
      </w:pPr>
      <w:rPr>
        <w:rFonts w:hint="default"/>
      </w:rPr>
    </w:lvl>
  </w:abstractNum>
  <w:abstractNum w:abstractNumId="29">
    <w:nsid w:val="120D3FE7"/>
    <w:multiLevelType w:val="hybridMultilevel"/>
    <w:tmpl w:val="7A1298A2"/>
    <w:lvl w:ilvl="0" w:tplc="F416ABCC">
      <w:start w:val="1"/>
      <w:numFmt w:val="bullet"/>
      <w:lvlText w:val="•"/>
      <w:lvlJc w:val="left"/>
      <w:pPr>
        <w:ind w:left="54" w:hanging="178"/>
      </w:pPr>
      <w:rPr>
        <w:rFonts w:ascii="Trebuchet MS" w:eastAsia="Trebuchet MS" w:hAnsi="Trebuchet MS" w:hint="default"/>
        <w:w w:val="102"/>
        <w:sz w:val="21"/>
        <w:szCs w:val="21"/>
      </w:rPr>
    </w:lvl>
    <w:lvl w:ilvl="1" w:tplc="575CF33C">
      <w:start w:val="1"/>
      <w:numFmt w:val="bullet"/>
      <w:lvlText w:val="•"/>
      <w:lvlJc w:val="left"/>
      <w:pPr>
        <w:ind w:left="315" w:hanging="178"/>
      </w:pPr>
      <w:rPr>
        <w:rFonts w:hint="default"/>
      </w:rPr>
    </w:lvl>
    <w:lvl w:ilvl="2" w:tplc="D74AECE6">
      <w:start w:val="1"/>
      <w:numFmt w:val="bullet"/>
      <w:lvlText w:val="•"/>
      <w:lvlJc w:val="left"/>
      <w:pPr>
        <w:ind w:left="571" w:hanging="178"/>
      </w:pPr>
      <w:rPr>
        <w:rFonts w:hint="default"/>
      </w:rPr>
    </w:lvl>
    <w:lvl w:ilvl="3" w:tplc="B6903706">
      <w:start w:val="1"/>
      <w:numFmt w:val="bullet"/>
      <w:lvlText w:val="•"/>
      <w:lvlJc w:val="left"/>
      <w:pPr>
        <w:ind w:left="826" w:hanging="178"/>
      </w:pPr>
      <w:rPr>
        <w:rFonts w:hint="default"/>
      </w:rPr>
    </w:lvl>
    <w:lvl w:ilvl="4" w:tplc="6F42C6BE">
      <w:start w:val="1"/>
      <w:numFmt w:val="bullet"/>
      <w:lvlText w:val="•"/>
      <w:lvlJc w:val="left"/>
      <w:pPr>
        <w:ind w:left="1082" w:hanging="178"/>
      </w:pPr>
      <w:rPr>
        <w:rFonts w:hint="default"/>
      </w:rPr>
    </w:lvl>
    <w:lvl w:ilvl="5" w:tplc="FFE46EC6">
      <w:start w:val="1"/>
      <w:numFmt w:val="bullet"/>
      <w:lvlText w:val="•"/>
      <w:lvlJc w:val="left"/>
      <w:pPr>
        <w:ind w:left="1337" w:hanging="178"/>
      </w:pPr>
      <w:rPr>
        <w:rFonts w:hint="default"/>
      </w:rPr>
    </w:lvl>
    <w:lvl w:ilvl="6" w:tplc="28B2BE1E">
      <w:start w:val="1"/>
      <w:numFmt w:val="bullet"/>
      <w:lvlText w:val="•"/>
      <w:lvlJc w:val="left"/>
      <w:pPr>
        <w:ind w:left="1593" w:hanging="178"/>
      </w:pPr>
      <w:rPr>
        <w:rFonts w:hint="default"/>
      </w:rPr>
    </w:lvl>
    <w:lvl w:ilvl="7" w:tplc="21809E0C">
      <w:start w:val="1"/>
      <w:numFmt w:val="bullet"/>
      <w:lvlText w:val="•"/>
      <w:lvlJc w:val="left"/>
      <w:pPr>
        <w:ind w:left="1848" w:hanging="178"/>
      </w:pPr>
      <w:rPr>
        <w:rFonts w:hint="default"/>
      </w:rPr>
    </w:lvl>
    <w:lvl w:ilvl="8" w:tplc="D74618E4">
      <w:start w:val="1"/>
      <w:numFmt w:val="bullet"/>
      <w:lvlText w:val="•"/>
      <w:lvlJc w:val="left"/>
      <w:pPr>
        <w:ind w:left="2104" w:hanging="178"/>
      </w:pPr>
      <w:rPr>
        <w:rFonts w:hint="default"/>
      </w:rPr>
    </w:lvl>
  </w:abstractNum>
  <w:abstractNum w:abstractNumId="30">
    <w:nsid w:val="13403BCF"/>
    <w:multiLevelType w:val="hybridMultilevel"/>
    <w:tmpl w:val="6116DF7C"/>
    <w:lvl w:ilvl="0" w:tplc="48FAF18C">
      <w:start w:val="1"/>
      <w:numFmt w:val="bullet"/>
      <w:lvlText w:val=""/>
      <w:lvlJc w:val="left"/>
      <w:pPr>
        <w:ind w:left="404" w:hanging="222"/>
      </w:pPr>
      <w:rPr>
        <w:rFonts w:ascii="Symbol" w:eastAsia="Symbol" w:hAnsi="Symbol" w:hint="default"/>
        <w:w w:val="102"/>
        <w:sz w:val="21"/>
        <w:szCs w:val="21"/>
      </w:rPr>
    </w:lvl>
    <w:lvl w:ilvl="1" w:tplc="0A607BF4">
      <w:start w:val="1"/>
      <w:numFmt w:val="bullet"/>
      <w:lvlText w:val="•"/>
      <w:lvlJc w:val="left"/>
      <w:pPr>
        <w:ind w:left="607" w:hanging="222"/>
      </w:pPr>
      <w:rPr>
        <w:rFonts w:hint="default"/>
      </w:rPr>
    </w:lvl>
    <w:lvl w:ilvl="2" w:tplc="B46077C8">
      <w:start w:val="1"/>
      <w:numFmt w:val="bullet"/>
      <w:lvlText w:val="•"/>
      <w:lvlJc w:val="left"/>
      <w:pPr>
        <w:ind w:left="815" w:hanging="222"/>
      </w:pPr>
      <w:rPr>
        <w:rFonts w:hint="default"/>
      </w:rPr>
    </w:lvl>
    <w:lvl w:ilvl="3" w:tplc="9D38DFA6">
      <w:start w:val="1"/>
      <w:numFmt w:val="bullet"/>
      <w:lvlText w:val="•"/>
      <w:lvlJc w:val="left"/>
      <w:pPr>
        <w:ind w:left="1022" w:hanging="222"/>
      </w:pPr>
      <w:rPr>
        <w:rFonts w:hint="default"/>
      </w:rPr>
    </w:lvl>
    <w:lvl w:ilvl="4" w:tplc="664C104A">
      <w:start w:val="1"/>
      <w:numFmt w:val="bullet"/>
      <w:lvlText w:val="•"/>
      <w:lvlJc w:val="left"/>
      <w:pPr>
        <w:ind w:left="1230" w:hanging="222"/>
      </w:pPr>
      <w:rPr>
        <w:rFonts w:hint="default"/>
      </w:rPr>
    </w:lvl>
    <w:lvl w:ilvl="5" w:tplc="4E14CB6E">
      <w:start w:val="1"/>
      <w:numFmt w:val="bullet"/>
      <w:lvlText w:val="•"/>
      <w:lvlJc w:val="left"/>
      <w:pPr>
        <w:ind w:left="1438" w:hanging="222"/>
      </w:pPr>
      <w:rPr>
        <w:rFonts w:hint="default"/>
      </w:rPr>
    </w:lvl>
    <w:lvl w:ilvl="6" w:tplc="C8AC2956">
      <w:start w:val="1"/>
      <w:numFmt w:val="bullet"/>
      <w:lvlText w:val="•"/>
      <w:lvlJc w:val="left"/>
      <w:pPr>
        <w:ind w:left="1645" w:hanging="222"/>
      </w:pPr>
      <w:rPr>
        <w:rFonts w:hint="default"/>
      </w:rPr>
    </w:lvl>
    <w:lvl w:ilvl="7" w:tplc="0CEE49C8">
      <w:start w:val="1"/>
      <w:numFmt w:val="bullet"/>
      <w:lvlText w:val="•"/>
      <w:lvlJc w:val="left"/>
      <w:pPr>
        <w:ind w:left="1853" w:hanging="222"/>
      </w:pPr>
      <w:rPr>
        <w:rFonts w:hint="default"/>
      </w:rPr>
    </w:lvl>
    <w:lvl w:ilvl="8" w:tplc="DAAA3684">
      <w:start w:val="1"/>
      <w:numFmt w:val="bullet"/>
      <w:lvlText w:val="•"/>
      <w:lvlJc w:val="left"/>
      <w:pPr>
        <w:ind w:left="2060" w:hanging="222"/>
      </w:pPr>
      <w:rPr>
        <w:rFonts w:hint="default"/>
      </w:rPr>
    </w:lvl>
  </w:abstractNum>
  <w:abstractNum w:abstractNumId="31">
    <w:nsid w:val="15FE7371"/>
    <w:multiLevelType w:val="hybridMultilevel"/>
    <w:tmpl w:val="ED70A220"/>
    <w:lvl w:ilvl="0" w:tplc="18747A48">
      <w:start w:val="1"/>
      <w:numFmt w:val="bullet"/>
      <w:lvlText w:val=""/>
      <w:lvlJc w:val="left"/>
      <w:pPr>
        <w:ind w:left="275" w:hanging="222"/>
      </w:pPr>
      <w:rPr>
        <w:rFonts w:ascii="Symbol" w:eastAsia="Symbol" w:hAnsi="Symbol" w:hint="default"/>
        <w:w w:val="102"/>
        <w:sz w:val="21"/>
        <w:szCs w:val="21"/>
      </w:rPr>
    </w:lvl>
    <w:lvl w:ilvl="1" w:tplc="790AE6EC">
      <w:start w:val="1"/>
      <w:numFmt w:val="bullet"/>
      <w:lvlText w:val="•"/>
      <w:lvlJc w:val="left"/>
      <w:pPr>
        <w:ind w:left="389" w:hanging="222"/>
      </w:pPr>
      <w:rPr>
        <w:rFonts w:hint="default"/>
      </w:rPr>
    </w:lvl>
    <w:lvl w:ilvl="2" w:tplc="7B723FE0">
      <w:start w:val="1"/>
      <w:numFmt w:val="bullet"/>
      <w:lvlText w:val="•"/>
      <w:lvlJc w:val="left"/>
      <w:pPr>
        <w:ind w:left="498" w:hanging="222"/>
      </w:pPr>
      <w:rPr>
        <w:rFonts w:hint="default"/>
      </w:rPr>
    </w:lvl>
    <w:lvl w:ilvl="3" w:tplc="C820215C">
      <w:start w:val="1"/>
      <w:numFmt w:val="bullet"/>
      <w:lvlText w:val="•"/>
      <w:lvlJc w:val="left"/>
      <w:pPr>
        <w:ind w:left="608" w:hanging="222"/>
      </w:pPr>
      <w:rPr>
        <w:rFonts w:hint="default"/>
      </w:rPr>
    </w:lvl>
    <w:lvl w:ilvl="4" w:tplc="1AC8C854">
      <w:start w:val="1"/>
      <w:numFmt w:val="bullet"/>
      <w:lvlText w:val="•"/>
      <w:lvlJc w:val="left"/>
      <w:pPr>
        <w:ind w:left="717" w:hanging="222"/>
      </w:pPr>
      <w:rPr>
        <w:rFonts w:hint="default"/>
      </w:rPr>
    </w:lvl>
    <w:lvl w:ilvl="5" w:tplc="D9B484CC">
      <w:start w:val="1"/>
      <w:numFmt w:val="bullet"/>
      <w:lvlText w:val="•"/>
      <w:lvlJc w:val="left"/>
      <w:pPr>
        <w:ind w:left="826" w:hanging="222"/>
      </w:pPr>
      <w:rPr>
        <w:rFonts w:hint="default"/>
      </w:rPr>
    </w:lvl>
    <w:lvl w:ilvl="6" w:tplc="1820F520">
      <w:start w:val="1"/>
      <w:numFmt w:val="bullet"/>
      <w:lvlText w:val="•"/>
      <w:lvlJc w:val="left"/>
      <w:pPr>
        <w:ind w:left="936" w:hanging="222"/>
      </w:pPr>
      <w:rPr>
        <w:rFonts w:hint="default"/>
      </w:rPr>
    </w:lvl>
    <w:lvl w:ilvl="7" w:tplc="8480BE54">
      <w:start w:val="1"/>
      <w:numFmt w:val="bullet"/>
      <w:lvlText w:val="•"/>
      <w:lvlJc w:val="left"/>
      <w:pPr>
        <w:ind w:left="1045" w:hanging="222"/>
      </w:pPr>
      <w:rPr>
        <w:rFonts w:hint="default"/>
      </w:rPr>
    </w:lvl>
    <w:lvl w:ilvl="8" w:tplc="379CEA72">
      <w:start w:val="1"/>
      <w:numFmt w:val="bullet"/>
      <w:lvlText w:val="•"/>
      <w:lvlJc w:val="left"/>
      <w:pPr>
        <w:ind w:left="1154" w:hanging="222"/>
      </w:pPr>
      <w:rPr>
        <w:rFonts w:hint="default"/>
      </w:rPr>
    </w:lvl>
  </w:abstractNum>
  <w:abstractNum w:abstractNumId="32">
    <w:nsid w:val="174B59FE"/>
    <w:multiLevelType w:val="hybridMultilevel"/>
    <w:tmpl w:val="4AB21086"/>
    <w:lvl w:ilvl="0" w:tplc="31CCC4A8">
      <w:start w:val="1"/>
      <w:numFmt w:val="bullet"/>
      <w:lvlText w:val=""/>
      <w:lvlJc w:val="left"/>
      <w:pPr>
        <w:ind w:left="406" w:hanging="222"/>
      </w:pPr>
      <w:rPr>
        <w:rFonts w:ascii="Symbol" w:eastAsia="Symbol" w:hAnsi="Symbol" w:hint="default"/>
        <w:w w:val="102"/>
        <w:sz w:val="21"/>
        <w:szCs w:val="21"/>
      </w:rPr>
    </w:lvl>
    <w:lvl w:ilvl="1" w:tplc="DB46AAE4">
      <w:start w:val="1"/>
      <w:numFmt w:val="bullet"/>
      <w:lvlText w:val="•"/>
      <w:lvlJc w:val="left"/>
      <w:pPr>
        <w:ind w:left="690" w:hanging="222"/>
      </w:pPr>
      <w:rPr>
        <w:rFonts w:hint="default"/>
      </w:rPr>
    </w:lvl>
    <w:lvl w:ilvl="2" w:tplc="70561816">
      <w:start w:val="1"/>
      <w:numFmt w:val="bullet"/>
      <w:lvlText w:val="•"/>
      <w:lvlJc w:val="left"/>
      <w:pPr>
        <w:ind w:left="981" w:hanging="222"/>
      </w:pPr>
      <w:rPr>
        <w:rFonts w:hint="default"/>
      </w:rPr>
    </w:lvl>
    <w:lvl w:ilvl="3" w:tplc="47E481E6">
      <w:start w:val="1"/>
      <w:numFmt w:val="bullet"/>
      <w:lvlText w:val="•"/>
      <w:lvlJc w:val="left"/>
      <w:pPr>
        <w:ind w:left="1271" w:hanging="222"/>
      </w:pPr>
      <w:rPr>
        <w:rFonts w:hint="default"/>
      </w:rPr>
    </w:lvl>
    <w:lvl w:ilvl="4" w:tplc="C9A678DE">
      <w:start w:val="1"/>
      <w:numFmt w:val="bullet"/>
      <w:lvlText w:val="•"/>
      <w:lvlJc w:val="left"/>
      <w:pPr>
        <w:ind w:left="1562" w:hanging="222"/>
      </w:pPr>
      <w:rPr>
        <w:rFonts w:hint="default"/>
      </w:rPr>
    </w:lvl>
    <w:lvl w:ilvl="5" w:tplc="50E6F7C8">
      <w:start w:val="1"/>
      <w:numFmt w:val="bullet"/>
      <w:lvlText w:val="•"/>
      <w:lvlJc w:val="left"/>
      <w:pPr>
        <w:ind w:left="1852" w:hanging="222"/>
      </w:pPr>
      <w:rPr>
        <w:rFonts w:hint="default"/>
      </w:rPr>
    </w:lvl>
    <w:lvl w:ilvl="6" w:tplc="70F839B4">
      <w:start w:val="1"/>
      <w:numFmt w:val="bullet"/>
      <w:lvlText w:val="•"/>
      <w:lvlJc w:val="left"/>
      <w:pPr>
        <w:ind w:left="2143" w:hanging="222"/>
      </w:pPr>
      <w:rPr>
        <w:rFonts w:hint="default"/>
      </w:rPr>
    </w:lvl>
    <w:lvl w:ilvl="7" w:tplc="0186E10E">
      <w:start w:val="1"/>
      <w:numFmt w:val="bullet"/>
      <w:lvlText w:val="•"/>
      <w:lvlJc w:val="left"/>
      <w:pPr>
        <w:ind w:left="2433" w:hanging="222"/>
      </w:pPr>
      <w:rPr>
        <w:rFonts w:hint="default"/>
      </w:rPr>
    </w:lvl>
    <w:lvl w:ilvl="8" w:tplc="6478DA7A">
      <w:start w:val="1"/>
      <w:numFmt w:val="bullet"/>
      <w:lvlText w:val="•"/>
      <w:lvlJc w:val="left"/>
      <w:pPr>
        <w:ind w:left="2724" w:hanging="222"/>
      </w:pPr>
      <w:rPr>
        <w:rFonts w:hint="default"/>
      </w:rPr>
    </w:lvl>
  </w:abstractNum>
  <w:abstractNum w:abstractNumId="33">
    <w:nsid w:val="17E25E38"/>
    <w:multiLevelType w:val="hybridMultilevel"/>
    <w:tmpl w:val="AEAEE6EE"/>
    <w:lvl w:ilvl="0" w:tplc="F16A126C">
      <w:start w:val="1"/>
      <w:numFmt w:val="bullet"/>
      <w:lvlText w:val=""/>
      <w:lvlJc w:val="left"/>
      <w:pPr>
        <w:ind w:left="406" w:hanging="222"/>
      </w:pPr>
      <w:rPr>
        <w:rFonts w:ascii="Symbol" w:eastAsia="Symbol" w:hAnsi="Symbol" w:hint="default"/>
        <w:w w:val="102"/>
        <w:sz w:val="21"/>
        <w:szCs w:val="21"/>
      </w:rPr>
    </w:lvl>
    <w:lvl w:ilvl="1" w:tplc="0032F340">
      <w:start w:val="1"/>
      <w:numFmt w:val="bullet"/>
      <w:lvlText w:val="•"/>
      <w:lvlJc w:val="left"/>
      <w:pPr>
        <w:ind w:left="690" w:hanging="222"/>
      </w:pPr>
      <w:rPr>
        <w:rFonts w:hint="default"/>
      </w:rPr>
    </w:lvl>
    <w:lvl w:ilvl="2" w:tplc="741834C8">
      <w:start w:val="1"/>
      <w:numFmt w:val="bullet"/>
      <w:lvlText w:val="•"/>
      <w:lvlJc w:val="left"/>
      <w:pPr>
        <w:ind w:left="981" w:hanging="222"/>
      </w:pPr>
      <w:rPr>
        <w:rFonts w:hint="default"/>
      </w:rPr>
    </w:lvl>
    <w:lvl w:ilvl="3" w:tplc="418C2C76">
      <w:start w:val="1"/>
      <w:numFmt w:val="bullet"/>
      <w:lvlText w:val="•"/>
      <w:lvlJc w:val="left"/>
      <w:pPr>
        <w:ind w:left="1271" w:hanging="222"/>
      </w:pPr>
      <w:rPr>
        <w:rFonts w:hint="default"/>
      </w:rPr>
    </w:lvl>
    <w:lvl w:ilvl="4" w:tplc="FDD0B046">
      <w:start w:val="1"/>
      <w:numFmt w:val="bullet"/>
      <w:lvlText w:val="•"/>
      <w:lvlJc w:val="left"/>
      <w:pPr>
        <w:ind w:left="1562" w:hanging="222"/>
      </w:pPr>
      <w:rPr>
        <w:rFonts w:hint="default"/>
      </w:rPr>
    </w:lvl>
    <w:lvl w:ilvl="5" w:tplc="1C8A2AC6">
      <w:start w:val="1"/>
      <w:numFmt w:val="bullet"/>
      <w:lvlText w:val="•"/>
      <w:lvlJc w:val="left"/>
      <w:pPr>
        <w:ind w:left="1852" w:hanging="222"/>
      </w:pPr>
      <w:rPr>
        <w:rFonts w:hint="default"/>
      </w:rPr>
    </w:lvl>
    <w:lvl w:ilvl="6" w:tplc="3CEA4A7E">
      <w:start w:val="1"/>
      <w:numFmt w:val="bullet"/>
      <w:lvlText w:val="•"/>
      <w:lvlJc w:val="left"/>
      <w:pPr>
        <w:ind w:left="2143" w:hanging="222"/>
      </w:pPr>
      <w:rPr>
        <w:rFonts w:hint="default"/>
      </w:rPr>
    </w:lvl>
    <w:lvl w:ilvl="7" w:tplc="4C1AF578">
      <w:start w:val="1"/>
      <w:numFmt w:val="bullet"/>
      <w:lvlText w:val="•"/>
      <w:lvlJc w:val="left"/>
      <w:pPr>
        <w:ind w:left="2433" w:hanging="222"/>
      </w:pPr>
      <w:rPr>
        <w:rFonts w:hint="default"/>
      </w:rPr>
    </w:lvl>
    <w:lvl w:ilvl="8" w:tplc="C214243E">
      <w:start w:val="1"/>
      <w:numFmt w:val="bullet"/>
      <w:lvlText w:val="•"/>
      <w:lvlJc w:val="left"/>
      <w:pPr>
        <w:ind w:left="2724" w:hanging="222"/>
      </w:pPr>
      <w:rPr>
        <w:rFonts w:hint="default"/>
      </w:rPr>
    </w:lvl>
  </w:abstractNum>
  <w:abstractNum w:abstractNumId="34">
    <w:nsid w:val="1B327BAF"/>
    <w:multiLevelType w:val="hybridMultilevel"/>
    <w:tmpl w:val="8C6CA1B8"/>
    <w:lvl w:ilvl="0" w:tplc="7FCAFB1A">
      <w:start w:val="1"/>
      <w:numFmt w:val="bullet"/>
      <w:lvlText w:val=""/>
      <w:lvlJc w:val="left"/>
      <w:pPr>
        <w:ind w:left="406" w:hanging="222"/>
      </w:pPr>
      <w:rPr>
        <w:rFonts w:ascii="Symbol" w:eastAsia="Symbol" w:hAnsi="Symbol" w:hint="default"/>
        <w:w w:val="102"/>
        <w:sz w:val="21"/>
        <w:szCs w:val="21"/>
      </w:rPr>
    </w:lvl>
    <w:lvl w:ilvl="1" w:tplc="B4CC6972">
      <w:start w:val="1"/>
      <w:numFmt w:val="bullet"/>
      <w:lvlText w:val="•"/>
      <w:lvlJc w:val="left"/>
      <w:pPr>
        <w:ind w:left="690" w:hanging="222"/>
      </w:pPr>
      <w:rPr>
        <w:rFonts w:hint="default"/>
      </w:rPr>
    </w:lvl>
    <w:lvl w:ilvl="2" w:tplc="9C8C3E78">
      <w:start w:val="1"/>
      <w:numFmt w:val="bullet"/>
      <w:lvlText w:val="•"/>
      <w:lvlJc w:val="left"/>
      <w:pPr>
        <w:ind w:left="981" w:hanging="222"/>
      </w:pPr>
      <w:rPr>
        <w:rFonts w:hint="default"/>
      </w:rPr>
    </w:lvl>
    <w:lvl w:ilvl="3" w:tplc="D15EB6E2">
      <w:start w:val="1"/>
      <w:numFmt w:val="bullet"/>
      <w:lvlText w:val="•"/>
      <w:lvlJc w:val="left"/>
      <w:pPr>
        <w:ind w:left="1271" w:hanging="222"/>
      </w:pPr>
      <w:rPr>
        <w:rFonts w:hint="default"/>
      </w:rPr>
    </w:lvl>
    <w:lvl w:ilvl="4" w:tplc="A86CA4C8">
      <w:start w:val="1"/>
      <w:numFmt w:val="bullet"/>
      <w:lvlText w:val="•"/>
      <w:lvlJc w:val="left"/>
      <w:pPr>
        <w:ind w:left="1562" w:hanging="222"/>
      </w:pPr>
      <w:rPr>
        <w:rFonts w:hint="default"/>
      </w:rPr>
    </w:lvl>
    <w:lvl w:ilvl="5" w:tplc="FAB6AB74">
      <w:start w:val="1"/>
      <w:numFmt w:val="bullet"/>
      <w:lvlText w:val="•"/>
      <w:lvlJc w:val="left"/>
      <w:pPr>
        <w:ind w:left="1852" w:hanging="222"/>
      </w:pPr>
      <w:rPr>
        <w:rFonts w:hint="default"/>
      </w:rPr>
    </w:lvl>
    <w:lvl w:ilvl="6" w:tplc="F588F350">
      <w:start w:val="1"/>
      <w:numFmt w:val="bullet"/>
      <w:lvlText w:val="•"/>
      <w:lvlJc w:val="left"/>
      <w:pPr>
        <w:ind w:left="2143" w:hanging="222"/>
      </w:pPr>
      <w:rPr>
        <w:rFonts w:hint="default"/>
      </w:rPr>
    </w:lvl>
    <w:lvl w:ilvl="7" w:tplc="FD4CF93A">
      <w:start w:val="1"/>
      <w:numFmt w:val="bullet"/>
      <w:lvlText w:val="•"/>
      <w:lvlJc w:val="left"/>
      <w:pPr>
        <w:ind w:left="2433" w:hanging="222"/>
      </w:pPr>
      <w:rPr>
        <w:rFonts w:hint="default"/>
      </w:rPr>
    </w:lvl>
    <w:lvl w:ilvl="8" w:tplc="B1C2D5EE">
      <w:start w:val="1"/>
      <w:numFmt w:val="bullet"/>
      <w:lvlText w:val="•"/>
      <w:lvlJc w:val="left"/>
      <w:pPr>
        <w:ind w:left="2724" w:hanging="222"/>
      </w:pPr>
      <w:rPr>
        <w:rFonts w:hint="default"/>
      </w:rPr>
    </w:lvl>
  </w:abstractNum>
  <w:abstractNum w:abstractNumId="35">
    <w:nsid w:val="1B401D63"/>
    <w:multiLevelType w:val="hybridMultilevel"/>
    <w:tmpl w:val="3A8682D0"/>
    <w:lvl w:ilvl="0" w:tplc="C9CE9132">
      <w:start w:val="1"/>
      <w:numFmt w:val="bullet"/>
      <w:lvlText w:val=""/>
      <w:lvlJc w:val="left"/>
      <w:pPr>
        <w:ind w:left="404" w:hanging="222"/>
      </w:pPr>
      <w:rPr>
        <w:rFonts w:ascii="Symbol" w:eastAsia="Symbol" w:hAnsi="Symbol" w:hint="default"/>
        <w:w w:val="102"/>
        <w:sz w:val="21"/>
        <w:szCs w:val="21"/>
      </w:rPr>
    </w:lvl>
    <w:lvl w:ilvl="1" w:tplc="D0A03FE6">
      <w:start w:val="1"/>
      <w:numFmt w:val="bullet"/>
      <w:lvlText w:val="•"/>
      <w:lvlJc w:val="left"/>
      <w:pPr>
        <w:ind w:left="607" w:hanging="222"/>
      </w:pPr>
      <w:rPr>
        <w:rFonts w:hint="default"/>
      </w:rPr>
    </w:lvl>
    <w:lvl w:ilvl="2" w:tplc="AF9C8F80">
      <w:start w:val="1"/>
      <w:numFmt w:val="bullet"/>
      <w:lvlText w:val="•"/>
      <w:lvlJc w:val="left"/>
      <w:pPr>
        <w:ind w:left="815" w:hanging="222"/>
      </w:pPr>
      <w:rPr>
        <w:rFonts w:hint="default"/>
      </w:rPr>
    </w:lvl>
    <w:lvl w:ilvl="3" w:tplc="8BD843B8">
      <w:start w:val="1"/>
      <w:numFmt w:val="bullet"/>
      <w:lvlText w:val="•"/>
      <w:lvlJc w:val="left"/>
      <w:pPr>
        <w:ind w:left="1022" w:hanging="222"/>
      </w:pPr>
      <w:rPr>
        <w:rFonts w:hint="default"/>
      </w:rPr>
    </w:lvl>
    <w:lvl w:ilvl="4" w:tplc="36E2F836">
      <w:start w:val="1"/>
      <w:numFmt w:val="bullet"/>
      <w:lvlText w:val="•"/>
      <w:lvlJc w:val="left"/>
      <w:pPr>
        <w:ind w:left="1230" w:hanging="222"/>
      </w:pPr>
      <w:rPr>
        <w:rFonts w:hint="default"/>
      </w:rPr>
    </w:lvl>
    <w:lvl w:ilvl="5" w:tplc="ED2A2434">
      <w:start w:val="1"/>
      <w:numFmt w:val="bullet"/>
      <w:lvlText w:val="•"/>
      <w:lvlJc w:val="left"/>
      <w:pPr>
        <w:ind w:left="1438" w:hanging="222"/>
      </w:pPr>
      <w:rPr>
        <w:rFonts w:hint="default"/>
      </w:rPr>
    </w:lvl>
    <w:lvl w:ilvl="6" w:tplc="5C7207A2">
      <w:start w:val="1"/>
      <w:numFmt w:val="bullet"/>
      <w:lvlText w:val="•"/>
      <w:lvlJc w:val="left"/>
      <w:pPr>
        <w:ind w:left="1645" w:hanging="222"/>
      </w:pPr>
      <w:rPr>
        <w:rFonts w:hint="default"/>
      </w:rPr>
    </w:lvl>
    <w:lvl w:ilvl="7" w:tplc="49BACE8C">
      <w:start w:val="1"/>
      <w:numFmt w:val="bullet"/>
      <w:lvlText w:val="•"/>
      <w:lvlJc w:val="left"/>
      <w:pPr>
        <w:ind w:left="1853" w:hanging="222"/>
      </w:pPr>
      <w:rPr>
        <w:rFonts w:hint="default"/>
      </w:rPr>
    </w:lvl>
    <w:lvl w:ilvl="8" w:tplc="56D8FF34">
      <w:start w:val="1"/>
      <w:numFmt w:val="bullet"/>
      <w:lvlText w:val="•"/>
      <w:lvlJc w:val="left"/>
      <w:pPr>
        <w:ind w:left="2060" w:hanging="222"/>
      </w:pPr>
      <w:rPr>
        <w:rFonts w:hint="default"/>
      </w:rPr>
    </w:lvl>
  </w:abstractNum>
  <w:abstractNum w:abstractNumId="36">
    <w:nsid w:val="1B7B6A4F"/>
    <w:multiLevelType w:val="hybridMultilevel"/>
    <w:tmpl w:val="6824B6E0"/>
    <w:lvl w:ilvl="0" w:tplc="44B0AA8E">
      <w:start w:val="1"/>
      <w:numFmt w:val="bullet"/>
      <w:lvlText w:val=""/>
      <w:lvlJc w:val="left"/>
      <w:pPr>
        <w:ind w:left="404" w:hanging="222"/>
      </w:pPr>
      <w:rPr>
        <w:rFonts w:ascii="Symbol" w:eastAsia="Symbol" w:hAnsi="Symbol" w:hint="default"/>
        <w:w w:val="102"/>
        <w:sz w:val="21"/>
        <w:szCs w:val="21"/>
      </w:rPr>
    </w:lvl>
    <w:lvl w:ilvl="1" w:tplc="9E9062D8">
      <w:start w:val="1"/>
      <w:numFmt w:val="bullet"/>
      <w:lvlText w:val="•"/>
      <w:lvlJc w:val="left"/>
      <w:pPr>
        <w:ind w:left="607" w:hanging="222"/>
      </w:pPr>
      <w:rPr>
        <w:rFonts w:hint="default"/>
      </w:rPr>
    </w:lvl>
    <w:lvl w:ilvl="2" w:tplc="8DCA04BC">
      <w:start w:val="1"/>
      <w:numFmt w:val="bullet"/>
      <w:lvlText w:val="•"/>
      <w:lvlJc w:val="left"/>
      <w:pPr>
        <w:ind w:left="815" w:hanging="222"/>
      </w:pPr>
      <w:rPr>
        <w:rFonts w:hint="default"/>
      </w:rPr>
    </w:lvl>
    <w:lvl w:ilvl="3" w:tplc="F34AED46">
      <w:start w:val="1"/>
      <w:numFmt w:val="bullet"/>
      <w:lvlText w:val="•"/>
      <w:lvlJc w:val="left"/>
      <w:pPr>
        <w:ind w:left="1022" w:hanging="222"/>
      </w:pPr>
      <w:rPr>
        <w:rFonts w:hint="default"/>
      </w:rPr>
    </w:lvl>
    <w:lvl w:ilvl="4" w:tplc="4914FD8C">
      <w:start w:val="1"/>
      <w:numFmt w:val="bullet"/>
      <w:lvlText w:val="•"/>
      <w:lvlJc w:val="left"/>
      <w:pPr>
        <w:ind w:left="1230" w:hanging="222"/>
      </w:pPr>
      <w:rPr>
        <w:rFonts w:hint="default"/>
      </w:rPr>
    </w:lvl>
    <w:lvl w:ilvl="5" w:tplc="7C80C21A">
      <w:start w:val="1"/>
      <w:numFmt w:val="bullet"/>
      <w:lvlText w:val="•"/>
      <w:lvlJc w:val="left"/>
      <w:pPr>
        <w:ind w:left="1438" w:hanging="222"/>
      </w:pPr>
      <w:rPr>
        <w:rFonts w:hint="default"/>
      </w:rPr>
    </w:lvl>
    <w:lvl w:ilvl="6" w:tplc="DC960A6C">
      <w:start w:val="1"/>
      <w:numFmt w:val="bullet"/>
      <w:lvlText w:val="•"/>
      <w:lvlJc w:val="left"/>
      <w:pPr>
        <w:ind w:left="1645" w:hanging="222"/>
      </w:pPr>
      <w:rPr>
        <w:rFonts w:hint="default"/>
      </w:rPr>
    </w:lvl>
    <w:lvl w:ilvl="7" w:tplc="1DB890A6">
      <w:start w:val="1"/>
      <w:numFmt w:val="bullet"/>
      <w:lvlText w:val="•"/>
      <w:lvlJc w:val="left"/>
      <w:pPr>
        <w:ind w:left="1853" w:hanging="222"/>
      </w:pPr>
      <w:rPr>
        <w:rFonts w:hint="default"/>
      </w:rPr>
    </w:lvl>
    <w:lvl w:ilvl="8" w:tplc="D79C0662">
      <w:start w:val="1"/>
      <w:numFmt w:val="bullet"/>
      <w:lvlText w:val="•"/>
      <w:lvlJc w:val="left"/>
      <w:pPr>
        <w:ind w:left="2060" w:hanging="222"/>
      </w:pPr>
      <w:rPr>
        <w:rFonts w:hint="default"/>
      </w:rPr>
    </w:lvl>
  </w:abstractNum>
  <w:abstractNum w:abstractNumId="37">
    <w:nsid w:val="1C8540D0"/>
    <w:multiLevelType w:val="hybridMultilevel"/>
    <w:tmpl w:val="9E92F16C"/>
    <w:lvl w:ilvl="0" w:tplc="54BC4AE4">
      <w:start w:val="1"/>
      <w:numFmt w:val="bullet"/>
      <w:lvlText w:val=""/>
      <w:lvlJc w:val="left"/>
      <w:pPr>
        <w:ind w:left="360" w:hanging="360"/>
      </w:pPr>
      <w:rPr>
        <w:rFonts w:ascii="Wingdings 3" w:hAnsi="Wingdings 3" w:hint="default"/>
        <w:color w:val="C45911" w:themeColor="accent2"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1CAC202B"/>
    <w:multiLevelType w:val="hybridMultilevel"/>
    <w:tmpl w:val="AF42EB04"/>
    <w:lvl w:ilvl="0" w:tplc="B0E49348">
      <w:start w:val="1"/>
      <w:numFmt w:val="bullet"/>
      <w:lvlText w:val=""/>
      <w:lvlJc w:val="left"/>
      <w:pPr>
        <w:ind w:left="275" w:hanging="222"/>
      </w:pPr>
      <w:rPr>
        <w:rFonts w:ascii="Symbol" w:eastAsia="Symbol" w:hAnsi="Symbol" w:hint="default"/>
        <w:w w:val="102"/>
        <w:sz w:val="21"/>
        <w:szCs w:val="21"/>
      </w:rPr>
    </w:lvl>
    <w:lvl w:ilvl="1" w:tplc="CE1A3834">
      <w:start w:val="1"/>
      <w:numFmt w:val="bullet"/>
      <w:lvlText w:val="•"/>
      <w:lvlJc w:val="left"/>
      <w:pPr>
        <w:ind w:left="389" w:hanging="222"/>
      </w:pPr>
      <w:rPr>
        <w:rFonts w:hint="default"/>
      </w:rPr>
    </w:lvl>
    <w:lvl w:ilvl="2" w:tplc="B0E835D4">
      <w:start w:val="1"/>
      <w:numFmt w:val="bullet"/>
      <w:lvlText w:val="•"/>
      <w:lvlJc w:val="left"/>
      <w:pPr>
        <w:ind w:left="498" w:hanging="222"/>
      </w:pPr>
      <w:rPr>
        <w:rFonts w:hint="default"/>
      </w:rPr>
    </w:lvl>
    <w:lvl w:ilvl="3" w:tplc="95845212">
      <w:start w:val="1"/>
      <w:numFmt w:val="bullet"/>
      <w:lvlText w:val="•"/>
      <w:lvlJc w:val="left"/>
      <w:pPr>
        <w:ind w:left="608" w:hanging="222"/>
      </w:pPr>
      <w:rPr>
        <w:rFonts w:hint="default"/>
      </w:rPr>
    </w:lvl>
    <w:lvl w:ilvl="4" w:tplc="DAF81516">
      <w:start w:val="1"/>
      <w:numFmt w:val="bullet"/>
      <w:lvlText w:val="•"/>
      <w:lvlJc w:val="left"/>
      <w:pPr>
        <w:ind w:left="717" w:hanging="222"/>
      </w:pPr>
      <w:rPr>
        <w:rFonts w:hint="default"/>
      </w:rPr>
    </w:lvl>
    <w:lvl w:ilvl="5" w:tplc="460A7090">
      <w:start w:val="1"/>
      <w:numFmt w:val="bullet"/>
      <w:lvlText w:val="•"/>
      <w:lvlJc w:val="left"/>
      <w:pPr>
        <w:ind w:left="826" w:hanging="222"/>
      </w:pPr>
      <w:rPr>
        <w:rFonts w:hint="default"/>
      </w:rPr>
    </w:lvl>
    <w:lvl w:ilvl="6" w:tplc="A15829F6">
      <w:start w:val="1"/>
      <w:numFmt w:val="bullet"/>
      <w:lvlText w:val="•"/>
      <w:lvlJc w:val="left"/>
      <w:pPr>
        <w:ind w:left="936" w:hanging="222"/>
      </w:pPr>
      <w:rPr>
        <w:rFonts w:hint="default"/>
      </w:rPr>
    </w:lvl>
    <w:lvl w:ilvl="7" w:tplc="4F6C3334">
      <w:start w:val="1"/>
      <w:numFmt w:val="bullet"/>
      <w:lvlText w:val="•"/>
      <w:lvlJc w:val="left"/>
      <w:pPr>
        <w:ind w:left="1045" w:hanging="222"/>
      </w:pPr>
      <w:rPr>
        <w:rFonts w:hint="default"/>
      </w:rPr>
    </w:lvl>
    <w:lvl w:ilvl="8" w:tplc="E28EE49A">
      <w:start w:val="1"/>
      <w:numFmt w:val="bullet"/>
      <w:lvlText w:val="•"/>
      <w:lvlJc w:val="left"/>
      <w:pPr>
        <w:ind w:left="1154" w:hanging="222"/>
      </w:pPr>
      <w:rPr>
        <w:rFonts w:hint="default"/>
      </w:rPr>
    </w:lvl>
  </w:abstractNum>
  <w:abstractNum w:abstractNumId="39">
    <w:nsid w:val="1E165A92"/>
    <w:multiLevelType w:val="hybridMultilevel"/>
    <w:tmpl w:val="CDDC1E9A"/>
    <w:lvl w:ilvl="0" w:tplc="66E6EF04">
      <w:start w:val="1"/>
      <w:numFmt w:val="bullet"/>
      <w:lvlText w:val=""/>
      <w:lvlJc w:val="left"/>
      <w:pPr>
        <w:ind w:left="275" w:hanging="222"/>
      </w:pPr>
      <w:rPr>
        <w:rFonts w:ascii="Symbol" w:eastAsia="Symbol" w:hAnsi="Symbol" w:hint="default"/>
        <w:w w:val="102"/>
        <w:sz w:val="21"/>
        <w:szCs w:val="21"/>
      </w:rPr>
    </w:lvl>
    <w:lvl w:ilvl="1" w:tplc="285E239C">
      <w:start w:val="1"/>
      <w:numFmt w:val="bullet"/>
      <w:lvlText w:val="•"/>
      <w:lvlJc w:val="left"/>
      <w:pPr>
        <w:ind w:left="389" w:hanging="222"/>
      </w:pPr>
      <w:rPr>
        <w:rFonts w:hint="default"/>
      </w:rPr>
    </w:lvl>
    <w:lvl w:ilvl="2" w:tplc="5F6C4C7A">
      <w:start w:val="1"/>
      <w:numFmt w:val="bullet"/>
      <w:lvlText w:val="•"/>
      <w:lvlJc w:val="left"/>
      <w:pPr>
        <w:ind w:left="498" w:hanging="222"/>
      </w:pPr>
      <w:rPr>
        <w:rFonts w:hint="default"/>
      </w:rPr>
    </w:lvl>
    <w:lvl w:ilvl="3" w:tplc="51048F28">
      <w:start w:val="1"/>
      <w:numFmt w:val="bullet"/>
      <w:lvlText w:val="•"/>
      <w:lvlJc w:val="left"/>
      <w:pPr>
        <w:ind w:left="608" w:hanging="222"/>
      </w:pPr>
      <w:rPr>
        <w:rFonts w:hint="default"/>
      </w:rPr>
    </w:lvl>
    <w:lvl w:ilvl="4" w:tplc="578872B4">
      <w:start w:val="1"/>
      <w:numFmt w:val="bullet"/>
      <w:lvlText w:val="•"/>
      <w:lvlJc w:val="left"/>
      <w:pPr>
        <w:ind w:left="717" w:hanging="222"/>
      </w:pPr>
      <w:rPr>
        <w:rFonts w:hint="default"/>
      </w:rPr>
    </w:lvl>
    <w:lvl w:ilvl="5" w:tplc="E3A015D2">
      <w:start w:val="1"/>
      <w:numFmt w:val="bullet"/>
      <w:lvlText w:val="•"/>
      <w:lvlJc w:val="left"/>
      <w:pPr>
        <w:ind w:left="826" w:hanging="222"/>
      </w:pPr>
      <w:rPr>
        <w:rFonts w:hint="default"/>
      </w:rPr>
    </w:lvl>
    <w:lvl w:ilvl="6" w:tplc="8B42D87E">
      <w:start w:val="1"/>
      <w:numFmt w:val="bullet"/>
      <w:lvlText w:val="•"/>
      <w:lvlJc w:val="left"/>
      <w:pPr>
        <w:ind w:left="936" w:hanging="222"/>
      </w:pPr>
      <w:rPr>
        <w:rFonts w:hint="default"/>
      </w:rPr>
    </w:lvl>
    <w:lvl w:ilvl="7" w:tplc="E6E0D244">
      <w:start w:val="1"/>
      <w:numFmt w:val="bullet"/>
      <w:lvlText w:val="•"/>
      <w:lvlJc w:val="left"/>
      <w:pPr>
        <w:ind w:left="1045" w:hanging="222"/>
      </w:pPr>
      <w:rPr>
        <w:rFonts w:hint="default"/>
      </w:rPr>
    </w:lvl>
    <w:lvl w:ilvl="8" w:tplc="06E283AE">
      <w:start w:val="1"/>
      <w:numFmt w:val="bullet"/>
      <w:lvlText w:val="•"/>
      <w:lvlJc w:val="left"/>
      <w:pPr>
        <w:ind w:left="1154" w:hanging="222"/>
      </w:pPr>
      <w:rPr>
        <w:rFonts w:hint="default"/>
      </w:rPr>
    </w:lvl>
  </w:abstractNum>
  <w:abstractNum w:abstractNumId="40">
    <w:nsid w:val="1E3D39DD"/>
    <w:multiLevelType w:val="hybridMultilevel"/>
    <w:tmpl w:val="4822D50E"/>
    <w:lvl w:ilvl="0" w:tplc="F6B29330">
      <w:start w:val="1"/>
      <w:numFmt w:val="bullet"/>
      <w:lvlText w:val=""/>
      <w:lvlJc w:val="left"/>
      <w:pPr>
        <w:ind w:left="275" w:hanging="222"/>
      </w:pPr>
      <w:rPr>
        <w:rFonts w:ascii="Symbol" w:eastAsia="Symbol" w:hAnsi="Symbol" w:hint="default"/>
        <w:w w:val="102"/>
        <w:sz w:val="21"/>
        <w:szCs w:val="21"/>
      </w:rPr>
    </w:lvl>
    <w:lvl w:ilvl="1" w:tplc="13A87E7C">
      <w:start w:val="1"/>
      <w:numFmt w:val="bullet"/>
      <w:lvlText w:val="•"/>
      <w:lvlJc w:val="left"/>
      <w:pPr>
        <w:ind w:left="389" w:hanging="222"/>
      </w:pPr>
      <w:rPr>
        <w:rFonts w:hint="default"/>
      </w:rPr>
    </w:lvl>
    <w:lvl w:ilvl="2" w:tplc="BBB0EF60">
      <w:start w:val="1"/>
      <w:numFmt w:val="bullet"/>
      <w:lvlText w:val="•"/>
      <w:lvlJc w:val="left"/>
      <w:pPr>
        <w:ind w:left="498" w:hanging="222"/>
      </w:pPr>
      <w:rPr>
        <w:rFonts w:hint="default"/>
      </w:rPr>
    </w:lvl>
    <w:lvl w:ilvl="3" w:tplc="FFBEA9B2">
      <w:start w:val="1"/>
      <w:numFmt w:val="bullet"/>
      <w:lvlText w:val="•"/>
      <w:lvlJc w:val="left"/>
      <w:pPr>
        <w:ind w:left="608" w:hanging="222"/>
      </w:pPr>
      <w:rPr>
        <w:rFonts w:hint="default"/>
      </w:rPr>
    </w:lvl>
    <w:lvl w:ilvl="4" w:tplc="7AFED426">
      <w:start w:val="1"/>
      <w:numFmt w:val="bullet"/>
      <w:lvlText w:val="•"/>
      <w:lvlJc w:val="left"/>
      <w:pPr>
        <w:ind w:left="717" w:hanging="222"/>
      </w:pPr>
      <w:rPr>
        <w:rFonts w:hint="default"/>
      </w:rPr>
    </w:lvl>
    <w:lvl w:ilvl="5" w:tplc="589A77F0">
      <w:start w:val="1"/>
      <w:numFmt w:val="bullet"/>
      <w:lvlText w:val="•"/>
      <w:lvlJc w:val="left"/>
      <w:pPr>
        <w:ind w:left="826" w:hanging="222"/>
      </w:pPr>
      <w:rPr>
        <w:rFonts w:hint="default"/>
      </w:rPr>
    </w:lvl>
    <w:lvl w:ilvl="6" w:tplc="AB9E53A0">
      <w:start w:val="1"/>
      <w:numFmt w:val="bullet"/>
      <w:lvlText w:val="•"/>
      <w:lvlJc w:val="left"/>
      <w:pPr>
        <w:ind w:left="936" w:hanging="222"/>
      </w:pPr>
      <w:rPr>
        <w:rFonts w:hint="default"/>
      </w:rPr>
    </w:lvl>
    <w:lvl w:ilvl="7" w:tplc="B03A4A44">
      <w:start w:val="1"/>
      <w:numFmt w:val="bullet"/>
      <w:lvlText w:val="•"/>
      <w:lvlJc w:val="left"/>
      <w:pPr>
        <w:ind w:left="1045" w:hanging="222"/>
      </w:pPr>
      <w:rPr>
        <w:rFonts w:hint="default"/>
      </w:rPr>
    </w:lvl>
    <w:lvl w:ilvl="8" w:tplc="A78C4E8A">
      <w:start w:val="1"/>
      <w:numFmt w:val="bullet"/>
      <w:lvlText w:val="•"/>
      <w:lvlJc w:val="left"/>
      <w:pPr>
        <w:ind w:left="1154" w:hanging="222"/>
      </w:pPr>
      <w:rPr>
        <w:rFonts w:hint="default"/>
      </w:rPr>
    </w:lvl>
  </w:abstractNum>
  <w:abstractNum w:abstractNumId="41">
    <w:nsid w:val="1E4E4D4B"/>
    <w:multiLevelType w:val="hybridMultilevel"/>
    <w:tmpl w:val="E7A2D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F194046"/>
    <w:multiLevelType w:val="hybridMultilevel"/>
    <w:tmpl w:val="1EEED6AE"/>
    <w:lvl w:ilvl="0" w:tplc="71F43C1E">
      <w:start w:val="1"/>
      <w:numFmt w:val="bullet"/>
      <w:lvlText w:val=""/>
      <w:lvlJc w:val="left"/>
      <w:pPr>
        <w:ind w:left="406" w:hanging="222"/>
      </w:pPr>
      <w:rPr>
        <w:rFonts w:ascii="Symbol" w:eastAsia="Symbol" w:hAnsi="Symbol" w:hint="default"/>
        <w:w w:val="102"/>
        <w:sz w:val="21"/>
        <w:szCs w:val="21"/>
      </w:rPr>
    </w:lvl>
    <w:lvl w:ilvl="1" w:tplc="A1EA1694">
      <w:start w:val="1"/>
      <w:numFmt w:val="bullet"/>
      <w:lvlText w:val="•"/>
      <w:lvlJc w:val="left"/>
      <w:pPr>
        <w:ind w:left="690" w:hanging="222"/>
      </w:pPr>
      <w:rPr>
        <w:rFonts w:hint="default"/>
      </w:rPr>
    </w:lvl>
    <w:lvl w:ilvl="2" w:tplc="76260348">
      <w:start w:val="1"/>
      <w:numFmt w:val="bullet"/>
      <w:lvlText w:val="•"/>
      <w:lvlJc w:val="left"/>
      <w:pPr>
        <w:ind w:left="981" w:hanging="222"/>
      </w:pPr>
      <w:rPr>
        <w:rFonts w:hint="default"/>
      </w:rPr>
    </w:lvl>
    <w:lvl w:ilvl="3" w:tplc="37BC80EA">
      <w:start w:val="1"/>
      <w:numFmt w:val="bullet"/>
      <w:lvlText w:val="•"/>
      <w:lvlJc w:val="left"/>
      <w:pPr>
        <w:ind w:left="1271" w:hanging="222"/>
      </w:pPr>
      <w:rPr>
        <w:rFonts w:hint="default"/>
      </w:rPr>
    </w:lvl>
    <w:lvl w:ilvl="4" w:tplc="385EC978">
      <w:start w:val="1"/>
      <w:numFmt w:val="bullet"/>
      <w:lvlText w:val="•"/>
      <w:lvlJc w:val="left"/>
      <w:pPr>
        <w:ind w:left="1562" w:hanging="222"/>
      </w:pPr>
      <w:rPr>
        <w:rFonts w:hint="default"/>
      </w:rPr>
    </w:lvl>
    <w:lvl w:ilvl="5" w:tplc="B9C8BBC4">
      <w:start w:val="1"/>
      <w:numFmt w:val="bullet"/>
      <w:lvlText w:val="•"/>
      <w:lvlJc w:val="left"/>
      <w:pPr>
        <w:ind w:left="1852" w:hanging="222"/>
      </w:pPr>
      <w:rPr>
        <w:rFonts w:hint="default"/>
      </w:rPr>
    </w:lvl>
    <w:lvl w:ilvl="6" w:tplc="F048B452">
      <w:start w:val="1"/>
      <w:numFmt w:val="bullet"/>
      <w:lvlText w:val="•"/>
      <w:lvlJc w:val="left"/>
      <w:pPr>
        <w:ind w:left="2143" w:hanging="222"/>
      </w:pPr>
      <w:rPr>
        <w:rFonts w:hint="default"/>
      </w:rPr>
    </w:lvl>
    <w:lvl w:ilvl="7" w:tplc="634A9C06">
      <w:start w:val="1"/>
      <w:numFmt w:val="bullet"/>
      <w:lvlText w:val="•"/>
      <w:lvlJc w:val="left"/>
      <w:pPr>
        <w:ind w:left="2433" w:hanging="222"/>
      </w:pPr>
      <w:rPr>
        <w:rFonts w:hint="default"/>
      </w:rPr>
    </w:lvl>
    <w:lvl w:ilvl="8" w:tplc="2E1061CA">
      <w:start w:val="1"/>
      <w:numFmt w:val="bullet"/>
      <w:lvlText w:val="•"/>
      <w:lvlJc w:val="left"/>
      <w:pPr>
        <w:ind w:left="2724" w:hanging="222"/>
      </w:pPr>
      <w:rPr>
        <w:rFonts w:hint="default"/>
      </w:rPr>
    </w:lvl>
  </w:abstractNum>
  <w:abstractNum w:abstractNumId="43">
    <w:nsid w:val="20517F88"/>
    <w:multiLevelType w:val="hybridMultilevel"/>
    <w:tmpl w:val="CDAE0100"/>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35A641F"/>
    <w:multiLevelType w:val="multilevel"/>
    <w:tmpl w:val="9022F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3BB7E91"/>
    <w:multiLevelType w:val="hybridMultilevel"/>
    <w:tmpl w:val="A2BEF5F2"/>
    <w:lvl w:ilvl="0" w:tplc="CD3609D8">
      <w:start w:val="1"/>
      <w:numFmt w:val="bullet"/>
      <w:lvlText w:val=""/>
      <w:lvlJc w:val="left"/>
      <w:pPr>
        <w:ind w:left="406" w:hanging="222"/>
      </w:pPr>
      <w:rPr>
        <w:rFonts w:ascii="Symbol" w:eastAsia="Symbol" w:hAnsi="Symbol" w:hint="default"/>
        <w:w w:val="102"/>
        <w:sz w:val="21"/>
        <w:szCs w:val="21"/>
      </w:rPr>
    </w:lvl>
    <w:lvl w:ilvl="1" w:tplc="28B65720">
      <w:start w:val="1"/>
      <w:numFmt w:val="bullet"/>
      <w:lvlText w:val="•"/>
      <w:lvlJc w:val="left"/>
      <w:pPr>
        <w:ind w:left="690" w:hanging="222"/>
      </w:pPr>
      <w:rPr>
        <w:rFonts w:hint="default"/>
      </w:rPr>
    </w:lvl>
    <w:lvl w:ilvl="2" w:tplc="EC866AEE">
      <w:start w:val="1"/>
      <w:numFmt w:val="bullet"/>
      <w:lvlText w:val="•"/>
      <w:lvlJc w:val="left"/>
      <w:pPr>
        <w:ind w:left="981" w:hanging="222"/>
      </w:pPr>
      <w:rPr>
        <w:rFonts w:hint="default"/>
      </w:rPr>
    </w:lvl>
    <w:lvl w:ilvl="3" w:tplc="82B011BE">
      <w:start w:val="1"/>
      <w:numFmt w:val="bullet"/>
      <w:lvlText w:val="•"/>
      <w:lvlJc w:val="left"/>
      <w:pPr>
        <w:ind w:left="1271" w:hanging="222"/>
      </w:pPr>
      <w:rPr>
        <w:rFonts w:hint="default"/>
      </w:rPr>
    </w:lvl>
    <w:lvl w:ilvl="4" w:tplc="1CBA4E40">
      <w:start w:val="1"/>
      <w:numFmt w:val="bullet"/>
      <w:lvlText w:val="•"/>
      <w:lvlJc w:val="left"/>
      <w:pPr>
        <w:ind w:left="1562" w:hanging="222"/>
      </w:pPr>
      <w:rPr>
        <w:rFonts w:hint="default"/>
      </w:rPr>
    </w:lvl>
    <w:lvl w:ilvl="5" w:tplc="629C676C">
      <w:start w:val="1"/>
      <w:numFmt w:val="bullet"/>
      <w:lvlText w:val="•"/>
      <w:lvlJc w:val="left"/>
      <w:pPr>
        <w:ind w:left="1852" w:hanging="222"/>
      </w:pPr>
      <w:rPr>
        <w:rFonts w:hint="default"/>
      </w:rPr>
    </w:lvl>
    <w:lvl w:ilvl="6" w:tplc="F6A49DBC">
      <w:start w:val="1"/>
      <w:numFmt w:val="bullet"/>
      <w:lvlText w:val="•"/>
      <w:lvlJc w:val="left"/>
      <w:pPr>
        <w:ind w:left="2143" w:hanging="222"/>
      </w:pPr>
      <w:rPr>
        <w:rFonts w:hint="default"/>
      </w:rPr>
    </w:lvl>
    <w:lvl w:ilvl="7" w:tplc="9D6CAF54">
      <w:start w:val="1"/>
      <w:numFmt w:val="bullet"/>
      <w:lvlText w:val="•"/>
      <w:lvlJc w:val="left"/>
      <w:pPr>
        <w:ind w:left="2433" w:hanging="222"/>
      </w:pPr>
      <w:rPr>
        <w:rFonts w:hint="default"/>
      </w:rPr>
    </w:lvl>
    <w:lvl w:ilvl="8" w:tplc="DA928F7A">
      <w:start w:val="1"/>
      <w:numFmt w:val="bullet"/>
      <w:lvlText w:val="•"/>
      <w:lvlJc w:val="left"/>
      <w:pPr>
        <w:ind w:left="2724" w:hanging="222"/>
      </w:pPr>
      <w:rPr>
        <w:rFonts w:hint="default"/>
      </w:rPr>
    </w:lvl>
  </w:abstractNum>
  <w:abstractNum w:abstractNumId="46">
    <w:nsid w:val="24255F5B"/>
    <w:multiLevelType w:val="hybridMultilevel"/>
    <w:tmpl w:val="012074FC"/>
    <w:lvl w:ilvl="0" w:tplc="8A848406">
      <w:start w:val="1"/>
      <w:numFmt w:val="bullet"/>
      <w:lvlText w:val="•"/>
      <w:lvlJc w:val="left"/>
      <w:pPr>
        <w:ind w:left="54" w:hanging="178"/>
      </w:pPr>
      <w:rPr>
        <w:rFonts w:ascii="Trebuchet MS" w:eastAsia="Trebuchet MS" w:hAnsi="Trebuchet MS" w:hint="default"/>
        <w:w w:val="102"/>
        <w:sz w:val="21"/>
        <w:szCs w:val="21"/>
      </w:rPr>
    </w:lvl>
    <w:lvl w:ilvl="1" w:tplc="4CD02718">
      <w:start w:val="1"/>
      <w:numFmt w:val="bullet"/>
      <w:lvlText w:val="•"/>
      <w:lvlJc w:val="left"/>
      <w:pPr>
        <w:ind w:left="315" w:hanging="178"/>
      </w:pPr>
      <w:rPr>
        <w:rFonts w:hint="default"/>
      </w:rPr>
    </w:lvl>
    <w:lvl w:ilvl="2" w:tplc="40545562">
      <w:start w:val="1"/>
      <w:numFmt w:val="bullet"/>
      <w:lvlText w:val="•"/>
      <w:lvlJc w:val="left"/>
      <w:pPr>
        <w:ind w:left="571" w:hanging="178"/>
      </w:pPr>
      <w:rPr>
        <w:rFonts w:hint="default"/>
      </w:rPr>
    </w:lvl>
    <w:lvl w:ilvl="3" w:tplc="094E6A48">
      <w:start w:val="1"/>
      <w:numFmt w:val="bullet"/>
      <w:lvlText w:val="•"/>
      <w:lvlJc w:val="left"/>
      <w:pPr>
        <w:ind w:left="826" w:hanging="178"/>
      </w:pPr>
      <w:rPr>
        <w:rFonts w:hint="default"/>
      </w:rPr>
    </w:lvl>
    <w:lvl w:ilvl="4" w:tplc="C29EDAD2">
      <w:start w:val="1"/>
      <w:numFmt w:val="bullet"/>
      <w:lvlText w:val="•"/>
      <w:lvlJc w:val="left"/>
      <w:pPr>
        <w:ind w:left="1082" w:hanging="178"/>
      </w:pPr>
      <w:rPr>
        <w:rFonts w:hint="default"/>
      </w:rPr>
    </w:lvl>
    <w:lvl w:ilvl="5" w:tplc="56DC8952">
      <w:start w:val="1"/>
      <w:numFmt w:val="bullet"/>
      <w:lvlText w:val="•"/>
      <w:lvlJc w:val="left"/>
      <w:pPr>
        <w:ind w:left="1337" w:hanging="178"/>
      </w:pPr>
      <w:rPr>
        <w:rFonts w:hint="default"/>
      </w:rPr>
    </w:lvl>
    <w:lvl w:ilvl="6" w:tplc="A1CC81D8">
      <w:start w:val="1"/>
      <w:numFmt w:val="bullet"/>
      <w:lvlText w:val="•"/>
      <w:lvlJc w:val="left"/>
      <w:pPr>
        <w:ind w:left="1593" w:hanging="178"/>
      </w:pPr>
      <w:rPr>
        <w:rFonts w:hint="default"/>
      </w:rPr>
    </w:lvl>
    <w:lvl w:ilvl="7" w:tplc="C500036E">
      <w:start w:val="1"/>
      <w:numFmt w:val="bullet"/>
      <w:lvlText w:val="•"/>
      <w:lvlJc w:val="left"/>
      <w:pPr>
        <w:ind w:left="1848" w:hanging="178"/>
      </w:pPr>
      <w:rPr>
        <w:rFonts w:hint="default"/>
      </w:rPr>
    </w:lvl>
    <w:lvl w:ilvl="8" w:tplc="EDA0DB52">
      <w:start w:val="1"/>
      <w:numFmt w:val="bullet"/>
      <w:lvlText w:val="•"/>
      <w:lvlJc w:val="left"/>
      <w:pPr>
        <w:ind w:left="2104" w:hanging="178"/>
      </w:pPr>
      <w:rPr>
        <w:rFonts w:hint="default"/>
      </w:rPr>
    </w:lvl>
  </w:abstractNum>
  <w:abstractNum w:abstractNumId="47">
    <w:nsid w:val="25735F74"/>
    <w:multiLevelType w:val="hybridMultilevel"/>
    <w:tmpl w:val="787240E6"/>
    <w:lvl w:ilvl="0" w:tplc="20C2102E">
      <w:start w:val="1"/>
      <w:numFmt w:val="bullet"/>
      <w:lvlText w:val=""/>
      <w:lvlJc w:val="left"/>
      <w:pPr>
        <w:ind w:left="406" w:hanging="222"/>
      </w:pPr>
      <w:rPr>
        <w:rFonts w:ascii="Symbol" w:eastAsia="Symbol" w:hAnsi="Symbol" w:hint="default"/>
        <w:w w:val="102"/>
        <w:sz w:val="21"/>
        <w:szCs w:val="21"/>
      </w:rPr>
    </w:lvl>
    <w:lvl w:ilvl="1" w:tplc="36802644">
      <w:start w:val="1"/>
      <w:numFmt w:val="bullet"/>
      <w:lvlText w:val="•"/>
      <w:lvlJc w:val="left"/>
      <w:pPr>
        <w:ind w:left="690" w:hanging="222"/>
      </w:pPr>
      <w:rPr>
        <w:rFonts w:hint="default"/>
      </w:rPr>
    </w:lvl>
    <w:lvl w:ilvl="2" w:tplc="8A9030B2">
      <w:start w:val="1"/>
      <w:numFmt w:val="bullet"/>
      <w:lvlText w:val="•"/>
      <w:lvlJc w:val="left"/>
      <w:pPr>
        <w:ind w:left="981" w:hanging="222"/>
      </w:pPr>
      <w:rPr>
        <w:rFonts w:hint="default"/>
      </w:rPr>
    </w:lvl>
    <w:lvl w:ilvl="3" w:tplc="6BCAA558">
      <w:start w:val="1"/>
      <w:numFmt w:val="bullet"/>
      <w:lvlText w:val="•"/>
      <w:lvlJc w:val="left"/>
      <w:pPr>
        <w:ind w:left="1271" w:hanging="222"/>
      </w:pPr>
      <w:rPr>
        <w:rFonts w:hint="default"/>
      </w:rPr>
    </w:lvl>
    <w:lvl w:ilvl="4" w:tplc="95A8B19A">
      <w:start w:val="1"/>
      <w:numFmt w:val="bullet"/>
      <w:lvlText w:val="•"/>
      <w:lvlJc w:val="left"/>
      <w:pPr>
        <w:ind w:left="1562" w:hanging="222"/>
      </w:pPr>
      <w:rPr>
        <w:rFonts w:hint="default"/>
      </w:rPr>
    </w:lvl>
    <w:lvl w:ilvl="5" w:tplc="14FAF986">
      <w:start w:val="1"/>
      <w:numFmt w:val="bullet"/>
      <w:lvlText w:val="•"/>
      <w:lvlJc w:val="left"/>
      <w:pPr>
        <w:ind w:left="1852" w:hanging="222"/>
      </w:pPr>
      <w:rPr>
        <w:rFonts w:hint="default"/>
      </w:rPr>
    </w:lvl>
    <w:lvl w:ilvl="6" w:tplc="4DC4B296">
      <w:start w:val="1"/>
      <w:numFmt w:val="bullet"/>
      <w:lvlText w:val="•"/>
      <w:lvlJc w:val="left"/>
      <w:pPr>
        <w:ind w:left="2143" w:hanging="222"/>
      </w:pPr>
      <w:rPr>
        <w:rFonts w:hint="default"/>
      </w:rPr>
    </w:lvl>
    <w:lvl w:ilvl="7" w:tplc="ABC2C898">
      <w:start w:val="1"/>
      <w:numFmt w:val="bullet"/>
      <w:lvlText w:val="•"/>
      <w:lvlJc w:val="left"/>
      <w:pPr>
        <w:ind w:left="2433" w:hanging="222"/>
      </w:pPr>
      <w:rPr>
        <w:rFonts w:hint="default"/>
      </w:rPr>
    </w:lvl>
    <w:lvl w:ilvl="8" w:tplc="26F87DB4">
      <w:start w:val="1"/>
      <w:numFmt w:val="bullet"/>
      <w:lvlText w:val="•"/>
      <w:lvlJc w:val="left"/>
      <w:pPr>
        <w:ind w:left="2724" w:hanging="222"/>
      </w:pPr>
      <w:rPr>
        <w:rFonts w:hint="default"/>
      </w:rPr>
    </w:lvl>
  </w:abstractNum>
  <w:abstractNum w:abstractNumId="48">
    <w:nsid w:val="25E039D8"/>
    <w:multiLevelType w:val="hybridMultilevel"/>
    <w:tmpl w:val="B6FEDEFC"/>
    <w:lvl w:ilvl="0" w:tplc="124EA162">
      <w:start w:val="1"/>
      <w:numFmt w:val="bullet"/>
      <w:lvlText w:val=""/>
      <w:lvlJc w:val="left"/>
      <w:pPr>
        <w:ind w:left="406" w:hanging="222"/>
      </w:pPr>
      <w:rPr>
        <w:rFonts w:ascii="Symbol" w:eastAsia="Symbol" w:hAnsi="Symbol" w:hint="default"/>
        <w:w w:val="102"/>
        <w:sz w:val="21"/>
        <w:szCs w:val="21"/>
      </w:rPr>
    </w:lvl>
    <w:lvl w:ilvl="1" w:tplc="C6CC02F8">
      <w:start w:val="1"/>
      <w:numFmt w:val="bullet"/>
      <w:lvlText w:val="•"/>
      <w:lvlJc w:val="left"/>
      <w:pPr>
        <w:ind w:left="690" w:hanging="222"/>
      </w:pPr>
      <w:rPr>
        <w:rFonts w:hint="default"/>
      </w:rPr>
    </w:lvl>
    <w:lvl w:ilvl="2" w:tplc="1EBC63C4">
      <w:start w:val="1"/>
      <w:numFmt w:val="bullet"/>
      <w:lvlText w:val="•"/>
      <w:lvlJc w:val="left"/>
      <w:pPr>
        <w:ind w:left="981" w:hanging="222"/>
      </w:pPr>
      <w:rPr>
        <w:rFonts w:hint="default"/>
      </w:rPr>
    </w:lvl>
    <w:lvl w:ilvl="3" w:tplc="B7F242D6">
      <w:start w:val="1"/>
      <w:numFmt w:val="bullet"/>
      <w:lvlText w:val="•"/>
      <w:lvlJc w:val="left"/>
      <w:pPr>
        <w:ind w:left="1271" w:hanging="222"/>
      </w:pPr>
      <w:rPr>
        <w:rFonts w:hint="default"/>
      </w:rPr>
    </w:lvl>
    <w:lvl w:ilvl="4" w:tplc="861C4FD8">
      <w:start w:val="1"/>
      <w:numFmt w:val="bullet"/>
      <w:lvlText w:val="•"/>
      <w:lvlJc w:val="left"/>
      <w:pPr>
        <w:ind w:left="1562" w:hanging="222"/>
      </w:pPr>
      <w:rPr>
        <w:rFonts w:hint="default"/>
      </w:rPr>
    </w:lvl>
    <w:lvl w:ilvl="5" w:tplc="7CF076E0">
      <w:start w:val="1"/>
      <w:numFmt w:val="bullet"/>
      <w:lvlText w:val="•"/>
      <w:lvlJc w:val="left"/>
      <w:pPr>
        <w:ind w:left="1852" w:hanging="222"/>
      </w:pPr>
      <w:rPr>
        <w:rFonts w:hint="default"/>
      </w:rPr>
    </w:lvl>
    <w:lvl w:ilvl="6" w:tplc="E506A670">
      <w:start w:val="1"/>
      <w:numFmt w:val="bullet"/>
      <w:lvlText w:val="•"/>
      <w:lvlJc w:val="left"/>
      <w:pPr>
        <w:ind w:left="2143" w:hanging="222"/>
      </w:pPr>
      <w:rPr>
        <w:rFonts w:hint="default"/>
      </w:rPr>
    </w:lvl>
    <w:lvl w:ilvl="7" w:tplc="9874FE74">
      <w:start w:val="1"/>
      <w:numFmt w:val="bullet"/>
      <w:lvlText w:val="•"/>
      <w:lvlJc w:val="left"/>
      <w:pPr>
        <w:ind w:left="2433" w:hanging="222"/>
      </w:pPr>
      <w:rPr>
        <w:rFonts w:hint="default"/>
      </w:rPr>
    </w:lvl>
    <w:lvl w:ilvl="8" w:tplc="55D06BC2">
      <w:start w:val="1"/>
      <w:numFmt w:val="bullet"/>
      <w:lvlText w:val="•"/>
      <w:lvlJc w:val="left"/>
      <w:pPr>
        <w:ind w:left="2724" w:hanging="222"/>
      </w:pPr>
      <w:rPr>
        <w:rFonts w:hint="default"/>
      </w:rPr>
    </w:lvl>
  </w:abstractNum>
  <w:abstractNum w:abstractNumId="49">
    <w:nsid w:val="26A65E4B"/>
    <w:multiLevelType w:val="hybridMultilevel"/>
    <w:tmpl w:val="3B48B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6E601CB"/>
    <w:multiLevelType w:val="hybridMultilevel"/>
    <w:tmpl w:val="CDCE0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898791B"/>
    <w:multiLevelType w:val="hybridMultilevel"/>
    <w:tmpl w:val="913665B0"/>
    <w:lvl w:ilvl="0" w:tplc="A198C6DE">
      <w:start w:val="1"/>
      <w:numFmt w:val="bullet"/>
      <w:lvlText w:val=""/>
      <w:lvlJc w:val="left"/>
      <w:pPr>
        <w:ind w:left="404" w:hanging="222"/>
      </w:pPr>
      <w:rPr>
        <w:rFonts w:ascii="Symbol" w:eastAsia="Symbol" w:hAnsi="Symbol" w:hint="default"/>
        <w:w w:val="102"/>
        <w:sz w:val="21"/>
        <w:szCs w:val="21"/>
      </w:rPr>
    </w:lvl>
    <w:lvl w:ilvl="1" w:tplc="C8F4ED0E">
      <w:start w:val="1"/>
      <w:numFmt w:val="bullet"/>
      <w:lvlText w:val="•"/>
      <w:lvlJc w:val="left"/>
      <w:pPr>
        <w:ind w:left="690" w:hanging="222"/>
      </w:pPr>
      <w:rPr>
        <w:rFonts w:hint="default"/>
      </w:rPr>
    </w:lvl>
    <w:lvl w:ilvl="2" w:tplc="B4221346">
      <w:start w:val="1"/>
      <w:numFmt w:val="bullet"/>
      <w:lvlText w:val="•"/>
      <w:lvlJc w:val="left"/>
      <w:pPr>
        <w:ind w:left="981" w:hanging="222"/>
      </w:pPr>
      <w:rPr>
        <w:rFonts w:hint="default"/>
      </w:rPr>
    </w:lvl>
    <w:lvl w:ilvl="3" w:tplc="E048E918">
      <w:start w:val="1"/>
      <w:numFmt w:val="bullet"/>
      <w:lvlText w:val="•"/>
      <w:lvlJc w:val="left"/>
      <w:pPr>
        <w:ind w:left="1271" w:hanging="222"/>
      </w:pPr>
      <w:rPr>
        <w:rFonts w:hint="default"/>
      </w:rPr>
    </w:lvl>
    <w:lvl w:ilvl="4" w:tplc="E4DA02F8">
      <w:start w:val="1"/>
      <w:numFmt w:val="bullet"/>
      <w:lvlText w:val="•"/>
      <w:lvlJc w:val="left"/>
      <w:pPr>
        <w:ind w:left="1562" w:hanging="222"/>
      </w:pPr>
      <w:rPr>
        <w:rFonts w:hint="default"/>
      </w:rPr>
    </w:lvl>
    <w:lvl w:ilvl="5" w:tplc="3A1484C6">
      <w:start w:val="1"/>
      <w:numFmt w:val="bullet"/>
      <w:lvlText w:val="•"/>
      <w:lvlJc w:val="left"/>
      <w:pPr>
        <w:ind w:left="1852" w:hanging="222"/>
      </w:pPr>
      <w:rPr>
        <w:rFonts w:hint="default"/>
      </w:rPr>
    </w:lvl>
    <w:lvl w:ilvl="6" w:tplc="0B507FB8">
      <w:start w:val="1"/>
      <w:numFmt w:val="bullet"/>
      <w:lvlText w:val="•"/>
      <w:lvlJc w:val="left"/>
      <w:pPr>
        <w:ind w:left="2143" w:hanging="222"/>
      </w:pPr>
      <w:rPr>
        <w:rFonts w:hint="default"/>
      </w:rPr>
    </w:lvl>
    <w:lvl w:ilvl="7" w:tplc="30708152">
      <w:start w:val="1"/>
      <w:numFmt w:val="bullet"/>
      <w:lvlText w:val="•"/>
      <w:lvlJc w:val="left"/>
      <w:pPr>
        <w:ind w:left="2433" w:hanging="222"/>
      </w:pPr>
      <w:rPr>
        <w:rFonts w:hint="default"/>
      </w:rPr>
    </w:lvl>
    <w:lvl w:ilvl="8" w:tplc="8E5E470C">
      <w:start w:val="1"/>
      <w:numFmt w:val="bullet"/>
      <w:lvlText w:val="•"/>
      <w:lvlJc w:val="left"/>
      <w:pPr>
        <w:ind w:left="2724" w:hanging="222"/>
      </w:pPr>
      <w:rPr>
        <w:rFonts w:hint="default"/>
      </w:rPr>
    </w:lvl>
  </w:abstractNum>
  <w:abstractNum w:abstractNumId="52">
    <w:nsid w:val="2A3C0319"/>
    <w:multiLevelType w:val="hybridMultilevel"/>
    <w:tmpl w:val="0D98F816"/>
    <w:lvl w:ilvl="0" w:tplc="215E8AEC">
      <w:start w:val="1"/>
      <w:numFmt w:val="bullet"/>
      <w:lvlText w:val=""/>
      <w:lvlJc w:val="left"/>
      <w:pPr>
        <w:ind w:left="275" w:hanging="222"/>
      </w:pPr>
      <w:rPr>
        <w:rFonts w:ascii="Symbol" w:eastAsia="Symbol" w:hAnsi="Symbol" w:hint="default"/>
        <w:w w:val="102"/>
        <w:sz w:val="21"/>
        <w:szCs w:val="21"/>
      </w:rPr>
    </w:lvl>
    <w:lvl w:ilvl="1" w:tplc="DF766B22">
      <w:start w:val="1"/>
      <w:numFmt w:val="bullet"/>
      <w:lvlText w:val="•"/>
      <w:lvlJc w:val="left"/>
      <w:pPr>
        <w:ind w:left="499" w:hanging="222"/>
      </w:pPr>
      <w:rPr>
        <w:rFonts w:hint="default"/>
      </w:rPr>
    </w:lvl>
    <w:lvl w:ilvl="2" w:tplc="751E70BC">
      <w:start w:val="1"/>
      <w:numFmt w:val="bullet"/>
      <w:lvlText w:val="•"/>
      <w:lvlJc w:val="left"/>
      <w:pPr>
        <w:ind w:left="719" w:hanging="222"/>
      </w:pPr>
      <w:rPr>
        <w:rFonts w:hint="default"/>
      </w:rPr>
    </w:lvl>
    <w:lvl w:ilvl="3" w:tplc="4AE6D74E">
      <w:start w:val="1"/>
      <w:numFmt w:val="bullet"/>
      <w:lvlText w:val="•"/>
      <w:lvlJc w:val="left"/>
      <w:pPr>
        <w:ind w:left="938" w:hanging="222"/>
      </w:pPr>
      <w:rPr>
        <w:rFonts w:hint="default"/>
      </w:rPr>
    </w:lvl>
    <w:lvl w:ilvl="4" w:tplc="693A365E">
      <w:start w:val="1"/>
      <w:numFmt w:val="bullet"/>
      <w:lvlText w:val="•"/>
      <w:lvlJc w:val="left"/>
      <w:pPr>
        <w:ind w:left="1158" w:hanging="222"/>
      </w:pPr>
      <w:rPr>
        <w:rFonts w:hint="default"/>
      </w:rPr>
    </w:lvl>
    <w:lvl w:ilvl="5" w:tplc="028068C0">
      <w:start w:val="1"/>
      <w:numFmt w:val="bullet"/>
      <w:lvlText w:val="•"/>
      <w:lvlJc w:val="left"/>
      <w:pPr>
        <w:ind w:left="1378" w:hanging="222"/>
      </w:pPr>
      <w:rPr>
        <w:rFonts w:hint="default"/>
      </w:rPr>
    </w:lvl>
    <w:lvl w:ilvl="6" w:tplc="16BA664A">
      <w:start w:val="1"/>
      <w:numFmt w:val="bullet"/>
      <w:lvlText w:val="•"/>
      <w:lvlJc w:val="left"/>
      <w:pPr>
        <w:ind w:left="1597" w:hanging="222"/>
      </w:pPr>
      <w:rPr>
        <w:rFonts w:hint="default"/>
      </w:rPr>
    </w:lvl>
    <w:lvl w:ilvl="7" w:tplc="9994282E">
      <w:start w:val="1"/>
      <w:numFmt w:val="bullet"/>
      <w:lvlText w:val="•"/>
      <w:lvlJc w:val="left"/>
      <w:pPr>
        <w:ind w:left="1817" w:hanging="222"/>
      </w:pPr>
      <w:rPr>
        <w:rFonts w:hint="default"/>
      </w:rPr>
    </w:lvl>
    <w:lvl w:ilvl="8" w:tplc="F43E81E8">
      <w:start w:val="1"/>
      <w:numFmt w:val="bullet"/>
      <w:lvlText w:val="•"/>
      <w:lvlJc w:val="left"/>
      <w:pPr>
        <w:ind w:left="2036" w:hanging="222"/>
      </w:pPr>
      <w:rPr>
        <w:rFonts w:hint="default"/>
      </w:rPr>
    </w:lvl>
  </w:abstractNum>
  <w:abstractNum w:abstractNumId="53">
    <w:nsid w:val="2A5828A2"/>
    <w:multiLevelType w:val="multilevel"/>
    <w:tmpl w:val="3058E6F6"/>
    <w:lvl w:ilvl="0">
      <w:start w:val="3"/>
      <w:numFmt w:val="upperRoman"/>
      <w:lvlText w:val="%1."/>
      <w:lvlJc w:val="left"/>
      <w:pPr>
        <w:ind w:left="1158" w:hanging="1056"/>
      </w:pPr>
      <w:rPr>
        <w:rFonts w:eastAsia="Trebuchet MS"/>
        <w:b/>
        <w:bCs/>
        <w:i/>
        <w:w w:val="102"/>
        <w:sz w:val="21"/>
        <w:szCs w:val="21"/>
      </w:rPr>
    </w:lvl>
    <w:lvl w:ilvl="1">
      <w:start w:val="1"/>
      <w:numFmt w:val="decimal"/>
      <w:lvlText w:val="%2."/>
      <w:lvlJc w:val="left"/>
      <w:pPr>
        <w:ind w:left="569" w:hanging="351"/>
      </w:pPr>
      <w:rPr>
        <w:rFonts w:eastAsia="Trebuchet MS"/>
        <w:b w:val="0"/>
        <w:bCs/>
        <w:w w:val="102"/>
        <w:sz w:val="24"/>
        <w:szCs w:val="21"/>
      </w:rPr>
    </w:lvl>
    <w:lvl w:ilvl="2">
      <w:start w:val="1"/>
      <w:numFmt w:val="bullet"/>
      <w:lvlText w:val=""/>
      <w:lvlJc w:val="left"/>
      <w:pPr>
        <w:ind w:left="851" w:hanging="284"/>
      </w:pPr>
      <w:rPr>
        <w:rFonts w:ascii="Symbol" w:hAnsi="Symbol" w:hint="default"/>
        <w:w w:val="102"/>
        <w:sz w:val="24"/>
        <w:szCs w:val="21"/>
      </w:rPr>
    </w:lvl>
    <w:lvl w:ilvl="3">
      <w:start w:val="1"/>
      <w:numFmt w:val="bullet"/>
      <w:lvlText w:val=""/>
      <w:lvlJc w:val="left"/>
      <w:pPr>
        <w:ind w:left="2255" w:hanging="284"/>
      </w:pPr>
      <w:rPr>
        <w:rFonts w:ascii="Symbol" w:hAnsi="Symbol" w:cs="Symbol" w:hint="default"/>
        <w:sz w:val="24"/>
      </w:rPr>
    </w:lvl>
    <w:lvl w:ilvl="4">
      <w:start w:val="1"/>
      <w:numFmt w:val="bullet"/>
      <w:lvlText w:val=""/>
      <w:lvlJc w:val="left"/>
      <w:pPr>
        <w:ind w:left="3351" w:hanging="284"/>
      </w:pPr>
      <w:rPr>
        <w:rFonts w:ascii="Symbol" w:hAnsi="Symbol" w:cs="Symbol" w:hint="default"/>
        <w:sz w:val="24"/>
      </w:rPr>
    </w:lvl>
    <w:lvl w:ilvl="5">
      <w:start w:val="1"/>
      <w:numFmt w:val="bullet"/>
      <w:lvlText w:val=""/>
      <w:lvlJc w:val="left"/>
      <w:pPr>
        <w:ind w:left="4447" w:hanging="284"/>
      </w:pPr>
      <w:rPr>
        <w:rFonts w:ascii="Symbol" w:hAnsi="Symbol" w:cs="Symbol" w:hint="default"/>
        <w:sz w:val="24"/>
      </w:rPr>
    </w:lvl>
    <w:lvl w:ilvl="6">
      <w:start w:val="1"/>
      <w:numFmt w:val="bullet"/>
      <w:lvlText w:val=""/>
      <w:lvlJc w:val="left"/>
      <w:pPr>
        <w:ind w:left="5543" w:hanging="284"/>
      </w:pPr>
      <w:rPr>
        <w:rFonts w:ascii="Symbol" w:hAnsi="Symbol" w:cs="Symbol" w:hint="default"/>
        <w:sz w:val="24"/>
      </w:rPr>
    </w:lvl>
    <w:lvl w:ilvl="7">
      <w:start w:val="1"/>
      <w:numFmt w:val="bullet"/>
      <w:lvlText w:val=""/>
      <w:lvlJc w:val="left"/>
      <w:pPr>
        <w:ind w:left="6639" w:hanging="284"/>
      </w:pPr>
      <w:rPr>
        <w:rFonts w:ascii="Symbol" w:hAnsi="Symbol" w:cs="Symbol" w:hint="default"/>
        <w:sz w:val="24"/>
      </w:rPr>
    </w:lvl>
    <w:lvl w:ilvl="8">
      <w:start w:val="1"/>
      <w:numFmt w:val="bullet"/>
      <w:lvlText w:val=""/>
      <w:lvlJc w:val="left"/>
      <w:pPr>
        <w:ind w:left="7734" w:hanging="284"/>
      </w:pPr>
      <w:rPr>
        <w:rFonts w:ascii="Symbol" w:hAnsi="Symbol" w:cs="Symbol" w:hint="default"/>
        <w:sz w:val="24"/>
      </w:rPr>
    </w:lvl>
  </w:abstractNum>
  <w:abstractNum w:abstractNumId="54">
    <w:nsid w:val="2AEE2D9B"/>
    <w:multiLevelType w:val="hybridMultilevel"/>
    <w:tmpl w:val="8488C020"/>
    <w:lvl w:ilvl="0" w:tplc="FBCC5F02">
      <w:start w:val="1"/>
      <w:numFmt w:val="bullet"/>
      <w:lvlText w:val=""/>
      <w:lvlJc w:val="left"/>
      <w:pPr>
        <w:ind w:left="275" w:hanging="222"/>
      </w:pPr>
      <w:rPr>
        <w:rFonts w:ascii="Symbol" w:eastAsia="Symbol" w:hAnsi="Symbol" w:hint="default"/>
        <w:w w:val="102"/>
        <w:sz w:val="21"/>
        <w:szCs w:val="21"/>
      </w:rPr>
    </w:lvl>
    <w:lvl w:ilvl="1" w:tplc="3BE2DF1C">
      <w:start w:val="1"/>
      <w:numFmt w:val="bullet"/>
      <w:lvlText w:val="•"/>
      <w:lvlJc w:val="left"/>
      <w:pPr>
        <w:ind w:left="389" w:hanging="222"/>
      </w:pPr>
      <w:rPr>
        <w:rFonts w:hint="default"/>
      </w:rPr>
    </w:lvl>
    <w:lvl w:ilvl="2" w:tplc="AF10A9F4">
      <w:start w:val="1"/>
      <w:numFmt w:val="bullet"/>
      <w:lvlText w:val="•"/>
      <w:lvlJc w:val="left"/>
      <w:pPr>
        <w:ind w:left="498" w:hanging="222"/>
      </w:pPr>
      <w:rPr>
        <w:rFonts w:hint="default"/>
      </w:rPr>
    </w:lvl>
    <w:lvl w:ilvl="3" w:tplc="A91627C2">
      <w:start w:val="1"/>
      <w:numFmt w:val="bullet"/>
      <w:lvlText w:val="•"/>
      <w:lvlJc w:val="left"/>
      <w:pPr>
        <w:ind w:left="608" w:hanging="222"/>
      </w:pPr>
      <w:rPr>
        <w:rFonts w:hint="default"/>
      </w:rPr>
    </w:lvl>
    <w:lvl w:ilvl="4" w:tplc="A68A7786">
      <w:start w:val="1"/>
      <w:numFmt w:val="bullet"/>
      <w:lvlText w:val="•"/>
      <w:lvlJc w:val="left"/>
      <w:pPr>
        <w:ind w:left="717" w:hanging="222"/>
      </w:pPr>
      <w:rPr>
        <w:rFonts w:hint="default"/>
      </w:rPr>
    </w:lvl>
    <w:lvl w:ilvl="5" w:tplc="AD08987E">
      <w:start w:val="1"/>
      <w:numFmt w:val="bullet"/>
      <w:lvlText w:val="•"/>
      <w:lvlJc w:val="left"/>
      <w:pPr>
        <w:ind w:left="826" w:hanging="222"/>
      </w:pPr>
      <w:rPr>
        <w:rFonts w:hint="default"/>
      </w:rPr>
    </w:lvl>
    <w:lvl w:ilvl="6" w:tplc="A7781FC2">
      <w:start w:val="1"/>
      <w:numFmt w:val="bullet"/>
      <w:lvlText w:val="•"/>
      <w:lvlJc w:val="left"/>
      <w:pPr>
        <w:ind w:left="936" w:hanging="222"/>
      </w:pPr>
      <w:rPr>
        <w:rFonts w:hint="default"/>
      </w:rPr>
    </w:lvl>
    <w:lvl w:ilvl="7" w:tplc="CE4CB624">
      <w:start w:val="1"/>
      <w:numFmt w:val="bullet"/>
      <w:lvlText w:val="•"/>
      <w:lvlJc w:val="left"/>
      <w:pPr>
        <w:ind w:left="1045" w:hanging="222"/>
      </w:pPr>
      <w:rPr>
        <w:rFonts w:hint="default"/>
      </w:rPr>
    </w:lvl>
    <w:lvl w:ilvl="8" w:tplc="24D8E93E">
      <w:start w:val="1"/>
      <w:numFmt w:val="bullet"/>
      <w:lvlText w:val="•"/>
      <w:lvlJc w:val="left"/>
      <w:pPr>
        <w:ind w:left="1154" w:hanging="222"/>
      </w:pPr>
      <w:rPr>
        <w:rFonts w:hint="default"/>
      </w:rPr>
    </w:lvl>
  </w:abstractNum>
  <w:abstractNum w:abstractNumId="55">
    <w:nsid w:val="2B7567B0"/>
    <w:multiLevelType w:val="hybridMultilevel"/>
    <w:tmpl w:val="4718F28E"/>
    <w:lvl w:ilvl="0" w:tplc="D3948DBC">
      <w:start w:val="1"/>
      <w:numFmt w:val="bullet"/>
      <w:lvlText w:val=""/>
      <w:lvlJc w:val="left"/>
      <w:pPr>
        <w:ind w:left="404" w:hanging="222"/>
      </w:pPr>
      <w:rPr>
        <w:rFonts w:ascii="Symbol" w:eastAsia="Symbol" w:hAnsi="Symbol" w:hint="default"/>
        <w:w w:val="102"/>
        <w:sz w:val="21"/>
        <w:szCs w:val="21"/>
      </w:rPr>
    </w:lvl>
    <w:lvl w:ilvl="1" w:tplc="F572BAF4">
      <w:start w:val="1"/>
      <w:numFmt w:val="bullet"/>
      <w:lvlText w:val="•"/>
      <w:lvlJc w:val="left"/>
      <w:pPr>
        <w:ind w:left="607" w:hanging="222"/>
      </w:pPr>
      <w:rPr>
        <w:rFonts w:hint="default"/>
      </w:rPr>
    </w:lvl>
    <w:lvl w:ilvl="2" w:tplc="A0322792">
      <w:start w:val="1"/>
      <w:numFmt w:val="bullet"/>
      <w:lvlText w:val="•"/>
      <w:lvlJc w:val="left"/>
      <w:pPr>
        <w:ind w:left="815" w:hanging="222"/>
      </w:pPr>
      <w:rPr>
        <w:rFonts w:hint="default"/>
      </w:rPr>
    </w:lvl>
    <w:lvl w:ilvl="3" w:tplc="9196C9F4">
      <w:start w:val="1"/>
      <w:numFmt w:val="bullet"/>
      <w:lvlText w:val="•"/>
      <w:lvlJc w:val="left"/>
      <w:pPr>
        <w:ind w:left="1022" w:hanging="222"/>
      </w:pPr>
      <w:rPr>
        <w:rFonts w:hint="default"/>
      </w:rPr>
    </w:lvl>
    <w:lvl w:ilvl="4" w:tplc="41060968">
      <w:start w:val="1"/>
      <w:numFmt w:val="bullet"/>
      <w:lvlText w:val="•"/>
      <w:lvlJc w:val="left"/>
      <w:pPr>
        <w:ind w:left="1230" w:hanging="222"/>
      </w:pPr>
      <w:rPr>
        <w:rFonts w:hint="default"/>
      </w:rPr>
    </w:lvl>
    <w:lvl w:ilvl="5" w:tplc="575CC820">
      <w:start w:val="1"/>
      <w:numFmt w:val="bullet"/>
      <w:lvlText w:val="•"/>
      <w:lvlJc w:val="left"/>
      <w:pPr>
        <w:ind w:left="1438" w:hanging="222"/>
      </w:pPr>
      <w:rPr>
        <w:rFonts w:hint="default"/>
      </w:rPr>
    </w:lvl>
    <w:lvl w:ilvl="6" w:tplc="ED7A1090">
      <w:start w:val="1"/>
      <w:numFmt w:val="bullet"/>
      <w:lvlText w:val="•"/>
      <w:lvlJc w:val="left"/>
      <w:pPr>
        <w:ind w:left="1645" w:hanging="222"/>
      </w:pPr>
      <w:rPr>
        <w:rFonts w:hint="default"/>
      </w:rPr>
    </w:lvl>
    <w:lvl w:ilvl="7" w:tplc="B1E8C7F2">
      <w:start w:val="1"/>
      <w:numFmt w:val="bullet"/>
      <w:lvlText w:val="•"/>
      <w:lvlJc w:val="left"/>
      <w:pPr>
        <w:ind w:left="1853" w:hanging="222"/>
      </w:pPr>
      <w:rPr>
        <w:rFonts w:hint="default"/>
      </w:rPr>
    </w:lvl>
    <w:lvl w:ilvl="8" w:tplc="43D0D7D8">
      <w:start w:val="1"/>
      <w:numFmt w:val="bullet"/>
      <w:lvlText w:val="•"/>
      <w:lvlJc w:val="left"/>
      <w:pPr>
        <w:ind w:left="2060" w:hanging="222"/>
      </w:pPr>
      <w:rPr>
        <w:rFonts w:hint="default"/>
      </w:rPr>
    </w:lvl>
  </w:abstractNum>
  <w:abstractNum w:abstractNumId="56">
    <w:nsid w:val="2C15545A"/>
    <w:multiLevelType w:val="hybridMultilevel"/>
    <w:tmpl w:val="AB4E6D12"/>
    <w:lvl w:ilvl="0" w:tplc="D81890DC">
      <w:start w:val="1"/>
      <w:numFmt w:val="bullet"/>
      <w:lvlText w:val=""/>
      <w:lvlJc w:val="left"/>
      <w:pPr>
        <w:ind w:left="404" w:hanging="222"/>
      </w:pPr>
      <w:rPr>
        <w:rFonts w:ascii="Symbol" w:eastAsia="Symbol" w:hAnsi="Symbol" w:hint="default"/>
        <w:w w:val="102"/>
        <w:sz w:val="21"/>
        <w:szCs w:val="21"/>
      </w:rPr>
    </w:lvl>
    <w:lvl w:ilvl="1" w:tplc="BDEEECB8">
      <w:start w:val="1"/>
      <w:numFmt w:val="bullet"/>
      <w:lvlText w:val="•"/>
      <w:lvlJc w:val="left"/>
      <w:pPr>
        <w:ind w:left="607" w:hanging="222"/>
      </w:pPr>
      <w:rPr>
        <w:rFonts w:hint="default"/>
      </w:rPr>
    </w:lvl>
    <w:lvl w:ilvl="2" w:tplc="E41C9D46">
      <w:start w:val="1"/>
      <w:numFmt w:val="bullet"/>
      <w:lvlText w:val="•"/>
      <w:lvlJc w:val="left"/>
      <w:pPr>
        <w:ind w:left="815" w:hanging="222"/>
      </w:pPr>
      <w:rPr>
        <w:rFonts w:hint="default"/>
      </w:rPr>
    </w:lvl>
    <w:lvl w:ilvl="3" w:tplc="22B877D4">
      <w:start w:val="1"/>
      <w:numFmt w:val="bullet"/>
      <w:lvlText w:val="•"/>
      <w:lvlJc w:val="left"/>
      <w:pPr>
        <w:ind w:left="1022" w:hanging="222"/>
      </w:pPr>
      <w:rPr>
        <w:rFonts w:hint="default"/>
      </w:rPr>
    </w:lvl>
    <w:lvl w:ilvl="4" w:tplc="7DD01276">
      <w:start w:val="1"/>
      <w:numFmt w:val="bullet"/>
      <w:lvlText w:val="•"/>
      <w:lvlJc w:val="left"/>
      <w:pPr>
        <w:ind w:left="1230" w:hanging="222"/>
      </w:pPr>
      <w:rPr>
        <w:rFonts w:hint="default"/>
      </w:rPr>
    </w:lvl>
    <w:lvl w:ilvl="5" w:tplc="984AF140">
      <w:start w:val="1"/>
      <w:numFmt w:val="bullet"/>
      <w:lvlText w:val="•"/>
      <w:lvlJc w:val="left"/>
      <w:pPr>
        <w:ind w:left="1438" w:hanging="222"/>
      </w:pPr>
      <w:rPr>
        <w:rFonts w:hint="default"/>
      </w:rPr>
    </w:lvl>
    <w:lvl w:ilvl="6" w:tplc="B1A80AB8">
      <w:start w:val="1"/>
      <w:numFmt w:val="bullet"/>
      <w:lvlText w:val="•"/>
      <w:lvlJc w:val="left"/>
      <w:pPr>
        <w:ind w:left="1645" w:hanging="222"/>
      </w:pPr>
      <w:rPr>
        <w:rFonts w:hint="default"/>
      </w:rPr>
    </w:lvl>
    <w:lvl w:ilvl="7" w:tplc="70E8D592">
      <w:start w:val="1"/>
      <w:numFmt w:val="bullet"/>
      <w:lvlText w:val="•"/>
      <w:lvlJc w:val="left"/>
      <w:pPr>
        <w:ind w:left="1853" w:hanging="222"/>
      </w:pPr>
      <w:rPr>
        <w:rFonts w:hint="default"/>
      </w:rPr>
    </w:lvl>
    <w:lvl w:ilvl="8" w:tplc="DE4E13A6">
      <w:start w:val="1"/>
      <w:numFmt w:val="bullet"/>
      <w:lvlText w:val="•"/>
      <w:lvlJc w:val="left"/>
      <w:pPr>
        <w:ind w:left="2060" w:hanging="222"/>
      </w:pPr>
      <w:rPr>
        <w:rFonts w:hint="default"/>
      </w:rPr>
    </w:lvl>
  </w:abstractNum>
  <w:abstractNum w:abstractNumId="57">
    <w:nsid w:val="2D2C3718"/>
    <w:multiLevelType w:val="hybridMultilevel"/>
    <w:tmpl w:val="88A6D474"/>
    <w:lvl w:ilvl="0" w:tplc="E020EF84">
      <w:start w:val="1"/>
      <w:numFmt w:val="bullet"/>
      <w:lvlText w:val=""/>
      <w:lvlJc w:val="left"/>
      <w:pPr>
        <w:ind w:left="401" w:hanging="222"/>
      </w:pPr>
      <w:rPr>
        <w:rFonts w:ascii="Symbol" w:eastAsia="Symbol" w:hAnsi="Symbol" w:hint="default"/>
        <w:w w:val="102"/>
        <w:sz w:val="21"/>
        <w:szCs w:val="21"/>
      </w:rPr>
    </w:lvl>
    <w:lvl w:ilvl="1" w:tplc="30F0E96C">
      <w:start w:val="1"/>
      <w:numFmt w:val="bullet"/>
      <w:lvlText w:val="•"/>
      <w:lvlJc w:val="left"/>
      <w:pPr>
        <w:ind w:left="497" w:hanging="222"/>
      </w:pPr>
      <w:rPr>
        <w:rFonts w:hint="default"/>
      </w:rPr>
    </w:lvl>
    <w:lvl w:ilvl="2" w:tplc="6AFEF77C">
      <w:start w:val="1"/>
      <w:numFmt w:val="bullet"/>
      <w:lvlText w:val="•"/>
      <w:lvlJc w:val="left"/>
      <w:pPr>
        <w:ind w:left="594" w:hanging="222"/>
      </w:pPr>
      <w:rPr>
        <w:rFonts w:hint="default"/>
      </w:rPr>
    </w:lvl>
    <w:lvl w:ilvl="3" w:tplc="DF7C35D2">
      <w:start w:val="1"/>
      <w:numFmt w:val="bullet"/>
      <w:lvlText w:val="•"/>
      <w:lvlJc w:val="left"/>
      <w:pPr>
        <w:ind w:left="692" w:hanging="222"/>
      </w:pPr>
      <w:rPr>
        <w:rFonts w:hint="default"/>
      </w:rPr>
    </w:lvl>
    <w:lvl w:ilvl="4" w:tplc="213EA692">
      <w:start w:val="1"/>
      <w:numFmt w:val="bullet"/>
      <w:lvlText w:val="•"/>
      <w:lvlJc w:val="left"/>
      <w:pPr>
        <w:ind w:left="789" w:hanging="222"/>
      </w:pPr>
      <w:rPr>
        <w:rFonts w:hint="default"/>
      </w:rPr>
    </w:lvl>
    <w:lvl w:ilvl="5" w:tplc="E1143FB8">
      <w:start w:val="1"/>
      <w:numFmt w:val="bullet"/>
      <w:lvlText w:val="•"/>
      <w:lvlJc w:val="left"/>
      <w:pPr>
        <w:ind w:left="886" w:hanging="222"/>
      </w:pPr>
      <w:rPr>
        <w:rFonts w:hint="default"/>
      </w:rPr>
    </w:lvl>
    <w:lvl w:ilvl="6" w:tplc="F384CEFE">
      <w:start w:val="1"/>
      <w:numFmt w:val="bullet"/>
      <w:lvlText w:val="•"/>
      <w:lvlJc w:val="left"/>
      <w:pPr>
        <w:ind w:left="984" w:hanging="222"/>
      </w:pPr>
      <w:rPr>
        <w:rFonts w:hint="default"/>
      </w:rPr>
    </w:lvl>
    <w:lvl w:ilvl="7" w:tplc="9C3C3B1A">
      <w:start w:val="1"/>
      <w:numFmt w:val="bullet"/>
      <w:lvlText w:val="•"/>
      <w:lvlJc w:val="left"/>
      <w:pPr>
        <w:ind w:left="1081" w:hanging="222"/>
      </w:pPr>
      <w:rPr>
        <w:rFonts w:hint="default"/>
      </w:rPr>
    </w:lvl>
    <w:lvl w:ilvl="8" w:tplc="AAE8F530">
      <w:start w:val="1"/>
      <w:numFmt w:val="bullet"/>
      <w:lvlText w:val="•"/>
      <w:lvlJc w:val="left"/>
      <w:pPr>
        <w:ind w:left="1178" w:hanging="222"/>
      </w:pPr>
      <w:rPr>
        <w:rFonts w:hint="default"/>
      </w:rPr>
    </w:lvl>
  </w:abstractNum>
  <w:abstractNum w:abstractNumId="58">
    <w:nsid w:val="2EF64E51"/>
    <w:multiLevelType w:val="hybridMultilevel"/>
    <w:tmpl w:val="8AFA0CAE"/>
    <w:lvl w:ilvl="0" w:tplc="B19C2E0C">
      <w:start w:val="1"/>
      <w:numFmt w:val="bullet"/>
      <w:lvlText w:val=""/>
      <w:lvlJc w:val="left"/>
      <w:pPr>
        <w:ind w:left="275" w:hanging="222"/>
      </w:pPr>
      <w:rPr>
        <w:rFonts w:ascii="Symbol" w:eastAsia="Symbol" w:hAnsi="Symbol" w:hint="default"/>
        <w:w w:val="102"/>
        <w:sz w:val="21"/>
        <w:szCs w:val="21"/>
      </w:rPr>
    </w:lvl>
    <w:lvl w:ilvl="1" w:tplc="034A7878">
      <w:start w:val="1"/>
      <w:numFmt w:val="bullet"/>
      <w:lvlText w:val="•"/>
      <w:lvlJc w:val="left"/>
      <w:pPr>
        <w:ind w:left="499" w:hanging="222"/>
      </w:pPr>
      <w:rPr>
        <w:rFonts w:hint="default"/>
      </w:rPr>
    </w:lvl>
    <w:lvl w:ilvl="2" w:tplc="1BB2CB58">
      <w:start w:val="1"/>
      <w:numFmt w:val="bullet"/>
      <w:lvlText w:val="•"/>
      <w:lvlJc w:val="left"/>
      <w:pPr>
        <w:ind w:left="719" w:hanging="222"/>
      </w:pPr>
      <w:rPr>
        <w:rFonts w:hint="default"/>
      </w:rPr>
    </w:lvl>
    <w:lvl w:ilvl="3" w:tplc="87AC6668">
      <w:start w:val="1"/>
      <w:numFmt w:val="bullet"/>
      <w:lvlText w:val="•"/>
      <w:lvlJc w:val="left"/>
      <w:pPr>
        <w:ind w:left="938" w:hanging="222"/>
      </w:pPr>
      <w:rPr>
        <w:rFonts w:hint="default"/>
      </w:rPr>
    </w:lvl>
    <w:lvl w:ilvl="4" w:tplc="2BCEF646">
      <w:start w:val="1"/>
      <w:numFmt w:val="bullet"/>
      <w:lvlText w:val="•"/>
      <w:lvlJc w:val="left"/>
      <w:pPr>
        <w:ind w:left="1158" w:hanging="222"/>
      </w:pPr>
      <w:rPr>
        <w:rFonts w:hint="default"/>
      </w:rPr>
    </w:lvl>
    <w:lvl w:ilvl="5" w:tplc="816ED596">
      <w:start w:val="1"/>
      <w:numFmt w:val="bullet"/>
      <w:lvlText w:val="•"/>
      <w:lvlJc w:val="left"/>
      <w:pPr>
        <w:ind w:left="1378" w:hanging="222"/>
      </w:pPr>
      <w:rPr>
        <w:rFonts w:hint="default"/>
      </w:rPr>
    </w:lvl>
    <w:lvl w:ilvl="6" w:tplc="8266E0B2">
      <w:start w:val="1"/>
      <w:numFmt w:val="bullet"/>
      <w:lvlText w:val="•"/>
      <w:lvlJc w:val="left"/>
      <w:pPr>
        <w:ind w:left="1597" w:hanging="222"/>
      </w:pPr>
      <w:rPr>
        <w:rFonts w:hint="default"/>
      </w:rPr>
    </w:lvl>
    <w:lvl w:ilvl="7" w:tplc="C5606FF8">
      <w:start w:val="1"/>
      <w:numFmt w:val="bullet"/>
      <w:lvlText w:val="•"/>
      <w:lvlJc w:val="left"/>
      <w:pPr>
        <w:ind w:left="1817" w:hanging="222"/>
      </w:pPr>
      <w:rPr>
        <w:rFonts w:hint="default"/>
      </w:rPr>
    </w:lvl>
    <w:lvl w:ilvl="8" w:tplc="FDEC024E">
      <w:start w:val="1"/>
      <w:numFmt w:val="bullet"/>
      <w:lvlText w:val="•"/>
      <w:lvlJc w:val="left"/>
      <w:pPr>
        <w:ind w:left="2036" w:hanging="222"/>
      </w:pPr>
      <w:rPr>
        <w:rFonts w:hint="default"/>
      </w:rPr>
    </w:lvl>
  </w:abstractNum>
  <w:abstractNum w:abstractNumId="59">
    <w:nsid w:val="31166638"/>
    <w:multiLevelType w:val="hybridMultilevel"/>
    <w:tmpl w:val="9190B356"/>
    <w:lvl w:ilvl="0" w:tplc="6040EA0A">
      <w:start w:val="1"/>
      <w:numFmt w:val="bullet"/>
      <w:lvlText w:val=""/>
      <w:lvlJc w:val="left"/>
      <w:pPr>
        <w:ind w:left="406" w:hanging="222"/>
      </w:pPr>
      <w:rPr>
        <w:rFonts w:ascii="Symbol" w:eastAsia="Symbol" w:hAnsi="Symbol" w:hint="default"/>
        <w:w w:val="102"/>
        <w:sz w:val="21"/>
        <w:szCs w:val="21"/>
      </w:rPr>
    </w:lvl>
    <w:lvl w:ilvl="1" w:tplc="162AB596">
      <w:start w:val="1"/>
      <w:numFmt w:val="bullet"/>
      <w:lvlText w:val="•"/>
      <w:lvlJc w:val="left"/>
      <w:pPr>
        <w:ind w:left="690" w:hanging="222"/>
      </w:pPr>
      <w:rPr>
        <w:rFonts w:hint="default"/>
      </w:rPr>
    </w:lvl>
    <w:lvl w:ilvl="2" w:tplc="F12230A0">
      <w:start w:val="1"/>
      <w:numFmt w:val="bullet"/>
      <w:lvlText w:val="•"/>
      <w:lvlJc w:val="left"/>
      <w:pPr>
        <w:ind w:left="981" w:hanging="222"/>
      </w:pPr>
      <w:rPr>
        <w:rFonts w:hint="default"/>
      </w:rPr>
    </w:lvl>
    <w:lvl w:ilvl="3" w:tplc="E8F81594">
      <w:start w:val="1"/>
      <w:numFmt w:val="bullet"/>
      <w:lvlText w:val="•"/>
      <w:lvlJc w:val="left"/>
      <w:pPr>
        <w:ind w:left="1271" w:hanging="222"/>
      </w:pPr>
      <w:rPr>
        <w:rFonts w:hint="default"/>
      </w:rPr>
    </w:lvl>
    <w:lvl w:ilvl="4" w:tplc="11207F66">
      <w:start w:val="1"/>
      <w:numFmt w:val="bullet"/>
      <w:lvlText w:val="•"/>
      <w:lvlJc w:val="left"/>
      <w:pPr>
        <w:ind w:left="1562" w:hanging="222"/>
      </w:pPr>
      <w:rPr>
        <w:rFonts w:hint="default"/>
      </w:rPr>
    </w:lvl>
    <w:lvl w:ilvl="5" w:tplc="FF167350">
      <w:start w:val="1"/>
      <w:numFmt w:val="bullet"/>
      <w:lvlText w:val="•"/>
      <w:lvlJc w:val="left"/>
      <w:pPr>
        <w:ind w:left="1852" w:hanging="222"/>
      </w:pPr>
      <w:rPr>
        <w:rFonts w:hint="default"/>
      </w:rPr>
    </w:lvl>
    <w:lvl w:ilvl="6" w:tplc="64B83D9A">
      <w:start w:val="1"/>
      <w:numFmt w:val="bullet"/>
      <w:lvlText w:val="•"/>
      <w:lvlJc w:val="left"/>
      <w:pPr>
        <w:ind w:left="2143" w:hanging="222"/>
      </w:pPr>
      <w:rPr>
        <w:rFonts w:hint="default"/>
      </w:rPr>
    </w:lvl>
    <w:lvl w:ilvl="7" w:tplc="C1EAA1BA">
      <w:start w:val="1"/>
      <w:numFmt w:val="bullet"/>
      <w:lvlText w:val="•"/>
      <w:lvlJc w:val="left"/>
      <w:pPr>
        <w:ind w:left="2433" w:hanging="222"/>
      </w:pPr>
      <w:rPr>
        <w:rFonts w:hint="default"/>
      </w:rPr>
    </w:lvl>
    <w:lvl w:ilvl="8" w:tplc="E3862136">
      <w:start w:val="1"/>
      <w:numFmt w:val="bullet"/>
      <w:lvlText w:val="•"/>
      <w:lvlJc w:val="left"/>
      <w:pPr>
        <w:ind w:left="2724" w:hanging="222"/>
      </w:pPr>
      <w:rPr>
        <w:rFonts w:hint="default"/>
      </w:rPr>
    </w:lvl>
  </w:abstractNum>
  <w:abstractNum w:abstractNumId="60">
    <w:nsid w:val="312A48BF"/>
    <w:multiLevelType w:val="hybridMultilevel"/>
    <w:tmpl w:val="3D041714"/>
    <w:lvl w:ilvl="0" w:tplc="D8E08D92">
      <w:start w:val="1"/>
      <w:numFmt w:val="bullet"/>
      <w:lvlText w:val=""/>
      <w:lvlJc w:val="left"/>
      <w:pPr>
        <w:ind w:left="404" w:hanging="222"/>
      </w:pPr>
      <w:rPr>
        <w:rFonts w:ascii="Symbol" w:eastAsia="Symbol" w:hAnsi="Symbol" w:hint="default"/>
        <w:w w:val="102"/>
        <w:sz w:val="21"/>
        <w:szCs w:val="21"/>
      </w:rPr>
    </w:lvl>
    <w:lvl w:ilvl="1" w:tplc="9E466A90">
      <w:start w:val="1"/>
      <w:numFmt w:val="bullet"/>
      <w:lvlText w:val="•"/>
      <w:lvlJc w:val="left"/>
      <w:pPr>
        <w:ind w:left="607" w:hanging="222"/>
      </w:pPr>
      <w:rPr>
        <w:rFonts w:hint="default"/>
      </w:rPr>
    </w:lvl>
    <w:lvl w:ilvl="2" w:tplc="8E7252FA">
      <w:start w:val="1"/>
      <w:numFmt w:val="bullet"/>
      <w:lvlText w:val="•"/>
      <w:lvlJc w:val="left"/>
      <w:pPr>
        <w:ind w:left="815" w:hanging="222"/>
      </w:pPr>
      <w:rPr>
        <w:rFonts w:hint="default"/>
      </w:rPr>
    </w:lvl>
    <w:lvl w:ilvl="3" w:tplc="994A4860">
      <w:start w:val="1"/>
      <w:numFmt w:val="bullet"/>
      <w:lvlText w:val="•"/>
      <w:lvlJc w:val="left"/>
      <w:pPr>
        <w:ind w:left="1022" w:hanging="222"/>
      </w:pPr>
      <w:rPr>
        <w:rFonts w:hint="default"/>
      </w:rPr>
    </w:lvl>
    <w:lvl w:ilvl="4" w:tplc="067E4822">
      <w:start w:val="1"/>
      <w:numFmt w:val="bullet"/>
      <w:lvlText w:val="•"/>
      <w:lvlJc w:val="left"/>
      <w:pPr>
        <w:ind w:left="1230" w:hanging="222"/>
      </w:pPr>
      <w:rPr>
        <w:rFonts w:hint="default"/>
      </w:rPr>
    </w:lvl>
    <w:lvl w:ilvl="5" w:tplc="A8C06718">
      <w:start w:val="1"/>
      <w:numFmt w:val="bullet"/>
      <w:lvlText w:val="•"/>
      <w:lvlJc w:val="left"/>
      <w:pPr>
        <w:ind w:left="1438" w:hanging="222"/>
      </w:pPr>
      <w:rPr>
        <w:rFonts w:hint="default"/>
      </w:rPr>
    </w:lvl>
    <w:lvl w:ilvl="6" w:tplc="9AA8AABC">
      <w:start w:val="1"/>
      <w:numFmt w:val="bullet"/>
      <w:lvlText w:val="•"/>
      <w:lvlJc w:val="left"/>
      <w:pPr>
        <w:ind w:left="1645" w:hanging="222"/>
      </w:pPr>
      <w:rPr>
        <w:rFonts w:hint="default"/>
      </w:rPr>
    </w:lvl>
    <w:lvl w:ilvl="7" w:tplc="9F283A6C">
      <w:start w:val="1"/>
      <w:numFmt w:val="bullet"/>
      <w:lvlText w:val="•"/>
      <w:lvlJc w:val="left"/>
      <w:pPr>
        <w:ind w:left="1853" w:hanging="222"/>
      </w:pPr>
      <w:rPr>
        <w:rFonts w:hint="default"/>
      </w:rPr>
    </w:lvl>
    <w:lvl w:ilvl="8" w:tplc="BDFCEE8E">
      <w:start w:val="1"/>
      <w:numFmt w:val="bullet"/>
      <w:lvlText w:val="•"/>
      <w:lvlJc w:val="left"/>
      <w:pPr>
        <w:ind w:left="2060" w:hanging="222"/>
      </w:pPr>
      <w:rPr>
        <w:rFonts w:hint="default"/>
      </w:rPr>
    </w:lvl>
  </w:abstractNum>
  <w:abstractNum w:abstractNumId="61">
    <w:nsid w:val="3241319C"/>
    <w:multiLevelType w:val="hybridMultilevel"/>
    <w:tmpl w:val="E8E6563A"/>
    <w:lvl w:ilvl="0" w:tplc="43C64DD8">
      <w:start w:val="1"/>
      <w:numFmt w:val="bullet"/>
      <w:lvlText w:val=""/>
      <w:lvlJc w:val="left"/>
      <w:pPr>
        <w:ind w:left="275" w:hanging="222"/>
      </w:pPr>
      <w:rPr>
        <w:rFonts w:ascii="Symbol" w:eastAsia="Symbol" w:hAnsi="Symbol" w:hint="default"/>
        <w:w w:val="102"/>
        <w:sz w:val="21"/>
        <w:szCs w:val="21"/>
      </w:rPr>
    </w:lvl>
    <w:lvl w:ilvl="1" w:tplc="D438F298">
      <w:start w:val="1"/>
      <w:numFmt w:val="bullet"/>
      <w:lvlText w:val="•"/>
      <w:lvlJc w:val="left"/>
      <w:pPr>
        <w:ind w:left="389" w:hanging="222"/>
      </w:pPr>
      <w:rPr>
        <w:rFonts w:hint="default"/>
      </w:rPr>
    </w:lvl>
    <w:lvl w:ilvl="2" w:tplc="70F6F8DA">
      <w:start w:val="1"/>
      <w:numFmt w:val="bullet"/>
      <w:lvlText w:val="•"/>
      <w:lvlJc w:val="left"/>
      <w:pPr>
        <w:ind w:left="498" w:hanging="222"/>
      </w:pPr>
      <w:rPr>
        <w:rFonts w:hint="default"/>
      </w:rPr>
    </w:lvl>
    <w:lvl w:ilvl="3" w:tplc="856E61C4">
      <w:start w:val="1"/>
      <w:numFmt w:val="bullet"/>
      <w:lvlText w:val="•"/>
      <w:lvlJc w:val="left"/>
      <w:pPr>
        <w:ind w:left="608" w:hanging="222"/>
      </w:pPr>
      <w:rPr>
        <w:rFonts w:hint="default"/>
      </w:rPr>
    </w:lvl>
    <w:lvl w:ilvl="4" w:tplc="F34AFBF8">
      <w:start w:val="1"/>
      <w:numFmt w:val="bullet"/>
      <w:lvlText w:val="•"/>
      <w:lvlJc w:val="left"/>
      <w:pPr>
        <w:ind w:left="717" w:hanging="222"/>
      </w:pPr>
      <w:rPr>
        <w:rFonts w:hint="default"/>
      </w:rPr>
    </w:lvl>
    <w:lvl w:ilvl="5" w:tplc="152C8A0E">
      <w:start w:val="1"/>
      <w:numFmt w:val="bullet"/>
      <w:lvlText w:val="•"/>
      <w:lvlJc w:val="left"/>
      <w:pPr>
        <w:ind w:left="826" w:hanging="222"/>
      </w:pPr>
      <w:rPr>
        <w:rFonts w:hint="default"/>
      </w:rPr>
    </w:lvl>
    <w:lvl w:ilvl="6" w:tplc="CA62A554">
      <w:start w:val="1"/>
      <w:numFmt w:val="bullet"/>
      <w:lvlText w:val="•"/>
      <w:lvlJc w:val="left"/>
      <w:pPr>
        <w:ind w:left="936" w:hanging="222"/>
      </w:pPr>
      <w:rPr>
        <w:rFonts w:hint="default"/>
      </w:rPr>
    </w:lvl>
    <w:lvl w:ilvl="7" w:tplc="19263498">
      <w:start w:val="1"/>
      <w:numFmt w:val="bullet"/>
      <w:lvlText w:val="•"/>
      <w:lvlJc w:val="left"/>
      <w:pPr>
        <w:ind w:left="1045" w:hanging="222"/>
      </w:pPr>
      <w:rPr>
        <w:rFonts w:hint="default"/>
      </w:rPr>
    </w:lvl>
    <w:lvl w:ilvl="8" w:tplc="18DC1D2C">
      <w:start w:val="1"/>
      <w:numFmt w:val="bullet"/>
      <w:lvlText w:val="•"/>
      <w:lvlJc w:val="left"/>
      <w:pPr>
        <w:ind w:left="1154" w:hanging="222"/>
      </w:pPr>
      <w:rPr>
        <w:rFonts w:hint="default"/>
      </w:rPr>
    </w:lvl>
  </w:abstractNum>
  <w:abstractNum w:abstractNumId="62">
    <w:nsid w:val="32977553"/>
    <w:multiLevelType w:val="hybridMultilevel"/>
    <w:tmpl w:val="A830EC30"/>
    <w:lvl w:ilvl="0" w:tplc="6DA4BE02">
      <w:start w:val="1"/>
      <w:numFmt w:val="bullet"/>
      <w:lvlText w:val=""/>
      <w:lvlJc w:val="left"/>
      <w:pPr>
        <w:ind w:left="401" w:hanging="222"/>
      </w:pPr>
      <w:rPr>
        <w:rFonts w:ascii="Symbol" w:eastAsia="Symbol" w:hAnsi="Symbol" w:hint="default"/>
        <w:w w:val="102"/>
        <w:sz w:val="21"/>
        <w:szCs w:val="21"/>
      </w:rPr>
    </w:lvl>
    <w:lvl w:ilvl="1" w:tplc="04FA68A2">
      <w:start w:val="1"/>
      <w:numFmt w:val="bullet"/>
      <w:lvlText w:val="•"/>
      <w:lvlJc w:val="left"/>
      <w:pPr>
        <w:ind w:left="497" w:hanging="222"/>
      </w:pPr>
      <w:rPr>
        <w:rFonts w:hint="default"/>
      </w:rPr>
    </w:lvl>
    <w:lvl w:ilvl="2" w:tplc="84DC6FD4">
      <w:start w:val="1"/>
      <w:numFmt w:val="bullet"/>
      <w:lvlText w:val="•"/>
      <w:lvlJc w:val="left"/>
      <w:pPr>
        <w:ind w:left="594" w:hanging="222"/>
      </w:pPr>
      <w:rPr>
        <w:rFonts w:hint="default"/>
      </w:rPr>
    </w:lvl>
    <w:lvl w:ilvl="3" w:tplc="82B86BD2">
      <w:start w:val="1"/>
      <w:numFmt w:val="bullet"/>
      <w:lvlText w:val="•"/>
      <w:lvlJc w:val="left"/>
      <w:pPr>
        <w:ind w:left="692" w:hanging="222"/>
      </w:pPr>
      <w:rPr>
        <w:rFonts w:hint="default"/>
      </w:rPr>
    </w:lvl>
    <w:lvl w:ilvl="4" w:tplc="F7088B96">
      <w:start w:val="1"/>
      <w:numFmt w:val="bullet"/>
      <w:lvlText w:val="•"/>
      <w:lvlJc w:val="left"/>
      <w:pPr>
        <w:ind w:left="789" w:hanging="222"/>
      </w:pPr>
      <w:rPr>
        <w:rFonts w:hint="default"/>
      </w:rPr>
    </w:lvl>
    <w:lvl w:ilvl="5" w:tplc="9902477A">
      <w:start w:val="1"/>
      <w:numFmt w:val="bullet"/>
      <w:lvlText w:val="•"/>
      <w:lvlJc w:val="left"/>
      <w:pPr>
        <w:ind w:left="886" w:hanging="222"/>
      </w:pPr>
      <w:rPr>
        <w:rFonts w:hint="default"/>
      </w:rPr>
    </w:lvl>
    <w:lvl w:ilvl="6" w:tplc="A46AED76">
      <w:start w:val="1"/>
      <w:numFmt w:val="bullet"/>
      <w:lvlText w:val="•"/>
      <w:lvlJc w:val="left"/>
      <w:pPr>
        <w:ind w:left="984" w:hanging="222"/>
      </w:pPr>
      <w:rPr>
        <w:rFonts w:hint="default"/>
      </w:rPr>
    </w:lvl>
    <w:lvl w:ilvl="7" w:tplc="832EFED4">
      <w:start w:val="1"/>
      <w:numFmt w:val="bullet"/>
      <w:lvlText w:val="•"/>
      <w:lvlJc w:val="left"/>
      <w:pPr>
        <w:ind w:left="1081" w:hanging="222"/>
      </w:pPr>
      <w:rPr>
        <w:rFonts w:hint="default"/>
      </w:rPr>
    </w:lvl>
    <w:lvl w:ilvl="8" w:tplc="D584A512">
      <w:start w:val="1"/>
      <w:numFmt w:val="bullet"/>
      <w:lvlText w:val="•"/>
      <w:lvlJc w:val="left"/>
      <w:pPr>
        <w:ind w:left="1178" w:hanging="222"/>
      </w:pPr>
      <w:rPr>
        <w:rFonts w:hint="default"/>
      </w:rPr>
    </w:lvl>
  </w:abstractNum>
  <w:abstractNum w:abstractNumId="63">
    <w:nsid w:val="33C55CFD"/>
    <w:multiLevelType w:val="hybridMultilevel"/>
    <w:tmpl w:val="3FA86AF8"/>
    <w:lvl w:ilvl="0" w:tplc="3BC09388">
      <w:start w:val="1"/>
      <w:numFmt w:val="bullet"/>
      <w:lvlText w:val=""/>
      <w:lvlJc w:val="left"/>
      <w:pPr>
        <w:ind w:left="404" w:hanging="222"/>
      </w:pPr>
      <w:rPr>
        <w:rFonts w:ascii="Symbol" w:eastAsia="Symbol" w:hAnsi="Symbol" w:hint="default"/>
        <w:w w:val="102"/>
        <w:sz w:val="21"/>
        <w:szCs w:val="21"/>
      </w:rPr>
    </w:lvl>
    <w:lvl w:ilvl="1" w:tplc="5D82C498">
      <w:start w:val="1"/>
      <w:numFmt w:val="bullet"/>
      <w:lvlText w:val="•"/>
      <w:lvlJc w:val="left"/>
      <w:pPr>
        <w:ind w:left="497" w:hanging="222"/>
      </w:pPr>
      <w:rPr>
        <w:rFonts w:hint="default"/>
      </w:rPr>
    </w:lvl>
    <w:lvl w:ilvl="2" w:tplc="8E76B122">
      <w:start w:val="1"/>
      <w:numFmt w:val="bullet"/>
      <w:lvlText w:val="•"/>
      <w:lvlJc w:val="left"/>
      <w:pPr>
        <w:ind w:left="594" w:hanging="222"/>
      </w:pPr>
      <w:rPr>
        <w:rFonts w:hint="default"/>
      </w:rPr>
    </w:lvl>
    <w:lvl w:ilvl="3" w:tplc="F7C026EE">
      <w:start w:val="1"/>
      <w:numFmt w:val="bullet"/>
      <w:lvlText w:val="•"/>
      <w:lvlJc w:val="left"/>
      <w:pPr>
        <w:ind w:left="692" w:hanging="222"/>
      </w:pPr>
      <w:rPr>
        <w:rFonts w:hint="default"/>
      </w:rPr>
    </w:lvl>
    <w:lvl w:ilvl="4" w:tplc="FFB69E78">
      <w:start w:val="1"/>
      <w:numFmt w:val="bullet"/>
      <w:lvlText w:val="•"/>
      <w:lvlJc w:val="left"/>
      <w:pPr>
        <w:ind w:left="789" w:hanging="222"/>
      </w:pPr>
      <w:rPr>
        <w:rFonts w:hint="default"/>
      </w:rPr>
    </w:lvl>
    <w:lvl w:ilvl="5" w:tplc="FE408042">
      <w:start w:val="1"/>
      <w:numFmt w:val="bullet"/>
      <w:lvlText w:val="•"/>
      <w:lvlJc w:val="left"/>
      <w:pPr>
        <w:ind w:left="886" w:hanging="222"/>
      </w:pPr>
      <w:rPr>
        <w:rFonts w:hint="default"/>
      </w:rPr>
    </w:lvl>
    <w:lvl w:ilvl="6" w:tplc="E8824DAA">
      <w:start w:val="1"/>
      <w:numFmt w:val="bullet"/>
      <w:lvlText w:val="•"/>
      <w:lvlJc w:val="left"/>
      <w:pPr>
        <w:ind w:left="984" w:hanging="222"/>
      </w:pPr>
      <w:rPr>
        <w:rFonts w:hint="default"/>
      </w:rPr>
    </w:lvl>
    <w:lvl w:ilvl="7" w:tplc="F1A25546">
      <w:start w:val="1"/>
      <w:numFmt w:val="bullet"/>
      <w:lvlText w:val="•"/>
      <w:lvlJc w:val="left"/>
      <w:pPr>
        <w:ind w:left="1081" w:hanging="222"/>
      </w:pPr>
      <w:rPr>
        <w:rFonts w:hint="default"/>
      </w:rPr>
    </w:lvl>
    <w:lvl w:ilvl="8" w:tplc="F61C4A6A">
      <w:start w:val="1"/>
      <w:numFmt w:val="bullet"/>
      <w:lvlText w:val="•"/>
      <w:lvlJc w:val="left"/>
      <w:pPr>
        <w:ind w:left="1178" w:hanging="222"/>
      </w:pPr>
      <w:rPr>
        <w:rFonts w:hint="default"/>
      </w:rPr>
    </w:lvl>
  </w:abstractNum>
  <w:abstractNum w:abstractNumId="64">
    <w:nsid w:val="355C3ADA"/>
    <w:multiLevelType w:val="hybridMultilevel"/>
    <w:tmpl w:val="1CCCFCEC"/>
    <w:lvl w:ilvl="0" w:tplc="FE86EF2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6F6438E"/>
    <w:multiLevelType w:val="hybridMultilevel"/>
    <w:tmpl w:val="CBDAE2FC"/>
    <w:lvl w:ilvl="0" w:tplc="627EE14A">
      <w:start w:val="1"/>
      <w:numFmt w:val="bullet"/>
      <w:lvlText w:val=""/>
      <w:lvlJc w:val="left"/>
      <w:pPr>
        <w:ind w:left="404" w:hanging="222"/>
      </w:pPr>
      <w:rPr>
        <w:rFonts w:ascii="Symbol" w:eastAsia="Symbol" w:hAnsi="Symbol" w:hint="default"/>
        <w:w w:val="102"/>
        <w:sz w:val="21"/>
        <w:szCs w:val="21"/>
      </w:rPr>
    </w:lvl>
    <w:lvl w:ilvl="1" w:tplc="94340CF2">
      <w:start w:val="1"/>
      <w:numFmt w:val="bullet"/>
      <w:lvlText w:val="•"/>
      <w:lvlJc w:val="left"/>
      <w:pPr>
        <w:ind w:left="690" w:hanging="222"/>
      </w:pPr>
      <w:rPr>
        <w:rFonts w:hint="default"/>
      </w:rPr>
    </w:lvl>
    <w:lvl w:ilvl="2" w:tplc="14348222">
      <w:start w:val="1"/>
      <w:numFmt w:val="bullet"/>
      <w:lvlText w:val="•"/>
      <w:lvlJc w:val="left"/>
      <w:pPr>
        <w:ind w:left="981" w:hanging="222"/>
      </w:pPr>
      <w:rPr>
        <w:rFonts w:hint="default"/>
      </w:rPr>
    </w:lvl>
    <w:lvl w:ilvl="3" w:tplc="D08AC8C2">
      <w:start w:val="1"/>
      <w:numFmt w:val="bullet"/>
      <w:lvlText w:val="•"/>
      <w:lvlJc w:val="left"/>
      <w:pPr>
        <w:ind w:left="1271" w:hanging="222"/>
      </w:pPr>
      <w:rPr>
        <w:rFonts w:hint="default"/>
      </w:rPr>
    </w:lvl>
    <w:lvl w:ilvl="4" w:tplc="566C056A">
      <w:start w:val="1"/>
      <w:numFmt w:val="bullet"/>
      <w:lvlText w:val="•"/>
      <w:lvlJc w:val="left"/>
      <w:pPr>
        <w:ind w:left="1562" w:hanging="222"/>
      </w:pPr>
      <w:rPr>
        <w:rFonts w:hint="default"/>
      </w:rPr>
    </w:lvl>
    <w:lvl w:ilvl="5" w:tplc="0CA22048">
      <w:start w:val="1"/>
      <w:numFmt w:val="bullet"/>
      <w:lvlText w:val="•"/>
      <w:lvlJc w:val="left"/>
      <w:pPr>
        <w:ind w:left="1852" w:hanging="222"/>
      </w:pPr>
      <w:rPr>
        <w:rFonts w:hint="default"/>
      </w:rPr>
    </w:lvl>
    <w:lvl w:ilvl="6" w:tplc="B326370E">
      <w:start w:val="1"/>
      <w:numFmt w:val="bullet"/>
      <w:lvlText w:val="•"/>
      <w:lvlJc w:val="left"/>
      <w:pPr>
        <w:ind w:left="2143" w:hanging="222"/>
      </w:pPr>
      <w:rPr>
        <w:rFonts w:hint="default"/>
      </w:rPr>
    </w:lvl>
    <w:lvl w:ilvl="7" w:tplc="6AB2BB40">
      <w:start w:val="1"/>
      <w:numFmt w:val="bullet"/>
      <w:lvlText w:val="•"/>
      <w:lvlJc w:val="left"/>
      <w:pPr>
        <w:ind w:left="2433" w:hanging="222"/>
      </w:pPr>
      <w:rPr>
        <w:rFonts w:hint="default"/>
      </w:rPr>
    </w:lvl>
    <w:lvl w:ilvl="8" w:tplc="29BA51AE">
      <w:start w:val="1"/>
      <w:numFmt w:val="bullet"/>
      <w:lvlText w:val="•"/>
      <w:lvlJc w:val="left"/>
      <w:pPr>
        <w:ind w:left="2724" w:hanging="222"/>
      </w:pPr>
      <w:rPr>
        <w:rFonts w:hint="default"/>
      </w:rPr>
    </w:lvl>
  </w:abstractNum>
  <w:abstractNum w:abstractNumId="66">
    <w:nsid w:val="37D34E7C"/>
    <w:multiLevelType w:val="hybridMultilevel"/>
    <w:tmpl w:val="6C44F9AE"/>
    <w:lvl w:ilvl="0" w:tplc="555E853A">
      <w:start w:val="1"/>
      <w:numFmt w:val="bullet"/>
      <w:lvlText w:val=""/>
      <w:lvlJc w:val="left"/>
      <w:pPr>
        <w:ind w:left="406" w:hanging="222"/>
      </w:pPr>
      <w:rPr>
        <w:rFonts w:ascii="Symbol" w:eastAsia="Symbol" w:hAnsi="Symbol" w:hint="default"/>
        <w:w w:val="102"/>
        <w:sz w:val="21"/>
        <w:szCs w:val="21"/>
      </w:rPr>
    </w:lvl>
    <w:lvl w:ilvl="1" w:tplc="8F9E0D28">
      <w:start w:val="1"/>
      <w:numFmt w:val="bullet"/>
      <w:lvlText w:val="•"/>
      <w:lvlJc w:val="left"/>
      <w:pPr>
        <w:ind w:left="690" w:hanging="222"/>
      </w:pPr>
      <w:rPr>
        <w:rFonts w:hint="default"/>
      </w:rPr>
    </w:lvl>
    <w:lvl w:ilvl="2" w:tplc="0F98BFC4">
      <w:start w:val="1"/>
      <w:numFmt w:val="bullet"/>
      <w:lvlText w:val="•"/>
      <w:lvlJc w:val="left"/>
      <w:pPr>
        <w:ind w:left="981" w:hanging="222"/>
      </w:pPr>
      <w:rPr>
        <w:rFonts w:hint="default"/>
      </w:rPr>
    </w:lvl>
    <w:lvl w:ilvl="3" w:tplc="359AB81E">
      <w:start w:val="1"/>
      <w:numFmt w:val="bullet"/>
      <w:lvlText w:val="•"/>
      <w:lvlJc w:val="left"/>
      <w:pPr>
        <w:ind w:left="1271" w:hanging="222"/>
      </w:pPr>
      <w:rPr>
        <w:rFonts w:hint="default"/>
      </w:rPr>
    </w:lvl>
    <w:lvl w:ilvl="4" w:tplc="DEAC0324">
      <w:start w:val="1"/>
      <w:numFmt w:val="bullet"/>
      <w:lvlText w:val="•"/>
      <w:lvlJc w:val="left"/>
      <w:pPr>
        <w:ind w:left="1562" w:hanging="222"/>
      </w:pPr>
      <w:rPr>
        <w:rFonts w:hint="default"/>
      </w:rPr>
    </w:lvl>
    <w:lvl w:ilvl="5" w:tplc="C62E5C34">
      <w:start w:val="1"/>
      <w:numFmt w:val="bullet"/>
      <w:lvlText w:val="•"/>
      <w:lvlJc w:val="left"/>
      <w:pPr>
        <w:ind w:left="1852" w:hanging="222"/>
      </w:pPr>
      <w:rPr>
        <w:rFonts w:hint="default"/>
      </w:rPr>
    </w:lvl>
    <w:lvl w:ilvl="6" w:tplc="C832A5AC">
      <w:start w:val="1"/>
      <w:numFmt w:val="bullet"/>
      <w:lvlText w:val="•"/>
      <w:lvlJc w:val="left"/>
      <w:pPr>
        <w:ind w:left="2143" w:hanging="222"/>
      </w:pPr>
      <w:rPr>
        <w:rFonts w:hint="default"/>
      </w:rPr>
    </w:lvl>
    <w:lvl w:ilvl="7" w:tplc="52A277E0">
      <w:start w:val="1"/>
      <w:numFmt w:val="bullet"/>
      <w:lvlText w:val="•"/>
      <w:lvlJc w:val="left"/>
      <w:pPr>
        <w:ind w:left="2433" w:hanging="222"/>
      </w:pPr>
      <w:rPr>
        <w:rFonts w:hint="default"/>
      </w:rPr>
    </w:lvl>
    <w:lvl w:ilvl="8" w:tplc="44C0D18C">
      <w:start w:val="1"/>
      <w:numFmt w:val="bullet"/>
      <w:lvlText w:val="•"/>
      <w:lvlJc w:val="left"/>
      <w:pPr>
        <w:ind w:left="2724" w:hanging="222"/>
      </w:pPr>
      <w:rPr>
        <w:rFonts w:hint="default"/>
      </w:rPr>
    </w:lvl>
  </w:abstractNum>
  <w:abstractNum w:abstractNumId="67">
    <w:nsid w:val="37EA5DF3"/>
    <w:multiLevelType w:val="hybridMultilevel"/>
    <w:tmpl w:val="141248AC"/>
    <w:lvl w:ilvl="0" w:tplc="42CC0A18">
      <w:start w:val="1"/>
      <w:numFmt w:val="bullet"/>
      <w:lvlText w:val=""/>
      <w:lvlJc w:val="left"/>
      <w:pPr>
        <w:ind w:left="406" w:hanging="222"/>
      </w:pPr>
      <w:rPr>
        <w:rFonts w:ascii="Symbol" w:eastAsia="Symbol" w:hAnsi="Symbol" w:hint="default"/>
        <w:w w:val="102"/>
        <w:sz w:val="21"/>
        <w:szCs w:val="21"/>
      </w:rPr>
    </w:lvl>
    <w:lvl w:ilvl="1" w:tplc="9CB0AAFC">
      <w:start w:val="1"/>
      <w:numFmt w:val="bullet"/>
      <w:lvlText w:val="•"/>
      <w:lvlJc w:val="left"/>
      <w:pPr>
        <w:ind w:left="690" w:hanging="222"/>
      </w:pPr>
      <w:rPr>
        <w:rFonts w:hint="default"/>
      </w:rPr>
    </w:lvl>
    <w:lvl w:ilvl="2" w:tplc="31A87FC4">
      <w:start w:val="1"/>
      <w:numFmt w:val="bullet"/>
      <w:lvlText w:val="•"/>
      <w:lvlJc w:val="left"/>
      <w:pPr>
        <w:ind w:left="981" w:hanging="222"/>
      </w:pPr>
      <w:rPr>
        <w:rFonts w:hint="default"/>
      </w:rPr>
    </w:lvl>
    <w:lvl w:ilvl="3" w:tplc="117644C0">
      <w:start w:val="1"/>
      <w:numFmt w:val="bullet"/>
      <w:lvlText w:val="•"/>
      <w:lvlJc w:val="left"/>
      <w:pPr>
        <w:ind w:left="1271" w:hanging="222"/>
      </w:pPr>
      <w:rPr>
        <w:rFonts w:hint="default"/>
      </w:rPr>
    </w:lvl>
    <w:lvl w:ilvl="4" w:tplc="E2A0B3CA">
      <w:start w:val="1"/>
      <w:numFmt w:val="bullet"/>
      <w:lvlText w:val="•"/>
      <w:lvlJc w:val="left"/>
      <w:pPr>
        <w:ind w:left="1562" w:hanging="222"/>
      </w:pPr>
      <w:rPr>
        <w:rFonts w:hint="default"/>
      </w:rPr>
    </w:lvl>
    <w:lvl w:ilvl="5" w:tplc="CEC847C2">
      <w:start w:val="1"/>
      <w:numFmt w:val="bullet"/>
      <w:lvlText w:val="•"/>
      <w:lvlJc w:val="left"/>
      <w:pPr>
        <w:ind w:left="1852" w:hanging="222"/>
      </w:pPr>
      <w:rPr>
        <w:rFonts w:hint="default"/>
      </w:rPr>
    </w:lvl>
    <w:lvl w:ilvl="6" w:tplc="3CA6166E">
      <w:start w:val="1"/>
      <w:numFmt w:val="bullet"/>
      <w:lvlText w:val="•"/>
      <w:lvlJc w:val="left"/>
      <w:pPr>
        <w:ind w:left="2143" w:hanging="222"/>
      </w:pPr>
      <w:rPr>
        <w:rFonts w:hint="default"/>
      </w:rPr>
    </w:lvl>
    <w:lvl w:ilvl="7" w:tplc="BA6E8568">
      <w:start w:val="1"/>
      <w:numFmt w:val="bullet"/>
      <w:lvlText w:val="•"/>
      <w:lvlJc w:val="left"/>
      <w:pPr>
        <w:ind w:left="2433" w:hanging="222"/>
      </w:pPr>
      <w:rPr>
        <w:rFonts w:hint="default"/>
      </w:rPr>
    </w:lvl>
    <w:lvl w:ilvl="8" w:tplc="563229CA">
      <w:start w:val="1"/>
      <w:numFmt w:val="bullet"/>
      <w:lvlText w:val="•"/>
      <w:lvlJc w:val="left"/>
      <w:pPr>
        <w:ind w:left="2724" w:hanging="222"/>
      </w:pPr>
      <w:rPr>
        <w:rFonts w:hint="default"/>
      </w:rPr>
    </w:lvl>
  </w:abstractNum>
  <w:abstractNum w:abstractNumId="68">
    <w:nsid w:val="37F20309"/>
    <w:multiLevelType w:val="hybridMultilevel"/>
    <w:tmpl w:val="29002B38"/>
    <w:lvl w:ilvl="0" w:tplc="58FE95CE">
      <w:start w:val="1"/>
      <w:numFmt w:val="bullet"/>
      <w:lvlText w:val=""/>
      <w:lvlJc w:val="left"/>
      <w:pPr>
        <w:ind w:left="404" w:hanging="222"/>
      </w:pPr>
      <w:rPr>
        <w:rFonts w:ascii="Symbol" w:eastAsia="Symbol" w:hAnsi="Symbol" w:hint="default"/>
        <w:w w:val="102"/>
        <w:sz w:val="21"/>
        <w:szCs w:val="21"/>
      </w:rPr>
    </w:lvl>
    <w:lvl w:ilvl="1" w:tplc="6BCA83BE">
      <w:start w:val="1"/>
      <w:numFmt w:val="bullet"/>
      <w:lvlText w:val="•"/>
      <w:lvlJc w:val="left"/>
      <w:pPr>
        <w:ind w:left="607" w:hanging="222"/>
      </w:pPr>
      <w:rPr>
        <w:rFonts w:hint="default"/>
      </w:rPr>
    </w:lvl>
    <w:lvl w:ilvl="2" w:tplc="81807EA8">
      <w:start w:val="1"/>
      <w:numFmt w:val="bullet"/>
      <w:lvlText w:val="•"/>
      <w:lvlJc w:val="left"/>
      <w:pPr>
        <w:ind w:left="815" w:hanging="222"/>
      </w:pPr>
      <w:rPr>
        <w:rFonts w:hint="default"/>
      </w:rPr>
    </w:lvl>
    <w:lvl w:ilvl="3" w:tplc="6680B230">
      <w:start w:val="1"/>
      <w:numFmt w:val="bullet"/>
      <w:lvlText w:val="•"/>
      <w:lvlJc w:val="left"/>
      <w:pPr>
        <w:ind w:left="1022" w:hanging="222"/>
      </w:pPr>
      <w:rPr>
        <w:rFonts w:hint="default"/>
      </w:rPr>
    </w:lvl>
    <w:lvl w:ilvl="4" w:tplc="7A3023A0">
      <w:start w:val="1"/>
      <w:numFmt w:val="bullet"/>
      <w:lvlText w:val="•"/>
      <w:lvlJc w:val="left"/>
      <w:pPr>
        <w:ind w:left="1230" w:hanging="222"/>
      </w:pPr>
      <w:rPr>
        <w:rFonts w:hint="default"/>
      </w:rPr>
    </w:lvl>
    <w:lvl w:ilvl="5" w:tplc="F2462974">
      <w:start w:val="1"/>
      <w:numFmt w:val="bullet"/>
      <w:lvlText w:val="•"/>
      <w:lvlJc w:val="left"/>
      <w:pPr>
        <w:ind w:left="1438" w:hanging="222"/>
      </w:pPr>
      <w:rPr>
        <w:rFonts w:hint="default"/>
      </w:rPr>
    </w:lvl>
    <w:lvl w:ilvl="6" w:tplc="92F087C2">
      <w:start w:val="1"/>
      <w:numFmt w:val="bullet"/>
      <w:lvlText w:val="•"/>
      <w:lvlJc w:val="left"/>
      <w:pPr>
        <w:ind w:left="1645" w:hanging="222"/>
      </w:pPr>
      <w:rPr>
        <w:rFonts w:hint="default"/>
      </w:rPr>
    </w:lvl>
    <w:lvl w:ilvl="7" w:tplc="8A520224">
      <w:start w:val="1"/>
      <w:numFmt w:val="bullet"/>
      <w:lvlText w:val="•"/>
      <w:lvlJc w:val="left"/>
      <w:pPr>
        <w:ind w:left="1853" w:hanging="222"/>
      </w:pPr>
      <w:rPr>
        <w:rFonts w:hint="default"/>
      </w:rPr>
    </w:lvl>
    <w:lvl w:ilvl="8" w:tplc="60921B24">
      <w:start w:val="1"/>
      <w:numFmt w:val="bullet"/>
      <w:lvlText w:val="•"/>
      <w:lvlJc w:val="left"/>
      <w:pPr>
        <w:ind w:left="2060" w:hanging="222"/>
      </w:pPr>
      <w:rPr>
        <w:rFonts w:hint="default"/>
      </w:rPr>
    </w:lvl>
  </w:abstractNum>
  <w:abstractNum w:abstractNumId="69">
    <w:nsid w:val="3861219C"/>
    <w:multiLevelType w:val="hybridMultilevel"/>
    <w:tmpl w:val="4C64F74A"/>
    <w:lvl w:ilvl="0" w:tplc="85323C2A">
      <w:start w:val="1"/>
      <w:numFmt w:val="bullet"/>
      <w:lvlText w:val=""/>
      <w:lvlJc w:val="left"/>
      <w:pPr>
        <w:ind w:left="404" w:hanging="222"/>
      </w:pPr>
      <w:rPr>
        <w:rFonts w:ascii="Symbol" w:eastAsia="Symbol" w:hAnsi="Symbol" w:hint="default"/>
        <w:w w:val="102"/>
        <w:sz w:val="21"/>
        <w:szCs w:val="21"/>
      </w:rPr>
    </w:lvl>
    <w:lvl w:ilvl="1" w:tplc="8EA84B96">
      <w:start w:val="1"/>
      <w:numFmt w:val="bullet"/>
      <w:lvlText w:val="•"/>
      <w:lvlJc w:val="left"/>
      <w:pPr>
        <w:ind w:left="497" w:hanging="222"/>
      </w:pPr>
      <w:rPr>
        <w:rFonts w:hint="default"/>
      </w:rPr>
    </w:lvl>
    <w:lvl w:ilvl="2" w:tplc="3D64A4EE">
      <w:start w:val="1"/>
      <w:numFmt w:val="bullet"/>
      <w:lvlText w:val="•"/>
      <w:lvlJc w:val="left"/>
      <w:pPr>
        <w:ind w:left="594" w:hanging="222"/>
      </w:pPr>
      <w:rPr>
        <w:rFonts w:hint="default"/>
      </w:rPr>
    </w:lvl>
    <w:lvl w:ilvl="3" w:tplc="DDE4FCBC">
      <w:start w:val="1"/>
      <w:numFmt w:val="bullet"/>
      <w:lvlText w:val="•"/>
      <w:lvlJc w:val="left"/>
      <w:pPr>
        <w:ind w:left="692" w:hanging="222"/>
      </w:pPr>
      <w:rPr>
        <w:rFonts w:hint="default"/>
      </w:rPr>
    </w:lvl>
    <w:lvl w:ilvl="4" w:tplc="61F2FF14">
      <w:start w:val="1"/>
      <w:numFmt w:val="bullet"/>
      <w:lvlText w:val="•"/>
      <w:lvlJc w:val="left"/>
      <w:pPr>
        <w:ind w:left="789" w:hanging="222"/>
      </w:pPr>
      <w:rPr>
        <w:rFonts w:hint="default"/>
      </w:rPr>
    </w:lvl>
    <w:lvl w:ilvl="5" w:tplc="6040E4FC">
      <w:start w:val="1"/>
      <w:numFmt w:val="bullet"/>
      <w:lvlText w:val="•"/>
      <w:lvlJc w:val="left"/>
      <w:pPr>
        <w:ind w:left="886" w:hanging="222"/>
      </w:pPr>
      <w:rPr>
        <w:rFonts w:hint="default"/>
      </w:rPr>
    </w:lvl>
    <w:lvl w:ilvl="6" w:tplc="40B4A61C">
      <w:start w:val="1"/>
      <w:numFmt w:val="bullet"/>
      <w:lvlText w:val="•"/>
      <w:lvlJc w:val="left"/>
      <w:pPr>
        <w:ind w:left="984" w:hanging="222"/>
      </w:pPr>
      <w:rPr>
        <w:rFonts w:hint="default"/>
      </w:rPr>
    </w:lvl>
    <w:lvl w:ilvl="7" w:tplc="F1DAFB64">
      <w:start w:val="1"/>
      <w:numFmt w:val="bullet"/>
      <w:lvlText w:val="•"/>
      <w:lvlJc w:val="left"/>
      <w:pPr>
        <w:ind w:left="1081" w:hanging="222"/>
      </w:pPr>
      <w:rPr>
        <w:rFonts w:hint="default"/>
      </w:rPr>
    </w:lvl>
    <w:lvl w:ilvl="8" w:tplc="DDFA493A">
      <w:start w:val="1"/>
      <w:numFmt w:val="bullet"/>
      <w:lvlText w:val="•"/>
      <w:lvlJc w:val="left"/>
      <w:pPr>
        <w:ind w:left="1178" w:hanging="222"/>
      </w:pPr>
      <w:rPr>
        <w:rFonts w:hint="default"/>
      </w:rPr>
    </w:lvl>
  </w:abstractNum>
  <w:abstractNum w:abstractNumId="70">
    <w:nsid w:val="398553A3"/>
    <w:multiLevelType w:val="hybridMultilevel"/>
    <w:tmpl w:val="BF2C88DE"/>
    <w:lvl w:ilvl="0" w:tplc="5212CB96">
      <w:start w:val="1"/>
      <w:numFmt w:val="bullet"/>
      <w:lvlText w:val=""/>
      <w:lvlJc w:val="left"/>
      <w:pPr>
        <w:ind w:left="406" w:hanging="222"/>
      </w:pPr>
      <w:rPr>
        <w:rFonts w:ascii="Symbol" w:eastAsia="Symbol" w:hAnsi="Symbol" w:hint="default"/>
        <w:w w:val="102"/>
        <w:sz w:val="21"/>
        <w:szCs w:val="21"/>
      </w:rPr>
    </w:lvl>
    <w:lvl w:ilvl="1" w:tplc="E050F110">
      <w:start w:val="1"/>
      <w:numFmt w:val="bullet"/>
      <w:lvlText w:val="•"/>
      <w:lvlJc w:val="left"/>
      <w:pPr>
        <w:ind w:left="690" w:hanging="222"/>
      </w:pPr>
      <w:rPr>
        <w:rFonts w:hint="default"/>
      </w:rPr>
    </w:lvl>
    <w:lvl w:ilvl="2" w:tplc="AC7C8D64">
      <w:start w:val="1"/>
      <w:numFmt w:val="bullet"/>
      <w:lvlText w:val="•"/>
      <w:lvlJc w:val="left"/>
      <w:pPr>
        <w:ind w:left="981" w:hanging="222"/>
      </w:pPr>
      <w:rPr>
        <w:rFonts w:hint="default"/>
      </w:rPr>
    </w:lvl>
    <w:lvl w:ilvl="3" w:tplc="BBA8BC50">
      <w:start w:val="1"/>
      <w:numFmt w:val="bullet"/>
      <w:lvlText w:val="•"/>
      <w:lvlJc w:val="left"/>
      <w:pPr>
        <w:ind w:left="1271" w:hanging="222"/>
      </w:pPr>
      <w:rPr>
        <w:rFonts w:hint="default"/>
      </w:rPr>
    </w:lvl>
    <w:lvl w:ilvl="4" w:tplc="FA2880E4">
      <w:start w:val="1"/>
      <w:numFmt w:val="bullet"/>
      <w:lvlText w:val="•"/>
      <w:lvlJc w:val="left"/>
      <w:pPr>
        <w:ind w:left="1562" w:hanging="222"/>
      </w:pPr>
      <w:rPr>
        <w:rFonts w:hint="default"/>
      </w:rPr>
    </w:lvl>
    <w:lvl w:ilvl="5" w:tplc="25767A14">
      <w:start w:val="1"/>
      <w:numFmt w:val="bullet"/>
      <w:lvlText w:val="•"/>
      <w:lvlJc w:val="left"/>
      <w:pPr>
        <w:ind w:left="1852" w:hanging="222"/>
      </w:pPr>
      <w:rPr>
        <w:rFonts w:hint="default"/>
      </w:rPr>
    </w:lvl>
    <w:lvl w:ilvl="6" w:tplc="F06E47A2">
      <w:start w:val="1"/>
      <w:numFmt w:val="bullet"/>
      <w:lvlText w:val="•"/>
      <w:lvlJc w:val="left"/>
      <w:pPr>
        <w:ind w:left="2143" w:hanging="222"/>
      </w:pPr>
      <w:rPr>
        <w:rFonts w:hint="default"/>
      </w:rPr>
    </w:lvl>
    <w:lvl w:ilvl="7" w:tplc="8C74B036">
      <w:start w:val="1"/>
      <w:numFmt w:val="bullet"/>
      <w:lvlText w:val="•"/>
      <w:lvlJc w:val="left"/>
      <w:pPr>
        <w:ind w:left="2433" w:hanging="222"/>
      </w:pPr>
      <w:rPr>
        <w:rFonts w:hint="default"/>
      </w:rPr>
    </w:lvl>
    <w:lvl w:ilvl="8" w:tplc="9C9A3846">
      <w:start w:val="1"/>
      <w:numFmt w:val="bullet"/>
      <w:lvlText w:val="•"/>
      <w:lvlJc w:val="left"/>
      <w:pPr>
        <w:ind w:left="2724" w:hanging="222"/>
      </w:pPr>
      <w:rPr>
        <w:rFonts w:hint="default"/>
      </w:rPr>
    </w:lvl>
  </w:abstractNum>
  <w:abstractNum w:abstractNumId="71">
    <w:nsid w:val="3A131F6E"/>
    <w:multiLevelType w:val="hybridMultilevel"/>
    <w:tmpl w:val="08FACF3E"/>
    <w:lvl w:ilvl="0" w:tplc="2314036E">
      <w:start w:val="1"/>
      <w:numFmt w:val="bullet"/>
      <w:lvlText w:val=""/>
      <w:lvlJc w:val="left"/>
      <w:pPr>
        <w:ind w:left="404" w:hanging="222"/>
      </w:pPr>
      <w:rPr>
        <w:rFonts w:ascii="Symbol" w:eastAsia="Symbol" w:hAnsi="Symbol" w:hint="default"/>
        <w:w w:val="102"/>
        <w:sz w:val="21"/>
        <w:szCs w:val="21"/>
      </w:rPr>
    </w:lvl>
    <w:lvl w:ilvl="1" w:tplc="E9446BB6">
      <w:start w:val="1"/>
      <w:numFmt w:val="bullet"/>
      <w:lvlText w:val="•"/>
      <w:lvlJc w:val="left"/>
      <w:pPr>
        <w:ind w:left="497" w:hanging="222"/>
      </w:pPr>
      <w:rPr>
        <w:rFonts w:hint="default"/>
      </w:rPr>
    </w:lvl>
    <w:lvl w:ilvl="2" w:tplc="AA0E5338">
      <w:start w:val="1"/>
      <w:numFmt w:val="bullet"/>
      <w:lvlText w:val="•"/>
      <w:lvlJc w:val="left"/>
      <w:pPr>
        <w:ind w:left="594" w:hanging="222"/>
      </w:pPr>
      <w:rPr>
        <w:rFonts w:hint="default"/>
      </w:rPr>
    </w:lvl>
    <w:lvl w:ilvl="3" w:tplc="F022F748">
      <w:start w:val="1"/>
      <w:numFmt w:val="bullet"/>
      <w:lvlText w:val="•"/>
      <w:lvlJc w:val="left"/>
      <w:pPr>
        <w:ind w:left="692" w:hanging="222"/>
      </w:pPr>
      <w:rPr>
        <w:rFonts w:hint="default"/>
      </w:rPr>
    </w:lvl>
    <w:lvl w:ilvl="4" w:tplc="35C06258">
      <w:start w:val="1"/>
      <w:numFmt w:val="bullet"/>
      <w:lvlText w:val="•"/>
      <w:lvlJc w:val="left"/>
      <w:pPr>
        <w:ind w:left="789" w:hanging="222"/>
      </w:pPr>
      <w:rPr>
        <w:rFonts w:hint="default"/>
      </w:rPr>
    </w:lvl>
    <w:lvl w:ilvl="5" w:tplc="4448DCAC">
      <w:start w:val="1"/>
      <w:numFmt w:val="bullet"/>
      <w:lvlText w:val="•"/>
      <w:lvlJc w:val="left"/>
      <w:pPr>
        <w:ind w:left="886" w:hanging="222"/>
      </w:pPr>
      <w:rPr>
        <w:rFonts w:hint="default"/>
      </w:rPr>
    </w:lvl>
    <w:lvl w:ilvl="6" w:tplc="41DA93DA">
      <w:start w:val="1"/>
      <w:numFmt w:val="bullet"/>
      <w:lvlText w:val="•"/>
      <w:lvlJc w:val="left"/>
      <w:pPr>
        <w:ind w:left="984" w:hanging="222"/>
      </w:pPr>
      <w:rPr>
        <w:rFonts w:hint="default"/>
      </w:rPr>
    </w:lvl>
    <w:lvl w:ilvl="7" w:tplc="842AD4DC">
      <w:start w:val="1"/>
      <w:numFmt w:val="bullet"/>
      <w:lvlText w:val="•"/>
      <w:lvlJc w:val="left"/>
      <w:pPr>
        <w:ind w:left="1081" w:hanging="222"/>
      </w:pPr>
      <w:rPr>
        <w:rFonts w:hint="default"/>
      </w:rPr>
    </w:lvl>
    <w:lvl w:ilvl="8" w:tplc="BB22C0C4">
      <w:start w:val="1"/>
      <w:numFmt w:val="bullet"/>
      <w:lvlText w:val="•"/>
      <w:lvlJc w:val="left"/>
      <w:pPr>
        <w:ind w:left="1178" w:hanging="222"/>
      </w:pPr>
      <w:rPr>
        <w:rFonts w:hint="default"/>
      </w:rPr>
    </w:lvl>
  </w:abstractNum>
  <w:abstractNum w:abstractNumId="72">
    <w:nsid w:val="3A22606A"/>
    <w:multiLevelType w:val="hybridMultilevel"/>
    <w:tmpl w:val="0FE41CAC"/>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B10094E"/>
    <w:multiLevelType w:val="hybridMultilevel"/>
    <w:tmpl w:val="57C8E40E"/>
    <w:lvl w:ilvl="0" w:tplc="AC5E1142">
      <w:start w:val="1"/>
      <w:numFmt w:val="bullet"/>
      <w:lvlText w:val=""/>
      <w:lvlJc w:val="left"/>
      <w:pPr>
        <w:ind w:left="275" w:hanging="222"/>
      </w:pPr>
      <w:rPr>
        <w:rFonts w:ascii="Symbol" w:eastAsia="Symbol" w:hAnsi="Symbol" w:hint="default"/>
        <w:w w:val="102"/>
        <w:sz w:val="21"/>
        <w:szCs w:val="21"/>
      </w:rPr>
    </w:lvl>
    <w:lvl w:ilvl="1" w:tplc="6B0E84AA">
      <w:start w:val="1"/>
      <w:numFmt w:val="bullet"/>
      <w:lvlText w:val="•"/>
      <w:lvlJc w:val="left"/>
      <w:pPr>
        <w:ind w:left="389" w:hanging="222"/>
      </w:pPr>
      <w:rPr>
        <w:rFonts w:hint="default"/>
      </w:rPr>
    </w:lvl>
    <w:lvl w:ilvl="2" w:tplc="E3D63C00">
      <w:start w:val="1"/>
      <w:numFmt w:val="bullet"/>
      <w:lvlText w:val="•"/>
      <w:lvlJc w:val="left"/>
      <w:pPr>
        <w:ind w:left="498" w:hanging="222"/>
      </w:pPr>
      <w:rPr>
        <w:rFonts w:hint="default"/>
      </w:rPr>
    </w:lvl>
    <w:lvl w:ilvl="3" w:tplc="3B62AB5A">
      <w:start w:val="1"/>
      <w:numFmt w:val="bullet"/>
      <w:lvlText w:val="•"/>
      <w:lvlJc w:val="left"/>
      <w:pPr>
        <w:ind w:left="608" w:hanging="222"/>
      </w:pPr>
      <w:rPr>
        <w:rFonts w:hint="default"/>
      </w:rPr>
    </w:lvl>
    <w:lvl w:ilvl="4" w:tplc="3E6C1402">
      <w:start w:val="1"/>
      <w:numFmt w:val="bullet"/>
      <w:lvlText w:val="•"/>
      <w:lvlJc w:val="left"/>
      <w:pPr>
        <w:ind w:left="717" w:hanging="222"/>
      </w:pPr>
      <w:rPr>
        <w:rFonts w:hint="default"/>
      </w:rPr>
    </w:lvl>
    <w:lvl w:ilvl="5" w:tplc="10667970">
      <w:start w:val="1"/>
      <w:numFmt w:val="bullet"/>
      <w:lvlText w:val="•"/>
      <w:lvlJc w:val="left"/>
      <w:pPr>
        <w:ind w:left="826" w:hanging="222"/>
      </w:pPr>
      <w:rPr>
        <w:rFonts w:hint="default"/>
      </w:rPr>
    </w:lvl>
    <w:lvl w:ilvl="6" w:tplc="50E621E4">
      <w:start w:val="1"/>
      <w:numFmt w:val="bullet"/>
      <w:lvlText w:val="•"/>
      <w:lvlJc w:val="left"/>
      <w:pPr>
        <w:ind w:left="936" w:hanging="222"/>
      </w:pPr>
      <w:rPr>
        <w:rFonts w:hint="default"/>
      </w:rPr>
    </w:lvl>
    <w:lvl w:ilvl="7" w:tplc="A67C6C70">
      <w:start w:val="1"/>
      <w:numFmt w:val="bullet"/>
      <w:lvlText w:val="•"/>
      <w:lvlJc w:val="left"/>
      <w:pPr>
        <w:ind w:left="1045" w:hanging="222"/>
      </w:pPr>
      <w:rPr>
        <w:rFonts w:hint="default"/>
      </w:rPr>
    </w:lvl>
    <w:lvl w:ilvl="8" w:tplc="94981820">
      <w:start w:val="1"/>
      <w:numFmt w:val="bullet"/>
      <w:lvlText w:val="•"/>
      <w:lvlJc w:val="left"/>
      <w:pPr>
        <w:ind w:left="1154" w:hanging="222"/>
      </w:pPr>
      <w:rPr>
        <w:rFonts w:hint="default"/>
      </w:rPr>
    </w:lvl>
  </w:abstractNum>
  <w:abstractNum w:abstractNumId="74">
    <w:nsid w:val="3B805478"/>
    <w:multiLevelType w:val="hybridMultilevel"/>
    <w:tmpl w:val="6EA2DD24"/>
    <w:lvl w:ilvl="0" w:tplc="6DC24482">
      <w:start w:val="1"/>
      <w:numFmt w:val="bullet"/>
      <w:lvlText w:val=""/>
      <w:lvlJc w:val="left"/>
      <w:pPr>
        <w:ind w:left="405" w:hanging="222"/>
      </w:pPr>
      <w:rPr>
        <w:rFonts w:ascii="Symbol" w:eastAsia="Symbol" w:hAnsi="Symbol" w:hint="default"/>
        <w:w w:val="102"/>
        <w:sz w:val="21"/>
        <w:szCs w:val="21"/>
      </w:rPr>
    </w:lvl>
    <w:lvl w:ilvl="1" w:tplc="9DBE09D4">
      <w:start w:val="1"/>
      <w:numFmt w:val="bullet"/>
      <w:lvlText w:val="•"/>
      <w:lvlJc w:val="left"/>
      <w:pPr>
        <w:ind w:left="621" w:hanging="222"/>
      </w:pPr>
      <w:rPr>
        <w:rFonts w:hint="default"/>
      </w:rPr>
    </w:lvl>
    <w:lvl w:ilvl="2" w:tplc="8BE2EF36">
      <w:start w:val="1"/>
      <w:numFmt w:val="bullet"/>
      <w:lvlText w:val="•"/>
      <w:lvlJc w:val="left"/>
      <w:pPr>
        <w:ind w:left="843" w:hanging="222"/>
      </w:pPr>
      <w:rPr>
        <w:rFonts w:hint="default"/>
      </w:rPr>
    </w:lvl>
    <w:lvl w:ilvl="3" w:tplc="7DF6C6C2">
      <w:start w:val="1"/>
      <w:numFmt w:val="bullet"/>
      <w:lvlText w:val="•"/>
      <w:lvlJc w:val="left"/>
      <w:pPr>
        <w:ind w:left="1064" w:hanging="222"/>
      </w:pPr>
      <w:rPr>
        <w:rFonts w:hint="default"/>
      </w:rPr>
    </w:lvl>
    <w:lvl w:ilvl="4" w:tplc="9B50C3EE">
      <w:start w:val="1"/>
      <w:numFmt w:val="bullet"/>
      <w:lvlText w:val="•"/>
      <w:lvlJc w:val="left"/>
      <w:pPr>
        <w:ind w:left="1286" w:hanging="222"/>
      </w:pPr>
      <w:rPr>
        <w:rFonts w:hint="default"/>
      </w:rPr>
    </w:lvl>
    <w:lvl w:ilvl="5" w:tplc="F2FEAAE8">
      <w:start w:val="1"/>
      <w:numFmt w:val="bullet"/>
      <w:lvlText w:val="•"/>
      <w:lvlJc w:val="left"/>
      <w:pPr>
        <w:ind w:left="1507" w:hanging="222"/>
      </w:pPr>
      <w:rPr>
        <w:rFonts w:hint="default"/>
      </w:rPr>
    </w:lvl>
    <w:lvl w:ilvl="6" w:tplc="35FA3074">
      <w:start w:val="1"/>
      <w:numFmt w:val="bullet"/>
      <w:lvlText w:val="•"/>
      <w:lvlJc w:val="left"/>
      <w:pPr>
        <w:ind w:left="1729" w:hanging="222"/>
      </w:pPr>
      <w:rPr>
        <w:rFonts w:hint="default"/>
      </w:rPr>
    </w:lvl>
    <w:lvl w:ilvl="7" w:tplc="3FDE7D3C">
      <w:start w:val="1"/>
      <w:numFmt w:val="bullet"/>
      <w:lvlText w:val="•"/>
      <w:lvlJc w:val="left"/>
      <w:pPr>
        <w:ind w:left="1950" w:hanging="222"/>
      </w:pPr>
      <w:rPr>
        <w:rFonts w:hint="default"/>
      </w:rPr>
    </w:lvl>
    <w:lvl w:ilvl="8" w:tplc="C876EC9A">
      <w:start w:val="1"/>
      <w:numFmt w:val="bullet"/>
      <w:lvlText w:val="•"/>
      <w:lvlJc w:val="left"/>
      <w:pPr>
        <w:ind w:left="2172" w:hanging="222"/>
      </w:pPr>
      <w:rPr>
        <w:rFonts w:hint="default"/>
      </w:rPr>
    </w:lvl>
  </w:abstractNum>
  <w:abstractNum w:abstractNumId="75">
    <w:nsid w:val="3CCC2E0B"/>
    <w:multiLevelType w:val="hybridMultilevel"/>
    <w:tmpl w:val="4E7A116A"/>
    <w:lvl w:ilvl="0" w:tplc="7670400E">
      <w:start w:val="1"/>
      <w:numFmt w:val="bullet"/>
      <w:lvlText w:val=""/>
      <w:lvlJc w:val="left"/>
      <w:pPr>
        <w:ind w:left="404" w:hanging="222"/>
      </w:pPr>
      <w:rPr>
        <w:rFonts w:ascii="Symbol" w:eastAsia="Symbol" w:hAnsi="Symbol" w:hint="default"/>
        <w:w w:val="102"/>
        <w:sz w:val="21"/>
        <w:szCs w:val="21"/>
      </w:rPr>
    </w:lvl>
    <w:lvl w:ilvl="1" w:tplc="C1BE3400">
      <w:start w:val="1"/>
      <w:numFmt w:val="bullet"/>
      <w:lvlText w:val="•"/>
      <w:lvlJc w:val="left"/>
      <w:pPr>
        <w:ind w:left="607" w:hanging="222"/>
      </w:pPr>
      <w:rPr>
        <w:rFonts w:hint="default"/>
      </w:rPr>
    </w:lvl>
    <w:lvl w:ilvl="2" w:tplc="5C1CF46E">
      <w:start w:val="1"/>
      <w:numFmt w:val="bullet"/>
      <w:lvlText w:val="•"/>
      <w:lvlJc w:val="left"/>
      <w:pPr>
        <w:ind w:left="815" w:hanging="222"/>
      </w:pPr>
      <w:rPr>
        <w:rFonts w:hint="default"/>
      </w:rPr>
    </w:lvl>
    <w:lvl w:ilvl="3" w:tplc="B2806B8E">
      <w:start w:val="1"/>
      <w:numFmt w:val="bullet"/>
      <w:lvlText w:val="•"/>
      <w:lvlJc w:val="left"/>
      <w:pPr>
        <w:ind w:left="1022" w:hanging="222"/>
      </w:pPr>
      <w:rPr>
        <w:rFonts w:hint="default"/>
      </w:rPr>
    </w:lvl>
    <w:lvl w:ilvl="4" w:tplc="8688A7A4">
      <w:start w:val="1"/>
      <w:numFmt w:val="bullet"/>
      <w:lvlText w:val="•"/>
      <w:lvlJc w:val="left"/>
      <w:pPr>
        <w:ind w:left="1230" w:hanging="222"/>
      </w:pPr>
      <w:rPr>
        <w:rFonts w:hint="default"/>
      </w:rPr>
    </w:lvl>
    <w:lvl w:ilvl="5" w:tplc="C9020D36">
      <w:start w:val="1"/>
      <w:numFmt w:val="bullet"/>
      <w:lvlText w:val="•"/>
      <w:lvlJc w:val="left"/>
      <w:pPr>
        <w:ind w:left="1438" w:hanging="222"/>
      </w:pPr>
      <w:rPr>
        <w:rFonts w:hint="default"/>
      </w:rPr>
    </w:lvl>
    <w:lvl w:ilvl="6" w:tplc="0DEC75B4">
      <w:start w:val="1"/>
      <w:numFmt w:val="bullet"/>
      <w:lvlText w:val="•"/>
      <w:lvlJc w:val="left"/>
      <w:pPr>
        <w:ind w:left="1645" w:hanging="222"/>
      </w:pPr>
      <w:rPr>
        <w:rFonts w:hint="default"/>
      </w:rPr>
    </w:lvl>
    <w:lvl w:ilvl="7" w:tplc="F96E76E2">
      <w:start w:val="1"/>
      <w:numFmt w:val="bullet"/>
      <w:lvlText w:val="•"/>
      <w:lvlJc w:val="left"/>
      <w:pPr>
        <w:ind w:left="1853" w:hanging="222"/>
      </w:pPr>
      <w:rPr>
        <w:rFonts w:hint="default"/>
      </w:rPr>
    </w:lvl>
    <w:lvl w:ilvl="8" w:tplc="55EEDE5E">
      <w:start w:val="1"/>
      <w:numFmt w:val="bullet"/>
      <w:lvlText w:val="•"/>
      <w:lvlJc w:val="left"/>
      <w:pPr>
        <w:ind w:left="2060" w:hanging="222"/>
      </w:pPr>
      <w:rPr>
        <w:rFonts w:hint="default"/>
      </w:rPr>
    </w:lvl>
  </w:abstractNum>
  <w:abstractNum w:abstractNumId="76">
    <w:nsid w:val="3DEE0589"/>
    <w:multiLevelType w:val="hybridMultilevel"/>
    <w:tmpl w:val="ECBC734E"/>
    <w:lvl w:ilvl="0" w:tplc="021EB916">
      <w:start w:val="1"/>
      <w:numFmt w:val="bullet"/>
      <w:lvlText w:val="•"/>
      <w:lvlJc w:val="left"/>
      <w:pPr>
        <w:ind w:left="54" w:hanging="178"/>
      </w:pPr>
      <w:rPr>
        <w:rFonts w:ascii="Trebuchet MS" w:eastAsia="Trebuchet MS" w:hAnsi="Trebuchet MS" w:hint="default"/>
        <w:w w:val="102"/>
        <w:sz w:val="21"/>
        <w:szCs w:val="21"/>
      </w:rPr>
    </w:lvl>
    <w:lvl w:ilvl="1" w:tplc="21309D20">
      <w:start w:val="1"/>
      <w:numFmt w:val="bullet"/>
      <w:lvlText w:val="•"/>
      <w:lvlJc w:val="left"/>
      <w:pPr>
        <w:ind w:left="315" w:hanging="178"/>
      </w:pPr>
      <w:rPr>
        <w:rFonts w:hint="default"/>
      </w:rPr>
    </w:lvl>
    <w:lvl w:ilvl="2" w:tplc="3A288C94">
      <w:start w:val="1"/>
      <w:numFmt w:val="bullet"/>
      <w:lvlText w:val="•"/>
      <w:lvlJc w:val="left"/>
      <w:pPr>
        <w:ind w:left="571" w:hanging="178"/>
      </w:pPr>
      <w:rPr>
        <w:rFonts w:hint="default"/>
      </w:rPr>
    </w:lvl>
    <w:lvl w:ilvl="3" w:tplc="84AADBCA">
      <w:start w:val="1"/>
      <w:numFmt w:val="bullet"/>
      <w:lvlText w:val="•"/>
      <w:lvlJc w:val="left"/>
      <w:pPr>
        <w:ind w:left="826" w:hanging="178"/>
      </w:pPr>
      <w:rPr>
        <w:rFonts w:hint="default"/>
      </w:rPr>
    </w:lvl>
    <w:lvl w:ilvl="4" w:tplc="73308376">
      <w:start w:val="1"/>
      <w:numFmt w:val="bullet"/>
      <w:lvlText w:val="•"/>
      <w:lvlJc w:val="left"/>
      <w:pPr>
        <w:ind w:left="1082" w:hanging="178"/>
      </w:pPr>
      <w:rPr>
        <w:rFonts w:hint="default"/>
      </w:rPr>
    </w:lvl>
    <w:lvl w:ilvl="5" w:tplc="B86E0B38">
      <w:start w:val="1"/>
      <w:numFmt w:val="bullet"/>
      <w:lvlText w:val="•"/>
      <w:lvlJc w:val="left"/>
      <w:pPr>
        <w:ind w:left="1337" w:hanging="178"/>
      </w:pPr>
      <w:rPr>
        <w:rFonts w:hint="default"/>
      </w:rPr>
    </w:lvl>
    <w:lvl w:ilvl="6" w:tplc="DB004A16">
      <w:start w:val="1"/>
      <w:numFmt w:val="bullet"/>
      <w:lvlText w:val="•"/>
      <w:lvlJc w:val="left"/>
      <w:pPr>
        <w:ind w:left="1593" w:hanging="178"/>
      </w:pPr>
      <w:rPr>
        <w:rFonts w:hint="default"/>
      </w:rPr>
    </w:lvl>
    <w:lvl w:ilvl="7" w:tplc="BDD066EA">
      <w:start w:val="1"/>
      <w:numFmt w:val="bullet"/>
      <w:lvlText w:val="•"/>
      <w:lvlJc w:val="left"/>
      <w:pPr>
        <w:ind w:left="1848" w:hanging="178"/>
      </w:pPr>
      <w:rPr>
        <w:rFonts w:hint="default"/>
      </w:rPr>
    </w:lvl>
    <w:lvl w:ilvl="8" w:tplc="B1BADD8A">
      <w:start w:val="1"/>
      <w:numFmt w:val="bullet"/>
      <w:lvlText w:val="•"/>
      <w:lvlJc w:val="left"/>
      <w:pPr>
        <w:ind w:left="2104" w:hanging="178"/>
      </w:pPr>
      <w:rPr>
        <w:rFonts w:hint="default"/>
      </w:rPr>
    </w:lvl>
  </w:abstractNum>
  <w:abstractNum w:abstractNumId="77">
    <w:nsid w:val="3E8827C8"/>
    <w:multiLevelType w:val="hybridMultilevel"/>
    <w:tmpl w:val="C95C7910"/>
    <w:lvl w:ilvl="0" w:tplc="C7D242B2">
      <w:start w:val="1"/>
      <w:numFmt w:val="bullet"/>
      <w:lvlText w:val=""/>
      <w:lvlJc w:val="left"/>
      <w:pPr>
        <w:ind w:left="406" w:hanging="222"/>
      </w:pPr>
      <w:rPr>
        <w:rFonts w:ascii="Symbol" w:eastAsia="Symbol" w:hAnsi="Symbol" w:hint="default"/>
        <w:w w:val="102"/>
        <w:sz w:val="21"/>
        <w:szCs w:val="21"/>
      </w:rPr>
    </w:lvl>
    <w:lvl w:ilvl="1" w:tplc="067ADF16">
      <w:start w:val="1"/>
      <w:numFmt w:val="bullet"/>
      <w:lvlText w:val="•"/>
      <w:lvlJc w:val="left"/>
      <w:pPr>
        <w:ind w:left="690" w:hanging="222"/>
      </w:pPr>
      <w:rPr>
        <w:rFonts w:hint="default"/>
      </w:rPr>
    </w:lvl>
    <w:lvl w:ilvl="2" w:tplc="D28024E4">
      <w:start w:val="1"/>
      <w:numFmt w:val="bullet"/>
      <w:lvlText w:val="•"/>
      <w:lvlJc w:val="left"/>
      <w:pPr>
        <w:ind w:left="981" w:hanging="222"/>
      </w:pPr>
      <w:rPr>
        <w:rFonts w:hint="default"/>
      </w:rPr>
    </w:lvl>
    <w:lvl w:ilvl="3" w:tplc="8886F60C">
      <w:start w:val="1"/>
      <w:numFmt w:val="bullet"/>
      <w:lvlText w:val="•"/>
      <w:lvlJc w:val="left"/>
      <w:pPr>
        <w:ind w:left="1271" w:hanging="222"/>
      </w:pPr>
      <w:rPr>
        <w:rFonts w:hint="default"/>
      </w:rPr>
    </w:lvl>
    <w:lvl w:ilvl="4" w:tplc="F46433AA">
      <w:start w:val="1"/>
      <w:numFmt w:val="bullet"/>
      <w:lvlText w:val="•"/>
      <w:lvlJc w:val="left"/>
      <w:pPr>
        <w:ind w:left="1562" w:hanging="222"/>
      </w:pPr>
      <w:rPr>
        <w:rFonts w:hint="default"/>
      </w:rPr>
    </w:lvl>
    <w:lvl w:ilvl="5" w:tplc="908CD2D8">
      <w:start w:val="1"/>
      <w:numFmt w:val="bullet"/>
      <w:lvlText w:val="•"/>
      <w:lvlJc w:val="left"/>
      <w:pPr>
        <w:ind w:left="1852" w:hanging="222"/>
      </w:pPr>
      <w:rPr>
        <w:rFonts w:hint="default"/>
      </w:rPr>
    </w:lvl>
    <w:lvl w:ilvl="6" w:tplc="45B8144A">
      <w:start w:val="1"/>
      <w:numFmt w:val="bullet"/>
      <w:lvlText w:val="•"/>
      <w:lvlJc w:val="left"/>
      <w:pPr>
        <w:ind w:left="2143" w:hanging="222"/>
      </w:pPr>
      <w:rPr>
        <w:rFonts w:hint="default"/>
      </w:rPr>
    </w:lvl>
    <w:lvl w:ilvl="7" w:tplc="C94E3738">
      <w:start w:val="1"/>
      <w:numFmt w:val="bullet"/>
      <w:lvlText w:val="•"/>
      <w:lvlJc w:val="left"/>
      <w:pPr>
        <w:ind w:left="2433" w:hanging="222"/>
      </w:pPr>
      <w:rPr>
        <w:rFonts w:hint="default"/>
      </w:rPr>
    </w:lvl>
    <w:lvl w:ilvl="8" w:tplc="CBBED698">
      <w:start w:val="1"/>
      <w:numFmt w:val="bullet"/>
      <w:lvlText w:val="•"/>
      <w:lvlJc w:val="left"/>
      <w:pPr>
        <w:ind w:left="2724" w:hanging="222"/>
      </w:pPr>
      <w:rPr>
        <w:rFonts w:hint="default"/>
      </w:rPr>
    </w:lvl>
  </w:abstractNum>
  <w:abstractNum w:abstractNumId="78">
    <w:nsid w:val="40A70409"/>
    <w:multiLevelType w:val="hybridMultilevel"/>
    <w:tmpl w:val="0B32D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0FB1A71"/>
    <w:multiLevelType w:val="hybridMultilevel"/>
    <w:tmpl w:val="39444A76"/>
    <w:lvl w:ilvl="0" w:tplc="1B4CA7C0">
      <w:start w:val="1"/>
      <w:numFmt w:val="bullet"/>
      <w:lvlText w:val=""/>
      <w:lvlJc w:val="left"/>
      <w:pPr>
        <w:ind w:left="406" w:hanging="222"/>
      </w:pPr>
      <w:rPr>
        <w:rFonts w:ascii="Symbol" w:eastAsia="Symbol" w:hAnsi="Symbol" w:hint="default"/>
        <w:w w:val="102"/>
        <w:sz w:val="21"/>
        <w:szCs w:val="21"/>
      </w:rPr>
    </w:lvl>
    <w:lvl w:ilvl="1" w:tplc="01182DDC">
      <w:start w:val="1"/>
      <w:numFmt w:val="bullet"/>
      <w:lvlText w:val="•"/>
      <w:lvlJc w:val="left"/>
      <w:pPr>
        <w:ind w:left="690" w:hanging="222"/>
      </w:pPr>
      <w:rPr>
        <w:rFonts w:hint="default"/>
      </w:rPr>
    </w:lvl>
    <w:lvl w:ilvl="2" w:tplc="BE427730">
      <w:start w:val="1"/>
      <w:numFmt w:val="bullet"/>
      <w:lvlText w:val="•"/>
      <w:lvlJc w:val="left"/>
      <w:pPr>
        <w:ind w:left="981" w:hanging="222"/>
      </w:pPr>
      <w:rPr>
        <w:rFonts w:hint="default"/>
      </w:rPr>
    </w:lvl>
    <w:lvl w:ilvl="3" w:tplc="DEDA0B52">
      <w:start w:val="1"/>
      <w:numFmt w:val="bullet"/>
      <w:lvlText w:val="•"/>
      <w:lvlJc w:val="left"/>
      <w:pPr>
        <w:ind w:left="1271" w:hanging="222"/>
      </w:pPr>
      <w:rPr>
        <w:rFonts w:hint="default"/>
      </w:rPr>
    </w:lvl>
    <w:lvl w:ilvl="4" w:tplc="8556C082">
      <w:start w:val="1"/>
      <w:numFmt w:val="bullet"/>
      <w:lvlText w:val="•"/>
      <w:lvlJc w:val="left"/>
      <w:pPr>
        <w:ind w:left="1562" w:hanging="222"/>
      </w:pPr>
      <w:rPr>
        <w:rFonts w:hint="default"/>
      </w:rPr>
    </w:lvl>
    <w:lvl w:ilvl="5" w:tplc="E2BCEA6E">
      <w:start w:val="1"/>
      <w:numFmt w:val="bullet"/>
      <w:lvlText w:val="•"/>
      <w:lvlJc w:val="left"/>
      <w:pPr>
        <w:ind w:left="1852" w:hanging="222"/>
      </w:pPr>
      <w:rPr>
        <w:rFonts w:hint="default"/>
      </w:rPr>
    </w:lvl>
    <w:lvl w:ilvl="6" w:tplc="07A6E984">
      <w:start w:val="1"/>
      <w:numFmt w:val="bullet"/>
      <w:lvlText w:val="•"/>
      <w:lvlJc w:val="left"/>
      <w:pPr>
        <w:ind w:left="2143" w:hanging="222"/>
      </w:pPr>
      <w:rPr>
        <w:rFonts w:hint="default"/>
      </w:rPr>
    </w:lvl>
    <w:lvl w:ilvl="7" w:tplc="1B46A6B6">
      <w:start w:val="1"/>
      <w:numFmt w:val="bullet"/>
      <w:lvlText w:val="•"/>
      <w:lvlJc w:val="left"/>
      <w:pPr>
        <w:ind w:left="2433" w:hanging="222"/>
      </w:pPr>
      <w:rPr>
        <w:rFonts w:hint="default"/>
      </w:rPr>
    </w:lvl>
    <w:lvl w:ilvl="8" w:tplc="2E9C6180">
      <w:start w:val="1"/>
      <w:numFmt w:val="bullet"/>
      <w:lvlText w:val="•"/>
      <w:lvlJc w:val="left"/>
      <w:pPr>
        <w:ind w:left="2724" w:hanging="222"/>
      </w:pPr>
      <w:rPr>
        <w:rFonts w:hint="default"/>
      </w:rPr>
    </w:lvl>
  </w:abstractNum>
  <w:abstractNum w:abstractNumId="80">
    <w:nsid w:val="42A44C2F"/>
    <w:multiLevelType w:val="hybridMultilevel"/>
    <w:tmpl w:val="F9A60EC8"/>
    <w:lvl w:ilvl="0" w:tplc="6B2E3FBE">
      <w:start w:val="1"/>
      <w:numFmt w:val="bullet"/>
      <w:lvlText w:val=""/>
      <w:lvlJc w:val="left"/>
      <w:pPr>
        <w:ind w:left="275" w:hanging="222"/>
      </w:pPr>
      <w:rPr>
        <w:rFonts w:ascii="Symbol" w:eastAsia="Symbol" w:hAnsi="Symbol" w:hint="default"/>
        <w:w w:val="102"/>
        <w:sz w:val="21"/>
        <w:szCs w:val="21"/>
      </w:rPr>
    </w:lvl>
    <w:lvl w:ilvl="1" w:tplc="BFC09E52">
      <w:start w:val="1"/>
      <w:numFmt w:val="bullet"/>
      <w:lvlText w:val="•"/>
      <w:lvlJc w:val="left"/>
      <w:pPr>
        <w:ind w:left="389" w:hanging="222"/>
      </w:pPr>
      <w:rPr>
        <w:rFonts w:hint="default"/>
      </w:rPr>
    </w:lvl>
    <w:lvl w:ilvl="2" w:tplc="3BFE0714">
      <w:start w:val="1"/>
      <w:numFmt w:val="bullet"/>
      <w:lvlText w:val="•"/>
      <w:lvlJc w:val="left"/>
      <w:pPr>
        <w:ind w:left="498" w:hanging="222"/>
      </w:pPr>
      <w:rPr>
        <w:rFonts w:hint="default"/>
      </w:rPr>
    </w:lvl>
    <w:lvl w:ilvl="3" w:tplc="C68A29B0">
      <w:start w:val="1"/>
      <w:numFmt w:val="bullet"/>
      <w:lvlText w:val="•"/>
      <w:lvlJc w:val="left"/>
      <w:pPr>
        <w:ind w:left="608" w:hanging="222"/>
      </w:pPr>
      <w:rPr>
        <w:rFonts w:hint="default"/>
      </w:rPr>
    </w:lvl>
    <w:lvl w:ilvl="4" w:tplc="9698CDE4">
      <w:start w:val="1"/>
      <w:numFmt w:val="bullet"/>
      <w:lvlText w:val="•"/>
      <w:lvlJc w:val="left"/>
      <w:pPr>
        <w:ind w:left="717" w:hanging="222"/>
      </w:pPr>
      <w:rPr>
        <w:rFonts w:hint="default"/>
      </w:rPr>
    </w:lvl>
    <w:lvl w:ilvl="5" w:tplc="33ACDDAE">
      <w:start w:val="1"/>
      <w:numFmt w:val="bullet"/>
      <w:lvlText w:val="•"/>
      <w:lvlJc w:val="left"/>
      <w:pPr>
        <w:ind w:left="826" w:hanging="222"/>
      </w:pPr>
      <w:rPr>
        <w:rFonts w:hint="default"/>
      </w:rPr>
    </w:lvl>
    <w:lvl w:ilvl="6" w:tplc="1E8AFC82">
      <w:start w:val="1"/>
      <w:numFmt w:val="bullet"/>
      <w:lvlText w:val="•"/>
      <w:lvlJc w:val="left"/>
      <w:pPr>
        <w:ind w:left="936" w:hanging="222"/>
      </w:pPr>
      <w:rPr>
        <w:rFonts w:hint="default"/>
      </w:rPr>
    </w:lvl>
    <w:lvl w:ilvl="7" w:tplc="911EAABA">
      <w:start w:val="1"/>
      <w:numFmt w:val="bullet"/>
      <w:lvlText w:val="•"/>
      <w:lvlJc w:val="left"/>
      <w:pPr>
        <w:ind w:left="1045" w:hanging="222"/>
      </w:pPr>
      <w:rPr>
        <w:rFonts w:hint="default"/>
      </w:rPr>
    </w:lvl>
    <w:lvl w:ilvl="8" w:tplc="3B9AE51C">
      <w:start w:val="1"/>
      <w:numFmt w:val="bullet"/>
      <w:lvlText w:val="•"/>
      <w:lvlJc w:val="left"/>
      <w:pPr>
        <w:ind w:left="1154" w:hanging="222"/>
      </w:pPr>
      <w:rPr>
        <w:rFonts w:hint="default"/>
      </w:rPr>
    </w:lvl>
  </w:abstractNum>
  <w:abstractNum w:abstractNumId="81">
    <w:nsid w:val="42CC3C9A"/>
    <w:multiLevelType w:val="hybridMultilevel"/>
    <w:tmpl w:val="33DE1398"/>
    <w:lvl w:ilvl="0" w:tplc="2D78B46C">
      <w:start w:val="1"/>
      <w:numFmt w:val="bullet"/>
      <w:lvlText w:val=""/>
      <w:lvlJc w:val="left"/>
      <w:pPr>
        <w:ind w:left="404" w:hanging="222"/>
      </w:pPr>
      <w:rPr>
        <w:rFonts w:ascii="Symbol" w:eastAsia="Symbol" w:hAnsi="Symbol" w:hint="default"/>
        <w:w w:val="102"/>
        <w:sz w:val="21"/>
        <w:szCs w:val="21"/>
      </w:rPr>
    </w:lvl>
    <w:lvl w:ilvl="1" w:tplc="40A0B460">
      <w:start w:val="1"/>
      <w:numFmt w:val="bullet"/>
      <w:lvlText w:val="•"/>
      <w:lvlJc w:val="left"/>
      <w:pPr>
        <w:ind w:left="497" w:hanging="222"/>
      </w:pPr>
      <w:rPr>
        <w:rFonts w:hint="default"/>
      </w:rPr>
    </w:lvl>
    <w:lvl w:ilvl="2" w:tplc="48565928">
      <w:start w:val="1"/>
      <w:numFmt w:val="bullet"/>
      <w:lvlText w:val="•"/>
      <w:lvlJc w:val="left"/>
      <w:pPr>
        <w:ind w:left="594" w:hanging="222"/>
      </w:pPr>
      <w:rPr>
        <w:rFonts w:hint="default"/>
      </w:rPr>
    </w:lvl>
    <w:lvl w:ilvl="3" w:tplc="D6725A28">
      <w:start w:val="1"/>
      <w:numFmt w:val="bullet"/>
      <w:lvlText w:val="•"/>
      <w:lvlJc w:val="left"/>
      <w:pPr>
        <w:ind w:left="692" w:hanging="222"/>
      </w:pPr>
      <w:rPr>
        <w:rFonts w:hint="default"/>
      </w:rPr>
    </w:lvl>
    <w:lvl w:ilvl="4" w:tplc="0838C640">
      <w:start w:val="1"/>
      <w:numFmt w:val="bullet"/>
      <w:lvlText w:val="•"/>
      <w:lvlJc w:val="left"/>
      <w:pPr>
        <w:ind w:left="789" w:hanging="222"/>
      </w:pPr>
      <w:rPr>
        <w:rFonts w:hint="default"/>
      </w:rPr>
    </w:lvl>
    <w:lvl w:ilvl="5" w:tplc="1DD49FAC">
      <w:start w:val="1"/>
      <w:numFmt w:val="bullet"/>
      <w:lvlText w:val="•"/>
      <w:lvlJc w:val="left"/>
      <w:pPr>
        <w:ind w:left="886" w:hanging="222"/>
      </w:pPr>
      <w:rPr>
        <w:rFonts w:hint="default"/>
      </w:rPr>
    </w:lvl>
    <w:lvl w:ilvl="6" w:tplc="FEA46E56">
      <w:start w:val="1"/>
      <w:numFmt w:val="bullet"/>
      <w:lvlText w:val="•"/>
      <w:lvlJc w:val="left"/>
      <w:pPr>
        <w:ind w:left="984" w:hanging="222"/>
      </w:pPr>
      <w:rPr>
        <w:rFonts w:hint="default"/>
      </w:rPr>
    </w:lvl>
    <w:lvl w:ilvl="7" w:tplc="46FC93E8">
      <w:start w:val="1"/>
      <w:numFmt w:val="bullet"/>
      <w:lvlText w:val="•"/>
      <w:lvlJc w:val="left"/>
      <w:pPr>
        <w:ind w:left="1081" w:hanging="222"/>
      </w:pPr>
      <w:rPr>
        <w:rFonts w:hint="default"/>
      </w:rPr>
    </w:lvl>
    <w:lvl w:ilvl="8" w:tplc="8DC4192C">
      <w:start w:val="1"/>
      <w:numFmt w:val="bullet"/>
      <w:lvlText w:val="•"/>
      <w:lvlJc w:val="left"/>
      <w:pPr>
        <w:ind w:left="1178" w:hanging="222"/>
      </w:pPr>
      <w:rPr>
        <w:rFonts w:hint="default"/>
      </w:rPr>
    </w:lvl>
  </w:abstractNum>
  <w:abstractNum w:abstractNumId="82">
    <w:nsid w:val="43346EA1"/>
    <w:multiLevelType w:val="hybridMultilevel"/>
    <w:tmpl w:val="D0143878"/>
    <w:lvl w:ilvl="0" w:tplc="B4D8495C">
      <w:start w:val="1"/>
      <w:numFmt w:val="bullet"/>
      <w:lvlText w:val="•"/>
      <w:lvlJc w:val="left"/>
      <w:pPr>
        <w:ind w:left="54" w:hanging="178"/>
      </w:pPr>
      <w:rPr>
        <w:rFonts w:ascii="Trebuchet MS" w:eastAsia="Trebuchet MS" w:hAnsi="Trebuchet MS" w:hint="default"/>
        <w:w w:val="102"/>
        <w:sz w:val="21"/>
        <w:szCs w:val="21"/>
      </w:rPr>
    </w:lvl>
    <w:lvl w:ilvl="1" w:tplc="E4482FA2">
      <w:start w:val="1"/>
      <w:numFmt w:val="bullet"/>
      <w:lvlText w:val="•"/>
      <w:lvlJc w:val="left"/>
      <w:pPr>
        <w:ind w:left="315" w:hanging="178"/>
      </w:pPr>
      <w:rPr>
        <w:rFonts w:hint="default"/>
      </w:rPr>
    </w:lvl>
    <w:lvl w:ilvl="2" w:tplc="D5944F62">
      <w:start w:val="1"/>
      <w:numFmt w:val="bullet"/>
      <w:lvlText w:val="•"/>
      <w:lvlJc w:val="left"/>
      <w:pPr>
        <w:ind w:left="571" w:hanging="178"/>
      </w:pPr>
      <w:rPr>
        <w:rFonts w:hint="default"/>
      </w:rPr>
    </w:lvl>
    <w:lvl w:ilvl="3" w:tplc="DFC89112">
      <w:start w:val="1"/>
      <w:numFmt w:val="bullet"/>
      <w:lvlText w:val="•"/>
      <w:lvlJc w:val="left"/>
      <w:pPr>
        <w:ind w:left="826" w:hanging="178"/>
      </w:pPr>
      <w:rPr>
        <w:rFonts w:hint="default"/>
      </w:rPr>
    </w:lvl>
    <w:lvl w:ilvl="4" w:tplc="FE386628">
      <w:start w:val="1"/>
      <w:numFmt w:val="bullet"/>
      <w:lvlText w:val="•"/>
      <w:lvlJc w:val="left"/>
      <w:pPr>
        <w:ind w:left="1082" w:hanging="178"/>
      </w:pPr>
      <w:rPr>
        <w:rFonts w:hint="default"/>
      </w:rPr>
    </w:lvl>
    <w:lvl w:ilvl="5" w:tplc="8A1A74D8">
      <w:start w:val="1"/>
      <w:numFmt w:val="bullet"/>
      <w:lvlText w:val="•"/>
      <w:lvlJc w:val="left"/>
      <w:pPr>
        <w:ind w:left="1337" w:hanging="178"/>
      </w:pPr>
      <w:rPr>
        <w:rFonts w:hint="default"/>
      </w:rPr>
    </w:lvl>
    <w:lvl w:ilvl="6" w:tplc="028069C6">
      <w:start w:val="1"/>
      <w:numFmt w:val="bullet"/>
      <w:lvlText w:val="•"/>
      <w:lvlJc w:val="left"/>
      <w:pPr>
        <w:ind w:left="1593" w:hanging="178"/>
      </w:pPr>
      <w:rPr>
        <w:rFonts w:hint="default"/>
      </w:rPr>
    </w:lvl>
    <w:lvl w:ilvl="7" w:tplc="3362903C">
      <w:start w:val="1"/>
      <w:numFmt w:val="bullet"/>
      <w:lvlText w:val="•"/>
      <w:lvlJc w:val="left"/>
      <w:pPr>
        <w:ind w:left="1848" w:hanging="178"/>
      </w:pPr>
      <w:rPr>
        <w:rFonts w:hint="default"/>
      </w:rPr>
    </w:lvl>
    <w:lvl w:ilvl="8" w:tplc="C7A24A5C">
      <w:start w:val="1"/>
      <w:numFmt w:val="bullet"/>
      <w:lvlText w:val="•"/>
      <w:lvlJc w:val="left"/>
      <w:pPr>
        <w:ind w:left="2104" w:hanging="178"/>
      </w:pPr>
      <w:rPr>
        <w:rFonts w:hint="default"/>
      </w:rPr>
    </w:lvl>
  </w:abstractNum>
  <w:abstractNum w:abstractNumId="83">
    <w:nsid w:val="433D41E0"/>
    <w:multiLevelType w:val="hybridMultilevel"/>
    <w:tmpl w:val="DA3CAF44"/>
    <w:lvl w:ilvl="0" w:tplc="36A817EA">
      <w:start w:val="1"/>
      <w:numFmt w:val="bullet"/>
      <w:lvlText w:val=""/>
      <w:lvlJc w:val="left"/>
      <w:pPr>
        <w:ind w:left="404" w:hanging="222"/>
      </w:pPr>
      <w:rPr>
        <w:rFonts w:ascii="Symbol" w:eastAsia="Symbol" w:hAnsi="Symbol" w:hint="default"/>
        <w:w w:val="102"/>
        <w:sz w:val="21"/>
        <w:szCs w:val="21"/>
      </w:rPr>
    </w:lvl>
    <w:lvl w:ilvl="1" w:tplc="BADE8D84">
      <w:start w:val="1"/>
      <w:numFmt w:val="bullet"/>
      <w:lvlText w:val="•"/>
      <w:lvlJc w:val="left"/>
      <w:pPr>
        <w:ind w:left="607" w:hanging="222"/>
      </w:pPr>
      <w:rPr>
        <w:rFonts w:hint="default"/>
      </w:rPr>
    </w:lvl>
    <w:lvl w:ilvl="2" w:tplc="736EB480">
      <w:start w:val="1"/>
      <w:numFmt w:val="bullet"/>
      <w:lvlText w:val="•"/>
      <w:lvlJc w:val="left"/>
      <w:pPr>
        <w:ind w:left="815" w:hanging="222"/>
      </w:pPr>
      <w:rPr>
        <w:rFonts w:hint="default"/>
      </w:rPr>
    </w:lvl>
    <w:lvl w:ilvl="3" w:tplc="2B18C606">
      <w:start w:val="1"/>
      <w:numFmt w:val="bullet"/>
      <w:lvlText w:val="•"/>
      <w:lvlJc w:val="left"/>
      <w:pPr>
        <w:ind w:left="1022" w:hanging="222"/>
      </w:pPr>
      <w:rPr>
        <w:rFonts w:hint="default"/>
      </w:rPr>
    </w:lvl>
    <w:lvl w:ilvl="4" w:tplc="6A9C58BC">
      <w:start w:val="1"/>
      <w:numFmt w:val="bullet"/>
      <w:lvlText w:val="•"/>
      <w:lvlJc w:val="left"/>
      <w:pPr>
        <w:ind w:left="1230" w:hanging="222"/>
      </w:pPr>
      <w:rPr>
        <w:rFonts w:hint="default"/>
      </w:rPr>
    </w:lvl>
    <w:lvl w:ilvl="5" w:tplc="8C647906">
      <w:start w:val="1"/>
      <w:numFmt w:val="bullet"/>
      <w:lvlText w:val="•"/>
      <w:lvlJc w:val="left"/>
      <w:pPr>
        <w:ind w:left="1438" w:hanging="222"/>
      </w:pPr>
      <w:rPr>
        <w:rFonts w:hint="default"/>
      </w:rPr>
    </w:lvl>
    <w:lvl w:ilvl="6" w:tplc="769CD300">
      <w:start w:val="1"/>
      <w:numFmt w:val="bullet"/>
      <w:lvlText w:val="•"/>
      <w:lvlJc w:val="left"/>
      <w:pPr>
        <w:ind w:left="1645" w:hanging="222"/>
      </w:pPr>
      <w:rPr>
        <w:rFonts w:hint="default"/>
      </w:rPr>
    </w:lvl>
    <w:lvl w:ilvl="7" w:tplc="1D12C3AA">
      <w:start w:val="1"/>
      <w:numFmt w:val="bullet"/>
      <w:lvlText w:val="•"/>
      <w:lvlJc w:val="left"/>
      <w:pPr>
        <w:ind w:left="1853" w:hanging="222"/>
      </w:pPr>
      <w:rPr>
        <w:rFonts w:hint="default"/>
      </w:rPr>
    </w:lvl>
    <w:lvl w:ilvl="8" w:tplc="FF24B5A2">
      <w:start w:val="1"/>
      <w:numFmt w:val="bullet"/>
      <w:lvlText w:val="•"/>
      <w:lvlJc w:val="left"/>
      <w:pPr>
        <w:ind w:left="2060" w:hanging="222"/>
      </w:pPr>
      <w:rPr>
        <w:rFonts w:hint="default"/>
      </w:rPr>
    </w:lvl>
  </w:abstractNum>
  <w:abstractNum w:abstractNumId="84">
    <w:nsid w:val="43BE1FC2"/>
    <w:multiLevelType w:val="hybridMultilevel"/>
    <w:tmpl w:val="27F0B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4872349"/>
    <w:multiLevelType w:val="hybridMultilevel"/>
    <w:tmpl w:val="AD2C0866"/>
    <w:lvl w:ilvl="0" w:tplc="9140C0CA">
      <w:start w:val="1"/>
      <w:numFmt w:val="bullet"/>
      <w:lvlText w:val=""/>
      <w:lvlJc w:val="left"/>
      <w:pPr>
        <w:ind w:left="404" w:hanging="222"/>
      </w:pPr>
      <w:rPr>
        <w:rFonts w:ascii="Symbol" w:eastAsia="Symbol" w:hAnsi="Symbol" w:hint="default"/>
        <w:w w:val="102"/>
        <w:sz w:val="21"/>
        <w:szCs w:val="21"/>
      </w:rPr>
    </w:lvl>
    <w:lvl w:ilvl="1" w:tplc="9AA64D52">
      <w:start w:val="1"/>
      <w:numFmt w:val="bullet"/>
      <w:lvlText w:val="•"/>
      <w:lvlJc w:val="left"/>
      <w:pPr>
        <w:ind w:left="607" w:hanging="222"/>
      </w:pPr>
      <w:rPr>
        <w:rFonts w:hint="default"/>
      </w:rPr>
    </w:lvl>
    <w:lvl w:ilvl="2" w:tplc="92DEC01A">
      <w:start w:val="1"/>
      <w:numFmt w:val="bullet"/>
      <w:lvlText w:val="•"/>
      <w:lvlJc w:val="left"/>
      <w:pPr>
        <w:ind w:left="815" w:hanging="222"/>
      </w:pPr>
      <w:rPr>
        <w:rFonts w:hint="default"/>
      </w:rPr>
    </w:lvl>
    <w:lvl w:ilvl="3" w:tplc="5F5CBCEA">
      <w:start w:val="1"/>
      <w:numFmt w:val="bullet"/>
      <w:lvlText w:val="•"/>
      <w:lvlJc w:val="left"/>
      <w:pPr>
        <w:ind w:left="1022" w:hanging="222"/>
      </w:pPr>
      <w:rPr>
        <w:rFonts w:hint="default"/>
      </w:rPr>
    </w:lvl>
    <w:lvl w:ilvl="4" w:tplc="00EA5E68">
      <w:start w:val="1"/>
      <w:numFmt w:val="bullet"/>
      <w:lvlText w:val="•"/>
      <w:lvlJc w:val="left"/>
      <w:pPr>
        <w:ind w:left="1230" w:hanging="222"/>
      </w:pPr>
      <w:rPr>
        <w:rFonts w:hint="default"/>
      </w:rPr>
    </w:lvl>
    <w:lvl w:ilvl="5" w:tplc="463CDF0E">
      <w:start w:val="1"/>
      <w:numFmt w:val="bullet"/>
      <w:lvlText w:val="•"/>
      <w:lvlJc w:val="left"/>
      <w:pPr>
        <w:ind w:left="1438" w:hanging="222"/>
      </w:pPr>
      <w:rPr>
        <w:rFonts w:hint="default"/>
      </w:rPr>
    </w:lvl>
    <w:lvl w:ilvl="6" w:tplc="B8A403D2">
      <w:start w:val="1"/>
      <w:numFmt w:val="bullet"/>
      <w:lvlText w:val="•"/>
      <w:lvlJc w:val="left"/>
      <w:pPr>
        <w:ind w:left="1645" w:hanging="222"/>
      </w:pPr>
      <w:rPr>
        <w:rFonts w:hint="default"/>
      </w:rPr>
    </w:lvl>
    <w:lvl w:ilvl="7" w:tplc="D02484C4">
      <w:start w:val="1"/>
      <w:numFmt w:val="bullet"/>
      <w:lvlText w:val="•"/>
      <w:lvlJc w:val="left"/>
      <w:pPr>
        <w:ind w:left="1853" w:hanging="222"/>
      </w:pPr>
      <w:rPr>
        <w:rFonts w:hint="default"/>
      </w:rPr>
    </w:lvl>
    <w:lvl w:ilvl="8" w:tplc="D63EB070">
      <w:start w:val="1"/>
      <w:numFmt w:val="bullet"/>
      <w:lvlText w:val="•"/>
      <w:lvlJc w:val="left"/>
      <w:pPr>
        <w:ind w:left="2060" w:hanging="222"/>
      </w:pPr>
      <w:rPr>
        <w:rFonts w:hint="default"/>
      </w:rPr>
    </w:lvl>
  </w:abstractNum>
  <w:abstractNum w:abstractNumId="86">
    <w:nsid w:val="448D213A"/>
    <w:multiLevelType w:val="hybridMultilevel"/>
    <w:tmpl w:val="B3122F02"/>
    <w:lvl w:ilvl="0" w:tplc="D39481D4">
      <w:start w:val="1"/>
      <w:numFmt w:val="bullet"/>
      <w:lvlText w:val=""/>
      <w:lvlJc w:val="left"/>
      <w:pPr>
        <w:ind w:left="401" w:hanging="222"/>
      </w:pPr>
      <w:rPr>
        <w:rFonts w:ascii="Symbol" w:eastAsia="Symbol" w:hAnsi="Symbol" w:hint="default"/>
        <w:w w:val="102"/>
        <w:sz w:val="21"/>
        <w:szCs w:val="21"/>
      </w:rPr>
    </w:lvl>
    <w:lvl w:ilvl="1" w:tplc="0B807E8C">
      <w:start w:val="1"/>
      <w:numFmt w:val="bullet"/>
      <w:lvlText w:val="•"/>
      <w:lvlJc w:val="left"/>
      <w:pPr>
        <w:ind w:left="607" w:hanging="222"/>
      </w:pPr>
      <w:rPr>
        <w:rFonts w:hint="default"/>
      </w:rPr>
    </w:lvl>
    <w:lvl w:ilvl="2" w:tplc="3AE4996E">
      <w:start w:val="1"/>
      <w:numFmt w:val="bullet"/>
      <w:lvlText w:val="•"/>
      <w:lvlJc w:val="left"/>
      <w:pPr>
        <w:ind w:left="815" w:hanging="222"/>
      </w:pPr>
      <w:rPr>
        <w:rFonts w:hint="default"/>
      </w:rPr>
    </w:lvl>
    <w:lvl w:ilvl="3" w:tplc="7E1A1E84">
      <w:start w:val="1"/>
      <w:numFmt w:val="bullet"/>
      <w:lvlText w:val="•"/>
      <w:lvlJc w:val="left"/>
      <w:pPr>
        <w:ind w:left="1022" w:hanging="222"/>
      </w:pPr>
      <w:rPr>
        <w:rFonts w:hint="default"/>
      </w:rPr>
    </w:lvl>
    <w:lvl w:ilvl="4" w:tplc="259888DE">
      <w:start w:val="1"/>
      <w:numFmt w:val="bullet"/>
      <w:lvlText w:val="•"/>
      <w:lvlJc w:val="left"/>
      <w:pPr>
        <w:ind w:left="1230" w:hanging="222"/>
      </w:pPr>
      <w:rPr>
        <w:rFonts w:hint="default"/>
      </w:rPr>
    </w:lvl>
    <w:lvl w:ilvl="5" w:tplc="13EC8A26">
      <w:start w:val="1"/>
      <w:numFmt w:val="bullet"/>
      <w:lvlText w:val="•"/>
      <w:lvlJc w:val="left"/>
      <w:pPr>
        <w:ind w:left="1438" w:hanging="222"/>
      </w:pPr>
      <w:rPr>
        <w:rFonts w:hint="default"/>
      </w:rPr>
    </w:lvl>
    <w:lvl w:ilvl="6" w:tplc="383A8B80">
      <w:start w:val="1"/>
      <w:numFmt w:val="bullet"/>
      <w:lvlText w:val="•"/>
      <w:lvlJc w:val="left"/>
      <w:pPr>
        <w:ind w:left="1645" w:hanging="222"/>
      </w:pPr>
      <w:rPr>
        <w:rFonts w:hint="default"/>
      </w:rPr>
    </w:lvl>
    <w:lvl w:ilvl="7" w:tplc="2DFA5994">
      <w:start w:val="1"/>
      <w:numFmt w:val="bullet"/>
      <w:lvlText w:val="•"/>
      <w:lvlJc w:val="left"/>
      <w:pPr>
        <w:ind w:left="1853" w:hanging="222"/>
      </w:pPr>
      <w:rPr>
        <w:rFonts w:hint="default"/>
      </w:rPr>
    </w:lvl>
    <w:lvl w:ilvl="8" w:tplc="DFA44BDA">
      <w:start w:val="1"/>
      <w:numFmt w:val="bullet"/>
      <w:lvlText w:val="•"/>
      <w:lvlJc w:val="left"/>
      <w:pPr>
        <w:ind w:left="2060" w:hanging="222"/>
      </w:pPr>
      <w:rPr>
        <w:rFonts w:hint="default"/>
      </w:rPr>
    </w:lvl>
  </w:abstractNum>
  <w:abstractNum w:abstractNumId="87">
    <w:nsid w:val="44CE5795"/>
    <w:multiLevelType w:val="hybridMultilevel"/>
    <w:tmpl w:val="85D2288C"/>
    <w:lvl w:ilvl="0" w:tplc="DA188CC2">
      <w:start w:val="1"/>
      <w:numFmt w:val="bullet"/>
      <w:lvlText w:val=""/>
      <w:lvlJc w:val="left"/>
      <w:pPr>
        <w:ind w:left="406" w:hanging="222"/>
      </w:pPr>
      <w:rPr>
        <w:rFonts w:ascii="Symbol" w:eastAsia="Symbol" w:hAnsi="Symbol" w:hint="default"/>
        <w:w w:val="102"/>
        <w:sz w:val="21"/>
        <w:szCs w:val="21"/>
      </w:rPr>
    </w:lvl>
    <w:lvl w:ilvl="1" w:tplc="55F62C04">
      <w:start w:val="1"/>
      <w:numFmt w:val="bullet"/>
      <w:lvlText w:val="•"/>
      <w:lvlJc w:val="left"/>
      <w:pPr>
        <w:ind w:left="690" w:hanging="222"/>
      </w:pPr>
      <w:rPr>
        <w:rFonts w:hint="default"/>
      </w:rPr>
    </w:lvl>
    <w:lvl w:ilvl="2" w:tplc="1FB48710">
      <w:start w:val="1"/>
      <w:numFmt w:val="bullet"/>
      <w:lvlText w:val="•"/>
      <w:lvlJc w:val="left"/>
      <w:pPr>
        <w:ind w:left="981" w:hanging="222"/>
      </w:pPr>
      <w:rPr>
        <w:rFonts w:hint="default"/>
      </w:rPr>
    </w:lvl>
    <w:lvl w:ilvl="3" w:tplc="F022F4FA">
      <w:start w:val="1"/>
      <w:numFmt w:val="bullet"/>
      <w:lvlText w:val="•"/>
      <w:lvlJc w:val="left"/>
      <w:pPr>
        <w:ind w:left="1271" w:hanging="222"/>
      </w:pPr>
      <w:rPr>
        <w:rFonts w:hint="default"/>
      </w:rPr>
    </w:lvl>
    <w:lvl w:ilvl="4" w:tplc="AA8EAAD2">
      <w:start w:val="1"/>
      <w:numFmt w:val="bullet"/>
      <w:lvlText w:val="•"/>
      <w:lvlJc w:val="left"/>
      <w:pPr>
        <w:ind w:left="1562" w:hanging="222"/>
      </w:pPr>
      <w:rPr>
        <w:rFonts w:hint="default"/>
      </w:rPr>
    </w:lvl>
    <w:lvl w:ilvl="5" w:tplc="B246AE9C">
      <w:start w:val="1"/>
      <w:numFmt w:val="bullet"/>
      <w:lvlText w:val="•"/>
      <w:lvlJc w:val="left"/>
      <w:pPr>
        <w:ind w:left="1852" w:hanging="222"/>
      </w:pPr>
      <w:rPr>
        <w:rFonts w:hint="default"/>
      </w:rPr>
    </w:lvl>
    <w:lvl w:ilvl="6" w:tplc="472A8460">
      <w:start w:val="1"/>
      <w:numFmt w:val="bullet"/>
      <w:lvlText w:val="•"/>
      <w:lvlJc w:val="left"/>
      <w:pPr>
        <w:ind w:left="2143" w:hanging="222"/>
      </w:pPr>
      <w:rPr>
        <w:rFonts w:hint="default"/>
      </w:rPr>
    </w:lvl>
    <w:lvl w:ilvl="7" w:tplc="C93448DA">
      <w:start w:val="1"/>
      <w:numFmt w:val="bullet"/>
      <w:lvlText w:val="•"/>
      <w:lvlJc w:val="left"/>
      <w:pPr>
        <w:ind w:left="2433" w:hanging="222"/>
      </w:pPr>
      <w:rPr>
        <w:rFonts w:hint="default"/>
      </w:rPr>
    </w:lvl>
    <w:lvl w:ilvl="8" w:tplc="58C4B436">
      <w:start w:val="1"/>
      <w:numFmt w:val="bullet"/>
      <w:lvlText w:val="•"/>
      <w:lvlJc w:val="left"/>
      <w:pPr>
        <w:ind w:left="2724" w:hanging="222"/>
      </w:pPr>
      <w:rPr>
        <w:rFonts w:hint="default"/>
      </w:rPr>
    </w:lvl>
  </w:abstractNum>
  <w:abstractNum w:abstractNumId="88">
    <w:nsid w:val="452E3C8B"/>
    <w:multiLevelType w:val="hybridMultilevel"/>
    <w:tmpl w:val="DF7C3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5852FCA"/>
    <w:multiLevelType w:val="hybridMultilevel"/>
    <w:tmpl w:val="36769362"/>
    <w:lvl w:ilvl="0" w:tplc="A718B45E">
      <w:start w:val="1"/>
      <w:numFmt w:val="bullet"/>
      <w:lvlText w:val=""/>
      <w:lvlJc w:val="left"/>
      <w:pPr>
        <w:ind w:left="406" w:hanging="222"/>
      </w:pPr>
      <w:rPr>
        <w:rFonts w:ascii="Symbol" w:eastAsia="Symbol" w:hAnsi="Symbol" w:hint="default"/>
        <w:w w:val="102"/>
        <w:sz w:val="21"/>
        <w:szCs w:val="21"/>
      </w:rPr>
    </w:lvl>
    <w:lvl w:ilvl="1" w:tplc="2F367F3E">
      <w:start w:val="1"/>
      <w:numFmt w:val="bullet"/>
      <w:lvlText w:val="•"/>
      <w:lvlJc w:val="left"/>
      <w:pPr>
        <w:ind w:left="690" w:hanging="222"/>
      </w:pPr>
      <w:rPr>
        <w:rFonts w:hint="default"/>
      </w:rPr>
    </w:lvl>
    <w:lvl w:ilvl="2" w:tplc="D596603E">
      <w:start w:val="1"/>
      <w:numFmt w:val="bullet"/>
      <w:lvlText w:val="•"/>
      <w:lvlJc w:val="left"/>
      <w:pPr>
        <w:ind w:left="981" w:hanging="222"/>
      </w:pPr>
      <w:rPr>
        <w:rFonts w:hint="default"/>
      </w:rPr>
    </w:lvl>
    <w:lvl w:ilvl="3" w:tplc="98825D40">
      <w:start w:val="1"/>
      <w:numFmt w:val="bullet"/>
      <w:lvlText w:val="•"/>
      <w:lvlJc w:val="left"/>
      <w:pPr>
        <w:ind w:left="1271" w:hanging="222"/>
      </w:pPr>
      <w:rPr>
        <w:rFonts w:hint="default"/>
      </w:rPr>
    </w:lvl>
    <w:lvl w:ilvl="4" w:tplc="F3383450">
      <w:start w:val="1"/>
      <w:numFmt w:val="bullet"/>
      <w:lvlText w:val="•"/>
      <w:lvlJc w:val="left"/>
      <w:pPr>
        <w:ind w:left="1562" w:hanging="222"/>
      </w:pPr>
      <w:rPr>
        <w:rFonts w:hint="default"/>
      </w:rPr>
    </w:lvl>
    <w:lvl w:ilvl="5" w:tplc="57C8222C">
      <w:start w:val="1"/>
      <w:numFmt w:val="bullet"/>
      <w:lvlText w:val="•"/>
      <w:lvlJc w:val="left"/>
      <w:pPr>
        <w:ind w:left="1852" w:hanging="222"/>
      </w:pPr>
      <w:rPr>
        <w:rFonts w:hint="default"/>
      </w:rPr>
    </w:lvl>
    <w:lvl w:ilvl="6" w:tplc="480C71CA">
      <w:start w:val="1"/>
      <w:numFmt w:val="bullet"/>
      <w:lvlText w:val="•"/>
      <w:lvlJc w:val="left"/>
      <w:pPr>
        <w:ind w:left="2143" w:hanging="222"/>
      </w:pPr>
      <w:rPr>
        <w:rFonts w:hint="default"/>
      </w:rPr>
    </w:lvl>
    <w:lvl w:ilvl="7" w:tplc="E56A9AEE">
      <w:start w:val="1"/>
      <w:numFmt w:val="bullet"/>
      <w:lvlText w:val="•"/>
      <w:lvlJc w:val="left"/>
      <w:pPr>
        <w:ind w:left="2433" w:hanging="222"/>
      </w:pPr>
      <w:rPr>
        <w:rFonts w:hint="default"/>
      </w:rPr>
    </w:lvl>
    <w:lvl w:ilvl="8" w:tplc="2496EB90">
      <w:start w:val="1"/>
      <w:numFmt w:val="bullet"/>
      <w:lvlText w:val="•"/>
      <w:lvlJc w:val="left"/>
      <w:pPr>
        <w:ind w:left="2724" w:hanging="222"/>
      </w:pPr>
      <w:rPr>
        <w:rFonts w:hint="default"/>
      </w:rPr>
    </w:lvl>
  </w:abstractNum>
  <w:abstractNum w:abstractNumId="90">
    <w:nsid w:val="46457D35"/>
    <w:multiLevelType w:val="hybridMultilevel"/>
    <w:tmpl w:val="68A05B42"/>
    <w:lvl w:ilvl="0" w:tplc="5F40AAAE">
      <w:start w:val="1"/>
      <w:numFmt w:val="bullet"/>
      <w:lvlText w:val=""/>
      <w:lvlJc w:val="left"/>
      <w:pPr>
        <w:ind w:left="404" w:hanging="222"/>
      </w:pPr>
      <w:rPr>
        <w:rFonts w:ascii="Symbol" w:eastAsia="Symbol" w:hAnsi="Symbol" w:hint="default"/>
        <w:w w:val="102"/>
        <w:sz w:val="21"/>
        <w:szCs w:val="21"/>
      </w:rPr>
    </w:lvl>
    <w:lvl w:ilvl="1" w:tplc="8A380D02">
      <w:start w:val="1"/>
      <w:numFmt w:val="bullet"/>
      <w:lvlText w:val="•"/>
      <w:lvlJc w:val="left"/>
      <w:pPr>
        <w:ind w:left="607" w:hanging="222"/>
      </w:pPr>
      <w:rPr>
        <w:rFonts w:hint="default"/>
      </w:rPr>
    </w:lvl>
    <w:lvl w:ilvl="2" w:tplc="6A70D538">
      <w:start w:val="1"/>
      <w:numFmt w:val="bullet"/>
      <w:lvlText w:val="•"/>
      <w:lvlJc w:val="left"/>
      <w:pPr>
        <w:ind w:left="815" w:hanging="222"/>
      </w:pPr>
      <w:rPr>
        <w:rFonts w:hint="default"/>
      </w:rPr>
    </w:lvl>
    <w:lvl w:ilvl="3" w:tplc="4C083C22">
      <w:start w:val="1"/>
      <w:numFmt w:val="bullet"/>
      <w:lvlText w:val="•"/>
      <w:lvlJc w:val="left"/>
      <w:pPr>
        <w:ind w:left="1022" w:hanging="222"/>
      </w:pPr>
      <w:rPr>
        <w:rFonts w:hint="default"/>
      </w:rPr>
    </w:lvl>
    <w:lvl w:ilvl="4" w:tplc="6F4E6604">
      <w:start w:val="1"/>
      <w:numFmt w:val="bullet"/>
      <w:lvlText w:val="•"/>
      <w:lvlJc w:val="left"/>
      <w:pPr>
        <w:ind w:left="1230" w:hanging="222"/>
      </w:pPr>
      <w:rPr>
        <w:rFonts w:hint="default"/>
      </w:rPr>
    </w:lvl>
    <w:lvl w:ilvl="5" w:tplc="1340BDFC">
      <w:start w:val="1"/>
      <w:numFmt w:val="bullet"/>
      <w:lvlText w:val="•"/>
      <w:lvlJc w:val="left"/>
      <w:pPr>
        <w:ind w:left="1438" w:hanging="222"/>
      </w:pPr>
      <w:rPr>
        <w:rFonts w:hint="default"/>
      </w:rPr>
    </w:lvl>
    <w:lvl w:ilvl="6" w:tplc="162041EC">
      <w:start w:val="1"/>
      <w:numFmt w:val="bullet"/>
      <w:lvlText w:val="•"/>
      <w:lvlJc w:val="left"/>
      <w:pPr>
        <w:ind w:left="1645" w:hanging="222"/>
      </w:pPr>
      <w:rPr>
        <w:rFonts w:hint="default"/>
      </w:rPr>
    </w:lvl>
    <w:lvl w:ilvl="7" w:tplc="6F208302">
      <w:start w:val="1"/>
      <w:numFmt w:val="bullet"/>
      <w:lvlText w:val="•"/>
      <w:lvlJc w:val="left"/>
      <w:pPr>
        <w:ind w:left="1853" w:hanging="222"/>
      </w:pPr>
      <w:rPr>
        <w:rFonts w:hint="default"/>
      </w:rPr>
    </w:lvl>
    <w:lvl w:ilvl="8" w:tplc="46CA00E6">
      <w:start w:val="1"/>
      <w:numFmt w:val="bullet"/>
      <w:lvlText w:val="•"/>
      <w:lvlJc w:val="left"/>
      <w:pPr>
        <w:ind w:left="2060" w:hanging="222"/>
      </w:pPr>
      <w:rPr>
        <w:rFonts w:hint="default"/>
      </w:rPr>
    </w:lvl>
  </w:abstractNum>
  <w:abstractNum w:abstractNumId="91">
    <w:nsid w:val="47AF4F48"/>
    <w:multiLevelType w:val="hybridMultilevel"/>
    <w:tmpl w:val="87DCAC4E"/>
    <w:lvl w:ilvl="0" w:tplc="DB8E9AB6">
      <w:start w:val="1"/>
      <w:numFmt w:val="bullet"/>
      <w:lvlText w:val=""/>
      <w:lvlJc w:val="left"/>
      <w:pPr>
        <w:ind w:left="406" w:hanging="222"/>
      </w:pPr>
      <w:rPr>
        <w:rFonts w:ascii="Symbol" w:eastAsia="Symbol" w:hAnsi="Symbol" w:hint="default"/>
        <w:w w:val="102"/>
        <w:sz w:val="21"/>
        <w:szCs w:val="21"/>
      </w:rPr>
    </w:lvl>
    <w:lvl w:ilvl="1" w:tplc="A2F63E9E">
      <w:start w:val="1"/>
      <w:numFmt w:val="bullet"/>
      <w:lvlText w:val="•"/>
      <w:lvlJc w:val="left"/>
      <w:pPr>
        <w:ind w:left="690" w:hanging="222"/>
      </w:pPr>
      <w:rPr>
        <w:rFonts w:hint="default"/>
      </w:rPr>
    </w:lvl>
    <w:lvl w:ilvl="2" w:tplc="96FCDB78">
      <w:start w:val="1"/>
      <w:numFmt w:val="bullet"/>
      <w:lvlText w:val="•"/>
      <w:lvlJc w:val="left"/>
      <w:pPr>
        <w:ind w:left="981" w:hanging="222"/>
      </w:pPr>
      <w:rPr>
        <w:rFonts w:hint="default"/>
      </w:rPr>
    </w:lvl>
    <w:lvl w:ilvl="3" w:tplc="29FE57A2">
      <w:start w:val="1"/>
      <w:numFmt w:val="bullet"/>
      <w:lvlText w:val="•"/>
      <w:lvlJc w:val="left"/>
      <w:pPr>
        <w:ind w:left="1271" w:hanging="222"/>
      </w:pPr>
      <w:rPr>
        <w:rFonts w:hint="default"/>
      </w:rPr>
    </w:lvl>
    <w:lvl w:ilvl="4" w:tplc="70608AF8">
      <w:start w:val="1"/>
      <w:numFmt w:val="bullet"/>
      <w:lvlText w:val="•"/>
      <w:lvlJc w:val="left"/>
      <w:pPr>
        <w:ind w:left="1562" w:hanging="222"/>
      </w:pPr>
      <w:rPr>
        <w:rFonts w:hint="default"/>
      </w:rPr>
    </w:lvl>
    <w:lvl w:ilvl="5" w:tplc="CA2C90D6">
      <w:start w:val="1"/>
      <w:numFmt w:val="bullet"/>
      <w:lvlText w:val="•"/>
      <w:lvlJc w:val="left"/>
      <w:pPr>
        <w:ind w:left="1852" w:hanging="222"/>
      </w:pPr>
      <w:rPr>
        <w:rFonts w:hint="default"/>
      </w:rPr>
    </w:lvl>
    <w:lvl w:ilvl="6" w:tplc="F52AE520">
      <w:start w:val="1"/>
      <w:numFmt w:val="bullet"/>
      <w:lvlText w:val="•"/>
      <w:lvlJc w:val="left"/>
      <w:pPr>
        <w:ind w:left="2143" w:hanging="222"/>
      </w:pPr>
      <w:rPr>
        <w:rFonts w:hint="default"/>
      </w:rPr>
    </w:lvl>
    <w:lvl w:ilvl="7" w:tplc="A5F2CA04">
      <w:start w:val="1"/>
      <w:numFmt w:val="bullet"/>
      <w:lvlText w:val="•"/>
      <w:lvlJc w:val="left"/>
      <w:pPr>
        <w:ind w:left="2433" w:hanging="222"/>
      </w:pPr>
      <w:rPr>
        <w:rFonts w:hint="default"/>
      </w:rPr>
    </w:lvl>
    <w:lvl w:ilvl="8" w:tplc="913AC2C8">
      <w:start w:val="1"/>
      <w:numFmt w:val="bullet"/>
      <w:lvlText w:val="•"/>
      <w:lvlJc w:val="left"/>
      <w:pPr>
        <w:ind w:left="2724" w:hanging="222"/>
      </w:pPr>
      <w:rPr>
        <w:rFonts w:hint="default"/>
      </w:rPr>
    </w:lvl>
  </w:abstractNum>
  <w:abstractNum w:abstractNumId="92">
    <w:nsid w:val="48837F98"/>
    <w:multiLevelType w:val="hybridMultilevel"/>
    <w:tmpl w:val="9DD09EFE"/>
    <w:lvl w:ilvl="0" w:tplc="FEAE05D0">
      <w:start w:val="1"/>
      <w:numFmt w:val="bullet"/>
      <w:lvlText w:val=""/>
      <w:lvlJc w:val="left"/>
      <w:pPr>
        <w:ind w:left="275" w:hanging="222"/>
      </w:pPr>
      <w:rPr>
        <w:rFonts w:ascii="Symbol" w:eastAsia="Symbol" w:hAnsi="Symbol" w:hint="default"/>
        <w:w w:val="102"/>
        <w:sz w:val="21"/>
        <w:szCs w:val="21"/>
      </w:rPr>
    </w:lvl>
    <w:lvl w:ilvl="1" w:tplc="693EDE44">
      <w:start w:val="1"/>
      <w:numFmt w:val="bullet"/>
      <w:lvlText w:val="•"/>
      <w:lvlJc w:val="left"/>
      <w:pPr>
        <w:ind w:left="389" w:hanging="222"/>
      </w:pPr>
      <w:rPr>
        <w:rFonts w:hint="default"/>
      </w:rPr>
    </w:lvl>
    <w:lvl w:ilvl="2" w:tplc="6F6889CA">
      <w:start w:val="1"/>
      <w:numFmt w:val="bullet"/>
      <w:lvlText w:val="•"/>
      <w:lvlJc w:val="left"/>
      <w:pPr>
        <w:ind w:left="498" w:hanging="222"/>
      </w:pPr>
      <w:rPr>
        <w:rFonts w:hint="default"/>
      </w:rPr>
    </w:lvl>
    <w:lvl w:ilvl="3" w:tplc="6A6AF2CC">
      <w:start w:val="1"/>
      <w:numFmt w:val="bullet"/>
      <w:lvlText w:val="•"/>
      <w:lvlJc w:val="left"/>
      <w:pPr>
        <w:ind w:left="608" w:hanging="222"/>
      </w:pPr>
      <w:rPr>
        <w:rFonts w:hint="default"/>
      </w:rPr>
    </w:lvl>
    <w:lvl w:ilvl="4" w:tplc="3F24D6F6">
      <w:start w:val="1"/>
      <w:numFmt w:val="bullet"/>
      <w:lvlText w:val="•"/>
      <w:lvlJc w:val="left"/>
      <w:pPr>
        <w:ind w:left="717" w:hanging="222"/>
      </w:pPr>
      <w:rPr>
        <w:rFonts w:hint="default"/>
      </w:rPr>
    </w:lvl>
    <w:lvl w:ilvl="5" w:tplc="58925156">
      <w:start w:val="1"/>
      <w:numFmt w:val="bullet"/>
      <w:lvlText w:val="•"/>
      <w:lvlJc w:val="left"/>
      <w:pPr>
        <w:ind w:left="826" w:hanging="222"/>
      </w:pPr>
      <w:rPr>
        <w:rFonts w:hint="default"/>
      </w:rPr>
    </w:lvl>
    <w:lvl w:ilvl="6" w:tplc="B5505010">
      <w:start w:val="1"/>
      <w:numFmt w:val="bullet"/>
      <w:lvlText w:val="•"/>
      <w:lvlJc w:val="left"/>
      <w:pPr>
        <w:ind w:left="936" w:hanging="222"/>
      </w:pPr>
      <w:rPr>
        <w:rFonts w:hint="default"/>
      </w:rPr>
    </w:lvl>
    <w:lvl w:ilvl="7" w:tplc="D13EEB72">
      <w:start w:val="1"/>
      <w:numFmt w:val="bullet"/>
      <w:lvlText w:val="•"/>
      <w:lvlJc w:val="left"/>
      <w:pPr>
        <w:ind w:left="1045" w:hanging="222"/>
      </w:pPr>
      <w:rPr>
        <w:rFonts w:hint="default"/>
      </w:rPr>
    </w:lvl>
    <w:lvl w:ilvl="8" w:tplc="1238546C">
      <w:start w:val="1"/>
      <w:numFmt w:val="bullet"/>
      <w:lvlText w:val="•"/>
      <w:lvlJc w:val="left"/>
      <w:pPr>
        <w:ind w:left="1154" w:hanging="222"/>
      </w:pPr>
      <w:rPr>
        <w:rFonts w:hint="default"/>
      </w:rPr>
    </w:lvl>
  </w:abstractNum>
  <w:abstractNum w:abstractNumId="93">
    <w:nsid w:val="49E50C3E"/>
    <w:multiLevelType w:val="hybridMultilevel"/>
    <w:tmpl w:val="42E48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49F45DC5"/>
    <w:multiLevelType w:val="hybridMultilevel"/>
    <w:tmpl w:val="37AC26F4"/>
    <w:lvl w:ilvl="0" w:tplc="E37C98FA">
      <w:start w:val="1"/>
      <w:numFmt w:val="bullet"/>
      <w:lvlText w:val=""/>
      <w:lvlJc w:val="left"/>
      <w:pPr>
        <w:ind w:left="404" w:hanging="222"/>
      </w:pPr>
      <w:rPr>
        <w:rFonts w:ascii="Symbol" w:eastAsia="Symbol" w:hAnsi="Symbol" w:hint="default"/>
        <w:w w:val="102"/>
        <w:sz w:val="21"/>
        <w:szCs w:val="21"/>
      </w:rPr>
    </w:lvl>
    <w:lvl w:ilvl="1" w:tplc="2FEE3D80">
      <w:start w:val="1"/>
      <w:numFmt w:val="bullet"/>
      <w:lvlText w:val="•"/>
      <w:lvlJc w:val="left"/>
      <w:pPr>
        <w:ind w:left="607" w:hanging="222"/>
      </w:pPr>
      <w:rPr>
        <w:rFonts w:hint="default"/>
      </w:rPr>
    </w:lvl>
    <w:lvl w:ilvl="2" w:tplc="D410F300">
      <w:start w:val="1"/>
      <w:numFmt w:val="bullet"/>
      <w:lvlText w:val="•"/>
      <w:lvlJc w:val="left"/>
      <w:pPr>
        <w:ind w:left="815" w:hanging="222"/>
      </w:pPr>
      <w:rPr>
        <w:rFonts w:hint="default"/>
      </w:rPr>
    </w:lvl>
    <w:lvl w:ilvl="3" w:tplc="C9323164">
      <w:start w:val="1"/>
      <w:numFmt w:val="bullet"/>
      <w:lvlText w:val="•"/>
      <w:lvlJc w:val="left"/>
      <w:pPr>
        <w:ind w:left="1022" w:hanging="222"/>
      </w:pPr>
      <w:rPr>
        <w:rFonts w:hint="default"/>
      </w:rPr>
    </w:lvl>
    <w:lvl w:ilvl="4" w:tplc="23385D3E">
      <w:start w:val="1"/>
      <w:numFmt w:val="bullet"/>
      <w:lvlText w:val="•"/>
      <w:lvlJc w:val="left"/>
      <w:pPr>
        <w:ind w:left="1230" w:hanging="222"/>
      </w:pPr>
      <w:rPr>
        <w:rFonts w:hint="default"/>
      </w:rPr>
    </w:lvl>
    <w:lvl w:ilvl="5" w:tplc="6B38A7CA">
      <w:start w:val="1"/>
      <w:numFmt w:val="bullet"/>
      <w:lvlText w:val="•"/>
      <w:lvlJc w:val="left"/>
      <w:pPr>
        <w:ind w:left="1438" w:hanging="222"/>
      </w:pPr>
      <w:rPr>
        <w:rFonts w:hint="default"/>
      </w:rPr>
    </w:lvl>
    <w:lvl w:ilvl="6" w:tplc="931067E0">
      <w:start w:val="1"/>
      <w:numFmt w:val="bullet"/>
      <w:lvlText w:val="•"/>
      <w:lvlJc w:val="left"/>
      <w:pPr>
        <w:ind w:left="1645" w:hanging="222"/>
      </w:pPr>
      <w:rPr>
        <w:rFonts w:hint="default"/>
      </w:rPr>
    </w:lvl>
    <w:lvl w:ilvl="7" w:tplc="7270999E">
      <w:start w:val="1"/>
      <w:numFmt w:val="bullet"/>
      <w:lvlText w:val="•"/>
      <w:lvlJc w:val="left"/>
      <w:pPr>
        <w:ind w:left="1853" w:hanging="222"/>
      </w:pPr>
      <w:rPr>
        <w:rFonts w:hint="default"/>
      </w:rPr>
    </w:lvl>
    <w:lvl w:ilvl="8" w:tplc="BEC04020">
      <w:start w:val="1"/>
      <w:numFmt w:val="bullet"/>
      <w:lvlText w:val="•"/>
      <w:lvlJc w:val="left"/>
      <w:pPr>
        <w:ind w:left="2060" w:hanging="222"/>
      </w:pPr>
      <w:rPr>
        <w:rFonts w:hint="default"/>
      </w:rPr>
    </w:lvl>
  </w:abstractNum>
  <w:abstractNum w:abstractNumId="95">
    <w:nsid w:val="4A2373A6"/>
    <w:multiLevelType w:val="hybridMultilevel"/>
    <w:tmpl w:val="0D783360"/>
    <w:lvl w:ilvl="0" w:tplc="4A96C9D0">
      <w:start w:val="1"/>
      <w:numFmt w:val="bullet"/>
      <w:lvlText w:val=""/>
      <w:lvlJc w:val="left"/>
      <w:pPr>
        <w:ind w:left="404" w:hanging="222"/>
      </w:pPr>
      <w:rPr>
        <w:rFonts w:ascii="Symbol" w:eastAsia="Symbol" w:hAnsi="Symbol" w:hint="default"/>
        <w:w w:val="102"/>
        <w:sz w:val="21"/>
        <w:szCs w:val="21"/>
      </w:rPr>
    </w:lvl>
    <w:lvl w:ilvl="1" w:tplc="D360B95E">
      <w:start w:val="1"/>
      <w:numFmt w:val="bullet"/>
      <w:lvlText w:val="•"/>
      <w:lvlJc w:val="left"/>
      <w:pPr>
        <w:ind w:left="607" w:hanging="222"/>
      </w:pPr>
      <w:rPr>
        <w:rFonts w:hint="default"/>
      </w:rPr>
    </w:lvl>
    <w:lvl w:ilvl="2" w:tplc="D070CD66">
      <w:start w:val="1"/>
      <w:numFmt w:val="bullet"/>
      <w:lvlText w:val="•"/>
      <w:lvlJc w:val="left"/>
      <w:pPr>
        <w:ind w:left="815" w:hanging="222"/>
      </w:pPr>
      <w:rPr>
        <w:rFonts w:hint="default"/>
      </w:rPr>
    </w:lvl>
    <w:lvl w:ilvl="3" w:tplc="76088C6A">
      <w:start w:val="1"/>
      <w:numFmt w:val="bullet"/>
      <w:lvlText w:val="•"/>
      <w:lvlJc w:val="left"/>
      <w:pPr>
        <w:ind w:left="1022" w:hanging="222"/>
      </w:pPr>
      <w:rPr>
        <w:rFonts w:hint="default"/>
      </w:rPr>
    </w:lvl>
    <w:lvl w:ilvl="4" w:tplc="298AFD60">
      <w:start w:val="1"/>
      <w:numFmt w:val="bullet"/>
      <w:lvlText w:val="•"/>
      <w:lvlJc w:val="left"/>
      <w:pPr>
        <w:ind w:left="1230" w:hanging="222"/>
      </w:pPr>
      <w:rPr>
        <w:rFonts w:hint="default"/>
      </w:rPr>
    </w:lvl>
    <w:lvl w:ilvl="5" w:tplc="F0F222C0">
      <w:start w:val="1"/>
      <w:numFmt w:val="bullet"/>
      <w:lvlText w:val="•"/>
      <w:lvlJc w:val="left"/>
      <w:pPr>
        <w:ind w:left="1438" w:hanging="222"/>
      </w:pPr>
      <w:rPr>
        <w:rFonts w:hint="default"/>
      </w:rPr>
    </w:lvl>
    <w:lvl w:ilvl="6" w:tplc="67D4C06A">
      <w:start w:val="1"/>
      <w:numFmt w:val="bullet"/>
      <w:lvlText w:val="•"/>
      <w:lvlJc w:val="left"/>
      <w:pPr>
        <w:ind w:left="1645" w:hanging="222"/>
      </w:pPr>
      <w:rPr>
        <w:rFonts w:hint="default"/>
      </w:rPr>
    </w:lvl>
    <w:lvl w:ilvl="7" w:tplc="2A6A74FA">
      <w:start w:val="1"/>
      <w:numFmt w:val="bullet"/>
      <w:lvlText w:val="•"/>
      <w:lvlJc w:val="left"/>
      <w:pPr>
        <w:ind w:left="1853" w:hanging="222"/>
      </w:pPr>
      <w:rPr>
        <w:rFonts w:hint="default"/>
      </w:rPr>
    </w:lvl>
    <w:lvl w:ilvl="8" w:tplc="13E0C176">
      <w:start w:val="1"/>
      <w:numFmt w:val="bullet"/>
      <w:lvlText w:val="•"/>
      <w:lvlJc w:val="left"/>
      <w:pPr>
        <w:ind w:left="2060" w:hanging="222"/>
      </w:pPr>
      <w:rPr>
        <w:rFonts w:hint="default"/>
      </w:rPr>
    </w:lvl>
  </w:abstractNum>
  <w:abstractNum w:abstractNumId="96">
    <w:nsid w:val="4B233C5F"/>
    <w:multiLevelType w:val="hybridMultilevel"/>
    <w:tmpl w:val="8196C53C"/>
    <w:lvl w:ilvl="0" w:tplc="4A3E984A">
      <w:start w:val="1"/>
      <w:numFmt w:val="bullet"/>
      <w:lvlText w:val=""/>
      <w:lvlJc w:val="left"/>
      <w:pPr>
        <w:ind w:left="275" w:hanging="222"/>
      </w:pPr>
      <w:rPr>
        <w:rFonts w:ascii="Symbol" w:eastAsia="Symbol" w:hAnsi="Symbol" w:hint="default"/>
        <w:w w:val="102"/>
        <w:sz w:val="21"/>
        <w:szCs w:val="21"/>
      </w:rPr>
    </w:lvl>
    <w:lvl w:ilvl="1" w:tplc="C7885F78">
      <w:start w:val="1"/>
      <w:numFmt w:val="bullet"/>
      <w:lvlText w:val="•"/>
      <w:lvlJc w:val="left"/>
      <w:pPr>
        <w:ind w:left="389" w:hanging="222"/>
      </w:pPr>
      <w:rPr>
        <w:rFonts w:hint="default"/>
      </w:rPr>
    </w:lvl>
    <w:lvl w:ilvl="2" w:tplc="1668DCA6">
      <w:start w:val="1"/>
      <w:numFmt w:val="bullet"/>
      <w:lvlText w:val="•"/>
      <w:lvlJc w:val="left"/>
      <w:pPr>
        <w:ind w:left="498" w:hanging="222"/>
      </w:pPr>
      <w:rPr>
        <w:rFonts w:hint="default"/>
      </w:rPr>
    </w:lvl>
    <w:lvl w:ilvl="3" w:tplc="6F20B0E2">
      <w:start w:val="1"/>
      <w:numFmt w:val="bullet"/>
      <w:lvlText w:val="•"/>
      <w:lvlJc w:val="left"/>
      <w:pPr>
        <w:ind w:left="608" w:hanging="222"/>
      </w:pPr>
      <w:rPr>
        <w:rFonts w:hint="default"/>
      </w:rPr>
    </w:lvl>
    <w:lvl w:ilvl="4" w:tplc="7E1EA3A0">
      <w:start w:val="1"/>
      <w:numFmt w:val="bullet"/>
      <w:lvlText w:val="•"/>
      <w:lvlJc w:val="left"/>
      <w:pPr>
        <w:ind w:left="717" w:hanging="222"/>
      </w:pPr>
      <w:rPr>
        <w:rFonts w:hint="default"/>
      </w:rPr>
    </w:lvl>
    <w:lvl w:ilvl="5" w:tplc="9A649A46">
      <w:start w:val="1"/>
      <w:numFmt w:val="bullet"/>
      <w:lvlText w:val="•"/>
      <w:lvlJc w:val="left"/>
      <w:pPr>
        <w:ind w:left="826" w:hanging="222"/>
      </w:pPr>
      <w:rPr>
        <w:rFonts w:hint="default"/>
      </w:rPr>
    </w:lvl>
    <w:lvl w:ilvl="6" w:tplc="08C4A124">
      <w:start w:val="1"/>
      <w:numFmt w:val="bullet"/>
      <w:lvlText w:val="•"/>
      <w:lvlJc w:val="left"/>
      <w:pPr>
        <w:ind w:left="936" w:hanging="222"/>
      </w:pPr>
      <w:rPr>
        <w:rFonts w:hint="default"/>
      </w:rPr>
    </w:lvl>
    <w:lvl w:ilvl="7" w:tplc="588EB112">
      <w:start w:val="1"/>
      <w:numFmt w:val="bullet"/>
      <w:lvlText w:val="•"/>
      <w:lvlJc w:val="left"/>
      <w:pPr>
        <w:ind w:left="1045" w:hanging="222"/>
      </w:pPr>
      <w:rPr>
        <w:rFonts w:hint="default"/>
      </w:rPr>
    </w:lvl>
    <w:lvl w:ilvl="8" w:tplc="A4EA4050">
      <w:start w:val="1"/>
      <w:numFmt w:val="bullet"/>
      <w:lvlText w:val="•"/>
      <w:lvlJc w:val="left"/>
      <w:pPr>
        <w:ind w:left="1154" w:hanging="222"/>
      </w:pPr>
      <w:rPr>
        <w:rFonts w:hint="default"/>
      </w:rPr>
    </w:lvl>
  </w:abstractNum>
  <w:abstractNum w:abstractNumId="97">
    <w:nsid w:val="4B984C2C"/>
    <w:multiLevelType w:val="hybridMultilevel"/>
    <w:tmpl w:val="19E84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4CD55534"/>
    <w:multiLevelType w:val="hybridMultilevel"/>
    <w:tmpl w:val="FF1C679C"/>
    <w:lvl w:ilvl="0" w:tplc="2330540C">
      <w:start w:val="1"/>
      <w:numFmt w:val="bullet"/>
      <w:lvlText w:val=""/>
      <w:lvlJc w:val="left"/>
      <w:pPr>
        <w:ind w:left="404" w:hanging="222"/>
      </w:pPr>
      <w:rPr>
        <w:rFonts w:ascii="Symbol" w:eastAsia="Symbol" w:hAnsi="Symbol" w:hint="default"/>
        <w:w w:val="102"/>
        <w:sz w:val="21"/>
        <w:szCs w:val="21"/>
      </w:rPr>
    </w:lvl>
    <w:lvl w:ilvl="1" w:tplc="C5EA2268">
      <w:start w:val="1"/>
      <w:numFmt w:val="bullet"/>
      <w:lvlText w:val="•"/>
      <w:lvlJc w:val="left"/>
      <w:pPr>
        <w:ind w:left="607" w:hanging="222"/>
      </w:pPr>
      <w:rPr>
        <w:rFonts w:hint="default"/>
      </w:rPr>
    </w:lvl>
    <w:lvl w:ilvl="2" w:tplc="5852CF2A">
      <w:start w:val="1"/>
      <w:numFmt w:val="bullet"/>
      <w:lvlText w:val="•"/>
      <w:lvlJc w:val="left"/>
      <w:pPr>
        <w:ind w:left="815" w:hanging="222"/>
      </w:pPr>
      <w:rPr>
        <w:rFonts w:hint="default"/>
      </w:rPr>
    </w:lvl>
    <w:lvl w:ilvl="3" w:tplc="30EE6ACA">
      <w:start w:val="1"/>
      <w:numFmt w:val="bullet"/>
      <w:lvlText w:val="•"/>
      <w:lvlJc w:val="left"/>
      <w:pPr>
        <w:ind w:left="1022" w:hanging="222"/>
      </w:pPr>
      <w:rPr>
        <w:rFonts w:hint="default"/>
      </w:rPr>
    </w:lvl>
    <w:lvl w:ilvl="4" w:tplc="39222842">
      <w:start w:val="1"/>
      <w:numFmt w:val="bullet"/>
      <w:lvlText w:val="•"/>
      <w:lvlJc w:val="left"/>
      <w:pPr>
        <w:ind w:left="1230" w:hanging="222"/>
      </w:pPr>
      <w:rPr>
        <w:rFonts w:hint="default"/>
      </w:rPr>
    </w:lvl>
    <w:lvl w:ilvl="5" w:tplc="B9E87F00">
      <w:start w:val="1"/>
      <w:numFmt w:val="bullet"/>
      <w:lvlText w:val="•"/>
      <w:lvlJc w:val="left"/>
      <w:pPr>
        <w:ind w:left="1438" w:hanging="222"/>
      </w:pPr>
      <w:rPr>
        <w:rFonts w:hint="default"/>
      </w:rPr>
    </w:lvl>
    <w:lvl w:ilvl="6" w:tplc="9566143C">
      <w:start w:val="1"/>
      <w:numFmt w:val="bullet"/>
      <w:lvlText w:val="•"/>
      <w:lvlJc w:val="left"/>
      <w:pPr>
        <w:ind w:left="1645" w:hanging="222"/>
      </w:pPr>
      <w:rPr>
        <w:rFonts w:hint="default"/>
      </w:rPr>
    </w:lvl>
    <w:lvl w:ilvl="7" w:tplc="B2F2762E">
      <w:start w:val="1"/>
      <w:numFmt w:val="bullet"/>
      <w:lvlText w:val="•"/>
      <w:lvlJc w:val="left"/>
      <w:pPr>
        <w:ind w:left="1853" w:hanging="222"/>
      </w:pPr>
      <w:rPr>
        <w:rFonts w:hint="default"/>
      </w:rPr>
    </w:lvl>
    <w:lvl w:ilvl="8" w:tplc="676C2CEC">
      <w:start w:val="1"/>
      <w:numFmt w:val="bullet"/>
      <w:lvlText w:val="•"/>
      <w:lvlJc w:val="left"/>
      <w:pPr>
        <w:ind w:left="2060" w:hanging="222"/>
      </w:pPr>
      <w:rPr>
        <w:rFonts w:hint="default"/>
      </w:rPr>
    </w:lvl>
  </w:abstractNum>
  <w:abstractNum w:abstractNumId="99">
    <w:nsid w:val="4D46384F"/>
    <w:multiLevelType w:val="hybridMultilevel"/>
    <w:tmpl w:val="D660976A"/>
    <w:lvl w:ilvl="0" w:tplc="38243B0C">
      <w:start w:val="1"/>
      <w:numFmt w:val="bullet"/>
      <w:lvlText w:val=""/>
      <w:lvlJc w:val="left"/>
      <w:pPr>
        <w:ind w:left="406" w:hanging="222"/>
      </w:pPr>
      <w:rPr>
        <w:rFonts w:ascii="Symbol" w:eastAsia="Symbol" w:hAnsi="Symbol" w:hint="default"/>
        <w:w w:val="102"/>
        <w:sz w:val="21"/>
        <w:szCs w:val="21"/>
      </w:rPr>
    </w:lvl>
    <w:lvl w:ilvl="1" w:tplc="9CD29A2E">
      <w:start w:val="1"/>
      <w:numFmt w:val="bullet"/>
      <w:lvlText w:val="•"/>
      <w:lvlJc w:val="left"/>
      <w:pPr>
        <w:ind w:left="690" w:hanging="222"/>
      </w:pPr>
      <w:rPr>
        <w:rFonts w:hint="default"/>
      </w:rPr>
    </w:lvl>
    <w:lvl w:ilvl="2" w:tplc="3EF83B2E">
      <w:start w:val="1"/>
      <w:numFmt w:val="bullet"/>
      <w:lvlText w:val="•"/>
      <w:lvlJc w:val="left"/>
      <w:pPr>
        <w:ind w:left="981" w:hanging="222"/>
      </w:pPr>
      <w:rPr>
        <w:rFonts w:hint="default"/>
      </w:rPr>
    </w:lvl>
    <w:lvl w:ilvl="3" w:tplc="A1AE0584">
      <w:start w:val="1"/>
      <w:numFmt w:val="bullet"/>
      <w:lvlText w:val="•"/>
      <w:lvlJc w:val="left"/>
      <w:pPr>
        <w:ind w:left="1271" w:hanging="222"/>
      </w:pPr>
      <w:rPr>
        <w:rFonts w:hint="default"/>
      </w:rPr>
    </w:lvl>
    <w:lvl w:ilvl="4" w:tplc="F75ACFEC">
      <w:start w:val="1"/>
      <w:numFmt w:val="bullet"/>
      <w:lvlText w:val="•"/>
      <w:lvlJc w:val="left"/>
      <w:pPr>
        <w:ind w:left="1562" w:hanging="222"/>
      </w:pPr>
      <w:rPr>
        <w:rFonts w:hint="default"/>
      </w:rPr>
    </w:lvl>
    <w:lvl w:ilvl="5" w:tplc="4AE81E0A">
      <w:start w:val="1"/>
      <w:numFmt w:val="bullet"/>
      <w:lvlText w:val="•"/>
      <w:lvlJc w:val="left"/>
      <w:pPr>
        <w:ind w:left="1852" w:hanging="222"/>
      </w:pPr>
      <w:rPr>
        <w:rFonts w:hint="default"/>
      </w:rPr>
    </w:lvl>
    <w:lvl w:ilvl="6" w:tplc="BD1A3584">
      <w:start w:val="1"/>
      <w:numFmt w:val="bullet"/>
      <w:lvlText w:val="•"/>
      <w:lvlJc w:val="left"/>
      <w:pPr>
        <w:ind w:left="2143" w:hanging="222"/>
      </w:pPr>
      <w:rPr>
        <w:rFonts w:hint="default"/>
      </w:rPr>
    </w:lvl>
    <w:lvl w:ilvl="7" w:tplc="599058E4">
      <w:start w:val="1"/>
      <w:numFmt w:val="bullet"/>
      <w:lvlText w:val="•"/>
      <w:lvlJc w:val="left"/>
      <w:pPr>
        <w:ind w:left="2433" w:hanging="222"/>
      </w:pPr>
      <w:rPr>
        <w:rFonts w:hint="default"/>
      </w:rPr>
    </w:lvl>
    <w:lvl w:ilvl="8" w:tplc="93D289A6">
      <w:start w:val="1"/>
      <w:numFmt w:val="bullet"/>
      <w:lvlText w:val="•"/>
      <w:lvlJc w:val="left"/>
      <w:pPr>
        <w:ind w:left="2724" w:hanging="222"/>
      </w:pPr>
      <w:rPr>
        <w:rFonts w:hint="default"/>
      </w:rPr>
    </w:lvl>
  </w:abstractNum>
  <w:abstractNum w:abstractNumId="100">
    <w:nsid w:val="4EEB42C3"/>
    <w:multiLevelType w:val="hybridMultilevel"/>
    <w:tmpl w:val="046AC5F6"/>
    <w:lvl w:ilvl="0" w:tplc="F6585318">
      <w:start w:val="1"/>
      <w:numFmt w:val="bullet"/>
      <w:lvlText w:val=""/>
      <w:lvlJc w:val="left"/>
      <w:pPr>
        <w:ind w:left="401" w:hanging="222"/>
      </w:pPr>
      <w:rPr>
        <w:rFonts w:ascii="Symbol" w:eastAsia="Symbol" w:hAnsi="Symbol" w:hint="default"/>
        <w:w w:val="102"/>
        <w:sz w:val="21"/>
        <w:szCs w:val="21"/>
      </w:rPr>
    </w:lvl>
    <w:lvl w:ilvl="1" w:tplc="33883F64">
      <w:start w:val="1"/>
      <w:numFmt w:val="bullet"/>
      <w:lvlText w:val="•"/>
      <w:lvlJc w:val="left"/>
      <w:pPr>
        <w:ind w:left="497" w:hanging="222"/>
      </w:pPr>
      <w:rPr>
        <w:rFonts w:hint="default"/>
      </w:rPr>
    </w:lvl>
    <w:lvl w:ilvl="2" w:tplc="4DE6E070">
      <w:start w:val="1"/>
      <w:numFmt w:val="bullet"/>
      <w:lvlText w:val="•"/>
      <w:lvlJc w:val="left"/>
      <w:pPr>
        <w:ind w:left="594" w:hanging="222"/>
      </w:pPr>
      <w:rPr>
        <w:rFonts w:hint="default"/>
      </w:rPr>
    </w:lvl>
    <w:lvl w:ilvl="3" w:tplc="B0C8796E">
      <w:start w:val="1"/>
      <w:numFmt w:val="bullet"/>
      <w:lvlText w:val="•"/>
      <w:lvlJc w:val="left"/>
      <w:pPr>
        <w:ind w:left="692" w:hanging="222"/>
      </w:pPr>
      <w:rPr>
        <w:rFonts w:hint="default"/>
      </w:rPr>
    </w:lvl>
    <w:lvl w:ilvl="4" w:tplc="0728C36E">
      <w:start w:val="1"/>
      <w:numFmt w:val="bullet"/>
      <w:lvlText w:val="•"/>
      <w:lvlJc w:val="left"/>
      <w:pPr>
        <w:ind w:left="789" w:hanging="222"/>
      </w:pPr>
      <w:rPr>
        <w:rFonts w:hint="default"/>
      </w:rPr>
    </w:lvl>
    <w:lvl w:ilvl="5" w:tplc="CEDEC0A8">
      <w:start w:val="1"/>
      <w:numFmt w:val="bullet"/>
      <w:lvlText w:val="•"/>
      <w:lvlJc w:val="left"/>
      <w:pPr>
        <w:ind w:left="886" w:hanging="222"/>
      </w:pPr>
      <w:rPr>
        <w:rFonts w:hint="default"/>
      </w:rPr>
    </w:lvl>
    <w:lvl w:ilvl="6" w:tplc="7F5C8C7A">
      <w:start w:val="1"/>
      <w:numFmt w:val="bullet"/>
      <w:lvlText w:val="•"/>
      <w:lvlJc w:val="left"/>
      <w:pPr>
        <w:ind w:left="984" w:hanging="222"/>
      </w:pPr>
      <w:rPr>
        <w:rFonts w:hint="default"/>
      </w:rPr>
    </w:lvl>
    <w:lvl w:ilvl="7" w:tplc="CBEEE19A">
      <w:start w:val="1"/>
      <w:numFmt w:val="bullet"/>
      <w:lvlText w:val="•"/>
      <w:lvlJc w:val="left"/>
      <w:pPr>
        <w:ind w:left="1081" w:hanging="222"/>
      </w:pPr>
      <w:rPr>
        <w:rFonts w:hint="default"/>
      </w:rPr>
    </w:lvl>
    <w:lvl w:ilvl="8" w:tplc="7B5E2DB6">
      <w:start w:val="1"/>
      <w:numFmt w:val="bullet"/>
      <w:lvlText w:val="•"/>
      <w:lvlJc w:val="left"/>
      <w:pPr>
        <w:ind w:left="1178" w:hanging="222"/>
      </w:pPr>
      <w:rPr>
        <w:rFonts w:hint="default"/>
      </w:rPr>
    </w:lvl>
  </w:abstractNum>
  <w:abstractNum w:abstractNumId="101">
    <w:nsid w:val="4F064CF9"/>
    <w:multiLevelType w:val="hybridMultilevel"/>
    <w:tmpl w:val="6276BAE8"/>
    <w:lvl w:ilvl="0" w:tplc="DBAA9E3C">
      <w:start w:val="1"/>
      <w:numFmt w:val="bullet"/>
      <w:lvlText w:val=""/>
      <w:lvlJc w:val="left"/>
      <w:pPr>
        <w:ind w:left="404" w:hanging="222"/>
      </w:pPr>
      <w:rPr>
        <w:rFonts w:ascii="Symbol" w:eastAsia="Symbol" w:hAnsi="Symbol" w:hint="default"/>
        <w:w w:val="102"/>
        <w:sz w:val="21"/>
        <w:szCs w:val="21"/>
      </w:rPr>
    </w:lvl>
    <w:lvl w:ilvl="1" w:tplc="E2265176">
      <w:start w:val="1"/>
      <w:numFmt w:val="bullet"/>
      <w:lvlText w:val="•"/>
      <w:lvlJc w:val="left"/>
      <w:pPr>
        <w:ind w:left="497" w:hanging="222"/>
      </w:pPr>
      <w:rPr>
        <w:rFonts w:hint="default"/>
      </w:rPr>
    </w:lvl>
    <w:lvl w:ilvl="2" w:tplc="6A666AE8">
      <w:start w:val="1"/>
      <w:numFmt w:val="bullet"/>
      <w:lvlText w:val="•"/>
      <w:lvlJc w:val="left"/>
      <w:pPr>
        <w:ind w:left="594" w:hanging="222"/>
      </w:pPr>
      <w:rPr>
        <w:rFonts w:hint="default"/>
      </w:rPr>
    </w:lvl>
    <w:lvl w:ilvl="3" w:tplc="CCAA3422">
      <w:start w:val="1"/>
      <w:numFmt w:val="bullet"/>
      <w:lvlText w:val="•"/>
      <w:lvlJc w:val="left"/>
      <w:pPr>
        <w:ind w:left="692" w:hanging="222"/>
      </w:pPr>
      <w:rPr>
        <w:rFonts w:hint="default"/>
      </w:rPr>
    </w:lvl>
    <w:lvl w:ilvl="4" w:tplc="67547FA4">
      <w:start w:val="1"/>
      <w:numFmt w:val="bullet"/>
      <w:lvlText w:val="•"/>
      <w:lvlJc w:val="left"/>
      <w:pPr>
        <w:ind w:left="789" w:hanging="222"/>
      </w:pPr>
      <w:rPr>
        <w:rFonts w:hint="default"/>
      </w:rPr>
    </w:lvl>
    <w:lvl w:ilvl="5" w:tplc="360AAAF0">
      <w:start w:val="1"/>
      <w:numFmt w:val="bullet"/>
      <w:lvlText w:val="•"/>
      <w:lvlJc w:val="left"/>
      <w:pPr>
        <w:ind w:left="886" w:hanging="222"/>
      </w:pPr>
      <w:rPr>
        <w:rFonts w:hint="default"/>
      </w:rPr>
    </w:lvl>
    <w:lvl w:ilvl="6" w:tplc="2D0ED182">
      <w:start w:val="1"/>
      <w:numFmt w:val="bullet"/>
      <w:lvlText w:val="•"/>
      <w:lvlJc w:val="left"/>
      <w:pPr>
        <w:ind w:left="984" w:hanging="222"/>
      </w:pPr>
      <w:rPr>
        <w:rFonts w:hint="default"/>
      </w:rPr>
    </w:lvl>
    <w:lvl w:ilvl="7" w:tplc="E84C6A9E">
      <w:start w:val="1"/>
      <w:numFmt w:val="bullet"/>
      <w:lvlText w:val="•"/>
      <w:lvlJc w:val="left"/>
      <w:pPr>
        <w:ind w:left="1081" w:hanging="222"/>
      </w:pPr>
      <w:rPr>
        <w:rFonts w:hint="default"/>
      </w:rPr>
    </w:lvl>
    <w:lvl w:ilvl="8" w:tplc="906A9CD0">
      <w:start w:val="1"/>
      <w:numFmt w:val="bullet"/>
      <w:lvlText w:val="•"/>
      <w:lvlJc w:val="left"/>
      <w:pPr>
        <w:ind w:left="1178" w:hanging="222"/>
      </w:pPr>
      <w:rPr>
        <w:rFonts w:hint="default"/>
      </w:rPr>
    </w:lvl>
  </w:abstractNum>
  <w:abstractNum w:abstractNumId="102">
    <w:nsid w:val="4F8034AB"/>
    <w:multiLevelType w:val="hybridMultilevel"/>
    <w:tmpl w:val="A600C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FA93AF0"/>
    <w:multiLevelType w:val="hybridMultilevel"/>
    <w:tmpl w:val="9FA63A4A"/>
    <w:lvl w:ilvl="0" w:tplc="5F0A6896">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1BF6571"/>
    <w:multiLevelType w:val="hybridMultilevel"/>
    <w:tmpl w:val="B40016B0"/>
    <w:lvl w:ilvl="0" w:tplc="B5948786">
      <w:start w:val="1"/>
      <w:numFmt w:val="bullet"/>
      <w:lvlText w:val=""/>
      <w:lvlJc w:val="left"/>
      <w:pPr>
        <w:ind w:left="406" w:hanging="222"/>
      </w:pPr>
      <w:rPr>
        <w:rFonts w:ascii="Symbol" w:eastAsia="Symbol" w:hAnsi="Symbol" w:hint="default"/>
        <w:w w:val="102"/>
        <w:sz w:val="21"/>
        <w:szCs w:val="21"/>
      </w:rPr>
    </w:lvl>
    <w:lvl w:ilvl="1" w:tplc="8B2473D4">
      <w:start w:val="1"/>
      <w:numFmt w:val="bullet"/>
      <w:lvlText w:val="•"/>
      <w:lvlJc w:val="left"/>
      <w:pPr>
        <w:ind w:left="690" w:hanging="222"/>
      </w:pPr>
      <w:rPr>
        <w:rFonts w:hint="default"/>
      </w:rPr>
    </w:lvl>
    <w:lvl w:ilvl="2" w:tplc="FF564788">
      <w:start w:val="1"/>
      <w:numFmt w:val="bullet"/>
      <w:lvlText w:val="•"/>
      <w:lvlJc w:val="left"/>
      <w:pPr>
        <w:ind w:left="981" w:hanging="222"/>
      </w:pPr>
      <w:rPr>
        <w:rFonts w:hint="default"/>
      </w:rPr>
    </w:lvl>
    <w:lvl w:ilvl="3" w:tplc="B58A1B38">
      <w:start w:val="1"/>
      <w:numFmt w:val="bullet"/>
      <w:lvlText w:val="•"/>
      <w:lvlJc w:val="left"/>
      <w:pPr>
        <w:ind w:left="1271" w:hanging="222"/>
      </w:pPr>
      <w:rPr>
        <w:rFonts w:hint="default"/>
      </w:rPr>
    </w:lvl>
    <w:lvl w:ilvl="4" w:tplc="BC548368">
      <w:start w:val="1"/>
      <w:numFmt w:val="bullet"/>
      <w:lvlText w:val="•"/>
      <w:lvlJc w:val="left"/>
      <w:pPr>
        <w:ind w:left="1562" w:hanging="222"/>
      </w:pPr>
      <w:rPr>
        <w:rFonts w:hint="default"/>
      </w:rPr>
    </w:lvl>
    <w:lvl w:ilvl="5" w:tplc="A61AAA6C">
      <w:start w:val="1"/>
      <w:numFmt w:val="bullet"/>
      <w:lvlText w:val="•"/>
      <w:lvlJc w:val="left"/>
      <w:pPr>
        <w:ind w:left="1852" w:hanging="222"/>
      </w:pPr>
      <w:rPr>
        <w:rFonts w:hint="default"/>
      </w:rPr>
    </w:lvl>
    <w:lvl w:ilvl="6" w:tplc="829AD244">
      <w:start w:val="1"/>
      <w:numFmt w:val="bullet"/>
      <w:lvlText w:val="•"/>
      <w:lvlJc w:val="left"/>
      <w:pPr>
        <w:ind w:left="2143" w:hanging="222"/>
      </w:pPr>
      <w:rPr>
        <w:rFonts w:hint="default"/>
      </w:rPr>
    </w:lvl>
    <w:lvl w:ilvl="7" w:tplc="FF82A50C">
      <w:start w:val="1"/>
      <w:numFmt w:val="bullet"/>
      <w:lvlText w:val="•"/>
      <w:lvlJc w:val="left"/>
      <w:pPr>
        <w:ind w:left="2433" w:hanging="222"/>
      </w:pPr>
      <w:rPr>
        <w:rFonts w:hint="default"/>
      </w:rPr>
    </w:lvl>
    <w:lvl w:ilvl="8" w:tplc="49661CD4">
      <w:start w:val="1"/>
      <w:numFmt w:val="bullet"/>
      <w:lvlText w:val="•"/>
      <w:lvlJc w:val="left"/>
      <w:pPr>
        <w:ind w:left="2724" w:hanging="222"/>
      </w:pPr>
      <w:rPr>
        <w:rFonts w:hint="default"/>
      </w:rPr>
    </w:lvl>
  </w:abstractNum>
  <w:abstractNum w:abstractNumId="105">
    <w:nsid w:val="52F00F3E"/>
    <w:multiLevelType w:val="hybridMultilevel"/>
    <w:tmpl w:val="2898B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32F6FB4"/>
    <w:multiLevelType w:val="hybridMultilevel"/>
    <w:tmpl w:val="42342B90"/>
    <w:lvl w:ilvl="0" w:tplc="848A3756">
      <w:start w:val="1"/>
      <w:numFmt w:val="bullet"/>
      <w:lvlText w:val=""/>
      <w:lvlJc w:val="left"/>
      <w:pPr>
        <w:ind w:left="275" w:hanging="222"/>
      </w:pPr>
      <w:rPr>
        <w:rFonts w:ascii="Symbol" w:eastAsia="Symbol" w:hAnsi="Symbol" w:hint="default"/>
        <w:w w:val="102"/>
        <w:sz w:val="21"/>
        <w:szCs w:val="21"/>
      </w:rPr>
    </w:lvl>
    <w:lvl w:ilvl="1" w:tplc="6FD80EF6">
      <w:start w:val="1"/>
      <w:numFmt w:val="bullet"/>
      <w:lvlText w:val="•"/>
      <w:lvlJc w:val="left"/>
      <w:pPr>
        <w:ind w:left="389" w:hanging="222"/>
      </w:pPr>
      <w:rPr>
        <w:rFonts w:hint="default"/>
      </w:rPr>
    </w:lvl>
    <w:lvl w:ilvl="2" w:tplc="75C44A52">
      <w:start w:val="1"/>
      <w:numFmt w:val="bullet"/>
      <w:lvlText w:val="•"/>
      <w:lvlJc w:val="left"/>
      <w:pPr>
        <w:ind w:left="498" w:hanging="222"/>
      </w:pPr>
      <w:rPr>
        <w:rFonts w:hint="default"/>
      </w:rPr>
    </w:lvl>
    <w:lvl w:ilvl="3" w:tplc="C19609B0">
      <w:start w:val="1"/>
      <w:numFmt w:val="bullet"/>
      <w:lvlText w:val="•"/>
      <w:lvlJc w:val="left"/>
      <w:pPr>
        <w:ind w:left="608" w:hanging="222"/>
      </w:pPr>
      <w:rPr>
        <w:rFonts w:hint="default"/>
      </w:rPr>
    </w:lvl>
    <w:lvl w:ilvl="4" w:tplc="E806E7D2">
      <w:start w:val="1"/>
      <w:numFmt w:val="bullet"/>
      <w:lvlText w:val="•"/>
      <w:lvlJc w:val="left"/>
      <w:pPr>
        <w:ind w:left="717" w:hanging="222"/>
      </w:pPr>
      <w:rPr>
        <w:rFonts w:hint="default"/>
      </w:rPr>
    </w:lvl>
    <w:lvl w:ilvl="5" w:tplc="06AE7CCC">
      <w:start w:val="1"/>
      <w:numFmt w:val="bullet"/>
      <w:lvlText w:val="•"/>
      <w:lvlJc w:val="left"/>
      <w:pPr>
        <w:ind w:left="826" w:hanging="222"/>
      </w:pPr>
      <w:rPr>
        <w:rFonts w:hint="default"/>
      </w:rPr>
    </w:lvl>
    <w:lvl w:ilvl="6" w:tplc="FDBA740E">
      <w:start w:val="1"/>
      <w:numFmt w:val="bullet"/>
      <w:lvlText w:val="•"/>
      <w:lvlJc w:val="left"/>
      <w:pPr>
        <w:ind w:left="936" w:hanging="222"/>
      </w:pPr>
      <w:rPr>
        <w:rFonts w:hint="default"/>
      </w:rPr>
    </w:lvl>
    <w:lvl w:ilvl="7" w:tplc="CC06C138">
      <w:start w:val="1"/>
      <w:numFmt w:val="bullet"/>
      <w:lvlText w:val="•"/>
      <w:lvlJc w:val="left"/>
      <w:pPr>
        <w:ind w:left="1045" w:hanging="222"/>
      </w:pPr>
      <w:rPr>
        <w:rFonts w:hint="default"/>
      </w:rPr>
    </w:lvl>
    <w:lvl w:ilvl="8" w:tplc="035E65DC">
      <w:start w:val="1"/>
      <w:numFmt w:val="bullet"/>
      <w:lvlText w:val="•"/>
      <w:lvlJc w:val="left"/>
      <w:pPr>
        <w:ind w:left="1154" w:hanging="222"/>
      </w:pPr>
      <w:rPr>
        <w:rFonts w:hint="default"/>
      </w:rPr>
    </w:lvl>
  </w:abstractNum>
  <w:abstractNum w:abstractNumId="107">
    <w:nsid w:val="53AD60E6"/>
    <w:multiLevelType w:val="hybridMultilevel"/>
    <w:tmpl w:val="3A2AD6FA"/>
    <w:lvl w:ilvl="0" w:tplc="DD802430">
      <w:start w:val="1"/>
      <w:numFmt w:val="bullet"/>
      <w:lvlText w:val=""/>
      <w:lvlJc w:val="left"/>
      <w:pPr>
        <w:ind w:left="406" w:hanging="222"/>
      </w:pPr>
      <w:rPr>
        <w:rFonts w:ascii="Symbol" w:eastAsia="Symbol" w:hAnsi="Symbol" w:hint="default"/>
        <w:w w:val="102"/>
        <w:sz w:val="21"/>
        <w:szCs w:val="21"/>
      </w:rPr>
    </w:lvl>
    <w:lvl w:ilvl="1" w:tplc="D1B81906">
      <w:start w:val="1"/>
      <w:numFmt w:val="bullet"/>
      <w:lvlText w:val="•"/>
      <w:lvlJc w:val="left"/>
      <w:pPr>
        <w:ind w:left="690" w:hanging="222"/>
      </w:pPr>
      <w:rPr>
        <w:rFonts w:hint="default"/>
      </w:rPr>
    </w:lvl>
    <w:lvl w:ilvl="2" w:tplc="789A0D12">
      <w:start w:val="1"/>
      <w:numFmt w:val="bullet"/>
      <w:lvlText w:val="•"/>
      <w:lvlJc w:val="left"/>
      <w:pPr>
        <w:ind w:left="981" w:hanging="222"/>
      </w:pPr>
      <w:rPr>
        <w:rFonts w:hint="default"/>
      </w:rPr>
    </w:lvl>
    <w:lvl w:ilvl="3" w:tplc="DDC20ABA">
      <w:start w:val="1"/>
      <w:numFmt w:val="bullet"/>
      <w:lvlText w:val="•"/>
      <w:lvlJc w:val="left"/>
      <w:pPr>
        <w:ind w:left="1271" w:hanging="222"/>
      </w:pPr>
      <w:rPr>
        <w:rFonts w:hint="default"/>
      </w:rPr>
    </w:lvl>
    <w:lvl w:ilvl="4" w:tplc="F926BD44">
      <w:start w:val="1"/>
      <w:numFmt w:val="bullet"/>
      <w:lvlText w:val="•"/>
      <w:lvlJc w:val="left"/>
      <w:pPr>
        <w:ind w:left="1562" w:hanging="222"/>
      </w:pPr>
      <w:rPr>
        <w:rFonts w:hint="default"/>
      </w:rPr>
    </w:lvl>
    <w:lvl w:ilvl="5" w:tplc="5330F1FC">
      <w:start w:val="1"/>
      <w:numFmt w:val="bullet"/>
      <w:lvlText w:val="•"/>
      <w:lvlJc w:val="left"/>
      <w:pPr>
        <w:ind w:left="1852" w:hanging="222"/>
      </w:pPr>
      <w:rPr>
        <w:rFonts w:hint="default"/>
      </w:rPr>
    </w:lvl>
    <w:lvl w:ilvl="6" w:tplc="E01AF100">
      <w:start w:val="1"/>
      <w:numFmt w:val="bullet"/>
      <w:lvlText w:val="•"/>
      <w:lvlJc w:val="left"/>
      <w:pPr>
        <w:ind w:left="2143" w:hanging="222"/>
      </w:pPr>
      <w:rPr>
        <w:rFonts w:hint="default"/>
      </w:rPr>
    </w:lvl>
    <w:lvl w:ilvl="7" w:tplc="3BE41F20">
      <w:start w:val="1"/>
      <w:numFmt w:val="bullet"/>
      <w:lvlText w:val="•"/>
      <w:lvlJc w:val="left"/>
      <w:pPr>
        <w:ind w:left="2433" w:hanging="222"/>
      </w:pPr>
      <w:rPr>
        <w:rFonts w:hint="default"/>
      </w:rPr>
    </w:lvl>
    <w:lvl w:ilvl="8" w:tplc="68A04FBC">
      <w:start w:val="1"/>
      <w:numFmt w:val="bullet"/>
      <w:lvlText w:val="•"/>
      <w:lvlJc w:val="left"/>
      <w:pPr>
        <w:ind w:left="2724" w:hanging="222"/>
      </w:pPr>
      <w:rPr>
        <w:rFonts w:hint="default"/>
      </w:rPr>
    </w:lvl>
  </w:abstractNum>
  <w:abstractNum w:abstractNumId="108">
    <w:nsid w:val="53D8475D"/>
    <w:multiLevelType w:val="hybridMultilevel"/>
    <w:tmpl w:val="DECE0F84"/>
    <w:lvl w:ilvl="0" w:tplc="9342B830">
      <w:start w:val="1"/>
      <w:numFmt w:val="bullet"/>
      <w:lvlText w:val=""/>
      <w:lvlJc w:val="left"/>
      <w:pPr>
        <w:ind w:left="278" w:hanging="222"/>
      </w:pPr>
      <w:rPr>
        <w:rFonts w:ascii="Symbol" w:eastAsia="Symbol" w:hAnsi="Symbol" w:hint="default"/>
        <w:w w:val="102"/>
        <w:sz w:val="21"/>
        <w:szCs w:val="21"/>
      </w:rPr>
    </w:lvl>
    <w:lvl w:ilvl="1" w:tplc="899CC738">
      <w:start w:val="1"/>
      <w:numFmt w:val="bullet"/>
      <w:lvlText w:val="•"/>
      <w:lvlJc w:val="left"/>
      <w:pPr>
        <w:ind w:left="582" w:hanging="222"/>
      </w:pPr>
      <w:rPr>
        <w:rFonts w:hint="default"/>
      </w:rPr>
    </w:lvl>
    <w:lvl w:ilvl="2" w:tplc="219A955E">
      <w:start w:val="1"/>
      <w:numFmt w:val="bullet"/>
      <w:lvlText w:val="•"/>
      <w:lvlJc w:val="left"/>
      <w:pPr>
        <w:ind w:left="885" w:hanging="222"/>
      </w:pPr>
      <w:rPr>
        <w:rFonts w:hint="default"/>
      </w:rPr>
    </w:lvl>
    <w:lvl w:ilvl="3" w:tplc="C84E0824">
      <w:start w:val="1"/>
      <w:numFmt w:val="bullet"/>
      <w:lvlText w:val="•"/>
      <w:lvlJc w:val="left"/>
      <w:pPr>
        <w:ind w:left="1187" w:hanging="222"/>
      </w:pPr>
      <w:rPr>
        <w:rFonts w:hint="default"/>
      </w:rPr>
    </w:lvl>
    <w:lvl w:ilvl="4" w:tplc="B504CED2">
      <w:start w:val="1"/>
      <w:numFmt w:val="bullet"/>
      <w:lvlText w:val="•"/>
      <w:lvlJc w:val="left"/>
      <w:pPr>
        <w:ind w:left="1490" w:hanging="222"/>
      </w:pPr>
      <w:rPr>
        <w:rFonts w:hint="default"/>
      </w:rPr>
    </w:lvl>
    <w:lvl w:ilvl="5" w:tplc="D7DA56A4">
      <w:start w:val="1"/>
      <w:numFmt w:val="bullet"/>
      <w:lvlText w:val="•"/>
      <w:lvlJc w:val="left"/>
      <w:pPr>
        <w:ind w:left="1792" w:hanging="222"/>
      </w:pPr>
      <w:rPr>
        <w:rFonts w:hint="default"/>
      </w:rPr>
    </w:lvl>
    <w:lvl w:ilvl="6" w:tplc="2FC4DC2E">
      <w:start w:val="1"/>
      <w:numFmt w:val="bullet"/>
      <w:lvlText w:val="•"/>
      <w:lvlJc w:val="left"/>
      <w:pPr>
        <w:ind w:left="2095" w:hanging="222"/>
      </w:pPr>
      <w:rPr>
        <w:rFonts w:hint="default"/>
      </w:rPr>
    </w:lvl>
    <w:lvl w:ilvl="7" w:tplc="4916380A">
      <w:start w:val="1"/>
      <w:numFmt w:val="bullet"/>
      <w:lvlText w:val="•"/>
      <w:lvlJc w:val="left"/>
      <w:pPr>
        <w:ind w:left="2397" w:hanging="222"/>
      </w:pPr>
      <w:rPr>
        <w:rFonts w:hint="default"/>
      </w:rPr>
    </w:lvl>
    <w:lvl w:ilvl="8" w:tplc="657A7E50">
      <w:start w:val="1"/>
      <w:numFmt w:val="bullet"/>
      <w:lvlText w:val="•"/>
      <w:lvlJc w:val="left"/>
      <w:pPr>
        <w:ind w:left="2700" w:hanging="222"/>
      </w:pPr>
      <w:rPr>
        <w:rFonts w:hint="default"/>
      </w:rPr>
    </w:lvl>
  </w:abstractNum>
  <w:abstractNum w:abstractNumId="109">
    <w:nsid w:val="5582260B"/>
    <w:multiLevelType w:val="hybridMultilevel"/>
    <w:tmpl w:val="3F2CFE02"/>
    <w:lvl w:ilvl="0" w:tplc="33B62E12">
      <w:start w:val="1"/>
      <w:numFmt w:val="bullet"/>
      <w:lvlText w:val=""/>
      <w:lvlJc w:val="left"/>
      <w:pPr>
        <w:ind w:left="275" w:hanging="222"/>
      </w:pPr>
      <w:rPr>
        <w:rFonts w:ascii="Symbol" w:eastAsia="Symbol" w:hAnsi="Symbol" w:hint="default"/>
        <w:w w:val="102"/>
        <w:sz w:val="21"/>
        <w:szCs w:val="21"/>
      </w:rPr>
    </w:lvl>
    <w:lvl w:ilvl="1" w:tplc="BFD24D64">
      <w:start w:val="1"/>
      <w:numFmt w:val="bullet"/>
      <w:lvlText w:val="•"/>
      <w:lvlJc w:val="left"/>
      <w:pPr>
        <w:ind w:left="389" w:hanging="222"/>
      </w:pPr>
      <w:rPr>
        <w:rFonts w:hint="default"/>
      </w:rPr>
    </w:lvl>
    <w:lvl w:ilvl="2" w:tplc="586213FC">
      <w:start w:val="1"/>
      <w:numFmt w:val="bullet"/>
      <w:lvlText w:val="•"/>
      <w:lvlJc w:val="left"/>
      <w:pPr>
        <w:ind w:left="498" w:hanging="222"/>
      </w:pPr>
      <w:rPr>
        <w:rFonts w:hint="default"/>
      </w:rPr>
    </w:lvl>
    <w:lvl w:ilvl="3" w:tplc="FE8A8834">
      <w:start w:val="1"/>
      <w:numFmt w:val="bullet"/>
      <w:lvlText w:val="•"/>
      <w:lvlJc w:val="left"/>
      <w:pPr>
        <w:ind w:left="608" w:hanging="222"/>
      </w:pPr>
      <w:rPr>
        <w:rFonts w:hint="default"/>
      </w:rPr>
    </w:lvl>
    <w:lvl w:ilvl="4" w:tplc="B316D006">
      <w:start w:val="1"/>
      <w:numFmt w:val="bullet"/>
      <w:lvlText w:val="•"/>
      <w:lvlJc w:val="left"/>
      <w:pPr>
        <w:ind w:left="717" w:hanging="222"/>
      </w:pPr>
      <w:rPr>
        <w:rFonts w:hint="default"/>
      </w:rPr>
    </w:lvl>
    <w:lvl w:ilvl="5" w:tplc="19CE3A3E">
      <w:start w:val="1"/>
      <w:numFmt w:val="bullet"/>
      <w:lvlText w:val="•"/>
      <w:lvlJc w:val="left"/>
      <w:pPr>
        <w:ind w:left="826" w:hanging="222"/>
      </w:pPr>
      <w:rPr>
        <w:rFonts w:hint="default"/>
      </w:rPr>
    </w:lvl>
    <w:lvl w:ilvl="6" w:tplc="E0B08264">
      <w:start w:val="1"/>
      <w:numFmt w:val="bullet"/>
      <w:lvlText w:val="•"/>
      <w:lvlJc w:val="left"/>
      <w:pPr>
        <w:ind w:left="936" w:hanging="222"/>
      </w:pPr>
      <w:rPr>
        <w:rFonts w:hint="default"/>
      </w:rPr>
    </w:lvl>
    <w:lvl w:ilvl="7" w:tplc="976A417A">
      <w:start w:val="1"/>
      <w:numFmt w:val="bullet"/>
      <w:lvlText w:val="•"/>
      <w:lvlJc w:val="left"/>
      <w:pPr>
        <w:ind w:left="1045" w:hanging="222"/>
      </w:pPr>
      <w:rPr>
        <w:rFonts w:hint="default"/>
      </w:rPr>
    </w:lvl>
    <w:lvl w:ilvl="8" w:tplc="3CCA6D38">
      <w:start w:val="1"/>
      <w:numFmt w:val="bullet"/>
      <w:lvlText w:val="•"/>
      <w:lvlJc w:val="left"/>
      <w:pPr>
        <w:ind w:left="1154" w:hanging="222"/>
      </w:pPr>
      <w:rPr>
        <w:rFonts w:hint="default"/>
      </w:rPr>
    </w:lvl>
  </w:abstractNum>
  <w:abstractNum w:abstractNumId="110">
    <w:nsid w:val="56D0365E"/>
    <w:multiLevelType w:val="hybridMultilevel"/>
    <w:tmpl w:val="0A20A87E"/>
    <w:lvl w:ilvl="0" w:tplc="59E2BBBA">
      <w:start w:val="1"/>
      <w:numFmt w:val="bullet"/>
      <w:lvlText w:val=""/>
      <w:lvlJc w:val="left"/>
      <w:pPr>
        <w:ind w:left="406" w:hanging="222"/>
      </w:pPr>
      <w:rPr>
        <w:rFonts w:ascii="Symbol" w:eastAsia="Symbol" w:hAnsi="Symbol" w:hint="default"/>
        <w:w w:val="102"/>
        <w:sz w:val="21"/>
        <w:szCs w:val="21"/>
      </w:rPr>
    </w:lvl>
    <w:lvl w:ilvl="1" w:tplc="50B6B962">
      <w:start w:val="1"/>
      <w:numFmt w:val="bullet"/>
      <w:lvlText w:val="•"/>
      <w:lvlJc w:val="left"/>
      <w:pPr>
        <w:ind w:left="690" w:hanging="222"/>
      </w:pPr>
      <w:rPr>
        <w:rFonts w:hint="default"/>
      </w:rPr>
    </w:lvl>
    <w:lvl w:ilvl="2" w:tplc="6638F9C4">
      <w:start w:val="1"/>
      <w:numFmt w:val="bullet"/>
      <w:lvlText w:val="•"/>
      <w:lvlJc w:val="left"/>
      <w:pPr>
        <w:ind w:left="981" w:hanging="222"/>
      </w:pPr>
      <w:rPr>
        <w:rFonts w:hint="default"/>
      </w:rPr>
    </w:lvl>
    <w:lvl w:ilvl="3" w:tplc="8230E704">
      <w:start w:val="1"/>
      <w:numFmt w:val="bullet"/>
      <w:lvlText w:val="•"/>
      <w:lvlJc w:val="left"/>
      <w:pPr>
        <w:ind w:left="1271" w:hanging="222"/>
      </w:pPr>
      <w:rPr>
        <w:rFonts w:hint="default"/>
      </w:rPr>
    </w:lvl>
    <w:lvl w:ilvl="4" w:tplc="394A4D96">
      <w:start w:val="1"/>
      <w:numFmt w:val="bullet"/>
      <w:lvlText w:val="•"/>
      <w:lvlJc w:val="left"/>
      <w:pPr>
        <w:ind w:left="1562" w:hanging="222"/>
      </w:pPr>
      <w:rPr>
        <w:rFonts w:hint="default"/>
      </w:rPr>
    </w:lvl>
    <w:lvl w:ilvl="5" w:tplc="F1D4FD94">
      <w:start w:val="1"/>
      <w:numFmt w:val="bullet"/>
      <w:lvlText w:val="•"/>
      <w:lvlJc w:val="left"/>
      <w:pPr>
        <w:ind w:left="1852" w:hanging="222"/>
      </w:pPr>
      <w:rPr>
        <w:rFonts w:hint="default"/>
      </w:rPr>
    </w:lvl>
    <w:lvl w:ilvl="6" w:tplc="9CDC37EE">
      <w:start w:val="1"/>
      <w:numFmt w:val="bullet"/>
      <w:lvlText w:val="•"/>
      <w:lvlJc w:val="left"/>
      <w:pPr>
        <w:ind w:left="2143" w:hanging="222"/>
      </w:pPr>
      <w:rPr>
        <w:rFonts w:hint="default"/>
      </w:rPr>
    </w:lvl>
    <w:lvl w:ilvl="7" w:tplc="F1642B72">
      <w:start w:val="1"/>
      <w:numFmt w:val="bullet"/>
      <w:lvlText w:val="•"/>
      <w:lvlJc w:val="left"/>
      <w:pPr>
        <w:ind w:left="2433" w:hanging="222"/>
      </w:pPr>
      <w:rPr>
        <w:rFonts w:hint="default"/>
      </w:rPr>
    </w:lvl>
    <w:lvl w:ilvl="8" w:tplc="40FA17A4">
      <w:start w:val="1"/>
      <w:numFmt w:val="bullet"/>
      <w:lvlText w:val="•"/>
      <w:lvlJc w:val="left"/>
      <w:pPr>
        <w:ind w:left="2724" w:hanging="222"/>
      </w:pPr>
      <w:rPr>
        <w:rFonts w:hint="default"/>
      </w:rPr>
    </w:lvl>
  </w:abstractNum>
  <w:abstractNum w:abstractNumId="111">
    <w:nsid w:val="58946E04"/>
    <w:multiLevelType w:val="hybridMultilevel"/>
    <w:tmpl w:val="CC161654"/>
    <w:lvl w:ilvl="0" w:tplc="F3DE2A9E">
      <w:start w:val="1"/>
      <w:numFmt w:val="bullet"/>
      <w:lvlText w:val=""/>
      <w:lvlJc w:val="left"/>
      <w:pPr>
        <w:ind w:left="406" w:hanging="222"/>
      </w:pPr>
      <w:rPr>
        <w:rFonts w:ascii="Symbol" w:eastAsia="Symbol" w:hAnsi="Symbol" w:hint="default"/>
        <w:w w:val="102"/>
        <w:sz w:val="21"/>
        <w:szCs w:val="21"/>
      </w:rPr>
    </w:lvl>
    <w:lvl w:ilvl="1" w:tplc="42284FE0">
      <w:start w:val="1"/>
      <w:numFmt w:val="bullet"/>
      <w:lvlText w:val="•"/>
      <w:lvlJc w:val="left"/>
      <w:pPr>
        <w:ind w:left="690" w:hanging="222"/>
      </w:pPr>
      <w:rPr>
        <w:rFonts w:hint="default"/>
      </w:rPr>
    </w:lvl>
    <w:lvl w:ilvl="2" w:tplc="C09A80F8">
      <w:start w:val="1"/>
      <w:numFmt w:val="bullet"/>
      <w:lvlText w:val="•"/>
      <w:lvlJc w:val="left"/>
      <w:pPr>
        <w:ind w:left="981" w:hanging="222"/>
      </w:pPr>
      <w:rPr>
        <w:rFonts w:hint="default"/>
      </w:rPr>
    </w:lvl>
    <w:lvl w:ilvl="3" w:tplc="38B27F84">
      <w:start w:val="1"/>
      <w:numFmt w:val="bullet"/>
      <w:lvlText w:val="•"/>
      <w:lvlJc w:val="left"/>
      <w:pPr>
        <w:ind w:left="1271" w:hanging="222"/>
      </w:pPr>
      <w:rPr>
        <w:rFonts w:hint="default"/>
      </w:rPr>
    </w:lvl>
    <w:lvl w:ilvl="4" w:tplc="93746B12">
      <w:start w:val="1"/>
      <w:numFmt w:val="bullet"/>
      <w:lvlText w:val="•"/>
      <w:lvlJc w:val="left"/>
      <w:pPr>
        <w:ind w:left="1562" w:hanging="222"/>
      </w:pPr>
      <w:rPr>
        <w:rFonts w:hint="default"/>
      </w:rPr>
    </w:lvl>
    <w:lvl w:ilvl="5" w:tplc="FC666096">
      <w:start w:val="1"/>
      <w:numFmt w:val="bullet"/>
      <w:lvlText w:val="•"/>
      <w:lvlJc w:val="left"/>
      <w:pPr>
        <w:ind w:left="1852" w:hanging="222"/>
      </w:pPr>
      <w:rPr>
        <w:rFonts w:hint="default"/>
      </w:rPr>
    </w:lvl>
    <w:lvl w:ilvl="6" w:tplc="E0BAF650">
      <w:start w:val="1"/>
      <w:numFmt w:val="bullet"/>
      <w:lvlText w:val="•"/>
      <w:lvlJc w:val="left"/>
      <w:pPr>
        <w:ind w:left="2143" w:hanging="222"/>
      </w:pPr>
      <w:rPr>
        <w:rFonts w:hint="default"/>
      </w:rPr>
    </w:lvl>
    <w:lvl w:ilvl="7" w:tplc="126E6972">
      <w:start w:val="1"/>
      <w:numFmt w:val="bullet"/>
      <w:lvlText w:val="•"/>
      <w:lvlJc w:val="left"/>
      <w:pPr>
        <w:ind w:left="2433" w:hanging="222"/>
      </w:pPr>
      <w:rPr>
        <w:rFonts w:hint="default"/>
      </w:rPr>
    </w:lvl>
    <w:lvl w:ilvl="8" w:tplc="D2385FD0">
      <w:start w:val="1"/>
      <w:numFmt w:val="bullet"/>
      <w:lvlText w:val="•"/>
      <w:lvlJc w:val="left"/>
      <w:pPr>
        <w:ind w:left="2724" w:hanging="222"/>
      </w:pPr>
      <w:rPr>
        <w:rFonts w:hint="default"/>
      </w:rPr>
    </w:lvl>
  </w:abstractNum>
  <w:abstractNum w:abstractNumId="112">
    <w:nsid w:val="58A87F22"/>
    <w:multiLevelType w:val="hybridMultilevel"/>
    <w:tmpl w:val="32F8B4B8"/>
    <w:lvl w:ilvl="0" w:tplc="7AB4E300">
      <w:start w:val="1"/>
      <w:numFmt w:val="bullet"/>
      <w:lvlText w:val="•"/>
      <w:lvlJc w:val="left"/>
      <w:pPr>
        <w:ind w:left="53" w:hanging="178"/>
      </w:pPr>
      <w:rPr>
        <w:rFonts w:ascii="Trebuchet MS" w:eastAsia="Trebuchet MS" w:hAnsi="Trebuchet MS" w:hint="default"/>
        <w:w w:val="102"/>
        <w:sz w:val="21"/>
        <w:szCs w:val="21"/>
      </w:rPr>
    </w:lvl>
    <w:lvl w:ilvl="1" w:tplc="0A28DFFC">
      <w:start w:val="1"/>
      <w:numFmt w:val="bullet"/>
      <w:lvlText w:val="•"/>
      <w:lvlJc w:val="left"/>
      <w:pPr>
        <w:ind w:left="315" w:hanging="178"/>
      </w:pPr>
      <w:rPr>
        <w:rFonts w:hint="default"/>
      </w:rPr>
    </w:lvl>
    <w:lvl w:ilvl="2" w:tplc="6BAC0988">
      <w:start w:val="1"/>
      <w:numFmt w:val="bullet"/>
      <w:lvlText w:val="•"/>
      <w:lvlJc w:val="left"/>
      <w:pPr>
        <w:ind w:left="570" w:hanging="178"/>
      </w:pPr>
      <w:rPr>
        <w:rFonts w:hint="default"/>
      </w:rPr>
    </w:lvl>
    <w:lvl w:ilvl="3" w:tplc="096AAC2C">
      <w:start w:val="1"/>
      <w:numFmt w:val="bullet"/>
      <w:lvlText w:val="•"/>
      <w:lvlJc w:val="left"/>
      <w:pPr>
        <w:ind w:left="826" w:hanging="178"/>
      </w:pPr>
      <w:rPr>
        <w:rFonts w:hint="default"/>
      </w:rPr>
    </w:lvl>
    <w:lvl w:ilvl="4" w:tplc="B94648A2">
      <w:start w:val="1"/>
      <w:numFmt w:val="bullet"/>
      <w:lvlText w:val="•"/>
      <w:lvlJc w:val="left"/>
      <w:pPr>
        <w:ind w:left="1081" w:hanging="178"/>
      </w:pPr>
      <w:rPr>
        <w:rFonts w:hint="default"/>
      </w:rPr>
    </w:lvl>
    <w:lvl w:ilvl="5" w:tplc="C84A3628">
      <w:start w:val="1"/>
      <w:numFmt w:val="bullet"/>
      <w:lvlText w:val="•"/>
      <w:lvlJc w:val="left"/>
      <w:pPr>
        <w:ind w:left="1337" w:hanging="178"/>
      </w:pPr>
      <w:rPr>
        <w:rFonts w:hint="default"/>
      </w:rPr>
    </w:lvl>
    <w:lvl w:ilvl="6" w:tplc="0046E044">
      <w:start w:val="1"/>
      <w:numFmt w:val="bullet"/>
      <w:lvlText w:val="•"/>
      <w:lvlJc w:val="left"/>
      <w:pPr>
        <w:ind w:left="1592" w:hanging="178"/>
      </w:pPr>
      <w:rPr>
        <w:rFonts w:hint="default"/>
      </w:rPr>
    </w:lvl>
    <w:lvl w:ilvl="7" w:tplc="24286C34">
      <w:start w:val="1"/>
      <w:numFmt w:val="bullet"/>
      <w:lvlText w:val="•"/>
      <w:lvlJc w:val="left"/>
      <w:pPr>
        <w:ind w:left="1847" w:hanging="178"/>
      </w:pPr>
      <w:rPr>
        <w:rFonts w:hint="default"/>
      </w:rPr>
    </w:lvl>
    <w:lvl w:ilvl="8" w:tplc="692AEC5A">
      <w:start w:val="1"/>
      <w:numFmt w:val="bullet"/>
      <w:lvlText w:val="•"/>
      <w:lvlJc w:val="left"/>
      <w:pPr>
        <w:ind w:left="2103" w:hanging="178"/>
      </w:pPr>
      <w:rPr>
        <w:rFonts w:hint="default"/>
      </w:rPr>
    </w:lvl>
  </w:abstractNum>
  <w:abstractNum w:abstractNumId="113">
    <w:nsid w:val="58AF75A8"/>
    <w:multiLevelType w:val="hybridMultilevel"/>
    <w:tmpl w:val="EDE288DA"/>
    <w:lvl w:ilvl="0" w:tplc="BBBA6F24">
      <w:start w:val="1"/>
      <w:numFmt w:val="bullet"/>
      <w:lvlText w:val=""/>
      <w:lvlJc w:val="left"/>
      <w:pPr>
        <w:ind w:left="275" w:hanging="222"/>
      </w:pPr>
      <w:rPr>
        <w:rFonts w:ascii="Symbol" w:eastAsia="Symbol" w:hAnsi="Symbol" w:hint="default"/>
        <w:w w:val="102"/>
        <w:sz w:val="21"/>
        <w:szCs w:val="21"/>
      </w:rPr>
    </w:lvl>
    <w:lvl w:ilvl="1" w:tplc="3FD42DAA">
      <w:start w:val="1"/>
      <w:numFmt w:val="bullet"/>
      <w:lvlText w:val="•"/>
      <w:lvlJc w:val="left"/>
      <w:pPr>
        <w:ind w:left="499" w:hanging="222"/>
      </w:pPr>
      <w:rPr>
        <w:rFonts w:hint="default"/>
      </w:rPr>
    </w:lvl>
    <w:lvl w:ilvl="2" w:tplc="3E4695BC">
      <w:start w:val="1"/>
      <w:numFmt w:val="bullet"/>
      <w:lvlText w:val="•"/>
      <w:lvlJc w:val="left"/>
      <w:pPr>
        <w:ind w:left="719" w:hanging="222"/>
      </w:pPr>
      <w:rPr>
        <w:rFonts w:hint="default"/>
      </w:rPr>
    </w:lvl>
    <w:lvl w:ilvl="3" w:tplc="C91A918C">
      <w:start w:val="1"/>
      <w:numFmt w:val="bullet"/>
      <w:lvlText w:val="•"/>
      <w:lvlJc w:val="left"/>
      <w:pPr>
        <w:ind w:left="938" w:hanging="222"/>
      </w:pPr>
      <w:rPr>
        <w:rFonts w:hint="default"/>
      </w:rPr>
    </w:lvl>
    <w:lvl w:ilvl="4" w:tplc="505072AA">
      <w:start w:val="1"/>
      <w:numFmt w:val="bullet"/>
      <w:lvlText w:val="•"/>
      <w:lvlJc w:val="left"/>
      <w:pPr>
        <w:ind w:left="1158" w:hanging="222"/>
      </w:pPr>
      <w:rPr>
        <w:rFonts w:hint="default"/>
      </w:rPr>
    </w:lvl>
    <w:lvl w:ilvl="5" w:tplc="4BCAE5AE">
      <w:start w:val="1"/>
      <w:numFmt w:val="bullet"/>
      <w:lvlText w:val="•"/>
      <w:lvlJc w:val="left"/>
      <w:pPr>
        <w:ind w:left="1378" w:hanging="222"/>
      </w:pPr>
      <w:rPr>
        <w:rFonts w:hint="default"/>
      </w:rPr>
    </w:lvl>
    <w:lvl w:ilvl="6" w:tplc="CB3EBD5E">
      <w:start w:val="1"/>
      <w:numFmt w:val="bullet"/>
      <w:lvlText w:val="•"/>
      <w:lvlJc w:val="left"/>
      <w:pPr>
        <w:ind w:left="1597" w:hanging="222"/>
      </w:pPr>
      <w:rPr>
        <w:rFonts w:hint="default"/>
      </w:rPr>
    </w:lvl>
    <w:lvl w:ilvl="7" w:tplc="513AAC52">
      <w:start w:val="1"/>
      <w:numFmt w:val="bullet"/>
      <w:lvlText w:val="•"/>
      <w:lvlJc w:val="left"/>
      <w:pPr>
        <w:ind w:left="1817" w:hanging="222"/>
      </w:pPr>
      <w:rPr>
        <w:rFonts w:hint="default"/>
      </w:rPr>
    </w:lvl>
    <w:lvl w:ilvl="8" w:tplc="778EEC86">
      <w:start w:val="1"/>
      <w:numFmt w:val="bullet"/>
      <w:lvlText w:val="•"/>
      <w:lvlJc w:val="left"/>
      <w:pPr>
        <w:ind w:left="2036" w:hanging="222"/>
      </w:pPr>
      <w:rPr>
        <w:rFonts w:hint="default"/>
      </w:rPr>
    </w:lvl>
  </w:abstractNum>
  <w:abstractNum w:abstractNumId="114">
    <w:nsid w:val="598B028C"/>
    <w:multiLevelType w:val="hybridMultilevel"/>
    <w:tmpl w:val="D52A621A"/>
    <w:lvl w:ilvl="0" w:tplc="DD4C33F4">
      <w:start w:val="1"/>
      <w:numFmt w:val="bullet"/>
      <w:lvlText w:val=""/>
      <w:lvlJc w:val="left"/>
      <w:pPr>
        <w:ind w:left="404" w:hanging="222"/>
      </w:pPr>
      <w:rPr>
        <w:rFonts w:ascii="Symbol" w:eastAsia="Symbol" w:hAnsi="Symbol" w:hint="default"/>
        <w:w w:val="102"/>
        <w:sz w:val="21"/>
        <w:szCs w:val="21"/>
      </w:rPr>
    </w:lvl>
    <w:lvl w:ilvl="1" w:tplc="A7944F6E">
      <w:start w:val="1"/>
      <w:numFmt w:val="bullet"/>
      <w:lvlText w:val="•"/>
      <w:lvlJc w:val="left"/>
      <w:pPr>
        <w:ind w:left="607" w:hanging="222"/>
      </w:pPr>
      <w:rPr>
        <w:rFonts w:hint="default"/>
      </w:rPr>
    </w:lvl>
    <w:lvl w:ilvl="2" w:tplc="AD32D932">
      <w:start w:val="1"/>
      <w:numFmt w:val="bullet"/>
      <w:lvlText w:val="•"/>
      <w:lvlJc w:val="left"/>
      <w:pPr>
        <w:ind w:left="815" w:hanging="222"/>
      </w:pPr>
      <w:rPr>
        <w:rFonts w:hint="default"/>
      </w:rPr>
    </w:lvl>
    <w:lvl w:ilvl="3" w:tplc="FF668C2A">
      <w:start w:val="1"/>
      <w:numFmt w:val="bullet"/>
      <w:lvlText w:val="•"/>
      <w:lvlJc w:val="left"/>
      <w:pPr>
        <w:ind w:left="1022" w:hanging="222"/>
      </w:pPr>
      <w:rPr>
        <w:rFonts w:hint="default"/>
      </w:rPr>
    </w:lvl>
    <w:lvl w:ilvl="4" w:tplc="A67C6114">
      <w:start w:val="1"/>
      <w:numFmt w:val="bullet"/>
      <w:lvlText w:val="•"/>
      <w:lvlJc w:val="left"/>
      <w:pPr>
        <w:ind w:left="1230" w:hanging="222"/>
      </w:pPr>
      <w:rPr>
        <w:rFonts w:hint="default"/>
      </w:rPr>
    </w:lvl>
    <w:lvl w:ilvl="5" w:tplc="CCC66E6E">
      <w:start w:val="1"/>
      <w:numFmt w:val="bullet"/>
      <w:lvlText w:val="•"/>
      <w:lvlJc w:val="left"/>
      <w:pPr>
        <w:ind w:left="1438" w:hanging="222"/>
      </w:pPr>
      <w:rPr>
        <w:rFonts w:hint="default"/>
      </w:rPr>
    </w:lvl>
    <w:lvl w:ilvl="6" w:tplc="FDB6E50E">
      <w:start w:val="1"/>
      <w:numFmt w:val="bullet"/>
      <w:lvlText w:val="•"/>
      <w:lvlJc w:val="left"/>
      <w:pPr>
        <w:ind w:left="1645" w:hanging="222"/>
      </w:pPr>
      <w:rPr>
        <w:rFonts w:hint="default"/>
      </w:rPr>
    </w:lvl>
    <w:lvl w:ilvl="7" w:tplc="FECA5578">
      <w:start w:val="1"/>
      <w:numFmt w:val="bullet"/>
      <w:lvlText w:val="•"/>
      <w:lvlJc w:val="left"/>
      <w:pPr>
        <w:ind w:left="1853" w:hanging="222"/>
      </w:pPr>
      <w:rPr>
        <w:rFonts w:hint="default"/>
      </w:rPr>
    </w:lvl>
    <w:lvl w:ilvl="8" w:tplc="61B6086A">
      <w:start w:val="1"/>
      <w:numFmt w:val="bullet"/>
      <w:lvlText w:val="•"/>
      <w:lvlJc w:val="left"/>
      <w:pPr>
        <w:ind w:left="2060" w:hanging="222"/>
      </w:pPr>
      <w:rPr>
        <w:rFonts w:hint="default"/>
      </w:rPr>
    </w:lvl>
  </w:abstractNum>
  <w:abstractNum w:abstractNumId="115">
    <w:nsid w:val="5A1C33EF"/>
    <w:multiLevelType w:val="hybridMultilevel"/>
    <w:tmpl w:val="458A122C"/>
    <w:lvl w:ilvl="0" w:tplc="8A9603B4">
      <w:start w:val="1"/>
      <w:numFmt w:val="bullet"/>
      <w:lvlText w:val=""/>
      <w:lvlJc w:val="left"/>
      <w:pPr>
        <w:ind w:left="404" w:hanging="222"/>
      </w:pPr>
      <w:rPr>
        <w:rFonts w:ascii="Symbol" w:eastAsia="Symbol" w:hAnsi="Symbol" w:hint="default"/>
        <w:w w:val="102"/>
        <w:sz w:val="21"/>
        <w:szCs w:val="21"/>
      </w:rPr>
    </w:lvl>
    <w:lvl w:ilvl="1" w:tplc="70A27E22">
      <w:start w:val="1"/>
      <w:numFmt w:val="bullet"/>
      <w:lvlText w:val="•"/>
      <w:lvlJc w:val="left"/>
      <w:pPr>
        <w:ind w:left="607" w:hanging="222"/>
      </w:pPr>
      <w:rPr>
        <w:rFonts w:hint="default"/>
      </w:rPr>
    </w:lvl>
    <w:lvl w:ilvl="2" w:tplc="7F4E67EC">
      <w:start w:val="1"/>
      <w:numFmt w:val="bullet"/>
      <w:lvlText w:val="•"/>
      <w:lvlJc w:val="left"/>
      <w:pPr>
        <w:ind w:left="815" w:hanging="222"/>
      </w:pPr>
      <w:rPr>
        <w:rFonts w:hint="default"/>
      </w:rPr>
    </w:lvl>
    <w:lvl w:ilvl="3" w:tplc="4F562B70">
      <w:start w:val="1"/>
      <w:numFmt w:val="bullet"/>
      <w:lvlText w:val="•"/>
      <w:lvlJc w:val="left"/>
      <w:pPr>
        <w:ind w:left="1022" w:hanging="222"/>
      </w:pPr>
      <w:rPr>
        <w:rFonts w:hint="default"/>
      </w:rPr>
    </w:lvl>
    <w:lvl w:ilvl="4" w:tplc="C95A134E">
      <w:start w:val="1"/>
      <w:numFmt w:val="bullet"/>
      <w:lvlText w:val="•"/>
      <w:lvlJc w:val="left"/>
      <w:pPr>
        <w:ind w:left="1230" w:hanging="222"/>
      </w:pPr>
      <w:rPr>
        <w:rFonts w:hint="default"/>
      </w:rPr>
    </w:lvl>
    <w:lvl w:ilvl="5" w:tplc="12D265F2">
      <w:start w:val="1"/>
      <w:numFmt w:val="bullet"/>
      <w:lvlText w:val="•"/>
      <w:lvlJc w:val="left"/>
      <w:pPr>
        <w:ind w:left="1438" w:hanging="222"/>
      </w:pPr>
      <w:rPr>
        <w:rFonts w:hint="default"/>
      </w:rPr>
    </w:lvl>
    <w:lvl w:ilvl="6" w:tplc="8CB8F284">
      <w:start w:val="1"/>
      <w:numFmt w:val="bullet"/>
      <w:lvlText w:val="•"/>
      <w:lvlJc w:val="left"/>
      <w:pPr>
        <w:ind w:left="1645" w:hanging="222"/>
      </w:pPr>
      <w:rPr>
        <w:rFonts w:hint="default"/>
      </w:rPr>
    </w:lvl>
    <w:lvl w:ilvl="7" w:tplc="608680BA">
      <w:start w:val="1"/>
      <w:numFmt w:val="bullet"/>
      <w:lvlText w:val="•"/>
      <w:lvlJc w:val="left"/>
      <w:pPr>
        <w:ind w:left="1853" w:hanging="222"/>
      </w:pPr>
      <w:rPr>
        <w:rFonts w:hint="default"/>
      </w:rPr>
    </w:lvl>
    <w:lvl w:ilvl="8" w:tplc="C2500802">
      <w:start w:val="1"/>
      <w:numFmt w:val="bullet"/>
      <w:lvlText w:val="•"/>
      <w:lvlJc w:val="left"/>
      <w:pPr>
        <w:ind w:left="2060" w:hanging="222"/>
      </w:pPr>
      <w:rPr>
        <w:rFonts w:hint="default"/>
      </w:rPr>
    </w:lvl>
  </w:abstractNum>
  <w:abstractNum w:abstractNumId="116">
    <w:nsid w:val="5A9F6001"/>
    <w:multiLevelType w:val="multilevel"/>
    <w:tmpl w:val="967800A2"/>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7">
    <w:nsid w:val="5AF93ED1"/>
    <w:multiLevelType w:val="hybridMultilevel"/>
    <w:tmpl w:val="1C486F42"/>
    <w:lvl w:ilvl="0" w:tplc="BC6AA34E">
      <w:start w:val="1"/>
      <w:numFmt w:val="bullet"/>
      <w:lvlText w:val=""/>
      <w:lvlJc w:val="left"/>
      <w:pPr>
        <w:ind w:left="406" w:hanging="222"/>
      </w:pPr>
      <w:rPr>
        <w:rFonts w:ascii="Symbol" w:eastAsia="Symbol" w:hAnsi="Symbol" w:hint="default"/>
        <w:w w:val="102"/>
        <w:sz w:val="21"/>
        <w:szCs w:val="21"/>
      </w:rPr>
    </w:lvl>
    <w:lvl w:ilvl="1" w:tplc="67DA821A">
      <w:start w:val="1"/>
      <w:numFmt w:val="bullet"/>
      <w:lvlText w:val="•"/>
      <w:lvlJc w:val="left"/>
      <w:pPr>
        <w:ind w:left="690" w:hanging="222"/>
      </w:pPr>
      <w:rPr>
        <w:rFonts w:hint="default"/>
      </w:rPr>
    </w:lvl>
    <w:lvl w:ilvl="2" w:tplc="B90C8986">
      <w:start w:val="1"/>
      <w:numFmt w:val="bullet"/>
      <w:lvlText w:val="•"/>
      <w:lvlJc w:val="left"/>
      <w:pPr>
        <w:ind w:left="981" w:hanging="222"/>
      </w:pPr>
      <w:rPr>
        <w:rFonts w:hint="default"/>
      </w:rPr>
    </w:lvl>
    <w:lvl w:ilvl="3" w:tplc="6EF06F6C">
      <w:start w:val="1"/>
      <w:numFmt w:val="bullet"/>
      <w:lvlText w:val="•"/>
      <w:lvlJc w:val="left"/>
      <w:pPr>
        <w:ind w:left="1271" w:hanging="222"/>
      </w:pPr>
      <w:rPr>
        <w:rFonts w:hint="default"/>
      </w:rPr>
    </w:lvl>
    <w:lvl w:ilvl="4" w:tplc="F3F4865C">
      <w:start w:val="1"/>
      <w:numFmt w:val="bullet"/>
      <w:lvlText w:val="•"/>
      <w:lvlJc w:val="left"/>
      <w:pPr>
        <w:ind w:left="1562" w:hanging="222"/>
      </w:pPr>
      <w:rPr>
        <w:rFonts w:hint="default"/>
      </w:rPr>
    </w:lvl>
    <w:lvl w:ilvl="5" w:tplc="00507EA2">
      <w:start w:val="1"/>
      <w:numFmt w:val="bullet"/>
      <w:lvlText w:val="•"/>
      <w:lvlJc w:val="left"/>
      <w:pPr>
        <w:ind w:left="1852" w:hanging="222"/>
      </w:pPr>
      <w:rPr>
        <w:rFonts w:hint="default"/>
      </w:rPr>
    </w:lvl>
    <w:lvl w:ilvl="6" w:tplc="6C96479E">
      <w:start w:val="1"/>
      <w:numFmt w:val="bullet"/>
      <w:lvlText w:val="•"/>
      <w:lvlJc w:val="left"/>
      <w:pPr>
        <w:ind w:left="2143" w:hanging="222"/>
      </w:pPr>
      <w:rPr>
        <w:rFonts w:hint="default"/>
      </w:rPr>
    </w:lvl>
    <w:lvl w:ilvl="7" w:tplc="D81A0520">
      <w:start w:val="1"/>
      <w:numFmt w:val="bullet"/>
      <w:lvlText w:val="•"/>
      <w:lvlJc w:val="left"/>
      <w:pPr>
        <w:ind w:left="2433" w:hanging="222"/>
      </w:pPr>
      <w:rPr>
        <w:rFonts w:hint="default"/>
      </w:rPr>
    </w:lvl>
    <w:lvl w:ilvl="8" w:tplc="0346D43A">
      <w:start w:val="1"/>
      <w:numFmt w:val="bullet"/>
      <w:lvlText w:val="•"/>
      <w:lvlJc w:val="left"/>
      <w:pPr>
        <w:ind w:left="2724" w:hanging="222"/>
      </w:pPr>
      <w:rPr>
        <w:rFonts w:hint="default"/>
      </w:rPr>
    </w:lvl>
  </w:abstractNum>
  <w:abstractNum w:abstractNumId="118">
    <w:nsid w:val="5B14580F"/>
    <w:multiLevelType w:val="hybridMultilevel"/>
    <w:tmpl w:val="0B2624AA"/>
    <w:lvl w:ilvl="0" w:tplc="D3F2A7E0">
      <w:start w:val="1"/>
      <w:numFmt w:val="bullet"/>
      <w:lvlText w:val=""/>
      <w:lvlJc w:val="left"/>
      <w:pPr>
        <w:ind w:left="404" w:hanging="222"/>
      </w:pPr>
      <w:rPr>
        <w:rFonts w:ascii="Symbol" w:eastAsia="Symbol" w:hAnsi="Symbol" w:hint="default"/>
        <w:w w:val="102"/>
        <w:sz w:val="21"/>
        <w:szCs w:val="21"/>
      </w:rPr>
    </w:lvl>
    <w:lvl w:ilvl="1" w:tplc="B5F63192">
      <w:start w:val="1"/>
      <w:numFmt w:val="bullet"/>
      <w:lvlText w:val="•"/>
      <w:lvlJc w:val="left"/>
      <w:pPr>
        <w:ind w:left="690" w:hanging="222"/>
      </w:pPr>
      <w:rPr>
        <w:rFonts w:hint="default"/>
      </w:rPr>
    </w:lvl>
    <w:lvl w:ilvl="2" w:tplc="F700645A">
      <w:start w:val="1"/>
      <w:numFmt w:val="bullet"/>
      <w:lvlText w:val="•"/>
      <w:lvlJc w:val="left"/>
      <w:pPr>
        <w:ind w:left="981" w:hanging="222"/>
      </w:pPr>
      <w:rPr>
        <w:rFonts w:hint="default"/>
      </w:rPr>
    </w:lvl>
    <w:lvl w:ilvl="3" w:tplc="5A9C7666">
      <w:start w:val="1"/>
      <w:numFmt w:val="bullet"/>
      <w:lvlText w:val="•"/>
      <w:lvlJc w:val="left"/>
      <w:pPr>
        <w:ind w:left="1271" w:hanging="222"/>
      </w:pPr>
      <w:rPr>
        <w:rFonts w:hint="default"/>
      </w:rPr>
    </w:lvl>
    <w:lvl w:ilvl="4" w:tplc="C562DCC4">
      <w:start w:val="1"/>
      <w:numFmt w:val="bullet"/>
      <w:lvlText w:val="•"/>
      <w:lvlJc w:val="left"/>
      <w:pPr>
        <w:ind w:left="1562" w:hanging="222"/>
      </w:pPr>
      <w:rPr>
        <w:rFonts w:hint="default"/>
      </w:rPr>
    </w:lvl>
    <w:lvl w:ilvl="5" w:tplc="0C6AAABE">
      <w:start w:val="1"/>
      <w:numFmt w:val="bullet"/>
      <w:lvlText w:val="•"/>
      <w:lvlJc w:val="left"/>
      <w:pPr>
        <w:ind w:left="1852" w:hanging="222"/>
      </w:pPr>
      <w:rPr>
        <w:rFonts w:hint="default"/>
      </w:rPr>
    </w:lvl>
    <w:lvl w:ilvl="6" w:tplc="C36A6998">
      <w:start w:val="1"/>
      <w:numFmt w:val="bullet"/>
      <w:lvlText w:val="•"/>
      <w:lvlJc w:val="left"/>
      <w:pPr>
        <w:ind w:left="2143" w:hanging="222"/>
      </w:pPr>
      <w:rPr>
        <w:rFonts w:hint="default"/>
      </w:rPr>
    </w:lvl>
    <w:lvl w:ilvl="7" w:tplc="6262A496">
      <w:start w:val="1"/>
      <w:numFmt w:val="bullet"/>
      <w:lvlText w:val="•"/>
      <w:lvlJc w:val="left"/>
      <w:pPr>
        <w:ind w:left="2433" w:hanging="222"/>
      </w:pPr>
      <w:rPr>
        <w:rFonts w:hint="default"/>
      </w:rPr>
    </w:lvl>
    <w:lvl w:ilvl="8" w:tplc="A4386AE2">
      <w:start w:val="1"/>
      <w:numFmt w:val="bullet"/>
      <w:lvlText w:val="•"/>
      <w:lvlJc w:val="left"/>
      <w:pPr>
        <w:ind w:left="2724" w:hanging="222"/>
      </w:pPr>
      <w:rPr>
        <w:rFonts w:hint="default"/>
      </w:rPr>
    </w:lvl>
  </w:abstractNum>
  <w:abstractNum w:abstractNumId="119">
    <w:nsid w:val="5B1F054C"/>
    <w:multiLevelType w:val="hybridMultilevel"/>
    <w:tmpl w:val="1C10ECF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nsid w:val="5C3106E7"/>
    <w:multiLevelType w:val="hybridMultilevel"/>
    <w:tmpl w:val="0420C380"/>
    <w:lvl w:ilvl="0" w:tplc="9A52CDD8">
      <w:start w:val="1"/>
      <w:numFmt w:val="bullet"/>
      <w:lvlText w:val=""/>
      <w:lvlJc w:val="left"/>
      <w:pPr>
        <w:ind w:left="401" w:hanging="222"/>
      </w:pPr>
      <w:rPr>
        <w:rFonts w:ascii="Symbol" w:eastAsia="Symbol" w:hAnsi="Symbol" w:hint="default"/>
        <w:w w:val="102"/>
        <w:sz w:val="21"/>
        <w:szCs w:val="21"/>
      </w:rPr>
    </w:lvl>
    <w:lvl w:ilvl="1" w:tplc="70AE362E">
      <w:start w:val="1"/>
      <w:numFmt w:val="bullet"/>
      <w:lvlText w:val="•"/>
      <w:lvlJc w:val="left"/>
      <w:pPr>
        <w:ind w:left="497" w:hanging="222"/>
      </w:pPr>
      <w:rPr>
        <w:rFonts w:hint="default"/>
      </w:rPr>
    </w:lvl>
    <w:lvl w:ilvl="2" w:tplc="F3A6B84A">
      <w:start w:val="1"/>
      <w:numFmt w:val="bullet"/>
      <w:lvlText w:val="•"/>
      <w:lvlJc w:val="left"/>
      <w:pPr>
        <w:ind w:left="594" w:hanging="222"/>
      </w:pPr>
      <w:rPr>
        <w:rFonts w:hint="default"/>
      </w:rPr>
    </w:lvl>
    <w:lvl w:ilvl="3" w:tplc="8C5E5AC8">
      <w:start w:val="1"/>
      <w:numFmt w:val="bullet"/>
      <w:lvlText w:val="•"/>
      <w:lvlJc w:val="left"/>
      <w:pPr>
        <w:ind w:left="692" w:hanging="222"/>
      </w:pPr>
      <w:rPr>
        <w:rFonts w:hint="default"/>
      </w:rPr>
    </w:lvl>
    <w:lvl w:ilvl="4" w:tplc="FDE870E0">
      <w:start w:val="1"/>
      <w:numFmt w:val="bullet"/>
      <w:lvlText w:val="•"/>
      <w:lvlJc w:val="left"/>
      <w:pPr>
        <w:ind w:left="789" w:hanging="222"/>
      </w:pPr>
      <w:rPr>
        <w:rFonts w:hint="default"/>
      </w:rPr>
    </w:lvl>
    <w:lvl w:ilvl="5" w:tplc="9D2C0816">
      <w:start w:val="1"/>
      <w:numFmt w:val="bullet"/>
      <w:lvlText w:val="•"/>
      <w:lvlJc w:val="left"/>
      <w:pPr>
        <w:ind w:left="886" w:hanging="222"/>
      </w:pPr>
      <w:rPr>
        <w:rFonts w:hint="default"/>
      </w:rPr>
    </w:lvl>
    <w:lvl w:ilvl="6" w:tplc="70783A0E">
      <w:start w:val="1"/>
      <w:numFmt w:val="bullet"/>
      <w:lvlText w:val="•"/>
      <w:lvlJc w:val="left"/>
      <w:pPr>
        <w:ind w:left="984" w:hanging="222"/>
      </w:pPr>
      <w:rPr>
        <w:rFonts w:hint="default"/>
      </w:rPr>
    </w:lvl>
    <w:lvl w:ilvl="7" w:tplc="84B457CC">
      <w:start w:val="1"/>
      <w:numFmt w:val="bullet"/>
      <w:lvlText w:val="•"/>
      <w:lvlJc w:val="left"/>
      <w:pPr>
        <w:ind w:left="1081" w:hanging="222"/>
      </w:pPr>
      <w:rPr>
        <w:rFonts w:hint="default"/>
      </w:rPr>
    </w:lvl>
    <w:lvl w:ilvl="8" w:tplc="B4A47038">
      <w:start w:val="1"/>
      <w:numFmt w:val="bullet"/>
      <w:lvlText w:val="•"/>
      <w:lvlJc w:val="left"/>
      <w:pPr>
        <w:ind w:left="1178" w:hanging="222"/>
      </w:pPr>
      <w:rPr>
        <w:rFonts w:hint="default"/>
      </w:rPr>
    </w:lvl>
  </w:abstractNum>
  <w:abstractNum w:abstractNumId="121">
    <w:nsid w:val="5E645EB0"/>
    <w:multiLevelType w:val="hybridMultilevel"/>
    <w:tmpl w:val="A37C7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E9E2D67"/>
    <w:multiLevelType w:val="hybridMultilevel"/>
    <w:tmpl w:val="20862106"/>
    <w:lvl w:ilvl="0" w:tplc="2EB65C0C">
      <w:start w:val="1"/>
      <w:numFmt w:val="bullet"/>
      <w:lvlText w:val=""/>
      <w:lvlJc w:val="left"/>
      <w:pPr>
        <w:ind w:left="404" w:hanging="222"/>
      </w:pPr>
      <w:rPr>
        <w:rFonts w:ascii="Symbol" w:eastAsia="Symbol" w:hAnsi="Symbol" w:hint="default"/>
        <w:w w:val="102"/>
        <w:sz w:val="21"/>
        <w:szCs w:val="21"/>
      </w:rPr>
    </w:lvl>
    <w:lvl w:ilvl="1" w:tplc="B2DE6594">
      <w:start w:val="1"/>
      <w:numFmt w:val="bullet"/>
      <w:lvlText w:val="•"/>
      <w:lvlJc w:val="left"/>
      <w:pPr>
        <w:ind w:left="607" w:hanging="222"/>
      </w:pPr>
      <w:rPr>
        <w:rFonts w:hint="default"/>
      </w:rPr>
    </w:lvl>
    <w:lvl w:ilvl="2" w:tplc="4BAEB416">
      <w:start w:val="1"/>
      <w:numFmt w:val="bullet"/>
      <w:lvlText w:val="•"/>
      <w:lvlJc w:val="left"/>
      <w:pPr>
        <w:ind w:left="815" w:hanging="222"/>
      </w:pPr>
      <w:rPr>
        <w:rFonts w:hint="default"/>
      </w:rPr>
    </w:lvl>
    <w:lvl w:ilvl="3" w:tplc="3FD8CB58">
      <w:start w:val="1"/>
      <w:numFmt w:val="bullet"/>
      <w:lvlText w:val="•"/>
      <w:lvlJc w:val="left"/>
      <w:pPr>
        <w:ind w:left="1022" w:hanging="222"/>
      </w:pPr>
      <w:rPr>
        <w:rFonts w:hint="default"/>
      </w:rPr>
    </w:lvl>
    <w:lvl w:ilvl="4" w:tplc="8E18D068">
      <w:start w:val="1"/>
      <w:numFmt w:val="bullet"/>
      <w:lvlText w:val="•"/>
      <w:lvlJc w:val="left"/>
      <w:pPr>
        <w:ind w:left="1230" w:hanging="222"/>
      </w:pPr>
      <w:rPr>
        <w:rFonts w:hint="default"/>
      </w:rPr>
    </w:lvl>
    <w:lvl w:ilvl="5" w:tplc="BCBC21AC">
      <w:start w:val="1"/>
      <w:numFmt w:val="bullet"/>
      <w:lvlText w:val="•"/>
      <w:lvlJc w:val="left"/>
      <w:pPr>
        <w:ind w:left="1438" w:hanging="222"/>
      </w:pPr>
      <w:rPr>
        <w:rFonts w:hint="default"/>
      </w:rPr>
    </w:lvl>
    <w:lvl w:ilvl="6" w:tplc="0B4A7E22">
      <w:start w:val="1"/>
      <w:numFmt w:val="bullet"/>
      <w:lvlText w:val="•"/>
      <w:lvlJc w:val="left"/>
      <w:pPr>
        <w:ind w:left="1645" w:hanging="222"/>
      </w:pPr>
      <w:rPr>
        <w:rFonts w:hint="default"/>
      </w:rPr>
    </w:lvl>
    <w:lvl w:ilvl="7" w:tplc="3B2449BE">
      <w:start w:val="1"/>
      <w:numFmt w:val="bullet"/>
      <w:lvlText w:val="•"/>
      <w:lvlJc w:val="left"/>
      <w:pPr>
        <w:ind w:left="1853" w:hanging="222"/>
      </w:pPr>
      <w:rPr>
        <w:rFonts w:hint="default"/>
      </w:rPr>
    </w:lvl>
    <w:lvl w:ilvl="8" w:tplc="7B6692C6">
      <w:start w:val="1"/>
      <w:numFmt w:val="bullet"/>
      <w:lvlText w:val="•"/>
      <w:lvlJc w:val="left"/>
      <w:pPr>
        <w:ind w:left="2060" w:hanging="222"/>
      </w:pPr>
      <w:rPr>
        <w:rFonts w:hint="default"/>
      </w:rPr>
    </w:lvl>
  </w:abstractNum>
  <w:abstractNum w:abstractNumId="123">
    <w:nsid w:val="5F057E81"/>
    <w:multiLevelType w:val="hybridMultilevel"/>
    <w:tmpl w:val="F9E0A428"/>
    <w:lvl w:ilvl="0" w:tplc="141E1DEA">
      <w:start w:val="1"/>
      <w:numFmt w:val="bullet"/>
      <w:lvlText w:val=""/>
      <w:lvlJc w:val="left"/>
      <w:pPr>
        <w:ind w:left="401" w:hanging="222"/>
      </w:pPr>
      <w:rPr>
        <w:rFonts w:ascii="Symbol" w:eastAsia="Symbol" w:hAnsi="Symbol" w:hint="default"/>
        <w:w w:val="102"/>
        <w:sz w:val="21"/>
        <w:szCs w:val="21"/>
      </w:rPr>
    </w:lvl>
    <w:lvl w:ilvl="1" w:tplc="1A3025C2">
      <w:start w:val="1"/>
      <w:numFmt w:val="bullet"/>
      <w:lvlText w:val="•"/>
      <w:lvlJc w:val="left"/>
      <w:pPr>
        <w:ind w:left="497" w:hanging="222"/>
      </w:pPr>
      <w:rPr>
        <w:rFonts w:hint="default"/>
      </w:rPr>
    </w:lvl>
    <w:lvl w:ilvl="2" w:tplc="E0C0AC1E">
      <w:start w:val="1"/>
      <w:numFmt w:val="bullet"/>
      <w:lvlText w:val="•"/>
      <w:lvlJc w:val="left"/>
      <w:pPr>
        <w:ind w:left="594" w:hanging="222"/>
      </w:pPr>
      <w:rPr>
        <w:rFonts w:hint="default"/>
      </w:rPr>
    </w:lvl>
    <w:lvl w:ilvl="3" w:tplc="775209EA">
      <w:start w:val="1"/>
      <w:numFmt w:val="bullet"/>
      <w:lvlText w:val="•"/>
      <w:lvlJc w:val="left"/>
      <w:pPr>
        <w:ind w:left="692" w:hanging="222"/>
      </w:pPr>
      <w:rPr>
        <w:rFonts w:hint="default"/>
      </w:rPr>
    </w:lvl>
    <w:lvl w:ilvl="4" w:tplc="97B6CCE8">
      <w:start w:val="1"/>
      <w:numFmt w:val="bullet"/>
      <w:lvlText w:val="•"/>
      <w:lvlJc w:val="left"/>
      <w:pPr>
        <w:ind w:left="789" w:hanging="222"/>
      </w:pPr>
      <w:rPr>
        <w:rFonts w:hint="default"/>
      </w:rPr>
    </w:lvl>
    <w:lvl w:ilvl="5" w:tplc="921230EE">
      <w:start w:val="1"/>
      <w:numFmt w:val="bullet"/>
      <w:lvlText w:val="•"/>
      <w:lvlJc w:val="left"/>
      <w:pPr>
        <w:ind w:left="886" w:hanging="222"/>
      </w:pPr>
      <w:rPr>
        <w:rFonts w:hint="default"/>
      </w:rPr>
    </w:lvl>
    <w:lvl w:ilvl="6" w:tplc="8A625A48">
      <w:start w:val="1"/>
      <w:numFmt w:val="bullet"/>
      <w:lvlText w:val="•"/>
      <w:lvlJc w:val="left"/>
      <w:pPr>
        <w:ind w:left="984" w:hanging="222"/>
      </w:pPr>
      <w:rPr>
        <w:rFonts w:hint="default"/>
      </w:rPr>
    </w:lvl>
    <w:lvl w:ilvl="7" w:tplc="F85C6F00">
      <w:start w:val="1"/>
      <w:numFmt w:val="bullet"/>
      <w:lvlText w:val="•"/>
      <w:lvlJc w:val="left"/>
      <w:pPr>
        <w:ind w:left="1081" w:hanging="222"/>
      </w:pPr>
      <w:rPr>
        <w:rFonts w:hint="default"/>
      </w:rPr>
    </w:lvl>
    <w:lvl w:ilvl="8" w:tplc="EBFCA8C4">
      <w:start w:val="1"/>
      <w:numFmt w:val="bullet"/>
      <w:lvlText w:val="•"/>
      <w:lvlJc w:val="left"/>
      <w:pPr>
        <w:ind w:left="1178" w:hanging="222"/>
      </w:pPr>
      <w:rPr>
        <w:rFonts w:hint="default"/>
      </w:rPr>
    </w:lvl>
  </w:abstractNum>
  <w:abstractNum w:abstractNumId="124">
    <w:nsid w:val="5F3A7156"/>
    <w:multiLevelType w:val="hybridMultilevel"/>
    <w:tmpl w:val="8E48CA36"/>
    <w:lvl w:ilvl="0" w:tplc="F08603CE">
      <w:start w:val="1"/>
      <w:numFmt w:val="bullet"/>
      <w:lvlText w:val=""/>
      <w:lvlJc w:val="left"/>
      <w:pPr>
        <w:ind w:left="406" w:hanging="222"/>
      </w:pPr>
      <w:rPr>
        <w:rFonts w:ascii="Symbol" w:eastAsia="Symbol" w:hAnsi="Symbol" w:hint="default"/>
        <w:w w:val="102"/>
        <w:sz w:val="21"/>
        <w:szCs w:val="21"/>
      </w:rPr>
    </w:lvl>
    <w:lvl w:ilvl="1" w:tplc="5428F05C">
      <w:start w:val="1"/>
      <w:numFmt w:val="bullet"/>
      <w:lvlText w:val="•"/>
      <w:lvlJc w:val="left"/>
      <w:pPr>
        <w:ind w:left="690" w:hanging="222"/>
      </w:pPr>
      <w:rPr>
        <w:rFonts w:hint="default"/>
      </w:rPr>
    </w:lvl>
    <w:lvl w:ilvl="2" w:tplc="B0CE831E">
      <w:start w:val="1"/>
      <w:numFmt w:val="bullet"/>
      <w:lvlText w:val="•"/>
      <w:lvlJc w:val="left"/>
      <w:pPr>
        <w:ind w:left="981" w:hanging="222"/>
      </w:pPr>
      <w:rPr>
        <w:rFonts w:hint="default"/>
      </w:rPr>
    </w:lvl>
    <w:lvl w:ilvl="3" w:tplc="A2A4F918">
      <w:start w:val="1"/>
      <w:numFmt w:val="bullet"/>
      <w:lvlText w:val="•"/>
      <w:lvlJc w:val="left"/>
      <w:pPr>
        <w:ind w:left="1271" w:hanging="222"/>
      </w:pPr>
      <w:rPr>
        <w:rFonts w:hint="default"/>
      </w:rPr>
    </w:lvl>
    <w:lvl w:ilvl="4" w:tplc="92B49BCC">
      <w:start w:val="1"/>
      <w:numFmt w:val="bullet"/>
      <w:lvlText w:val="•"/>
      <w:lvlJc w:val="left"/>
      <w:pPr>
        <w:ind w:left="1562" w:hanging="222"/>
      </w:pPr>
      <w:rPr>
        <w:rFonts w:hint="default"/>
      </w:rPr>
    </w:lvl>
    <w:lvl w:ilvl="5" w:tplc="82BC0F16">
      <w:start w:val="1"/>
      <w:numFmt w:val="bullet"/>
      <w:lvlText w:val="•"/>
      <w:lvlJc w:val="left"/>
      <w:pPr>
        <w:ind w:left="1852" w:hanging="222"/>
      </w:pPr>
      <w:rPr>
        <w:rFonts w:hint="default"/>
      </w:rPr>
    </w:lvl>
    <w:lvl w:ilvl="6" w:tplc="0AE8D6C0">
      <w:start w:val="1"/>
      <w:numFmt w:val="bullet"/>
      <w:lvlText w:val="•"/>
      <w:lvlJc w:val="left"/>
      <w:pPr>
        <w:ind w:left="2143" w:hanging="222"/>
      </w:pPr>
      <w:rPr>
        <w:rFonts w:hint="default"/>
      </w:rPr>
    </w:lvl>
    <w:lvl w:ilvl="7" w:tplc="1598CF42">
      <w:start w:val="1"/>
      <w:numFmt w:val="bullet"/>
      <w:lvlText w:val="•"/>
      <w:lvlJc w:val="left"/>
      <w:pPr>
        <w:ind w:left="2433" w:hanging="222"/>
      </w:pPr>
      <w:rPr>
        <w:rFonts w:hint="default"/>
      </w:rPr>
    </w:lvl>
    <w:lvl w:ilvl="8" w:tplc="D534CE9C">
      <w:start w:val="1"/>
      <w:numFmt w:val="bullet"/>
      <w:lvlText w:val="•"/>
      <w:lvlJc w:val="left"/>
      <w:pPr>
        <w:ind w:left="2724" w:hanging="222"/>
      </w:pPr>
      <w:rPr>
        <w:rFonts w:hint="default"/>
      </w:rPr>
    </w:lvl>
  </w:abstractNum>
  <w:abstractNum w:abstractNumId="125">
    <w:nsid w:val="619C5F89"/>
    <w:multiLevelType w:val="hybridMultilevel"/>
    <w:tmpl w:val="A75C0570"/>
    <w:lvl w:ilvl="0" w:tplc="0052CBBA">
      <w:start w:val="1"/>
      <w:numFmt w:val="bullet"/>
      <w:lvlText w:val=""/>
      <w:lvlJc w:val="left"/>
      <w:pPr>
        <w:ind w:left="275" w:hanging="222"/>
      </w:pPr>
      <w:rPr>
        <w:rFonts w:ascii="Symbol" w:eastAsia="Symbol" w:hAnsi="Symbol" w:hint="default"/>
        <w:w w:val="102"/>
        <w:sz w:val="21"/>
        <w:szCs w:val="21"/>
      </w:rPr>
    </w:lvl>
    <w:lvl w:ilvl="1" w:tplc="233AB706">
      <w:start w:val="1"/>
      <w:numFmt w:val="bullet"/>
      <w:lvlText w:val="•"/>
      <w:lvlJc w:val="left"/>
      <w:pPr>
        <w:ind w:left="389" w:hanging="222"/>
      </w:pPr>
      <w:rPr>
        <w:rFonts w:hint="default"/>
      </w:rPr>
    </w:lvl>
    <w:lvl w:ilvl="2" w:tplc="FD7E7796">
      <w:start w:val="1"/>
      <w:numFmt w:val="bullet"/>
      <w:lvlText w:val="•"/>
      <w:lvlJc w:val="left"/>
      <w:pPr>
        <w:ind w:left="498" w:hanging="222"/>
      </w:pPr>
      <w:rPr>
        <w:rFonts w:hint="default"/>
      </w:rPr>
    </w:lvl>
    <w:lvl w:ilvl="3" w:tplc="119E411C">
      <w:start w:val="1"/>
      <w:numFmt w:val="bullet"/>
      <w:lvlText w:val="•"/>
      <w:lvlJc w:val="left"/>
      <w:pPr>
        <w:ind w:left="608" w:hanging="222"/>
      </w:pPr>
      <w:rPr>
        <w:rFonts w:hint="default"/>
      </w:rPr>
    </w:lvl>
    <w:lvl w:ilvl="4" w:tplc="3350E510">
      <w:start w:val="1"/>
      <w:numFmt w:val="bullet"/>
      <w:lvlText w:val="•"/>
      <w:lvlJc w:val="left"/>
      <w:pPr>
        <w:ind w:left="717" w:hanging="222"/>
      </w:pPr>
      <w:rPr>
        <w:rFonts w:hint="default"/>
      </w:rPr>
    </w:lvl>
    <w:lvl w:ilvl="5" w:tplc="48382428">
      <w:start w:val="1"/>
      <w:numFmt w:val="bullet"/>
      <w:lvlText w:val="•"/>
      <w:lvlJc w:val="left"/>
      <w:pPr>
        <w:ind w:left="826" w:hanging="222"/>
      </w:pPr>
      <w:rPr>
        <w:rFonts w:hint="default"/>
      </w:rPr>
    </w:lvl>
    <w:lvl w:ilvl="6" w:tplc="97B80878">
      <w:start w:val="1"/>
      <w:numFmt w:val="bullet"/>
      <w:lvlText w:val="•"/>
      <w:lvlJc w:val="left"/>
      <w:pPr>
        <w:ind w:left="936" w:hanging="222"/>
      </w:pPr>
      <w:rPr>
        <w:rFonts w:hint="default"/>
      </w:rPr>
    </w:lvl>
    <w:lvl w:ilvl="7" w:tplc="2B060F00">
      <w:start w:val="1"/>
      <w:numFmt w:val="bullet"/>
      <w:lvlText w:val="•"/>
      <w:lvlJc w:val="left"/>
      <w:pPr>
        <w:ind w:left="1045" w:hanging="222"/>
      </w:pPr>
      <w:rPr>
        <w:rFonts w:hint="default"/>
      </w:rPr>
    </w:lvl>
    <w:lvl w:ilvl="8" w:tplc="C3B6B2FC">
      <w:start w:val="1"/>
      <w:numFmt w:val="bullet"/>
      <w:lvlText w:val="•"/>
      <w:lvlJc w:val="left"/>
      <w:pPr>
        <w:ind w:left="1154" w:hanging="222"/>
      </w:pPr>
      <w:rPr>
        <w:rFonts w:hint="default"/>
      </w:rPr>
    </w:lvl>
  </w:abstractNum>
  <w:abstractNum w:abstractNumId="126">
    <w:nsid w:val="63086D57"/>
    <w:multiLevelType w:val="hybridMultilevel"/>
    <w:tmpl w:val="01183678"/>
    <w:lvl w:ilvl="0" w:tplc="F0A82044">
      <w:start w:val="1"/>
      <w:numFmt w:val="bullet"/>
      <w:lvlText w:val=""/>
      <w:lvlJc w:val="left"/>
      <w:pPr>
        <w:ind w:left="404" w:hanging="222"/>
      </w:pPr>
      <w:rPr>
        <w:rFonts w:ascii="Symbol" w:eastAsia="Symbol" w:hAnsi="Symbol" w:hint="default"/>
        <w:w w:val="102"/>
        <w:sz w:val="21"/>
        <w:szCs w:val="21"/>
      </w:rPr>
    </w:lvl>
    <w:lvl w:ilvl="1" w:tplc="376A5E8C">
      <w:start w:val="1"/>
      <w:numFmt w:val="bullet"/>
      <w:lvlText w:val="•"/>
      <w:lvlJc w:val="left"/>
      <w:pPr>
        <w:ind w:left="607" w:hanging="222"/>
      </w:pPr>
      <w:rPr>
        <w:rFonts w:hint="default"/>
      </w:rPr>
    </w:lvl>
    <w:lvl w:ilvl="2" w:tplc="A64C310E">
      <w:start w:val="1"/>
      <w:numFmt w:val="bullet"/>
      <w:lvlText w:val="•"/>
      <w:lvlJc w:val="left"/>
      <w:pPr>
        <w:ind w:left="815" w:hanging="222"/>
      </w:pPr>
      <w:rPr>
        <w:rFonts w:hint="default"/>
      </w:rPr>
    </w:lvl>
    <w:lvl w:ilvl="3" w:tplc="410CDA1C">
      <w:start w:val="1"/>
      <w:numFmt w:val="bullet"/>
      <w:lvlText w:val="•"/>
      <w:lvlJc w:val="left"/>
      <w:pPr>
        <w:ind w:left="1022" w:hanging="222"/>
      </w:pPr>
      <w:rPr>
        <w:rFonts w:hint="default"/>
      </w:rPr>
    </w:lvl>
    <w:lvl w:ilvl="4" w:tplc="242C2270">
      <w:start w:val="1"/>
      <w:numFmt w:val="bullet"/>
      <w:lvlText w:val="•"/>
      <w:lvlJc w:val="left"/>
      <w:pPr>
        <w:ind w:left="1230" w:hanging="222"/>
      </w:pPr>
      <w:rPr>
        <w:rFonts w:hint="default"/>
      </w:rPr>
    </w:lvl>
    <w:lvl w:ilvl="5" w:tplc="AEDE2F90">
      <w:start w:val="1"/>
      <w:numFmt w:val="bullet"/>
      <w:lvlText w:val="•"/>
      <w:lvlJc w:val="left"/>
      <w:pPr>
        <w:ind w:left="1438" w:hanging="222"/>
      </w:pPr>
      <w:rPr>
        <w:rFonts w:hint="default"/>
      </w:rPr>
    </w:lvl>
    <w:lvl w:ilvl="6" w:tplc="F9B2C0E8">
      <w:start w:val="1"/>
      <w:numFmt w:val="bullet"/>
      <w:lvlText w:val="•"/>
      <w:lvlJc w:val="left"/>
      <w:pPr>
        <w:ind w:left="1645" w:hanging="222"/>
      </w:pPr>
      <w:rPr>
        <w:rFonts w:hint="default"/>
      </w:rPr>
    </w:lvl>
    <w:lvl w:ilvl="7" w:tplc="2EF4CCF8">
      <w:start w:val="1"/>
      <w:numFmt w:val="bullet"/>
      <w:lvlText w:val="•"/>
      <w:lvlJc w:val="left"/>
      <w:pPr>
        <w:ind w:left="1853" w:hanging="222"/>
      </w:pPr>
      <w:rPr>
        <w:rFonts w:hint="default"/>
      </w:rPr>
    </w:lvl>
    <w:lvl w:ilvl="8" w:tplc="DAB4A3EA">
      <w:start w:val="1"/>
      <w:numFmt w:val="bullet"/>
      <w:lvlText w:val="•"/>
      <w:lvlJc w:val="left"/>
      <w:pPr>
        <w:ind w:left="2060" w:hanging="222"/>
      </w:pPr>
      <w:rPr>
        <w:rFonts w:hint="default"/>
      </w:rPr>
    </w:lvl>
  </w:abstractNum>
  <w:abstractNum w:abstractNumId="127">
    <w:nsid w:val="64277D14"/>
    <w:multiLevelType w:val="hybridMultilevel"/>
    <w:tmpl w:val="603659C6"/>
    <w:lvl w:ilvl="0" w:tplc="829AAC56">
      <w:start w:val="1"/>
      <w:numFmt w:val="bullet"/>
      <w:lvlText w:val=""/>
      <w:lvlJc w:val="left"/>
      <w:pPr>
        <w:ind w:left="275" w:hanging="222"/>
      </w:pPr>
      <w:rPr>
        <w:rFonts w:ascii="Symbol" w:eastAsia="Symbol" w:hAnsi="Symbol" w:hint="default"/>
        <w:w w:val="102"/>
        <w:sz w:val="21"/>
        <w:szCs w:val="21"/>
      </w:rPr>
    </w:lvl>
    <w:lvl w:ilvl="1" w:tplc="F7703C12">
      <w:start w:val="1"/>
      <w:numFmt w:val="bullet"/>
      <w:lvlText w:val="•"/>
      <w:lvlJc w:val="left"/>
      <w:pPr>
        <w:ind w:left="499" w:hanging="222"/>
      </w:pPr>
      <w:rPr>
        <w:rFonts w:hint="default"/>
      </w:rPr>
    </w:lvl>
    <w:lvl w:ilvl="2" w:tplc="FE465A1A">
      <w:start w:val="1"/>
      <w:numFmt w:val="bullet"/>
      <w:lvlText w:val="•"/>
      <w:lvlJc w:val="left"/>
      <w:pPr>
        <w:ind w:left="719" w:hanging="222"/>
      </w:pPr>
      <w:rPr>
        <w:rFonts w:hint="default"/>
      </w:rPr>
    </w:lvl>
    <w:lvl w:ilvl="3" w:tplc="EEE2D3E0">
      <w:start w:val="1"/>
      <w:numFmt w:val="bullet"/>
      <w:lvlText w:val="•"/>
      <w:lvlJc w:val="left"/>
      <w:pPr>
        <w:ind w:left="938" w:hanging="222"/>
      </w:pPr>
      <w:rPr>
        <w:rFonts w:hint="default"/>
      </w:rPr>
    </w:lvl>
    <w:lvl w:ilvl="4" w:tplc="C56E9B04">
      <w:start w:val="1"/>
      <w:numFmt w:val="bullet"/>
      <w:lvlText w:val="•"/>
      <w:lvlJc w:val="left"/>
      <w:pPr>
        <w:ind w:left="1158" w:hanging="222"/>
      </w:pPr>
      <w:rPr>
        <w:rFonts w:hint="default"/>
      </w:rPr>
    </w:lvl>
    <w:lvl w:ilvl="5" w:tplc="5C6AD84C">
      <w:start w:val="1"/>
      <w:numFmt w:val="bullet"/>
      <w:lvlText w:val="•"/>
      <w:lvlJc w:val="left"/>
      <w:pPr>
        <w:ind w:left="1378" w:hanging="222"/>
      </w:pPr>
      <w:rPr>
        <w:rFonts w:hint="default"/>
      </w:rPr>
    </w:lvl>
    <w:lvl w:ilvl="6" w:tplc="88907B78">
      <w:start w:val="1"/>
      <w:numFmt w:val="bullet"/>
      <w:lvlText w:val="•"/>
      <w:lvlJc w:val="left"/>
      <w:pPr>
        <w:ind w:left="1597" w:hanging="222"/>
      </w:pPr>
      <w:rPr>
        <w:rFonts w:hint="default"/>
      </w:rPr>
    </w:lvl>
    <w:lvl w:ilvl="7" w:tplc="4C5261AA">
      <w:start w:val="1"/>
      <w:numFmt w:val="bullet"/>
      <w:lvlText w:val="•"/>
      <w:lvlJc w:val="left"/>
      <w:pPr>
        <w:ind w:left="1817" w:hanging="222"/>
      </w:pPr>
      <w:rPr>
        <w:rFonts w:hint="default"/>
      </w:rPr>
    </w:lvl>
    <w:lvl w:ilvl="8" w:tplc="2E968E7E">
      <w:start w:val="1"/>
      <w:numFmt w:val="bullet"/>
      <w:lvlText w:val="•"/>
      <w:lvlJc w:val="left"/>
      <w:pPr>
        <w:ind w:left="2036" w:hanging="222"/>
      </w:pPr>
      <w:rPr>
        <w:rFonts w:hint="default"/>
      </w:rPr>
    </w:lvl>
  </w:abstractNum>
  <w:abstractNum w:abstractNumId="128">
    <w:nsid w:val="66116132"/>
    <w:multiLevelType w:val="hybridMultilevel"/>
    <w:tmpl w:val="EE5CBE82"/>
    <w:lvl w:ilvl="0" w:tplc="079C6964">
      <w:start w:val="1"/>
      <w:numFmt w:val="bullet"/>
      <w:lvlText w:val=""/>
      <w:lvlJc w:val="left"/>
      <w:pPr>
        <w:ind w:left="406" w:hanging="222"/>
      </w:pPr>
      <w:rPr>
        <w:rFonts w:ascii="Symbol" w:eastAsia="Symbol" w:hAnsi="Symbol" w:hint="default"/>
        <w:w w:val="102"/>
        <w:sz w:val="21"/>
        <w:szCs w:val="21"/>
      </w:rPr>
    </w:lvl>
    <w:lvl w:ilvl="1" w:tplc="B17A3F80">
      <w:start w:val="1"/>
      <w:numFmt w:val="bullet"/>
      <w:lvlText w:val="•"/>
      <w:lvlJc w:val="left"/>
      <w:pPr>
        <w:ind w:left="690" w:hanging="222"/>
      </w:pPr>
      <w:rPr>
        <w:rFonts w:hint="default"/>
      </w:rPr>
    </w:lvl>
    <w:lvl w:ilvl="2" w:tplc="688E8B5A">
      <w:start w:val="1"/>
      <w:numFmt w:val="bullet"/>
      <w:lvlText w:val="•"/>
      <w:lvlJc w:val="left"/>
      <w:pPr>
        <w:ind w:left="981" w:hanging="222"/>
      </w:pPr>
      <w:rPr>
        <w:rFonts w:hint="default"/>
      </w:rPr>
    </w:lvl>
    <w:lvl w:ilvl="3" w:tplc="6EF8AF4C">
      <w:start w:val="1"/>
      <w:numFmt w:val="bullet"/>
      <w:lvlText w:val="•"/>
      <w:lvlJc w:val="left"/>
      <w:pPr>
        <w:ind w:left="1271" w:hanging="222"/>
      </w:pPr>
      <w:rPr>
        <w:rFonts w:hint="default"/>
      </w:rPr>
    </w:lvl>
    <w:lvl w:ilvl="4" w:tplc="6B3E8E00">
      <w:start w:val="1"/>
      <w:numFmt w:val="bullet"/>
      <w:lvlText w:val="•"/>
      <w:lvlJc w:val="left"/>
      <w:pPr>
        <w:ind w:left="1562" w:hanging="222"/>
      </w:pPr>
      <w:rPr>
        <w:rFonts w:hint="default"/>
      </w:rPr>
    </w:lvl>
    <w:lvl w:ilvl="5" w:tplc="286412EC">
      <w:start w:val="1"/>
      <w:numFmt w:val="bullet"/>
      <w:lvlText w:val="•"/>
      <w:lvlJc w:val="left"/>
      <w:pPr>
        <w:ind w:left="1852" w:hanging="222"/>
      </w:pPr>
      <w:rPr>
        <w:rFonts w:hint="default"/>
      </w:rPr>
    </w:lvl>
    <w:lvl w:ilvl="6" w:tplc="52BA287A">
      <w:start w:val="1"/>
      <w:numFmt w:val="bullet"/>
      <w:lvlText w:val="•"/>
      <w:lvlJc w:val="left"/>
      <w:pPr>
        <w:ind w:left="2143" w:hanging="222"/>
      </w:pPr>
      <w:rPr>
        <w:rFonts w:hint="default"/>
      </w:rPr>
    </w:lvl>
    <w:lvl w:ilvl="7" w:tplc="521ECA88">
      <w:start w:val="1"/>
      <w:numFmt w:val="bullet"/>
      <w:lvlText w:val="•"/>
      <w:lvlJc w:val="left"/>
      <w:pPr>
        <w:ind w:left="2433" w:hanging="222"/>
      </w:pPr>
      <w:rPr>
        <w:rFonts w:hint="default"/>
      </w:rPr>
    </w:lvl>
    <w:lvl w:ilvl="8" w:tplc="6C346232">
      <w:start w:val="1"/>
      <w:numFmt w:val="bullet"/>
      <w:lvlText w:val="•"/>
      <w:lvlJc w:val="left"/>
      <w:pPr>
        <w:ind w:left="2724" w:hanging="222"/>
      </w:pPr>
      <w:rPr>
        <w:rFonts w:hint="default"/>
      </w:rPr>
    </w:lvl>
  </w:abstractNum>
  <w:abstractNum w:abstractNumId="129">
    <w:nsid w:val="66A50FCF"/>
    <w:multiLevelType w:val="hybridMultilevel"/>
    <w:tmpl w:val="4F5C1074"/>
    <w:lvl w:ilvl="0" w:tplc="9200727C">
      <w:start w:val="1"/>
      <w:numFmt w:val="bullet"/>
      <w:lvlText w:val=""/>
      <w:lvlJc w:val="left"/>
      <w:pPr>
        <w:ind w:left="404" w:hanging="222"/>
      </w:pPr>
      <w:rPr>
        <w:rFonts w:ascii="Symbol" w:eastAsia="Symbol" w:hAnsi="Symbol" w:hint="default"/>
        <w:w w:val="102"/>
        <w:sz w:val="21"/>
        <w:szCs w:val="21"/>
      </w:rPr>
    </w:lvl>
    <w:lvl w:ilvl="1" w:tplc="71540E92">
      <w:start w:val="1"/>
      <w:numFmt w:val="bullet"/>
      <w:lvlText w:val="•"/>
      <w:lvlJc w:val="left"/>
      <w:pPr>
        <w:ind w:left="690" w:hanging="222"/>
      </w:pPr>
      <w:rPr>
        <w:rFonts w:hint="default"/>
      </w:rPr>
    </w:lvl>
    <w:lvl w:ilvl="2" w:tplc="599C33FA">
      <w:start w:val="1"/>
      <w:numFmt w:val="bullet"/>
      <w:lvlText w:val="•"/>
      <w:lvlJc w:val="left"/>
      <w:pPr>
        <w:ind w:left="981" w:hanging="222"/>
      </w:pPr>
      <w:rPr>
        <w:rFonts w:hint="default"/>
      </w:rPr>
    </w:lvl>
    <w:lvl w:ilvl="3" w:tplc="76E83E96">
      <w:start w:val="1"/>
      <w:numFmt w:val="bullet"/>
      <w:lvlText w:val="•"/>
      <w:lvlJc w:val="left"/>
      <w:pPr>
        <w:ind w:left="1271" w:hanging="222"/>
      </w:pPr>
      <w:rPr>
        <w:rFonts w:hint="default"/>
      </w:rPr>
    </w:lvl>
    <w:lvl w:ilvl="4" w:tplc="66EA8948">
      <w:start w:val="1"/>
      <w:numFmt w:val="bullet"/>
      <w:lvlText w:val="•"/>
      <w:lvlJc w:val="left"/>
      <w:pPr>
        <w:ind w:left="1562" w:hanging="222"/>
      </w:pPr>
      <w:rPr>
        <w:rFonts w:hint="default"/>
      </w:rPr>
    </w:lvl>
    <w:lvl w:ilvl="5" w:tplc="0AEE93BA">
      <w:start w:val="1"/>
      <w:numFmt w:val="bullet"/>
      <w:lvlText w:val="•"/>
      <w:lvlJc w:val="left"/>
      <w:pPr>
        <w:ind w:left="1852" w:hanging="222"/>
      </w:pPr>
      <w:rPr>
        <w:rFonts w:hint="default"/>
      </w:rPr>
    </w:lvl>
    <w:lvl w:ilvl="6" w:tplc="E06E83C0">
      <w:start w:val="1"/>
      <w:numFmt w:val="bullet"/>
      <w:lvlText w:val="•"/>
      <w:lvlJc w:val="left"/>
      <w:pPr>
        <w:ind w:left="2143" w:hanging="222"/>
      </w:pPr>
      <w:rPr>
        <w:rFonts w:hint="default"/>
      </w:rPr>
    </w:lvl>
    <w:lvl w:ilvl="7" w:tplc="E5069694">
      <w:start w:val="1"/>
      <w:numFmt w:val="bullet"/>
      <w:lvlText w:val="•"/>
      <w:lvlJc w:val="left"/>
      <w:pPr>
        <w:ind w:left="2433" w:hanging="222"/>
      </w:pPr>
      <w:rPr>
        <w:rFonts w:hint="default"/>
      </w:rPr>
    </w:lvl>
    <w:lvl w:ilvl="8" w:tplc="2A62402E">
      <w:start w:val="1"/>
      <w:numFmt w:val="bullet"/>
      <w:lvlText w:val="•"/>
      <w:lvlJc w:val="left"/>
      <w:pPr>
        <w:ind w:left="2724" w:hanging="222"/>
      </w:pPr>
      <w:rPr>
        <w:rFonts w:hint="default"/>
      </w:rPr>
    </w:lvl>
  </w:abstractNum>
  <w:abstractNum w:abstractNumId="130">
    <w:nsid w:val="6CDE4361"/>
    <w:multiLevelType w:val="hybridMultilevel"/>
    <w:tmpl w:val="3DA2E77C"/>
    <w:lvl w:ilvl="0" w:tplc="1312F5E6">
      <w:start w:val="1"/>
      <w:numFmt w:val="bullet"/>
      <w:lvlText w:val=""/>
      <w:lvlJc w:val="left"/>
      <w:pPr>
        <w:ind w:left="275" w:hanging="222"/>
      </w:pPr>
      <w:rPr>
        <w:rFonts w:ascii="Symbol" w:eastAsia="Symbol" w:hAnsi="Symbol" w:hint="default"/>
        <w:w w:val="102"/>
        <w:sz w:val="21"/>
        <w:szCs w:val="21"/>
      </w:rPr>
    </w:lvl>
    <w:lvl w:ilvl="1" w:tplc="22D00C46">
      <w:start w:val="1"/>
      <w:numFmt w:val="bullet"/>
      <w:lvlText w:val="•"/>
      <w:lvlJc w:val="left"/>
      <w:pPr>
        <w:ind w:left="389" w:hanging="222"/>
      </w:pPr>
      <w:rPr>
        <w:rFonts w:hint="default"/>
      </w:rPr>
    </w:lvl>
    <w:lvl w:ilvl="2" w:tplc="3BBAC1F6">
      <w:start w:val="1"/>
      <w:numFmt w:val="bullet"/>
      <w:lvlText w:val="•"/>
      <w:lvlJc w:val="left"/>
      <w:pPr>
        <w:ind w:left="498" w:hanging="222"/>
      </w:pPr>
      <w:rPr>
        <w:rFonts w:hint="default"/>
      </w:rPr>
    </w:lvl>
    <w:lvl w:ilvl="3" w:tplc="75C818E2">
      <w:start w:val="1"/>
      <w:numFmt w:val="bullet"/>
      <w:lvlText w:val="•"/>
      <w:lvlJc w:val="left"/>
      <w:pPr>
        <w:ind w:left="608" w:hanging="222"/>
      </w:pPr>
      <w:rPr>
        <w:rFonts w:hint="default"/>
      </w:rPr>
    </w:lvl>
    <w:lvl w:ilvl="4" w:tplc="F9A82C50">
      <w:start w:val="1"/>
      <w:numFmt w:val="bullet"/>
      <w:lvlText w:val="•"/>
      <w:lvlJc w:val="left"/>
      <w:pPr>
        <w:ind w:left="717" w:hanging="222"/>
      </w:pPr>
      <w:rPr>
        <w:rFonts w:hint="default"/>
      </w:rPr>
    </w:lvl>
    <w:lvl w:ilvl="5" w:tplc="7C24CFFC">
      <w:start w:val="1"/>
      <w:numFmt w:val="bullet"/>
      <w:lvlText w:val="•"/>
      <w:lvlJc w:val="left"/>
      <w:pPr>
        <w:ind w:left="826" w:hanging="222"/>
      </w:pPr>
      <w:rPr>
        <w:rFonts w:hint="default"/>
      </w:rPr>
    </w:lvl>
    <w:lvl w:ilvl="6" w:tplc="89B442D0">
      <w:start w:val="1"/>
      <w:numFmt w:val="bullet"/>
      <w:lvlText w:val="•"/>
      <w:lvlJc w:val="left"/>
      <w:pPr>
        <w:ind w:left="936" w:hanging="222"/>
      </w:pPr>
      <w:rPr>
        <w:rFonts w:hint="default"/>
      </w:rPr>
    </w:lvl>
    <w:lvl w:ilvl="7" w:tplc="A9F80830">
      <w:start w:val="1"/>
      <w:numFmt w:val="bullet"/>
      <w:lvlText w:val="•"/>
      <w:lvlJc w:val="left"/>
      <w:pPr>
        <w:ind w:left="1045" w:hanging="222"/>
      </w:pPr>
      <w:rPr>
        <w:rFonts w:hint="default"/>
      </w:rPr>
    </w:lvl>
    <w:lvl w:ilvl="8" w:tplc="859ADD28">
      <w:start w:val="1"/>
      <w:numFmt w:val="bullet"/>
      <w:lvlText w:val="•"/>
      <w:lvlJc w:val="left"/>
      <w:pPr>
        <w:ind w:left="1154" w:hanging="222"/>
      </w:pPr>
      <w:rPr>
        <w:rFonts w:hint="default"/>
      </w:rPr>
    </w:lvl>
  </w:abstractNum>
  <w:abstractNum w:abstractNumId="131">
    <w:nsid w:val="6E476191"/>
    <w:multiLevelType w:val="hybridMultilevel"/>
    <w:tmpl w:val="9DEE5B4C"/>
    <w:lvl w:ilvl="0" w:tplc="CD92F924">
      <w:start w:val="1"/>
      <w:numFmt w:val="bullet"/>
      <w:lvlText w:val=""/>
      <w:lvlJc w:val="left"/>
      <w:pPr>
        <w:ind w:left="401" w:hanging="222"/>
      </w:pPr>
      <w:rPr>
        <w:rFonts w:ascii="Symbol" w:eastAsia="Symbol" w:hAnsi="Symbol" w:hint="default"/>
        <w:w w:val="102"/>
        <w:sz w:val="21"/>
        <w:szCs w:val="21"/>
      </w:rPr>
    </w:lvl>
    <w:lvl w:ilvl="1" w:tplc="96CCBF9C">
      <w:start w:val="1"/>
      <w:numFmt w:val="bullet"/>
      <w:lvlText w:val="•"/>
      <w:lvlJc w:val="left"/>
      <w:pPr>
        <w:ind w:left="607" w:hanging="222"/>
      </w:pPr>
      <w:rPr>
        <w:rFonts w:hint="default"/>
      </w:rPr>
    </w:lvl>
    <w:lvl w:ilvl="2" w:tplc="33D62094">
      <w:start w:val="1"/>
      <w:numFmt w:val="bullet"/>
      <w:lvlText w:val="•"/>
      <w:lvlJc w:val="left"/>
      <w:pPr>
        <w:ind w:left="815" w:hanging="222"/>
      </w:pPr>
      <w:rPr>
        <w:rFonts w:hint="default"/>
      </w:rPr>
    </w:lvl>
    <w:lvl w:ilvl="3" w:tplc="4164FEAA">
      <w:start w:val="1"/>
      <w:numFmt w:val="bullet"/>
      <w:lvlText w:val="•"/>
      <w:lvlJc w:val="left"/>
      <w:pPr>
        <w:ind w:left="1022" w:hanging="222"/>
      </w:pPr>
      <w:rPr>
        <w:rFonts w:hint="default"/>
      </w:rPr>
    </w:lvl>
    <w:lvl w:ilvl="4" w:tplc="793432A2">
      <w:start w:val="1"/>
      <w:numFmt w:val="bullet"/>
      <w:lvlText w:val="•"/>
      <w:lvlJc w:val="left"/>
      <w:pPr>
        <w:ind w:left="1230" w:hanging="222"/>
      </w:pPr>
      <w:rPr>
        <w:rFonts w:hint="default"/>
      </w:rPr>
    </w:lvl>
    <w:lvl w:ilvl="5" w:tplc="EF22AC90">
      <w:start w:val="1"/>
      <w:numFmt w:val="bullet"/>
      <w:lvlText w:val="•"/>
      <w:lvlJc w:val="left"/>
      <w:pPr>
        <w:ind w:left="1438" w:hanging="222"/>
      </w:pPr>
      <w:rPr>
        <w:rFonts w:hint="default"/>
      </w:rPr>
    </w:lvl>
    <w:lvl w:ilvl="6" w:tplc="C40CA6CA">
      <w:start w:val="1"/>
      <w:numFmt w:val="bullet"/>
      <w:lvlText w:val="•"/>
      <w:lvlJc w:val="left"/>
      <w:pPr>
        <w:ind w:left="1645" w:hanging="222"/>
      </w:pPr>
      <w:rPr>
        <w:rFonts w:hint="default"/>
      </w:rPr>
    </w:lvl>
    <w:lvl w:ilvl="7" w:tplc="44A24C54">
      <w:start w:val="1"/>
      <w:numFmt w:val="bullet"/>
      <w:lvlText w:val="•"/>
      <w:lvlJc w:val="left"/>
      <w:pPr>
        <w:ind w:left="1853" w:hanging="222"/>
      </w:pPr>
      <w:rPr>
        <w:rFonts w:hint="default"/>
      </w:rPr>
    </w:lvl>
    <w:lvl w:ilvl="8" w:tplc="BF84CC18">
      <w:start w:val="1"/>
      <w:numFmt w:val="bullet"/>
      <w:lvlText w:val="•"/>
      <w:lvlJc w:val="left"/>
      <w:pPr>
        <w:ind w:left="2060" w:hanging="222"/>
      </w:pPr>
      <w:rPr>
        <w:rFonts w:hint="default"/>
      </w:rPr>
    </w:lvl>
  </w:abstractNum>
  <w:abstractNum w:abstractNumId="132">
    <w:nsid w:val="6E4D5D58"/>
    <w:multiLevelType w:val="hybridMultilevel"/>
    <w:tmpl w:val="8294E136"/>
    <w:lvl w:ilvl="0" w:tplc="6D8AB1CC">
      <w:start w:val="1"/>
      <w:numFmt w:val="bullet"/>
      <w:lvlText w:val=""/>
      <w:lvlJc w:val="left"/>
      <w:pPr>
        <w:ind w:left="404" w:hanging="222"/>
      </w:pPr>
      <w:rPr>
        <w:rFonts w:ascii="Symbol" w:eastAsia="Symbol" w:hAnsi="Symbol" w:hint="default"/>
        <w:w w:val="102"/>
        <w:sz w:val="21"/>
        <w:szCs w:val="21"/>
      </w:rPr>
    </w:lvl>
    <w:lvl w:ilvl="1" w:tplc="53CE7244">
      <w:start w:val="1"/>
      <w:numFmt w:val="bullet"/>
      <w:lvlText w:val="•"/>
      <w:lvlJc w:val="left"/>
      <w:pPr>
        <w:ind w:left="607" w:hanging="222"/>
      </w:pPr>
      <w:rPr>
        <w:rFonts w:hint="default"/>
      </w:rPr>
    </w:lvl>
    <w:lvl w:ilvl="2" w:tplc="37B20258">
      <w:start w:val="1"/>
      <w:numFmt w:val="bullet"/>
      <w:lvlText w:val="•"/>
      <w:lvlJc w:val="left"/>
      <w:pPr>
        <w:ind w:left="815" w:hanging="222"/>
      </w:pPr>
      <w:rPr>
        <w:rFonts w:hint="default"/>
      </w:rPr>
    </w:lvl>
    <w:lvl w:ilvl="3" w:tplc="5DF4BE96">
      <w:start w:val="1"/>
      <w:numFmt w:val="bullet"/>
      <w:lvlText w:val="•"/>
      <w:lvlJc w:val="left"/>
      <w:pPr>
        <w:ind w:left="1022" w:hanging="222"/>
      </w:pPr>
      <w:rPr>
        <w:rFonts w:hint="default"/>
      </w:rPr>
    </w:lvl>
    <w:lvl w:ilvl="4" w:tplc="0912792A">
      <w:start w:val="1"/>
      <w:numFmt w:val="bullet"/>
      <w:lvlText w:val="•"/>
      <w:lvlJc w:val="left"/>
      <w:pPr>
        <w:ind w:left="1230" w:hanging="222"/>
      </w:pPr>
      <w:rPr>
        <w:rFonts w:hint="default"/>
      </w:rPr>
    </w:lvl>
    <w:lvl w:ilvl="5" w:tplc="B1545070">
      <w:start w:val="1"/>
      <w:numFmt w:val="bullet"/>
      <w:lvlText w:val="•"/>
      <w:lvlJc w:val="left"/>
      <w:pPr>
        <w:ind w:left="1438" w:hanging="222"/>
      </w:pPr>
      <w:rPr>
        <w:rFonts w:hint="default"/>
      </w:rPr>
    </w:lvl>
    <w:lvl w:ilvl="6" w:tplc="271A9D5E">
      <w:start w:val="1"/>
      <w:numFmt w:val="bullet"/>
      <w:lvlText w:val="•"/>
      <w:lvlJc w:val="left"/>
      <w:pPr>
        <w:ind w:left="1645" w:hanging="222"/>
      </w:pPr>
      <w:rPr>
        <w:rFonts w:hint="default"/>
      </w:rPr>
    </w:lvl>
    <w:lvl w:ilvl="7" w:tplc="9766BB1A">
      <w:start w:val="1"/>
      <w:numFmt w:val="bullet"/>
      <w:lvlText w:val="•"/>
      <w:lvlJc w:val="left"/>
      <w:pPr>
        <w:ind w:left="1853" w:hanging="222"/>
      </w:pPr>
      <w:rPr>
        <w:rFonts w:hint="default"/>
      </w:rPr>
    </w:lvl>
    <w:lvl w:ilvl="8" w:tplc="8B6634E2">
      <w:start w:val="1"/>
      <w:numFmt w:val="bullet"/>
      <w:lvlText w:val="•"/>
      <w:lvlJc w:val="left"/>
      <w:pPr>
        <w:ind w:left="2060" w:hanging="222"/>
      </w:pPr>
      <w:rPr>
        <w:rFonts w:hint="default"/>
      </w:rPr>
    </w:lvl>
  </w:abstractNum>
  <w:abstractNum w:abstractNumId="133">
    <w:nsid w:val="715064E5"/>
    <w:multiLevelType w:val="multilevel"/>
    <w:tmpl w:val="DCEE5A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nsid w:val="71EA792E"/>
    <w:multiLevelType w:val="hybridMultilevel"/>
    <w:tmpl w:val="428AFCBA"/>
    <w:lvl w:ilvl="0" w:tplc="0FE06682">
      <w:start w:val="1"/>
      <w:numFmt w:val="bullet"/>
      <w:lvlText w:val=""/>
      <w:lvlJc w:val="left"/>
      <w:pPr>
        <w:ind w:left="405" w:hanging="222"/>
      </w:pPr>
      <w:rPr>
        <w:rFonts w:ascii="Symbol" w:eastAsia="Symbol" w:hAnsi="Symbol" w:hint="default"/>
        <w:w w:val="102"/>
        <w:sz w:val="21"/>
        <w:szCs w:val="21"/>
      </w:rPr>
    </w:lvl>
    <w:lvl w:ilvl="1" w:tplc="2780E0E6">
      <w:start w:val="1"/>
      <w:numFmt w:val="bullet"/>
      <w:lvlText w:val="•"/>
      <w:lvlJc w:val="left"/>
      <w:pPr>
        <w:ind w:left="621" w:hanging="222"/>
      </w:pPr>
      <w:rPr>
        <w:rFonts w:hint="default"/>
      </w:rPr>
    </w:lvl>
    <w:lvl w:ilvl="2" w:tplc="7FC4E574">
      <w:start w:val="1"/>
      <w:numFmt w:val="bullet"/>
      <w:lvlText w:val="•"/>
      <w:lvlJc w:val="left"/>
      <w:pPr>
        <w:ind w:left="843" w:hanging="222"/>
      </w:pPr>
      <w:rPr>
        <w:rFonts w:hint="default"/>
      </w:rPr>
    </w:lvl>
    <w:lvl w:ilvl="3" w:tplc="42CE29E2">
      <w:start w:val="1"/>
      <w:numFmt w:val="bullet"/>
      <w:lvlText w:val="•"/>
      <w:lvlJc w:val="left"/>
      <w:pPr>
        <w:ind w:left="1064" w:hanging="222"/>
      </w:pPr>
      <w:rPr>
        <w:rFonts w:hint="default"/>
      </w:rPr>
    </w:lvl>
    <w:lvl w:ilvl="4" w:tplc="510CC9E4">
      <w:start w:val="1"/>
      <w:numFmt w:val="bullet"/>
      <w:lvlText w:val="•"/>
      <w:lvlJc w:val="left"/>
      <w:pPr>
        <w:ind w:left="1286" w:hanging="222"/>
      </w:pPr>
      <w:rPr>
        <w:rFonts w:hint="default"/>
      </w:rPr>
    </w:lvl>
    <w:lvl w:ilvl="5" w:tplc="E19A884E">
      <w:start w:val="1"/>
      <w:numFmt w:val="bullet"/>
      <w:lvlText w:val="•"/>
      <w:lvlJc w:val="left"/>
      <w:pPr>
        <w:ind w:left="1507" w:hanging="222"/>
      </w:pPr>
      <w:rPr>
        <w:rFonts w:hint="default"/>
      </w:rPr>
    </w:lvl>
    <w:lvl w:ilvl="6" w:tplc="A0D80E16">
      <w:start w:val="1"/>
      <w:numFmt w:val="bullet"/>
      <w:lvlText w:val="•"/>
      <w:lvlJc w:val="left"/>
      <w:pPr>
        <w:ind w:left="1729" w:hanging="222"/>
      </w:pPr>
      <w:rPr>
        <w:rFonts w:hint="default"/>
      </w:rPr>
    </w:lvl>
    <w:lvl w:ilvl="7" w:tplc="AF26B594">
      <w:start w:val="1"/>
      <w:numFmt w:val="bullet"/>
      <w:lvlText w:val="•"/>
      <w:lvlJc w:val="left"/>
      <w:pPr>
        <w:ind w:left="1950" w:hanging="222"/>
      </w:pPr>
      <w:rPr>
        <w:rFonts w:hint="default"/>
      </w:rPr>
    </w:lvl>
    <w:lvl w:ilvl="8" w:tplc="7B9CAA64">
      <w:start w:val="1"/>
      <w:numFmt w:val="bullet"/>
      <w:lvlText w:val="•"/>
      <w:lvlJc w:val="left"/>
      <w:pPr>
        <w:ind w:left="2172" w:hanging="222"/>
      </w:pPr>
      <w:rPr>
        <w:rFonts w:hint="default"/>
      </w:rPr>
    </w:lvl>
  </w:abstractNum>
  <w:abstractNum w:abstractNumId="135">
    <w:nsid w:val="742D3DB8"/>
    <w:multiLevelType w:val="hybridMultilevel"/>
    <w:tmpl w:val="1E52B9B8"/>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6">
    <w:nsid w:val="742F0B39"/>
    <w:multiLevelType w:val="hybridMultilevel"/>
    <w:tmpl w:val="51BAB9A2"/>
    <w:lvl w:ilvl="0" w:tplc="F390A202">
      <w:start w:val="1"/>
      <w:numFmt w:val="bullet"/>
      <w:lvlText w:val=""/>
      <w:lvlJc w:val="left"/>
      <w:pPr>
        <w:ind w:left="404" w:hanging="222"/>
      </w:pPr>
      <w:rPr>
        <w:rFonts w:ascii="Symbol" w:eastAsia="Symbol" w:hAnsi="Symbol" w:hint="default"/>
        <w:w w:val="102"/>
        <w:sz w:val="21"/>
        <w:szCs w:val="21"/>
      </w:rPr>
    </w:lvl>
    <w:lvl w:ilvl="1" w:tplc="92A2FE54">
      <w:start w:val="1"/>
      <w:numFmt w:val="bullet"/>
      <w:lvlText w:val="•"/>
      <w:lvlJc w:val="left"/>
      <w:pPr>
        <w:ind w:left="497" w:hanging="222"/>
      </w:pPr>
      <w:rPr>
        <w:rFonts w:hint="default"/>
      </w:rPr>
    </w:lvl>
    <w:lvl w:ilvl="2" w:tplc="5F26CF3A">
      <w:start w:val="1"/>
      <w:numFmt w:val="bullet"/>
      <w:lvlText w:val="•"/>
      <w:lvlJc w:val="left"/>
      <w:pPr>
        <w:ind w:left="594" w:hanging="222"/>
      </w:pPr>
      <w:rPr>
        <w:rFonts w:hint="default"/>
      </w:rPr>
    </w:lvl>
    <w:lvl w:ilvl="3" w:tplc="7A8A9174">
      <w:start w:val="1"/>
      <w:numFmt w:val="bullet"/>
      <w:lvlText w:val="•"/>
      <w:lvlJc w:val="left"/>
      <w:pPr>
        <w:ind w:left="692" w:hanging="222"/>
      </w:pPr>
      <w:rPr>
        <w:rFonts w:hint="default"/>
      </w:rPr>
    </w:lvl>
    <w:lvl w:ilvl="4" w:tplc="A7B65B1C">
      <w:start w:val="1"/>
      <w:numFmt w:val="bullet"/>
      <w:lvlText w:val="•"/>
      <w:lvlJc w:val="left"/>
      <w:pPr>
        <w:ind w:left="789" w:hanging="222"/>
      </w:pPr>
      <w:rPr>
        <w:rFonts w:hint="default"/>
      </w:rPr>
    </w:lvl>
    <w:lvl w:ilvl="5" w:tplc="A74222DC">
      <w:start w:val="1"/>
      <w:numFmt w:val="bullet"/>
      <w:lvlText w:val="•"/>
      <w:lvlJc w:val="left"/>
      <w:pPr>
        <w:ind w:left="886" w:hanging="222"/>
      </w:pPr>
      <w:rPr>
        <w:rFonts w:hint="default"/>
      </w:rPr>
    </w:lvl>
    <w:lvl w:ilvl="6" w:tplc="C68A141C">
      <w:start w:val="1"/>
      <w:numFmt w:val="bullet"/>
      <w:lvlText w:val="•"/>
      <w:lvlJc w:val="left"/>
      <w:pPr>
        <w:ind w:left="984" w:hanging="222"/>
      </w:pPr>
      <w:rPr>
        <w:rFonts w:hint="default"/>
      </w:rPr>
    </w:lvl>
    <w:lvl w:ilvl="7" w:tplc="ECD0A92A">
      <w:start w:val="1"/>
      <w:numFmt w:val="bullet"/>
      <w:lvlText w:val="•"/>
      <w:lvlJc w:val="left"/>
      <w:pPr>
        <w:ind w:left="1081" w:hanging="222"/>
      </w:pPr>
      <w:rPr>
        <w:rFonts w:hint="default"/>
      </w:rPr>
    </w:lvl>
    <w:lvl w:ilvl="8" w:tplc="2B968406">
      <w:start w:val="1"/>
      <w:numFmt w:val="bullet"/>
      <w:lvlText w:val="•"/>
      <w:lvlJc w:val="left"/>
      <w:pPr>
        <w:ind w:left="1178" w:hanging="222"/>
      </w:pPr>
      <w:rPr>
        <w:rFonts w:hint="default"/>
      </w:rPr>
    </w:lvl>
  </w:abstractNum>
  <w:abstractNum w:abstractNumId="137">
    <w:nsid w:val="748B3873"/>
    <w:multiLevelType w:val="hybridMultilevel"/>
    <w:tmpl w:val="C6DC9088"/>
    <w:lvl w:ilvl="0" w:tplc="33606DB0">
      <w:start w:val="1"/>
      <w:numFmt w:val="bullet"/>
      <w:lvlText w:val=""/>
      <w:lvlJc w:val="left"/>
      <w:pPr>
        <w:ind w:left="401" w:hanging="222"/>
      </w:pPr>
      <w:rPr>
        <w:rFonts w:ascii="Symbol" w:eastAsia="Symbol" w:hAnsi="Symbol" w:hint="default"/>
        <w:w w:val="102"/>
        <w:sz w:val="21"/>
        <w:szCs w:val="21"/>
      </w:rPr>
    </w:lvl>
    <w:lvl w:ilvl="1" w:tplc="669832A6">
      <w:start w:val="1"/>
      <w:numFmt w:val="bullet"/>
      <w:lvlText w:val="•"/>
      <w:lvlJc w:val="left"/>
      <w:pPr>
        <w:ind w:left="607" w:hanging="222"/>
      </w:pPr>
      <w:rPr>
        <w:rFonts w:hint="default"/>
      </w:rPr>
    </w:lvl>
    <w:lvl w:ilvl="2" w:tplc="8766C22E">
      <w:start w:val="1"/>
      <w:numFmt w:val="bullet"/>
      <w:lvlText w:val="•"/>
      <w:lvlJc w:val="left"/>
      <w:pPr>
        <w:ind w:left="815" w:hanging="222"/>
      </w:pPr>
      <w:rPr>
        <w:rFonts w:hint="default"/>
      </w:rPr>
    </w:lvl>
    <w:lvl w:ilvl="3" w:tplc="19C4DAFA">
      <w:start w:val="1"/>
      <w:numFmt w:val="bullet"/>
      <w:lvlText w:val="•"/>
      <w:lvlJc w:val="left"/>
      <w:pPr>
        <w:ind w:left="1022" w:hanging="222"/>
      </w:pPr>
      <w:rPr>
        <w:rFonts w:hint="default"/>
      </w:rPr>
    </w:lvl>
    <w:lvl w:ilvl="4" w:tplc="6772DA40">
      <w:start w:val="1"/>
      <w:numFmt w:val="bullet"/>
      <w:lvlText w:val="•"/>
      <w:lvlJc w:val="left"/>
      <w:pPr>
        <w:ind w:left="1230" w:hanging="222"/>
      </w:pPr>
      <w:rPr>
        <w:rFonts w:hint="default"/>
      </w:rPr>
    </w:lvl>
    <w:lvl w:ilvl="5" w:tplc="4F387C84">
      <w:start w:val="1"/>
      <w:numFmt w:val="bullet"/>
      <w:lvlText w:val="•"/>
      <w:lvlJc w:val="left"/>
      <w:pPr>
        <w:ind w:left="1438" w:hanging="222"/>
      </w:pPr>
      <w:rPr>
        <w:rFonts w:hint="default"/>
      </w:rPr>
    </w:lvl>
    <w:lvl w:ilvl="6" w:tplc="49AE1F9C">
      <w:start w:val="1"/>
      <w:numFmt w:val="bullet"/>
      <w:lvlText w:val="•"/>
      <w:lvlJc w:val="left"/>
      <w:pPr>
        <w:ind w:left="1645" w:hanging="222"/>
      </w:pPr>
      <w:rPr>
        <w:rFonts w:hint="default"/>
      </w:rPr>
    </w:lvl>
    <w:lvl w:ilvl="7" w:tplc="1F0EE658">
      <w:start w:val="1"/>
      <w:numFmt w:val="bullet"/>
      <w:lvlText w:val="•"/>
      <w:lvlJc w:val="left"/>
      <w:pPr>
        <w:ind w:left="1853" w:hanging="222"/>
      </w:pPr>
      <w:rPr>
        <w:rFonts w:hint="default"/>
      </w:rPr>
    </w:lvl>
    <w:lvl w:ilvl="8" w:tplc="3E583A5A">
      <w:start w:val="1"/>
      <w:numFmt w:val="bullet"/>
      <w:lvlText w:val="•"/>
      <w:lvlJc w:val="left"/>
      <w:pPr>
        <w:ind w:left="2060" w:hanging="222"/>
      </w:pPr>
      <w:rPr>
        <w:rFonts w:hint="default"/>
      </w:rPr>
    </w:lvl>
  </w:abstractNum>
  <w:abstractNum w:abstractNumId="138">
    <w:nsid w:val="754D62F5"/>
    <w:multiLevelType w:val="hybridMultilevel"/>
    <w:tmpl w:val="3E824B2C"/>
    <w:lvl w:ilvl="0" w:tplc="4A2283CC">
      <w:start w:val="1"/>
      <w:numFmt w:val="bullet"/>
      <w:lvlText w:val=""/>
      <w:lvlJc w:val="left"/>
      <w:pPr>
        <w:ind w:left="406" w:hanging="222"/>
      </w:pPr>
      <w:rPr>
        <w:rFonts w:ascii="Symbol" w:eastAsia="Symbol" w:hAnsi="Symbol" w:hint="default"/>
        <w:w w:val="102"/>
        <w:sz w:val="21"/>
        <w:szCs w:val="21"/>
      </w:rPr>
    </w:lvl>
    <w:lvl w:ilvl="1" w:tplc="9D648216">
      <w:start w:val="1"/>
      <w:numFmt w:val="bullet"/>
      <w:lvlText w:val="•"/>
      <w:lvlJc w:val="left"/>
      <w:pPr>
        <w:ind w:left="690" w:hanging="222"/>
      </w:pPr>
      <w:rPr>
        <w:rFonts w:hint="default"/>
      </w:rPr>
    </w:lvl>
    <w:lvl w:ilvl="2" w:tplc="E8546852">
      <w:start w:val="1"/>
      <w:numFmt w:val="bullet"/>
      <w:lvlText w:val="•"/>
      <w:lvlJc w:val="left"/>
      <w:pPr>
        <w:ind w:left="981" w:hanging="222"/>
      </w:pPr>
      <w:rPr>
        <w:rFonts w:hint="default"/>
      </w:rPr>
    </w:lvl>
    <w:lvl w:ilvl="3" w:tplc="7952D996">
      <w:start w:val="1"/>
      <w:numFmt w:val="bullet"/>
      <w:lvlText w:val="•"/>
      <w:lvlJc w:val="left"/>
      <w:pPr>
        <w:ind w:left="1271" w:hanging="222"/>
      </w:pPr>
      <w:rPr>
        <w:rFonts w:hint="default"/>
      </w:rPr>
    </w:lvl>
    <w:lvl w:ilvl="4" w:tplc="D068B808">
      <w:start w:val="1"/>
      <w:numFmt w:val="bullet"/>
      <w:lvlText w:val="•"/>
      <w:lvlJc w:val="left"/>
      <w:pPr>
        <w:ind w:left="1562" w:hanging="222"/>
      </w:pPr>
      <w:rPr>
        <w:rFonts w:hint="default"/>
      </w:rPr>
    </w:lvl>
    <w:lvl w:ilvl="5" w:tplc="99EC6236">
      <w:start w:val="1"/>
      <w:numFmt w:val="bullet"/>
      <w:lvlText w:val="•"/>
      <w:lvlJc w:val="left"/>
      <w:pPr>
        <w:ind w:left="1852" w:hanging="222"/>
      </w:pPr>
      <w:rPr>
        <w:rFonts w:hint="default"/>
      </w:rPr>
    </w:lvl>
    <w:lvl w:ilvl="6" w:tplc="19288652">
      <w:start w:val="1"/>
      <w:numFmt w:val="bullet"/>
      <w:lvlText w:val="•"/>
      <w:lvlJc w:val="left"/>
      <w:pPr>
        <w:ind w:left="2143" w:hanging="222"/>
      </w:pPr>
      <w:rPr>
        <w:rFonts w:hint="default"/>
      </w:rPr>
    </w:lvl>
    <w:lvl w:ilvl="7" w:tplc="694A97F4">
      <w:start w:val="1"/>
      <w:numFmt w:val="bullet"/>
      <w:lvlText w:val="•"/>
      <w:lvlJc w:val="left"/>
      <w:pPr>
        <w:ind w:left="2433" w:hanging="222"/>
      </w:pPr>
      <w:rPr>
        <w:rFonts w:hint="default"/>
      </w:rPr>
    </w:lvl>
    <w:lvl w:ilvl="8" w:tplc="0C7AF726">
      <w:start w:val="1"/>
      <w:numFmt w:val="bullet"/>
      <w:lvlText w:val="•"/>
      <w:lvlJc w:val="left"/>
      <w:pPr>
        <w:ind w:left="2724" w:hanging="222"/>
      </w:pPr>
      <w:rPr>
        <w:rFonts w:hint="default"/>
      </w:rPr>
    </w:lvl>
  </w:abstractNum>
  <w:abstractNum w:abstractNumId="139">
    <w:nsid w:val="7624083E"/>
    <w:multiLevelType w:val="hybridMultilevel"/>
    <w:tmpl w:val="E0B87CC2"/>
    <w:lvl w:ilvl="0" w:tplc="B3A2DA0C">
      <w:start w:val="1"/>
      <w:numFmt w:val="bullet"/>
      <w:lvlText w:val=""/>
      <w:lvlJc w:val="left"/>
      <w:pPr>
        <w:ind w:left="275" w:hanging="222"/>
      </w:pPr>
      <w:rPr>
        <w:rFonts w:ascii="Symbol" w:eastAsia="Symbol" w:hAnsi="Symbol" w:hint="default"/>
        <w:w w:val="102"/>
        <w:sz w:val="21"/>
        <w:szCs w:val="21"/>
      </w:rPr>
    </w:lvl>
    <w:lvl w:ilvl="1" w:tplc="A6D83E58">
      <w:start w:val="1"/>
      <w:numFmt w:val="bullet"/>
      <w:lvlText w:val="•"/>
      <w:lvlJc w:val="left"/>
      <w:pPr>
        <w:ind w:left="389" w:hanging="222"/>
      </w:pPr>
      <w:rPr>
        <w:rFonts w:hint="default"/>
      </w:rPr>
    </w:lvl>
    <w:lvl w:ilvl="2" w:tplc="38E06212">
      <w:start w:val="1"/>
      <w:numFmt w:val="bullet"/>
      <w:lvlText w:val="•"/>
      <w:lvlJc w:val="left"/>
      <w:pPr>
        <w:ind w:left="498" w:hanging="222"/>
      </w:pPr>
      <w:rPr>
        <w:rFonts w:hint="default"/>
      </w:rPr>
    </w:lvl>
    <w:lvl w:ilvl="3" w:tplc="BAA00C98">
      <w:start w:val="1"/>
      <w:numFmt w:val="bullet"/>
      <w:lvlText w:val="•"/>
      <w:lvlJc w:val="left"/>
      <w:pPr>
        <w:ind w:left="608" w:hanging="222"/>
      </w:pPr>
      <w:rPr>
        <w:rFonts w:hint="default"/>
      </w:rPr>
    </w:lvl>
    <w:lvl w:ilvl="4" w:tplc="5FA6BD8A">
      <w:start w:val="1"/>
      <w:numFmt w:val="bullet"/>
      <w:lvlText w:val="•"/>
      <w:lvlJc w:val="left"/>
      <w:pPr>
        <w:ind w:left="717" w:hanging="222"/>
      </w:pPr>
      <w:rPr>
        <w:rFonts w:hint="default"/>
      </w:rPr>
    </w:lvl>
    <w:lvl w:ilvl="5" w:tplc="E30E35B8">
      <w:start w:val="1"/>
      <w:numFmt w:val="bullet"/>
      <w:lvlText w:val="•"/>
      <w:lvlJc w:val="left"/>
      <w:pPr>
        <w:ind w:left="826" w:hanging="222"/>
      </w:pPr>
      <w:rPr>
        <w:rFonts w:hint="default"/>
      </w:rPr>
    </w:lvl>
    <w:lvl w:ilvl="6" w:tplc="63BA35AA">
      <w:start w:val="1"/>
      <w:numFmt w:val="bullet"/>
      <w:lvlText w:val="•"/>
      <w:lvlJc w:val="left"/>
      <w:pPr>
        <w:ind w:left="936" w:hanging="222"/>
      </w:pPr>
      <w:rPr>
        <w:rFonts w:hint="default"/>
      </w:rPr>
    </w:lvl>
    <w:lvl w:ilvl="7" w:tplc="0812DD8C">
      <w:start w:val="1"/>
      <w:numFmt w:val="bullet"/>
      <w:lvlText w:val="•"/>
      <w:lvlJc w:val="left"/>
      <w:pPr>
        <w:ind w:left="1045" w:hanging="222"/>
      </w:pPr>
      <w:rPr>
        <w:rFonts w:hint="default"/>
      </w:rPr>
    </w:lvl>
    <w:lvl w:ilvl="8" w:tplc="BE44AE8C">
      <w:start w:val="1"/>
      <w:numFmt w:val="bullet"/>
      <w:lvlText w:val="•"/>
      <w:lvlJc w:val="left"/>
      <w:pPr>
        <w:ind w:left="1154" w:hanging="222"/>
      </w:pPr>
      <w:rPr>
        <w:rFonts w:hint="default"/>
      </w:rPr>
    </w:lvl>
  </w:abstractNum>
  <w:abstractNum w:abstractNumId="140">
    <w:nsid w:val="7635244D"/>
    <w:multiLevelType w:val="hybridMultilevel"/>
    <w:tmpl w:val="AD541CB4"/>
    <w:lvl w:ilvl="0" w:tplc="AE741CE0">
      <w:start w:val="1"/>
      <w:numFmt w:val="bullet"/>
      <w:lvlText w:val=""/>
      <w:lvlJc w:val="left"/>
      <w:pPr>
        <w:ind w:left="404" w:hanging="222"/>
      </w:pPr>
      <w:rPr>
        <w:rFonts w:ascii="Symbol" w:eastAsia="Symbol" w:hAnsi="Symbol" w:hint="default"/>
        <w:w w:val="102"/>
        <w:sz w:val="21"/>
        <w:szCs w:val="21"/>
      </w:rPr>
    </w:lvl>
    <w:lvl w:ilvl="1" w:tplc="06A2CAB6">
      <w:start w:val="1"/>
      <w:numFmt w:val="bullet"/>
      <w:lvlText w:val="•"/>
      <w:lvlJc w:val="left"/>
      <w:pPr>
        <w:ind w:left="607" w:hanging="222"/>
      </w:pPr>
      <w:rPr>
        <w:rFonts w:hint="default"/>
      </w:rPr>
    </w:lvl>
    <w:lvl w:ilvl="2" w:tplc="3EB86D54">
      <w:start w:val="1"/>
      <w:numFmt w:val="bullet"/>
      <w:lvlText w:val="•"/>
      <w:lvlJc w:val="left"/>
      <w:pPr>
        <w:ind w:left="815" w:hanging="222"/>
      </w:pPr>
      <w:rPr>
        <w:rFonts w:hint="default"/>
      </w:rPr>
    </w:lvl>
    <w:lvl w:ilvl="3" w:tplc="A112CF78">
      <w:start w:val="1"/>
      <w:numFmt w:val="bullet"/>
      <w:lvlText w:val="•"/>
      <w:lvlJc w:val="left"/>
      <w:pPr>
        <w:ind w:left="1022" w:hanging="222"/>
      </w:pPr>
      <w:rPr>
        <w:rFonts w:hint="default"/>
      </w:rPr>
    </w:lvl>
    <w:lvl w:ilvl="4" w:tplc="DA487628">
      <w:start w:val="1"/>
      <w:numFmt w:val="bullet"/>
      <w:lvlText w:val="•"/>
      <w:lvlJc w:val="left"/>
      <w:pPr>
        <w:ind w:left="1230" w:hanging="222"/>
      </w:pPr>
      <w:rPr>
        <w:rFonts w:hint="default"/>
      </w:rPr>
    </w:lvl>
    <w:lvl w:ilvl="5" w:tplc="5FB8AC1E">
      <w:start w:val="1"/>
      <w:numFmt w:val="bullet"/>
      <w:lvlText w:val="•"/>
      <w:lvlJc w:val="left"/>
      <w:pPr>
        <w:ind w:left="1438" w:hanging="222"/>
      </w:pPr>
      <w:rPr>
        <w:rFonts w:hint="default"/>
      </w:rPr>
    </w:lvl>
    <w:lvl w:ilvl="6" w:tplc="A82E73B4">
      <w:start w:val="1"/>
      <w:numFmt w:val="bullet"/>
      <w:lvlText w:val="•"/>
      <w:lvlJc w:val="left"/>
      <w:pPr>
        <w:ind w:left="1645" w:hanging="222"/>
      </w:pPr>
      <w:rPr>
        <w:rFonts w:hint="default"/>
      </w:rPr>
    </w:lvl>
    <w:lvl w:ilvl="7" w:tplc="42065632">
      <w:start w:val="1"/>
      <w:numFmt w:val="bullet"/>
      <w:lvlText w:val="•"/>
      <w:lvlJc w:val="left"/>
      <w:pPr>
        <w:ind w:left="1853" w:hanging="222"/>
      </w:pPr>
      <w:rPr>
        <w:rFonts w:hint="default"/>
      </w:rPr>
    </w:lvl>
    <w:lvl w:ilvl="8" w:tplc="525619BC">
      <w:start w:val="1"/>
      <w:numFmt w:val="bullet"/>
      <w:lvlText w:val="•"/>
      <w:lvlJc w:val="left"/>
      <w:pPr>
        <w:ind w:left="2060" w:hanging="222"/>
      </w:pPr>
      <w:rPr>
        <w:rFonts w:hint="default"/>
      </w:rPr>
    </w:lvl>
  </w:abstractNum>
  <w:abstractNum w:abstractNumId="141">
    <w:nsid w:val="76EC1AB3"/>
    <w:multiLevelType w:val="hybridMultilevel"/>
    <w:tmpl w:val="1CA898EE"/>
    <w:lvl w:ilvl="0" w:tplc="5A6079B6">
      <w:start w:val="1"/>
      <w:numFmt w:val="bullet"/>
      <w:lvlText w:val=""/>
      <w:lvlJc w:val="left"/>
      <w:pPr>
        <w:ind w:left="275" w:hanging="222"/>
      </w:pPr>
      <w:rPr>
        <w:rFonts w:ascii="Symbol" w:eastAsia="Symbol" w:hAnsi="Symbol" w:hint="default"/>
        <w:w w:val="102"/>
        <w:sz w:val="21"/>
        <w:szCs w:val="21"/>
      </w:rPr>
    </w:lvl>
    <w:lvl w:ilvl="1" w:tplc="ACD27692">
      <w:start w:val="1"/>
      <w:numFmt w:val="bullet"/>
      <w:lvlText w:val="•"/>
      <w:lvlJc w:val="left"/>
      <w:pPr>
        <w:ind w:left="389" w:hanging="222"/>
      </w:pPr>
      <w:rPr>
        <w:rFonts w:hint="default"/>
      </w:rPr>
    </w:lvl>
    <w:lvl w:ilvl="2" w:tplc="44389D5A">
      <w:start w:val="1"/>
      <w:numFmt w:val="bullet"/>
      <w:lvlText w:val="•"/>
      <w:lvlJc w:val="left"/>
      <w:pPr>
        <w:ind w:left="498" w:hanging="222"/>
      </w:pPr>
      <w:rPr>
        <w:rFonts w:hint="default"/>
      </w:rPr>
    </w:lvl>
    <w:lvl w:ilvl="3" w:tplc="FA2C28CA">
      <w:start w:val="1"/>
      <w:numFmt w:val="bullet"/>
      <w:lvlText w:val="•"/>
      <w:lvlJc w:val="left"/>
      <w:pPr>
        <w:ind w:left="608" w:hanging="222"/>
      </w:pPr>
      <w:rPr>
        <w:rFonts w:hint="default"/>
      </w:rPr>
    </w:lvl>
    <w:lvl w:ilvl="4" w:tplc="255204E2">
      <w:start w:val="1"/>
      <w:numFmt w:val="bullet"/>
      <w:lvlText w:val="•"/>
      <w:lvlJc w:val="left"/>
      <w:pPr>
        <w:ind w:left="717" w:hanging="222"/>
      </w:pPr>
      <w:rPr>
        <w:rFonts w:hint="default"/>
      </w:rPr>
    </w:lvl>
    <w:lvl w:ilvl="5" w:tplc="CB82B580">
      <w:start w:val="1"/>
      <w:numFmt w:val="bullet"/>
      <w:lvlText w:val="•"/>
      <w:lvlJc w:val="left"/>
      <w:pPr>
        <w:ind w:left="826" w:hanging="222"/>
      </w:pPr>
      <w:rPr>
        <w:rFonts w:hint="default"/>
      </w:rPr>
    </w:lvl>
    <w:lvl w:ilvl="6" w:tplc="8DB6F086">
      <w:start w:val="1"/>
      <w:numFmt w:val="bullet"/>
      <w:lvlText w:val="•"/>
      <w:lvlJc w:val="left"/>
      <w:pPr>
        <w:ind w:left="936" w:hanging="222"/>
      </w:pPr>
      <w:rPr>
        <w:rFonts w:hint="default"/>
      </w:rPr>
    </w:lvl>
    <w:lvl w:ilvl="7" w:tplc="041C1548">
      <w:start w:val="1"/>
      <w:numFmt w:val="bullet"/>
      <w:lvlText w:val="•"/>
      <w:lvlJc w:val="left"/>
      <w:pPr>
        <w:ind w:left="1045" w:hanging="222"/>
      </w:pPr>
      <w:rPr>
        <w:rFonts w:hint="default"/>
      </w:rPr>
    </w:lvl>
    <w:lvl w:ilvl="8" w:tplc="D3DE65C2">
      <w:start w:val="1"/>
      <w:numFmt w:val="bullet"/>
      <w:lvlText w:val="•"/>
      <w:lvlJc w:val="left"/>
      <w:pPr>
        <w:ind w:left="1154" w:hanging="222"/>
      </w:pPr>
      <w:rPr>
        <w:rFonts w:hint="default"/>
      </w:rPr>
    </w:lvl>
  </w:abstractNum>
  <w:abstractNum w:abstractNumId="142">
    <w:nsid w:val="78B7452D"/>
    <w:multiLevelType w:val="hybridMultilevel"/>
    <w:tmpl w:val="21B0C070"/>
    <w:lvl w:ilvl="0" w:tplc="2606F64C">
      <w:start w:val="1"/>
      <w:numFmt w:val="bullet"/>
      <w:lvlText w:val=""/>
      <w:lvlJc w:val="left"/>
      <w:pPr>
        <w:ind w:left="406" w:hanging="222"/>
      </w:pPr>
      <w:rPr>
        <w:rFonts w:ascii="Symbol" w:eastAsia="Symbol" w:hAnsi="Symbol" w:hint="default"/>
        <w:w w:val="102"/>
        <w:sz w:val="21"/>
        <w:szCs w:val="21"/>
      </w:rPr>
    </w:lvl>
    <w:lvl w:ilvl="1" w:tplc="810E9140">
      <w:start w:val="1"/>
      <w:numFmt w:val="bullet"/>
      <w:lvlText w:val="•"/>
      <w:lvlJc w:val="left"/>
      <w:pPr>
        <w:ind w:left="690" w:hanging="222"/>
      </w:pPr>
      <w:rPr>
        <w:rFonts w:hint="default"/>
      </w:rPr>
    </w:lvl>
    <w:lvl w:ilvl="2" w:tplc="BAF04084">
      <w:start w:val="1"/>
      <w:numFmt w:val="bullet"/>
      <w:lvlText w:val="•"/>
      <w:lvlJc w:val="left"/>
      <w:pPr>
        <w:ind w:left="981" w:hanging="222"/>
      </w:pPr>
      <w:rPr>
        <w:rFonts w:hint="default"/>
      </w:rPr>
    </w:lvl>
    <w:lvl w:ilvl="3" w:tplc="66869362">
      <w:start w:val="1"/>
      <w:numFmt w:val="bullet"/>
      <w:lvlText w:val="•"/>
      <w:lvlJc w:val="left"/>
      <w:pPr>
        <w:ind w:left="1271" w:hanging="222"/>
      </w:pPr>
      <w:rPr>
        <w:rFonts w:hint="default"/>
      </w:rPr>
    </w:lvl>
    <w:lvl w:ilvl="4" w:tplc="9A7AA400">
      <w:start w:val="1"/>
      <w:numFmt w:val="bullet"/>
      <w:lvlText w:val="•"/>
      <w:lvlJc w:val="left"/>
      <w:pPr>
        <w:ind w:left="1562" w:hanging="222"/>
      </w:pPr>
      <w:rPr>
        <w:rFonts w:hint="default"/>
      </w:rPr>
    </w:lvl>
    <w:lvl w:ilvl="5" w:tplc="2D626D60">
      <w:start w:val="1"/>
      <w:numFmt w:val="bullet"/>
      <w:lvlText w:val="•"/>
      <w:lvlJc w:val="left"/>
      <w:pPr>
        <w:ind w:left="1852" w:hanging="222"/>
      </w:pPr>
      <w:rPr>
        <w:rFonts w:hint="default"/>
      </w:rPr>
    </w:lvl>
    <w:lvl w:ilvl="6" w:tplc="57861958">
      <w:start w:val="1"/>
      <w:numFmt w:val="bullet"/>
      <w:lvlText w:val="•"/>
      <w:lvlJc w:val="left"/>
      <w:pPr>
        <w:ind w:left="2143" w:hanging="222"/>
      </w:pPr>
      <w:rPr>
        <w:rFonts w:hint="default"/>
      </w:rPr>
    </w:lvl>
    <w:lvl w:ilvl="7" w:tplc="C3842E5A">
      <w:start w:val="1"/>
      <w:numFmt w:val="bullet"/>
      <w:lvlText w:val="•"/>
      <w:lvlJc w:val="left"/>
      <w:pPr>
        <w:ind w:left="2433" w:hanging="222"/>
      </w:pPr>
      <w:rPr>
        <w:rFonts w:hint="default"/>
      </w:rPr>
    </w:lvl>
    <w:lvl w:ilvl="8" w:tplc="A80A35B0">
      <w:start w:val="1"/>
      <w:numFmt w:val="bullet"/>
      <w:lvlText w:val="•"/>
      <w:lvlJc w:val="left"/>
      <w:pPr>
        <w:ind w:left="2724" w:hanging="222"/>
      </w:pPr>
      <w:rPr>
        <w:rFonts w:hint="default"/>
      </w:rPr>
    </w:lvl>
  </w:abstractNum>
  <w:abstractNum w:abstractNumId="143">
    <w:nsid w:val="78B92810"/>
    <w:multiLevelType w:val="hybridMultilevel"/>
    <w:tmpl w:val="3586D442"/>
    <w:lvl w:ilvl="0" w:tplc="8EFE0D6A">
      <w:start w:val="1"/>
      <w:numFmt w:val="bullet"/>
      <w:lvlText w:val=""/>
      <w:lvlJc w:val="left"/>
      <w:pPr>
        <w:ind w:left="404" w:hanging="222"/>
      </w:pPr>
      <w:rPr>
        <w:rFonts w:ascii="Symbol" w:eastAsia="Symbol" w:hAnsi="Symbol" w:hint="default"/>
        <w:w w:val="102"/>
        <w:sz w:val="21"/>
        <w:szCs w:val="21"/>
      </w:rPr>
    </w:lvl>
    <w:lvl w:ilvl="1" w:tplc="F41430CE">
      <w:start w:val="1"/>
      <w:numFmt w:val="bullet"/>
      <w:lvlText w:val="•"/>
      <w:lvlJc w:val="left"/>
      <w:pPr>
        <w:ind w:left="497" w:hanging="222"/>
      </w:pPr>
      <w:rPr>
        <w:rFonts w:hint="default"/>
      </w:rPr>
    </w:lvl>
    <w:lvl w:ilvl="2" w:tplc="D5D4D542">
      <w:start w:val="1"/>
      <w:numFmt w:val="bullet"/>
      <w:lvlText w:val="•"/>
      <w:lvlJc w:val="left"/>
      <w:pPr>
        <w:ind w:left="594" w:hanging="222"/>
      </w:pPr>
      <w:rPr>
        <w:rFonts w:hint="default"/>
      </w:rPr>
    </w:lvl>
    <w:lvl w:ilvl="3" w:tplc="C29691E2">
      <w:start w:val="1"/>
      <w:numFmt w:val="bullet"/>
      <w:lvlText w:val="•"/>
      <w:lvlJc w:val="left"/>
      <w:pPr>
        <w:ind w:left="692" w:hanging="222"/>
      </w:pPr>
      <w:rPr>
        <w:rFonts w:hint="default"/>
      </w:rPr>
    </w:lvl>
    <w:lvl w:ilvl="4" w:tplc="FB0ECEEA">
      <w:start w:val="1"/>
      <w:numFmt w:val="bullet"/>
      <w:lvlText w:val="•"/>
      <w:lvlJc w:val="left"/>
      <w:pPr>
        <w:ind w:left="789" w:hanging="222"/>
      </w:pPr>
      <w:rPr>
        <w:rFonts w:hint="default"/>
      </w:rPr>
    </w:lvl>
    <w:lvl w:ilvl="5" w:tplc="6DC6C4F4">
      <w:start w:val="1"/>
      <w:numFmt w:val="bullet"/>
      <w:lvlText w:val="•"/>
      <w:lvlJc w:val="left"/>
      <w:pPr>
        <w:ind w:left="886" w:hanging="222"/>
      </w:pPr>
      <w:rPr>
        <w:rFonts w:hint="default"/>
      </w:rPr>
    </w:lvl>
    <w:lvl w:ilvl="6" w:tplc="4B28C50A">
      <w:start w:val="1"/>
      <w:numFmt w:val="bullet"/>
      <w:lvlText w:val="•"/>
      <w:lvlJc w:val="left"/>
      <w:pPr>
        <w:ind w:left="984" w:hanging="222"/>
      </w:pPr>
      <w:rPr>
        <w:rFonts w:hint="default"/>
      </w:rPr>
    </w:lvl>
    <w:lvl w:ilvl="7" w:tplc="88D82CDC">
      <w:start w:val="1"/>
      <w:numFmt w:val="bullet"/>
      <w:lvlText w:val="•"/>
      <w:lvlJc w:val="left"/>
      <w:pPr>
        <w:ind w:left="1081" w:hanging="222"/>
      </w:pPr>
      <w:rPr>
        <w:rFonts w:hint="default"/>
      </w:rPr>
    </w:lvl>
    <w:lvl w:ilvl="8" w:tplc="5C34CB7E">
      <w:start w:val="1"/>
      <w:numFmt w:val="bullet"/>
      <w:lvlText w:val="•"/>
      <w:lvlJc w:val="left"/>
      <w:pPr>
        <w:ind w:left="1178" w:hanging="222"/>
      </w:pPr>
      <w:rPr>
        <w:rFonts w:hint="default"/>
      </w:rPr>
    </w:lvl>
  </w:abstractNum>
  <w:abstractNum w:abstractNumId="144">
    <w:nsid w:val="792832FC"/>
    <w:multiLevelType w:val="hybridMultilevel"/>
    <w:tmpl w:val="72EC40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79806EE9"/>
    <w:multiLevelType w:val="hybridMultilevel"/>
    <w:tmpl w:val="46046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B1A6B3E"/>
    <w:multiLevelType w:val="hybridMultilevel"/>
    <w:tmpl w:val="B2342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C1A561B"/>
    <w:multiLevelType w:val="hybridMultilevel"/>
    <w:tmpl w:val="038EDA3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C2B50B3"/>
    <w:multiLevelType w:val="hybridMultilevel"/>
    <w:tmpl w:val="4D94896A"/>
    <w:lvl w:ilvl="0" w:tplc="06D80A4C">
      <w:start w:val="1"/>
      <w:numFmt w:val="bullet"/>
      <w:lvlText w:val=""/>
      <w:lvlJc w:val="left"/>
      <w:pPr>
        <w:ind w:left="401" w:hanging="222"/>
      </w:pPr>
      <w:rPr>
        <w:rFonts w:ascii="Symbol" w:eastAsia="Symbol" w:hAnsi="Symbol" w:hint="default"/>
        <w:w w:val="102"/>
        <w:sz w:val="21"/>
        <w:szCs w:val="21"/>
      </w:rPr>
    </w:lvl>
    <w:lvl w:ilvl="1" w:tplc="4AC00702">
      <w:start w:val="1"/>
      <w:numFmt w:val="bullet"/>
      <w:lvlText w:val="•"/>
      <w:lvlJc w:val="left"/>
      <w:pPr>
        <w:ind w:left="607" w:hanging="222"/>
      </w:pPr>
      <w:rPr>
        <w:rFonts w:hint="default"/>
      </w:rPr>
    </w:lvl>
    <w:lvl w:ilvl="2" w:tplc="5290D952">
      <w:start w:val="1"/>
      <w:numFmt w:val="bullet"/>
      <w:lvlText w:val="•"/>
      <w:lvlJc w:val="left"/>
      <w:pPr>
        <w:ind w:left="815" w:hanging="222"/>
      </w:pPr>
      <w:rPr>
        <w:rFonts w:hint="default"/>
      </w:rPr>
    </w:lvl>
    <w:lvl w:ilvl="3" w:tplc="B53C5800">
      <w:start w:val="1"/>
      <w:numFmt w:val="bullet"/>
      <w:lvlText w:val="•"/>
      <w:lvlJc w:val="left"/>
      <w:pPr>
        <w:ind w:left="1022" w:hanging="222"/>
      </w:pPr>
      <w:rPr>
        <w:rFonts w:hint="default"/>
      </w:rPr>
    </w:lvl>
    <w:lvl w:ilvl="4" w:tplc="60B20D7E">
      <w:start w:val="1"/>
      <w:numFmt w:val="bullet"/>
      <w:lvlText w:val="•"/>
      <w:lvlJc w:val="left"/>
      <w:pPr>
        <w:ind w:left="1230" w:hanging="222"/>
      </w:pPr>
      <w:rPr>
        <w:rFonts w:hint="default"/>
      </w:rPr>
    </w:lvl>
    <w:lvl w:ilvl="5" w:tplc="0B4497FA">
      <w:start w:val="1"/>
      <w:numFmt w:val="bullet"/>
      <w:lvlText w:val="•"/>
      <w:lvlJc w:val="left"/>
      <w:pPr>
        <w:ind w:left="1438" w:hanging="222"/>
      </w:pPr>
      <w:rPr>
        <w:rFonts w:hint="default"/>
      </w:rPr>
    </w:lvl>
    <w:lvl w:ilvl="6" w:tplc="FC88B516">
      <w:start w:val="1"/>
      <w:numFmt w:val="bullet"/>
      <w:lvlText w:val="•"/>
      <w:lvlJc w:val="left"/>
      <w:pPr>
        <w:ind w:left="1645" w:hanging="222"/>
      </w:pPr>
      <w:rPr>
        <w:rFonts w:hint="default"/>
      </w:rPr>
    </w:lvl>
    <w:lvl w:ilvl="7" w:tplc="90569D6A">
      <w:start w:val="1"/>
      <w:numFmt w:val="bullet"/>
      <w:lvlText w:val="•"/>
      <w:lvlJc w:val="left"/>
      <w:pPr>
        <w:ind w:left="1853" w:hanging="222"/>
      </w:pPr>
      <w:rPr>
        <w:rFonts w:hint="default"/>
      </w:rPr>
    </w:lvl>
    <w:lvl w:ilvl="8" w:tplc="704CA672">
      <w:start w:val="1"/>
      <w:numFmt w:val="bullet"/>
      <w:lvlText w:val="•"/>
      <w:lvlJc w:val="left"/>
      <w:pPr>
        <w:ind w:left="2060" w:hanging="222"/>
      </w:pPr>
      <w:rPr>
        <w:rFonts w:hint="default"/>
      </w:rPr>
    </w:lvl>
  </w:abstractNum>
  <w:abstractNum w:abstractNumId="149">
    <w:nsid w:val="7D3B1E85"/>
    <w:multiLevelType w:val="hybridMultilevel"/>
    <w:tmpl w:val="F1E20136"/>
    <w:lvl w:ilvl="0" w:tplc="ADAC422C">
      <w:start w:val="1"/>
      <w:numFmt w:val="bullet"/>
      <w:lvlText w:val=""/>
      <w:lvlJc w:val="left"/>
      <w:pPr>
        <w:ind w:left="275" w:hanging="222"/>
      </w:pPr>
      <w:rPr>
        <w:rFonts w:ascii="Symbol" w:eastAsia="Symbol" w:hAnsi="Symbol" w:hint="default"/>
        <w:w w:val="102"/>
        <w:sz w:val="21"/>
        <w:szCs w:val="21"/>
      </w:rPr>
    </w:lvl>
    <w:lvl w:ilvl="1" w:tplc="27822B20">
      <w:start w:val="1"/>
      <w:numFmt w:val="bullet"/>
      <w:lvlText w:val="•"/>
      <w:lvlJc w:val="left"/>
      <w:pPr>
        <w:ind w:left="499" w:hanging="222"/>
      </w:pPr>
      <w:rPr>
        <w:rFonts w:hint="default"/>
      </w:rPr>
    </w:lvl>
    <w:lvl w:ilvl="2" w:tplc="D33C4188">
      <w:start w:val="1"/>
      <w:numFmt w:val="bullet"/>
      <w:lvlText w:val="•"/>
      <w:lvlJc w:val="left"/>
      <w:pPr>
        <w:ind w:left="719" w:hanging="222"/>
      </w:pPr>
      <w:rPr>
        <w:rFonts w:hint="default"/>
      </w:rPr>
    </w:lvl>
    <w:lvl w:ilvl="3" w:tplc="64047B4A">
      <w:start w:val="1"/>
      <w:numFmt w:val="bullet"/>
      <w:lvlText w:val="•"/>
      <w:lvlJc w:val="left"/>
      <w:pPr>
        <w:ind w:left="938" w:hanging="222"/>
      </w:pPr>
      <w:rPr>
        <w:rFonts w:hint="default"/>
      </w:rPr>
    </w:lvl>
    <w:lvl w:ilvl="4" w:tplc="2152AA92">
      <w:start w:val="1"/>
      <w:numFmt w:val="bullet"/>
      <w:lvlText w:val="•"/>
      <w:lvlJc w:val="left"/>
      <w:pPr>
        <w:ind w:left="1158" w:hanging="222"/>
      </w:pPr>
      <w:rPr>
        <w:rFonts w:hint="default"/>
      </w:rPr>
    </w:lvl>
    <w:lvl w:ilvl="5" w:tplc="46BC0A28">
      <w:start w:val="1"/>
      <w:numFmt w:val="bullet"/>
      <w:lvlText w:val="•"/>
      <w:lvlJc w:val="left"/>
      <w:pPr>
        <w:ind w:left="1378" w:hanging="222"/>
      </w:pPr>
      <w:rPr>
        <w:rFonts w:hint="default"/>
      </w:rPr>
    </w:lvl>
    <w:lvl w:ilvl="6" w:tplc="E4261DC0">
      <w:start w:val="1"/>
      <w:numFmt w:val="bullet"/>
      <w:lvlText w:val="•"/>
      <w:lvlJc w:val="left"/>
      <w:pPr>
        <w:ind w:left="1597" w:hanging="222"/>
      </w:pPr>
      <w:rPr>
        <w:rFonts w:hint="default"/>
      </w:rPr>
    </w:lvl>
    <w:lvl w:ilvl="7" w:tplc="9D02C1DC">
      <w:start w:val="1"/>
      <w:numFmt w:val="bullet"/>
      <w:lvlText w:val="•"/>
      <w:lvlJc w:val="left"/>
      <w:pPr>
        <w:ind w:left="1817" w:hanging="222"/>
      </w:pPr>
      <w:rPr>
        <w:rFonts w:hint="default"/>
      </w:rPr>
    </w:lvl>
    <w:lvl w:ilvl="8" w:tplc="A0EE3F9A">
      <w:start w:val="1"/>
      <w:numFmt w:val="bullet"/>
      <w:lvlText w:val="•"/>
      <w:lvlJc w:val="left"/>
      <w:pPr>
        <w:ind w:left="2036" w:hanging="222"/>
      </w:pPr>
      <w:rPr>
        <w:rFonts w:hint="default"/>
      </w:rPr>
    </w:lvl>
  </w:abstractNum>
  <w:abstractNum w:abstractNumId="150">
    <w:nsid w:val="7E152DCB"/>
    <w:multiLevelType w:val="hybridMultilevel"/>
    <w:tmpl w:val="13620CEC"/>
    <w:lvl w:ilvl="0" w:tplc="32741362">
      <w:start w:val="1"/>
      <w:numFmt w:val="bullet"/>
      <w:lvlText w:val=""/>
      <w:lvlJc w:val="left"/>
      <w:pPr>
        <w:ind w:left="404" w:hanging="222"/>
      </w:pPr>
      <w:rPr>
        <w:rFonts w:ascii="Symbol" w:eastAsia="Symbol" w:hAnsi="Symbol" w:hint="default"/>
        <w:w w:val="102"/>
        <w:sz w:val="21"/>
        <w:szCs w:val="21"/>
      </w:rPr>
    </w:lvl>
    <w:lvl w:ilvl="1" w:tplc="178A4836">
      <w:start w:val="1"/>
      <w:numFmt w:val="bullet"/>
      <w:lvlText w:val="•"/>
      <w:lvlJc w:val="left"/>
      <w:pPr>
        <w:ind w:left="621" w:hanging="222"/>
      </w:pPr>
      <w:rPr>
        <w:rFonts w:hint="default"/>
      </w:rPr>
    </w:lvl>
    <w:lvl w:ilvl="2" w:tplc="A3E073EA">
      <w:start w:val="1"/>
      <w:numFmt w:val="bullet"/>
      <w:lvlText w:val="•"/>
      <w:lvlJc w:val="left"/>
      <w:pPr>
        <w:ind w:left="842" w:hanging="222"/>
      </w:pPr>
      <w:rPr>
        <w:rFonts w:hint="default"/>
      </w:rPr>
    </w:lvl>
    <w:lvl w:ilvl="3" w:tplc="5DF26BB2">
      <w:start w:val="1"/>
      <w:numFmt w:val="bullet"/>
      <w:lvlText w:val="•"/>
      <w:lvlJc w:val="left"/>
      <w:pPr>
        <w:ind w:left="1064" w:hanging="222"/>
      </w:pPr>
      <w:rPr>
        <w:rFonts w:hint="default"/>
      </w:rPr>
    </w:lvl>
    <w:lvl w:ilvl="4" w:tplc="FB6AC8BE">
      <w:start w:val="1"/>
      <w:numFmt w:val="bullet"/>
      <w:lvlText w:val="•"/>
      <w:lvlJc w:val="left"/>
      <w:pPr>
        <w:ind w:left="1285" w:hanging="222"/>
      </w:pPr>
      <w:rPr>
        <w:rFonts w:hint="default"/>
      </w:rPr>
    </w:lvl>
    <w:lvl w:ilvl="5" w:tplc="BDCCF3BE">
      <w:start w:val="1"/>
      <w:numFmt w:val="bullet"/>
      <w:lvlText w:val="•"/>
      <w:lvlJc w:val="left"/>
      <w:pPr>
        <w:ind w:left="1507" w:hanging="222"/>
      </w:pPr>
      <w:rPr>
        <w:rFonts w:hint="default"/>
      </w:rPr>
    </w:lvl>
    <w:lvl w:ilvl="6" w:tplc="4E0A4B70">
      <w:start w:val="1"/>
      <w:numFmt w:val="bullet"/>
      <w:lvlText w:val="•"/>
      <w:lvlJc w:val="left"/>
      <w:pPr>
        <w:ind w:left="1728" w:hanging="222"/>
      </w:pPr>
      <w:rPr>
        <w:rFonts w:hint="default"/>
      </w:rPr>
    </w:lvl>
    <w:lvl w:ilvl="7" w:tplc="7B865678">
      <w:start w:val="1"/>
      <w:numFmt w:val="bullet"/>
      <w:lvlText w:val="•"/>
      <w:lvlJc w:val="left"/>
      <w:pPr>
        <w:ind w:left="1949" w:hanging="222"/>
      </w:pPr>
      <w:rPr>
        <w:rFonts w:hint="default"/>
      </w:rPr>
    </w:lvl>
    <w:lvl w:ilvl="8" w:tplc="C324C0FA">
      <w:start w:val="1"/>
      <w:numFmt w:val="bullet"/>
      <w:lvlText w:val="•"/>
      <w:lvlJc w:val="left"/>
      <w:pPr>
        <w:ind w:left="2171" w:hanging="222"/>
      </w:pPr>
      <w:rPr>
        <w:rFonts w:hint="default"/>
      </w:rPr>
    </w:lvl>
  </w:abstractNum>
  <w:abstractNum w:abstractNumId="151">
    <w:nsid w:val="7E6079BE"/>
    <w:multiLevelType w:val="hybridMultilevel"/>
    <w:tmpl w:val="8E526516"/>
    <w:lvl w:ilvl="0" w:tplc="620CBA88">
      <w:start w:val="1"/>
      <w:numFmt w:val="bullet"/>
      <w:lvlText w:val=""/>
      <w:lvlJc w:val="left"/>
      <w:pPr>
        <w:ind w:left="275" w:hanging="222"/>
      </w:pPr>
      <w:rPr>
        <w:rFonts w:ascii="Symbol" w:eastAsia="Symbol" w:hAnsi="Symbol" w:hint="default"/>
        <w:w w:val="102"/>
        <w:sz w:val="21"/>
        <w:szCs w:val="21"/>
      </w:rPr>
    </w:lvl>
    <w:lvl w:ilvl="1" w:tplc="A2AC4C0C">
      <w:start w:val="1"/>
      <w:numFmt w:val="bullet"/>
      <w:lvlText w:val="•"/>
      <w:lvlJc w:val="left"/>
      <w:pPr>
        <w:ind w:left="389" w:hanging="222"/>
      </w:pPr>
      <w:rPr>
        <w:rFonts w:hint="default"/>
      </w:rPr>
    </w:lvl>
    <w:lvl w:ilvl="2" w:tplc="F57637C2">
      <w:start w:val="1"/>
      <w:numFmt w:val="bullet"/>
      <w:lvlText w:val="•"/>
      <w:lvlJc w:val="left"/>
      <w:pPr>
        <w:ind w:left="498" w:hanging="222"/>
      </w:pPr>
      <w:rPr>
        <w:rFonts w:hint="default"/>
      </w:rPr>
    </w:lvl>
    <w:lvl w:ilvl="3" w:tplc="672EC856">
      <w:start w:val="1"/>
      <w:numFmt w:val="bullet"/>
      <w:lvlText w:val="•"/>
      <w:lvlJc w:val="left"/>
      <w:pPr>
        <w:ind w:left="608" w:hanging="222"/>
      </w:pPr>
      <w:rPr>
        <w:rFonts w:hint="default"/>
      </w:rPr>
    </w:lvl>
    <w:lvl w:ilvl="4" w:tplc="4808AC74">
      <w:start w:val="1"/>
      <w:numFmt w:val="bullet"/>
      <w:lvlText w:val="•"/>
      <w:lvlJc w:val="left"/>
      <w:pPr>
        <w:ind w:left="717" w:hanging="222"/>
      </w:pPr>
      <w:rPr>
        <w:rFonts w:hint="default"/>
      </w:rPr>
    </w:lvl>
    <w:lvl w:ilvl="5" w:tplc="8DEC0C70">
      <w:start w:val="1"/>
      <w:numFmt w:val="bullet"/>
      <w:lvlText w:val="•"/>
      <w:lvlJc w:val="left"/>
      <w:pPr>
        <w:ind w:left="826" w:hanging="222"/>
      </w:pPr>
      <w:rPr>
        <w:rFonts w:hint="default"/>
      </w:rPr>
    </w:lvl>
    <w:lvl w:ilvl="6" w:tplc="72301552">
      <w:start w:val="1"/>
      <w:numFmt w:val="bullet"/>
      <w:lvlText w:val="•"/>
      <w:lvlJc w:val="left"/>
      <w:pPr>
        <w:ind w:left="936" w:hanging="222"/>
      </w:pPr>
      <w:rPr>
        <w:rFonts w:hint="default"/>
      </w:rPr>
    </w:lvl>
    <w:lvl w:ilvl="7" w:tplc="6C3A7450">
      <w:start w:val="1"/>
      <w:numFmt w:val="bullet"/>
      <w:lvlText w:val="•"/>
      <w:lvlJc w:val="left"/>
      <w:pPr>
        <w:ind w:left="1045" w:hanging="222"/>
      </w:pPr>
      <w:rPr>
        <w:rFonts w:hint="default"/>
      </w:rPr>
    </w:lvl>
    <w:lvl w:ilvl="8" w:tplc="A5008ACA">
      <w:start w:val="1"/>
      <w:numFmt w:val="bullet"/>
      <w:lvlText w:val="•"/>
      <w:lvlJc w:val="left"/>
      <w:pPr>
        <w:ind w:left="1154" w:hanging="222"/>
      </w:pPr>
      <w:rPr>
        <w:rFonts w:hint="default"/>
      </w:rPr>
    </w:lvl>
  </w:abstractNum>
  <w:abstractNum w:abstractNumId="152">
    <w:nsid w:val="7E6538BC"/>
    <w:multiLevelType w:val="hybridMultilevel"/>
    <w:tmpl w:val="83AA73A6"/>
    <w:lvl w:ilvl="0" w:tplc="2B8C1114">
      <w:start w:val="1"/>
      <w:numFmt w:val="bullet"/>
      <w:lvlText w:val=""/>
      <w:lvlJc w:val="left"/>
      <w:pPr>
        <w:ind w:left="401" w:hanging="222"/>
      </w:pPr>
      <w:rPr>
        <w:rFonts w:ascii="Symbol" w:eastAsia="Symbol" w:hAnsi="Symbol" w:hint="default"/>
        <w:w w:val="102"/>
        <w:sz w:val="21"/>
        <w:szCs w:val="21"/>
      </w:rPr>
    </w:lvl>
    <w:lvl w:ilvl="1" w:tplc="AE86FBCC">
      <w:start w:val="1"/>
      <w:numFmt w:val="bullet"/>
      <w:lvlText w:val="•"/>
      <w:lvlJc w:val="left"/>
      <w:pPr>
        <w:ind w:left="497" w:hanging="222"/>
      </w:pPr>
      <w:rPr>
        <w:rFonts w:hint="default"/>
      </w:rPr>
    </w:lvl>
    <w:lvl w:ilvl="2" w:tplc="849CB3CA">
      <w:start w:val="1"/>
      <w:numFmt w:val="bullet"/>
      <w:lvlText w:val="•"/>
      <w:lvlJc w:val="left"/>
      <w:pPr>
        <w:ind w:left="594" w:hanging="222"/>
      </w:pPr>
      <w:rPr>
        <w:rFonts w:hint="default"/>
      </w:rPr>
    </w:lvl>
    <w:lvl w:ilvl="3" w:tplc="0128BAE4">
      <w:start w:val="1"/>
      <w:numFmt w:val="bullet"/>
      <w:lvlText w:val="•"/>
      <w:lvlJc w:val="left"/>
      <w:pPr>
        <w:ind w:left="692" w:hanging="222"/>
      </w:pPr>
      <w:rPr>
        <w:rFonts w:hint="default"/>
      </w:rPr>
    </w:lvl>
    <w:lvl w:ilvl="4" w:tplc="547C70AC">
      <w:start w:val="1"/>
      <w:numFmt w:val="bullet"/>
      <w:lvlText w:val="•"/>
      <w:lvlJc w:val="left"/>
      <w:pPr>
        <w:ind w:left="789" w:hanging="222"/>
      </w:pPr>
      <w:rPr>
        <w:rFonts w:hint="default"/>
      </w:rPr>
    </w:lvl>
    <w:lvl w:ilvl="5" w:tplc="FB36DA8C">
      <w:start w:val="1"/>
      <w:numFmt w:val="bullet"/>
      <w:lvlText w:val="•"/>
      <w:lvlJc w:val="left"/>
      <w:pPr>
        <w:ind w:left="886" w:hanging="222"/>
      </w:pPr>
      <w:rPr>
        <w:rFonts w:hint="default"/>
      </w:rPr>
    </w:lvl>
    <w:lvl w:ilvl="6" w:tplc="EFBEFE2C">
      <w:start w:val="1"/>
      <w:numFmt w:val="bullet"/>
      <w:lvlText w:val="•"/>
      <w:lvlJc w:val="left"/>
      <w:pPr>
        <w:ind w:left="984" w:hanging="222"/>
      </w:pPr>
      <w:rPr>
        <w:rFonts w:hint="default"/>
      </w:rPr>
    </w:lvl>
    <w:lvl w:ilvl="7" w:tplc="A4D87584">
      <w:start w:val="1"/>
      <w:numFmt w:val="bullet"/>
      <w:lvlText w:val="•"/>
      <w:lvlJc w:val="left"/>
      <w:pPr>
        <w:ind w:left="1081" w:hanging="222"/>
      </w:pPr>
      <w:rPr>
        <w:rFonts w:hint="default"/>
      </w:rPr>
    </w:lvl>
    <w:lvl w:ilvl="8" w:tplc="EB98E9B8">
      <w:start w:val="1"/>
      <w:numFmt w:val="bullet"/>
      <w:lvlText w:val="•"/>
      <w:lvlJc w:val="left"/>
      <w:pPr>
        <w:ind w:left="1178" w:hanging="222"/>
      </w:pPr>
      <w:rPr>
        <w:rFonts w:hint="default"/>
      </w:rPr>
    </w:lvl>
  </w:abstractNum>
  <w:abstractNum w:abstractNumId="153">
    <w:nsid w:val="7FFC438A"/>
    <w:multiLevelType w:val="hybridMultilevel"/>
    <w:tmpl w:val="762612C0"/>
    <w:lvl w:ilvl="0" w:tplc="8764A1C0">
      <w:start w:val="1"/>
      <w:numFmt w:val="lowerLetter"/>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33"/>
  </w:num>
  <w:num w:numId="2">
    <w:abstractNumId w:val="53"/>
  </w:num>
  <w:num w:numId="3">
    <w:abstractNumId w:val="37"/>
  </w:num>
  <w:num w:numId="4">
    <w:abstractNumId w:val="147"/>
  </w:num>
  <w:num w:numId="5">
    <w:abstractNumId w:val="50"/>
  </w:num>
  <w:num w:numId="6">
    <w:abstractNumId w:val="145"/>
  </w:num>
  <w:num w:numId="7">
    <w:abstractNumId w:val="18"/>
  </w:num>
  <w:num w:numId="8">
    <w:abstractNumId w:val="102"/>
  </w:num>
  <w:num w:numId="9">
    <w:abstractNumId w:val="116"/>
  </w:num>
  <w:num w:numId="10">
    <w:abstractNumId w:val="93"/>
  </w:num>
  <w:num w:numId="11">
    <w:abstractNumId w:val="119"/>
  </w:num>
  <w:num w:numId="12">
    <w:abstractNumId w:val="43"/>
  </w:num>
  <w:num w:numId="13">
    <w:abstractNumId w:val="105"/>
  </w:num>
  <w:num w:numId="14">
    <w:abstractNumId w:val="49"/>
  </w:num>
  <w:num w:numId="15">
    <w:abstractNumId w:val="8"/>
  </w:num>
  <w:num w:numId="16">
    <w:abstractNumId w:val="44"/>
  </w:num>
  <w:num w:numId="17">
    <w:abstractNumId w:val="97"/>
  </w:num>
  <w:num w:numId="18">
    <w:abstractNumId w:val="153"/>
  </w:num>
  <w:num w:numId="19">
    <w:abstractNumId w:val="135"/>
  </w:num>
  <w:num w:numId="20">
    <w:abstractNumId w:val="121"/>
  </w:num>
  <w:num w:numId="21">
    <w:abstractNumId w:val="144"/>
  </w:num>
  <w:num w:numId="22">
    <w:abstractNumId w:val="146"/>
  </w:num>
  <w:num w:numId="23">
    <w:abstractNumId w:val="26"/>
  </w:num>
  <w:num w:numId="24">
    <w:abstractNumId w:val="72"/>
  </w:num>
  <w:num w:numId="25">
    <w:abstractNumId w:val="84"/>
  </w:num>
  <w:num w:numId="26">
    <w:abstractNumId w:val="4"/>
  </w:num>
  <w:num w:numId="27">
    <w:abstractNumId w:val="78"/>
  </w:num>
  <w:num w:numId="28">
    <w:abstractNumId w:val="41"/>
  </w:num>
  <w:num w:numId="29">
    <w:abstractNumId w:val="88"/>
  </w:num>
  <w:num w:numId="30">
    <w:abstractNumId w:val="123"/>
  </w:num>
  <w:num w:numId="31">
    <w:abstractNumId w:val="2"/>
  </w:num>
  <w:num w:numId="32">
    <w:abstractNumId w:val="129"/>
  </w:num>
  <w:num w:numId="33">
    <w:abstractNumId w:val="100"/>
  </w:num>
  <w:num w:numId="34">
    <w:abstractNumId w:val="137"/>
  </w:num>
  <w:num w:numId="35">
    <w:abstractNumId w:val="7"/>
  </w:num>
  <w:num w:numId="36">
    <w:abstractNumId w:val="62"/>
  </w:num>
  <w:num w:numId="37">
    <w:abstractNumId w:val="20"/>
  </w:num>
  <w:num w:numId="38">
    <w:abstractNumId w:val="118"/>
  </w:num>
  <w:num w:numId="39">
    <w:abstractNumId w:val="120"/>
  </w:num>
  <w:num w:numId="40">
    <w:abstractNumId w:val="86"/>
  </w:num>
  <w:num w:numId="41">
    <w:abstractNumId w:val="51"/>
  </w:num>
  <w:num w:numId="42">
    <w:abstractNumId w:val="152"/>
  </w:num>
  <w:num w:numId="43">
    <w:abstractNumId w:val="148"/>
  </w:num>
  <w:num w:numId="44">
    <w:abstractNumId w:val="11"/>
  </w:num>
  <w:num w:numId="45">
    <w:abstractNumId w:val="57"/>
  </w:num>
  <w:num w:numId="46">
    <w:abstractNumId w:val="131"/>
  </w:num>
  <w:num w:numId="47">
    <w:abstractNumId w:val="65"/>
  </w:num>
  <w:num w:numId="48">
    <w:abstractNumId w:val="5"/>
  </w:num>
  <w:num w:numId="49">
    <w:abstractNumId w:val="39"/>
  </w:num>
  <w:num w:numId="50">
    <w:abstractNumId w:val="35"/>
  </w:num>
  <w:num w:numId="51">
    <w:abstractNumId w:val="32"/>
  </w:num>
  <w:num w:numId="52">
    <w:abstractNumId w:val="17"/>
  </w:num>
  <w:num w:numId="53">
    <w:abstractNumId w:val="95"/>
  </w:num>
  <w:num w:numId="54">
    <w:abstractNumId w:val="45"/>
  </w:num>
  <w:num w:numId="55">
    <w:abstractNumId w:val="125"/>
  </w:num>
  <w:num w:numId="56">
    <w:abstractNumId w:val="6"/>
  </w:num>
  <w:num w:numId="57">
    <w:abstractNumId w:val="59"/>
  </w:num>
  <w:num w:numId="58">
    <w:abstractNumId w:val="76"/>
  </w:num>
  <w:num w:numId="59">
    <w:abstractNumId w:val="71"/>
  </w:num>
  <w:num w:numId="60">
    <w:abstractNumId w:val="94"/>
  </w:num>
  <w:num w:numId="61">
    <w:abstractNumId w:val="87"/>
  </w:num>
  <w:num w:numId="62">
    <w:abstractNumId w:val="12"/>
  </w:num>
  <w:num w:numId="63">
    <w:abstractNumId w:val="75"/>
  </w:num>
  <w:num w:numId="64">
    <w:abstractNumId w:val="66"/>
  </w:num>
  <w:num w:numId="65">
    <w:abstractNumId w:val="82"/>
  </w:num>
  <w:num w:numId="66">
    <w:abstractNumId w:val="10"/>
  </w:num>
  <w:num w:numId="67">
    <w:abstractNumId w:val="3"/>
  </w:num>
  <w:num w:numId="68">
    <w:abstractNumId w:val="91"/>
  </w:num>
  <w:num w:numId="69">
    <w:abstractNumId w:val="141"/>
  </w:num>
  <w:num w:numId="70">
    <w:abstractNumId w:val="36"/>
  </w:num>
  <w:num w:numId="71">
    <w:abstractNumId w:val="13"/>
  </w:num>
  <w:num w:numId="72">
    <w:abstractNumId w:val="46"/>
  </w:num>
  <w:num w:numId="73">
    <w:abstractNumId w:val="80"/>
  </w:num>
  <w:num w:numId="74">
    <w:abstractNumId w:val="9"/>
  </w:num>
  <w:num w:numId="75">
    <w:abstractNumId w:val="99"/>
  </w:num>
  <w:num w:numId="76">
    <w:abstractNumId w:val="28"/>
  </w:num>
  <w:num w:numId="77">
    <w:abstractNumId w:val="83"/>
  </w:num>
  <w:num w:numId="78">
    <w:abstractNumId w:val="111"/>
  </w:num>
  <w:num w:numId="79">
    <w:abstractNumId w:val="15"/>
  </w:num>
  <w:num w:numId="80">
    <w:abstractNumId w:val="114"/>
  </w:num>
  <w:num w:numId="81">
    <w:abstractNumId w:val="33"/>
  </w:num>
  <w:num w:numId="82">
    <w:abstractNumId w:val="109"/>
  </w:num>
  <w:num w:numId="83">
    <w:abstractNumId w:val="68"/>
  </w:num>
  <w:num w:numId="84">
    <w:abstractNumId w:val="108"/>
  </w:num>
  <w:num w:numId="85">
    <w:abstractNumId w:val="29"/>
  </w:num>
  <w:num w:numId="86">
    <w:abstractNumId w:val="38"/>
  </w:num>
  <w:num w:numId="87">
    <w:abstractNumId w:val="85"/>
  </w:num>
  <w:num w:numId="88">
    <w:abstractNumId w:val="47"/>
  </w:num>
  <w:num w:numId="89">
    <w:abstractNumId w:val="151"/>
  </w:num>
  <w:num w:numId="90">
    <w:abstractNumId w:val="140"/>
  </w:num>
  <w:num w:numId="91">
    <w:abstractNumId w:val="104"/>
  </w:num>
  <w:num w:numId="92">
    <w:abstractNumId w:val="54"/>
  </w:num>
  <w:num w:numId="93">
    <w:abstractNumId w:val="90"/>
  </w:num>
  <w:num w:numId="94">
    <w:abstractNumId w:val="117"/>
  </w:num>
  <w:num w:numId="95">
    <w:abstractNumId w:val="40"/>
  </w:num>
  <w:num w:numId="96">
    <w:abstractNumId w:val="56"/>
  </w:num>
  <w:num w:numId="97">
    <w:abstractNumId w:val="1"/>
  </w:num>
  <w:num w:numId="98">
    <w:abstractNumId w:val="112"/>
  </w:num>
  <w:num w:numId="99">
    <w:abstractNumId w:val="139"/>
  </w:num>
  <w:num w:numId="100">
    <w:abstractNumId w:val="115"/>
  </w:num>
  <w:num w:numId="101">
    <w:abstractNumId w:val="70"/>
  </w:num>
  <w:num w:numId="102">
    <w:abstractNumId w:val="61"/>
  </w:num>
  <w:num w:numId="103">
    <w:abstractNumId w:val="60"/>
  </w:num>
  <w:num w:numId="104">
    <w:abstractNumId w:val="79"/>
  </w:num>
  <w:num w:numId="105">
    <w:abstractNumId w:val="130"/>
  </w:num>
  <w:num w:numId="106">
    <w:abstractNumId w:val="132"/>
  </w:num>
  <w:num w:numId="107">
    <w:abstractNumId w:val="25"/>
  </w:num>
  <w:num w:numId="108">
    <w:abstractNumId w:val="24"/>
  </w:num>
  <w:num w:numId="109">
    <w:abstractNumId w:val="143"/>
  </w:num>
  <w:num w:numId="110">
    <w:abstractNumId w:val="55"/>
  </w:num>
  <w:num w:numId="111">
    <w:abstractNumId w:val="34"/>
  </w:num>
  <w:num w:numId="112">
    <w:abstractNumId w:val="81"/>
  </w:num>
  <w:num w:numId="113">
    <w:abstractNumId w:val="23"/>
  </w:num>
  <w:num w:numId="114">
    <w:abstractNumId w:val="67"/>
  </w:num>
  <w:num w:numId="115">
    <w:abstractNumId w:val="69"/>
  </w:num>
  <w:num w:numId="116">
    <w:abstractNumId w:val="126"/>
  </w:num>
  <w:num w:numId="117">
    <w:abstractNumId w:val="142"/>
  </w:num>
  <w:num w:numId="118">
    <w:abstractNumId w:val="31"/>
  </w:num>
  <w:num w:numId="119">
    <w:abstractNumId w:val="113"/>
  </w:num>
  <w:num w:numId="120">
    <w:abstractNumId w:val="77"/>
  </w:num>
  <w:num w:numId="121">
    <w:abstractNumId w:val="150"/>
  </w:num>
  <w:num w:numId="122">
    <w:abstractNumId w:val="136"/>
  </w:num>
  <w:num w:numId="123">
    <w:abstractNumId w:val="52"/>
  </w:num>
  <w:num w:numId="124">
    <w:abstractNumId w:val="42"/>
  </w:num>
  <w:num w:numId="125">
    <w:abstractNumId w:val="14"/>
  </w:num>
  <w:num w:numId="126">
    <w:abstractNumId w:val="122"/>
  </w:num>
  <w:num w:numId="127">
    <w:abstractNumId w:val="27"/>
  </w:num>
  <w:num w:numId="128">
    <w:abstractNumId w:val="101"/>
  </w:num>
  <w:num w:numId="129">
    <w:abstractNumId w:val="58"/>
  </w:num>
  <w:num w:numId="130">
    <w:abstractNumId w:val="107"/>
  </w:num>
  <w:num w:numId="131">
    <w:abstractNumId w:val="63"/>
  </w:num>
  <w:num w:numId="132">
    <w:abstractNumId w:val="21"/>
  </w:num>
  <w:num w:numId="133">
    <w:abstractNumId w:val="89"/>
  </w:num>
  <w:num w:numId="134">
    <w:abstractNumId w:val="74"/>
  </w:num>
  <w:num w:numId="135">
    <w:abstractNumId w:val="92"/>
  </w:num>
  <w:num w:numId="136">
    <w:abstractNumId w:val="30"/>
  </w:num>
  <w:num w:numId="137">
    <w:abstractNumId w:val="128"/>
  </w:num>
  <w:num w:numId="138">
    <w:abstractNumId w:val="96"/>
  </w:num>
  <w:num w:numId="139">
    <w:abstractNumId w:val="127"/>
  </w:num>
  <w:num w:numId="140">
    <w:abstractNumId w:val="138"/>
  </w:num>
  <w:num w:numId="141">
    <w:abstractNumId w:val="16"/>
  </w:num>
  <w:num w:numId="142">
    <w:abstractNumId w:val="98"/>
  </w:num>
  <w:num w:numId="143">
    <w:abstractNumId w:val="110"/>
  </w:num>
  <w:num w:numId="144">
    <w:abstractNumId w:val="73"/>
  </w:num>
  <w:num w:numId="145">
    <w:abstractNumId w:val="149"/>
  </w:num>
  <w:num w:numId="146">
    <w:abstractNumId w:val="48"/>
  </w:num>
  <w:num w:numId="147">
    <w:abstractNumId w:val="106"/>
  </w:num>
  <w:num w:numId="148">
    <w:abstractNumId w:val="22"/>
  </w:num>
  <w:num w:numId="149">
    <w:abstractNumId w:val="124"/>
  </w:num>
  <w:num w:numId="150">
    <w:abstractNumId w:val="134"/>
  </w:num>
  <w:num w:numId="151">
    <w:abstractNumId w:val="103"/>
  </w:num>
  <w:num w:numId="152">
    <w:abstractNumId w:val="64"/>
  </w:num>
  <w:num w:numId="153">
    <w:abstractNumId w:val="19"/>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trackRevision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CBC"/>
    <w:rsid w:val="00026717"/>
    <w:rsid w:val="000529B0"/>
    <w:rsid w:val="00066213"/>
    <w:rsid w:val="000814C4"/>
    <w:rsid w:val="00091DCD"/>
    <w:rsid w:val="000A405F"/>
    <w:rsid w:val="000B4DD6"/>
    <w:rsid w:val="000C5600"/>
    <w:rsid w:val="000F6643"/>
    <w:rsid w:val="00106176"/>
    <w:rsid w:val="001130DD"/>
    <w:rsid w:val="0012263D"/>
    <w:rsid w:val="00127489"/>
    <w:rsid w:val="0014323C"/>
    <w:rsid w:val="0014482F"/>
    <w:rsid w:val="001534E4"/>
    <w:rsid w:val="00175677"/>
    <w:rsid w:val="00180635"/>
    <w:rsid w:val="001B3277"/>
    <w:rsid w:val="001C508C"/>
    <w:rsid w:val="001F2EE0"/>
    <w:rsid w:val="0020232A"/>
    <w:rsid w:val="00213581"/>
    <w:rsid w:val="00226CDA"/>
    <w:rsid w:val="0023017F"/>
    <w:rsid w:val="00247E7C"/>
    <w:rsid w:val="00257DF8"/>
    <w:rsid w:val="0026151A"/>
    <w:rsid w:val="00263B4C"/>
    <w:rsid w:val="002742A0"/>
    <w:rsid w:val="00281331"/>
    <w:rsid w:val="002A1DBD"/>
    <w:rsid w:val="0030270F"/>
    <w:rsid w:val="00321CAE"/>
    <w:rsid w:val="003306D0"/>
    <w:rsid w:val="003352EF"/>
    <w:rsid w:val="00343C11"/>
    <w:rsid w:val="00361002"/>
    <w:rsid w:val="00380FC5"/>
    <w:rsid w:val="00392DB7"/>
    <w:rsid w:val="003B4F40"/>
    <w:rsid w:val="003C3492"/>
    <w:rsid w:val="003C4CE7"/>
    <w:rsid w:val="003E6CAE"/>
    <w:rsid w:val="003F58D8"/>
    <w:rsid w:val="00442E6B"/>
    <w:rsid w:val="00455480"/>
    <w:rsid w:val="0046001E"/>
    <w:rsid w:val="004A0197"/>
    <w:rsid w:val="004B21E8"/>
    <w:rsid w:val="004B4B1B"/>
    <w:rsid w:val="004C32AC"/>
    <w:rsid w:val="004D6FFE"/>
    <w:rsid w:val="004D776F"/>
    <w:rsid w:val="004E0120"/>
    <w:rsid w:val="004F523E"/>
    <w:rsid w:val="004F7B06"/>
    <w:rsid w:val="004F7D16"/>
    <w:rsid w:val="00511593"/>
    <w:rsid w:val="00516398"/>
    <w:rsid w:val="0052044F"/>
    <w:rsid w:val="00523C19"/>
    <w:rsid w:val="00545720"/>
    <w:rsid w:val="00547977"/>
    <w:rsid w:val="00550FE4"/>
    <w:rsid w:val="00556FDF"/>
    <w:rsid w:val="00564938"/>
    <w:rsid w:val="00575D46"/>
    <w:rsid w:val="00576B7C"/>
    <w:rsid w:val="00582071"/>
    <w:rsid w:val="005A1470"/>
    <w:rsid w:val="005A4FED"/>
    <w:rsid w:val="005A7A03"/>
    <w:rsid w:val="005C0A89"/>
    <w:rsid w:val="005C35F8"/>
    <w:rsid w:val="005E346E"/>
    <w:rsid w:val="00622D82"/>
    <w:rsid w:val="0062346E"/>
    <w:rsid w:val="006254A8"/>
    <w:rsid w:val="006365A1"/>
    <w:rsid w:val="00645A9A"/>
    <w:rsid w:val="0068227E"/>
    <w:rsid w:val="00695789"/>
    <w:rsid w:val="00695803"/>
    <w:rsid w:val="006B035A"/>
    <w:rsid w:val="006B3A47"/>
    <w:rsid w:val="006C126D"/>
    <w:rsid w:val="006C6DBD"/>
    <w:rsid w:val="00701BB2"/>
    <w:rsid w:val="00701D96"/>
    <w:rsid w:val="00716CAF"/>
    <w:rsid w:val="0071759E"/>
    <w:rsid w:val="0072075C"/>
    <w:rsid w:val="00736FD8"/>
    <w:rsid w:val="007523EE"/>
    <w:rsid w:val="007527B1"/>
    <w:rsid w:val="00752C4C"/>
    <w:rsid w:val="007552E0"/>
    <w:rsid w:val="007966C4"/>
    <w:rsid w:val="007A7BA2"/>
    <w:rsid w:val="007C6D02"/>
    <w:rsid w:val="007D2E75"/>
    <w:rsid w:val="007E7430"/>
    <w:rsid w:val="007F082A"/>
    <w:rsid w:val="007F68C9"/>
    <w:rsid w:val="00801846"/>
    <w:rsid w:val="00803FD4"/>
    <w:rsid w:val="008061A0"/>
    <w:rsid w:val="00811A71"/>
    <w:rsid w:val="00811C5E"/>
    <w:rsid w:val="00821EE6"/>
    <w:rsid w:val="00835237"/>
    <w:rsid w:val="0084109F"/>
    <w:rsid w:val="00844946"/>
    <w:rsid w:val="00875934"/>
    <w:rsid w:val="008843F6"/>
    <w:rsid w:val="008A378B"/>
    <w:rsid w:val="008D5C7E"/>
    <w:rsid w:val="008F6085"/>
    <w:rsid w:val="00916AA9"/>
    <w:rsid w:val="00932821"/>
    <w:rsid w:val="0094095B"/>
    <w:rsid w:val="009417D0"/>
    <w:rsid w:val="00960455"/>
    <w:rsid w:val="00971A54"/>
    <w:rsid w:val="00972257"/>
    <w:rsid w:val="009B0C70"/>
    <w:rsid w:val="009B1B03"/>
    <w:rsid w:val="009B591C"/>
    <w:rsid w:val="009D5A3F"/>
    <w:rsid w:val="009E54FA"/>
    <w:rsid w:val="00A079F0"/>
    <w:rsid w:val="00A125D3"/>
    <w:rsid w:val="00A90126"/>
    <w:rsid w:val="00AF1508"/>
    <w:rsid w:val="00B136CE"/>
    <w:rsid w:val="00B22220"/>
    <w:rsid w:val="00B418E5"/>
    <w:rsid w:val="00BA7CAF"/>
    <w:rsid w:val="00BB31D3"/>
    <w:rsid w:val="00BC010A"/>
    <w:rsid w:val="00BF267D"/>
    <w:rsid w:val="00BF46C1"/>
    <w:rsid w:val="00BF68C3"/>
    <w:rsid w:val="00C06224"/>
    <w:rsid w:val="00C201BE"/>
    <w:rsid w:val="00C21AA0"/>
    <w:rsid w:val="00C21F8A"/>
    <w:rsid w:val="00C26B07"/>
    <w:rsid w:val="00C34492"/>
    <w:rsid w:val="00C40E8E"/>
    <w:rsid w:val="00C43D3D"/>
    <w:rsid w:val="00C61AFE"/>
    <w:rsid w:val="00C75FA9"/>
    <w:rsid w:val="00C80273"/>
    <w:rsid w:val="00C839B5"/>
    <w:rsid w:val="00CE187D"/>
    <w:rsid w:val="00CE3823"/>
    <w:rsid w:val="00D14C02"/>
    <w:rsid w:val="00D255CF"/>
    <w:rsid w:val="00D35367"/>
    <w:rsid w:val="00D54E6B"/>
    <w:rsid w:val="00D94C8B"/>
    <w:rsid w:val="00D96B0B"/>
    <w:rsid w:val="00DA2CBC"/>
    <w:rsid w:val="00DB0664"/>
    <w:rsid w:val="00DE29BC"/>
    <w:rsid w:val="00DE5DD6"/>
    <w:rsid w:val="00DF09E3"/>
    <w:rsid w:val="00E00E15"/>
    <w:rsid w:val="00E032A2"/>
    <w:rsid w:val="00E07749"/>
    <w:rsid w:val="00E07C41"/>
    <w:rsid w:val="00E12717"/>
    <w:rsid w:val="00E2520F"/>
    <w:rsid w:val="00E34954"/>
    <w:rsid w:val="00E61246"/>
    <w:rsid w:val="00E71DB0"/>
    <w:rsid w:val="00E87074"/>
    <w:rsid w:val="00E901F3"/>
    <w:rsid w:val="00E94669"/>
    <w:rsid w:val="00ED66E5"/>
    <w:rsid w:val="00EF5FDC"/>
    <w:rsid w:val="00F00F90"/>
    <w:rsid w:val="00F06DEA"/>
    <w:rsid w:val="00F1401F"/>
    <w:rsid w:val="00F148D9"/>
    <w:rsid w:val="00F44DA7"/>
    <w:rsid w:val="00F4761A"/>
    <w:rsid w:val="00F64987"/>
    <w:rsid w:val="00FA216F"/>
    <w:rsid w:val="00FC29D4"/>
    <w:rsid w:val="00FF26D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5E0951"/>
  <w15:docId w15:val="{1BDCBEDD-EB2D-48DD-BC44-D10D278F3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CBC"/>
    <w:pPr>
      <w:suppressAutoHyphens/>
    </w:pPr>
    <w:rPr>
      <w:rFonts w:ascii="Calibri" w:eastAsia="Calibri" w:hAnsi="Calibri" w:cs="Tahoma"/>
    </w:rPr>
  </w:style>
  <w:style w:type="paragraph" w:styleId="Heading1">
    <w:name w:val="heading 1"/>
    <w:basedOn w:val="Normal"/>
    <w:link w:val="Heading1Char"/>
    <w:uiPriority w:val="9"/>
    <w:qFormat/>
    <w:rsid w:val="00DA2CBC"/>
    <w:pPr>
      <w:pBdr>
        <w:bottom w:val="single" w:sz="4" w:space="1" w:color="auto"/>
      </w:pBdr>
      <w:outlineLvl w:val="0"/>
    </w:pPr>
    <w:rPr>
      <w:rFonts w:ascii="Trebuchet MS" w:eastAsia="Trebuchet MS" w:hAnsi="Trebuchet MS"/>
      <w:b/>
      <w:bCs/>
      <w:color w:val="0070C0"/>
      <w:sz w:val="28"/>
      <w:szCs w:val="39"/>
    </w:rPr>
  </w:style>
  <w:style w:type="paragraph" w:styleId="Heading2">
    <w:name w:val="heading 2"/>
    <w:basedOn w:val="Normal"/>
    <w:link w:val="Heading2Char"/>
    <w:qFormat/>
    <w:rsid w:val="00DA2CBC"/>
    <w:pPr>
      <w:spacing w:after="120"/>
      <w:ind w:left="346" w:hanging="346"/>
      <w:outlineLvl w:val="1"/>
    </w:pPr>
    <w:rPr>
      <w:rFonts w:asciiTheme="minorHAnsi" w:eastAsia="Garamond" w:hAnsiTheme="minorHAnsi"/>
      <w:b/>
      <w:bCs/>
      <w:color w:val="00B050"/>
      <w:sz w:val="26"/>
      <w:szCs w:val="27"/>
    </w:rPr>
  </w:style>
  <w:style w:type="paragraph" w:styleId="Heading3">
    <w:name w:val="heading 3"/>
    <w:basedOn w:val="Normal"/>
    <w:link w:val="Heading3Char"/>
    <w:uiPriority w:val="9"/>
    <w:qFormat/>
    <w:rsid w:val="00DA2CBC"/>
    <w:pPr>
      <w:spacing w:after="120"/>
      <w:outlineLvl w:val="2"/>
    </w:pPr>
    <w:rPr>
      <w:rFonts w:asciiTheme="minorHAnsi" w:eastAsia="Trebuchet MS" w:hAnsiTheme="minorHAnsi"/>
      <w:b/>
      <w:bCs/>
      <w:color w:val="C45911" w:themeColor="accent2" w:themeShade="BF"/>
      <w:sz w:val="24"/>
      <w:szCs w:val="23"/>
    </w:rPr>
  </w:style>
  <w:style w:type="paragraph" w:styleId="Heading4">
    <w:name w:val="heading 4"/>
    <w:basedOn w:val="Normal"/>
    <w:link w:val="Heading4Char"/>
    <w:qFormat/>
    <w:rsid w:val="00DA2CBC"/>
    <w:pPr>
      <w:ind w:left="102"/>
      <w:outlineLvl w:val="3"/>
    </w:pPr>
    <w:rPr>
      <w:rFonts w:ascii="Garamond" w:eastAsia="Garamond" w:hAnsi="Garamond"/>
      <w:b/>
      <w:bCs/>
      <w:sz w:val="21"/>
      <w:szCs w:val="21"/>
    </w:rPr>
  </w:style>
  <w:style w:type="paragraph" w:styleId="Heading5">
    <w:name w:val="heading 5"/>
    <w:basedOn w:val="Normal"/>
    <w:next w:val="Normal"/>
    <w:link w:val="Heading5Char"/>
    <w:unhideWhenUsed/>
    <w:qFormat/>
    <w:rsid w:val="00DA2CBC"/>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CBC"/>
    <w:rPr>
      <w:rFonts w:ascii="Trebuchet MS" w:eastAsia="Trebuchet MS" w:hAnsi="Trebuchet MS" w:cs="Tahoma"/>
      <w:b/>
      <w:bCs/>
      <w:color w:val="0070C0"/>
      <w:sz w:val="28"/>
      <w:szCs w:val="39"/>
    </w:rPr>
  </w:style>
  <w:style w:type="character" w:customStyle="1" w:styleId="Heading2Char">
    <w:name w:val="Heading 2 Char"/>
    <w:basedOn w:val="DefaultParagraphFont"/>
    <w:link w:val="Heading2"/>
    <w:rsid w:val="00DA2CBC"/>
    <w:rPr>
      <w:rFonts w:eastAsia="Garamond" w:cs="Tahoma"/>
      <w:b/>
      <w:bCs/>
      <w:color w:val="00B050"/>
      <w:sz w:val="26"/>
      <w:szCs w:val="27"/>
    </w:rPr>
  </w:style>
  <w:style w:type="character" w:customStyle="1" w:styleId="Heading3Char">
    <w:name w:val="Heading 3 Char"/>
    <w:basedOn w:val="DefaultParagraphFont"/>
    <w:link w:val="Heading3"/>
    <w:uiPriority w:val="9"/>
    <w:rsid w:val="00DA2CBC"/>
    <w:rPr>
      <w:rFonts w:eastAsia="Trebuchet MS" w:cs="Tahoma"/>
      <w:b/>
      <w:bCs/>
      <w:color w:val="C45911" w:themeColor="accent2" w:themeShade="BF"/>
      <w:sz w:val="24"/>
      <w:szCs w:val="23"/>
    </w:rPr>
  </w:style>
  <w:style w:type="character" w:customStyle="1" w:styleId="Heading4Char">
    <w:name w:val="Heading 4 Char"/>
    <w:basedOn w:val="DefaultParagraphFont"/>
    <w:link w:val="Heading4"/>
    <w:rsid w:val="00DA2CBC"/>
    <w:rPr>
      <w:rFonts w:ascii="Garamond" w:eastAsia="Garamond" w:hAnsi="Garamond" w:cs="Tahoma"/>
      <w:b/>
      <w:bCs/>
      <w:sz w:val="21"/>
      <w:szCs w:val="21"/>
    </w:rPr>
  </w:style>
  <w:style w:type="character" w:customStyle="1" w:styleId="Heading5Char">
    <w:name w:val="Heading 5 Char"/>
    <w:basedOn w:val="DefaultParagraphFont"/>
    <w:link w:val="Heading5"/>
    <w:rsid w:val="00DA2CBC"/>
    <w:rPr>
      <w:rFonts w:asciiTheme="majorHAnsi" w:eastAsiaTheme="majorEastAsia" w:hAnsiTheme="majorHAnsi" w:cstheme="majorBidi"/>
      <w:color w:val="1F4D78" w:themeColor="accent1" w:themeShade="7F"/>
    </w:rPr>
  </w:style>
  <w:style w:type="character" w:customStyle="1" w:styleId="unHeaderStyle">
    <w:name w:val="unHeaderStyle"/>
    <w:qFormat/>
    <w:rsid w:val="00DA2CBC"/>
    <w:rPr>
      <w:rFonts w:ascii="Calibri" w:hAnsi="Calibri" w:cs="Calibri"/>
      <w:sz w:val="28"/>
      <w:szCs w:val="28"/>
    </w:rPr>
  </w:style>
  <w:style w:type="character" w:customStyle="1" w:styleId="FootnoteTextChar">
    <w:name w:val="Footnote Text Char"/>
    <w:basedOn w:val="DefaultParagraphFont"/>
    <w:uiPriority w:val="99"/>
    <w:qFormat/>
    <w:rsid w:val="00DA2CBC"/>
    <w:rPr>
      <w:sz w:val="20"/>
      <w:szCs w:val="20"/>
    </w:rPr>
  </w:style>
  <w:style w:type="character" w:styleId="FootnoteReference">
    <w:name w:val="footnote reference"/>
    <w:aliases w:val="16 Point,Superscript 6 Point,Superscript 6 Point + 11 pt,ftref,fr,Footnote Ref in FtNote"/>
    <w:basedOn w:val="DefaultParagraphFont"/>
    <w:uiPriority w:val="99"/>
    <w:qFormat/>
    <w:rsid w:val="00DA2CBC"/>
    <w:rPr>
      <w:vertAlign w:val="superscript"/>
    </w:rPr>
  </w:style>
  <w:style w:type="character" w:customStyle="1" w:styleId="ListParagraphChar">
    <w:name w:val="List Paragraph Char"/>
    <w:aliases w:val="Bullets Char,List Paragraph1 Char"/>
    <w:uiPriority w:val="34"/>
    <w:qFormat/>
    <w:rsid w:val="00DA2CBC"/>
  </w:style>
  <w:style w:type="character" w:customStyle="1" w:styleId="ListLabel1">
    <w:name w:val="ListLabel 1"/>
    <w:qFormat/>
    <w:rsid w:val="00DA2CBC"/>
    <w:rPr>
      <w:rFonts w:eastAsia="Garamond"/>
      <w:w w:val="101"/>
      <w:sz w:val="19"/>
      <w:szCs w:val="19"/>
    </w:rPr>
  </w:style>
  <w:style w:type="character" w:customStyle="1" w:styleId="ListLabel2">
    <w:name w:val="ListLabel 2"/>
    <w:qFormat/>
    <w:rsid w:val="00DA2CBC"/>
    <w:rPr>
      <w:rFonts w:ascii="Trebuchet MS" w:eastAsia="Trebuchet MS" w:hAnsi="Trebuchet MS"/>
      <w:spacing w:val="0"/>
      <w:w w:val="102"/>
      <w:sz w:val="24"/>
      <w:szCs w:val="21"/>
    </w:rPr>
  </w:style>
  <w:style w:type="character" w:customStyle="1" w:styleId="ListLabel3">
    <w:name w:val="ListLabel 3"/>
    <w:qFormat/>
    <w:rsid w:val="00DA2CBC"/>
    <w:rPr>
      <w:rFonts w:eastAsia="Symbol"/>
      <w:w w:val="102"/>
      <w:sz w:val="21"/>
      <w:szCs w:val="21"/>
    </w:rPr>
  </w:style>
  <w:style w:type="character" w:customStyle="1" w:styleId="ListLabel4">
    <w:name w:val="ListLabel 4"/>
    <w:qFormat/>
    <w:rsid w:val="00DA2CBC"/>
    <w:rPr>
      <w:rFonts w:ascii="Trebuchet MS" w:eastAsia="Trebuchet MS" w:hAnsi="Trebuchet MS"/>
      <w:w w:val="102"/>
      <w:sz w:val="24"/>
      <w:szCs w:val="21"/>
    </w:rPr>
  </w:style>
  <w:style w:type="character" w:customStyle="1" w:styleId="ListLabel5">
    <w:name w:val="ListLabel 5"/>
    <w:qFormat/>
    <w:rsid w:val="00DA2CBC"/>
    <w:rPr>
      <w:rFonts w:eastAsia="Garamond"/>
      <w:b/>
      <w:bCs/>
      <w:spacing w:val="0"/>
      <w:w w:val="102"/>
      <w:sz w:val="21"/>
      <w:szCs w:val="21"/>
    </w:rPr>
  </w:style>
  <w:style w:type="character" w:customStyle="1" w:styleId="ListLabel6">
    <w:name w:val="ListLabel 6"/>
    <w:qFormat/>
    <w:rsid w:val="00DA2CBC"/>
    <w:rPr>
      <w:rFonts w:eastAsia="Symbol"/>
      <w:w w:val="101"/>
      <w:sz w:val="23"/>
      <w:szCs w:val="23"/>
    </w:rPr>
  </w:style>
  <w:style w:type="character" w:customStyle="1" w:styleId="ListLabel7">
    <w:name w:val="ListLabel 7"/>
    <w:qFormat/>
    <w:rsid w:val="00DA2CBC"/>
    <w:rPr>
      <w:rFonts w:eastAsia="Garamond"/>
      <w:spacing w:val="0"/>
      <w:w w:val="102"/>
      <w:sz w:val="21"/>
      <w:szCs w:val="21"/>
    </w:rPr>
  </w:style>
  <w:style w:type="character" w:customStyle="1" w:styleId="ListLabel8">
    <w:name w:val="ListLabel 8"/>
    <w:qFormat/>
    <w:rsid w:val="00DA2CBC"/>
    <w:rPr>
      <w:rFonts w:eastAsia="Garamond"/>
      <w:b/>
      <w:bCs/>
      <w:w w:val="102"/>
      <w:sz w:val="21"/>
      <w:szCs w:val="21"/>
    </w:rPr>
  </w:style>
  <w:style w:type="character" w:customStyle="1" w:styleId="ListLabel9">
    <w:name w:val="ListLabel 9"/>
    <w:qFormat/>
    <w:rsid w:val="00DA2CBC"/>
    <w:rPr>
      <w:rFonts w:eastAsia="Courier New"/>
      <w:w w:val="102"/>
      <w:sz w:val="21"/>
      <w:szCs w:val="21"/>
    </w:rPr>
  </w:style>
  <w:style w:type="character" w:customStyle="1" w:styleId="ListLabel10">
    <w:name w:val="ListLabel 10"/>
    <w:qFormat/>
    <w:rsid w:val="00DA2CBC"/>
    <w:rPr>
      <w:rFonts w:eastAsia="Garamond"/>
      <w:b/>
      <w:bCs/>
      <w:spacing w:val="0"/>
      <w:w w:val="100"/>
      <w:sz w:val="27"/>
      <w:szCs w:val="27"/>
    </w:rPr>
  </w:style>
  <w:style w:type="character" w:customStyle="1" w:styleId="ListLabel11">
    <w:name w:val="ListLabel 11"/>
    <w:qFormat/>
    <w:rsid w:val="00DA2CBC"/>
    <w:rPr>
      <w:rFonts w:eastAsia="Garamond"/>
      <w:b/>
      <w:bCs/>
      <w:spacing w:val="0"/>
      <w:w w:val="102"/>
    </w:rPr>
  </w:style>
  <w:style w:type="character" w:customStyle="1" w:styleId="ListLabel12">
    <w:name w:val="ListLabel 12"/>
    <w:qFormat/>
    <w:rsid w:val="00DA2CBC"/>
    <w:rPr>
      <w:rFonts w:eastAsia="Trebuchet MS"/>
      <w:b w:val="0"/>
      <w:bCs/>
      <w:w w:val="102"/>
      <w:sz w:val="24"/>
      <w:szCs w:val="21"/>
    </w:rPr>
  </w:style>
  <w:style w:type="character" w:customStyle="1" w:styleId="ListLabel13">
    <w:name w:val="ListLabel 13"/>
    <w:qFormat/>
    <w:rsid w:val="00DA2CBC"/>
    <w:rPr>
      <w:rFonts w:eastAsia="Trebuchet MS"/>
      <w:b/>
      <w:bCs/>
      <w:w w:val="101"/>
      <w:sz w:val="23"/>
      <w:szCs w:val="23"/>
    </w:rPr>
  </w:style>
  <w:style w:type="character" w:customStyle="1" w:styleId="ListLabel14">
    <w:name w:val="ListLabel 14"/>
    <w:qFormat/>
    <w:rsid w:val="00DA2CBC"/>
    <w:rPr>
      <w:rFonts w:eastAsia="Trebuchet MS"/>
      <w:b/>
      <w:bCs/>
      <w:i/>
      <w:w w:val="102"/>
      <w:sz w:val="21"/>
      <w:szCs w:val="21"/>
    </w:rPr>
  </w:style>
  <w:style w:type="character" w:customStyle="1" w:styleId="ListLabel15">
    <w:name w:val="ListLabel 15"/>
    <w:qFormat/>
    <w:rsid w:val="00DA2CBC"/>
    <w:rPr>
      <w:rFonts w:ascii="Trebuchet MS" w:eastAsia="Trebuchet MS" w:hAnsi="Trebuchet MS"/>
      <w:b w:val="0"/>
      <w:bCs/>
      <w:w w:val="101"/>
    </w:rPr>
  </w:style>
  <w:style w:type="character" w:customStyle="1" w:styleId="ListLabel16">
    <w:name w:val="ListLabel 16"/>
    <w:qFormat/>
    <w:rsid w:val="00DA2CBC"/>
    <w:rPr>
      <w:rFonts w:cs="Courier New"/>
    </w:rPr>
  </w:style>
  <w:style w:type="character" w:customStyle="1" w:styleId="ListLabel17">
    <w:name w:val="ListLabel 17"/>
    <w:qFormat/>
    <w:rsid w:val="00DA2CBC"/>
    <w:rPr>
      <w:rFonts w:eastAsia="Arial" w:cs="Arial"/>
    </w:rPr>
  </w:style>
  <w:style w:type="character" w:customStyle="1" w:styleId="ListLabel18">
    <w:name w:val="ListLabel 18"/>
    <w:qFormat/>
    <w:rsid w:val="00DA2CBC"/>
    <w:rPr>
      <w:rFonts w:ascii="Trebuchet MS" w:eastAsia="Calibri" w:hAnsi="Trebuchet MS" w:cs="Tahoma"/>
      <w:sz w:val="21"/>
    </w:rPr>
  </w:style>
  <w:style w:type="character" w:customStyle="1" w:styleId="FootnoteCharacters">
    <w:name w:val="Footnote Characters"/>
    <w:qFormat/>
    <w:rsid w:val="00DA2CBC"/>
  </w:style>
  <w:style w:type="character" w:customStyle="1" w:styleId="FootnoteAnchor">
    <w:name w:val="Footnote Anchor"/>
    <w:rsid w:val="00DA2CBC"/>
    <w:rPr>
      <w:vertAlign w:val="superscript"/>
    </w:rPr>
  </w:style>
  <w:style w:type="character" w:customStyle="1" w:styleId="EndnoteAnchor">
    <w:name w:val="Endnote Anchor"/>
    <w:rsid w:val="00DA2CBC"/>
    <w:rPr>
      <w:vertAlign w:val="superscript"/>
    </w:rPr>
  </w:style>
  <w:style w:type="character" w:customStyle="1" w:styleId="EndnoteCharacters">
    <w:name w:val="Endnote Characters"/>
    <w:qFormat/>
    <w:rsid w:val="00DA2CBC"/>
  </w:style>
  <w:style w:type="character" w:customStyle="1" w:styleId="ListLabel19">
    <w:name w:val="ListLabel 19"/>
    <w:qFormat/>
    <w:rsid w:val="00DA2CBC"/>
    <w:rPr>
      <w:rFonts w:ascii="Trebuchet MS" w:eastAsia="Trebuchet MS" w:hAnsi="Trebuchet MS"/>
      <w:spacing w:val="0"/>
      <w:w w:val="102"/>
      <w:sz w:val="24"/>
      <w:szCs w:val="21"/>
    </w:rPr>
  </w:style>
  <w:style w:type="character" w:customStyle="1" w:styleId="ListLabel20">
    <w:name w:val="ListLabel 20"/>
    <w:qFormat/>
    <w:rsid w:val="00DA2CBC"/>
    <w:rPr>
      <w:rFonts w:ascii="Calibri" w:hAnsi="Calibri" w:cs="Symbol"/>
      <w:sz w:val="24"/>
    </w:rPr>
  </w:style>
  <w:style w:type="character" w:customStyle="1" w:styleId="ListLabel21">
    <w:name w:val="ListLabel 21"/>
    <w:qFormat/>
    <w:rsid w:val="00DA2CBC"/>
    <w:rPr>
      <w:rFonts w:eastAsia="Trebuchet MS"/>
      <w:b w:val="0"/>
      <w:bCs/>
      <w:w w:val="102"/>
      <w:sz w:val="24"/>
      <w:szCs w:val="21"/>
    </w:rPr>
  </w:style>
  <w:style w:type="character" w:customStyle="1" w:styleId="ListLabel22">
    <w:name w:val="ListLabel 22"/>
    <w:qFormat/>
    <w:rsid w:val="00DA2CBC"/>
    <w:rPr>
      <w:rFonts w:eastAsia="Trebuchet MS"/>
      <w:b/>
      <w:bCs/>
      <w:w w:val="101"/>
      <w:sz w:val="23"/>
      <w:szCs w:val="23"/>
    </w:rPr>
  </w:style>
  <w:style w:type="character" w:customStyle="1" w:styleId="ListLabel23">
    <w:name w:val="ListLabel 23"/>
    <w:qFormat/>
    <w:rsid w:val="00DA2CBC"/>
    <w:rPr>
      <w:rFonts w:eastAsia="Trebuchet MS"/>
      <w:b/>
      <w:bCs/>
      <w:i/>
      <w:w w:val="102"/>
      <w:sz w:val="21"/>
      <w:szCs w:val="21"/>
    </w:rPr>
  </w:style>
  <w:style w:type="character" w:customStyle="1" w:styleId="ListLabel24">
    <w:name w:val="ListLabel 24"/>
    <w:qFormat/>
    <w:rsid w:val="00DA2CBC"/>
    <w:rPr>
      <w:rFonts w:eastAsia="Trebuchet MS"/>
      <w:w w:val="102"/>
      <w:sz w:val="24"/>
      <w:szCs w:val="21"/>
    </w:rPr>
  </w:style>
  <w:style w:type="character" w:customStyle="1" w:styleId="ListLabel25">
    <w:name w:val="ListLabel 25"/>
    <w:qFormat/>
    <w:rsid w:val="00DA2CBC"/>
    <w:rPr>
      <w:rFonts w:ascii="Trebuchet MS" w:hAnsi="Trebuchet MS" w:cs="Trebuchet MS"/>
      <w:w w:val="102"/>
      <w:sz w:val="21"/>
      <w:szCs w:val="21"/>
    </w:rPr>
  </w:style>
  <w:style w:type="character" w:customStyle="1" w:styleId="ListLabel26">
    <w:name w:val="ListLabel 26"/>
    <w:qFormat/>
    <w:rsid w:val="00DA2CBC"/>
    <w:rPr>
      <w:rFonts w:ascii="Trebuchet MS" w:eastAsia="Trebuchet MS" w:hAnsi="Trebuchet MS"/>
      <w:b w:val="0"/>
      <w:bCs/>
      <w:w w:val="101"/>
    </w:rPr>
  </w:style>
  <w:style w:type="character" w:customStyle="1" w:styleId="ListLabel27">
    <w:name w:val="ListLabel 27"/>
    <w:qFormat/>
    <w:rsid w:val="00DA2CBC"/>
    <w:rPr>
      <w:rFonts w:cs="Courier New"/>
    </w:rPr>
  </w:style>
  <w:style w:type="character" w:customStyle="1" w:styleId="ListLabel28">
    <w:name w:val="ListLabel 28"/>
    <w:qFormat/>
    <w:rsid w:val="00DA2CBC"/>
    <w:rPr>
      <w:rFonts w:cs="Wingdings"/>
    </w:rPr>
  </w:style>
  <w:style w:type="paragraph" w:customStyle="1" w:styleId="Heading">
    <w:name w:val="Heading"/>
    <w:basedOn w:val="Normal"/>
    <w:next w:val="TextBody"/>
    <w:qFormat/>
    <w:rsid w:val="00DA2CBC"/>
    <w:pPr>
      <w:keepNext/>
      <w:spacing w:before="240" w:after="120"/>
    </w:pPr>
    <w:rPr>
      <w:rFonts w:ascii="Liberation Sans" w:eastAsia="Microsoft YaHei" w:hAnsi="Liberation Sans" w:cs="Mangal"/>
      <w:sz w:val="28"/>
      <w:szCs w:val="28"/>
    </w:rPr>
  </w:style>
  <w:style w:type="paragraph" w:customStyle="1" w:styleId="TextBody">
    <w:name w:val="Text Body"/>
    <w:basedOn w:val="Normal"/>
    <w:rsid w:val="00DA2CBC"/>
    <w:pPr>
      <w:ind w:left="102"/>
    </w:pPr>
    <w:rPr>
      <w:rFonts w:ascii="Trebuchet MS" w:eastAsia="Trebuchet MS" w:hAnsi="Trebuchet MS"/>
      <w:sz w:val="21"/>
      <w:szCs w:val="21"/>
    </w:rPr>
  </w:style>
  <w:style w:type="paragraph" w:styleId="List">
    <w:name w:val="List"/>
    <w:basedOn w:val="TextBody"/>
    <w:rsid w:val="00DA2CBC"/>
    <w:rPr>
      <w:rFonts w:cs="Mangal"/>
    </w:rPr>
  </w:style>
  <w:style w:type="paragraph" w:styleId="Caption">
    <w:name w:val="caption"/>
    <w:basedOn w:val="Normal"/>
    <w:qFormat/>
    <w:rsid w:val="00DA2CBC"/>
    <w:pPr>
      <w:suppressLineNumbers/>
      <w:spacing w:before="120" w:after="120"/>
    </w:pPr>
    <w:rPr>
      <w:rFonts w:cs="Mangal"/>
      <w:i/>
      <w:iCs/>
      <w:sz w:val="24"/>
      <w:szCs w:val="24"/>
    </w:rPr>
  </w:style>
  <w:style w:type="paragraph" w:customStyle="1" w:styleId="Index">
    <w:name w:val="Index"/>
    <w:basedOn w:val="Normal"/>
    <w:qFormat/>
    <w:rsid w:val="00DA2CBC"/>
    <w:pPr>
      <w:suppressLineNumbers/>
    </w:pPr>
    <w:rPr>
      <w:rFonts w:cs="Mangal"/>
    </w:rPr>
  </w:style>
  <w:style w:type="paragraph" w:styleId="ListParagraph">
    <w:name w:val="List Paragraph"/>
    <w:aliases w:val="Bullets,List Paragraph1"/>
    <w:basedOn w:val="Normal"/>
    <w:uiPriority w:val="34"/>
    <w:qFormat/>
    <w:rsid w:val="00DA2CBC"/>
  </w:style>
  <w:style w:type="paragraph" w:customStyle="1" w:styleId="TableParagraph">
    <w:name w:val="Table Paragraph"/>
    <w:basedOn w:val="Normal"/>
    <w:uiPriority w:val="1"/>
    <w:qFormat/>
    <w:rsid w:val="00DA2CBC"/>
  </w:style>
  <w:style w:type="paragraph" w:styleId="FootnoteText">
    <w:name w:val="footnote text"/>
    <w:aliases w:val="Geneva 9,Font: Geneva 9,Boston 10,f,single space,otnote Text,ft,Footnote Text Char Char Char,Footnote Text Char Char Char Char,Footnote Text Char Char,Footnote Text Char Char Char Char Char Char Char Char Char Char"/>
    <w:basedOn w:val="Normal"/>
    <w:link w:val="FootnoteTextChar1"/>
    <w:uiPriority w:val="99"/>
    <w:qFormat/>
    <w:rsid w:val="00DA2CBC"/>
    <w:rPr>
      <w:sz w:val="20"/>
      <w:szCs w:val="20"/>
    </w:rPr>
  </w:style>
  <w:style w:type="character" w:customStyle="1" w:styleId="FootnoteTextChar1">
    <w:name w:val="Footnote Text Char1"/>
    <w:aliases w:val="Geneva 9 Char,Font: Geneva 9 Char,Boston 10 Char,f Char,single space Char,otnote Text Char,ft Char1,Footnote Text Char Char Char Char2,Footnote Text Char Char Char Char Char1,Footnote Text Char Char Char2"/>
    <w:basedOn w:val="DefaultParagraphFont"/>
    <w:link w:val="FootnoteText"/>
    <w:uiPriority w:val="99"/>
    <w:rsid w:val="00DA2CBC"/>
    <w:rPr>
      <w:rFonts w:ascii="Calibri" w:eastAsia="Calibri" w:hAnsi="Calibri" w:cs="Tahoma"/>
      <w:sz w:val="20"/>
      <w:szCs w:val="20"/>
    </w:rPr>
  </w:style>
  <w:style w:type="paragraph" w:customStyle="1" w:styleId="FrameContents">
    <w:name w:val="Frame Contents"/>
    <w:basedOn w:val="Normal"/>
    <w:qFormat/>
    <w:rsid w:val="00DA2CBC"/>
  </w:style>
  <w:style w:type="paragraph" w:styleId="Footer">
    <w:name w:val="footer"/>
    <w:basedOn w:val="Normal"/>
    <w:link w:val="FooterChar"/>
    <w:uiPriority w:val="99"/>
    <w:rsid w:val="00DA2CBC"/>
  </w:style>
  <w:style w:type="character" w:customStyle="1" w:styleId="FooterChar">
    <w:name w:val="Footer Char"/>
    <w:basedOn w:val="DefaultParagraphFont"/>
    <w:link w:val="Footer"/>
    <w:uiPriority w:val="99"/>
    <w:rsid w:val="00DA2CBC"/>
    <w:rPr>
      <w:rFonts w:ascii="Calibri" w:eastAsia="Calibri" w:hAnsi="Calibri" w:cs="Tahoma"/>
    </w:rPr>
  </w:style>
  <w:style w:type="paragraph" w:customStyle="1" w:styleId="Footnote">
    <w:name w:val="Footnote"/>
    <w:basedOn w:val="Normal"/>
    <w:rsid w:val="00DA2CBC"/>
  </w:style>
  <w:style w:type="paragraph" w:customStyle="1" w:styleId="Quotations">
    <w:name w:val="Quotations"/>
    <w:basedOn w:val="Normal"/>
    <w:qFormat/>
    <w:rsid w:val="00DA2CBC"/>
  </w:style>
  <w:style w:type="paragraph" w:styleId="Title">
    <w:name w:val="Title"/>
    <w:basedOn w:val="Heading"/>
    <w:link w:val="TitleChar"/>
    <w:qFormat/>
    <w:rsid w:val="00DA2CBC"/>
  </w:style>
  <w:style w:type="character" w:customStyle="1" w:styleId="TitleChar">
    <w:name w:val="Title Char"/>
    <w:basedOn w:val="DefaultParagraphFont"/>
    <w:link w:val="Title"/>
    <w:rsid w:val="00DA2CBC"/>
    <w:rPr>
      <w:rFonts w:ascii="Liberation Sans" w:eastAsia="Microsoft YaHei" w:hAnsi="Liberation Sans" w:cs="Mangal"/>
      <w:sz w:val="28"/>
      <w:szCs w:val="28"/>
    </w:rPr>
  </w:style>
  <w:style w:type="paragraph" w:styleId="Subtitle">
    <w:name w:val="Subtitle"/>
    <w:basedOn w:val="Heading"/>
    <w:link w:val="SubtitleChar"/>
    <w:qFormat/>
    <w:rsid w:val="00DA2CBC"/>
  </w:style>
  <w:style w:type="character" w:customStyle="1" w:styleId="SubtitleChar">
    <w:name w:val="Subtitle Char"/>
    <w:basedOn w:val="DefaultParagraphFont"/>
    <w:link w:val="Subtitle"/>
    <w:rsid w:val="00DA2CBC"/>
    <w:rPr>
      <w:rFonts w:ascii="Liberation Sans" w:eastAsia="Microsoft YaHei" w:hAnsi="Liberation Sans" w:cs="Mangal"/>
      <w:sz w:val="28"/>
      <w:szCs w:val="28"/>
    </w:rPr>
  </w:style>
  <w:style w:type="paragraph" w:customStyle="1" w:styleId="TableContents">
    <w:name w:val="Table Contents"/>
    <w:basedOn w:val="Normal"/>
    <w:qFormat/>
    <w:rsid w:val="00DA2CBC"/>
  </w:style>
  <w:style w:type="paragraph" w:customStyle="1" w:styleId="TableHeading">
    <w:name w:val="Table Heading"/>
    <w:basedOn w:val="TableContents"/>
    <w:qFormat/>
    <w:rsid w:val="00DA2CBC"/>
  </w:style>
  <w:style w:type="paragraph" w:customStyle="1" w:styleId="Para">
    <w:name w:val="Para"/>
    <w:basedOn w:val="Normal"/>
    <w:link w:val="ParaChar"/>
    <w:uiPriority w:val="99"/>
    <w:rsid w:val="00DA2CBC"/>
    <w:pPr>
      <w:tabs>
        <w:tab w:val="num" w:pos="720"/>
      </w:tabs>
      <w:suppressAutoHyphens w:val="0"/>
      <w:ind w:left="720" w:hanging="360"/>
    </w:pPr>
    <w:rPr>
      <w:rFonts w:ascii="Times New Roman" w:eastAsia="Times New Roman" w:hAnsi="Times New Roman" w:cs="Times New Roman"/>
      <w:sz w:val="24"/>
      <w:szCs w:val="24"/>
    </w:rPr>
  </w:style>
  <w:style w:type="character" w:customStyle="1" w:styleId="ParaChar">
    <w:name w:val="Para Char"/>
    <w:link w:val="Para"/>
    <w:uiPriority w:val="99"/>
    <w:locked/>
    <w:rsid w:val="00DA2CBC"/>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DA2CBC"/>
    <w:rPr>
      <w:sz w:val="20"/>
      <w:szCs w:val="20"/>
    </w:rPr>
  </w:style>
  <w:style w:type="character" w:customStyle="1" w:styleId="CommentTextChar">
    <w:name w:val="Comment Text Char"/>
    <w:basedOn w:val="DefaultParagraphFont"/>
    <w:link w:val="CommentText"/>
    <w:uiPriority w:val="99"/>
    <w:rsid w:val="00DA2CBC"/>
    <w:rPr>
      <w:rFonts w:ascii="Calibri" w:eastAsia="Calibri" w:hAnsi="Calibri" w:cs="Tahoma"/>
      <w:sz w:val="20"/>
      <w:szCs w:val="20"/>
    </w:rPr>
  </w:style>
  <w:style w:type="paragraph" w:styleId="BalloonText">
    <w:name w:val="Balloon Text"/>
    <w:basedOn w:val="Normal"/>
    <w:link w:val="BalloonTextChar"/>
    <w:uiPriority w:val="99"/>
    <w:semiHidden/>
    <w:unhideWhenUsed/>
    <w:rsid w:val="00DA2CBC"/>
    <w:rPr>
      <w:rFonts w:ascii="Tahoma" w:hAnsi="Tahoma"/>
      <w:sz w:val="16"/>
      <w:szCs w:val="16"/>
    </w:rPr>
  </w:style>
  <w:style w:type="character" w:customStyle="1" w:styleId="BalloonTextChar">
    <w:name w:val="Balloon Text Char"/>
    <w:basedOn w:val="DefaultParagraphFont"/>
    <w:link w:val="BalloonText"/>
    <w:uiPriority w:val="99"/>
    <w:semiHidden/>
    <w:rsid w:val="00DA2CBC"/>
    <w:rPr>
      <w:rFonts w:ascii="Tahoma" w:eastAsia="Calibri" w:hAnsi="Tahoma" w:cs="Tahoma"/>
      <w:sz w:val="16"/>
      <w:szCs w:val="16"/>
    </w:rPr>
  </w:style>
  <w:style w:type="paragraph" w:styleId="Header">
    <w:name w:val="header"/>
    <w:basedOn w:val="Normal"/>
    <w:link w:val="HeaderChar"/>
    <w:uiPriority w:val="99"/>
    <w:unhideWhenUsed/>
    <w:rsid w:val="00DA2CBC"/>
    <w:pPr>
      <w:tabs>
        <w:tab w:val="center" w:pos="4680"/>
        <w:tab w:val="right" w:pos="9360"/>
      </w:tabs>
    </w:pPr>
  </w:style>
  <w:style w:type="character" w:customStyle="1" w:styleId="HeaderChar">
    <w:name w:val="Header Char"/>
    <w:basedOn w:val="DefaultParagraphFont"/>
    <w:link w:val="Header"/>
    <w:uiPriority w:val="99"/>
    <w:rsid w:val="00DA2CBC"/>
    <w:rPr>
      <w:rFonts w:ascii="Calibri" w:eastAsia="Calibri" w:hAnsi="Calibri" w:cs="Tahoma"/>
    </w:rPr>
  </w:style>
  <w:style w:type="paragraph" w:styleId="TOC1">
    <w:name w:val="toc 1"/>
    <w:basedOn w:val="Normal"/>
    <w:next w:val="Normal"/>
    <w:autoRedefine/>
    <w:uiPriority w:val="39"/>
    <w:unhideWhenUsed/>
    <w:rsid w:val="00DA2CBC"/>
    <w:pPr>
      <w:spacing w:after="100"/>
    </w:pPr>
  </w:style>
  <w:style w:type="paragraph" w:styleId="TOC2">
    <w:name w:val="toc 2"/>
    <w:basedOn w:val="Normal"/>
    <w:next w:val="Normal"/>
    <w:autoRedefine/>
    <w:uiPriority w:val="39"/>
    <w:unhideWhenUsed/>
    <w:rsid w:val="00DA2CBC"/>
    <w:pPr>
      <w:spacing w:after="100"/>
      <w:ind w:left="220"/>
    </w:pPr>
  </w:style>
  <w:style w:type="paragraph" w:styleId="TOC3">
    <w:name w:val="toc 3"/>
    <w:basedOn w:val="Normal"/>
    <w:next w:val="Normal"/>
    <w:autoRedefine/>
    <w:uiPriority w:val="39"/>
    <w:unhideWhenUsed/>
    <w:rsid w:val="00DA2CBC"/>
    <w:pPr>
      <w:spacing w:after="100"/>
      <w:ind w:left="440"/>
    </w:pPr>
  </w:style>
  <w:style w:type="character" w:styleId="Hyperlink">
    <w:name w:val="Hyperlink"/>
    <w:basedOn w:val="DefaultParagraphFont"/>
    <w:uiPriority w:val="99"/>
    <w:unhideWhenUsed/>
    <w:rsid w:val="00DA2CBC"/>
    <w:rPr>
      <w:color w:val="0563C1" w:themeColor="hyperlink"/>
      <w:u w:val="single"/>
    </w:rPr>
  </w:style>
  <w:style w:type="numbering" w:customStyle="1" w:styleId="NoList1">
    <w:name w:val="No List1"/>
    <w:next w:val="NoList"/>
    <w:uiPriority w:val="99"/>
    <w:semiHidden/>
    <w:unhideWhenUsed/>
    <w:rsid w:val="00DA2CBC"/>
  </w:style>
  <w:style w:type="paragraph" w:styleId="BodyText">
    <w:name w:val="Body Text"/>
    <w:basedOn w:val="Normal"/>
    <w:link w:val="BodyTextChar"/>
    <w:rsid w:val="00DA2CBC"/>
    <w:pPr>
      <w:suppressAutoHyphens w:val="0"/>
      <w:spacing w:before="120" w:after="120"/>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A2CBC"/>
    <w:rPr>
      <w:rFonts w:ascii="Times New Roman" w:eastAsia="Times New Roman" w:hAnsi="Times New Roman" w:cs="Times New Roman"/>
      <w:sz w:val="24"/>
      <w:szCs w:val="24"/>
    </w:rPr>
  </w:style>
  <w:style w:type="paragraph" w:styleId="BodyText3">
    <w:name w:val="Body Text 3"/>
    <w:basedOn w:val="Normal"/>
    <w:link w:val="BodyText3Char"/>
    <w:uiPriority w:val="99"/>
    <w:rsid w:val="00DA2CBC"/>
    <w:pPr>
      <w:suppressAutoHyphens w:val="0"/>
      <w:spacing w:before="120" w:after="120"/>
      <w:jc w:val="both"/>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DA2CBC"/>
    <w:rPr>
      <w:rFonts w:ascii="Times New Roman" w:eastAsia="Times New Roman" w:hAnsi="Times New Roman" w:cs="Times New Roman"/>
      <w:sz w:val="16"/>
      <w:szCs w:val="16"/>
    </w:rPr>
  </w:style>
  <w:style w:type="paragraph" w:customStyle="1" w:styleId="p28">
    <w:name w:val="p28"/>
    <w:basedOn w:val="Normal"/>
    <w:rsid w:val="00DA2CBC"/>
    <w:pPr>
      <w:widowControl w:val="0"/>
      <w:tabs>
        <w:tab w:val="left" w:pos="680"/>
        <w:tab w:val="left" w:pos="1060"/>
      </w:tabs>
      <w:suppressAutoHyphens w:val="0"/>
      <w:spacing w:line="240" w:lineRule="atLeast"/>
      <w:ind w:left="432" w:hanging="288"/>
    </w:pPr>
    <w:rPr>
      <w:rFonts w:ascii="Times New Roman" w:eastAsia="Times New Roman" w:hAnsi="Times New Roman" w:cs="Times New Roman"/>
      <w:snapToGrid w:val="0"/>
      <w:sz w:val="24"/>
      <w:szCs w:val="20"/>
    </w:rPr>
  </w:style>
  <w:style w:type="table" w:customStyle="1" w:styleId="TableGrid1">
    <w:name w:val="Table Grid1"/>
    <w:basedOn w:val="TableNormal"/>
    <w:next w:val="TableGrid"/>
    <w:uiPriority w:val="39"/>
    <w:rsid w:val="00DA2CBC"/>
    <w:rPr>
      <w:rFonts w:ascii="Calibri" w:eastAsia="PMingLiU"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
    <w:name w:val="st"/>
    <w:basedOn w:val="DefaultParagraphFont"/>
    <w:rsid w:val="00DA2CBC"/>
  </w:style>
  <w:style w:type="character" w:styleId="Emphasis">
    <w:name w:val="Emphasis"/>
    <w:basedOn w:val="DefaultParagraphFont"/>
    <w:uiPriority w:val="20"/>
    <w:qFormat/>
    <w:rsid w:val="00DA2CBC"/>
    <w:rPr>
      <w:i/>
      <w:iCs/>
    </w:rPr>
  </w:style>
  <w:style w:type="character" w:customStyle="1" w:styleId="apple-converted-space">
    <w:name w:val="apple-converted-space"/>
    <w:basedOn w:val="DefaultParagraphFont"/>
    <w:rsid w:val="00DA2CBC"/>
  </w:style>
  <w:style w:type="character" w:styleId="BookTitle">
    <w:name w:val="Book Title"/>
    <w:basedOn w:val="DefaultParagraphFont"/>
    <w:uiPriority w:val="33"/>
    <w:qFormat/>
    <w:rsid w:val="00DA2CBC"/>
    <w:rPr>
      <w:b/>
      <w:bCs/>
      <w:smallCaps/>
      <w:spacing w:val="5"/>
    </w:rPr>
  </w:style>
  <w:style w:type="character" w:customStyle="1" w:styleId="A6">
    <w:name w:val="A6"/>
    <w:uiPriority w:val="99"/>
    <w:rsid w:val="00DA2CBC"/>
    <w:rPr>
      <w:rFonts w:cs="ZapfHumnst BT"/>
      <w:color w:val="000000"/>
      <w:sz w:val="20"/>
      <w:szCs w:val="20"/>
    </w:rPr>
  </w:style>
  <w:style w:type="character" w:styleId="Strong">
    <w:name w:val="Strong"/>
    <w:basedOn w:val="DefaultParagraphFont"/>
    <w:uiPriority w:val="22"/>
    <w:qFormat/>
    <w:rsid w:val="00DA2CBC"/>
    <w:rPr>
      <w:b/>
      <w:bCs/>
    </w:rPr>
  </w:style>
  <w:style w:type="character" w:customStyle="1" w:styleId="apple-style-span">
    <w:name w:val="apple-style-span"/>
    <w:basedOn w:val="DefaultParagraphFont"/>
    <w:rsid w:val="00DA2CBC"/>
  </w:style>
  <w:style w:type="paragraph" w:customStyle="1" w:styleId="Default">
    <w:name w:val="Default"/>
    <w:rsid w:val="00DA2CBC"/>
    <w:pPr>
      <w:autoSpaceDE w:val="0"/>
      <w:autoSpaceDN w:val="0"/>
      <w:adjustRightInd w:val="0"/>
    </w:pPr>
    <w:rPr>
      <w:rFonts w:ascii="Garamond" w:eastAsia="Calibri" w:hAnsi="Garamond" w:cs="Garamond"/>
      <w:color w:val="000000"/>
      <w:sz w:val="24"/>
      <w:szCs w:val="24"/>
    </w:rPr>
  </w:style>
  <w:style w:type="character" w:styleId="CommentReference">
    <w:name w:val="annotation reference"/>
    <w:basedOn w:val="DefaultParagraphFont"/>
    <w:uiPriority w:val="99"/>
    <w:unhideWhenUsed/>
    <w:rsid w:val="00DA2CBC"/>
    <w:rPr>
      <w:sz w:val="16"/>
      <w:szCs w:val="16"/>
    </w:rPr>
  </w:style>
  <w:style w:type="paragraph" w:styleId="CommentSubject">
    <w:name w:val="annotation subject"/>
    <w:basedOn w:val="CommentText"/>
    <w:next w:val="CommentText"/>
    <w:link w:val="CommentSubjectChar"/>
    <w:uiPriority w:val="99"/>
    <w:semiHidden/>
    <w:unhideWhenUsed/>
    <w:rsid w:val="00DA2CBC"/>
    <w:pPr>
      <w:suppressAutoHyphens w:val="0"/>
    </w:pPr>
    <w:rPr>
      <w:rFonts w:cs="Arial"/>
      <w:b/>
      <w:bCs/>
      <w:lang w:val="es-CO"/>
    </w:rPr>
  </w:style>
  <w:style w:type="character" w:customStyle="1" w:styleId="CommentSubjectChar">
    <w:name w:val="Comment Subject Char"/>
    <w:basedOn w:val="CommentTextChar"/>
    <w:link w:val="CommentSubject"/>
    <w:uiPriority w:val="99"/>
    <w:semiHidden/>
    <w:rsid w:val="00DA2CBC"/>
    <w:rPr>
      <w:rFonts w:ascii="Calibri" w:eastAsia="Calibri" w:hAnsi="Calibri" w:cs="Arial"/>
      <w:b/>
      <w:bCs/>
      <w:sz w:val="20"/>
      <w:szCs w:val="20"/>
      <w:lang w:val="es-CO"/>
    </w:rPr>
  </w:style>
  <w:style w:type="character" w:customStyle="1" w:styleId="st1">
    <w:name w:val="st1"/>
    <w:basedOn w:val="DefaultParagraphFont"/>
    <w:rsid w:val="00DA2CBC"/>
  </w:style>
  <w:style w:type="paragraph" w:customStyle="1" w:styleId="Heading31">
    <w:name w:val="Heading 31"/>
    <w:basedOn w:val="Normal"/>
    <w:next w:val="Normal"/>
    <w:uiPriority w:val="9"/>
    <w:semiHidden/>
    <w:unhideWhenUsed/>
    <w:qFormat/>
    <w:rsid w:val="00DA2CBC"/>
    <w:pPr>
      <w:keepNext/>
      <w:keepLines/>
      <w:suppressAutoHyphens w:val="0"/>
      <w:spacing w:before="200" w:line="276" w:lineRule="auto"/>
      <w:outlineLvl w:val="2"/>
    </w:pPr>
    <w:rPr>
      <w:rFonts w:ascii="Calibri Light" w:eastAsia="PMingLiU" w:hAnsi="Calibri Light" w:cs="Times New Roman"/>
      <w:b/>
      <w:bCs/>
      <w:color w:val="5B9BD5"/>
      <w:lang w:val="en-IN"/>
    </w:rPr>
  </w:style>
  <w:style w:type="numbering" w:customStyle="1" w:styleId="NoList11">
    <w:name w:val="No List11"/>
    <w:next w:val="NoList"/>
    <w:uiPriority w:val="99"/>
    <w:semiHidden/>
    <w:unhideWhenUsed/>
    <w:rsid w:val="00DA2CBC"/>
  </w:style>
  <w:style w:type="table" w:customStyle="1" w:styleId="TableGrid11">
    <w:name w:val="Table Grid11"/>
    <w:basedOn w:val="TableNormal"/>
    <w:next w:val="TableGrid"/>
    <w:uiPriority w:val="39"/>
    <w:rsid w:val="00DA2CBC"/>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line-anchor-surrounding-text">
    <w:name w:val="inline-anchor-surrounding-text"/>
    <w:basedOn w:val="DefaultParagraphFont"/>
    <w:rsid w:val="00DA2CBC"/>
  </w:style>
  <w:style w:type="paragraph" w:styleId="NormalWeb">
    <w:name w:val="Normal (Web)"/>
    <w:basedOn w:val="Normal"/>
    <w:uiPriority w:val="99"/>
    <w:unhideWhenUsed/>
    <w:rsid w:val="00DA2CBC"/>
    <w:pPr>
      <w:suppressAutoHyphens w:val="0"/>
      <w:spacing w:before="100" w:beforeAutospacing="1" w:after="100" w:afterAutospacing="1"/>
    </w:pPr>
    <w:rPr>
      <w:rFonts w:ascii="Times New Roman" w:eastAsia="Times New Roman" w:hAnsi="Times New Roman" w:cs="Times New Roman"/>
      <w:sz w:val="24"/>
      <w:szCs w:val="24"/>
      <w:lang w:val="en-IN" w:eastAsia="en-IN"/>
    </w:rPr>
  </w:style>
  <w:style w:type="character" w:customStyle="1" w:styleId="Heading3Char1">
    <w:name w:val="Heading 3 Char1"/>
    <w:basedOn w:val="DefaultParagraphFont"/>
    <w:uiPriority w:val="9"/>
    <w:semiHidden/>
    <w:rsid w:val="00DA2CBC"/>
    <w:rPr>
      <w:rFonts w:ascii="Calibri Light" w:eastAsia="PMingLiU" w:hAnsi="Calibri Light" w:cs="Times New Roman"/>
      <w:b/>
      <w:bCs/>
      <w:color w:val="5B9BD5"/>
    </w:rPr>
  </w:style>
  <w:style w:type="table" w:customStyle="1" w:styleId="TableGrid2">
    <w:name w:val="Table Grid2"/>
    <w:basedOn w:val="TableNormal"/>
    <w:next w:val="TableGrid"/>
    <w:uiPriority w:val="39"/>
    <w:rsid w:val="00DA2CBC"/>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DA2CBC"/>
    <w:pPr>
      <w:jc w:val="both"/>
    </w:pPr>
    <w:rPr>
      <w:rFonts w:ascii="Calibri" w:eastAsia="Calibri" w:hAnsi="Calibri" w:cs="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1">
    <w:name w:val="Footer Char1"/>
    <w:uiPriority w:val="99"/>
    <w:semiHidden/>
    <w:rsid w:val="0052044F"/>
    <w:rPr>
      <w:rFonts w:ascii="Calibri" w:hAnsi="Calibri" w:cs="Calibri"/>
      <w:lang w:eastAsia="ar-SA"/>
    </w:rPr>
  </w:style>
  <w:style w:type="character" w:customStyle="1" w:styleId="FootnoteTextChar2">
    <w:name w:val="Footnote Text Char2"/>
    <w:aliases w:val="Geneva 9 Char1,Font: Geneva 9 Char1,Boston 10 Char1,f Char1,single space Char1,Footnote Char1,otnote Text Char1,ft Char,Footnote Text Char Char Char Char1,Footnote Text Char Char Char Char Char,Footnote Text Char Char Char1"/>
    <w:uiPriority w:val="99"/>
    <w:semiHidden/>
    <w:rsid w:val="0052044F"/>
    <w:rPr>
      <w:rFonts w:ascii="Calibri" w:hAnsi="Calibri" w:cs="Calibri"/>
      <w:sz w:val="20"/>
      <w:szCs w:val="20"/>
      <w:lang w:eastAsia="ar-SA"/>
    </w:rPr>
  </w:style>
  <w:style w:type="paragraph" w:styleId="NoSpacing">
    <w:name w:val="No Spacing"/>
    <w:uiPriority w:val="1"/>
    <w:qFormat/>
    <w:rsid w:val="00821EE6"/>
    <w:rPr>
      <w:lang w:val="en-GB"/>
    </w:rPr>
  </w:style>
  <w:style w:type="paragraph" w:customStyle="1" w:styleId="yiv8643004036msonormal">
    <w:name w:val="yiv8643004036msonormal"/>
    <w:basedOn w:val="Normal"/>
    <w:rsid w:val="00821EE6"/>
    <w:pPr>
      <w:suppressAutoHyphens w:val="0"/>
      <w:spacing w:before="100" w:beforeAutospacing="1" w:after="100" w:afterAutospacing="1"/>
    </w:pPr>
    <w:rPr>
      <w:rFonts w:ascii="Times New Roman" w:eastAsia="Times New Roman" w:hAnsi="Times New Roman" w:cs="Times New Roman"/>
      <w:sz w:val="24"/>
      <w:szCs w:val="24"/>
    </w:rPr>
  </w:style>
  <w:style w:type="character" w:customStyle="1" w:styleId="atendertext1">
    <w:name w:val="a_tender_text1"/>
    <w:rsid w:val="00821EE6"/>
    <w:rPr>
      <w:rFonts w:ascii="Arial" w:hAnsi="Arial" w:cs="Arial"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8021">
      <w:bodyDiv w:val="1"/>
      <w:marLeft w:val="0"/>
      <w:marRight w:val="0"/>
      <w:marTop w:val="0"/>
      <w:marBottom w:val="0"/>
      <w:divBdr>
        <w:top w:val="none" w:sz="0" w:space="0" w:color="auto"/>
        <w:left w:val="none" w:sz="0" w:space="0" w:color="auto"/>
        <w:bottom w:val="none" w:sz="0" w:space="0" w:color="auto"/>
        <w:right w:val="none" w:sz="0" w:space="0" w:color="auto"/>
      </w:divBdr>
    </w:div>
    <w:div w:id="54818449">
      <w:bodyDiv w:val="1"/>
      <w:marLeft w:val="0"/>
      <w:marRight w:val="0"/>
      <w:marTop w:val="0"/>
      <w:marBottom w:val="0"/>
      <w:divBdr>
        <w:top w:val="none" w:sz="0" w:space="0" w:color="auto"/>
        <w:left w:val="none" w:sz="0" w:space="0" w:color="auto"/>
        <w:bottom w:val="none" w:sz="0" w:space="0" w:color="auto"/>
        <w:right w:val="none" w:sz="0" w:space="0" w:color="auto"/>
      </w:divBdr>
    </w:div>
    <w:div w:id="183444549">
      <w:bodyDiv w:val="1"/>
      <w:marLeft w:val="0"/>
      <w:marRight w:val="0"/>
      <w:marTop w:val="0"/>
      <w:marBottom w:val="0"/>
      <w:divBdr>
        <w:top w:val="none" w:sz="0" w:space="0" w:color="auto"/>
        <w:left w:val="none" w:sz="0" w:space="0" w:color="auto"/>
        <w:bottom w:val="none" w:sz="0" w:space="0" w:color="auto"/>
        <w:right w:val="none" w:sz="0" w:space="0" w:color="auto"/>
      </w:divBdr>
    </w:div>
    <w:div w:id="391856566">
      <w:bodyDiv w:val="1"/>
      <w:marLeft w:val="0"/>
      <w:marRight w:val="0"/>
      <w:marTop w:val="0"/>
      <w:marBottom w:val="0"/>
      <w:divBdr>
        <w:top w:val="none" w:sz="0" w:space="0" w:color="auto"/>
        <w:left w:val="none" w:sz="0" w:space="0" w:color="auto"/>
        <w:bottom w:val="none" w:sz="0" w:space="0" w:color="auto"/>
        <w:right w:val="none" w:sz="0" w:space="0" w:color="auto"/>
      </w:divBdr>
    </w:div>
    <w:div w:id="731348830">
      <w:bodyDiv w:val="1"/>
      <w:marLeft w:val="0"/>
      <w:marRight w:val="0"/>
      <w:marTop w:val="0"/>
      <w:marBottom w:val="0"/>
      <w:divBdr>
        <w:top w:val="none" w:sz="0" w:space="0" w:color="auto"/>
        <w:left w:val="none" w:sz="0" w:space="0" w:color="auto"/>
        <w:bottom w:val="none" w:sz="0" w:space="0" w:color="auto"/>
        <w:right w:val="none" w:sz="0" w:space="0" w:color="auto"/>
      </w:divBdr>
    </w:div>
    <w:div w:id="897864270">
      <w:bodyDiv w:val="1"/>
      <w:marLeft w:val="0"/>
      <w:marRight w:val="0"/>
      <w:marTop w:val="0"/>
      <w:marBottom w:val="0"/>
      <w:divBdr>
        <w:top w:val="none" w:sz="0" w:space="0" w:color="auto"/>
        <w:left w:val="none" w:sz="0" w:space="0" w:color="auto"/>
        <w:bottom w:val="none" w:sz="0" w:space="0" w:color="auto"/>
        <w:right w:val="none" w:sz="0" w:space="0" w:color="auto"/>
      </w:divBdr>
    </w:div>
    <w:div w:id="975914426">
      <w:bodyDiv w:val="1"/>
      <w:marLeft w:val="0"/>
      <w:marRight w:val="0"/>
      <w:marTop w:val="0"/>
      <w:marBottom w:val="0"/>
      <w:divBdr>
        <w:top w:val="none" w:sz="0" w:space="0" w:color="auto"/>
        <w:left w:val="none" w:sz="0" w:space="0" w:color="auto"/>
        <w:bottom w:val="none" w:sz="0" w:space="0" w:color="auto"/>
        <w:right w:val="none" w:sz="0" w:space="0" w:color="auto"/>
      </w:divBdr>
    </w:div>
    <w:div w:id="1044987581">
      <w:bodyDiv w:val="1"/>
      <w:marLeft w:val="0"/>
      <w:marRight w:val="0"/>
      <w:marTop w:val="0"/>
      <w:marBottom w:val="0"/>
      <w:divBdr>
        <w:top w:val="none" w:sz="0" w:space="0" w:color="auto"/>
        <w:left w:val="none" w:sz="0" w:space="0" w:color="auto"/>
        <w:bottom w:val="none" w:sz="0" w:space="0" w:color="auto"/>
        <w:right w:val="none" w:sz="0" w:space="0" w:color="auto"/>
      </w:divBdr>
    </w:div>
    <w:div w:id="1215194318">
      <w:bodyDiv w:val="1"/>
      <w:marLeft w:val="0"/>
      <w:marRight w:val="0"/>
      <w:marTop w:val="0"/>
      <w:marBottom w:val="0"/>
      <w:divBdr>
        <w:top w:val="none" w:sz="0" w:space="0" w:color="auto"/>
        <w:left w:val="none" w:sz="0" w:space="0" w:color="auto"/>
        <w:bottom w:val="none" w:sz="0" w:space="0" w:color="auto"/>
        <w:right w:val="none" w:sz="0" w:space="0" w:color="auto"/>
      </w:divBdr>
    </w:div>
    <w:div w:id="1453555316">
      <w:bodyDiv w:val="1"/>
      <w:marLeft w:val="0"/>
      <w:marRight w:val="0"/>
      <w:marTop w:val="0"/>
      <w:marBottom w:val="0"/>
      <w:divBdr>
        <w:top w:val="none" w:sz="0" w:space="0" w:color="auto"/>
        <w:left w:val="none" w:sz="0" w:space="0" w:color="auto"/>
        <w:bottom w:val="none" w:sz="0" w:space="0" w:color="auto"/>
        <w:right w:val="none" w:sz="0" w:space="0" w:color="auto"/>
      </w:divBdr>
    </w:div>
    <w:div w:id="1497109144">
      <w:bodyDiv w:val="1"/>
      <w:marLeft w:val="0"/>
      <w:marRight w:val="0"/>
      <w:marTop w:val="0"/>
      <w:marBottom w:val="0"/>
      <w:divBdr>
        <w:top w:val="none" w:sz="0" w:space="0" w:color="auto"/>
        <w:left w:val="none" w:sz="0" w:space="0" w:color="auto"/>
        <w:bottom w:val="none" w:sz="0" w:space="0" w:color="auto"/>
        <w:right w:val="none" w:sz="0" w:space="0" w:color="auto"/>
      </w:divBdr>
    </w:div>
    <w:div w:id="2106726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dss.un.org/dssweb/"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undp.org/content/dam/undp/library/corporate/Careers/P11_Personal_history_form.doc"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iucnredlist.org/search/details.php/22732/summ"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yperlink" Target="https://intranet.undp.org/unit/bom/pso/Support%20documents%20on%20IC%20Guidelines/Template%20for%20Confirmation%20of%20Interest%20and%20Submission%20of%20Financial%20Proposal.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FE25D-2E69-47CE-89AF-468339545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101</Pages>
  <Words>35112</Words>
  <Characters>200140</Characters>
  <Application>Microsoft Office Word</Application>
  <DocSecurity>0</DocSecurity>
  <Lines>1667</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dc:creator>
  <cp:keywords/>
  <dc:description/>
  <cp:lastModifiedBy>Buyana Ulzii</cp:lastModifiedBy>
  <cp:revision>2</cp:revision>
  <dcterms:created xsi:type="dcterms:W3CDTF">2016-11-15T07:33:00Z</dcterms:created>
  <dcterms:modified xsi:type="dcterms:W3CDTF">2016-11-15T07:33:00Z</dcterms:modified>
</cp:coreProperties>
</file>