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DD7" w:rsidRPr="00F6106C" w:rsidRDefault="00E76DD7" w:rsidP="00E76DD7">
      <w:pPr>
        <w:rPr>
          <w:noProof/>
          <w:lang w:val="en-US" w:eastAsia="ru-RU"/>
        </w:rPr>
      </w:pPr>
      <w:bookmarkStart w:id="0" w:name="_GoBack"/>
      <w:bookmarkEnd w:id="0"/>
      <w:r w:rsidRPr="00F6106C">
        <w:rPr>
          <w:noProof/>
          <w:lang w:val="en-US"/>
        </w:rPr>
        <w:drawing>
          <wp:anchor distT="0" distB="0" distL="114300" distR="114300" simplePos="0" relativeHeight="251659264" behindDoc="1" locked="0" layoutInCell="1" allowOverlap="1" wp14:anchorId="72E7F075" wp14:editId="4700B99B">
            <wp:simplePos x="0" y="0"/>
            <wp:positionH relativeFrom="column">
              <wp:posOffset>4940935</wp:posOffset>
            </wp:positionH>
            <wp:positionV relativeFrom="paragraph">
              <wp:posOffset>56515</wp:posOffset>
            </wp:positionV>
            <wp:extent cx="756285" cy="1424940"/>
            <wp:effectExtent l="0" t="0" r="5715" b="3810"/>
            <wp:wrapTight wrapText="bothSides">
              <wp:wrapPolygon edited="0">
                <wp:start x="0" y="0"/>
                <wp:lineTo x="0" y="21369"/>
                <wp:lineTo x="21219" y="21369"/>
                <wp:lineTo x="21219"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285" cy="1424940"/>
                    </a:xfrm>
                    <a:prstGeom prst="rect">
                      <a:avLst/>
                    </a:prstGeom>
                    <a:noFill/>
                  </pic:spPr>
                </pic:pic>
              </a:graphicData>
            </a:graphic>
            <wp14:sizeRelH relativeFrom="page">
              <wp14:pctWidth>0</wp14:pctWidth>
            </wp14:sizeRelH>
            <wp14:sizeRelV relativeFrom="page">
              <wp14:pctHeight>0</wp14:pctHeight>
            </wp14:sizeRelV>
          </wp:anchor>
        </w:drawing>
      </w:r>
      <w:r w:rsidRPr="00F6106C">
        <w:rPr>
          <w:noProof/>
          <w:lang w:val="en-US"/>
        </w:rPr>
        <w:drawing>
          <wp:inline distT="0" distB="0" distL="0" distR="0" wp14:anchorId="01DD47F4" wp14:editId="211E0A8C">
            <wp:extent cx="1765300" cy="1360805"/>
            <wp:effectExtent l="0" t="0" r="6350" b="0"/>
            <wp:docPr id="1" name="Immagine 1" descr="Описание: fla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_2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5300" cy="1360805"/>
                    </a:xfrm>
                    <a:prstGeom prst="rect">
                      <a:avLst/>
                    </a:prstGeom>
                    <a:noFill/>
                    <a:ln>
                      <a:noFill/>
                    </a:ln>
                  </pic:spPr>
                </pic:pic>
              </a:graphicData>
            </a:graphic>
          </wp:inline>
        </w:drawing>
      </w:r>
      <w:r w:rsidRPr="00F6106C">
        <w:rPr>
          <w:noProof/>
          <w:lang w:val="en-US" w:eastAsia="ru-RU"/>
        </w:rPr>
        <w:t xml:space="preserve">     </w:t>
      </w:r>
    </w:p>
    <w:p w:rsidR="00E76DD7" w:rsidRPr="00F6106C" w:rsidRDefault="00E76DD7" w:rsidP="00E76DD7">
      <w:pPr>
        <w:rPr>
          <w:b/>
          <w:lang w:val="en-US"/>
        </w:rPr>
      </w:pPr>
      <w:r w:rsidRPr="00F6106C">
        <w:rPr>
          <w:noProof/>
          <w:lang w:val="en-US" w:eastAsia="ru-RU"/>
        </w:rPr>
        <w:t xml:space="preserve">               </w:t>
      </w:r>
    </w:p>
    <w:p w:rsidR="00E76DD7" w:rsidRPr="00F6106C" w:rsidRDefault="00E76DD7" w:rsidP="00E76DD7">
      <w:pPr>
        <w:pStyle w:val="PlainText"/>
        <w:tabs>
          <w:tab w:val="left" w:pos="4155"/>
        </w:tabs>
        <w:ind w:right="-115"/>
        <w:jc w:val="center"/>
        <w:rPr>
          <w:sz w:val="18"/>
          <w:szCs w:val="18"/>
        </w:rPr>
      </w:pPr>
      <w:r w:rsidRPr="00F6106C">
        <w:rPr>
          <w:noProof/>
          <w:sz w:val="18"/>
          <w:szCs w:val="18"/>
          <w:lang w:eastAsia="ru-RU"/>
        </w:rPr>
        <w:t xml:space="preserve">The projects is funded by the European Union.                                        The project is implemented by the UNDP. </w:t>
      </w:r>
    </w:p>
    <w:p w:rsidR="00E76DD7" w:rsidRPr="00F6106C" w:rsidRDefault="00E76DD7" w:rsidP="00E76DD7">
      <w:pPr>
        <w:ind w:left="-720" w:right="-874"/>
        <w:jc w:val="center"/>
        <w:rPr>
          <w:b/>
          <w:sz w:val="32"/>
          <w:szCs w:val="32"/>
          <w:lang w:val="en-US"/>
        </w:rPr>
      </w:pPr>
    </w:p>
    <w:p w:rsidR="003158CD" w:rsidRPr="00F6106C" w:rsidRDefault="003158CD" w:rsidP="00E76DD7">
      <w:pPr>
        <w:ind w:left="-720" w:right="-874"/>
        <w:jc w:val="center"/>
        <w:rPr>
          <w:b/>
          <w:sz w:val="32"/>
          <w:szCs w:val="32"/>
          <w:lang w:val="en-US"/>
        </w:rPr>
      </w:pPr>
    </w:p>
    <w:p w:rsidR="00E76DD7" w:rsidRPr="00F6106C" w:rsidRDefault="00E76DD7" w:rsidP="00E76DD7">
      <w:pPr>
        <w:tabs>
          <w:tab w:val="left" w:pos="90"/>
        </w:tabs>
        <w:spacing w:after="60"/>
        <w:ind w:left="270"/>
        <w:jc w:val="center"/>
        <w:rPr>
          <w:rFonts w:ascii="Arial" w:hAnsi="Arial" w:cs="Arial"/>
          <w:sz w:val="32"/>
          <w:szCs w:val="32"/>
          <w:lang w:val="en-GB"/>
        </w:rPr>
      </w:pPr>
      <w:r w:rsidRPr="00F6106C">
        <w:rPr>
          <w:rFonts w:ascii="Arial" w:hAnsi="Arial" w:cs="Arial"/>
          <w:sz w:val="32"/>
          <w:szCs w:val="32"/>
          <w:lang w:val="en-GB"/>
        </w:rPr>
        <w:t>Support to operationalization of the Constitutional Chamber of the Supreme Court of the Kyrgyz Republic</w:t>
      </w:r>
    </w:p>
    <w:p w:rsidR="00E76DD7" w:rsidRPr="00F6106C" w:rsidRDefault="00E76DD7" w:rsidP="00E76DD7">
      <w:pPr>
        <w:pStyle w:val="NormalWeb"/>
        <w:spacing w:beforeAutospacing="0" w:after="0" w:afterAutospacing="0"/>
        <w:jc w:val="center"/>
        <w:rPr>
          <w:rFonts w:ascii="Arial" w:hAnsi="Arial" w:cs="Arial"/>
          <w:sz w:val="28"/>
          <w:szCs w:val="28"/>
          <w:lang w:val="en-US"/>
        </w:rPr>
      </w:pPr>
      <w:r w:rsidRPr="00F6106C">
        <w:rPr>
          <w:rFonts w:ascii="Arial" w:hAnsi="Arial" w:cs="Arial"/>
          <w:sz w:val="28"/>
          <w:szCs w:val="28"/>
          <w:lang w:val="en-US"/>
        </w:rPr>
        <w:t>(IFS-RRM/2013/331-462</w:t>
      </w:r>
      <w:r w:rsidR="00663E81" w:rsidRPr="00F6106C">
        <w:rPr>
          <w:rFonts w:ascii="Arial" w:hAnsi="Arial" w:cs="Arial"/>
          <w:sz w:val="28"/>
          <w:szCs w:val="28"/>
          <w:lang w:val="en-US"/>
        </w:rPr>
        <w:t xml:space="preserve"> – award ID 00078033</w:t>
      </w:r>
      <w:r w:rsidRPr="00F6106C">
        <w:rPr>
          <w:rFonts w:ascii="Arial" w:hAnsi="Arial" w:cs="Arial"/>
          <w:sz w:val="28"/>
          <w:szCs w:val="28"/>
          <w:lang w:val="en-US"/>
        </w:rPr>
        <w:t>)</w:t>
      </w:r>
    </w:p>
    <w:p w:rsidR="001F34FD" w:rsidRPr="00F6106C" w:rsidRDefault="001F34FD">
      <w:pPr>
        <w:rPr>
          <w:rFonts w:asciiTheme="minorBidi" w:hAnsiTheme="minorBidi"/>
          <w:lang w:val="en-GB"/>
        </w:rPr>
      </w:pPr>
    </w:p>
    <w:p w:rsidR="003158CD" w:rsidRPr="00F6106C" w:rsidRDefault="003158CD">
      <w:pPr>
        <w:rPr>
          <w:rFonts w:asciiTheme="minorBidi" w:hAnsiTheme="minorBidi"/>
          <w:lang w:val="en-GB"/>
        </w:rPr>
      </w:pPr>
    </w:p>
    <w:p w:rsidR="003158CD" w:rsidRPr="00F6106C" w:rsidRDefault="003158CD" w:rsidP="003158CD">
      <w:pPr>
        <w:jc w:val="center"/>
        <w:rPr>
          <w:rFonts w:asciiTheme="minorBidi" w:hAnsiTheme="minorBidi"/>
          <w:sz w:val="32"/>
          <w:szCs w:val="32"/>
          <w:lang w:val="en-GB"/>
        </w:rPr>
      </w:pPr>
      <w:r w:rsidRPr="00F6106C">
        <w:rPr>
          <w:rFonts w:asciiTheme="minorBidi" w:hAnsiTheme="minorBidi"/>
          <w:sz w:val="32"/>
          <w:szCs w:val="32"/>
          <w:lang w:val="en-GB"/>
        </w:rPr>
        <w:t>Mid-Term Evaluation</w:t>
      </w:r>
    </w:p>
    <w:p w:rsidR="003158CD" w:rsidRPr="00F6106C" w:rsidRDefault="003158CD" w:rsidP="003158CD">
      <w:pPr>
        <w:jc w:val="center"/>
        <w:rPr>
          <w:rFonts w:asciiTheme="minorBidi" w:hAnsiTheme="minorBidi"/>
          <w:sz w:val="32"/>
          <w:szCs w:val="32"/>
          <w:lang w:val="en-GB"/>
        </w:rPr>
      </w:pPr>
    </w:p>
    <w:p w:rsidR="00D23AF9" w:rsidRPr="00F6106C" w:rsidRDefault="008E32AE" w:rsidP="003158CD">
      <w:pPr>
        <w:jc w:val="center"/>
        <w:rPr>
          <w:rFonts w:asciiTheme="minorBidi" w:hAnsiTheme="minorBidi"/>
          <w:sz w:val="48"/>
          <w:szCs w:val="48"/>
          <w:lang w:val="en-GB"/>
        </w:rPr>
      </w:pPr>
      <w:r w:rsidRPr="00F6106C">
        <w:rPr>
          <w:rFonts w:asciiTheme="minorBidi" w:hAnsiTheme="minorBidi"/>
          <w:sz w:val="48"/>
          <w:szCs w:val="48"/>
          <w:lang w:val="en-GB"/>
        </w:rPr>
        <w:t>FINAL REPORT</w:t>
      </w:r>
    </w:p>
    <w:p w:rsidR="003158CD" w:rsidRPr="00F6106C" w:rsidRDefault="003158CD">
      <w:pPr>
        <w:rPr>
          <w:rFonts w:asciiTheme="minorBidi" w:hAnsiTheme="minorBidi"/>
          <w:sz w:val="48"/>
          <w:szCs w:val="48"/>
          <w:lang w:val="en-GB"/>
        </w:rPr>
      </w:pPr>
    </w:p>
    <w:p w:rsidR="003158CD" w:rsidRPr="00F6106C" w:rsidRDefault="003158CD" w:rsidP="00E71938">
      <w:pPr>
        <w:jc w:val="center"/>
        <w:rPr>
          <w:rFonts w:asciiTheme="minorBidi" w:hAnsiTheme="minorBidi"/>
          <w:sz w:val="32"/>
          <w:szCs w:val="32"/>
          <w:lang w:val="en-GB"/>
        </w:rPr>
      </w:pPr>
      <w:r w:rsidRPr="00F6106C">
        <w:rPr>
          <w:rFonts w:asciiTheme="minorBidi" w:hAnsiTheme="minorBidi"/>
          <w:sz w:val="32"/>
          <w:szCs w:val="32"/>
          <w:lang w:val="en-GB"/>
        </w:rPr>
        <w:t xml:space="preserve">Antonio Castro, </w:t>
      </w:r>
      <w:r w:rsidR="00E71938">
        <w:rPr>
          <w:rFonts w:asciiTheme="minorBidi" w:hAnsiTheme="minorBidi"/>
          <w:sz w:val="32"/>
          <w:szCs w:val="32"/>
          <w:lang w:val="en-GB"/>
        </w:rPr>
        <w:t>15</w:t>
      </w:r>
      <w:r w:rsidR="00E71938" w:rsidRPr="00F6106C">
        <w:rPr>
          <w:rFonts w:asciiTheme="minorBidi" w:hAnsiTheme="minorBidi"/>
          <w:sz w:val="32"/>
          <w:szCs w:val="32"/>
          <w:lang w:val="en-GB"/>
        </w:rPr>
        <w:t xml:space="preserve"> </w:t>
      </w:r>
      <w:r w:rsidR="00E71938">
        <w:rPr>
          <w:rFonts w:asciiTheme="minorBidi" w:hAnsiTheme="minorBidi"/>
          <w:sz w:val="32"/>
          <w:szCs w:val="32"/>
          <w:lang w:val="en-GB"/>
        </w:rPr>
        <w:t>December</w:t>
      </w:r>
      <w:r w:rsidRPr="00F6106C">
        <w:rPr>
          <w:rFonts w:asciiTheme="minorBidi" w:hAnsiTheme="minorBidi"/>
          <w:sz w:val="32"/>
          <w:szCs w:val="32"/>
          <w:lang w:val="en-GB"/>
        </w:rPr>
        <w:t xml:space="preserve"> 2014</w:t>
      </w:r>
    </w:p>
    <w:p w:rsidR="006B6927" w:rsidRPr="00F6106C" w:rsidRDefault="006B6927">
      <w:pPr>
        <w:rPr>
          <w:rFonts w:asciiTheme="minorBidi" w:hAnsiTheme="minorBidi"/>
          <w:lang w:val="en-GB"/>
        </w:rPr>
      </w:pPr>
    </w:p>
    <w:p w:rsidR="00E76DD7" w:rsidRPr="00F6106C" w:rsidRDefault="00E76DD7">
      <w:pPr>
        <w:rPr>
          <w:rFonts w:asciiTheme="minorBidi" w:hAnsiTheme="minorBidi"/>
          <w:lang w:val="en-GB"/>
        </w:rPr>
      </w:pPr>
      <w:r w:rsidRPr="00F6106C">
        <w:rPr>
          <w:rFonts w:asciiTheme="minorBidi" w:hAnsiTheme="minorBidi"/>
          <w:lang w:val="en-GB"/>
        </w:rPr>
        <w:br w:type="page"/>
      </w:r>
    </w:p>
    <w:p w:rsidR="00CC2437" w:rsidRPr="00F6106C" w:rsidRDefault="00CC2437" w:rsidP="00CC2437">
      <w:pPr>
        <w:jc w:val="both"/>
        <w:rPr>
          <w:rFonts w:ascii="Arial" w:hAnsi="Arial" w:cs="Arial"/>
          <w:lang w:val="en-GB"/>
        </w:rPr>
      </w:pPr>
    </w:p>
    <w:p w:rsidR="00E76DD7" w:rsidRPr="00F6106C" w:rsidRDefault="00E76DD7" w:rsidP="00CC2437">
      <w:pPr>
        <w:jc w:val="both"/>
        <w:rPr>
          <w:rFonts w:ascii="Arial" w:hAnsi="Arial" w:cs="Arial"/>
          <w:lang w:val="en-GB"/>
        </w:rPr>
      </w:pPr>
      <w:r w:rsidRPr="00F6106C">
        <w:rPr>
          <w:rFonts w:ascii="Arial" w:hAnsi="Arial" w:cs="Arial"/>
          <w:lang w:val="en-GB"/>
        </w:rPr>
        <w:t>ACKNOWLEDGMENTS</w:t>
      </w:r>
    </w:p>
    <w:p w:rsidR="00CC2437" w:rsidRPr="00F6106C" w:rsidRDefault="003158CD" w:rsidP="00CC2437">
      <w:pPr>
        <w:autoSpaceDE w:val="0"/>
        <w:autoSpaceDN w:val="0"/>
        <w:adjustRightInd w:val="0"/>
        <w:spacing w:after="0" w:line="240" w:lineRule="auto"/>
        <w:jc w:val="both"/>
        <w:rPr>
          <w:rFonts w:ascii="Arial" w:hAnsi="Arial" w:cs="Arial"/>
          <w:lang w:val="en-GB"/>
        </w:rPr>
      </w:pPr>
      <w:r w:rsidRPr="00F6106C">
        <w:rPr>
          <w:rFonts w:ascii="Arial" w:hAnsi="Arial" w:cs="Arial"/>
          <w:lang w:val="en-GB"/>
        </w:rPr>
        <w:t xml:space="preserve">I would like to thank </w:t>
      </w:r>
      <w:r w:rsidR="00CC2437" w:rsidRPr="00F6106C">
        <w:rPr>
          <w:rFonts w:ascii="Arial" w:hAnsi="Arial" w:cs="Arial"/>
          <w:lang w:val="en-GB"/>
        </w:rPr>
        <w:t>the many people who contributed to the evaluation process. I gratefully acknowledge the time afforded to me by beneficiaries of the project, partner institutions,</w:t>
      </w:r>
    </w:p>
    <w:p w:rsidR="00CC2437" w:rsidRPr="00F6106C" w:rsidRDefault="00CC2437" w:rsidP="00CC2437">
      <w:pPr>
        <w:jc w:val="both"/>
        <w:rPr>
          <w:rFonts w:ascii="Arial" w:hAnsi="Arial" w:cs="Arial"/>
          <w:lang w:val="en-GB"/>
        </w:rPr>
      </w:pPr>
      <w:r w:rsidRPr="00F6106C">
        <w:rPr>
          <w:rFonts w:ascii="Arial" w:hAnsi="Arial" w:cs="Arial"/>
          <w:lang w:val="en-GB"/>
        </w:rPr>
        <w:t>donor agencies, government entities, and other valued contributors to the evaluation.</w:t>
      </w:r>
    </w:p>
    <w:p w:rsidR="00CC2437" w:rsidRPr="00F6106C" w:rsidRDefault="00CC2437" w:rsidP="00CC2437">
      <w:pPr>
        <w:jc w:val="both"/>
        <w:rPr>
          <w:rFonts w:ascii="Arial" w:hAnsi="Arial" w:cs="Arial"/>
          <w:lang w:val="en-GB"/>
        </w:rPr>
      </w:pPr>
      <w:r w:rsidRPr="00F6106C">
        <w:rPr>
          <w:rFonts w:ascii="Arial" w:hAnsi="Arial" w:cs="Arial"/>
          <w:lang w:val="en-GB"/>
        </w:rPr>
        <w:t>I would also like to acknowledge the active support and engagement of the EU-UNDP Project Team in the organisation and implementation of this assignment.</w:t>
      </w:r>
    </w:p>
    <w:p w:rsidR="003158CD" w:rsidRPr="00F6106C" w:rsidRDefault="003158CD">
      <w:pPr>
        <w:rPr>
          <w:rFonts w:asciiTheme="minorBidi" w:hAnsiTheme="minorBidi"/>
          <w:lang w:val="en-GB"/>
        </w:rPr>
      </w:pPr>
    </w:p>
    <w:p w:rsidR="003158CD" w:rsidRPr="00F6106C" w:rsidRDefault="003158CD">
      <w:pPr>
        <w:rPr>
          <w:rFonts w:asciiTheme="minorBidi" w:hAnsiTheme="minorBidi"/>
          <w:lang w:val="en-GB"/>
        </w:rPr>
      </w:pPr>
    </w:p>
    <w:p w:rsidR="003158CD" w:rsidRPr="00F6106C" w:rsidRDefault="003158CD">
      <w:pPr>
        <w:rPr>
          <w:rFonts w:asciiTheme="minorBidi" w:hAnsiTheme="minorBidi"/>
          <w:lang w:val="en-GB"/>
        </w:rPr>
      </w:pPr>
    </w:p>
    <w:p w:rsidR="003158CD" w:rsidRPr="00F6106C" w:rsidRDefault="003158CD">
      <w:pPr>
        <w:rPr>
          <w:rFonts w:asciiTheme="minorBidi" w:hAnsiTheme="minorBidi"/>
          <w:lang w:val="en-GB"/>
        </w:rPr>
      </w:pPr>
    </w:p>
    <w:p w:rsidR="003158CD" w:rsidRPr="00F6106C" w:rsidRDefault="003158CD">
      <w:pPr>
        <w:rPr>
          <w:rFonts w:asciiTheme="minorBidi" w:hAnsiTheme="minorBidi"/>
          <w:lang w:val="en-GB"/>
        </w:rPr>
      </w:pPr>
    </w:p>
    <w:p w:rsidR="003158CD" w:rsidRPr="00F6106C" w:rsidRDefault="003158CD">
      <w:pPr>
        <w:rPr>
          <w:rFonts w:asciiTheme="minorBidi" w:hAnsiTheme="minorBidi"/>
          <w:lang w:val="en-GB"/>
        </w:rPr>
      </w:pPr>
    </w:p>
    <w:p w:rsidR="003158CD" w:rsidRPr="00F6106C" w:rsidRDefault="003158CD">
      <w:pPr>
        <w:rPr>
          <w:rFonts w:asciiTheme="minorBidi" w:hAnsiTheme="minorBidi"/>
          <w:lang w:val="en-GB"/>
        </w:rPr>
      </w:pPr>
    </w:p>
    <w:p w:rsidR="003158CD" w:rsidRPr="00F6106C" w:rsidRDefault="003158CD">
      <w:pPr>
        <w:rPr>
          <w:rFonts w:asciiTheme="minorBidi" w:hAnsiTheme="minorBidi"/>
          <w:lang w:val="en-GB"/>
        </w:rPr>
      </w:pPr>
    </w:p>
    <w:p w:rsidR="003158CD" w:rsidRPr="00F6106C" w:rsidRDefault="003158CD">
      <w:pPr>
        <w:rPr>
          <w:rFonts w:asciiTheme="minorBidi" w:hAnsiTheme="minorBidi"/>
          <w:lang w:val="en-GB"/>
        </w:rPr>
      </w:pPr>
    </w:p>
    <w:p w:rsidR="003158CD" w:rsidRPr="00F6106C" w:rsidRDefault="003158CD">
      <w:pPr>
        <w:rPr>
          <w:rFonts w:asciiTheme="minorBidi" w:hAnsiTheme="minorBidi"/>
          <w:lang w:val="en-GB"/>
        </w:rPr>
      </w:pPr>
    </w:p>
    <w:p w:rsidR="009A6107" w:rsidRPr="00F6106C" w:rsidRDefault="00E76DD7">
      <w:pPr>
        <w:rPr>
          <w:rFonts w:asciiTheme="minorBidi" w:hAnsiTheme="minorBidi"/>
          <w:lang w:val="en-GB"/>
        </w:rPr>
      </w:pPr>
      <w:r w:rsidRPr="00F6106C">
        <w:rPr>
          <w:rFonts w:asciiTheme="minorBidi" w:hAnsiTheme="minorBidi"/>
          <w:lang w:val="en-GB"/>
        </w:rPr>
        <w:t>DISCLAI</w:t>
      </w:r>
      <w:r w:rsidR="003872FF" w:rsidRPr="00F6106C">
        <w:rPr>
          <w:rFonts w:asciiTheme="minorBidi" w:hAnsiTheme="minorBidi"/>
          <w:lang w:val="en-GB"/>
        </w:rPr>
        <w:t>MER</w:t>
      </w:r>
    </w:p>
    <w:p w:rsidR="003872FF" w:rsidRPr="00F6106C" w:rsidRDefault="003872FF">
      <w:pPr>
        <w:rPr>
          <w:rFonts w:asciiTheme="minorBidi" w:hAnsiTheme="minorBidi"/>
          <w:lang w:val="en-GB"/>
        </w:rPr>
      </w:pPr>
    </w:p>
    <w:p w:rsidR="00662A68" w:rsidRPr="002232B1" w:rsidRDefault="003872FF" w:rsidP="002232B1">
      <w:pPr>
        <w:tabs>
          <w:tab w:val="left" w:pos="90"/>
        </w:tabs>
        <w:spacing w:after="60"/>
        <w:ind w:left="90"/>
        <w:rPr>
          <w:rFonts w:asciiTheme="minorBidi" w:hAnsiTheme="minorBidi"/>
          <w:lang w:val="en-US"/>
        </w:rPr>
      </w:pPr>
      <w:r w:rsidRPr="00F6106C">
        <w:rPr>
          <w:rFonts w:asciiTheme="minorBidi" w:hAnsiTheme="minorBidi"/>
          <w:lang w:val="en-GB"/>
        </w:rPr>
        <w:t>This Report has been prepared with the assistance of the Projec</w:t>
      </w:r>
      <w:r w:rsidR="003158CD" w:rsidRPr="00F6106C">
        <w:rPr>
          <w:rFonts w:asciiTheme="minorBidi" w:hAnsiTheme="minorBidi"/>
          <w:lang w:val="en-GB"/>
        </w:rPr>
        <w:t>t</w:t>
      </w:r>
      <w:r w:rsidR="00662A68">
        <w:rPr>
          <w:rFonts w:asciiTheme="minorBidi" w:hAnsiTheme="minorBidi"/>
          <w:lang w:val="en-GB"/>
        </w:rPr>
        <w:t xml:space="preserve"> “</w:t>
      </w:r>
      <w:r w:rsidR="00662A68" w:rsidRPr="002232B1">
        <w:rPr>
          <w:rFonts w:asciiTheme="minorBidi" w:hAnsiTheme="minorBidi"/>
          <w:lang w:val="en-GB"/>
        </w:rPr>
        <w:t>Support to operationalization of the Constitutional Chamber of the Supreme Court of the Kyrgyz Republic”</w:t>
      </w:r>
      <w:r w:rsidR="003158CD" w:rsidRPr="00F6106C">
        <w:rPr>
          <w:rFonts w:asciiTheme="minorBidi" w:hAnsiTheme="minorBidi"/>
          <w:lang w:val="en-GB"/>
        </w:rPr>
        <w:t xml:space="preserve">. </w:t>
      </w:r>
      <w:r w:rsidR="000319A5">
        <w:rPr>
          <w:rFonts w:asciiTheme="minorBidi" w:hAnsiTheme="minorBidi"/>
          <w:lang w:val="en-US"/>
        </w:rPr>
        <w:t xml:space="preserve">The project is funded by European Union and implemented by UNDP. </w:t>
      </w:r>
    </w:p>
    <w:p w:rsidR="003872FF" w:rsidRPr="00F6106C" w:rsidRDefault="003158CD" w:rsidP="002232B1">
      <w:pPr>
        <w:tabs>
          <w:tab w:val="left" w:pos="90"/>
        </w:tabs>
        <w:spacing w:after="60"/>
        <w:ind w:left="90"/>
        <w:rPr>
          <w:rFonts w:asciiTheme="minorBidi" w:hAnsiTheme="minorBidi"/>
          <w:lang w:val="en-GB"/>
        </w:rPr>
      </w:pPr>
      <w:r w:rsidRPr="00F6106C">
        <w:rPr>
          <w:rFonts w:asciiTheme="minorBidi" w:hAnsiTheme="minorBidi"/>
          <w:lang w:val="en-GB"/>
        </w:rPr>
        <w:t>The contents of this report a</w:t>
      </w:r>
      <w:r w:rsidR="003872FF" w:rsidRPr="00F6106C">
        <w:rPr>
          <w:rFonts w:asciiTheme="minorBidi" w:hAnsiTheme="minorBidi"/>
          <w:lang w:val="en-GB"/>
        </w:rPr>
        <w:t>re the sole responsibility of the author and can in no way be taken to reflect the views of the European Union or the UNDP</w:t>
      </w:r>
      <w:r w:rsidR="00CC2437" w:rsidRPr="00F6106C">
        <w:rPr>
          <w:rFonts w:asciiTheme="minorBidi" w:hAnsiTheme="minorBidi"/>
          <w:lang w:val="en-GB"/>
        </w:rPr>
        <w:t>.</w:t>
      </w:r>
    </w:p>
    <w:p w:rsidR="009A6107" w:rsidRPr="00F6106C" w:rsidRDefault="009A6107">
      <w:pPr>
        <w:rPr>
          <w:rFonts w:asciiTheme="minorBidi" w:hAnsiTheme="minorBidi"/>
          <w:lang w:val="en-GB"/>
        </w:rPr>
      </w:pPr>
      <w:r w:rsidRPr="00F6106C">
        <w:rPr>
          <w:rFonts w:asciiTheme="minorBidi" w:hAnsiTheme="minorBidi"/>
          <w:lang w:val="en-GB"/>
        </w:rPr>
        <w:br w:type="page"/>
      </w:r>
    </w:p>
    <w:p w:rsidR="009A6107" w:rsidRPr="00B46CCD" w:rsidRDefault="009A6107" w:rsidP="00B46CCD">
      <w:pPr>
        <w:pStyle w:val="NoSpacing"/>
        <w:rPr>
          <w:rFonts w:ascii="Arial" w:hAnsi="Arial" w:cs="Arial"/>
          <w:sz w:val="28"/>
          <w:szCs w:val="28"/>
          <w:lang w:val="en-GB"/>
        </w:rPr>
      </w:pPr>
      <w:r w:rsidRPr="00B46CCD">
        <w:rPr>
          <w:rFonts w:ascii="Arial" w:hAnsi="Arial" w:cs="Arial"/>
          <w:sz w:val="28"/>
          <w:szCs w:val="28"/>
          <w:lang w:val="en-GB"/>
        </w:rPr>
        <w:lastRenderedPageBreak/>
        <w:t>Table of contents</w:t>
      </w:r>
    </w:p>
    <w:p w:rsidR="009A6107" w:rsidRPr="00F6106C" w:rsidRDefault="009A6107" w:rsidP="009A6107">
      <w:pPr>
        <w:rPr>
          <w:lang w:val="en-GB"/>
        </w:rPr>
      </w:pPr>
    </w:p>
    <w:p w:rsidR="00487368" w:rsidRDefault="009A6107">
      <w:pPr>
        <w:pStyle w:val="TOC1"/>
        <w:tabs>
          <w:tab w:val="right" w:leader="dot" w:pos="9016"/>
        </w:tabs>
        <w:rPr>
          <w:rFonts w:eastAsiaTheme="minorEastAsia"/>
          <w:noProof/>
          <w:lang w:val="en-GB" w:eastAsia="en-GB"/>
        </w:rPr>
      </w:pPr>
      <w:r w:rsidRPr="00F6106C">
        <w:rPr>
          <w:lang w:val="en-GB"/>
        </w:rPr>
        <w:fldChar w:fldCharType="begin"/>
      </w:r>
      <w:r w:rsidRPr="00F6106C">
        <w:rPr>
          <w:lang w:val="en-GB"/>
        </w:rPr>
        <w:instrText xml:space="preserve"> TOC \o "1-3" \h \z \u </w:instrText>
      </w:r>
      <w:r w:rsidRPr="00F6106C">
        <w:rPr>
          <w:lang w:val="en-GB"/>
        </w:rPr>
        <w:fldChar w:fldCharType="separate"/>
      </w:r>
      <w:hyperlink w:anchor="_Toc406442748" w:history="1">
        <w:r w:rsidR="00487368" w:rsidRPr="006F17EE">
          <w:rPr>
            <w:rStyle w:val="Hyperlink"/>
            <w:rFonts w:asciiTheme="minorBidi" w:hAnsiTheme="minorBidi"/>
            <w:noProof/>
            <w:lang w:val="en-GB"/>
          </w:rPr>
          <w:t>Abbreviations and Acronyms</w:t>
        </w:r>
        <w:r w:rsidR="00487368">
          <w:rPr>
            <w:noProof/>
            <w:webHidden/>
          </w:rPr>
          <w:tab/>
        </w:r>
        <w:r w:rsidR="00487368">
          <w:rPr>
            <w:noProof/>
            <w:webHidden/>
          </w:rPr>
          <w:fldChar w:fldCharType="begin"/>
        </w:r>
        <w:r w:rsidR="00487368">
          <w:rPr>
            <w:noProof/>
            <w:webHidden/>
          </w:rPr>
          <w:instrText xml:space="preserve"> PAGEREF _Toc406442748 \h </w:instrText>
        </w:r>
        <w:r w:rsidR="00487368">
          <w:rPr>
            <w:noProof/>
            <w:webHidden/>
          </w:rPr>
        </w:r>
        <w:r w:rsidR="00487368">
          <w:rPr>
            <w:noProof/>
            <w:webHidden/>
          </w:rPr>
          <w:fldChar w:fldCharType="separate"/>
        </w:r>
        <w:r w:rsidR="00487368">
          <w:rPr>
            <w:noProof/>
            <w:webHidden/>
          </w:rPr>
          <w:t>4</w:t>
        </w:r>
        <w:r w:rsidR="00487368">
          <w:rPr>
            <w:noProof/>
            <w:webHidden/>
          </w:rPr>
          <w:fldChar w:fldCharType="end"/>
        </w:r>
      </w:hyperlink>
    </w:p>
    <w:p w:rsidR="00487368" w:rsidRDefault="00BA33C7">
      <w:pPr>
        <w:pStyle w:val="TOC1"/>
        <w:tabs>
          <w:tab w:val="right" w:leader="dot" w:pos="9016"/>
        </w:tabs>
        <w:rPr>
          <w:rFonts w:eastAsiaTheme="minorEastAsia"/>
          <w:noProof/>
          <w:lang w:val="en-GB" w:eastAsia="en-GB"/>
        </w:rPr>
      </w:pPr>
      <w:hyperlink w:anchor="_Toc406442749" w:history="1">
        <w:r w:rsidR="00487368" w:rsidRPr="006F17EE">
          <w:rPr>
            <w:rStyle w:val="Hyperlink"/>
            <w:rFonts w:asciiTheme="minorBidi" w:hAnsiTheme="minorBidi"/>
            <w:noProof/>
            <w:lang w:val="en-GB"/>
          </w:rPr>
          <w:t>Executive Summary</w:t>
        </w:r>
        <w:r w:rsidR="00487368">
          <w:rPr>
            <w:noProof/>
            <w:webHidden/>
          </w:rPr>
          <w:tab/>
        </w:r>
        <w:r w:rsidR="00487368">
          <w:rPr>
            <w:noProof/>
            <w:webHidden/>
          </w:rPr>
          <w:fldChar w:fldCharType="begin"/>
        </w:r>
        <w:r w:rsidR="00487368">
          <w:rPr>
            <w:noProof/>
            <w:webHidden/>
          </w:rPr>
          <w:instrText xml:space="preserve"> PAGEREF _Toc406442749 \h </w:instrText>
        </w:r>
        <w:r w:rsidR="00487368">
          <w:rPr>
            <w:noProof/>
            <w:webHidden/>
          </w:rPr>
        </w:r>
        <w:r w:rsidR="00487368">
          <w:rPr>
            <w:noProof/>
            <w:webHidden/>
          </w:rPr>
          <w:fldChar w:fldCharType="separate"/>
        </w:r>
        <w:r w:rsidR="00487368">
          <w:rPr>
            <w:noProof/>
            <w:webHidden/>
          </w:rPr>
          <w:t>5</w:t>
        </w:r>
        <w:r w:rsidR="00487368">
          <w:rPr>
            <w:noProof/>
            <w:webHidden/>
          </w:rPr>
          <w:fldChar w:fldCharType="end"/>
        </w:r>
      </w:hyperlink>
    </w:p>
    <w:p w:rsidR="00487368" w:rsidRDefault="00BA33C7">
      <w:pPr>
        <w:pStyle w:val="TOC2"/>
        <w:tabs>
          <w:tab w:val="right" w:leader="dot" w:pos="9016"/>
        </w:tabs>
        <w:rPr>
          <w:rFonts w:eastAsiaTheme="minorEastAsia"/>
          <w:noProof/>
          <w:lang w:val="en-GB" w:eastAsia="en-GB"/>
        </w:rPr>
      </w:pPr>
      <w:hyperlink w:anchor="_Toc406442750" w:history="1">
        <w:r w:rsidR="00487368" w:rsidRPr="006F17EE">
          <w:rPr>
            <w:rStyle w:val="Hyperlink"/>
            <w:rFonts w:asciiTheme="minorBidi" w:hAnsiTheme="minorBidi"/>
            <w:noProof/>
            <w:lang w:val="en-GB"/>
          </w:rPr>
          <w:t>Project Summary Table</w:t>
        </w:r>
        <w:r w:rsidR="00487368">
          <w:rPr>
            <w:noProof/>
            <w:webHidden/>
          </w:rPr>
          <w:tab/>
        </w:r>
        <w:r w:rsidR="00487368">
          <w:rPr>
            <w:noProof/>
            <w:webHidden/>
          </w:rPr>
          <w:fldChar w:fldCharType="begin"/>
        </w:r>
        <w:r w:rsidR="00487368">
          <w:rPr>
            <w:noProof/>
            <w:webHidden/>
          </w:rPr>
          <w:instrText xml:space="preserve"> PAGEREF _Toc406442750 \h </w:instrText>
        </w:r>
        <w:r w:rsidR="00487368">
          <w:rPr>
            <w:noProof/>
            <w:webHidden/>
          </w:rPr>
        </w:r>
        <w:r w:rsidR="00487368">
          <w:rPr>
            <w:noProof/>
            <w:webHidden/>
          </w:rPr>
          <w:fldChar w:fldCharType="separate"/>
        </w:r>
        <w:r w:rsidR="00487368">
          <w:rPr>
            <w:noProof/>
            <w:webHidden/>
          </w:rPr>
          <w:t>5</w:t>
        </w:r>
        <w:r w:rsidR="00487368">
          <w:rPr>
            <w:noProof/>
            <w:webHidden/>
          </w:rPr>
          <w:fldChar w:fldCharType="end"/>
        </w:r>
      </w:hyperlink>
    </w:p>
    <w:p w:rsidR="00487368" w:rsidRDefault="00BA33C7">
      <w:pPr>
        <w:pStyle w:val="TOC2"/>
        <w:tabs>
          <w:tab w:val="right" w:leader="dot" w:pos="9016"/>
        </w:tabs>
        <w:rPr>
          <w:rFonts w:eastAsiaTheme="minorEastAsia"/>
          <w:noProof/>
          <w:lang w:val="en-GB" w:eastAsia="en-GB"/>
        </w:rPr>
      </w:pPr>
      <w:hyperlink w:anchor="_Toc406442751" w:history="1">
        <w:r w:rsidR="00487368" w:rsidRPr="006F17EE">
          <w:rPr>
            <w:rStyle w:val="Hyperlink"/>
            <w:rFonts w:asciiTheme="minorBidi" w:hAnsiTheme="minorBidi"/>
            <w:noProof/>
            <w:lang w:val="en-GB"/>
          </w:rPr>
          <w:t>Brief project description</w:t>
        </w:r>
        <w:r w:rsidR="00487368">
          <w:rPr>
            <w:noProof/>
            <w:webHidden/>
          </w:rPr>
          <w:tab/>
        </w:r>
        <w:r w:rsidR="00487368">
          <w:rPr>
            <w:noProof/>
            <w:webHidden/>
          </w:rPr>
          <w:fldChar w:fldCharType="begin"/>
        </w:r>
        <w:r w:rsidR="00487368">
          <w:rPr>
            <w:noProof/>
            <w:webHidden/>
          </w:rPr>
          <w:instrText xml:space="preserve"> PAGEREF _Toc406442751 \h </w:instrText>
        </w:r>
        <w:r w:rsidR="00487368">
          <w:rPr>
            <w:noProof/>
            <w:webHidden/>
          </w:rPr>
        </w:r>
        <w:r w:rsidR="00487368">
          <w:rPr>
            <w:noProof/>
            <w:webHidden/>
          </w:rPr>
          <w:fldChar w:fldCharType="separate"/>
        </w:r>
        <w:r w:rsidR="00487368">
          <w:rPr>
            <w:noProof/>
            <w:webHidden/>
          </w:rPr>
          <w:t>5</w:t>
        </w:r>
        <w:r w:rsidR="00487368">
          <w:rPr>
            <w:noProof/>
            <w:webHidden/>
          </w:rPr>
          <w:fldChar w:fldCharType="end"/>
        </w:r>
      </w:hyperlink>
    </w:p>
    <w:p w:rsidR="00487368" w:rsidRDefault="00BA33C7">
      <w:pPr>
        <w:pStyle w:val="TOC2"/>
        <w:tabs>
          <w:tab w:val="right" w:leader="dot" w:pos="9016"/>
        </w:tabs>
        <w:rPr>
          <w:rFonts w:eastAsiaTheme="minorEastAsia"/>
          <w:noProof/>
          <w:lang w:val="en-GB" w:eastAsia="en-GB"/>
        </w:rPr>
      </w:pPr>
      <w:hyperlink w:anchor="_Toc406442752" w:history="1">
        <w:r w:rsidR="00487368" w:rsidRPr="006F17EE">
          <w:rPr>
            <w:rStyle w:val="Hyperlink"/>
            <w:rFonts w:asciiTheme="minorBidi" w:hAnsiTheme="minorBidi"/>
            <w:noProof/>
            <w:lang w:val="en-GB"/>
          </w:rPr>
          <w:t>Evaluation Rating Table</w:t>
        </w:r>
        <w:r w:rsidR="00487368">
          <w:rPr>
            <w:noProof/>
            <w:webHidden/>
          </w:rPr>
          <w:tab/>
        </w:r>
        <w:r w:rsidR="00487368">
          <w:rPr>
            <w:noProof/>
            <w:webHidden/>
          </w:rPr>
          <w:fldChar w:fldCharType="begin"/>
        </w:r>
        <w:r w:rsidR="00487368">
          <w:rPr>
            <w:noProof/>
            <w:webHidden/>
          </w:rPr>
          <w:instrText xml:space="preserve"> PAGEREF _Toc406442752 \h </w:instrText>
        </w:r>
        <w:r w:rsidR="00487368">
          <w:rPr>
            <w:noProof/>
            <w:webHidden/>
          </w:rPr>
        </w:r>
        <w:r w:rsidR="00487368">
          <w:rPr>
            <w:noProof/>
            <w:webHidden/>
          </w:rPr>
          <w:fldChar w:fldCharType="separate"/>
        </w:r>
        <w:r w:rsidR="00487368">
          <w:rPr>
            <w:noProof/>
            <w:webHidden/>
          </w:rPr>
          <w:t>6</w:t>
        </w:r>
        <w:r w:rsidR="00487368">
          <w:rPr>
            <w:noProof/>
            <w:webHidden/>
          </w:rPr>
          <w:fldChar w:fldCharType="end"/>
        </w:r>
      </w:hyperlink>
    </w:p>
    <w:p w:rsidR="00487368" w:rsidRDefault="00BA33C7">
      <w:pPr>
        <w:pStyle w:val="TOC2"/>
        <w:tabs>
          <w:tab w:val="right" w:leader="dot" w:pos="9016"/>
        </w:tabs>
        <w:rPr>
          <w:rFonts w:eastAsiaTheme="minorEastAsia"/>
          <w:noProof/>
          <w:lang w:val="en-GB" w:eastAsia="en-GB"/>
        </w:rPr>
      </w:pPr>
      <w:hyperlink w:anchor="_Toc406442753" w:history="1">
        <w:r w:rsidR="00487368" w:rsidRPr="006F17EE">
          <w:rPr>
            <w:rStyle w:val="Hyperlink"/>
            <w:rFonts w:asciiTheme="minorBidi" w:hAnsiTheme="minorBidi"/>
            <w:noProof/>
            <w:lang w:val="en-GB"/>
          </w:rPr>
          <w:t>Summary of conclusions, recommendations and lessons</w:t>
        </w:r>
        <w:r w:rsidR="00487368">
          <w:rPr>
            <w:noProof/>
            <w:webHidden/>
          </w:rPr>
          <w:tab/>
        </w:r>
        <w:r w:rsidR="00487368">
          <w:rPr>
            <w:noProof/>
            <w:webHidden/>
          </w:rPr>
          <w:fldChar w:fldCharType="begin"/>
        </w:r>
        <w:r w:rsidR="00487368">
          <w:rPr>
            <w:noProof/>
            <w:webHidden/>
          </w:rPr>
          <w:instrText xml:space="preserve"> PAGEREF _Toc406442753 \h </w:instrText>
        </w:r>
        <w:r w:rsidR="00487368">
          <w:rPr>
            <w:noProof/>
            <w:webHidden/>
          </w:rPr>
        </w:r>
        <w:r w:rsidR="00487368">
          <w:rPr>
            <w:noProof/>
            <w:webHidden/>
          </w:rPr>
          <w:fldChar w:fldCharType="separate"/>
        </w:r>
        <w:r w:rsidR="00487368">
          <w:rPr>
            <w:noProof/>
            <w:webHidden/>
          </w:rPr>
          <w:t>7</w:t>
        </w:r>
        <w:r w:rsidR="00487368">
          <w:rPr>
            <w:noProof/>
            <w:webHidden/>
          </w:rPr>
          <w:fldChar w:fldCharType="end"/>
        </w:r>
      </w:hyperlink>
    </w:p>
    <w:p w:rsidR="00487368" w:rsidRDefault="00BA33C7">
      <w:pPr>
        <w:pStyle w:val="TOC1"/>
        <w:tabs>
          <w:tab w:val="left" w:pos="440"/>
          <w:tab w:val="right" w:leader="dot" w:pos="9016"/>
        </w:tabs>
        <w:rPr>
          <w:rFonts w:eastAsiaTheme="minorEastAsia"/>
          <w:noProof/>
          <w:lang w:val="en-GB" w:eastAsia="en-GB"/>
        </w:rPr>
      </w:pPr>
      <w:hyperlink w:anchor="_Toc406442754" w:history="1">
        <w:r w:rsidR="00487368" w:rsidRPr="006F17EE">
          <w:rPr>
            <w:rStyle w:val="Hyperlink"/>
            <w:rFonts w:asciiTheme="minorBidi" w:hAnsiTheme="minorBidi"/>
            <w:noProof/>
            <w:lang w:val="en-GB"/>
          </w:rPr>
          <w:t>1.</w:t>
        </w:r>
        <w:r w:rsidR="00487368">
          <w:rPr>
            <w:rFonts w:eastAsiaTheme="minorEastAsia"/>
            <w:noProof/>
            <w:lang w:val="en-GB" w:eastAsia="en-GB"/>
          </w:rPr>
          <w:tab/>
        </w:r>
        <w:r w:rsidR="00487368" w:rsidRPr="006F17EE">
          <w:rPr>
            <w:rStyle w:val="Hyperlink"/>
            <w:rFonts w:asciiTheme="minorBidi" w:hAnsiTheme="minorBidi"/>
            <w:noProof/>
            <w:lang w:val="en-GB"/>
          </w:rPr>
          <w:t>Introduction</w:t>
        </w:r>
        <w:r w:rsidR="00487368">
          <w:rPr>
            <w:noProof/>
            <w:webHidden/>
          </w:rPr>
          <w:tab/>
        </w:r>
        <w:r w:rsidR="00487368">
          <w:rPr>
            <w:noProof/>
            <w:webHidden/>
          </w:rPr>
          <w:fldChar w:fldCharType="begin"/>
        </w:r>
        <w:r w:rsidR="00487368">
          <w:rPr>
            <w:noProof/>
            <w:webHidden/>
          </w:rPr>
          <w:instrText xml:space="preserve"> PAGEREF _Toc406442754 \h </w:instrText>
        </w:r>
        <w:r w:rsidR="00487368">
          <w:rPr>
            <w:noProof/>
            <w:webHidden/>
          </w:rPr>
        </w:r>
        <w:r w:rsidR="00487368">
          <w:rPr>
            <w:noProof/>
            <w:webHidden/>
          </w:rPr>
          <w:fldChar w:fldCharType="separate"/>
        </w:r>
        <w:r w:rsidR="00487368">
          <w:rPr>
            <w:noProof/>
            <w:webHidden/>
          </w:rPr>
          <w:t>14</w:t>
        </w:r>
        <w:r w:rsidR="00487368">
          <w:rPr>
            <w:noProof/>
            <w:webHidden/>
          </w:rPr>
          <w:fldChar w:fldCharType="end"/>
        </w:r>
      </w:hyperlink>
    </w:p>
    <w:p w:rsidR="00487368" w:rsidRDefault="00BA33C7">
      <w:pPr>
        <w:pStyle w:val="TOC2"/>
        <w:tabs>
          <w:tab w:val="left" w:pos="880"/>
          <w:tab w:val="right" w:leader="dot" w:pos="9016"/>
        </w:tabs>
        <w:rPr>
          <w:rFonts w:eastAsiaTheme="minorEastAsia"/>
          <w:noProof/>
          <w:lang w:val="en-GB" w:eastAsia="en-GB"/>
        </w:rPr>
      </w:pPr>
      <w:hyperlink w:anchor="_Toc406442755" w:history="1">
        <w:r w:rsidR="00487368" w:rsidRPr="006F17EE">
          <w:rPr>
            <w:rStyle w:val="Hyperlink"/>
            <w:rFonts w:asciiTheme="minorBidi" w:hAnsiTheme="minorBidi"/>
            <w:noProof/>
            <w:lang w:val="en-GB"/>
          </w:rPr>
          <w:t>1.1.</w:t>
        </w:r>
        <w:r w:rsidR="00487368">
          <w:rPr>
            <w:rFonts w:eastAsiaTheme="minorEastAsia"/>
            <w:noProof/>
            <w:lang w:val="en-GB" w:eastAsia="en-GB"/>
          </w:rPr>
          <w:tab/>
        </w:r>
        <w:r w:rsidR="00487368" w:rsidRPr="006F17EE">
          <w:rPr>
            <w:rStyle w:val="Hyperlink"/>
            <w:rFonts w:asciiTheme="minorBidi" w:hAnsiTheme="minorBidi"/>
            <w:noProof/>
            <w:lang w:val="en-GB"/>
          </w:rPr>
          <w:t>Purpose of the evaluation</w:t>
        </w:r>
        <w:r w:rsidR="00487368">
          <w:rPr>
            <w:noProof/>
            <w:webHidden/>
          </w:rPr>
          <w:tab/>
        </w:r>
        <w:r w:rsidR="00487368">
          <w:rPr>
            <w:noProof/>
            <w:webHidden/>
          </w:rPr>
          <w:fldChar w:fldCharType="begin"/>
        </w:r>
        <w:r w:rsidR="00487368">
          <w:rPr>
            <w:noProof/>
            <w:webHidden/>
          </w:rPr>
          <w:instrText xml:space="preserve"> PAGEREF _Toc406442755 \h </w:instrText>
        </w:r>
        <w:r w:rsidR="00487368">
          <w:rPr>
            <w:noProof/>
            <w:webHidden/>
          </w:rPr>
        </w:r>
        <w:r w:rsidR="00487368">
          <w:rPr>
            <w:noProof/>
            <w:webHidden/>
          </w:rPr>
          <w:fldChar w:fldCharType="separate"/>
        </w:r>
        <w:r w:rsidR="00487368">
          <w:rPr>
            <w:noProof/>
            <w:webHidden/>
          </w:rPr>
          <w:t>14</w:t>
        </w:r>
        <w:r w:rsidR="00487368">
          <w:rPr>
            <w:noProof/>
            <w:webHidden/>
          </w:rPr>
          <w:fldChar w:fldCharType="end"/>
        </w:r>
      </w:hyperlink>
    </w:p>
    <w:p w:rsidR="00487368" w:rsidRDefault="00BA33C7">
      <w:pPr>
        <w:pStyle w:val="TOC2"/>
        <w:tabs>
          <w:tab w:val="left" w:pos="880"/>
          <w:tab w:val="right" w:leader="dot" w:pos="9016"/>
        </w:tabs>
        <w:rPr>
          <w:rFonts w:eastAsiaTheme="minorEastAsia"/>
          <w:noProof/>
          <w:lang w:val="en-GB" w:eastAsia="en-GB"/>
        </w:rPr>
      </w:pPr>
      <w:hyperlink w:anchor="_Toc406442756" w:history="1">
        <w:r w:rsidR="00487368" w:rsidRPr="006F17EE">
          <w:rPr>
            <w:rStyle w:val="Hyperlink"/>
            <w:rFonts w:asciiTheme="minorBidi" w:hAnsiTheme="minorBidi"/>
            <w:noProof/>
            <w:lang w:val="en-GB"/>
          </w:rPr>
          <w:t>1.2.</w:t>
        </w:r>
        <w:r w:rsidR="00487368">
          <w:rPr>
            <w:rFonts w:eastAsiaTheme="minorEastAsia"/>
            <w:noProof/>
            <w:lang w:val="en-GB" w:eastAsia="en-GB"/>
          </w:rPr>
          <w:tab/>
        </w:r>
        <w:r w:rsidR="00487368" w:rsidRPr="006F17EE">
          <w:rPr>
            <w:rStyle w:val="Hyperlink"/>
            <w:rFonts w:asciiTheme="minorBidi" w:hAnsiTheme="minorBidi"/>
            <w:noProof/>
            <w:lang w:val="en-GB"/>
          </w:rPr>
          <w:t>Scope and methodology</w:t>
        </w:r>
        <w:r w:rsidR="00487368">
          <w:rPr>
            <w:noProof/>
            <w:webHidden/>
          </w:rPr>
          <w:tab/>
        </w:r>
        <w:r w:rsidR="00487368">
          <w:rPr>
            <w:noProof/>
            <w:webHidden/>
          </w:rPr>
          <w:fldChar w:fldCharType="begin"/>
        </w:r>
        <w:r w:rsidR="00487368">
          <w:rPr>
            <w:noProof/>
            <w:webHidden/>
          </w:rPr>
          <w:instrText xml:space="preserve"> PAGEREF _Toc406442756 \h </w:instrText>
        </w:r>
        <w:r w:rsidR="00487368">
          <w:rPr>
            <w:noProof/>
            <w:webHidden/>
          </w:rPr>
        </w:r>
        <w:r w:rsidR="00487368">
          <w:rPr>
            <w:noProof/>
            <w:webHidden/>
          </w:rPr>
          <w:fldChar w:fldCharType="separate"/>
        </w:r>
        <w:r w:rsidR="00487368">
          <w:rPr>
            <w:noProof/>
            <w:webHidden/>
          </w:rPr>
          <w:t>15</w:t>
        </w:r>
        <w:r w:rsidR="00487368">
          <w:rPr>
            <w:noProof/>
            <w:webHidden/>
          </w:rPr>
          <w:fldChar w:fldCharType="end"/>
        </w:r>
      </w:hyperlink>
    </w:p>
    <w:p w:rsidR="00487368" w:rsidRDefault="00BA33C7">
      <w:pPr>
        <w:pStyle w:val="TOC2"/>
        <w:tabs>
          <w:tab w:val="left" w:pos="880"/>
          <w:tab w:val="right" w:leader="dot" w:pos="9016"/>
        </w:tabs>
        <w:rPr>
          <w:rFonts w:eastAsiaTheme="minorEastAsia"/>
          <w:noProof/>
          <w:lang w:val="en-GB" w:eastAsia="en-GB"/>
        </w:rPr>
      </w:pPr>
      <w:hyperlink w:anchor="_Toc406442757" w:history="1">
        <w:r w:rsidR="00487368" w:rsidRPr="006F17EE">
          <w:rPr>
            <w:rStyle w:val="Hyperlink"/>
            <w:rFonts w:asciiTheme="minorBidi" w:hAnsiTheme="minorBidi"/>
            <w:noProof/>
            <w:lang w:val="en-GB"/>
          </w:rPr>
          <w:t>1.3.</w:t>
        </w:r>
        <w:r w:rsidR="00487368">
          <w:rPr>
            <w:rFonts w:eastAsiaTheme="minorEastAsia"/>
            <w:noProof/>
            <w:lang w:val="en-GB" w:eastAsia="en-GB"/>
          </w:rPr>
          <w:tab/>
        </w:r>
        <w:r w:rsidR="00487368" w:rsidRPr="006F17EE">
          <w:rPr>
            <w:rStyle w:val="Hyperlink"/>
            <w:rFonts w:asciiTheme="minorBidi" w:hAnsiTheme="minorBidi"/>
            <w:noProof/>
            <w:lang w:val="en-GB"/>
          </w:rPr>
          <w:t>Structure of the evaluation report</w:t>
        </w:r>
        <w:r w:rsidR="00487368">
          <w:rPr>
            <w:noProof/>
            <w:webHidden/>
          </w:rPr>
          <w:tab/>
        </w:r>
        <w:r w:rsidR="00487368">
          <w:rPr>
            <w:noProof/>
            <w:webHidden/>
          </w:rPr>
          <w:fldChar w:fldCharType="begin"/>
        </w:r>
        <w:r w:rsidR="00487368">
          <w:rPr>
            <w:noProof/>
            <w:webHidden/>
          </w:rPr>
          <w:instrText xml:space="preserve"> PAGEREF _Toc406442757 \h </w:instrText>
        </w:r>
        <w:r w:rsidR="00487368">
          <w:rPr>
            <w:noProof/>
            <w:webHidden/>
          </w:rPr>
        </w:r>
        <w:r w:rsidR="00487368">
          <w:rPr>
            <w:noProof/>
            <w:webHidden/>
          </w:rPr>
          <w:fldChar w:fldCharType="separate"/>
        </w:r>
        <w:r w:rsidR="00487368">
          <w:rPr>
            <w:noProof/>
            <w:webHidden/>
          </w:rPr>
          <w:t>17</w:t>
        </w:r>
        <w:r w:rsidR="00487368">
          <w:rPr>
            <w:noProof/>
            <w:webHidden/>
          </w:rPr>
          <w:fldChar w:fldCharType="end"/>
        </w:r>
      </w:hyperlink>
    </w:p>
    <w:p w:rsidR="00487368" w:rsidRDefault="00BA33C7">
      <w:pPr>
        <w:pStyle w:val="TOC1"/>
        <w:tabs>
          <w:tab w:val="left" w:pos="440"/>
          <w:tab w:val="right" w:leader="dot" w:pos="9016"/>
        </w:tabs>
        <w:rPr>
          <w:rFonts w:eastAsiaTheme="minorEastAsia"/>
          <w:noProof/>
          <w:lang w:val="en-GB" w:eastAsia="en-GB"/>
        </w:rPr>
      </w:pPr>
      <w:hyperlink w:anchor="_Toc406442758" w:history="1">
        <w:r w:rsidR="00487368" w:rsidRPr="006F17EE">
          <w:rPr>
            <w:rStyle w:val="Hyperlink"/>
            <w:rFonts w:asciiTheme="minorBidi" w:hAnsiTheme="minorBidi"/>
            <w:noProof/>
            <w:lang w:val="en-GB"/>
          </w:rPr>
          <w:t>2.</w:t>
        </w:r>
        <w:r w:rsidR="00487368">
          <w:rPr>
            <w:rFonts w:eastAsiaTheme="minorEastAsia"/>
            <w:noProof/>
            <w:lang w:val="en-GB" w:eastAsia="en-GB"/>
          </w:rPr>
          <w:tab/>
        </w:r>
        <w:r w:rsidR="00487368" w:rsidRPr="006F17EE">
          <w:rPr>
            <w:rStyle w:val="Hyperlink"/>
            <w:rFonts w:asciiTheme="minorBidi" w:hAnsiTheme="minorBidi"/>
            <w:noProof/>
            <w:lang w:val="en-GB"/>
          </w:rPr>
          <w:t>Project description and development context</w:t>
        </w:r>
        <w:r w:rsidR="00487368">
          <w:rPr>
            <w:noProof/>
            <w:webHidden/>
          </w:rPr>
          <w:tab/>
        </w:r>
        <w:r w:rsidR="00487368">
          <w:rPr>
            <w:noProof/>
            <w:webHidden/>
          </w:rPr>
          <w:fldChar w:fldCharType="begin"/>
        </w:r>
        <w:r w:rsidR="00487368">
          <w:rPr>
            <w:noProof/>
            <w:webHidden/>
          </w:rPr>
          <w:instrText xml:space="preserve"> PAGEREF _Toc406442758 \h </w:instrText>
        </w:r>
        <w:r w:rsidR="00487368">
          <w:rPr>
            <w:noProof/>
            <w:webHidden/>
          </w:rPr>
        </w:r>
        <w:r w:rsidR="00487368">
          <w:rPr>
            <w:noProof/>
            <w:webHidden/>
          </w:rPr>
          <w:fldChar w:fldCharType="separate"/>
        </w:r>
        <w:r w:rsidR="00487368">
          <w:rPr>
            <w:noProof/>
            <w:webHidden/>
          </w:rPr>
          <w:t>18</w:t>
        </w:r>
        <w:r w:rsidR="00487368">
          <w:rPr>
            <w:noProof/>
            <w:webHidden/>
          </w:rPr>
          <w:fldChar w:fldCharType="end"/>
        </w:r>
      </w:hyperlink>
    </w:p>
    <w:p w:rsidR="00487368" w:rsidRDefault="00BA33C7">
      <w:pPr>
        <w:pStyle w:val="TOC2"/>
        <w:tabs>
          <w:tab w:val="left" w:pos="880"/>
          <w:tab w:val="right" w:leader="dot" w:pos="9016"/>
        </w:tabs>
        <w:rPr>
          <w:rFonts w:eastAsiaTheme="minorEastAsia"/>
          <w:noProof/>
          <w:lang w:val="en-GB" w:eastAsia="en-GB"/>
        </w:rPr>
      </w:pPr>
      <w:hyperlink w:anchor="_Toc406442759" w:history="1">
        <w:r w:rsidR="00487368" w:rsidRPr="006F17EE">
          <w:rPr>
            <w:rStyle w:val="Hyperlink"/>
            <w:rFonts w:asciiTheme="minorBidi" w:hAnsiTheme="minorBidi"/>
            <w:noProof/>
            <w:lang w:val="en-GB"/>
          </w:rPr>
          <w:t>2.1.</w:t>
        </w:r>
        <w:r w:rsidR="00487368">
          <w:rPr>
            <w:rFonts w:eastAsiaTheme="minorEastAsia"/>
            <w:noProof/>
            <w:lang w:val="en-GB" w:eastAsia="en-GB"/>
          </w:rPr>
          <w:tab/>
        </w:r>
        <w:r w:rsidR="00487368" w:rsidRPr="006F17EE">
          <w:rPr>
            <w:rStyle w:val="Hyperlink"/>
            <w:rFonts w:asciiTheme="minorBidi" w:hAnsiTheme="minorBidi"/>
            <w:noProof/>
            <w:lang w:val="en-GB"/>
          </w:rPr>
          <w:t>Project start and duration</w:t>
        </w:r>
        <w:r w:rsidR="00487368">
          <w:rPr>
            <w:noProof/>
            <w:webHidden/>
          </w:rPr>
          <w:tab/>
        </w:r>
        <w:r w:rsidR="00487368">
          <w:rPr>
            <w:noProof/>
            <w:webHidden/>
          </w:rPr>
          <w:fldChar w:fldCharType="begin"/>
        </w:r>
        <w:r w:rsidR="00487368">
          <w:rPr>
            <w:noProof/>
            <w:webHidden/>
          </w:rPr>
          <w:instrText xml:space="preserve"> PAGEREF _Toc406442759 \h </w:instrText>
        </w:r>
        <w:r w:rsidR="00487368">
          <w:rPr>
            <w:noProof/>
            <w:webHidden/>
          </w:rPr>
        </w:r>
        <w:r w:rsidR="00487368">
          <w:rPr>
            <w:noProof/>
            <w:webHidden/>
          </w:rPr>
          <w:fldChar w:fldCharType="separate"/>
        </w:r>
        <w:r w:rsidR="00487368">
          <w:rPr>
            <w:noProof/>
            <w:webHidden/>
          </w:rPr>
          <w:t>18</w:t>
        </w:r>
        <w:r w:rsidR="00487368">
          <w:rPr>
            <w:noProof/>
            <w:webHidden/>
          </w:rPr>
          <w:fldChar w:fldCharType="end"/>
        </w:r>
      </w:hyperlink>
    </w:p>
    <w:p w:rsidR="00487368" w:rsidRDefault="00BA33C7">
      <w:pPr>
        <w:pStyle w:val="TOC2"/>
        <w:tabs>
          <w:tab w:val="left" w:pos="880"/>
          <w:tab w:val="right" w:leader="dot" w:pos="9016"/>
        </w:tabs>
        <w:rPr>
          <w:rFonts w:eastAsiaTheme="minorEastAsia"/>
          <w:noProof/>
          <w:lang w:val="en-GB" w:eastAsia="en-GB"/>
        </w:rPr>
      </w:pPr>
      <w:hyperlink w:anchor="_Toc406442760" w:history="1">
        <w:r w:rsidR="00487368" w:rsidRPr="006F17EE">
          <w:rPr>
            <w:rStyle w:val="Hyperlink"/>
            <w:rFonts w:asciiTheme="minorBidi" w:hAnsiTheme="minorBidi"/>
            <w:noProof/>
            <w:lang w:val="en-GB"/>
          </w:rPr>
          <w:t>2.2.</w:t>
        </w:r>
        <w:r w:rsidR="00487368">
          <w:rPr>
            <w:rFonts w:eastAsiaTheme="minorEastAsia"/>
            <w:noProof/>
            <w:lang w:val="en-GB" w:eastAsia="en-GB"/>
          </w:rPr>
          <w:tab/>
        </w:r>
        <w:r w:rsidR="00487368" w:rsidRPr="006F17EE">
          <w:rPr>
            <w:rStyle w:val="Hyperlink"/>
            <w:rFonts w:asciiTheme="minorBidi" w:hAnsiTheme="minorBidi"/>
            <w:noProof/>
            <w:lang w:val="en-GB"/>
          </w:rPr>
          <w:t>Problems that the project sought to address</w:t>
        </w:r>
        <w:r w:rsidR="00487368">
          <w:rPr>
            <w:noProof/>
            <w:webHidden/>
          </w:rPr>
          <w:tab/>
        </w:r>
        <w:r w:rsidR="00487368">
          <w:rPr>
            <w:noProof/>
            <w:webHidden/>
          </w:rPr>
          <w:fldChar w:fldCharType="begin"/>
        </w:r>
        <w:r w:rsidR="00487368">
          <w:rPr>
            <w:noProof/>
            <w:webHidden/>
          </w:rPr>
          <w:instrText xml:space="preserve"> PAGEREF _Toc406442760 \h </w:instrText>
        </w:r>
        <w:r w:rsidR="00487368">
          <w:rPr>
            <w:noProof/>
            <w:webHidden/>
          </w:rPr>
        </w:r>
        <w:r w:rsidR="00487368">
          <w:rPr>
            <w:noProof/>
            <w:webHidden/>
          </w:rPr>
          <w:fldChar w:fldCharType="separate"/>
        </w:r>
        <w:r w:rsidR="00487368">
          <w:rPr>
            <w:noProof/>
            <w:webHidden/>
          </w:rPr>
          <w:t>18</w:t>
        </w:r>
        <w:r w:rsidR="00487368">
          <w:rPr>
            <w:noProof/>
            <w:webHidden/>
          </w:rPr>
          <w:fldChar w:fldCharType="end"/>
        </w:r>
      </w:hyperlink>
    </w:p>
    <w:p w:rsidR="00487368" w:rsidRDefault="00BA33C7">
      <w:pPr>
        <w:pStyle w:val="TOC2"/>
        <w:tabs>
          <w:tab w:val="left" w:pos="880"/>
          <w:tab w:val="right" w:leader="dot" w:pos="9016"/>
        </w:tabs>
        <w:rPr>
          <w:rFonts w:eastAsiaTheme="minorEastAsia"/>
          <w:noProof/>
          <w:lang w:val="en-GB" w:eastAsia="en-GB"/>
        </w:rPr>
      </w:pPr>
      <w:hyperlink w:anchor="_Toc406442761" w:history="1">
        <w:r w:rsidR="00487368" w:rsidRPr="006F17EE">
          <w:rPr>
            <w:rStyle w:val="Hyperlink"/>
            <w:rFonts w:asciiTheme="minorBidi" w:hAnsiTheme="minorBidi"/>
            <w:noProof/>
            <w:lang w:val="en-GB"/>
          </w:rPr>
          <w:t>2.3.</w:t>
        </w:r>
        <w:r w:rsidR="00487368">
          <w:rPr>
            <w:rFonts w:eastAsiaTheme="minorEastAsia"/>
            <w:noProof/>
            <w:lang w:val="en-GB" w:eastAsia="en-GB"/>
          </w:rPr>
          <w:tab/>
        </w:r>
        <w:r w:rsidR="00487368" w:rsidRPr="006F17EE">
          <w:rPr>
            <w:rStyle w:val="Hyperlink"/>
            <w:rFonts w:asciiTheme="minorBidi" w:hAnsiTheme="minorBidi"/>
            <w:noProof/>
            <w:lang w:val="en-GB"/>
          </w:rPr>
          <w:t>Immediate objectives and expected results of the project</w:t>
        </w:r>
        <w:r w:rsidR="00487368">
          <w:rPr>
            <w:noProof/>
            <w:webHidden/>
          </w:rPr>
          <w:tab/>
        </w:r>
        <w:r w:rsidR="00487368">
          <w:rPr>
            <w:noProof/>
            <w:webHidden/>
          </w:rPr>
          <w:fldChar w:fldCharType="begin"/>
        </w:r>
        <w:r w:rsidR="00487368">
          <w:rPr>
            <w:noProof/>
            <w:webHidden/>
          </w:rPr>
          <w:instrText xml:space="preserve"> PAGEREF _Toc406442761 \h </w:instrText>
        </w:r>
        <w:r w:rsidR="00487368">
          <w:rPr>
            <w:noProof/>
            <w:webHidden/>
          </w:rPr>
        </w:r>
        <w:r w:rsidR="00487368">
          <w:rPr>
            <w:noProof/>
            <w:webHidden/>
          </w:rPr>
          <w:fldChar w:fldCharType="separate"/>
        </w:r>
        <w:r w:rsidR="00487368">
          <w:rPr>
            <w:noProof/>
            <w:webHidden/>
          </w:rPr>
          <w:t>19</w:t>
        </w:r>
        <w:r w:rsidR="00487368">
          <w:rPr>
            <w:noProof/>
            <w:webHidden/>
          </w:rPr>
          <w:fldChar w:fldCharType="end"/>
        </w:r>
      </w:hyperlink>
    </w:p>
    <w:p w:rsidR="00487368" w:rsidRDefault="00BA33C7">
      <w:pPr>
        <w:pStyle w:val="TOC2"/>
        <w:tabs>
          <w:tab w:val="left" w:pos="880"/>
          <w:tab w:val="right" w:leader="dot" w:pos="9016"/>
        </w:tabs>
        <w:rPr>
          <w:rFonts w:eastAsiaTheme="minorEastAsia"/>
          <w:noProof/>
          <w:lang w:val="en-GB" w:eastAsia="en-GB"/>
        </w:rPr>
      </w:pPr>
      <w:hyperlink w:anchor="_Toc406442762" w:history="1">
        <w:r w:rsidR="00487368" w:rsidRPr="006F17EE">
          <w:rPr>
            <w:rStyle w:val="Hyperlink"/>
            <w:rFonts w:asciiTheme="minorBidi" w:hAnsiTheme="minorBidi"/>
            <w:noProof/>
            <w:lang w:val="en-GB"/>
          </w:rPr>
          <w:t>2.4.</w:t>
        </w:r>
        <w:r w:rsidR="00487368">
          <w:rPr>
            <w:rFonts w:eastAsiaTheme="minorEastAsia"/>
            <w:noProof/>
            <w:lang w:val="en-GB" w:eastAsia="en-GB"/>
          </w:rPr>
          <w:tab/>
        </w:r>
        <w:r w:rsidR="00487368" w:rsidRPr="006F17EE">
          <w:rPr>
            <w:rStyle w:val="Hyperlink"/>
            <w:rFonts w:asciiTheme="minorBidi" w:hAnsiTheme="minorBidi"/>
            <w:noProof/>
            <w:lang w:val="en-GB"/>
          </w:rPr>
          <w:t>Main beneficiaries and target groups</w:t>
        </w:r>
        <w:r w:rsidR="00487368">
          <w:rPr>
            <w:noProof/>
            <w:webHidden/>
          </w:rPr>
          <w:tab/>
        </w:r>
        <w:r w:rsidR="00487368">
          <w:rPr>
            <w:noProof/>
            <w:webHidden/>
          </w:rPr>
          <w:fldChar w:fldCharType="begin"/>
        </w:r>
        <w:r w:rsidR="00487368">
          <w:rPr>
            <w:noProof/>
            <w:webHidden/>
          </w:rPr>
          <w:instrText xml:space="preserve"> PAGEREF _Toc406442762 \h </w:instrText>
        </w:r>
        <w:r w:rsidR="00487368">
          <w:rPr>
            <w:noProof/>
            <w:webHidden/>
          </w:rPr>
        </w:r>
        <w:r w:rsidR="00487368">
          <w:rPr>
            <w:noProof/>
            <w:webHidden/>
          </w:rPr>
          <w:fldChar w:fldCharType="separate"/>
        </w:r>
        <w:r w:rsidR="00487368">
          <w:rPr>
            <w:noProof/>
            <w:webHidden/>
          </w:rPr>
          <w:t>20</w:t>
        </w:r>
        <w:r w:rsidR="00487368">
          <w:rPr>
            <w:noProof/>
            <w:webHidden/>
          </w:rPr>
          <w:fldChar w:fldCharType="end"/>
        </w:r>
      </w:hyperlink>
    </w:p>
    <w:p w:rsidR="00487368" w:rsidRDefault="00BA33C7">
      <w:pPr>
        <w:pStyle w:val="TOC1"/>
        <w:tabs>
          <w:tab w:val="left" w:pos="440"/>
          <w:tab w:val="right" w:leader="dot" w:pos="9016"/>
        </w:tabs>
        <w:rPr>
          <w:rFonts w:eastAsiaTheme="minorEastAsia"/>
          <w:noProof/>
          <w:lang w:val="en-GB" w:eastAsia="en-GB"/>
        </w:rPr>
      </w:pPr>
      <w:hyperlink w:anchor="_Toc406442763" w:history="1">
        <w:r w:rsidR="00487368" w:rsidRPr="006F17EE">
          <w:rPr>
            <w:rStyle w:val="Hyperlink"/>
            <w:rFonts w:asciiTheme="minorBidi" w:hAnsiTheme="minorBidi"/>
            <w:noProof/>
            <w:lang w:val="en-GB"/>
          </w:rPr>
          <w:t>3.</w:t>
        </w:r>
        <w:r w:rsidR="00487368">
          <w:rPr>
            <w:rFonts w:eastAsiaTheme="minorEastAsia"/>
            <w:noProof/>
            <w:lang w:val="en-GB" w:eastAsia="en-GB"/>
          </w:rPr>
          <w:tab/>
        </w:r>
        <w:r w:rsidR="00487368" w:rsidRPr="006F17EE">
          <w:rPr>
            <w:rStyle w:val="Hyperlink"/>
            <w:rFonts w:asciiTheme="minorBidi" w:hAnsiTheme="minorBidi"/>
            <w:noProof/>
            <w:lang w:val="en-GB"/>
          </w:rPr>
          <w:t>Findings</w:t>
        </w:r>
        <w:r w:rsidR="00487368">
          <w:rPr>
            <w:noProof/>
            <w:webHidden/>
          </w:rPr>
          <w:tab/>
        </w:r>
        <w:r w:rsidR="00487368">
          <w:rPr>
            <w:noProof/>
            <w:webHidden/>
          </w:rPr>
          <w:fldChar w:fldCharType="begin"/>
        </w:r>
        <w:r w:rsidR="00487368">
          <w:rPr>
            <w:noProof/>
            <w:webHidden/>
          </w:rPr>
          <w:instrText xml:space="preserve"> PAGEREF _Toc406442763 \h </w:instrText>
        </w:r>
        <w:r w:rsidR="00487368">
          <w:rPr>
            <w:noProof/>
            <w:webHidden/>
          </w:rPr>
        </w:r>
        <w:r w:rsidR="00487368">
          <w:rPr>
            <w:noProof/>
            <w:webHidden/>
          </w:rPr>
          <w:fldChar w:fldCharType="separate"/>
        </w:r>
        <w:r w:rsidR="00487368">
          <w:rPr>
            <w:noProof/>
            <w:webHidden/>
          </w:rPr>
          <w:t>22</w:t>
        </w:r>
        <w:r w:rsidR="00487368">
          <w:rPr>
            <w:noProof/>
            <w:webHidden/>
          </w:rPr>
          <w:fldChar w:fldCharType="end"/>
        </w:r>
      </w:hyperlink>
    </w:p>
    <w:p w:rsidR="00487368" w:rsidRDefault="00BA33C7">
      <w:pPr>
        <w:pStyle w:val="TOC2"/>
        <w:tabs>
          <w:tab w:val="left" w:pos="880"/>
          <w:tab w:val="right" w:leader="dot" w:pos="9016"/>
        </w:tabs>
        <w:rPr>
          <w:rFonts w:eastAsiaTheme="minorEastAsia"/>
          <w:noProof/>
          <w:lang w:val="en-GB" w:eastAsia="en-GB"/>
        </w:rPr>
      </w:pPr>
      <w:hyperlink w:anchor="_Toc406442764" w:history="1">
        <w:r w:rsidR="00487368" w:rsidRPr="006F17EE">
          <w:rPr>
            <w:rStyle w:val="Hyperlink"/>
            <w:rFonts w:asciiTheme="minorBidi" w:hAnsiTheme="minorBidi"/>
            <w:noProof/>
            <w:lang w:val="en-GB"/>
          </w:rPr>
          <w:t>3.1.</w:t>
        </w:r>
        <w:r w:rsidR="00487368">
          <w:rPr>
            <w:rFonts w:eastAsiaTheme="minorEastAsia"/>
            <w:noProof/>
            <w:lang w:val="en-GB" w:eastAsia="en-GB"/>
          </w:rPr>
          <w:tab/>
        </w:r>
        <w:r w:rsidR="00487368" w:rsidRPr="006F17EE">
          <w:rPr>
            <w:rStyle w:val="Hyperlink"/>
            <w:rFonts w:asciiTheme="minorBidi" w:hAnsiTheme="minorBidi"/>
            <w:noProof/>
            <w:lang w:val="en-GB"/>
          </w:rPr>
          <w:t>Project design/formulation</w:t>
        </w:r>
        <w:r w:rsidR="00487368">
          <w:rPr>
            <w:noProof/>
            <w:webHidden/>
          </w:rPr>
          <w:tab/>
        </w:r>
        <w:r w:rsidR="00487368">
          <w:rPr>
            <w:noProof/>
            <w:webHidden/>
          </w:rPr>
          <w:fldChar w:fldCharType="begin"/>
        </w:r>
        <w:r w:rsidR="00487368">
          <w:rPr>
            <w:noProof/>
            <w:webHidden/>
          </w:rPr>
          <w:instrText xml:space="preserve"> PAGEREF _Toc406442764 \h </w:instrText>
        </w:r>
        <w:r w:rsidR="00487368">
          <w:rPr>
            <w:noProof/>
            <w:webHidden/>
          </w:rPr>
        </w:r>
        <w:r w:rsidR="00487368">
          <w:rPr>
            <w:noProof/>
            <w:webHidden/>
          </w:rPr>
          <w:fldChar w:fldCharType="separate"/>
        </w:r>
        <w:r w:rsidR="00487368">
          <w:rPr>
            <w:noProof/>
            <w:webHidden/>
          </w:rPr>
          <w:t>22</w:t>
        </w:r>
        <w:r w:rsidR="00487368">
          <w:rPr>
            <w:noProof/>
            <w:webHidden/>
          </w:rPr>
          <w:fldChar w:fldCharType="end"/>
        </w:r>
      </w:hyperlink>
    </w:p>
    <w:p w:rsidR="00487368" w:rsidRDefault="00BA33C7">
      <w:pPr>
        <w:pStyle w:val="TOC3"/>
        <w:tabs>
          <w:tab w:val="left" w:pos="1320"/>
          <w:tab w:val="right" w:leader="dot" w:pos="9016"/>
        </w:tabs>
        <w:rPr>
          <w:rFonts w:eastAsiaTheme="minorEastAsia"/>
          <w:noProof/>
          <w:lang w:val="en-GB" w:eastAsia="en-GB"/>
        </w:rPr>
      </w:pPr>
      <w:hyperlink w:anchor="_Toc406442765" w:history="1">
        <w:r w:rsidR="00487368" w:rsidRPr="006F17EE">
          <w:rPr>
            <w:rStyle w:val="Hyperlink"/>
            <w:rFonts w:asciiTheme="minorBidi" w:hAnsiTheme="minorBidi"/>
            <w:noProof/>
            <w:lang w:val="en-GB"/>
          </w:rPr>
          <w:t>3.1.1.</w:t>
        </w:r>
        <w:r w:rsidR="00487368">
          <w:rPr>
            <w:rFonts w:eastAsiaTheme="minorEastAsia"/>
            <w:noProof/>
            <w:lang w:val="en-GB" w:eastAsia="en-GB"/>
          </w:rPr>
          <w:tab/>
        </w:r>
        <w:r w:rsidR="00487368" w:rsidRPr="006F17EE">
          <w:rPr>
            <w:rStyle w:val="Hyperlink"/>
            <w:rFonts w:asciiTheme="minorBidi" w:hAnsiTheme="minorBidi"/>
            <w:noProof/>
            <w:lang w:val="en-GB"/>
          </w:rPr>
          <w:t>Analysis of Results Framework (Project logic /strategy; Indicators)</w:t>
        </w:r>
        <w:r w:rsidR="00487368">
          <w:rPr>
            <w:noProof/>
            <w:webHidden/>
          </w:rPr>
          <w:tab/>
        </w:r>
        <w:r w:rsidR="00487368">
          <w:rPr>
            <w:noProof/>
            <w:webHidden/>
          </w:rPr>
          <w:fldChar w:fldCharType="begin"/>
        </w:r>
        <w:r w:rsidR="00487368">
          <w:rPr>
            <w:noProof/>
            <w:webHidden/>
          </w:rPr>
          <w:instrText xml:space="preserve"> PAGEREF _Toc406442765 \h </w:instrText>
        </w:r>
        <w:r w:rsidR="00487368">
          <w:rPr>
            <w:noProof/>
            <w:webHidden/>
          </w:rPr>
        </w:r>
        <w:r w:rsidR="00487368">
          <w:rPr>
            <w:noProof/>
            <w:webHidden/>
          </w:rPr>
          <w:fldChar w:fldCharType="separate"/>
        </w:r>
        <w:r w:rsidR="00487368">
          <w:rPr>
            <w:noProof/>
            <w:webHidden/>
          </w:rPr>
          <w:t>22</w:t>
        </w:r>
        <w:r w:rsidR="00487368">
          <w:rPr>
            <w:noProof/>
            <w:webHidden/>
          </w:rPr>
          <w:fldChar w:fldCharType="end"/>
        </w:r>
      </w:hyperlink>
    </w:p>
    <w:p w:rsidR="00487368" w:rsidRDefault="00BA33C7">
      <w:pPr>
        <w:pStyle w:val="TOC3"/>
        <w:tabs>
          <w:tab w:val="left" w:pos="1320"/>
          <w:tab w:val="right" w:leader="dot" w:pos="9016"/>
        </w:tabs>
        <w:rPr>
          <w:rFonts w:eastAsiaTheme="minorEastAsia"/>
          <w:noProof/>
          <w:lang w:val="en-GB" w:eastAsia="en-GB"/>
        </w:rPr>
      </w:pPr>
      <w:hyperlink w:anchor="_Toc406442766" w:history="1">
        <w:r w:rsidR="00487368" w:rsidRPr="006F17EE">
          <w:rPr>
            <w:rStyle w:val="Hyperlink"/>
            <w:rFonts w:asciiTheme="minorBidi" w:hAnsiTheme="minorBidi"/>
            <w:noProof/>
            <w:lang w:val="en-GB"/>
          </w:rPr>
          <w:t>3.1.2.</w:t>
        </w:r>
        <w:r w:rsidR="00487368">
          <w:rPr>
            <w:rFonts w:eastAsiaTheme="minorEastAsia"/>
            <w:noProof/>
            <w:lang w:val="en-GB" w:eastAsia="en-GB"/>
          </w:rPr>
          <w:tab/>
        </w:r>
        <w:r w:rsidR="00487368" w:rsidRPr="006F17EE">
          <w:rPr>
            <w:rStyle w:val="Hyperlink"/>
            <w:rFonts w:asciiTheme="minorBidi" w:hAnsiTheme="minorBidi"/>
            <w:noProof/>
            <w:lang w:val="en-GB"/>
          </w:rPr>
          <w:t>Assumptions and Risks</w:t>
        </w:r>
        <w:r w:rsidR="00487368">
          <w:rPr>
            <w:noProof/>
            <w:webHidden/>
          </w:rPr>
          <w:tab/>
        </w:r>
        <w:r w:rsidR="00487368">
          <w:rPr>
            <w:noProof/>
            <w:webHidden/>
          </w:rPr>
          <w:fldChar w:fldCharType="begin"/>
        </w:r>
        <w:r w:rsidR="00487368">
          <w:rPr>
            <w:noProof/>
            <w:webHidden/>
          </w:rPr>
          <w:instrText xml:space="preserve"> PAGEREF _Toc406442766 \h </w:instrText>
        </w:r>
        <w:r w:rsidR="00487368">
          <w:rPr>
            <w:noProof/>
            <w:webHidden/>
          </w:rPr>
        </w:r>
        <w:r w:rsidR="00487368">
          <w:rPr>
            <w:noProof/>
            <w:webHidden/>
          </w:rPr>
          <w:fldChar w:fldCharType="separate"/>
        </w:r>
        <w:r w:rsidR="00487368">
          <w:rPr>
            <w:noProof/>
            <w:webHidden/>
          </w:rPr>
          <w:t>22</w:t>
        </w:r>
        <w:r w:rsidR="00487368">
          <w:rPr>
            <w:noProof/>
            <w:webHidden/>
          </w:rPr>
          <w:fldChar w:fldCharType="end"/>
        </w:r>
      </w:hyperlink>
    </w:p>
    <w:p w:rsidR="00487368" w:rsidRDefault="00BA33C7">
      <w:pPr>
        <w:pStyle w:val="TOC3"/>
        <w:tabs>
          <w:tab w:val="left" w:pos="1320"/>
          <w:tab w:val="right" w:leader="dot" w:pos="9016"/>
        </w:tabs>
        <w:rPr>
          <w:rFonts w:eastAsiaTheme="minorEastAsia"/>
          <w:noProof/>
          <w:lang w:val="en-GB" w:eastAsia="en-GB"/>
        </w:rPr>
      </w:pPr>
      <w:hyperlink w:anchor="_Toc406442767" w:history="1">
        <w:r w:rsidR="00487368" w:rsidRPr="006F17EE">
          <w:rPr>
            <w:rStyle w:val="Hyperlink"/>
            <w:rFonts w:asciiTheme="minorBidi" w:hAnsiTheme="minorBidi"/>
            <w:noProof/>
            <w:lang w:val="en-GB"/>
          </w:rPr>
          <w:t>3.1.3.</w:t>
        </w:r>
        <w:r w:rsidR="00487368">
          <w:rPr>
            <w:rFonts w:eastAsiaTheme="minorEastAsia"/>
            <w:noProof/>
            <w:lang w:val="en-GB" w:eastAsia="en-GB"/>
          </w:rPr>
          <w:tab/>
        </w:r>
        <w:r w:rsidR="00487368" w:rsidRPr="006F17EE">
          <w:rPr>
            <w:rStyle w:val="Hyperlink"/>
            <w:rFonts w:asciiTheme="minorBidi" w:hAnsiTheme="minorBidi"/>
            <w:noProof/>
            <w:lang w:val="en-GB"/>
          </w:rPr>
          <w:t>Planned stakeholder participation</w:t>
        </w:r>
        <w:r w:rsidR="00487368">
          <w:rPr>
            <w:noProof/>
            <w:webHidden/>
          </w:rPr>
          <w:tab/>
        </w:r>
        <w:r w:rsidR="00487368">
          <w:rPr>
            <w:noProof/>
            <w:webHidden/>
          </w:rPr>
          <w:fldChar w:fldCharType="begin"/>
        </w:r>
        <w:r w:rsidR="00487368">
          <w:rPr>
            <w:noProof/>
            <w:webHidden/>
          </w:rPr>
          <w:instrText xml:space="preserve"> PAGEREF _Toc406442767 \h </w:instrText>
        </w:r>
        <w:r w:rsidR="00487368">
          <w:rPr>
            <w:noProof/>
            <w:webHidden/>
          </w:rPr>
        </w:r>
        <w:r w:rsidR="00487368">
          <w:rPr>
            <w:noProof/>
            <w:webHidden/>
          </w:rPr>
          <w:fldChar w:fldCharType="separate"/>
        </w:r>
        <w:r w:rsidR="00487368">
          <w:rPr>
            <w:noProof/>
            <w:webHidden/>
          </w:rPr>
          <w:t>23</w:t>
        </w:r>
        <w:r w:rsidR="00487368">
          <w:rPr>
            <w:noProof/>
            <w:webHidden/>
          </w:rPr>
          <w:fldChar w:fldCharType="end"/>
        </w:r>
      </w:hyperlink>
    </w:p>
    <w:p w:rsidR="00487368" w:rsidRDefault="00BA33C7">
      <w:pPr>
        <w:pStyle w:val="TOC3"/>
        <w:tabs>
          <w:tab w:val="left" w:pos="1320"/>
          <w:tab w:val="right" w:leader="dot" w:pos="9016"/>
        </w:tabs>
        <w:rPr>
          <w:rFonts w:eastAsiaTheme="minorEastAsia"/>
          <w:noProof/>
          <w:lang w:val="en-GB" w:eastAsia="en-GB"/>
        </w:rPr>
      </w:pPr>
      <w:hyperlink w:anchor="_Toc406442768" w:history="1">
        <w:r w:rsidR="00487368" w:rsidRPr="006F17EE">
          <w:rPr>
            <w:rStyle w:val="Hyperlink"/>
            <w:rFonts w:asciiTheme="minorBidi" w:hAnsiTheme="minorBidi"/>
            <w:noProof/>
            <w:lang w:val="en-GB"/>
          </w:rPr>
          <w:t>3.1.4.</w:t>
        </w:r>
        <w:r w:rsidR="00487368">
          <w:rPr>
            <w:rFonts w:eastAsiaTheme="minorEastAsia"/>
            <w:noProof/>
            <w:lang w:val="en-GB" w:eastAsia="en-GB"/>
          </w:rPr>
          <w:tab/>
        </w:r>
        <w:r w:rsidR="00487368" w:rsidRPr="006F17EE">
          <w:rPr>
            <w:rStyle w:val="Hyperlink"/>
            <w:rFonts w:asciiTheme="minorBidi" w:hAnsiTheme="minorBidi"/>
            <w:noProof/>
            <w:lang w:val="en-GB"/>
          </w:rPr>
          <w:t>UNDP comparative advantage</w:t>
        </w:r>
        <w:r w:rsidR="00487368">
          <w:rPr>
            <w:noProof/>
            <w:webHidden/>
          </w:rPr>
          <w:tab/>
        </w:r>
        <w:r w:rsidR="00487368">
          <w:rPr>
            <w:noProof/>
            <w:webHidden/>
          </w:rPr>
          <w:fldChar w:fldCharType="begin"/>
        </w:r>
        <w:r w:rsidR="00487368">
          <w:rPr>
            <w:noProof/>
            <w:webHidden/>
          </w:rPr>
          <w:instrText xml:space="preserve"> PAGEREF _Toc406442768 \h </w:instrText>
        </w:r>
        <w:r w:rsidR="00487368">
          <w:rPr>
            <w:noProof/>
            <w:webHidden/>
          </w:rPr>
        </w:r>
        <w:r w:rsidR="00487368">
          <w:rPr>
            <w:noProof/>
            <w:webHidden/>
          </w:rPr>
          <w:fldChar w:fldCharType="separate"/>
        </w:r>
        <w:r w:rsidR="00487368">
          <w:rPr>
            <w:noProof/>
            <w:webHidden/>
          </w:rPr>
          <w:t>23</w:t>
        </w:r>
        <w:r w:rsidR="00487368">
          <w:rPr>
            <w:noProof/>
            <w:webHidden/>
          </w:rPr>
          <w:fldChar w:fldCharType="end"/>
        </w:r>
      </w:hyperlink>
    </w:p>
    <w:p w:rsidR="00487368" w:rsidRDefault="00BA33C7">
      <w:pPr>
        <w:pStyle w:val="TOC3"/>
        <w:tabs>
          <w:tab w:val="left" w:pos="1320"/>
          <w:tab w:val="right" w:leader="dot" w:pos="9016"/>
        </w:tabs>
        <w:rPr>
          <w:rFonts w:eastAsiaTheme="minorEastAsia"/>
          <w:noProof/>
          <w:lang w:val="en-GB" w:eastAsia="en-GB"/>
        </w:rPr>
      </w:pPr>
      <w:hyperlink w:anchor="_Toc406442769" w:history="1">
        <w:r w:rsidR="00487368" w:rsidRPr="006F17EE">
          <w:rPr>
            <w:rStyle w:val="Hyperlink"/>
            <w:rFonts w:asciiTheme="minorBidi" w:hAnsiTheme="minorBidi"/>
            <w:noProof/>
            <w:lang w:val="en-GB"/>
          </w:rPr>
          <w:t>3.1.5.</w:t>
        </w:r>
        <w:r w:rsidR="00487368">
          <w:rPr>
            <w:rFonts w:eastAsiaTheme="minorEastAsia"/>
            <w:noProof/>
            <w:lang w:val="en-GB" w:eastAsia="en-GB"/>
          </w:rPr>
          <w:tab/>
        </w:r>
        <w:r w:rsidR="00487368" w:rsidRPr="006F17EE">
          <w:rPr>
            <w:rStyle w:val="Hyperlink"/>
            <w:rFonts w:asciiTheme="minorBidi" w:hAnsiTheme="minorBidi"/>
            <w:noProof/>
            <w:lang w:val="en-GB"/>
          </w:rPr>
          <w:t>Linkages between project and other interventions within the sector</w:t>
        </w:r>
        <w:r w:rsidR="00487368">
          <w:rPr>
            <w:noProof/>
            <w:webHidden/>
          </w:rPr>
          <w:tab/>
        </w:r>
        <w:r w:rsidR="00487368">
          <w:rPr>
            <w:noProof/>
            <w:webHidden/>
          </w:rPr>
          <w:fldChar w:fldCharType="begin"/>
        </w:r>
        <w:r w:rsidR="00487368">
          <w:rPr>
            <w:noProof/>
            <w:webHidden/>
          </w:rPr>
          <w:instrText xml:space="preserve"> PAGEREF _Toc406442769 \h </w:instrText>
        </w:r>
        <w:r w:rsidR="00487368">
          <w:rPr>
            <w:noProof/>
            <w:webHidden/>
          </w:rPr>
        </w:r>
        <w:r w:rsidR="00487368">
          <w:rPr>
            <w:noProof/>
            <w:webHidden/>
          </w:rPr>
          <w:fldChar w:fldCharType="separate"/>
        </w:r>
        <w:r w:rsidR="00487368">
          <w:rPr>
            <w:noProof/>
            <w:webHidden/>
          </w:rPr>
          <w:t>24</w:t>
        </w:r>
        <w:r w:rsidR="00487368">
          <w:rPr>
            <w:noProof/>
            <w:webHidden/>
          </w:rPr>
          <w:fldChar w:fldCharType="end"/>
        </w:r>
      </w:hyperlink>
    </w:p>
    <w:p w:rsidR="00487368" w:rsidRDefault="00BA33C7">
      <w:pPr>
        <w:pStyle w:val="TOC3"/>
        <w:tabs>
          <w:tab w:val="left" w:pos="1320"/>
          <w:tab w:val="right" w:leader="dot" w:pos="9016"/>
        </w:tabs>
        <w:rPr>
          <w:rFonts w:eastAsiaTheme="minorEastAsia"/>
          <w:noProof/>
          <w:lang w:val="en-GB" w:eastAsia="en-GB"/>
        </w:rPr>
      </w:pPr>
      <w:hyperlink w:anchor="_Toc406442770" w:history="1">
        <w:r w:rsidR="00487368" w:rsidRPr="006F17EE">
          <w:rPr>
            <w:rStyle w:val="Hyperlink"/>
            <w:rFonts w:asciiTheme="minorBidi" w:hAnsiTheme="minorBidi"/>
            <w:noProof/>
            <w:lang w:val="en-GB"/>
          </w:rPr>
          <w:t>3.1.6.</w:t>
        </w:r>
        <w:r w:rsidR="00487368">
          <w:rPr>
            <w:rFonts w:eastAsiaTheme="minorEastAsia"/>
            <w:noProof/>
            <w:lang w:val="en-GB" w:eastAsia="en-GB"/>
          </w:rPr>
          <w:tab/>
        </w:r>
        <w:r w:rsidR="00487368" w:rsidRPr="006F17EE">
          <w:rPr>
            <w:rStyle w:val="Hyperlink"/>
            <w:rFonts w:asciiTheme="minorBidi" w:hAnsiTheme="minorBidi"/>
            <w:noProof/>
            <w:lang w:val="en-GB"/>
          </w:rPr>
          <w:t>Management arrangements</w:t>
        </w:r>
        <w:r w:rsidR="00487368">
          <w:rPr>
            <w:noProof/>
            <w:webHidden/>
          </w:rPr>
          <w:tab/>
        </w:r>
        <w:r w:rsidR="00487368">
          <w:rPr>
            <w:noProof/>
            <w:webHidden/>
          </w:rPr>
          <w:fldChar w:fldCharType="begin"/>
        </w:r>
        <w:r w:rsidR="00487368">
          <w:rPr>
            <w:noProof/>
            <w:webHidden/>
          </w:rPr>
          <w:instrText xml:space="preserve"> PAGEREF _Toc406442770 \h </w:instrText>
        </w:r>
        <w:r w:rsidR="00487368">
          <w:rPr>
            <w:noProof/>
            <w:webHidden/>
          </w:rPr>
        </w:r>
        <w:r w:rsidR="00487368">
          <w:rPr>
            <w:noProof/>
            <w:webHidden/>
          </w:rPr>
          <w:fldChar w:fldCharType="separate"/>
        </w:r>
        <w:r w:rsidR="00487368">
          <w:rPr>
            <w:noProof/>
            <w:webHidden/>
          </w:rPr>
          <w:t>25</w:t>
        </w:r>
        <w:r w:rsidR="00487368">
          <w:rPr>
            <w:noProof/>
            <w:webHidden/>
          </w:rPr>
          <w:fldChar w:fldCharType="end"/>
        </w:r>
      </w:hyperlink>
    </w:p>
    <w:p w:rsidR="00487368" w:rsidRDefault="00BA33C7">
      <w:pPr>
        <w:pStyle w:val="TOC2"/>
        <w:tabs>
          <w:tab w:val="left" w:pos="880"/>
          <w:tab w:val="right" w:leader="dot" w:pos="9016"/>
        </w:tabs>
        <w:rPr>
          <w:rFonts w:eastAsiaTheme="minorEastAsia"/>
          <w:noProof/>
          <w:lang w:val="en-GB" w:eastAsia="en-GB"/>
        </w:rPr>
      </w:pPr>
      <w:hyperlink w:anchor="_Toc406442771" w:history="1">
        <w:r w:rsidR="00487368" w:rsidRPr="006F17EE">
          <w:rPr>
            <w:rStyle w:val="Hyperlink"/>
            <w:rFonts w:asciiTheme="minorBidi" w:hAnsiTheme="minorBidi"/>
            <w:noProof/>
          </w:rPr>
          <w:t>3.2.</w:t>
        </w:r>
        <w:r w:rsidR="00487368">
          <w:rPr>
            <w:rFonts w:eastAsiaTheme="minorEastAsia"/>
            <w:noProof/>
            <w:lang w:val="en-GB" w:eastAsia="en-GB"/>
          </w:rPr>
          <w:tab/>
        </w:r>
        <w:r w:rsidR="00487368" w:rsidRPr="006F17EE">
          <w:rPr>
            <w:rStyle w:val="Hyperlink"/>
            <w:rFonts w:asciiTheme="minorBidi" w:hAnsiTheme="minorBidi"/>
            <w:noProof/>
          </w:rPr>
          <w:t>Project implementation</w:t>
        </w:r>
        <w:r w:rsidR="00487368">
          <w:rPr>
            <w:noProof/>
            <w:webHidden/>
          </w:rPr>
          <w:tab/>
        </w:r>
        <w:r w:rsidR="00487368">
          <w:rPr>
            <w:noProof/>
            <w:webHidden/>
          </w:rPr>
          <w:fldChar w:fldCharType="begin"/>
        </w:r>
        <w:r w:rsidR="00487368">
          <w:rPr>
            <w:noProof/>
            <w:webHidden/>
          </w:rPr>
          <w:instrText xml:space="preserve"> PAGEREF _Toc406442771 \h </w:instrText>
        </w:r>
        <w:r w:rsidR="00487368">
          <w:rPr>
            <w:noProof/>
            <w:webHidden/>
          </w:rPr>
        </w:r>
        <w:r w:rsidR="00487368">
          <w:rPr>
            <w:noProof/>
            <w:webHidden/>
          </w:rPr>
          <w:fldChar w:fldCharType="separate"/>
        </w:r>
        <w:r w:rsidR="00487368">
          <w:rPr>
            <w:noProof/>
            <w:webHidden/>
          </w:rPr>
          <w:t>26</w:t>
        </w:r>
        <w:r w:rsidR="00487368">
          <w:rPr>
            <w:noProof/>
            <w:webHidden/>
          </w:rPr>
          <w:fldChar w:fldCharType="end"/>
        </w:r>
      </w:hyperlink>
    </w:p>
    <w:p w:rsidR="00487368" w:rsidRDefault="00BA33C7">
      <w:pPr>
        <w:pStyle w:val="TOC3"/>
        <w:tabs>
          <w:tab w:val="left" w:pos="1320"/>
          <w:tab w:val="right" w:leader="dot" w:pos="9016"/>
        </w:tabs>
        <w:rPr>
          <w:rFonts w:eastAsiaTheme="minorEastAsia"/>
          <w:noProof/>
          <w:lang w:val="en-GB" w:eastAsia="en-GB"/>
        </w:rPr>
      </w:pPr>
      <w:hyperlink w:anchor="_Toc406442772" w:history="1">
        <w:r w:rsidR="00487368" w:rsidRPr="006F17EE">
          <w:rPr>
            <w:rStyle w:val="Hyperlink"/>
            <w:rFonts w:asciiTheme="minorBidi" w:hAnsiTheme="minorBidi"/>
            <w:noProof/>
            <w:lang w:val="en-GB"/>
          </w:rPr>
          <w:t>3.2.1.</w:t>
        </w:r>
        <w:r w:rsidR="00487368">
          <w:rPr>
            <w:rFonts w:eastAsiaTheme="minorEastAsia"/>
            <w:noProof/>
            <w:lang w:val="en-GB" w:eastAsia="en-GB"/>
          </w:rPr>
          <w:tab/>
        </w:r>
        <w:r w:rsidR="00487368" w:rsidRPr="006F17EE">
          <w:rPr>
            <w:rStyle w:val="Hyperlink"/>
            <w:rFonts w:asciiTheme="minorBidi" w:hAnsiTheme="minorBidi"/>
            <w:noProof/>
            <w:lang w:val="en-GB"/>
          </w:rPr>
          <w:t>Adaptive management (changes to the project design and project outputs during implementation)</w:t>
        </w:r>
        <w:r w:rsidR="00487368">
          <w:rPr>
            <w:noProof/>
            <w:webHidden/>
          </w:rPr>
          <w:tab/>
        </w:r>
        <w:r w:rsidR="00487368">
          <w:rPr>
            <w:noProof/>
            <w:webHidden/>
          </w:rPr>
          <w:fldChar w:fldCharType="begin"/>
        </w:r>
        <w:r w:rsidR="00487368">
          <w:rPr>
            <w:noProof/>
            <w:webHidden/>
          </w:rPr>
          <w:instrText xml:space="preserve"> PAGEREF _Toc406442772 \h </w:instrText>
        </w:r>
        <w:r w:rsidR="00487368">
          <w:rPr>
            <w:noProof/>
            <w:webHidden/>
          </w:rPr>
        </w:r>
        <w:r w:rsidR="00487368">
          <w:rPr>
            <w:noProof/>
            <w:webHidden/>
          </w:rPr>
          <w:fldChar w:fldCharType="separate"/>
        </w:r>
        <w:r w:rsidR="00487368">
          <w:rPr>
            <w:noProof/>
            <w:webHidden/>
          </w:rPr>
          <w:t>26</w:t>
        </w:r>
        <w:r w:rsidR="00487368">
          <w:rPr>
            <w:noProof/>
            <w:webHidden/>
          </w:rPr>
          <w:fldChar w:fldCharType="end"/>
        </w:r>
      </w:hyperlink>
    </w:p>
    <w:p w:rsidR="00487368" w:rsidRDefault="00BA33C7">
      <w:pPr>
        <w:pStyle w:val="TOC3"/>
        <w:tabs>
          <w:tab w:val="left" w:pos="1320"/>
          <w:tab w:val="right" w:leader="dot" w:pos="9016"/>
        </w:tabs>
        <w:rPr>
          <w:rFonts w:eastAsiaTheme="minorEastAsia"/>
          <w:noProof/>
          <w:lang w:val="en-GB" w:eastAsia="en-GB"/>
        </w:rPr>
      </w:pPr>
      <w:hyperlink w:anchor="_Toc406442773" w:history="1">
        <w:r w:rsidR="00487368" w:rsidRPr="006F17EE">
          <w:rPr>
            <w:rStyle w:val="Hyperlink"/>
            <w:rFonts w:asciiTheme="minorBidi" w:hAnsiTheme="minorBidi"/>
            <w:noProof/>
            <w:lang w:val="en-GB"/>
          </w:rPr>
          <w:t>3.2.2.</w:t>
        </w:r>
        <w:r w:rsidR="00487368">
          <w:rPr>
            <w:rFonts w:eastAsiaTheme="minorEastAsia"/>
            <w:noProof/>
            <w:lang w:val="en-GB" w:eastAsia="en-GB"/>
          </w:rPr>
          <w:tab/>
        </w:r>
        <w:r w:rsidR="00487368" w:rsidRPr="006F17EE">
          <w:rPr>
            <w:rStyle w:val="Hyperlink"/>
            <w:rFonts w:asciiTheme="minorBidi" w:hAnsiTheme="minorBidi"/>
            <w:noProof/>
            <w:lang w:val="en-GB"/>
          </w:rPr>
          <w:t>Monitoring and evaluation: design at entry and implementation</w:t>
        </w:r>
        <w:r w:rsidR="00487368">
          <w:rPr>
            <w:noProof/>
            <w:webHidden/>
          </w:rPr>
          <w:tab/>
        </w:r>
        <w:r w:rsidR="00487368">
          <w:rPr>
            <w:noProof/>
            <w:webHidden/>
          </w:rPr>
          <w:fldChar w:fldCharType="begin"/>
        </w:r>
        <w:r w:rsidR="00487368">
          <w:rPr>
            <w:noProof/>
            <w:webHidden/>
          </w:rPr>
          <w:instrText xml:space="preserve"> PAGEREF _Toc406442773 \h </w:instrText>
        </w:r>
        <w:r w:rsidR="00487368">
          <w:rPr>
            <w:noProof/>
            <w:webHidden/>
          </w:rPr>
        </w:r>
        <w:r w:rsidR="00487368">
          <w:rPr>
            <w:noProof/>
            <w:webHidden/>
          </w:rPr>
          <w:fldChar w:fldCharType="separate"/>
        </w:r>
        <w:r w:rsidR="00487368">
          <w:rPr>
            <w:noProof/>
            <w:webHidden/>
          </w:rPr>
          <w:t>26</w:t>
        </w:r>
        <w:r w:rsidR="00487368">
          <w:rPr>
            <w:noProof/>
            <w:webHidden/>
          </w:rPr>
          <w:fldChar w:fldCharType="end"/>
        </w:r>
      </w:hyperlink>
    </w:p>
    <w:p w:rsidR="00487368" w:rsidRDefault="00BA33C7">
      <w:pPr>
        <w:pStyle w:val="TOC3"/>
        <w:tabs>
          <w:tab w:val="left" w:pos="1320"/>
          <w:tab w:val="right" w:leader="dot" w:pos="9016"/>
        </w:tabs>
        <w:rPr>
          <w:rFonts w:eastAsiaTheme="minorEastAsia"/>
          <w:noProof/>
          <w:lang w:val="en-GB" w:eastAsia="en-GB"/>
        </w:rPr>
      </w:pPr>
      <w:hyperlink w:anchor="_Toc406442774" w:history="1">
        <w:r w:rsidR="00487368" w:rsidRPr="006F17EE">
          <w:rPr>
            <w:rStyle w:val="Hyperlink"/>
            <w:rFonts w:asciiTheme="minorBidi" w:hAnsiTheme="minorBidi"/>
            <w:noProof/>
            <w:lang w:val="en-GB"/>
          </w:rPr>
          <w:t>3.2.3.</w:t>
        </w:r>
        <w:r w:rsidR="00487368">
          <w:rPr>
            <w:rFonts w:eastAsiaTheme="minorEastAsia"/>
            <w:noProof/>
            <w:lang w:val="en-GB" w:eastAsia="en-GB"/>
          </w:rPr>
          <w:tab/>
        </w:r>
        <w:r w:rsidR="00487368" w:rsidRPr="006F17EE">
          <w:rPr>
            <w:rStyle w:val="Hyperlink"/>
            <w:rFonts w:asciiTheme="minorBidi" w:hAnsiTheme="minorBidi"/>
            <w:noProof/>
            <w:lang w:val="en-GB"/>
          </w:rPr>
          <w:t>UNDP implementation / execution coordination, and operational issues</w:t>
        </w:r>
        <w:r w:rsidR="00487368">
          <w:rPr>
            <w:noProof/>
            <w:webHidden/>
          </w:rPr>
          <w:tab/>
        </w:r>
        <w:r w:rsidR="00487368">
          <w:rPr>
            <w:noProof/>
            <w:webHidden/>
          </w:rPr>
          <w:fldChar w:fldCharType="begin"/>
        </w:r>
        <w:r w:rsidR="00487368">
          <w:rPr>
            <w:noProof/>
            <w:webHidden/>
          </w:rPr>
          <w:instrText xml:space="preserve"> PAGEREF _Toc406442774 \h </w:instrText>
        </w:r>
        <w:r w:rsidR="00487368">
          <w:rPr>
            <w:noProof/>
            <w:webHidden/>
          </w:rPr>
        </w:r>
        <w:r w:rsidR="00487368">
          <w:rPr>
            <w:noProof/>
            <w:webHidden/>
          </w:rPr>
          <w:fldChar w:fldCharType="separate"/>
        </w:r>
        <w:r w:rsidR="00487368">
          <w:rPr>
            <w:noProof/>
            <w:webHidden/>
          </w:rPr>
          <w:t>27</w:t>
        </w:r>
        <w:r w:rsidR="00487368">
          <w:rPr>
            <w:noProof/>
            <w:webHidden/>
          </w:rPr>
          <w:fldChar w:fldCharType="end"/>
        </w:r>
      </w:hyperlink>
    </w:p>
    <w:p w:rsidR="00487368" w:rsidRDefault="00BA33C7">
      <w:pPr>
        <w:pStyle w:val="TOC2"/>
        <w:tabs>
          <w:tab w:val="left" w:pos="880"/>
          <w:tab w:val="right" w:leader="dot" w:pos="9016"/>
        </w:tabs>
        <w:rPr>
          <w:rFonts w:eastAsiaTheme="minorEastAsia"/>
          <w:noProof/>
          <w:lang w:val="en-GB" w:eastAsia="en-GB"/>
        </w:rPr>
      </w:pPr>
      <w:hyperlink w:anchor="_Toc406442775" w:history="1">
        <w:r w:rsidR="00487368" w:rsidRPr="006F17EE">
          <w:rPr>
            <w:rStyle w:val="Hyperlink"/>
            <w:rFonts w:asciiTheme="minorBidi" w:hAnsiTheme="minorBidi"/>
            <w:noProof/>
            <w:lang w:val="en-GB"/>
          </w:rPr>
          <w:t>3.3.</w:t>
        </w:r>
        <w:r w:rsidR="00487368">
          <w:rPr>
            <w:rFonts w:eastAsiaTheme="minorEastAsia"/>
            <w:noProof/>
            <w:lang w:val="en-GB" w:eastAsia="en-GB"/>
          </w:rPr>
          <w:tab/>
        </w:r>
        <w:r w:rsidR="00487368" w:rsidRPr="006F17EE">
          <w:rPr>
            <w:rStyle w:val="Hyperlink"/>
            <w:rFonts w:asciiTheme="minorBidi" w:hAnsiTheme="minorBidi"/>
            <w:noProof/>
            <w:lang w:val="en-GB"/>
          </w:rPr>
          <w:t>Project results</w:t>
        </w:r>
        <w:r w:rsidR="00487368">
          <w:rPr>
            <w:noProof/>
            <w:webHidden/>
          </w:rPr>
          <w:tab/>
        </w:r>
        <w:r w:rsidR="00487368">
          <w:rPr>
            <w:noProof/>
            <w:webHidden/>
          </w:rPr>
          <w:fldChar w:fldCharType="begin"/>
        </w:r>
        <w:r w:rsidR="00487368">
          <w:rPr>
            <w:noProof/>
            <w:webHidden/>
          </w:rPr>
          <w:instrText xml:space="preserve"> PAGEREF _Toc406442775 \h </w:instrText>
        </w:r>
        <w:r w:rsidR="00487368">
          <w:rPr>
            <w:noProof/>
            <w:webHidden/>
          </w:rPr>
        </w:r>
        <w:r w:rsidR="00487368">
          <w:rPr>
            <w:noProof/>
            <w:webHidden/>
          </w:rPr>
          <w:fldChar w:fldCharType="separate"/>
        </w:r>
        <w:r w:rsidR="00487368">
          <w:rPr>
            <w:noProof/>
            <w:webHidden/>
          </w:rPr>
          <w:t>28</w:t>
        </w:r>
        <w:r w:rsidR="00487368">
          <w:rPr>
            <w:noProof/>
            <w:webHidden/>
          </w:rPr>
          <w:fldChar w:fldCharType="end"/>
        </w:r>
      </w:hyperlink>
    </w:p>
    <w:p w:rsidR="00487368" w:rsidRDefault="00BA33C7">
      <w:pPr>
        <w:pStyle w:val="TOC3"/>
        <w:tabs>
          <w:tab w:val="left" w:pos="1320"/>
          <w:tab w:val="right" w:leader="dot" w:pos="9016"/>
        </w:tabs>
        <w:rPr>
          <w:rFonts w:eastAsiaTheme="minorEastAsia"/>
          <w:noProof/>
          <w:lang w:val="en-GB" w:eastAsia="en-GB"/>
        </w:rPr>
      </w:pPr>
      <w:hyperlink w:anchor="_Toc406442776" w:history="1">
        <w:r w:rsidR="00487368" w:rsidRPr="006F17EE">
          <w:rPr>
            <w:rStyle w:val="Hyperlink"/>
            <w:rFonts w:asciiTheme="minorBidi" w:hAnsiTheme="minorBidi"/>
            <w:noProof/>
            <w:lang w:val="en-GB"/>
          </w:rPr>
          <w:t>3.3.1.</w:t>
        </w:r>
        <w:r w:rsidR="00487368">
          <w:rPr>
            <w:rFonts w:eastAsiaTheme="minorEastAsia"/>
            <w:noProof/>
            <w:lang w:val="en-GB" w:eastAsia="en-GB"/>
          </w:rPr>
          <w:tab/>
        </w:r>
        <w:r w:rsidR="00487368" w:rsidRPr="006F17EE">
          <w:rPr>
            <w:rStyle w:val="Hyperlink"/>
            <w:rFonts w:asciiTheme="minorBidi" w:hAnsiTheme="minorBidi"/>
            <w:noProof/>
            <w:lang w:val="en-GB"/>
          </w:rPr>
          <w:t>Overall results (attainment of objectives)</w:t>
        </w:r>
        <w:r w:rsidR="00487368">
          <w:rPr>
            <w:noProof/>
            <w:webHidden/>
          </w:rPr>
          <w:tab/>
        </w:r>
        <w:r w:rsidR="00487368">
          <w:rPr>
            <w:noProof/>
            <w:webHidden/>
          </w:rPr>
          <w:fldChar w:fldCharType="begin"/>
        </w:r>
        <w:r w:rsidR="00487368">
          <w:rPr>
            <w:noProof/>
            <w:webHidden/>
          </w:rPr>
          <w:instrText xml:space="preserve"> PAGEREF _Toc406442776 \h </w:instrText>
        </w:r>
        <w:r w:rsidR="00487368">
          <w:rPr>
            <w:noProof/>
            <w:webHidden/>
          </w:rPr>
        </w:r>
        <w:r w:rsidR="00487368">
          <w:rPr>
            <w:noProof/>
            <w:webHidden/>
          </w:rPr>
          <w:fldChar w:fldCharType="separate"/>
        </w:r>
        <w:r w:rsidR="00487368">
          <w:rPr>
            <w:noProof/>
            <w:webHidden/>
          </w:rPr>
          <w:t>28</w:t>
        </w:r>
        <w:r w:rsidR="00487368">
          <w:rPr>
            <w:noProof/>
            <w:webHidden/>
          </w:rPr>
          <w:fldChar w:fldCharType="end"/>
        </w:r>
      </w:hyperlink>
    </w:p>
    <w:p w:rsidR="00487368" w:rsidRDefault="00BA33C7">
      <w:pPr>
        <w:pStyle w:val="TOC3"/>
        <w:tabs>
          <w:tab w:val="left" w:pos="1320"/>
          <w:tab w:val="right" w:leader="dot" w:pos="9016"/>
        </w:tabs>
        <w:rPr>
          <w:rFonts w:eastAsiaTheme="minorEastAsia"/>
          <w:noProof/>
          <w:lang w:val="en-GB" w:eastAsia="en-GB"/>
        </w:rPr>
      </w:pPr>
      <w:hyperlink w:anchor="_Toc406442777" w:history="1">
        <w:r w:rsidR="00487368" w:rsidRPr="006F17EE">
          <w:rPr>
            <w:rStyle w:val="Hyperlink"/>
            <w:rFonts w:asciiTheme="minorBidi" w:hAnsiTheme="minorBidi"/>
            <w:noProof/>
            <w:lang w:val="en-GB"/>
          </w:rPr>
          <w:t>3.3.2.</w:t>
        </w:r>
        <w:r w:rsidR="00487368">
          <w:rPr>
            <w:rFonts w:eastAsiaTheme="minorEastAsia"/>
            <w:noProof/>
            <w:lang w:val="en-GB" w:eastAsia="en-GB"/>
          </w:rPr>
          <w:tab/>
        </w:r>
        <w:r w:rsidR="00487368" w:rsidRPr="006F17EE">
          <w:rPr>
            <w:rStyle w:val="Hyperlink"/>
            <w:rFonts w:asciiTheme="minorBidi" w:hAnsiTheme="minorBidi"/>
            <w:noProof/>
            <w:lang w:val="en-GB"/>
          </w:rPr>
          <w:t>Relevance</w:t>
        </w:r>
        <w:r w:rsidR="00487368">
          <w:rPr>
            <w:noProof/>
            <w:webHidden/>
          </w:rPr>
          <w:tab/>
        </w:r>
        <w:r w:rsidR="00487368">
          <w:rPr>
            <w:noProof/>
            <w:webHidden/>
          </w:rPr>
          <w:fldChar w:fldCharType="begin"/>
        </w:r>
        <w:r w:rsidR="00487368">
          <w:rPr>
            <w:noProof/>
            <w:webHidden/>
          </w:rPr>
          <w:instrText xml:space="preserve"> PAGEREF _Toc406442777 \h </w:instrText>
        </w:r>
        <w:r w:rsidR="00487368">
          <w:rPr>
            <w:noProof/>
            <w:webHidden/>
          </w:rPr>
        </w:r>
        <w:r w:rsidR="00487368">
          <w:rPr>
            <w:noProof/>
            <w:webHidden/>
          </w:rPr>
          <w:fldChar w:fldCharType="separate"/>
        </w:r>
        <w:r w:rsidR="00487368">
          <w:rPr>
            <w:noProof/>
            <w:webHidden/>
          </w:rPr>
          <w:t>29</w:t>
        </w:r>
        <w:r w:rsidR="00487368">
          <w:rPr>
            <w:noProof/>
            <w:webHidden/>
          </w:rPr>
          <w:fldChar w:fldCharType="end"/>
        </w:r>
      </w:hyperlink>
    </w:p>
    <w:p w:rsidR="00487368" w:rsidRDefault="00BA33C7">
      <w:pPr>
        <w:pStyle w:val="TOC3"/>
        <w:tabs>
          <w:tab w:val="left" w:pos="1320"/>
          <w:tab w:val="right" w:leader="dot" w:pos="9016"/>
        </w:tabs>
        <w:rPr>
          <w:rFonts w:eastAsiaTheme="minorEastAsia"/>
          <w:noProof/>
          <w:lang w:val="en-GB" w:eastAsia="en-GB"/>
        </w:rPr>
      </w:pPr>
      <w:hyperlink w:anchor="_Toc406442778" w:history="1">
        <w:r w:rsidR="00487368" w:rsidRPr="006F17EE">
          <w:rPr>
            <w:rStyle w:val="Hyperlink"/>
            <w:rFonts w:asciiTheme="minorBidi" w:hAnsiTheme="minorBidi"/>
            <w:noProof/>
            <w:lang w:val="en-GB"/>
          </w:rPr>
          <w:t>3.3.3.</w:t>
        </w:r>
        <w:r w:rsidR="00487368">
          <w:rPr>
            <w:rFonts w:eastAsiaTheme="minorEastAsia"/>
            <w:noProof/>
            <w:lang w:val="en-GB" w:eastAsia="en-GB"/>
          </w:rPr>
          <w:tab/>
        </w:r>
        <w:r w:rsidR="00487368" w:rsidRPr="006F17EE">
          <w:rPr>
            <w:rStyle w:val="Hyperlink"/>
            <w:rFonts w:asciiTheme="minorBidi" w:hAnsiTheme="minorBidi"/>
            <w:noProof/>
            <w:lang w:val="en-GB"/>
          </w:rPr>
          <w:t>Effectiveness and Efficiency</w:t>
        </w:r>
        <w:r w:rsidR="00487368">
          <w:rPr>
            <w:noProof/>
            <w:webHidden/>
          </w:rPr>
          <w:tab/>
        </w:r>
        <w:r w:rsidR="00487368">
          <w:rPr>
            <w:noProof/>
            <w:webHidden/>
          </w:rPr>
          <w:fldChar w:fldCharType="begin"/>
        </w:r>
        <w:r w:rsidR="00487368">
          <w:rPr>
            <w:noProof/>
            <w:webHidden/>
          </w:rPr>
          <w:instrText xml:space="preserve"> PAGEREF _Toc406442778 \h </w:instrText>
        </w:r>
        <w:r w:rsidR="00487368">
          <w:rPr>
            <w:noProof/>
            <w:webHidden/>
          </w:rPr>
        </w:r>
        <w:r w:rsidR="00487368">
          <w:rPr>
            <w:noProof/>
            <w:webHidden/>
          </w:rPr>
          <w:fldChar w:fldCharType="separate"/>
        </w:r>
        <w:r w:rsidR="00487368">
          <w:rPr>
            <w:noProof/>
            <w:webHidden/>
          </w:rPr>
          <w:t>30</w:t>
        </w:r>
        <w:r w:rsidR="00487368">
          <w:rPr>
            <w:noProof/>
            <w:webHidden/>
          </w:rPr>
          <w:fldChar w:fldCharType="end"/>
        </w:r>
      </w:hyperlink>
    </w:p>
    <w:p w:rsidR="00487368" w:rsidRDefault="00BA33C7">
      <w:pPr>
        <w:pStyle w:val="TOC3"/>
        <w:tabs>
          <w:tab w:val="left" w:pos="1320"/>
          <w:tab w:val="right" w:leader="dot" w:pos="9016"/>
        </w:tabs>
        <w:rPr>
          <w:rFonts w:eastAsiaTheme="minorEastAsia"/>
          <w:noProof/>
          <w:lang w:val="en-GB" w:eastAsia="en-GB"/>
        </w:rPr>
      </w:pPr>
      <w:hyperlink w:anchor="_Toc406442779" w:history="1">
        <w:r w:rsidR="00487368" w:rsidRPr="006F17EE">
          <w:rPr>
            <w:rStyle w:val="Hyperlink"/>
            <w:rFonts w:asciiTheme="minorBidi" w:hAnsiTheme="minorBidi"/>
            <w:noProof/>
            <w:lang w:val="en-GB"/>
          </w:rPr>
          <w:t>3.3.4.</w:t>
        </w:r>
        <w:r w:rsidR="00487368">
          <w:rPr>
            <w:rFonts w:eastAsiaTheme="minorEastAsia"/>
            <w:noProof/>
            <w:lang w:val="en-GB" w:eastAsia="en-GB"/>
          </w:rPr>
          <w:tab/>
        </w:r>
        <w:r w:rsidR="00487368" w:rsidRPr="006F17EE">
          <w:rPr>
            <w:rStyle w:val="Hyperlink"/>
            <w:rFonts w:asciiTheme="minorBidi" w:hAnsiTheme="minorBidi"/>
            <w:noProof/>
            <w:lang w:val="en-GB"/>
          </w:rPr>
          <w:t>Country ownership</w:t>
        </w:r>
        <w:r w:rsidR="00487368">
          <w:rPr>
            <w:noProof/>
            <w:webHidden/>
          </w:rPr>
          <w:tab/>
        </w:r>
        <w:r w:rsidR="00487368">
          <w:rPr>
            <w:noProof/>
            <w:webHidden/>
          </w:rPr>
          <w:fldChar w:fldCharType="begin"/>
        </w:r>
        <w:r w:rsidR="00487368">
          <w:rPr>
            <w:noProof/>
            <w:webHidden/>
          </w:rPr>
          <w:instrText xml:space="preserve"> PAGEREF _Toc406442779 \h </w:instrText>
        </w:r>
        <w:r w:rsidR="00487368">
          <w:rPr>
            <w:noProof/>
            <w:webHidden/>
          </w:rPr>
        </w:r>
        <w:r w:rsidR="00487368">
          <w:rPr>
            <w:noProof/>
            <w:webHidden/>
          </w:rPr>
          <w:fldChar w:fldCharType="separate"/>
        </w:r>
        <w:r w:rsidR="00487368">
          <w:rPr>
            <w:noProof/>
            <w:webHidden/>
          </w:rPr>
          <w:t>35</w:t>
        </w:r>
        <w:r w:rsidR="00487368">
          <w:rPr>
            <w:noProof/>
            <w:webHidden/>
          </w:rPr>
          <w:fldChar w:fldCharType="end"/>
        </w:r>
      </w:hyperlink>
    </w:p>
    <w:p w:rsidR="00487368" w:rsidRDefault="00BA33C7">
      <w:pPr>
        <w:pStyle w:val="TOC3"/>
        <w:tabs>
          <w:tab w:val="left" w:pos="1320"/>
          <w:tab w:val="right" w:leader="dot" w:pos="9016"/>
        </w:tabs>
        <w:rPr>
          <w:rFonts w:eastAsiaTheme="minorEastAsia"/>
          <w:noProof/>
          <w:lang w:val="en-GB" w:eastAsia="en-GB"/>
        </w:rPr>
      </w:pPr>
      <w:hyperlink w:anchor="_Toc406442780" w:history="1">
        <w:r w:rsidR="00487368" w:rsidRPr="006F17EE">
          <w:rPr>
            <w:rStyle w:val="Hyperlink"/>
            <w:rFonts w:asciiTheme="minorBidi" w:hAnsiTheme="minorBidi"/>
            <w:noProof/>
            <w:lang w:val="en-GB"/>
          </w:rPr>
          <w:t>3.3.5.</w:t>
        </w:r>
        <w:r w:rsidR="00487368">
          <w:rPr>
            <w:rFonts w:eastAsiaTheme="minorEastAsia"/>
            <w:noProof/>
            <w:lang w:val="en-GB" w:eastAsia="en-GB"/>
          </w:rPr>
          <w:tab/>
        </w:r>
        <w:r w:rsidR="00487368" w:rsidRPr="006F17EE">
          <w:rPr>
            <w:rStyle w:val="Hyperlink"/>
            <w:rFonts w:asciiTheme="minorBidi" w:hAnsiTheme="minorBidi"/>
            <w:noProof/>
            <w:lang w:val="en-GB"/>
          </w:rPr>
          <w:t>Mainstreaming</w:t>
        </w:r>
        <w:r w:rsidR="00487368">
          <w:rPr>
            <w:noProof/>
            <w:webHidden/>
          </w:rPr>
          <w:tab/>
        </w:r>
        <w:r w:rsidR="00487368">
          <w:rPr>
            <w:noProof/>
            <w:webHidden/>
          </w:rPr>
          <w:fldChar w:fldCharType="begin"/>
        </w:r>
        <w:r w:rsidR="00487368">
          <w:rPr>
            <w:noProof/>
            <w:webHidden/>
          </w:rPr>
          <w:instrText xml:space="preserve"> PAGEREF _Toc406442780 \h </w:instrText>
        </w:r>
        <w:r w:rsidR="00487368">
          <w:rPr>
            <w:noProof/>
            <w:webHidden/>
          </w:rPr>
        </w:r>
        <w:r w:rsidR="00487368">
          <w:rPr>
            <w:noProof/>
            <w:webHidden/>
          </w:rPr>
          <w:fldChar w:fldCharType="separate"/>
        </w:r>
        <w:r w:rsidR="00487368">
          <w:rPr>
            <w:noProof/>
            <w:webHidden/>
          </w:rPr>
          <w:t>35</w:t>
        </w:r>
        <w:r w:rsidR="00487368">
          <w:rPr>
            <w:noProof/>
            <w:webHidden/>
          </w:rPr>
          <w:fldChar w:fldCharType="end"/>
        </w:r>
      </w:hyperlink>
    </w:p>
    <w:p w:rsidR="00487368" w:rsidRDefault="00BA33C7">
      <w:pPr>
        <w:pStyle w:val="TOC3"/>
        <w:tabs>
          <w:tab w:val="left" w:pos="1320"/>
          <w:tab w:val="right" w:leader="dot" w:pos="9016"/>
        </w:tabs>
        <w:rPr>
          <w:rFonts w:eastAsiaTheme="minorEastAsia"/>
          <w:noProof/>
          <w:lang w:val="en-GB" w:eastAsia="en-GB"/>
        </w:rPr>
      </w:pPr>
      <w:hyperlink w:anchor="_Toc406442781" w:history="1">
        <w:r w:rsidR="00487368" w:rsidRPr="006F17EE">
          <w:rPr>
            <w:rStyle w:val="Hyperlink"/>
            <w:rFonts w:asciiTheme="minorBidi" w:hAnsiTheme="minorBidi"/>
            <w:noProof/>
            <w:lang w:val="en-GB"/>
          </w:rPr>
          <w:t>3.3.6.</w:t>
        </w:r>
        <w:r w:rsidR="00487368">
          <w:rPr>
            <w:rFonts w:eastAsiaTheme="minorEastAsia"/>
            <w:noProof/>
            <w:lang w:val="en-GB" w:eastAsia="en-GB"/>
          </w:rPr>
          <w:tab/>
        </w:r>
        <w:r w:rsidR="00487368" w:rsidRPr="006F17EE">
          <w:rPr>
            <w:rStyle w:val="Hyperlink"/>
            <w:rFonts w:asciiTheme="minorBidi" w:hAnsiTheme="minorBidi"/>
            <w:noProof/>
            <w:lang w:val="en-GB"/>
          </w:rPr>
          <w:t>Sustainability</w:t>
        </w:r>
        <w:r w:rsidR="00487368">
          <w:rPr>
            <w:noProof/>
            <w:webHidden/>
          </w:rPr>
          <w:tab/>
        </w:r>
        <w:r w:rsidR="00487368">
          <w:rPr>
            <w:noProof/>
            <w:webHidden/>
          </w:rPr>
          <w:fldChar w:fldCharType="begin"/>
        </w:r>
        <w:r w:rsidR="00487368">
          <w:rPr>
            <w:noProof/>
            <w:webHidden/>
          </w:rPr>
          <w:instrText xml:space="preserve"> PAGEREF _Toc406442781 \h </w:instrText>
        </w:r>
        <w:r w:rsidR="00487368">
          <w:rPr>
            <w:noProof/>
            <w:webHidden/>
          </w:rPr>
        </w:r>
        <w:r w:rsidR="00487368">
          <w:rPr>
            <w:noProof/>
            <w:webHidden/>
          </w:rPr>
          <w:fldChar w:fldCharType="separate"/>
        </w:r>
        <w:r w:rsidR="00487368">
          <w:rPr>
            <w:noProof/>
            <w:webHidden/>
          </w:rPr>
          <w:t>36</w:t>
        </w:r>
        <w:r w:rsidR="00487368">
          <w:rPr>
            <w:noProof/>
            <w:webHidden/>
          </w:rPr>
          <w:fldChar w:fldCharType="end"/>
        </w:r>
      </w:hyperlink>
    </w:p>
    <w:p w:rsidR="00487368" w:rsidRDefault="00BA33C7">
      <w:pPr>
        <w:pStyle w:val="TOC3"/>
        <w:tabs>
          <w:tab w:val="left" w:pos="1320"/>
          <w:tab w:val="right" w:leader="dot" w:pos="9016"/>
        </w:tabs>
        <w:rPr>
          <w:rFonts w:eastAsiaTheme="minorEastAsia"/>
          <w:noProof/>
          <w:lang w:val="en-GB" w:eastAsia="en-GB"/>
        </w:rPr>
      </w:pPr>
      <w:hyperlink w:anchor="_Toc406442782" w:history="1">
        <w:r w:rsidR="00487368" w:rsidRPr="006F17EE">
          <w:rPr>
            <w:rStyle w:val="Hyperlink"/>
            <w:rFonts w:asciiTheme="minorBidi" w:hAnsiTheme="minorBidi"/>
            <w:noProof/>
            <w:lang w:val="en-GB"/>
          </w:rPr>
          <w:t>3.3.7.</w:t>
        </w:r>
        <w:r w:rsidR="00487368">
          <w:rPr>
            <w:rFonts w:eastAsiaTheme="minorEastAsia"/>
            <w:noProof/>
            <w:lang w:val="en-GB" w:eastAsia="en-GB"/>
          </w:rPr>
          <w:tab/>
        </w:r>
        <w:r w:rsidR="00487368" w:rsidRPr="006F17EE">
          <w:rPr>
            <w:rStyle w:val="Hyperlink"/>
            <w:rFonts w:asciiTheme="minorBidi" w:hAnsiTheme="minorBidi"/>
            <w:noProof/>
            <w:lang w:val="en-GB"/>
          </w:rPr>
          <w:t>Impact</w:t>
        </w:r>
        <w:r w:rsidR="00487368">
          <w:rPr>
            <w:noProof/>
            <w:webHidden/>
          </w:rPr>
          <w:tab/>
        </w:r>
        <w:r w:rsidR="00487368">
          <w:rPr>
            <w:noProof/>
            <w:webHidden/>
          </w:rPr>
          <w:fldChar w:fldCharType="begin"/>
        </w:r>
        <w:r w:rsidR="00487368">
          <w:rPr>
            <w:noProof/>
            <w:webHidden/>
          </w:rPr>
          <w:instrText xml:space="preserve"> PAGEREF _Toc406442782 \h </w:instrText>
        </w:r>
        <w:r w:rsidR="00487368">
          <w:rPr>
            <w:noProof/>
            <w:webHidden/>
          </w:rPr>
        </w:r>
        <w:r w:rsidR="00487368">
          <w:rPr>
            <w:noProof/>
            <w:webHidden/>
          </w:rPr>
          <w:fldChar w:fldCharType="separate"/>
        </w:r>
        <w:r w:rsidR="00487368">
          <w:rPr>
            <w:noProof/>
            <w:webHidden/>
          </w:rPr>
          <w:t>38</w:t>
        </w:r>
        <w:r w:rsidR="00487368">
          <w:rPr>
            <w:noProof/>
            <w:webHidden/>
          </w:rPr>
          <w:fldChar w:fldCharType="end"/>
        </w:r>
      </w:hyperlink>
    </w:p>
    <w:p w:rsidR="00487368" w:rsidRDefault="00BA33C7">
      <w:pPr>
        <w:pStyle w:val="TOC1"/>
        <w:tabs>
          <w:tab w:val="left" w:pos="440"/>
          <w:tab w:val="right" w:leader="dot" w:pos="9016"/>
        </w:tabs>
        <w:rPr>
          <w:rFonts w:eastAsiaTheme="minorEastAsia"/>
          <w:noProof/>
          <w:lang w:val="en-GB" w:eastAsia="en-GB"/>
        </w:rPr>
      </w:pPr>
      <w:hyperlink w:anchor="_Toc406442783" w:history="1">
        <w:r w:rsidR="00487368" w:rsidRPr="006F17EE">
          <w:rPr>
            <w:rStyle w:val="Hyperlink"/>
            <w:rFonts w:asciiTheme="minorBidi" w:hAnsiTheme="minorBidi"/>
            <w:noProof/>
          </w:rPr>
          <w:t>4.</w:t>
        </w:r>
        <w:r w:rsidR="00487368">
          <w:rPr>
            <w:rFonts w:eastAsiaTheme="minorEastAsia"/>
            <w:noProof/>
            <w:lang w:val="en-GB" w:eastAsia="en-GB"/>
          </w:rPr>
          <w:tab/>
        </w:r>
        <w:r w:rsidR="00487368" w:rsidRPr="006F17EE">
          <w:rPr>
            <w:rStyle w:val="Hyperlink"/>
            <w:rFonts w:asciiTheme="minorBidi" w:hAnsiTheme="minorBidi"/>
            <w:noProof/>
          </w:rPr>
          <w:t>Conclusions, Recommendations &amp; Lessons</w:t>
        </w:r>
        <w:r w:rsidR="00487368">
          <w:rPr>
            <w:noProof/>
            <w:webHidden/>
          </w:rPr>
          <w:tab/>
        </w:r>
        <w:r w:rsidR="00487368">
          <w:rPr>
            <w:noProof/>
            <w:webHidden/>
          </w:rPr>
          <w:fldChar w:fldCharType="begin"/>
        </w:r>
        <w:r w:rsidR="00487368">
          <w:rPr>
            <w:noProof/>
            <w:webHidden/>
          </w:rPr>
          <w:instrText xml:space="preserve"> PAGEREF _Toc406442783 \h </w:instrText>
        </w:r>
        <w:r w:rsidR="00487368">
          <w:rPr>
            <w:noProof/>
            <w:webHidden/>
          </w:rPr>
        </w:r>
        <w:r w:rsidR="00487368">
          <w:rPr>
            <w:noProof/>
            <w:webHidden/>
          </w:rPr>
          <w:fldChar w:fldCharType="separate"/>
        </w:r>
        <w:r w:rsidR="00487368">
          <w:rPr>
            <w:noProof/>
            <w:webHidden/>
          </w:rPr>
          <w:t>40</w:t>
        </w:r>
        <w:r w:rsidR="00487368">
          <w:rPr>
            <w:noProof/>
            <w:webHidden/>
          </w:rPr>
          <w:fldChar w:fldCharType="end"/>
        </w:r>
      </w:hyperlink>
    </w:p>
    <w:p w:rsidR="00487368" w:rsidRDefault="00BA33C7">
      <w:pPr>
        <w:pStyle w:val="TOC2"/>
        <w:tabs>
          <w:tab w:val="left" w:pos="880"/>
          <w:tab w:val="right" w:leader="dot" w:pos="9016"/>
        </w:tabs>
        <w:rPr>
          <w:rFonts w:eastAsiaTheme="minorEastAsia"/>
          <w:noProof/>
          <w:lang w:val="en-GB" w:eastAsia="en-GB"/>
        </w:rPr>
      </w:pPr>
      <w:hyperlink w:anchor="_Toc406442784" w:history="1">
        <w:r w:rsidR="00487368" w:rsidRPr="006F17EE">
          <w:rPr>
            <w:rStyle w:val="Hyperlink"/>
            <w:rFonts w:asciiTheme="minorBidi" w:hAnsiTheme="minorBidi"/>
            <w:noProof/>
            <w:lang w:val="en-GB"/>
          </w:rPr>
          <w:t>4.1</w:t>
        </w:r>
        <w:r w:rsidR="00487368">
          <w:rPr>
            <w:rFonts w:eastAsiaTheme="minorEastAsia"/>
            <w:noProof/>
            <w:lang w:val="en-GB" w:eastAsia="en-GB"/>
          </w:rPr>
          <w:tab/>
        </w:r>
        <w:r w:rsidR="00487368" w:rsidRPr="006F17EE">
          <w:rPr>
            <w:rStyle w:val="Hyperlink"/>
            <w:rFonts w:asciiTheme="minorBidi" w:hAnsiTheme="minorBidi"/>
            <w:noProof/>
            <w:lang w:val="en-GB"/>
          </w:rPr>
          <w:t>Conclusions</w:t>
        </w:r>
        <w:r w:rsidR="00487368">
          <w:rPr>
            <w:noProof/>
            <w:webHidden/>
          </w:rPr>
          <w:tab/>
        </w:r>
        <w:r w:rsidR="00487368">
          <w:rPr>
            <w:noProof/>
            <w:webHidden/>
          </w:rPr>
          <w:fldChar w:fldCharType="begin"/>
        </w:r>
        <w:r w:rsidR="00487368">
          <w:rPr>
            <w:noProof/>
            <w:webHidden/>
          </w:rPr>
          <w:instrText xml:space="preserve"> PAGEREF _Toc406442784 \h </w:instrText>
        </w:r>
        <w:r w:rsidR="00487368">
          <w:rPr>
            <w:noProof/>
            <w:webHidden/>
          </w:rPr>
        </w:r>
        <w:r w:rsidR="00487368">
          <w:rPr>
            <w:noProof/>
            <w:webHidden/>
          </w:rPr>
          <w:fldChar w:fldCharType="separate"/>
        </w:r>
        <w:r w:rsidR="00487368">
          <w:rPr>
            <w:noProof/>
            <w:webHidden/>
          </w:rPr>
          <w:t>40</w:t>
        </w:r>
        <w:r w:rsidR="00487368">
          <w:rPr>
            <w:noProof/>
            <w:webHidden/>
          </w:rPr>
          <w:fldChar w:fldCharType="end"/>
        </w:r>
      </w:hyperlink>
    </w:p>
    <w:p w:rsidR="00487368" w:rsidRDefault="00BA33C7">
      <w:pPr>
        <w:pStyle w:val="TOC2"/>
        <w:tabs>
          <w:tab w:val="left" w:pos="880"/>
          <w:tab w:val="right" w:leader="dot" w:pos="9016"/>
        </w:tabs>
        <w:rPr>
          <w:rFonts w:eastAsiaTheme="minorEastAsia"/>
          <w:noProof/>
          <w:lang w:val="en-GB" w:eastAsia="en-GB"/>
        </w:rPr>
      </w:pPr>
      <w:hyperlink w:anchor="_Toc406442785" w:history="1">
        <w:r w:rsidR="00487368" w:rsidRPr="006F17EE">
          <w:rPr>
            <w:rStyle w:val="Hyperlink"/>
            <w:rFonts w:asciiTheme="minorBidi" w:hAnsiTheme="minorBidi"/>
            <w:noProof/>
            <w:lang w:val="en-GB"/>
          </w:rPr>
          <w:t>4.2</w:t>
        </w:r>
        <w:r w:rsidR="00487368">
          <w:rPr>
            <w:rFonts w:eastAsiaTheme="minorEastAsia"/>
            <w:noProof/>
            <w:lang w:val="en-GB" w:eastAsia="en-GB"/>
          </w:rPr>
          <w:tab/>
        </w:r>
        <w:r w:rsidR="00487368" w:rsidRPr="006F17EE">
          <w:rPr>
            <w:rStyle w:val="Hyperlink"/>
            <w:rFonts w:asciiTheme="minorBidi" w:hAnsiTheme="minorBidi"/>
            <w:noProof/>
            <w:lang w:val="en-GB"/>
          </w:rPr>
          <w:t>Corrective actions for the design, implementation, monitoring and evaluation of the project</w:t>
        </w:r>
        <w:r w:rsidR="00487368">
          <w:rPr>
            <w:noProof/>
            <w:webHidden/>
          </w:rPr>
          <w:tab/>
        </w:r>
        <w:r w:rsidR="00487368">
          <w:rPr>
            <w:noProof/>
            <w:webHidden/>
          </w:rPr>
          <w:fldChar w:fldCharType="begin"/>
        </w:r>
        <w:r w:rsidR="00487368">
          <w:rPr>
            <w:noProof/>
            <w:webHidden/>
          </w:rPr>
          <w:instrText xml:space="preserve"> PAGEREF _Toc406442785 \h </w:instrText>
        </w:r>
        <w:r w:rsidR="00487368">
          <w:rPr>
            <w:noProof/>
            <w:webHidden/>
          </w:rPr>
        </w:r>
        <w:r w:rsidR="00487368">
          <w:rPr>
            <w:noProof/>
            <w:webHidden/>
          </w:rPr>
          <w:fldChar w:fldCharType="separate"/>
        </w:r>
        <w:r w:rsidR="00487368">
          <w:rPr>
            <w:noProof/>
            <w:webHidden/>
          </w:rPr>
          <w:t>42</w:t>
        </w:r>
        <w:r w:rsidR="00487368">
          <w:rPr>
            <w:noProof/>
            <w:webHidden/>
          </w:rPr>
          <w:fldChar w:fldCharType="end"/>
        </w:r>
      </w:hyperlink>
    </w:p>
    <w:p w:rsidR="00487368" w:rsidRDefault="00BA33C7">
      <w:pPr>
        <w:pStyle w:val="TOC2"/>
        <w:tabs>
          <w:tab w:val="left" w:pos="880"/>
          <w:tab w:val="right" w:leader="dot" w:pos="9016"/>
        </w:tabs>
        <w:rPr>
          <w:rFonts w:eastAsiaTheme="minorEastAsia"/>
          <w:noProof/>
          <w:lang w:val="en-GB" w:eastAsia="en-GB"/>
        </w:rPr>
      </w:pPr>
      <w:hyperlink w:anchor="_Toc406442786" w:history="1">
        <w:r w:rsidR="00487368" w:rsidRPr="006F17EE">
          <w:rPr>
            <w:rStyle w:val="Hyperlink"/>
            <w:rFonts w:asciiTheme="minorBidi" w:hAnsiTheme="minorBidi"/>
            <w:noProof/>
            <w:lang w:val="en-GB"/>
          </w:rPr>
          <w:t>4.1.</w:t>
        </w:r>
        <w:r w:rsidR="00487368">
          <w:rPr>
            <w:rFonts w:eastAsiaTheme="minorEastAsia"/>
            <w:noProof/>
            <w:lang w:val="en-GB" w:eastAsia="en-GB"/>
          </w:rPr>
          <w:tab/>
        </w:r>
        <w:r w:rsidR="00487368" w:rsidRPr="006F17EE">
          <w:rPr>
            <w:rStyle w:val="Hyperlink"/>
            <w:rFonts w:asciiTheme="minorBidi" w:hAnsiTheme="minorBidi"/>
            <w:noProof/>
            <w:lang w:val="en-GB"/>
          </w:rPr>
          <w:t>Actions to follow up or reinforce initial benefits from the project</w:t>
        </w:r>
        <w:r w:rsidR="00487368">
          <w:rPr>
            <w:noProof/>
            <w:webHidden/>
          </w:rPr>
          <w:tab/>
        </w:r>
        <w:r w:rsidR="00487368">
          <w:rPr>
            <w:noProof/>
            <w:webHidden/>
          </w:rPr>
          <w:fldChar w:fldCharType="begin"/>
        </w:r>
        <w:r w:rsidR="00487368">
          <w:rPr>
            <w:noProof/>
            <w:webHidden/>
          </w:rPr>
          <w:instrText xml:space="preserve"> PAGEREF _Toc406442786 \h </w:instrText>
        </w:r>
        <w:r w:rsidR="00487368">
          <w:rPr>
            <w:noProof/>
            <w:webHidden/>
          </w:rPr>
        </w:r>
        <w:r w:rsidR="00487368">
          <w:rPr>
            <w:noProof/>
            <w:webHidden/>
          </w:rPr>
          <w:fldChar w:fldCharType="separate"/>
        </w:r>
        <w:r w:rsidR="00487368">
          <w:rPr>
            <w:noProof/>
            <w:webHidden/>
          </w:rPr>
          <w:t>44</w:t>
        </w:r>
        <w:r w:rsidR="00487368">
          <w:rPr>
            <w:noProof/>
            <w:webHidden/>
          </w:rPr>
          <w:fldChar w:fldCharType="end"/>
        </w:r>
      </w:hyperlink>
    </w:p>
    <w:p w:rsidR="00487368" w:rsidRDefault="00BA33C7">
      <w:pPr>
        <w:pStyle w:val="TOC2"/>
        <w:tabs>
          <w:tab w:val="left" w:pos="880"/>
          <w:tab w:val="right" w:leader="dot" w:pos="9016"/>
        </w:tabs>
        <w:rPr>
          <w:rFonts w:eastAsiaTheme="minorEastAsia"/>
          <w:noProof/>
          <w:lang w:val="en-GB" w:eastAsia="en-GB"/>
        </w:rPr>
      </w:pPr>
      <w:hyperlink w:anchor="_Toc406442787" w:history="1">
        <w:r w:rsidR="00487368" w:rsidRPr="006F17EE">
          <w:rPr>
            <w:rStyle w:val="Hyperlink"/>
            <w:rFonts w:asciiTheme="minorBidi" w:hAnsiTheme="minorBidi"/>
            <w:noProof/>
            <w:lang w:val="en-GB"/>
          </w:rPr>
          <w:t>4.2.</w:t>
        </w:r>
        <w:r w:rsidR="00487368">
          <w:rPr>
            <w:rFonts w:eastAsiaTheme="minorEastAsia"/>
            <w:noProof/>
            <w:lang w:val="en-GB" w:eastAsia="en-GB"/>
          </w:rPr>
          <w:tab/>
        </w:r>
        <w:r w:rsidR="00487368" w:rsidRPr="006F17EE">
          <w:rPr>
            <w:rStyle w:val="Hyperlink"/>
            <w:rFonts w:asciiTheme="minorBidi" w:hAnsiTheme="minorBidi"/>
            <w:noProof/>
            <w:lang w:val="en-GB"/>
          </w:rPr>
          <w:t>Proposals for future directions underlining main objectives</w:t>
        </w:r>
        <w:r w:rsidR="00487368">
          <w:rPr>
            <w:noProof/>
            <w:webHidden/>
          </w:rPr>
          <w:tab/>
        </w:r>
        <w:r w:rsidR="00487368">
          <w:rPr>
            <w:noProof/>
            <w:webHidden/>
          </w:rPr>
          <w:fldChar w:fldCharType="begin"/>
        </w:r>
        <w:r w:rsidR="00487368">
          <w:rPr>
            <w:noProof/>
            <w:webHidden/>
          </w:rPr>
          <w:instrText xml:space="preserve"> PAGEREF _Toc406442787 \h </w:instrText>
        </w:r>
        <w:r w:rsidR="00487368">
          <w:rPr>
            <w:noProof/>
            <w:webHidden/>
          </w:rPr>
        </w:r>
        <w:r w:rsidR="00487368">
          <w:rPr>
            <w:noProof/>
            <w:webHidden/>
          </w:rPr>
          <w:fldChar w:fldCharType="separate"/>
        </w:r>
        <w:r w:rsidR="00487368">
          <w:rPr>
            <w:noProof/>
            <w:webHidden/>
          </w:rPr>
          <w:t>45</w:t>
        </w:r>
        <w:r w:rsidR="00487368">
          <w:rPr>
            <w:noProof/>
            <w:webHidden/>
          </w:rPr>
          <w:fldChar w:fldCharType="end"/>
        </w:r>
      </w:hyperlink>
    </w:p>
    <w:p w:rsidR="00487368" w:rsidRDefault="00BA33C7">
      <w:pPr>
        <w:pStyle w:val="TOC2"/>
        <w:tabs>
          <w:tab w:val="left" w:pos="880"/>
          <w:tab w:val="right" w:leader="dot" w:pos="9016"/>
        </w:tabs>
        <w:rPr>
          <w:rFonts w:eastAsiaTheme="minorEastAsia"/>
          <w:noProof/>
          <w:lang w:val="en-GB" w:eastAsia="en-GB"/>
        </w:rPr>
      </w:pPr>
      <w:hyperlink w:anchor="_Toc406442788" w:history="1">
        <w:r w:rsidR="00487368" w:rsidRPr="006F17EE">
          <w:rPr>
            <w:rStyle w:val="Hyperlink"/>
            <w:rFonts w:ascii="Arial" w:hAnsi="Arial" w:cs="Arial"/>
            <w:noProof/>
            <w:lang w:val="en-GB"/>
          </w:rPr>
          <w:t>4.3.</w:t>
        </w:r>
        <w:r w:rsidR="00487368">
          <w:rPr>
            <w:rFonts w:eastAsiaTheme="minorEastAsia"/>
            <w:noProof/>
            <w:lang w:val="en-GB" w:eastAsia="en-GB"/>
          </w:rPr>
          <w:tab/>
        </w:r>
        <w:r w:rsidR="00487368" w:rsidRPr="006F17EE">
          <w:rPr>
            <w:rStyle w:val="Hyperlink"/>
            <w:rFonts w:ascii="Arial" w:hAnsi="Arial" w:cs="Arial"/>
            <w:noProof/>
            <w:lang w:val="en-GB"/>
          </w:rPr>
          <w:t>Good practices in addressing issues relating to relevance, performance and success</w:t>
        </w:r>
        <w:r w:rsidR="00487368">
          <w:rPr>
            <w:noProof/>
            <w:webHidden/>
          </w:rPr>
          <w:tab/>
        </w:r>
        <w:r w:rsidR="00487368">
          <w:rPr>
            <w:noProof/>
            <w:webHidden/>
          </w:rPr>
          <w:fldChar w:fldCharType="begin"/>
        </w:r>
        <w:r w:rsidR="00487368">
          <w:rPr>
            <w:noProof/>
            <w:webHidden/>
          </w:rPr>
          <w:instrText xml:space="preserve"> PAGEREF _Toc406442788 \h </w:instrText>
        </w:r>
        <w:r w:rsidR="00487368">
          <w:rPr>
            <w:noProof/>
            <w:webHidden/>
          </w:rPr>
        </w:r>
        <w:r w:rsidR="00487368">
          <w:rPr>
            <w:noProof/>
            <w:webHidden/>
          </w:rPr>
          <w:fldChar w:fldCharType="separate"/>
        </w:r>
        <w:r w:rsidR="00487368">
          <w:rPr>
            <w:noProof/>
            <w:webHidden/>
          </w:rPr>
          <w:t>46</w:t>
        </w:r>
        <w:r w:rsidR="00487368">
          <w:rPr>
            <w:noProof/>
            <w:webHidden/>
          </w:rPr>
          <w:fldChar w:fldCharType="end"/>
        </w:r>
      </w:hyperlink>
    </w:p>
    <w:p w:rsidR="00487368" w:rsidRDefault="00BA33C7">
      <w:pPr>
        <w:pStyle w:val="TOC1"/>
        <w:tabs>
          <w:tab w:val="right" w:leader="dot" w:pos="9016"/>
        </w:tabs>
        <w:rPr>
          <w:rFonts w:eastAsiaTheme="minorEastAsia"/>
          <w:noProof/>
          <w:lang w:val="en-GB" w:eastAsia="en-GB"/>
        </w:rPr>
      </w:pPr>
      <w:hyperlink w:anchor="_Toc406442789" w:history="1">
        <w:r w:rsidR="00487368" w:rsidRPr="006F17EE">
          <w:rPr>
            <w:rStyle w:val="Hyperlink"/>
            <w:rFonts w:asciiTheme="minorBidi" w:hAnsiTheme="minorBidi"/>
            <w:noProof/>
            <w:lang w:val="en-GB"/>
          </w:rPr>
          <w:t>Annexes</w:t>
        </w:r>
        <w:r w:rsidR="00487368">
          <w:rPr>
            <w:noProof/>
            <w:webHidden/>
          </w:rPr>
          <w:tab/>
        </w:r>
        <w:r w:rsidR="00487368">
          <w:rPr>
            <w:noProof/>
            <w:webHidden/>
          </w:rPr>
          <w:fldChar w:fldCharType="begin"/>
        </w:r>
        <w:r w:rsidR="00487368">
          <w:rPr>
            <w:noProof/>
            <w:webHidden/>
          </w:rPr>
          <w:instrText xml:space="preserve"> PAGEREF _Toc406442789 \h </w:instrText>
        </w:r>
        <w:r w:rsidR="00487368">
          <w:rPr>
            <w:noProof/>
            <w:webHidden/>
          </w:rPr>
        </w:r>
        <w:r w:rsidR="00487368">
          <w:rPr>
            <w:noProof/>
            <w:webHidden/>
          </w:rPr>
          <w:fldChar w:fldCharType="separate"/>
        </w:r>
        <w:r w:rsidR="00487368">
          <w:rPr>
            <w:noProof/>
            <w:webHidden/>
          </w:rPr>
          <w:t>48</w:t>
        </w:r>
        <w:r w:rsidR="00487368">
          <w:rPr>
            <w:noProof/>
            <w:webHidden/>
          </w:rPr>
          <w:fldChar w:fldCharType="end"/>
        </w:r>
      </w:hyperlink>
    </w:p>
    <w:p w:rsidR="009A6107" w:rsidRPr="00F6106C" w:rsidRDefault="009A6107" w:rsidP="009A6107">
      <w:pPr>
        <w:rPr>
          <w:lang w:val="en-GB"/>
        </w:rPr>
      </w:pPr>
      <w:r w:rsidRPr="00F6106C">
        <w:rPr>
          <w:lang w:val="en-GB"/>
        </w:rPr>
        <w:fldChar w:fldCharType="end"/>
      </w:r>
    </w:p>
    <w:p w:rsidR="009A6107" w:rsidRPr="00F6106C" w:rsidRDefault="009A6107" w:rsidP="009A6107">
      <w:pPr>
        <w:rPr>
          <w:lang w:val="en-GB"/>
        </w:rPr>
      </w:pPr>
    </w:p>
    <w:p w:rsidR="009A6107" w:rsidRPr="00F6106C" w:rsidRDefault="009A6107">
      <w:pPr>
        <w:rPr>
          <w:rFonts w:asciiTheme="minorBidi" w:hAnsiTheme="minorBidi"/>
        </w:rPr>
      </w:pPr>
      <w:r w:rsidRPr="00F6106C">
        <w:rPr>
          <w:rFonts w:asciiTheme="minorBidi" w:hAnsiTheme="minorBidi"/>
        </w:rPr>
        <w:br w:type="page"/>
      </w:r>
    </w:p>
    <w:p w:rsidR="00663E81" w:rsidRPr="00F6106C" w:rsidRDefault="00663E81" w:rsidP="00663E81">
      <w:pPr>
        <w:rPr>
          <w:rFonts w:asciiTheme="minorBidi" w:hAnsiTheme="minorBidi"/>
        </w:rPr>
      </w:pPr>
    </w:p>
    <w:p w:rsidR="00663E81" w:rsidRPr="00F6106C" w:rsidRDefault="00663E81" w:rsidP="00663E81">
      <w:pPr>
        <w:pStyle w:val="Heading1"/>
        <w:rPr>
          <w:rFonts w:asciiTheme="minorBidi" w:hAnsiTheme="minorBidi" w:cstheme="minorBidi"/>
          <w:color w:val="auto"/>
          <w:lang w:val="en-GB"/>
        </w:rPr>
      </w:pPr>
      <w:bookmarkStart w:id="1" w:name="_Toc406442748"/>
      <w:r w:rsidRPr="00F6106C">
        <w:rPr>
          <w:rFonts w:asciiTheme="minorBidi" w:hAnsiTheme="minorBidi" w:cstheme="minorBidi"/>
          <w:color w:val="auto"/>
          <w:lang w:val="en-GB"/>
        </w:rPr>
        <w:t>Abbreviations and Acronyms</w:t>
      </w:r>
      <w:bookmarkEnd w:id="1"/>
    </w:p>
    <w:p w:rsidR="00F257DA" w:rsidRPr="00F6106C" w:rsidRDefault="00F257DA">
      <w:pPr>
        <w:rPr>
          <w:rFonts w:asciiTheme="minorBidi" w:hAnsiTheme="minorBidi"/>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113C03" w:rsidRPr="00F6106C" w:rsidTr="00A33B3B">
        <w:trPr>
          <w:trHeight w:val="340"/>
        </w:trPr>
        <w:tc>
          <w:tcPr>
            <w:tcW w:w="4788" w:type="dxa"/>
            <w:shd w:val="clear" w:color="auto" w:fill="auto"/>
          </w:tcPr>
          <w:p w:rsidR="00113C03" w:rsidRPr="00CE618E" w:rsidRDefault="00113C03" w:rsidP="00A33B3B">
            <w:pPr>
              <w:spacing w:after="0"/>
              <w:rPr>
                <w:rFonts w:ascii="Arial" w:hAnsi="Arial" w:cs="Arial"/>
              </w:rPr>
            </w:pPr>
            <w:r w:rsidRPr="00CE618E">
              <w:rPr>
                <w:rFonts w:ascii="Arial" w:hAnsi="Arial" w:cs="Arial"/>
              </w:rPr>
              <w:t>AWP</w:t>
            </w:r>
          </w:p>
        </w:tc>
        <w:tc>
          <w:tcPr>
            <w:tcW w:w="4788" w:type="dxa"/>
            <w:shd w:val="clear" w:color="auto" w:fill="auto"/>
          </w:tcPr>
          <w:p w:rsidR="00113C03" w:rsidRPr="00CE618E" w:rsidRDefault="00113C03" w:rsidP="00A33B3B">
            <w:pPr>
              <w:spacing w:after="0"/>
              <w:rPr>
                <w:rFonts w:ascii="Arial" w:hAnsi="Arial" w:cs="Arial"/>
              </w:rPr>
            </w:pPr>
            <w:r w:rsidRPr="00CE618E">
              <w:rPr>
                <w:rFonts w:ascii="Arial" w:hAnsi="Arial" w:cs="Arial"/>
              </w:rPr>
              <w:t>Annual Work Plan</w:t>
            </w:r>
          </w:p>
        </w:tc>
      </w:tr>
      <w:tr w:rsidR="00113C03" w:rsidRPr="00084AD1" w:rsidTr="00A33B3B">
        <w:trPr>
          <w:trHeight w:val="340"/>
        </w:trPr>
        <w:tc>
          <w:tcPr>
            <w:tcW w:w="4788" w:type="dxa"/>
            <w:shd w:val="clear" w:color="auto" w:fill="auto"/>
          </w:tcPr>
          <w:p w:rsidR="00113C03" w:rsidRPr="00CE618E" w:rsidRDefault="00292D2E" w:rsidP="00A33B3B">
            <w:pPr>
              <w:spacing w:after="0"/>
              <w:rPr>
                <w:rFonts w:ascii="Arial" w:hAnsi="Arial" w:cs="Arial"/>
              </w:rPr>
            </w:pPr>
            <w:r w:rsidRPr="00CE618E">
              <w:rPr>
                <w:rFonts w:ascii="Arial" w:hAnsi="Arial" w:cs="Arial"/>
              </w:rPr>
              <w:t>CC</w:t>
            </w:r>
          </w:p>
        </w:tc>
        <w:tc>
          <w:tcPr>
            <w:tcW w:w="4788" w:type="dxa"/>
            <w:shd w:val="clear" w:color="auto" w:fill="auto"/>
          </w:tcPr>
          <w:p w:rsidR="00113C03" w:rsidRPr="00CE618E" w:rsidRDefault="00292D2E" w:rsidP="00A33B3B">
            <w:pPr>
              <w:spacing w:after="0"/>
              <w:rPr>
                <w:rFonts w:ascii="Arial" w:hAnsi="Arial" w:cs="Arial"/>
                <w:lang w:val="en-GB"/>
              </w:rPr>
            </w:pPr>
            <w:r w:rsidRPr="00CE618E">
              <w:rPr>
                <w:rFonts w:ascii="Arial" w:hAnsi="Arial" w:cs="Arial"/>
                <w:lang w:val="en-GB"/>
              </w:rPr>
              <w:t>Constitutional Chamber</w:t>
            </w:r>
            <w:r w:rsidR="008662F1" w:rsidRPr="00CE618E">
              <w:rPr>
                <w:rFonts w:ascii="Arial" w:hAnsi="Arial" w:cs="Arial"/>
                <w:lang w:val="en-GB"/>
              </w:rPr>
              <w:t xml:space="preserve"> of the Supreme Court of the Kyrgyz Republic</w:t>
            </w:r>
          </w:p>
        </w:tc>
      </w:tr>
      <w:tr w:rsidR="00113C03" w:rsidRPr="00F6106C" w:rsidTr="00A33B3B">
        <w:trPr>
          <w:trHeight w:val="340"/>
        </w:trPr>
        <w:tc>
          <w:tcPr>
            <w:tcW w:w="4788" w:type="dxa"/>
            <w:shd w:val="clear" w:color="auto" w:fill="auto"/>
          </w:tcPr>
          <w:p w:rsidR="00113C03" w:rsidRPr="00CE618E" w:rsidRDefault="00292D2E" w:rsidP="00A33B3B">
            <w:pPr>
              <w:spacing w:after="0"/>
              <w:rPr>
                <w:rFonts w:ascii="Arial" w:hAnsi="Arial" w:cs="Arial"/>
              </w:rPr>
            </w:pPr>
            <w:r w:rsidRPr="00CE618E">
              <w:rPr>
                <w:rFonts w:ascii="Arial" w:hAnsi="Arial" w:cs="Arial"/>
              </w:rPr>
              <w:t>CSO</w:t>
            </w:r>
          </w:p>
        </w:tc>
        <w:tc>
          <w:tcPr>
            <w:tcW w:w="4788" w:type="dxa"/>
            <w:shd w:val="clear" w:color="auto" w:fill="auto"/>
          </w:tcPr>
          <w:p w:rsidR="00113C03" w:rsidRPr="00CE618E" w:rsidRDefault="00292D2E" w:rsidP="00A33B3B">
            <w:pPr>
              <w:spacing w:after="0"/>
              <w:rPr>
                <w:rFonts w:ascii="Arial" w:hAnsi="Arial" w:cs="Arial"/>
                <w:iCs/>
              </w:rPr>
            </w:pPr>
            <w:r w:rsidRPr="00CE618E">
              <w:rPr>
                <w:rFonts w:ascii="Arial" w:hAnsi="Arial" w:cs="Arial"/>
                <w:iCs/>
              </w:rPr>
              <w:t>Civil Society Organisation</w:t>
            </w:r>
          </w:p>
        </w:tc>
      </w:tr>
      <w:tr w:rsidR="00180EA2" w:rsidRPr="00084AD1" w:rsidTr="00A33B3B">
        <w:trPr>
          <w:trHeight w:val="340"/>
        </w:trPr>
        <w:tc>
          <w:tcPr>
            <w:tcW w:w="4788" w:type="dxa"/>
            <w:shd w:val="clear" w:color="auto" w:fill="auto"/>
          </w:tcPr>
          <w:p w:rsidR="00180EA2" w:rsidRPr="00CE618E" w:rsidRDefault="00180EA2" w:rsidP="00284018">
            <w:pPr>
              <w:rPr>
                <w:rFonts w:ascii="Arial" w:hAnsi="Arial" w:cs="Arial"/>
              </w:rPr>
            </w:pPr>
            <w:r w:rsidRPr="00CE618E">
              <w:rPr>
                <w:rFonts w:ascii="Arial" w:hAnsi="Arial" w:cs="Arial"/>
              </w:rPr>
              <w:t>DAC/OECD</w:t>
            </w:r>
          </w:p>
        </w:tc>
        <w:tc>
          <w:tcPr>
            <w:tcW w:w="4788" w:type="dxa"/>
            <w:shd w:val="clear" w:color="auto" w:fill="auto"/>
          </w:tcPr>
          <w:p w:rsidR="00180EA2" w:rsidRPr="00CE618E" w:rsidRDefault="00180EA2" w:rsidP="00284018">
            <w:pPr>
              <w:rPr>
                <w:rFonts w:ascii="Arial" w:hAnsi="Arial" w:cs="Arial"/>
                <w:lang w:val="en-GB"/>
              </w:rPr>
            </w:pPr>
            <w:r w:rsidRPr="00CE618E">
              <w:rPr>
                <w:rFonts w:ascii="Arial" w:hAnsi="Arial" w:cs="Arial"/>
                <w:lang w:val="en-GB"/>
              </w:rPr>
              <w:t>Development Assistance Committe</w:t>
            </w:r>
            <w:r>
              <w:rPr>
                <w:rFonts w:ascii="Arial" w:hAnsi="Arial" w:cs="Arial"/>
                <w:lang w:val="en-GB"/>
              </w:rPr>
              <w:t>e</w:t>
            </w:r>
            <w:r w:rsidRPr="00CE618E">
              <w:rPr>
                <w:rFonts w:ascii="Arial" w:hAnsi="Arial" w:cs="Arial"/>
                <w:lang w:val="en-GB"/>
              </w:rPr>
              <w:t>/Organisation for Economic Cooperation and Development</w:t>
            </w:r>
          </w:p>
        </w:tc>
      </w:tr>
      <w:tr w:rsidR="00113C03" w:rsidRPr="00F6106C" w:rsidTr="00A33B3B">
        <w:trPr>
          <w:trHeight w:val="340"/>
        </w:trPr>
        <w:tc>
          <w:tcPr>
            <w:tcW w:w="4788" w:type="dxa"/>
            <w:shd w:val="clear" w:color="auto" w:fill="auto"/>
          </w:tcPr>
          <w:p w:rsidR="00113C03" w:rsidRPr="00CE618E" w:rsidRDefault="00292D2E" w:rsidP="00A33B3B">
            <w:pPr>
              <w:spacing w:after="0"/>
              <w:rPr>
                <w:rFonts w:ascii="Arial" w:hAnsi="Arial" w:cs="Arial"/>
              </w:rPr>
            </w:pPr>
            <w:r w:rsidRPr="00CE618E">
              <w:rPr>
                <w:rFonts w:ascii="Arial" w:hAnsi="Arial" w:cs="Arial"/>
              </w:rPr>
              <w:t>DoA</w:t>
            </w:r>
          </w:p>
        </w:tc>
        <w:tc>
          <w:tcPr>
            <w:tcW w:w="4788" w:type="dxa"/>
            <w:shd w:val="clear" w:color="auto" w:fill="auto"/>
          </w:tcPr>
          <w:p w:rsidR="00113C03" w:rsidRPr="00CE618E" w:rsidRDefault="00292D2E" w:rsidP="00A33B3B">
            <w:pPr>
              <w:spacing w:after="0"/>
              <w:rPr>
                <w:rFonts w:ascii="Arial" w:hAnsi="Arial" w:cs="Arial"/>
                <w:iCs/>
                <w:lang w:val="en-GB"/>
              </w:rPr>
            </w:pPr>
            <w:r w:rsidRPr="00CE618E">
              <w:rPr>
                <w:rFonts w:ascii="Arial" w:hAnsi="Arial" w:cs="Arial"/>
                <w:iCs/>
                <w:lang w:val="en-GB"/>
              </w:rPr>
              <w:t>Description of Action</w:t>
            </w:r>
          </w:p>
        </w:tc>
      </w:tr>
      <w:tr w:rsidR="00220AF9" w:rsidRPr="00F6106C" w:rsidTr="00A33B3B">
        <w:trPr>
          <w:trHeight w:val="340"/>
        </w:trPr>
        <w:tc>
          <w:tcPr>
            <w:tcW w:w="4788" w:type="dxa"/>
            <w:shd w:val="clear" w:color="auto" w:fill="auto"/>
          </w:tcPr>
          <w:p w:rsidR="00220AF9" w:rsidRPr="00CE618E" w:rsidRDefault="00220AF9" w:rsidP="00A33B3B">
            <w:pPr>
              <w:spacing w:after="0"/>
              <w:rPr>
                <w:rFonts w:ascii="Arial" w:hAnsi="Arial" w:cs="Arial"/>
              </w:rPr>
            </w:pPr>
            <w:r w:rsidRPr="00CE618E">
              <w:rPr>
                <w:rFonts w:ascii="Arial" w:hAnsi="Arial" w:cs="Arial"/>
              </w:rPr>
              <w:t>DPCC</w:t>
            </w:r>
          </w:p>
        </w:tc>
        <w:tc>
          <w:tcPr>
            <w:tcW w:w="4788" w:type="dxa"/>
            <w:shd w:val="clear" w:color="auto" w:fill="auto"/>
          </w:tcPr>
          <w:p w:rsidR="00220AF9" w:rsidRPr="00CE618E" w:rsidRDefault="00220AF9" w:rsidP="00A33B3B">
            <w:pPr>
              <w:spacing w:after="0"/>
              <w:rPr>
                <w:rFonts w:ascii="Arial" w:hAnsi="Arial" w:cs="Arial"/>
                <w:iCs/>
                <w:lang w:val="en-GB"/>
              </w:rPr>
            </w:pPr>
            <w:r w:rsidRPr="00CE618E">
              <w:rPr>
                <w:rFonts w:asciiTheme="minorBidi" w:hAnsiTheme="minorBidi"/>
                <w:lang w:val="en-GB"/>
              </w:rPr>
              <w:t>Development Partners Coordination Council</w:t>
            </w:r>
          </w:p>
        </w:tc>
      </w:tr>
      <w:tr w:rsidR="00180EA2" w:rsidRPr="00070365" w:rsidTr="00A33B3B">
        <w:trPr>
          <w:trHeight w:val="340"/>
        </w:trPr>
        <w:tc>
          <w:tcPr>
            <w:tcW w:w="4788" w:type="dxa"/>
            <w:shd w:val="clear" w:color="auto" w:fill="auto"/>
          </w:tcPr>
          <w:p w:rsidR="00180EA2" w:rsidRPr="00CE618E" w:rsidRDefault="00180EA2" w:rsidP="00284018">
            <w:pPr>
              <w:spacing w:after="0"/>
              <w:rPr>
                <w:rFonts w:ascii="Arial" w:hAnsi="Arial" w:cs="Arial"/>
              </w:rPr>
            </w:pPr>
            <w:r w:rsidRPr="00CE618E">
              <w:rPr>
                <w:rFonts w:ascii="Arial" w:hAnsi="Arial" w:cs="Arial"/>
              </w:rPr>
              <w:t>EU</w:t>
            </w:r>
          </w:p>
        </w:tc>
        <w:tc>
          <w:tcPr>
            <w:tcW w:w="4788" w:type="dxa"/>
            <w:shd w:val="clear" w:color="auto" w:fill="auto"/>
          </w:tcPr>
          <w:p w:rsidR="00180EA2" w:rsidRPr="00CE618E" w:rsidRDefault="00180EA2" w:rsidP="00284018">
            <w:pPr>
              <w:spacing w:after="0"/>
              <w:rPr>
                <w:rFonts w:ascii="Arial" w:hAnsi="Arial" w:cs="Arial"/>
              </w:rPr>
            </w:pPr>
            <w:r w:rsidRPr="00CE618E">
              <w:rPr>
                <w:rFonts w:ascii="Arial" w:hAnsi="Arial" w:cs="Arial"/>
              </w:rPr>
              <w:t>European Union</w:t>
            </w:r>
          </w:p>
        </w:tc>
      </w:tr>
      <w:tr w:rsidR="00113C03" w:rsidRPr="00084AD1" w:rsidTr="00A33B3B">
        <w:trPr>
          <w:trHeight w:val="340"/>
        </w:trPr>
        <w:tc>
          <w:tcPr>
            <w:tcW w:w="4788" w:type="dxa"/>
            <w:shd w:val="clear" w:color="auto" w:fill="auto"/>
          </w:tcPr>
          <w:p w:rsidR="00113C03" w:rsidRPr="00CE618E" w:rsidRDefault="00292D2E" w:rsidP="00A33B3B">
            <w:pPr>
              <w:spacing w:after="0"/>
              <w:rPr>
                <w:rFonts w:ascii="Arial" w:hAnsi="Arial" w:cs="Arial"/>
              </w:rPr>
            </w:pPr>
            <w:r w:rsidRPr="00CE618E">
              <w:rPr>
                <w:rFonts w:ascii="Arial" w:hAnsi="Arial" w:cs="Arial"/>
              </w:rPr>
              <w:t>EU-UNDP Project</w:t>
            </w:r>
          </w:p>
        </w:tc>
        <w:tc>
          <w:tcPr>
            <w:tcW w:w="4788" w:type="dxa"/>
            <w:shd w:val="clear" w:color="auto" w:fill="auto"/>
          </w:tcPr>
          <w:p w:rsidR="00113C03" w:rsidRPr="00CE618E" w:rsidRDefault="00292D2E" w:rsidP="00292D2E">
            <w:pPr>
              <w:spacing w:after="0"/>
              <w:rPr>
                <w:rFonts w:ascii="Arial" w:hAnsi="Arial" w:cs="Arial"/>
                <w:iCs/>
                <w:lang w:val="en-GB"/>
              </w:rPr>
            </w:pPr>
            <w:r w:rsidRPr="00CE618E">
              <w:rPr>
                <w:rFonts w:ascii="Arial" w:hAnsi="Arial" w:cs="Arial"/>
                <w:iCs/>
                <w:lang w:val="en-GB"/>
              </w:rPr>
              <w:t>EU-UNDP Project “Support to the Operationalization of the Constitutional Chamber of the Supreme Court of the Kyrgyz Republic”</w:t>
            </w:r>
          </w:p>
        </w:tc>
      </w:tr>
      <w:tr w:rsidR="00180EA2" w:rsidRPr="00084AD1" w:rsidTr="00A33B3B">
        <w:trPr>
          <w:trHeight w:val="340"/>
        </w:trPr>
        <w:tc>
          <w:tcPr>
            <w:tcW w:w="4788" w:type="dxa"/>
            <w:shd w:val="clear" w:color="auto" w:fill="auto"/>
          </w:tcPr>
          <w:p w:rsidR="00180EA2" w:rsidRPr="00CE618E" w:rsidRDefault="00180EA2" w:rsidP="00284018">
            <w:pPr>
              <w:spacing w:after="0"/>
              <w:rPr>
                <w:rFonts w:ascii="Arial" w:hAnsi="Arial" w:cs="Arial"/>
              </w:rPr>
            </w:pPr>
            <w:r w:rsidRPr="00CE618E">
              <w:rPr>
                <w:rFonts w:ascii="Arial" w:hAnsi="Arial" w:cs="Arial"/>
              </w:rPr>
              <w:t>EU-VC Project</w:t>
            </w:r>
          </w:p>
        </w:tc>
        <w:tc>
          <w:tcPr>
            <w:tcW w:w="4788" w:type="dxa"/>
            <w:shd w:val="clear" w:color="auto" w:fill="auto"/>
          </w:tcPr>
          <w:p w:rsidR="00180EA2" w:rsidRPr="00CE618E" w:rsidRDefault="00180EA2" w:rsidP="009D0D03">
            <w:pPr>
              <w:spacing w:after="0"/>
              <w:rPr>
                <w:rFonts w:ascii="Arial" w:hAnsi="Arial" w:cs="Arial"/>
                <w:iCs/>
                <w:lang w:val="en-GB"/>
              </w:rPr>
            </w:pPr>
            <w:r w:rsidRPr="00CE618E">
              <w:rPr>
                <w:rFonts w:asciiTheme="minorBidi" w:hAnsiTheme="minorBidi"/>
                <w:lang w:val="en-GB"/>
              </w:rPr>
              <w:t>EU</w:t>
            </w:r>
            <w:r w:rsidR="009D0D03">
              <w:rPr>
                <w:rFonts w:asciiTheme="minorBidi" w:hAnsiTheme="minorBidi"/>
                <w:lang w:val="en-GB"/>
              </w:rPr>
              <w:t>-</w:t>
            </w:r>
            <w:r w:rsidRPr="00CE618E">
              <w:rPr>
                <w:rFonts w:asciiTheme="minorBidi" w:hAnsiTheme="minorBidi"/>
                <w:lang w:val="en-GB"/>
              </w:rPr>
              <w:t>Venice Commission of the Council of Europe Project “Support to the Kyrgyz authorities in improving the quality and efficiency of the Kyrgyz Constitutional justice system”</w:t>
            </w:r>
          </w:p>
        </w:tc>
      </w:tr>
      <w:tr w:rsidR="009D0D03" w:rsidRPr="000951BA" w:rsidTr="00A33B3B">
        <w:trPr>
          <w:trHeight w:val="340"/>
        </w:trPr>
        <w:tc>
          <w:tcPr>
            <w:tcW w:w="4788" w:type="dxa"/>
            <w:shd w:val="clear" w:color="auto" w:fill="auto"/>
          </w:tcPr>
          <w:p w:rsidR="009D0D03" w:rsidRPr="00084AD1" w:rsidRDefault="009D0D03" w:rsidP="00284018">
            <w:pPr>
              <w:spacing w:after="0"/>
              <w:rPr>
                <w:rFonts w:ascii="Arial" w:hAnsi="Arial" w:cs="Arial"/>
              </w:rPr>
            </w:pPr>
            <w:r w:rsidRPr="00084AD1">
              <w:rPr>
                <w:rFonts w:ascii="Arial" w:hAnsi="Arial" w:cs="Arial"/>
              </w:rPr>
              <w:t>IfS</w:t>
            </w:r>
          </w:p>
        </w:tc>
        <w:tc>
          <w:tcPr>
            <w:tcW w:w="4788" w:type="dxa"/>
            <w:shd w:val="clear" w:color="auto" w:fill="auto"/>
          </w:tcPr>
          <w:p w:rsidR="009D0D03" w:rsidRPr="00084AD1" w:rsidRDefault="009D0D03" w:rsidP="009D0D03">
            <w:pPr>
              <w:spacing w:after="0"/>
              <w:rPr>
                <w:rFonts w:asciiTheme="minorBidi" w:hAnsiTheme="minorBidi"/>
                <w:lang w:val="en-GB"/>
              </w:rPr>
            </w:pPr>
            <w:r w:rsidRPr="00084AD1">
              <w:rPr>
                <w:rFonts w:asciiTheme="minorBidi" w:hAnsiTheme="minorBidi"/>
                <w:lang w:val="en-GB"/>
              </w:rPr>
              <w:t xml:space="preserve">Instrument for Stability </w:t>
            </w:r>
          </w:p>
        </w:tc>
      </w:tr>
      <w:tr w:rsidR="00113C03" w:rsidRPr="00F6106C" w:rsidTr="00A33B3B">
        <w:tblPrEx>
          <w:tblLook w:val="01E0" w:firstRow="1" w:lastRow="1" w:firstColumn="1" w:lastColumn="1" w:noHBand="0" w:noVBand="0"/>
        </w:tblPrEx>
        <w:trPr>
          <w:trHeight w:val="340"/>
        </w:trPr>
        <w:tc>
          <w:tcPr>
            <w:tcW w:w="4788" w:type="dxa"/>
          </w:tcPr>
          <w:p w:rsidR="00113C03" w:rsidRPr="00CE618E" w:rsidRDefault="00113C03" w:rsidP="00A33B3B">
            <w:pPr>
              <w:rPr>
                <w:rFonts w:ascii="Arial" w:hAnsi="Arial" w:cs="Arial"/>
              </w:rPr>
            </w:pPr>
            <w:r w:rsidRPr="00CE618E">
              <w:rPr>
                <w:rFonts w:ascii="Arial" w:hAnsi="Arial" w:cs="Arial"/>
              </w:rPr>
              <w:t>NGO</w:t>
            </w:r>
          </w:p>
        </w:tc>
        <w:tc>
          <w:tcPr>
            <w:tcW w:w="4788" w:type="dxa"/>
          </w:tcPr>
          <w:p w:rsidR="00113C03" w:rsidRPr="00CE618E" w:rsidRDefault="00113C03" w:rsidP="00A33B3B">
            <w:pPr>
              <w:rPr>
                <w:rFonts w:ascii="Arial" w:hAnsi="Arial" w:cs="Arial"/>
              </w:rPr>
            </w:pPr>
            <w:r w:rsidRPr="00CE618E">
              <w:rPr>
                <w:rFonts w:ascii="Arial" w:hAnsi="Arial" w:cs="Arial"/>
              </w:rPr>
              <w:t>Non-governmental organization</w:t>
            </w:r>
          </w:p>
        </w:tc>
      </w:tr>
      <w:tr w:rsidR="00180EA2" w:rsidRPr="00084AD1" w:rsidTr="00A33B3B">
        <w:tblPrEx>
          <w:tblLook w:val="01E0" w:firstRow="1" w:lastRow="1" w:firstColumn="1" w:lastColumn="1" w:noHBand="0" w:noVBand="0"/>
        </w:tblPrEx>
        <w:trPr>
          <w:trHeight w:val="340"/>
        </w:trPr>
        <w:tc>
          <w:tcPr>
            <w:tcW w:w="4788" w:type="dxa"/>
          </w:tcPr>
          <w:p w:rsidR="00180EA2" w:rsidRPr="00CE618E" w:rsidRDefault="00180EA2" w:rsidP="00284018">
            <w:pPr>
              <w:spacing w:after="0"/>
              <w:rPr>
                <w:rFonts w:ascii="Arial" w:hAnsi="Arial" w:cs="Arial"/>
              </w:rPr>
            </w:pPr>
            <w:r w:rsidRPr="00CE618E">
              <w:rPr>
                <w:rFonts w:ascii="Arial" w:hAnsi="Arial" w:cs="Arial"/>
              </w:rPr>
              <w:t>OSCE</w:t>
            </w:r>
          </w:p>
        </w:tc>
        <w:tc>
          <w:tcPr>
            <w:tcW w:w="4788" w:type="dxa"/>
          </w:tcPr>
          <w:p w:rsidR="00180EA2" w:rsidRPr="00CE618E" w:rsidRDefault="00180EA2" w:rsidP="00284018">
            <w:pPr>
              <w:spacing w:after="0"/>
              <w:rPr>
                <w:rFonts w:ascii="Arial" w:hAnsi="Arial" w:cs="Arial"/>
                <w:lang w:val="en-GB"/>
              </w:rPr>
            </w:pPr>
            <w:r w:rsidRPr="00CE618E">
              <w:rPr>
                <w:rFonts w:ascii="Arial" w:hAnsi="Arial" w:cs="Arial"/>
                <w:lang w:val="en-GB"/>
              </w:rPr>
              <w:t>Organization for Security and Cooperation in Europe</w:t>
            </w:r>
          </w:p>
        </w:tc>
      </w:tr>
      <w:tr w:rsidR="00E54EF8" w:rsidRPr="00F6106C" w:rsidTr="00A33B3B">
        <w:tblPrEx>
          <w:tblLook w:val="01E0" w:firstRow="1" w:lastRow="1" w:firstColumn="1" w:lastColumn="1" w:noHBand="0" w:noVBand="0"/>
        </w:tblPrEx>
        <w:trPr>
          <w:trHeight w:val="340"/>
        </w:trPr>
        <w:tc>
          <w:tcPr>
            <w:tcW w:w="4788" w:type="dxa"/>
          </w:tcPr>
          <w:p w:rsidR="00E54EF8" w:rsidRPr="00CE618E" w:rsidRDefault="00E54EF8" w:rsidP="00A33B3B">
            <w:pPr>
              <w:rPr>
                <w:rFonts w:ascii="Arial" w:hAnsi="Arial" w:cs="Arial"/>
              </w:rPr>
            </w:pPr>
            <w:r w:rsidRPr="00CE618E">
              <w:rPr>
                <w:rFonts w:ascii="Arial" w:hAnsi="Arial" w:cs="Arial"/>
              </w:rPr>
              <w:t>PMU</w:t>
            </w:r>
          </w:p>
        </w:tc>
        <w:tc>
          <w:tcPr>
            <w:tcW w:w="4788" w:type="dxa"/>
          </w:tcPr>
          <w:p w:rsidR="00E54EF8" w:rsidRPr="00CE618E" w:rsidRDefault="00E54EF8" w:rsidP="00A33B3B">
            <w:pPr>
              <w:rPr>
                <w:rFonts w:ascii="Arial" w:hAnsi="Arial" w:cs="Arial"/>
                <w:lang w:val="en-GB"/>
              </w:rPr>
            </w:pPr>
            <w:r w:rsidRPr="00CE618E">
              <w:rPr>
                <w:rFonts w:ascii="Arial" w:hAnsi="Arial" w:cs="Arial"/>
                <w:lang w:val="en-GB"/>
              </w:rPr>
              <w:t>Project Management Unit</w:t>
            </w:r>
          </w:p>
        </w:tc>
      </w:tr>
      <w:tr w:rsidR="009D0D03" w:rsidRPr="00F6106C" w:rsidTr="00084AD1">
        <w:tblPrEx>
          <w:tblLook w:val="01E0" w:firstRow="1" w:lastRow="1" w:firstColumn="1" w:lastColumn="1" w:noHBand="0" w:noVBand="0"/>
        </w:tblPrEx>
        <w:trPr>
          <w:trHeight w:val="340"/>
        </w:trPr>
        <w:tc>
          <w:tcPr>
            <w:tcW w:w="4788" w:type="dxa"/>
            <w:shd w:val="clear" w:color="auto" w:fill="FFFFFF" w:themeFill="background1"/>
          </w:tcPr>
          <w:p w:rsidR="009D0D03" w:rsidRPr="00084AD1" w:rsidRDefault="009D0D03" w:rsidP="00A33B3B">
            <w:pPr>
              <w:rPr>
                <w:rFonts w:ascii="Arial" w:hAnsi="Arial" w:cs="Arial"/>
              </w:rPr>
            </w:pPr>
            <w:r w:rsidRPr="00084AD1">
              <w:rPr>
                <w:rFonts w:ascii="Arial" w:hAnsi="Arial" w:cs="Arial"/>
              </w:rPr>
              <w:t>RoL</w:t>
            </w:r>
          </w:p>
        </w:tc>
        <w:tc>
          <w:tcPr>
            <w:tcW w:w="4788" w:type="dxa"/>
            <w:shd w:val="clear" w:color="auto" w:fill="FFFFFF" w:themeFill="background1"/>
          </w:tcPr>
          <w:p w:rsidR="009D0D03" w:rsidRPr="00084AD1" w:rsidRDefault="009D0D03" w:rsidP="00A33B3B">
            <w:pPr>
              <w:rPr>
                <w:rFonts w:ascii="Arial" w:hAnsi="Arial" w:cs="Arial"/>
                <w:lang w:val="en-GB"/>
              </w:rPr>
            </w:pPr>
            <w:r w:rsidRPr="00084AD1">
              <w:rPr>
                <w:rFonts w:ascii="Arial" w:hAnsi="Arial" w:cs="Arial"/>
                <w:lang w:val="en-GB"/>
              </w:rPr>
              <w:t>Rule of Law</w:t>
            </w:r>
          </w:p>
        </w:tc>
      </w:tr>
      <w:tr w:rsidR="00113C03" w:rsidRPr="00F6106C" w:rsidTr="00A33B3B">
        <w:tblPrEx>
          <w:tblLook w:val="01E0" w:firstRow="1" w:lastRow="1" w:firstColumn="1" w:lastColumn="1" w:noHBand="0" w:noVBand="0"/>
        </w:tblPrEx>
        <w:trPr>
          <w:trHeight w:val="340"/>
        </w:trPr>
        <w:tc>
          <w:tcPr>
            <w:tcW w:w="4788" w:type="dxa"/>
          </w:tcPr>
          <w:p w:rsidR="00113C03" w:rsidRPr="00CE618E" w:rsidRDefault="00113C03" w:rsidP="00A33B3B">
            <w:pPr>
              <w:rPr>
                <w:rFonts w:ascii="Arial" w:hAnsi="Arial" w:cs="Arial"/>
              </w:rPr>
            </w:pPr>
            <w:r w:rsidRPr="00CE618E">
              <w:rPr>
                <w:rFonts w:ascii="Arial" w:hAnsi="Arial" w:cs="Arial"/>
              </w:rPr>
              <w:t>SC</w:t>
            </w:r>
          </w:p>
        </w:tc>
        <w:tc>
          <w:tcPr>
            <w:tcW w:w="4788" w:type="dxa"/>
          </w:tcPr>
          <w:p w:rsidR="00113C03" w:rsidRPr="00CE618E" w:rsidRDefault="00113C03" w:rsidP="00A33B3B">
            <w:pPr>
              <w:rPr>
                <w:rFonts w:ascii="Arial" w:hAnsi="Arial" w:cs="Arial"/>
              </w:rPr>
            </w:pPr>
            <w:r w:rsidRPr="00CE618E">
              <w:rPr>
                <w:rFonts w:ascii="Arial" w:hAnsi="Arial" w:cs="Arial"/>
              </w:rPr>
              <w:t>Steering Committee</w:t>
            </w:r>
          </w:p>
        </w:tc>
      </w:tr>
      <w:tr w:rsidR="00113C03" w:rsidRPr="00F6106C" w:rsidTr="00A33B3B">
        <w:trPr>
          <w:trHeight w:val="340"/>
        </w:trPr>
        <w:tc>
          <w:tcPr>
            <w:tcW w:w="4788" w:type="dxa"/>
            <w:shd w:val="clear" w:color="auto" w:fill="auto"/>
          </w:tcPr>
          <w:p w:rsidR="00113C03" w:rsidRPr="00CE618E" w:rsidRDefault="00D2183A" w:rsidP="00A33B3B">
            <w:pPr>
              <w:spacing w:after="0"/>
              <w:rPr>
                <w:rFonts w:ascii="Arial" w:hAnsi="Arial" w:cs="Arial"/>
              </w:rPr>
            </w:pPr>
            <w:r w:rsidRPr="00CE618E">
              <w:rPr>
                <w:rFonts w:ascii="Arial" w:hAnsi="Arial" w:cs="Arial"/>
              </w:rPr>
              <w:t>TOR</w:t>
            </w:r>
          </w:p>
        </w:tc>
        <w:tc>
          <w:tcPr>
            <w:tcW w:w="4788" w:type="dxa"/>
            <w:shd w:val="clear" w:color="auto" w:fill="auto"/>
          </w:tcPr>
          <w:p w:rsidR="00113C03" w:rsidRPr="00CE618E" w:rsidRDefault="00113C03" w:rsidP="00A33B3B">
            <w:pPr>
              <w:spacing w:after="0"/>
              <w:rPr>
                <w:rFonts w:ascii="Arial" w:hAnsi="Arial" w:cs="Arial"/>
              </w:rPr>
            </w:pPr>
            <w:r w:rsidRPr="00CE618E">
              <w:rPr>
                <w:rFonts w:ascii="Arial" w:hAnsi="Arial" w:cs="Arial"/>
              </w:rPr>
              <w:t>Terms of Reference</w:t>
            </w:r>
          </w:p>
        </w:tc>
      </w:tr>
      <w:tr w:rsidR="00493C31" w:rsidRPr="00084AD1" w:rsidTr="00A33B3B">
        <w:trPr>
          <w:trHeight w:val="340"/>
        </w:trPr>
        <w:tc>
          <w:tcPr>
            <w:tcW w:w="4788" w:type="dxa"/>
            <w:shd w:val="clear" w:color="auto" w:fill="auto"/>
          </w:tcPr>
          <w:p w:rsidR="00493C31" w:rsidRPr="00CE618E" w:rsidRDefault="00493C31" w:rsidP="00A33B3B">
            <w:pPr>
              <w:spacing w:after="0"/>
              <w:rPr>
                <w:rFonts w:ascii="Arial" w:hAnsi="Arial" w:cs="Arial"/>
              </w:rPr>
            </w:pPr>
            <w:r w:rsidRPr="00CE618E">
              <w:rPr>
                <w:rFonts w:ascii="Arial" w:hAnsi="Arial" w:cs="Arial"/>
              </w:rPr>
              <w:t>UNDAF/CDP</w:t>
            </w:r>
          </w:p>
        </w:tc>
        <w:tc>
          <w:tcPr>
            <w:tcW w:w="4788" w:type="dxa"/>
            <w:shd w:val="clear" w:color="auto" w:fill="auto"/>
          </w:tcPr>
          <w:p w:rsidR="00493C31" w:rsidRPr="00CE618E" w:rsidRDefault="00E766C5" w:rsidP="00A33B3B">
            <w:pPr>
              <w:spacing w:after="0"/>
              <w:rPr>
                <w:rFonts w:ascii="Arial" w:hAnsi="Arial" w:cs="Arial"/>
                <w:lang w:val="en-GB"/>
              </w:rPr>
            </w:pPr>
            <w:r w:rsidRPr="00CE618E">
              <w:rPr>
                <w:rFonts w:ascii="Arial" w:hAnsi="Arial" w:cs="Arial"/>
                <w:lang w:val="en-GB"/>
              </w:rPr>
              <w:t>United Nations Development Assistance Framework/Country Programme Document</w:t>
            </w:r>
          </w:p>
        </w:tc>
      </w:tr>
      <w:tr w:rsidR="00113C03" w:rsidRPr="00F6106C" w:rsidTr="00A33B3B">
        <w:trPr>
          <w:trHeight w:val="340"/>
        </w:trPr>
        <w:tc>
          <w:tcPr>
            <w:tcW w:w="4788" w:type="dxa"/>
            <w:shd w:val="clear" w:color="auto" w:fill="auto"/>
          </w:tcPr>
          <w:p w:rsidR="00113C03" w:rsidRPr="00CE618E" w:rsidRDefault="00113C03" w:rsidP="00A33B3B">
            <w:pPr>
              <w:spacing w:after="0"/>
              <w:rPr>
                <w:rFonts w:ascii="Arial" w:hAnsi="Arial" w:cs="Arial"/>
              </w:rPr>
            </w:pPr>
            <w:r w:rsidRPr="00CE618E">
              <w:rPr>
                <w:rFonts w:ascii="Arial" w:hAnsi="Arial" w:cs="Arial"/>
              </w:rPr>
              <w:t>UNDP</w:t>
            </w:r>
          </w:p>
        </w:tc>
        <w:tc>
          <w:tcPr>
            <w:tcW w:w="4788" w:type="dxa"/>
            <w:shd w:val="clear" w:color="auto" w:fill="auto"/>
          </w:tcPr>
          <w:p w:rsidR="00113C03" w:rsidRPr="00CE618E" w:rsidRDefault="00113C03" w:rsidP="00A33B3B">
            <w:pPr>
              <w:spacing w:after="0"/>
              <w:rPr>
                <w:rFonts w:ascii="Arial" w:hAnsi="Arial" w:cs="Arial"/>
              </w:rPr>
            </w:pPr>
            <w:r w:rsidRPr="00CE618E">
              <w:rPr>
                <w:rFonts w:ascii="Arial" w:hAnsi="Arial" w:cs="Arial"/>
              </w:rPr>
              <w:t>United Nations Development Programme</w:t>
            </w:r>
          </w:p>
        </w:tc>
      </w:tr>
    </w:tbl>
    <w:p w:rsidR="00F257DA" w:rsidRPr="00F6106C" w:rsidRDefault="00F257DA">
      <w:pPr>
        <w:rPr>
          <w:rFonts w:asciiTheme="minorBidi" w:hAnsiTheme="minorBidi"/>
        </w:rPr>
      </w:pPr>
    </w:p>
    <w:p w:rsidR="00663E81" w:rsidRPr="00F6106C" w:rsidRDefault="00663E81">
      <w:pPr>
        <w:rPr>
          <w:rFonts w:asciiTheme="minorBidi" w:hAnsiTheme="minorBidi"/>
        </w:rPr>
      </w:pPr>
      <w:r w:rsidRPr="00F6106C">
        <w:rPr>
          <w:rFonts w:asciiTheme="minorBidi" w:hAnsiTheme="minorBidi"/>
        </w:rPr>
        <w:br w:type="page"/>
      </w:r>
    </w:p>
    <w:p w:rsidR="009A6107" w:rsidRPr="00F6106C" w:rsidRDefault="009A6107">
      <w:pPr>
        <w:rPr>
          <w:rFonts w:asciiTheme="minorBidi" w:hAnsiTheme="minorBidi"/>
        </w:rPr>
      </w:pPr>
    </w:p>
    <w:p w:rsidR="006B6927" w:rsidRPr="00F6106C" w:rsidRDefault="006B6927" w:rsidP="007E233D">
      <w:pPr>
        <w:pStyle w:val="Heading1"/>
        <w:jc w:val="mediumKashida"/>
        <w:rPr>
          <w:rFonts w:asciiTheme="minorBidi" w:hAnsiTheme="minorBidi" w:cstheme="minorBidi"/>
          <w:color w:val="auto"/>
          <w:lang w:val="en-GB"/>
        </w:rPr>
      </w:pPr>
      <w:bookmarkStart w:id="2" w:name="_Toc406442749"/>
      <w:r w:rsidRPr="00F6106C">
        <w:rPr>
          <w:rFonts w:asciiTheme="minorBidi" w:hAnsiTheme="minorBidi" w:cstheme="minorBidi"/>
          <w:color w:val="auto"/>
          <w:lang w:val="en-GB"/>
        </w:rPr>
        <w:t>Executive Summary</w:t>
      </w:r>
      <w:bookmarkEnd w:id="2"/>
    </w:p>
    <w:p w:rsidR="00C67694" w:rsidRPr="00F6106C" w:rsidRDefault="00C67694" w:rsidP="007E233D">
      <w:pPr>
        <w:autoSpaceDE w:val="0"/>
        <w:autoSpaceDN w:val="0"/>
        <w:adjustRightInd w:val="0"/>
        <w:spacing w:after="0" w:line="240" w:lineRule="auto"/>
        <w:jc w:val="mediumKashida"/>
        <w:rPr>
          <w:rFonts w:asciiTheme="minorBidi" w:hAnsiTheme="minorBidi"/>
          <w:sz w:val="20"/>
          <w:szCs w:val="20"/>
          <w:lang w:val="en-GB"/>
        </w:rPr>
      </w:pPr>
    </w:p>
    <w:p w:rsidR="00C67694" w:rsidRPr="00F6106C" w:rsidRDefault="00C67694" w:rsidP="007E233D">
      <w:pPr>
        <w:pStyle w:val="Heading2"/>
        <w:jc w:val="mediumKashida"/>
        <w:rPr>
          <w:rFonts w:asciiTheme="minorBidi" w:hAnsiTheme="minorBidi" w:cstheme="minorBidi"/>
          <w:color w:val="auto"/>
          <w:lang w:val="en-GB"/>
        </w:rPr>
      </w:pPr>
      <w:bookmarkStart w:id="3" w:name="_Toc406442750"/>
      <w:r w:rsidRPr="00F6106C">
        <w:rPr>
          <w:rFonts w:asciiTheme="minorBidi" w:hAnsiTheme="minorBidi" w:cstheme="minorBidi"/>
          <w:color w:val="auto"/>
          <w:lang w:val="en-GB"/>
        </w:rPr>
        <w:t>Project Summary Table</w:t>
      </w:r>
      <w:bookmarkEnd w:id="3"/>
    </w:p>
    <w:p w:rsidR="00C67694" w:rsidRPr="00F6106C" w:rsidRDefault="00C67694" w:rsidP="007E233D">
      <w:pPr>
        <w:autoSpaceDE w:val="0"/>
        <w:autoSpaceDN w:val="0"/>
        <w:adjustRightInd w:val="0"/>
        <w:spacing w:after="0" w:line="240" w:lineRule="auto"/>
        <w:jc w:val="mediumKashida"/>
        <w:rPr>
          <w:rFonts w:asciiTheme="minorBidi" w:hAnsiTheme="minorBidi"/>
          <w:sz w:val="20"/>
          <w:szCs w:val="20"/>
          <w:lang w:val="en-GB"/>
        </w:rPr>
      </w:pPr>
    </w:p>
    <w:tbl>
      <w:tblPr>
        <w:tblStyle w:val="TableGrid"/>
        <w:tblW w:w="0" w:type="auto"/>
        <w:tblLook w:val="04A0" w:firstRow="1" w:lastRow="0" w:firstColumn="1" w:lastColumn="0" w:noHBand="0" w:noVBand="1"/>
      </w:tblPr>
      <w:tblGrid>
        <w:gridCol w:w="3710"/>
        <w:gridCol w:w="5532"/>
      </w:tblGrid>
      <w:tr w:rsidR="00864553" w:rsidRPr="00084AD1" w:rsidTr="00284018">
        <w:tc>
          <w:tcPr>
            <w:tcW w:w="3710" w:type="dxa"/>
          </w:tcPr>
          <w:p w:rsidR="00864553" w:rsidRPr="00F6106C" w:rsidRDefault="00864553" w:rsidP="007E233D">
            <w:pPr>
              <w:autoSpaceDE w:val="0"/>
              <w:autoSpaceDN w:val="0"/>
              <w:adjustRightInd w:val="0"/>
              <w:jc w:val="mediumKashida"/>
              <w:rPr>
                <w:rFonts w:asciiTheme="minorBidi" w:hAnsiTheme="minorBidi"/>
                <w:lang w:val="en-GB"/>
              </w:rPr>
            </w:pPr>
            <w:r w:rsidRPr="00F6106C">
              <w:rPr>
                <w:rFonts w:asciiTheme="minorBidi" w:hAnsiTheme="minorBidi"/>
                <w:lang w:val="en-GB"/>
              </w:rPr>
              <w:t>Project Title</w:t>
            </w:r>
          </w:p>
        </w:tc>
        <w:tc>
          <w:tcPr>
            <w:tcW w:w="5532" w:type="dxa"/>
          </w:tcPr>
          <w:p w:rsidR="00864553" w:rsidRPr="00F6106C" w:rsidRDefault="00864553" w:rsidP="007E233D">
            <w:pPr>
              <w:autoSpaceDE w:val="0"/>
              <w:autoSpaceDN w:val="0"/>
              <w:adjustRightInd w:val="0"/>
              <w:jc w:val="mediumKashida"/>
              <w:rPr>
                <w:rFonts w:asciiTheme="minorBidi" w:hAnsiTheme="minorBidi"/>
                <w:lang w:val="en-GB"/>
              </w:rPr>
            </w:pPr>
            <w:r w:rsidRPr="00F6106C">
              <w:rPr>
                <w:rFonts w:asciiTheme="minorBidi" w:hAnsiTheme="minorBidi"/>
                <w:lang w:val="en-GB"/>
              </w:rPr>
              <w:t>Support to operationalization of the Constitutional Chamber of the Supreme Court of the Kyrgyz Republic</w:t>
            </w:r>
          </w:p>
        </w:tc>
      </w:tr>
      <w:tr w:rsidR="00864553" w:rsidRPr="00F6106C" w:rsidTr="00284018">
        <w:tc>
          <w:tcPr>
            <w:tcW w:w="3710" w:type="dxa"/>
          </w:tcPr>
          <w:p w:rsidR="00864553" w:rsidRPr="00F6106C" w:rsidRDefault="00F257DA" w:rsidP="007E233D">
            <w:pPr>
              <w:autoSpaceDE w:val="0"/>
              <w:autoSpaceDN w:val="0"/>
              <w:adjustRightInd w:val="0"/>
              <w:jc w:val="mediumKashida"/>
              <w:rPr>
                <w:rFonts w:asciiTheme="minorBidi" w:hAnsiTheme="minorBidi"/>
                <w:lang w:val="en-GB"/>
              </w:rPr>
            </w:pPr>
            <w:r w:rsidRPr="00F6106C">
              <w:rPr>
                <w:rFonts w:asciiTheme="minorBidi" w:hAnsiTheme="minorBidi"/>
                <w:lang w:val="en-GB"/>
              </w:rPr>
              <w:t xml:space="preserve">Contracting </w:t>
            </w:r>
            <w:r w:rsidR="00864553" w:rsidRPr="00F6106C">
              <w:rPr>
                <w:rFonts w:asciiTheme="minorBidi" w:hAnsiTheme="minorBidi"/>
                <w:lang w:val="en-GB"/>
              </w:rPr>
              <w:t>Authority</w:t>
            </w:r>
          </w:p>
        </w:tc>
        <w:tc>
          <w:tcPr>
            <w:tcW w:w="5532" w:type="dxa"/>
          </w:tcPr>
          <w:p w:rsidR="00864553" w:rsidRPr="00F6106C" w:rsidRDefault="00F72AC1" w:rsidP="007E233D">
            <w:pPr>
              <w:autoSpaceDE w:val="0"/>
              <w:autoSpaceDN w:val="0"/>
              <w:adjustRightInd w:val="0"/>
              <w:jc w:val="mediumKashida"/>
              <w:rPr>
                <w:rFonts w:asciiTheme="minorBidi" w:hAnsiTheme="minorBidi"/>
                <w:lang w:val="en-GB"/>
              </w:rPr>
            </w:pPr>
            <w:r w:rsidRPr="00F6106C">
              <w:rPr>
                <w:rFonts w:asciiTheme="minorBidi" w:hAnsiTheme="minorBidi"/>
                <w:lang w:val="en-GB"/>
              </w:rPr>
              <w:t>European Union</w:t>
            </w:r>
          </w:p>
        </w:tc>
      </w:tr>
      <w:tr w:rsidR="00F72AC1" w:rsidRPr="00F6106C" w:rsidTr="00284018">
        <w:tc>
          <w:tcPr>
            <w:tcW w:w="3710" w:type="dxa"/>
          </w:tcPr>
          <w:p w:rsidR="00F72AC1" w:rsidRPr="00F6106C" w:rsidRDefault="00F72AC1" w:rsidP="00350B6F">
            <w:pPr>
              <w:autoSpaceDE w:val="0"/>
              <w:autoSpaceDN w:val="0"/>
              <w:adjustRightInd w:val="0"/>
              <w:rPr>
                <w:rFonts w:asciiTheme="minorBidi" w:hAnsiTheme="minorBidi"/>
                <w:lang w:val="en-GB"/>
              </w:rPr>
            </w:pPr>
            <w:r w:rsidRPr="00F6106C">
              <w:rPr>
                <w:rFonts w:asciiTheme="minorBidi" w:hAnsiTheme="minorBidi"/>
                <w:lang w:val="en-GB"/>
              </w:rPr>
              <w:t xml:space="preserve">Implementing </w:t>
            </w:r>
            <w:r w:rsidR="00F257DA" w:rsidRPr="00F6106C">
              <w:rPr>
                <w:rFonts w:asciiTheme="minorBidi" w:hAnsiTheme="minorBidi"/>
                <w:lang w:val="en-GB"/>
              </w:rPr>
              <w:t>Partner</w:t>
            </w:r>
            <w:r w:rsidR="00EF5BAD" w:rsidRPr="00F6106C">
              <w:rPr>
                <w:rFonts w:asciiTheme="minorBidi" w:hAnsiTheme="minorBidi"/>
                <w:lang w:val="en-GB"/>
              </w:rPr>
              <w:t xml:space="preserve"> (Executing Agency)</w:t>
            </w:r>
          </w:p>
        </w:tc>
        <w:tc>
          <w:tcPr>
            <w:tcW w:w="5532" w:type="dxa"/>
          </w:tcPr>
          <w:p w:rsidR="00F72AC1" w:rsidRPr="00F6106C" w:rsidRDefault="00F72AC1" w:rsidP="007E233D">
            <w:pPr>
              <w:autoSpaceDE w:val="0"/>
              <w:autoSpaceDN w:val="0"/>
              <w:adjustRightInd w:val="0"/>
              <w:jc w:val="mediumKashida"/>
              <w:rPr>
                <w:rFonts w:asciiTheme="minorBidi" w:hAnsiTheme="minorBidi"/>
                <w:lang w:val="en-GB"/>
              </w:rPr>
            </w:pPr>
            <w:r w:rsidRPr="00F6106C">
              <w:rPr>
                <w:rFonts w:asciiTheme="minorBidi" w:hAnsiTheme="minorBidi"/>
                <w:lang w:val="en-GB"/>
              </w:rPr>
              <w:t>United Nations Development Programme</w:t>
            </w:r>
          </w:p>
        </w:tc>
      </w:tr>
      <w:tr w:rsidR="00EF5BAD" w:rsidRPr="00F6106C" w:rsidTr="00284018">
        <w:tc>
          <w:tcPr>
            <w:tcW w:w="3710" w:type="dxa"/>
          </w:tcPr>
          <w:p w:rsidR="00EF5BAD" w:rsidRPr="00F6106C" w:rsidRDefault="00EF5BAD" w:rsidP="00350B6F">
            <w:pPr>
              <w:autoSpaceDE w:val="0"/>
              <w:autoSpaceDN w:val="0"/>
              <w:adjustRightInd w:val="0"/>
              <w:rPr>
                <w:rFonts w:asciiTheme="minorBidi" w:hAnsiTheme="minorBidi"/>
                <w:lang w:val="en-GB"/>
              </w:rPr>
            </w:pPr>
            <w:r w:rsidRPr="00F6106C">
              <w:rPr>
                <w:rFonts w:asciiTheme="minorBidi" w:hAnsiTheme="minorBidi"/>
                <w:lang w:val="en-GB"/>
              </w:rPr>
              <w:t>Responsible Party (Implementing Agent)</w:t>
            </w:r>
          </w:p>
        </w:tc>
        <w:tc>
          <w:tcPr>
            <w:tcW w:w="5532" w:type="dxa"/>
          </w:tcPr>
          <w:p w:rsidR="00EF5BAD" w:rsidRPr="00F6106C" w:rsidRDefault="00EF5BAD" w:rsidP="007E233D">
            <w:pPr>
              <w:autoSpaceDE w:val="0"/>
              <w:autoSpaceDN w:val="0"/>
              <w:adjustRightInd w:val="0"/>
              <w:jc w:val="mediumKashida"/>
              <w:rPr>
                <w:rFonts w:asciiTheme="minorBidi" w:hAnsiTheme="minorBidi"/>
                <w:lang w:val="en-GB"/>
              </w:rPr>
            </w:pPr>
            <w:r w:rsidRPr="00F6106C">
              <w:rPr>
                <w:rFonts w:asciiTheme="minorBidi" w:hAnsiTheme="minorBidi"/>
                <w:lang w:val="en-GB"/>
              </w:rPr>
              <w:t>United Nations Development Programme</w:t>
            </w:r>
          </w:p>
        </w:tc>
      </w:tr>
      <w:tr w:rsidR="00864553" w:rsidRPr="00F6106C" w:rsidTr="00284018">
        <w:tc>
          <w:tcPr>
            <w:tcW w:w="3710" w:type="dxa"/>
          </w:tcPr>
          <w:p w:rsidR="00864553" w:rsidRPr="00F6106C" w:rsidRDefault="00864553" w:rsidP="007E233D">
            <w:pPr>
              <w:autoSpaceDE w:val="0"/>
              <w:autoSpaceDN w:val="0"/>
              <w:adjustRightInd w:val="0"/>
              <w:jc w:val="mediumKashida"/>
              <w:rPr>
                <w:rFonts w:asciiTheme="minorBidi" w:hAnsiTheme="minorBidi"/>
                <w:lang w:val="en-GB"/>
              </w:rPr>
            </w:pPr>
            <w:r w:rsidRPr="00F6106C">
              <w:rPr>
                <w:rFonts w:asciiTheme="minorBidi" w:hAnsiTheme="minorBidi"/>
                <w:lang w:val="en-GB"/>
              </w:rPr>
              <w:t>Contract number</w:t>
            </w:r>
          </w:p>
        </w:tc>
        <w:tc>
          <w:tcPr>
            <w:tcW w:w="5532" w:type="dxa"/>
          </w:tcPr>
          <w:p w:rsidR="00864553" w:rsidRPr="00F6106C" w:rsidRDefault="00864553" w:rsidP="007E233D">
            <w:pPr>
              <w:autoSpaceDE w:val="0"/>
              <w:autoSpaceDN w:val="0"/>
              <w:adjustRightInd w:val="0"/>
              <w:jc w:val="mediumKashida"/>
              <w:rPr>
                <w:rFonts w:asciiTheme="minorBidi" w:hAnsiTheme="minorBidi"/>
                <w:lang w:val="en-GB"/>
              </w:rPr>
            </w:pPr>
            <w:r w:rsidRPr="00F6106C">
              <w:rPr>
                <w:rFonts w:asciiTheme="minorBidi" w:hAnsiTheme="minorBidi"/>
                <w:lang w:val="en-GB"/>
              </w:rPr>
              <w:t>IFS-RRM/2013/331-462</w:t>
            </w:r>
          </w:p>
        </w:tc>
      </w:tr>
      <w:tr w:rsidR="00F257DA" w:rsidRPr="00F6106C" w:rsidTr="00284018">
        <w:tc>
          <w:tcPr>
            <w:tcW w:w="3710" w:type="dxa"/>
          </w:tcPr>
          <w:p w:rsidR="00F257DA" w:rsidRPr="00F6106C" w:rsidRDefault="00EF5BAD" w:rsidP="007E233D">
            <w:pPr>
              <w:autoSpaceDE w:val="0"/>
              <w:autoSpaceDN w:val="0"/>
              <w:adjustRightInd w:val="0"/>
              <w:jc w:val="mediumKashida"/>
              <w:rPr>
                <w:rFonts w:asciiTheme="minorBidi" w:hAnsiTheme="minorBidi"/>
                <w:lang w:val="en-GB"/>
              </w:rPr>
            </w:pPr>
            <w:r w:rsidRPr="00F6106C">
              <w:rPr>
                <w:rFonts w:asciiTheme="minorBidi" w:hAnsiTheme="minorBidi"/>
                <w:lang w:val="en-GB"/>
              </w:rPr>
              <w:t xml:space="preserve">UNDP </w:t>
            </w:r>
            <w:r w:rsidR="00F257DA" w:rsidRPr="00F6106C">
              <w:rPr>
                <w:rFonts w:asciiTheme="minorBidi" w:hAnsiTheme="minorBidi"/>
                <w:lang w:val="en-GB"/>
              </w:rPr>
              <w:t>Award ID</w:t>
            </w:r>
          </w:p>
        </w:tc>
        <w:tc>
          <w:tcPr>
            <w:tcW w:w="5532" w:type="dxa"/>
          </w:tcPr>
          <w:p w:rsidR="00F257DA" w:rsidRPr="00F6106C" w:rsidRDefault="00F257DA" w:rsidP="007E233D">
            <w:pPr>
              <w:autoSpaceDE w:val="0"/>
              <w:autoSpaceDN w:val="0"/>
              <w:adjustRightInd w:val="0"/>
              <w:jc w:val="mediumKashida"/>
              <w:rPr>
                <w:rFonts w:asciiTheme="minorBidi" w:hAnsiTheme="minorBidi"/>
                <w:lang w:val="en-GB"/>
              </w:rPr>
            </w:pPr>
            <w:r w:rsidRPr="00F6106C">
              <w:rPr>
                <w:rFonts w:asciiTheme="minorBidi" w:hAnsiTheme="minorBidi"/>
                <w:lang w:val="en-GB"/>
              </w:rPr>
              <w:t>00078033</w:t>
            </w:r>
          </w:p>
        </w:tc>
      </w:tr>
      <w:tr w:rsidR="002A31E3" w:rsidRPr="00F6106C" w:rsidTr="00284018">
        <w:tc>
          <w:tcPr>
            <w:tcW w:w="3710" w:type="dxa"/>
          </w:tcPr>
          <w:p w:rsidR="002A31E3" w:rsidRPr="00F6106C" w:rsidRDefault="002A31E3" w:rsidP="007E233D">
            <w:pPr>
              <w:autoSpaceDE w:val="0"/>
              <w:autoSpaceDN w:val="0"/>
              <w:adjustRightInd w:val="0"/>
              <w:jc w:val="mediumKashida"/>
              <w:rPr>
                <w:rFonts w:asciiTheme="minorBidi" w:hAnsiTheme="minorBidi"/>
                <w:lang w:val="en-GB"/>
              </w:rPr>
            </w:pPr>
            <w:r w:rsidRPr="00F6106C">
              <w:rPr>
                <w:rFonts w:asciiTheme="minorBidi" w:hAnsiTheme="minorBidi"/>
                <w:lang w:val="en-GB"/>
              </w:rPr>
              <w:t>Start and end date of the project</w:t>
            </w:r>
          </w:p>
        </w:tc>
        <w:tc>
          <w:tcPr>
            <w:tcW w:w="5532" w:type="dxa"/>
          </w:tcPr>
          <w:p w:rsidR="002A31E3" w:rsidRPr="00F6106C" w:rsidRDefault="002A31E3" w:rsidP="007E233D">
            <w:pPr>
              <w:autoSpaceDE w:val="0"/>
              <w:autoSpaceDN w:val="0"/>
              <w:adjustRightInd w:val="0"/>
              <w:jc w:val="mediumKashida"/>
              <w:rPr>
                <w:rFonts w:asciiTheme="minorBidi" w:hAnsiTheme="minorBidi"/>
                <w:lang w:val="en-GB"/>
              </w:rPr>
            </w:pPr>
            <w:r w:rsidRPr="00F6106C">
              <w:rPr>
                <w:rFonts w:asciiTheme="minorBidi" w:hAnsiTheme="minorBidi"/>
                <w:lang w:val="en-GB"/>
              </w:rPr>
              <w:t>November 15, 2013 – May15, 2015</w:t>
            </w:r>
          </w:p>
        </w:tc>
      </w:tr>
      <w:tr w:rsidR="00864553" w:rsidRPr="00F6106C" w:rsidTr="00284018">
        <w:tc>
          <w:tcPr>
            <w:tcW w:w="3710" w:type="dxa"/>
          </w:tcPr>
          <w:p w:rsidR="00864553" w:rsidRPr="00F6106C" w:rsidRDefault="00864553" w:rsidP="007E233D">
            <w:pPr>
              <w:autoSpaceDE w:val="0"/>
              <w:autoSpaceDN w:val="0"/>
              <w:adjustRightInd w:val="0"/>
              <w:jc w:val="mediumKashida"/>
              <w:rPr>
                <w:rFonts w:asciiTheme="minorBidi" w:hAnsiTheme="minorBidi"/>
                <w:lang w:val="en-GB"/>
              </w:rPr>
            </w:pPr>
            <w:r w:rsidRPr="00F6106C">
              <w:rPr>
                <w:rFonts w:asciiTheme="minorBidi" w:hAnsiTheme="minorBidi"/>
                <w:lang w:val="en-GB"/>
              </w:rPr>
              <w:t>Budget</w:t>
            </w:r>
          </w:p>
        </w:tc>
        <w:tc>
          <w:tcPr>
            <w:tcW w:w="5532" w:type="dxa"/>
          </w:tcPr>
          <w:p w:rsidR="00864553" w:rsidRPr="00F6106C" w:rsidRDefault="00455A08" w:rsidP="007E233D">
            <w:pPr>
              <w:autoSpaceDE w:val="0"/>
              <w:autoSpaceDN w:val="0"/>
              <w:adjustRightInd w:val="0"/>
              <w:jc w:val="mediumKashida"/>
              <w:rPr>
                <w:rFonts w:asciiTheme="minorBidi" w:hAnsiTheme="minorBidi"/>
                <w:lang w:val="en-GB"/>
              </w:rPr>
            </w:pPr>
            <w:r w:rsidRPr="00F6106C">
              <w:rPr>
                <w:rFonts w:asciiTheme="minorBidi" w:hAnsiTheme="minorBidi"/>
                <w:lang w:val="en-GB"/>
              </w:rPr>
              <w:t>1.2 Million</w:t>
            </w:r>
            <w:r w:rsidR="002A31E3" w:rsidRPr="00F6106C">
              <w:rPr>
                <w:rFonts w:asciiTheme="minorBidi" w:hAnsiTheme="minorBidi"/>
                <w:lang w:val="en-GB"/>
              </w:rPr>
              <w:t xml:space="preserve"> </w:t>
            </w:r>
            <w:r w:rsidRPr="00F6106C">
              <w:rPr>
                <w:rFonts w:asciiTheme="minorBidi" w:hAnsiTheme="minorBidi"/>
                <w:lang w:val="en-GB"/>
              </w:rPr>
              <w:t>Euro</w:t>
            </w:r>
          </w:p>
        </w:tc>
      </w:tr>
      <w:tr w:rsidR="00864553" w:rsidRPr="00084AD1" w:rsidTr="00284018">
        <w:tc>
          <w:tcPr>
            <w:tcW w:w="3710" w:type="dxa"/>
          </w:tcPr>
          <w:p w:rsidR="00864553" w:rsidRPr="00F6106C" w:rsidRDefault="00864553" w:rsidP="007E233D">
            <w:pPr>
              <w:autoSpaceDE w:val="0"/>
              <w:autoSpaceDN w:val="0"/>
              <w:adjustRightInd w:val="0"/>
              <w:jc w:val="mediumKashida"/>
              <w:rPr>
                <w:rFonts w:asciiTheme="minorBidi" w:hAnsiTheme="minorBidi"/>
                <w:lang w:val="en-GB"/>
              </w:rPr>
            </w:pPr>
            <w:r w:rsidRPr="00F6106C">
              <w:rPr>
                <w:rFonts w:asciiTheme="minorBidi" w:hAnsiTheme="minorBidi"/>
                <w:lang w:val="en-GB"/>
              </w:rPr>
              <w:t>Project main beneficiary</w:t>
            </w:r>
          </w:p>
        </w:tc>
        <w:tc>
          <w:tcPr>
            <w:tcW w:w="5532" w:type="dxa"/>
          </w:tcPr>
          <w:p w:rsidR="00864553" w:rsidRPr="00F6106C" w:rsidRDefault="00864553" w:rsidP="007E233D">
            <w:pPr>
              <w:autoSpaceDE w:val="0"/>
              <w:autoSpaceDN w:val="0"/>
              <w:adjustRightInd w:val="0"/>
              <w:jc w:val="mediumKashida"/>
              <w:rPr>
                <w:rFonts w:asciiTheme="minorBidi" w:hAnsiTheme="minorBidi"/>
                <w:lang w:val="en-GB"/>
              </w:rPr>
            </w:pPr>
            <w:r w:rsidRPr="00F6106C">
              <w:rPr>
                <w:rFonts w:asciiTheme="minorBidi" w:hAnsiTheme="minorBidi"/>
                <w:lang w:val="en-GB"/>
              </w:rPr>
              <w:t>Constitutional Chamber</w:t>
            </w:r>
            <w:r w:rsidR="00F257DA" w:rsidRPr="00F6106C">
              <w:rPr>
                <w:rFonts w:asciiTheme="minorBidi" w:hAnsiTheme="minorBidi"/>
                <w:lang w:val="en-GB"/>
              </w:rPr>
              <w:t xml:space="preserve"> of the Supreme Court of the Kyrgyz Republic</w:t>
            </w:r>
          </w:p>
        </w:tc>
      </w:tr>
      <w:tr w:rsidR="00864553" w:rsidRPr="00084AD1" w:rsidTr="00284018">
        <w:tc>
          <w:tcPr>
            <w:tcW w:w="3710" w:type="dxa"/>
          </w:tcPr>
          <w:p w:rsidR="00864553" w:rsidRPr="00F6106C" w:rsidRDefault="00864553" w:rsidP="007E233D">
            <w:pPr>
              <w:autoSpaceDE w:val="0"/>
              <w:autoSpaceDN w:val="0"/>
              <w:adjustRightInd w:val="0"/>
              <w:jc w:val="mediumKashida"/>
              <w:rPr>
                <w:rFonts w:asciiTheme="minorBidi" w:hAnsiTheme="minorBidi"/>
                <w:lang w:val="en-GB"/>
              </w:rPr>
            </w:pPr>
            <w:r w:rsidRPr="00F6106C">
              <w:rPr>
                <w:rFonts w:asciiTheme="minorBidi" w:hAnsiTheme="minorBidi"/>
                <w:lang w:val="en-GB"/>
              </w:rPr>
              <w:t>Other beneficiaries</w:t>
            </w:r>
          </w:p>
        </w:tc>
        <w:tc>
          <w:tcPr>
            <w:tcW w:w="5532" w:type="dxa"/>
          </w:tcPr>
          <w:p w:rsidR="00864553" w:rsidRPr="00F6106C" w:rsidRDefault="00864553" w:rsidP="007E233D">
            <w:pPr>
              <w:autoSpaceDE w:val="0"/>
              <w:autoSpaceDN w:val="0"/>
              <w:adjustRightInd w:val="0"/>
              <w:jc w:val="mediumKashida"/>
              <w:rPr>
                <w:rFonts w:asciiTheme="minorBidi" w:hAnsiTheme="minorBidi"/>
                <w:lang w:val="en-GB"/>
              </w:rPr>
            </w:pPr>
            <w:r w:rsidRPr="00F6106C">
              <w:rPr>
                <w:rFonts w:asciiTheme="minorBidi" w:hAnsiTheme="minorBidi"/>
                <w:lang w:val="en-GB"/>
              </w:rPr>
              <w:t xml:space="preserve">Parliament, Presidential office, Government, Legal professionals and Academia, </w:t>
            </w:r>
            <w:r w:rsidR="00A26338" w:rsidRPr="00F6106C">
              <w:rPr>
                <w:rFonts w:asciiTheme="minorBidi" w:hAnsiTheme="minorBidi"/>
                <w:lang w:val="en-GB"/>
              </w:rPr>
              <w:t>C</w:t>
            </w:r>
            <w:r w:rsidRPr="00F6106C">
              <w:rPr>
                <w:rFonts w:asciiTheme="minorBidi" w:hAnsiTheme="minorBidi"/>
                <w:lang w:val="en-GB"/>
              </w:rPr>
              <w:t xml:space="preserve">ivil </w:t>
            </w:r>
            <w:r w:rsidR="00A26338" w:rsidRPr="00F6106C">
              <w:rPr>
                <w:rFonts w:asciiTheme="minorBidi" w:hAnsiTheme="minorBidi"/>
                <w:lang w:val="en-GB"/>
              </w:rPr>
              <w:t>Society O</w:t>
            </w:r>
            <w:r w:rsidRPr="00F6106C">
              <w:rPr>
                <w:rFonts w:asciiTheme="minorBidi" w:hAnsiTheme="minorBidi"/>
                <w:lang w:val="en-GB"/>
              </w:rPr>
              <w:t>rganisation</w:t>
            </w:r>
            <w:r w:rsidR="00A26338" w:rsidRPr="00F6106C">
              <w:rPr>
                <w:rFonts w:asciiTheme="minorBidi" w:hAnsiTheme="minorBidi"/>
                <w:lang w:val="en-GB"/>
              </w:rPr>
              <w:t>s</w:t>
            </w:r>
            <w:r w:rsidRPr="00F6106C">
              <w:rPr>
                <w:rFonts w:asciiTheme="minorBidi" w:hAnsiTheme="minorBidi"/>
                <w:lang w:val="en-GB"/>
              </w:rPr>
              <w:t xml:space="preserve">, </w:t>
            </w:r>
            <w:r w:rsidR="00292D2E" w:rsidRPr="00F6106C">
              <w:rPr>
                <w:rFonts w:asciiTheme="minorBidi" w:hAnsiTheme="minorBidi"/>
                <w:lang w:val="en-GB"/>
              </w:rPr>
              <w:t>m</w:t>
            </w:r>
            <w:r w:rsidRPr="00F6106C">
              <w:rPr>
                <w:rFonts w:asciiTheme="minorBidi" w:hAnsiTheme="minorBidi"/>
                <w:lang w:val="en-GB"/>
              </w:rPr>
              <w:t>edia and journalists</w:t>
            </w:r>
          </w:p>
        </w:tc>
      </w:tr>
    </w:tbl>
    <w:p w:rsidR="00C67694" w:rsidRPr="00F6106C" w:rsidRDefault="00C67694" w:rsidP="007E233D">
      <w:pPr>
        <w:autoSpaceDE w:val="0"/>
        <w:autoSpaceDN w:val="0"/>
        <w:adjustRightInd w:val="0"/>
        <w:spacing w:after="0"/>
        <w:jc w:val="mediumKashida"/>
        <w:rPr>
          <w:rFonts w:asciiTheme="minorBidi" w:hAnsiTheme="minorBidi"/>
          <w:sz w:val="20"/>
          <w:szCs w:val="20"/>
          <w:lang w:val="en-GB"/>
        </w:rPr>
      </w:pPr>
    </w:p>
    <w:p w:rsidR="00455A08" w:rsidRPr="00F6106C" w:rsidRDefault="00455A08" w:rsidP="007E233D">
      <w:pPr>
        <w:autoSpaceDE w:val="0"/>
        <w:autoSpaceDN w:val="0"/>
        <w:adjustRightInd w:val="0"/>
        <w:spacing w:after="0"/>
        <w:jc w:val="mediumKashida"/>
        <w:rPr>
          <w:rFonts w:asciiTheme="minorBidi" w:hAnsiTheme="minorBidi"/>
          <w:sz w:val="20"/>
          <w:szCs w:val="20"/>
          <w:lang w:val="en-GB"/>
        </w:rPr>
      </w:pPr>
    </w:p>
    <w:p w:rsidR="00C67694" w:rsidRPr="00F6106C" w:rsidRDefault="009B7C59" w:rsidP="007E233D">
      <w:pPr>
        <w:pStyle w:val="Heading2"/>
        <w:jc w:val="mediumKashida"/>
        <w:rPr>
          <w:rFonts w:asciiTheme="minorBidi" w:hAnsiTheme="minorBidi" w:cstheme="minorBidi"/>
          <w:color w:val="auto"/>
          <w:lang w:val="en-GB"/>
        </w:rPr>
      </w:pPr>
      <w:bookmarkStart w:id="4" w:name="_Toc406442751"/>
      <w:r w:rsidRPr="00F6106C">
        <w:rPr>
          <w:rFonts w:asciiTheme="minorBidi" w:hAnsiTheme="minorBidi" w:cstheme="minorBidi"/>
          <w:color w:val="auto"/>
          <w:lang w:val="en-GB"/>
        </w:rPr>
        <w:t>Brief project d</w:t>
      </w:r>
      <w:r w:rsidR="00C67694" w:rsidRPr="00F6106C">
        <w:rPr>
          <w:rFonts w:asciiTheme="minorBidi" w:hAnsiTheme="minorBidi" w:cstheme="minorBidi"/>
          <w:color w:val="auto"/>
          <w:lang w:val="en-GB"/>
        </w:rPr>
        <w:t>escription</w:t>
      </w:r>
      <w:bookmarkEnd w:id="4"/>
    </w:p>
    <w:p w:rsidR="00C67694" w:rsidRPr="00F6106C" w:rsidRDefault="00C67694" w:rsidP="007E233D">
      <w:pPr>
        <w:autoSpaceDE w:val="0"/>
        <w:autoSpaceDN w:val="0"/>
        <w:adjustRightInd w:val="0"/>
        <w:spacing w:after="0"/>
        <w:jc w:val="mediumKashida"/>
        <w:rPr>
          <w:rFonts w:asciiTheme="minorBidi" w:hAnsiTheme="minorBidi"/>
          <w:sz w:val="20"/>
          <w:szCs w:val="20"/>
          <w:lang w:val="en-GB"/>
        </w:rPr>
      </w:pPr>
    </w:p>
    <w:p w:rsidR="007E6323" w:rsidRPr="00F6106C" w:rsidRDefault="00D83716" w:rsidP="007E233D">
      <w:pPr>
        <w:autoSpaceDE w:val="0"/>
        <w:autoSpaceDN w:val="0"/>
        <w:adjustRightInd w:val="0"/>
        <w:spacing w:after="0"/>
        <w:jc w:val="mediumKashida"/>
        <w:rPr>
          <w:rFonts w:asciiTheme="minorBidi" w:hAnsiTheme="minorBidi"/>
          <w:lang w:val="en-GB"/>
        </w:rPr>
      </w:pPr>
      <w:r w:rsidRPr="00F6106C">
        <w:rPr>
          <w:rFonts w:ascii="Arial" w:hAnsi="Arial" w:cs="Arial"/>
          <w:lang w:val="en-GB"/>
        </w:rPr>
        <w:t xml:space="preserve">The </w:t>
      </w:r>
      <w:r w:rsidR="00141591" w:rsidRPr="00F6106C">
        <w:rPr>
          <w:rFonts w:ascii="Arial" w:hAnsi="Arial" w:cs="Arial"/>
          <w:lang w:val="en-GB"/>
        </w:rPr>
        <w:t>EU-UNDP project “</w:t>
      </w:r>
      <w:r w:rsidR="00141591" w:rsidRPr="00F6106C">
        <w:rPr>
          <w:rFonts w:asciiTheme="minorBidi" w:hAnsiTheme="minorBidi"/>
          <w:lang w:val="en-GB"/>
        </w:rPr>
        <w:t>Support to operationalization of the Constitutional Chamber of the Supreme Court of the Kyrgyz Republic” (hereinafter EU-UNDP Project)</w:t>
      </w:r>
      <w:r w:rsidR="00141591" w:rsidRPr="00F6106C">
        <w:rPr>
          <w:rFonts w:ascii="Arial" w:hAnsi="Arial" w:cs="Arial"/>
          <w:lang w:val="en-GB"/>
        </w:rPr>
        <w:t xml:space="preserve"> </w:t>
      </w:r>
      <w:r w:rsidRPr="00F6106C">
        <w:rPr>
          <w:rFonts w:ascii="Arial" w:hAnsi="Arial" w:cs="Arial"/>
          <w:lang w:val="en-GB"/>
        </w:rPr>
        <w:t>is implemented as</w:t>
      </w:r>
      <w:r w:rsidR="003C077A" w:rsidRPr="00F6106C">
        <w:rPr>
          <w:rFonts w:ascii="Arial" w:hAnsi="Arial" w:cs="Arial"/>
          <w:lang w:val="en-GB"/>
        </w:rPr>
        <w:t xml:space="preserve"> </w:t>
      </w:r>
      <w:r w:rsidR="00141591" w:rsidRPr="00F6106C">
        <w:rPr>
          <w:rFonts w:ascii="Arial" w:hAnsi="Arial" w:cs="Arial"/>
          <w:lang w:val="en-GB"/>
        </w:rPr>
        <w:t xml:space="preserve">a </w:t>
      </w:r>
      <w:r w:rsidRPr="00F6106C">
        <w:rPr>
          <w:rFonts w:ascii="Arial" w:hAnsi="Arial" w:cs="Arial"/>
          <w:lang w:val="en-GB"/>
        </w:rPr>
        <w:t>Joint Management Action. It has been financed with some 1.2 Million Euro by the E</w:t>
      </w:r>
      <w:r w:rsidR="003C077A" w:rsidRPr="00F6106C">
        <w:rPr>
          <w:rFonts w:ascii="Arial" w:hAnsi="Arial" w:cs="Arial"/>
          <w:lang w:val="en-GB"/>
        </w:rPr>
        <w:t>U</w:t>
      </w:r>
      <w:r w:rsidRPr="00F6106C">
        <w:rPr>
          <w:rFonts w:ascii="Arial" w:hAnsi="Arial" w:cs="Arial"/>
          <w:lang w:val="en-GB"/>
        </w:rPr>
        <w:t xml:space="preserve"> und</w:t>
      </w:r>
      <w:r w:rsidR="009B7C59" w:rsidRPr="00F6106C">
        <w:rPr>
          <w:rFonts w:ascii="Arial" w:hAnsi="Arial" w:cs="Arial"/>
          <w:lang w:val="en-GB"/>
        </w:rPr>
        <w:t>er the Instrument for Stability</w:t>
      </w:r>
      <w:r w:rsidR="003C077A" w:rsidRPr="00F6106C">
        <w:rPr>
          <w:rFonts w:ascii="Arial" w:hAnsi="Arial" w:cs="Arial"/>
          <w:lang w:val="en-GB"/>
        </w:rPr>
        <w:t xml:space="preserve"> (IfS)</w:t>
      </w:r>
      <w:r w:rsidR="007E6323" w:rsidRPr="00F6106C">
        <w:rPr>
          <w:rFonts w:ascii="Arial" w:hAnsi="Arial" w:cs="Arial"/>
          <w:lang w:val="en-GB"/>
        </w:rPr>
        <w:t>.</w:t>
      </w:r>
    </w:p>
    <w:p w:rsidR="00141591" w:rsidRPr="00F6106C" w:rsidRDefault="00141591" w:rsidP="007E233D">
      <w:pPr>
        <w:autoSpaceDE w:val="0"/>
        <w:autoSpaceDN w:val="0"/>
        <w:adjustRightInd w:val="0"/>
        <w:spacing w:after="0"/>
        <w:jc w:val="mediumKashida"/>
        <w:rPr>
          <w:rFonts w:ascii="Arial" w:hAnsi="Arial" w:cs="Arial"/>
          <w:lang w:val="en-GB"/>
        </w:rPr>
      </w:pPr>
    </w:p>
    <w:p w:rsidR="002A31E3" w:rsidRDefault="00E76DD7" w:rsidP="007E233D">
      <w:pPr>
        <w:autoSpaceDE w:val="0"/>
        <w:autoSpaceDN w:val="0"/>
        <w:adjustRightInd w:val="0"/>
        <w:spacing w:after="0"/>
        <w:jc w:val="mediumKashida"/>
        <w:rPr>
          <w:rFonts w:ascii="Arial" w:hAnsi="Arial" w:cs="Arial"/>
          <w:lang w:val="en-GB"/>
        </w:rPr>
      </w:pPr>
      <w:r w:rsidRPr="00F6106C">
        <w:rPr>
          <w:rFonts w:ascii="Arial" w:hAnsi="Arial" w:cs="Arial"/>
          <w:lang w:val="en-GB"/>
        </w:rPr>
        <w:t xml:space="preserve">The </w:t>
      </w:r>
      <w:r w:rsidR="003C077A" w:rsidRPr="00F6106C">
        <w:rPr>
          <w:rFonts w:ascii="Arial" w:hAnsi="Arial" w:cs="Arial"/>
          <w:lang w:val="en-GB"/>
        </w:rPr>
        <w:t>project’s O</w:t>
      </w:r>
      <w:r w:rsidR="002A31E3" w:rsidRPr="00F6106C">
        <w:rPr>
          <w:rFonts w:ascii="Arial" w:hAnsi="Arial" w:cs="Arial"/>
          <w:lang w:val="en-GB"/>
        </w:rPr>
        <w:t xml:space="preserve">verall </w:t>
      </w:r>
      <w:r w:rsidR="003C077A" w:rsidRPr="00F6106C">
        <w:rPr>
          <w:rFonts w:ascii="Arial" w:hAnsi="Arial" w:cs="Arial"/>
          <w:lang w:val="en-GB"/>
        </w:rPr>
        <w:t>O</w:t>
      </w:r>
      <w:r w:rsidR="002A31E3" w:rsidRPr="00F6106C">
        <w:rPr>
          <w:rFonts w:ascii="Arial" w:hAnsi="Arial" w:cs="Arial"/>
          <w:lang w:val="en-GB"/>
        </w:rPr>
        <w:t>bjective</w:t>
      </w:r>
      <w:r w:rsidR="00D83716" w:rsidRPr="00F6106C">
        <w:rPr>
          <w:rFonts w:ascii="Arial" w:hAnsi="Arial" w:cs="Arial"/>
          <w:lang w:val="en-GB"/>
        </w:rPr>
        <w:t xml:space="preserve"> (OO)</w:t>
      </w:r>
      <w:r w:rsidR="002A31E3" w:rsidRPr="00F6106C">
        <w:rPr>
          <w:rFonts w:ascii="Arial" w:hAnsi="Arial" w:cs="Arial"/>
          <w:lang w:val="en-GB"/>
        </w:rPr>
        <w:t xml:space="preserve"> </w:t>
      </w:r>
      <w:r w:rsidR="007E6323" w:rsidRPr="00F6106C">
        <w:rPr>
          <w:rFonts w:ascii="Arial" w:hAnsi="Arial" w:cs="Arial"/>
          <w:lang w:val="en-GB"/>
        </w:rPr>
        <w:t>is</w:t>
      </w:r>
      <w:r w:rsidR="00084040" w:rsidRPr="00F6106C">
        <w:rPr>
          <w:rFonts w:ascii="Arial" w:hAnsi="Arial" w:cs="Arial"/>
          <w:lang w:val="en-GB"/>
        </w:rPr>
        <w:t xml:space="preserve"> contribut</w:t>
      </w:r>
      <w:r w:rsidR="00FA45A2">
        <w:rPr>
          <w:rFonts w:ascii="Arial" w:hAnsi="Arial" w:cs="Arial"/>
          <w:lang w:val="en-GB"/>
        </w:rPr>
        <w:t>ing to</w:t>
      </w:r>
      <w:r w:rsidR="00084040" w:rsidRPr="00F6106C">
        <w:rPr>
          <w:rFonts w:ascii="Arial" w:hAnsi="Arial" w:cs="Arial"/>
          <w:lang w:val="en-GB"/>
        </w:rPr>
        <w:t xml:space="preserve"> preserv</w:t>
      </w:r>
      <w:r w:rsidR="00FA45A2">
        <w:rPr>
          <w:rFonts w:ascii="Arial" w:hAnsi="Arial" w:cs="Arial"/>
          <w:lang w:val="en-GB"/>
        </w:rPr>
        <w:t>e</w:t>
      </w:r>
      <w:r w:rsidR="00084040" w:rsidRPr="00F6106C">
        <w:rPr>
          <w:rFonts w:ascii="Arial" w:hAnsi="Arial" w:cs="Arial"/>
          <w:lang w:val="en-GB"/>
        </w:rPr>
        <w:t xml:space="preserve"> democratic stability, ensure balance of power </w:t>
      </w:r>
      <w:r w:rsidR="00FA45A2">
        <w:rPr>
          <w:rFonts w:ascii="Arial" w:hAnsi="Arial" w:cs="Arial"/>
          <w:lang w:val="en-GB"/>
        </w:rPr>
        <w:t>and promote Rule of L</w:t>
      </w:r>
      <w:r w:rsidR="002A31E3" w:rsidRPr="00F6106C">
        <w:rPr>
          <w:rFonts w:ascii="Arial" w:hAnsi="Arial" w:cs="Arial"/>
          <w:lang w:val="en-GB"/>
        </w:rPr>
        <w:t>aw</w:t>
      </w:r>
      <w:r w:rsidR="00FA45A2">
        <w:rPr>
          <w:rFonts w:ascii="Arial" w:hAnsi="Arial" w:cs="Arial"/>
          <w:lang w:val="en-GB"/>
        </w:rPr>
        <w:t xml:space="preserve"> (RoL)</w:t>
      </w:r>
      <w:r w:rsidR="002A31E3" w:rsidRPr="00F6106C">
        <w:rPr>
          <w:rFonts w:ascii="Arial" w:hAnsi="Arial" w:cs="Arial"/>
          <w:lang w:val="en-GB"/>
        </w:rPr>
        <w:t>.</w:t>
      </w:r>
    </w:p>
    <w:p w:rsidR="009D0D03" w:rsidRPr="00F6106C" w:rsidRDefault="009D0D03" w:rsidP="007E233D">
      <w:pPr>
        <w:autoSpaceDE w:val="0"/>
        <w:autoSpaceDN w:val="0"/>
        <w:adjustRightInd w:val="0"/>
        <w:spacing w:after="0"/>
        <w:jc w:val="mediumKashida"/>
        <w:rPr>
          <w:rFonts w:ascii="Arial" w:hAnsi="Arial" w:cs="Arial"/>
          <w:lang w:val="en-GB"/>
        </w:rPr>
      </w:pPr>
    </w:p>
    <w:p w:rsidR="00E76DD7" w:rsidRPr="00F6106C" w:rsidRDefault="00084040" w:rsidP="007E233D">
      <w:pPr>
        <w:autoSpaceDE w:val="0"/>
        <w:autoSpaceDN w:val="0"/>
        <w:adjustRightInd w:val="0"/>
        <w:spacing w:after="0"/>
        <w:jc w:val="mediumKashida"/>
        <w:rPr>
          <w:rFonts w:ascii="Arial" w:hAnsi="Arial" w:cs="Arial"/>
          <w:lang w:val="en-GB"/>
        </w:rPr>
      </w:pPr>
      <w:r w:rsidRPr="00F6106C">
        <w:rPr>
          <w:rFonts w:ascii="Arial" w:hAnsi="Arial" w:cs="Arial"/>
          <w:lang w:val="en-GB"/>
        </w:rPr>
        <w:t xml:space="preserve">Functional to this overarching objective is the </w:t>
      </w:r>
      <w:r w:rsidR="002A31E3" w:rsidRPr="00F6106C">
        <w:rPr>
          <w:rFonts w:ascii="Arial" w:hAnsi="Arial" w:cs="Arial"/>
          <w:lang w:val="en-GB"/>
        </w:rPr>
        <w:t>support</w:t>
      </w:r>
      <w:r w:rsidRPr="00F6106C">
        <w:rPr>
          <w:rFonts w:ascii="Arial" w:hAnsi="Arial" w:cs="Arial"/>
          <w:lang w:val="en-GB"/>
        </w:rPr>
        <w:t xml:space="preserve"> </w:t>
      </w:r>
      <w:r w:rsidR="002A31E3" w:rsidRPr="00F6106C">
        <w:rPr>
          <w:rFonts w:ascii="Arial" w:hAnsi="Arial" w:cs="Arial"/>
          <w:lang w:val="en-GB"/>
        </w:rPr>
        <w:t xml:space="preserve">to </w:t>
      </w:r>
      <w:r w:rsidRPr="00F6106C">
        <w:rPr>
          <w:rFonts w:ascii="Arial" w:hAnsi="Arial" w:cs="Arial"/>
          <w:lang w:val="en-GB"/>
        </w:rPr>
        <w:t xml:space="preserve">the Constitutional Chamber </w:t>
      </w:r>
      <w:r w:rsidR="003C077A" w:rsidRPr="00F6106C">
        <w:rPr>
          <w:rFonts w:ascii="Arial" w:hAnsi="Arial" w:cs="Arial"/>
          <w:lang w:val="en-GB"/>
        </w:rPr>
        <w:t xml:space="preserve">of the Supreme Court of the Kyrgyz Republic </w:t>
      </w:r>
      <w:r w:rsidRPr="00F6106C">
        <w:rPr>
          <w:rFonts w:ascii="Arial" w:hAnsi="Arial" w:cs="Arial"/>
          <w:lang w:val="en-GB"/>
        </w:rPr>
        <w:t xml:space="preserve">(CC) </w:t>
      </w:r>
      <w:r w:rsidR="002A31E3" w:rsidRPr="00F6106C">
        <w:rPr>
          <w:rFonts w:ascii="Arial" w:hAnsi="Arial" w:cs="Arial"/>
          <w:lang w:val="en-GB"/>
        </w:rPr>
        <w:t>to ensure its effective functioning, in an enabling institutional environment and fostering a widespread understanding of its role and function among the wider public.</w:t>
      </w:r>
    </w:p>
    <w:p w:rsidR="00196859" w:rsidRPr="00F6106C" w:rsidRDefault="00196859" w:rsidP="007E233D">
      <w:pPr>
        <w:autoSpaceDE w:val="0"/>
        <w:autoSpaceDN w:val="0"/>
        <w:adjustRightInd w:val="0"/>
        <w:spacing w:after="0"/>
        <w:jc w:val="mediumKashida"/>
        <w:rPr>
          <w:rFonts w:ascii="Arial" w:hAnsi="Arial" w:cs="Arial"/>
          <w:lang w:val="en-GB"/>
        </w:rPr>
      </w:pPr>
    </w:p>
    <w:p w:rsidR="00455A08" w:rsidRDefault="00D83716" w:rsidP="007E233D">
      <w:pPr>
        <w:autoSpaceDE w:val="0"/>
        <w:autoSpaceDN w:val="0"/>
        <w:adjustRightInd w:val="0"/>
        <w:spacing w:after="0"/>
        <w:jc w:val="mediumKashida"/>
        <w:rPr>
          <w:rFonts w:ascii="Arial" w:hAnsi="Arial" w:cs="Arial"/>
          <w:lang w:val="en-GB"/>
        </w:rPr>
      </w:pPr>
      <w:r w:rsidRPr="00F6106C">
        <w:rPr>
          <w:rFonts w:ascii="Arial" w:hAnsi="Arial" w:cs="Arial"/>
          <w:lang w:val="en-GB"/>
        </w:rPr>
        <w:t>More specifically, the project aims at achieving the three following Specific Objectives (SO):</w:t>
      </w:r>
    </w:p>
    <w:p w:rsidR="009D0D03" w:rsidRPr="00F6106C" w:rsidRDefault="009D0D03" w:rsidP="007E233D">
      <w:pPr>
        <w:autoSpaceDE w:val="0"/>
        <w:autoSpaceDN w:val="0"/>
        <w:adjustRightInd w:val="0"/>
        <w:spacing w:after="0"/>
        <w:jc w:val="mediumKashida"/>
        <w:rPr>
          <w:rFonts w:ascii="Arial" w:hAnsi="Arial" w:cs="Arial"/>
          <w:lang w:val="en-GB"/>
        </w:rPr>
      </w:pPr>
    </w:p>
    <w:p w:rsidR="00D83716" w:rsidRPr="00F6106C" w:rsidRDefault="00D83716" w:rsidP="007E233D">
      <w:pPr>
        <w:pStyle w:val="ListParagraph"/>
        <w:numPr>
          <w:ilvl w:val="0"/>
          <w:numId w:val="5"/>
        </w:numPr>
        <w:autoSpaceDE w:val="0"/>
        <w:autoSpaceDN w:val="0"/>
        <w:adjustRightInd w:val="0"/>
        <w:spacing w:after="0"/>
        <w:jc w:val="mediumKashida"/>
        <w:rPr>
          <w:rFonts w:ascii="Arial" w:hAnsi="Arial" w:cs="Arial"/>
          <w:lang w:val="en-GB"/>
        </w:rPr>
      </w:pPr>
      <w:r w:rsidRPr="00F6106C">
        <w:rPr>
          <w:rFonts w:ascii="Arial" w:hAnsi="Arial" w:cs="Arial"/>
          <w:lang w:val="en-GB"/>
        </w:rPr>
        <w:t>Create an enabling environment for smooth operationalization of the CC and effective constitutional justice;</w:t>
      </w:r>
    </w:p>
    <w:p w:rsidR="00D83716" w:rsidRPr="00F6106C" w:rsidRDefault="00D83716" w:rsidP="00B021F7">
      <w:pPr>
        <w:pStyle w:val="ListParagraph"/>
        <w:numPr>
          <w:ilvl w:val="0"/>
          <w:numId w:val="5"/>
        </w:numPr>
        <w:autoSpaceDE w:val="0"/>
        <w:autoSpaceDN w:val="0"/>
        <w:adjustRightInd w:val="0"/>
        <w:spacing w:after="0"/>
        <w:jc w:val="mediumKashida"/>
        <w:rPr>
          <w:rFonts w:ascii="Arial" w:hAnsi="Arial" w:cs="Arial"/>
          <w:lang w:val="en-GB"/>
        </w:rPr>
      </w:pPr>
      <w:r w:rsidRPr="00F6106C">
        <w:rPr>
          <w:rFonts w:ascii="Arial" w:hAnsi="Arial" w:cs="Arial"/>
          <w:lang w:val="en-GB"/>
        </w:rPr>
        <w:lastRenderedPageBreak/>
        <w:t>Assist with establishing effective communication process to highlight improved CC performance and improve public perception;</w:t>
      </w:r>
    </w:p>
    <w:p w:rsidR="00D83716" w:rsidRPr="00F6106C" w:rsidRDefault="001C3CDE" w:rsidP="00B021F7">
      <w:pPr>
        <w:pStyle w:val="ListParagraph"/>
        <w:numPr>
          <w:ilvl w:val="0"/>
          <w:numId w:val="5"/>
        </w:numPr>
        <w:autoSpaceDE w:val="0"/>
        <w:autoSpaceDN w:val="0"/>
        <w:adjustRightInd w:val="0"/>
        <w:spacing w:after="0"/>
        <w:jc w:val="mediumKashida"/>
        <w:rPr>
          <w:rFonts w:ascii="Arial" w:hAnsi="Arial" w:cs="Arial"/>
          <w:lang w:val="en-GB"/>
        </w:rPr>
      </w:pPr>
      <w:r w:rsidRPr="00F6106C">
        <w:rPr>
          <w:rFonts w:ascii="Arial" w:hAnsi="Arial" w:cs="Arial"/>
          <w:lang w:val="en-GB"/>
        </w:rPr>
        <w:t>Assist with institutional and individual capacity-building measures which help the CC in accomplishing its mission.</w:t>
      </w:r>
    </w:p>
    <w:p w:rsidR="007E6323" w:rsidRPr="00F6106C" w:rsidRDefault="007E6323" w:rsidP="00B021F7">
      <w:pPr>
        <w:autoSpaceDE w:val="0"/>
        <w:autoSpaceDN w:val="0"/>
        <w:adjustRightInd w:val="0"/>
        <w:spacing w:after="0"/>
        <w:jc w:val="mediumKashida"/>
        <w:rPr>
          <w:rFonts w:asciiTheme="minorBidi" w:hAnsiTheme="minorBidi"/>
          <w:sz w:val="20"/>
          <w:szCs w:val="20"/>
          <w:lang w:val="en-GB"/>
        </w:rPr>
      </w:pPr>
    </w:p>
    <w:p w:rsidR="009B7C59" w:rsidRPr="00F6106C" w:rsidRDefault="009B7C59" w:rsidP="00870D73">
      <w:pPr>
        <w:jc w:val="mediumKashida"/>
        <w:rPr>
          <w:rFonts w:ascii="Arial" w:hAnsi="Arial" w:cs="Arial"/>
          <w:lang w:val="en-GB"/>
        </w:rPr>
      </w:pPr>
      <w:r w:rsidRPr="00F6106C">
        <w:rPr>
          <w:rFonts w:asciiTheme="minorBidi" w:hAnsiTheme="minorBidi"/>
          <w:lang w:val="en-GB"/>
        </w:rPr>
        <w:t>The m</w:t>
      </w:r>
      <w:r w:rsidR="003C077A" w:rsidRPr="00F6106C">
        <w:rPr>
          <w:rFonts w:asciiTheme="minorBidi" w:hAnsiTheme="minorBidi"/>
          <w:lang w:val="en-GB"/>
        </w:rPr>
        <w:t xml:space="preserve">ain project stakeholder is the CC - </w:t>
      </w:r>
      <w:r w:rsidRPr="00F6106C">
        <w:rPr>
          <w:rFonts w:asciiTheme="minorBidi" w:hAnsiTheme="minorBidi"/>
          <w:lang w:val="en-GB"/>
        </w:rPr>
        <w:t>the highest judicial authority which independently performs the constitutional oversight by way of constitutional legal proceedings.</w:t>
      </w:r>
      <w:r w:rsidR="001347D7">
        <w:rPr>
          <w:rFonts w:asciiTheme="minorBidi" w:hAnsiTheme="minorBidi"/>
          <w:lang w:val="en-GB"/>
        </w:rPr>
        <w:t xml:space="preserve"> </w:t>
      </w:r>
      <w:r w:rsidRPr="00F6106C">
        <w:rPr>
          <w:rFonts w:ascii="Arial" w:hAnsi="Arial" w:cs="Arial"/>
          <w:lang w:val="en-GB"/>
        </w:rPr>
        <w:t xml:space="preserve">Although formally the CC is </w:t>
      </w:r>
      <w:r w:rsidR="00FA45A2">
        <w:rPr>
          <w:rFonts w:ascii="Arial" w:hAnsi="Arial" w:cs="Arial"/>
          <w:lang w:val="en-GB"/>
        </w:rPr>
        <w:t>subordinated to</w:t>
      </w:r>
      <w:r w:rsidRPr="00F6106C">
        <w:rPr>
          <w:rFonts w:ascii="Arial" w:hAnsi="Arial" w:cs="Arial"/>
          <w:lang w:val="en-GB"/>
        </w:rPr>
        <w:t xml:space="preserve"> the Supreme Court, in practice the CC is fully independent with its own distinct budget, a small group of judg</w:t>
      </w:r>
      <w:r w:rsidR="00FA45A2">
        <w:rPr>
          <w:rFonts w:ascii="Arial" w:hAnsi="Arial" w:cs="Arial"/>
          <w:lang w:val="en-GB"/>
        </w:rPr>
        <w:t xml:space="preserve">es and an office supporting </w:t>
      </w:r>
      <w:r w:rsidRPr="00F6106C">
        <w:rPr>
          <w:rFonts w:ascii="Arial" w:hAnsi="Arial" w:cs="Arial"/>
          <w:lang w:val="en-GB"/>
        </w:rPr>
        <w:t>its functions.</w:t>
      </w:r>
    </w:p>
    <w:p w:rsidR="006F423C" w:rsidRPr="00F6106C" w:rsidRDefault="006F423C" w:rsidP="00B021F7">
      <w:pPr>
        <w:autoSpaceDE w:val="0"/>
        <w:autoSpaceDN w:val="0"/>
        <w:adjustRightInd w:val="0"/>
        <w:spacing w:after="0"/>
        <w:jc w:val="mediumKashida"/>
        <w:rPr>
          <w:rFonts w:ascii="Arial" w:hAnsi="Arial" w:cs="Arial"/>
          <w:lang w:val="en-GB"/>
        </w:rPr>
      </w:pPr>
    </w:p>
    <w:p w:rsidR="00455A08" w:rsidRPr="00F6106C" w:rsidRDefault="003C077A" w:rsidP="00B021F7">
      <w:pPr>
        <w:autoSpaceDE w:val="0"/>
        <w:autoSpaceDN w:val="0"/>
        <w:adjustRightInd w:val="0"/>
        <w:spacing w:after="0"/>
        <w:jc w:val="mediumKashida"/>
        <w:rPr>
          <w:rFonts w:ascii="Arial" w:hAnsi="Arial" w:cs="Arial"/>
          <w:lang w:val="en-GB"/>
        </w:rPr>
      </w:pPr>
      <w:r w:rsidRPr="00F6106C">
        <w:rPr>
          <w:rFonts w:ascii="Arial" w:hAnsi="Arial" w:cs="Arial"/>
          <w:lang w:val="en-GB"/>
        </w:rPr>
        <w:t>Project activities have grouped under three components</w:t>
      </w:r>
      <w:r w:rsidR="00FA45A2">
        <w:rPr>
          <w:rFonts w:ascii="Arial" w:hAnsi="Arial" w:cs="Arial"/>
          <w:lang w:val="en-GB"/>
        </w:rPr>
        <w:t>: 1) Enabling environment; 2) Effective communication, and 3) Capacity building</w:t>
      </w:r>
      <w:r w:rsidRPr="00F6106C">
        <w:rPr>
          <w:rFonts w:ascii="Arial" w:hAnsi="Arial" w:cs="Arial"/>
          <w:lang w:val="en-GB"/>
        </w:rPr>
        <w:t xml:space="preserve">. </w:t>
      </w:r>
      <w:r w:rsidR="00FA45A2">
        <w:rPr>
          <w:rFonts w:ascii="Arial" w:hAnsi="Arial" w:cs="Arial"/>
          <w:lang w:val="en-GB"/>
        </w:rPr>
        <w:t xml:space="preserve">Project </w:t>
      </w:r>
      <w:r w:rsidRPr="00F6106C">
        <w:rPr>
          <w:rFonts w:ascii="Arial" w:hAnsi="Arial" w:cs="Arial"/>
          <w:lang w:val="en-GB"/>
        </w:rPr>
        <w:t xml:space="preserve">activities </w:t>
      </w:r>
      <w:r w:rsidR="00FA45A2">
        <w:rPr>
          <w:rFonts w:ascii="Arial" w:hAnsi="Arial" w:cs="Arial"/>
          <w:lang w:val="en-GB"/>
        </w:rPr>
        <w:t xml:space="preserve">implemented can be summarized in actions aimed at capacity building; fostering awareness on CC and its visibility; </w:t>
      </w:r>
      <w:r w:rsidRPr="00F6106C">
        <w:rPr>
          <w:rFonts w:ascii="Arial" w:hAnsi="Arial" w:cs="Arial"/>
          <w:lang w:val="en-GB"/>
        </w:rPr>
        <w:t>procurement of IT equipment, services and works.</w:t>
      </w:r>
    </w:p>
    <w:p w:rsidR="00196859" w:rsidRPr="00F6106C" w:rsidRDefault="00196859" w:rsidP="00B021F7">
      <w:pPr>
        <w:spacing w:after="0"/>
        <w:jc w:val="mediumKashida"/>
        <w:rPr>
          <w:rFonts w:ascii="Arial" w:hAnsi="Arial" w:cs="Arial"/>
          <w:lang w:val="en-GB"/>
        </w:rPr>
      </w:pPr>
    </w:p>
    <w:p w:rsidR="00196859" w:rsidRPr="00F6106C" w:rsidRDefault="00196859" w:rsidP="00B021F7">
      <w:pPr>
        <w:jc w:val="mediumKashida"/>
        <w:rPr>
          <w:rFonts w:ascii="Arial" w:hAnsi="Arial" w:cs="Arial"/>
          <w:lang w:val="en-GB"/>
        </w:rPr>
      </w:pPr>
      <w:r w:rsidRPr="00F6106C">
        <w:rPr>
          <w:rFonts w:ascii="Arial" w:hAnsi="Arial" w:cs="Arial"/>
          <w:lang w:val="en-GB"/>
        </w:rPr>
        <w:t>The project has closely cooperated with the “twin” EU-Venice Commission of the Council of Europe project “Support to the Kyrgyz authorities in improving the quality and efficiency of the Kyrgyz Constitutional justice system” (hereinafter EU-VC project).</w:t>
      </w:r>
    </w:p>
    <w:p w:rsidR="00196859" w:rsidRDefault="00196859" w:rsidP="003E4B11">
      <w:pPr>
        <w:jc w:val="mediumKashida"/>
        <w:rPr>
          <w:rFonts w:ascii="Arial" w:hAnsi="Arial" w:cs="Arial"/>
          <w:lang w:val="en-GB"/>
        </w:rPr>
      </w:pPr>
      <w:r w:rsidRPr="00F6106C">
        <w:rPr>
          <w:rFonts w:ascii="Arial" w:hAnsi="Arial" w:cs="Arial"/>
          <w:lang w:val="en-GB"/>
        </w:rPr>
        <w:t xml:space="preserve">The two projects are implemented in parallel, with complementary approaches: </w:t>
      </w:r>
      <w:r w:rsidR="00F91A79">
        <w:rPr>
          <w:rFonts w:ascii="Arial" w:hAnsi="Arial" w:cs="Arial"/>
          <w:lang w:val="en-GB"/>
        </w:rPr>
        <w:t xml:space="preserve">with emphasis on access to international experience </w:t>
      </w:r>
      <w:r w:rsidRPr="00F6106C">
        <w:rPr>
          <w:rFonts w:ascii="Arial" w:hAnsi="Arial" w:cs="Arial"/>
          <w:lang w:val="en-GB"/>
        </w:rPr>
        <w:t xml:space="preserve">for the EU-VC project and </w:t>
      </w:r>
      <w:r w:rsidR="00F91A79">
        <w:rPr>
          <w:rFonts w:ascii="Arial" w:hAnsi="Arial" w:cs="Arial"/>
          <w:lang w:val="en-GB"/>
        </w:rPr>
        <w:t xml:space="preserve">with emphasis on strengthening institutional capacity/national dimension </w:t>
      </w:r>
      <w:r w:rsidRPr="00F6106C">
        <w:rPr>
          <w:rFonts w:ascii="Arial" w:hAnsi="Arial" w:cs="Arial"/>
          <w:lang w:val="en-GB"/>
        </w:rPr>
        <w:t>for the EU-UNDP one.</w:t>
      </w:r>
      <w:r w:rsidR="00AE585D">
        <w:rPr>
          <w:rFonts w:ascii="Arial" w:hAnsi="Arial" w:cs="Arial"/>
          <w:lang w:val="en-GB"/>
        </w:rPr>
        <w:t xml:space="preserve">       </w:t>
      </w:r>
    </w:p>
    <w:p w:rsidR="002D70D8" w:rsidRPr="00F91A79" w:rsidRDefault="002D70D8" w:rsidP="00B021F7">
      <w:pPr>
        <w:jc w:val="mediumKashida"/>
        <w:rPr>
          <w:rFonts w:ascii="Arial" w:hAnsi="Arial" w:cs="Arial"/>
          <w:lang w:val="en-GB"/>
        </w:rPr>
      </w:pPr>
    </w:p>
    <w:p w:rsidR="00C67694" w:rsidRPr="00F6106C" w:rsidRDefault="00C67694" w:rsidP="00B021F7">
      <w:pPr>
        <w:autoSpaceDE w:val="0"/>
        <w:autoSpaceDN w:val="0"/>
        <w:adjustRightInd w:val="0"/>
        <w:spacing w:after="0" w:line="240" w:lineRule="auto"/>
        <w:jc w:val="mediumKashida"/>
        <w:rPr>
          <w:rFonts w:ascii="Arial" w:hAnsi="Arial" w:cs="Arial"/>
          <w:lang w:val="en-GB"/>
        </w:rPr>
      </w:pPr>
    </w:p>
    <w:p w:rsidR="00C67694" w:rsidRPr="00F6106C" w:rsidRDefault="00C67694" w:rsidP="00B021F7">
      <w:pPr>
        <w:pStyle w:val="Heading2"/>
        <w:spacing w:before="0"/>
        <w:jc w:val="mediumKashida"/>
        <w:rPr>
          <w:rFonts w:asciiTheme="minorBidi" w:hAnsiTheme="minorBidi" w:cstheme="minorBidi"/>
          <w:color w:val="auto"/>
          <w:lang w:val="en-GB"/>
        </w:rPr>
      </w:pPr>
      <w:bookmarkStart w:id="5" w:name="_Toc406442752"/>
      <w:r w:rsidRPr="00F6106C">
        <w:rPr>
          <w:rFonts w:asciiTheme="minorBidi" w:hAnsiTheme="minorBidi" w:cstheme="minorBidi"/>
          <w:color w:val="auto"/>
          <w:lang w:val="en-GB"/>
        </w:rPr>
        <w:t>Evaluation Rating Table</w:t>
      </w:r>
      <w:bookmarkEnd w:id="5"/>
    </w:p>
    <w:p w:rsidR="00C67694" w:rsidRPr="00F6106C" w:rsidRDefault="00C67694" w:rsidP="00B021F7">
      <w:pPr>
        <w:autoSpaceDE w:val="0"/>
        <w:autoSpaceDN w:val="0"/>
        <w:adjustRightInd w:val="0"/>
        <w:spacing w:after="0" w:line="240" w:lineRule="auto"/>
        <w:jc w:val="mediumKashida"/>
        <w:rPr>
          <w:rFonts w:asciiTheme="minorBidi" w:hAnsiTheme="minorBidi"/>
          <w:sz w:val="20"/>
          <w:szCs w:val="20"/>
          <w:lang w:val="en-GB"/>
        </w:rPr>
      </w:pPr>
    </w:p>
    <w:p w:rsidR="00C67694" w:rsidRPr="00F6106C" w:rsidRDefault="00C67694" w:rsidP="00B021F7">
      <w:pPr>
        <w:tabs>
          <w:tab w:val="left" w:pos="567"/>
          <w:tab w:val="left" w:pos="851"/>
          <w:tab w:val="left" w:pos="1134"/>
          <w:tab w:val="left" w:pos="1418"/>
          <w:tab w:val="left" w:pos="1701"/>
        </w:tabs>
        <w:spacing w:after="0" w:line="240" w:lineRule="auto"/>
        <w:jc w:val="mediumKashida"/>
        <w:rPr>
          <w:rFonts w:asciiTheme="minorBidi" w:hAnsiTheme="minorBidi"/>
          <w:lang w:val="en-GB" w:eastAsia="fr-CA"/>
        </w:rPr>
      </w:pPr>
      <w:r w:rsidRPr="00F6106C">
        <w:rPr>
          <w:rFonts w:asciiTheme="minorBidi" w:hAnsiTheme="minorBidi"/>
          <w:lang w:val="en-GB" w:eastAsia="fr-CA"/>
        </w:rPr>
        <w:t>Table 1. Evaluation Rating Table</w:t>
      </w:r>
    </w:p>
    <w:tbl>
      <w:tblPr>
        <w:tblStyle w:val="TableGrid"/>
        <w:tblW w:w="0" w:type="auto"/>
        <w:tblLook w:val="04A0" w:firstRow="1" w:lastRow="0" w:firstColumn="1" w:lastColumn="0" w:noHBand="0" w:noVBand="1"/>
      </w:tblPr>
      <w:tblGrid>
        <w:gridCol w:w="3646"/>
        <w:gridCol w:w="965"/>
        <w:gridCol w:w="3577"/>
        <w:gridCol w:w="1054"/>
      </w:tblGrid>
      <w:tr w:rsidR="00C67694" w:rsidRPr="00F6106C" w:rsidTr="00B021F7">
        <w:trPr>
          <w:trHeight w:val="546"/>
        </w:trPr>
        <w:tc>
          <w:tcPr>
            <w:tcW w:w="9242" w:type="dxa"/>
            <w:gridSpan w:val="4"/>
            <w:shd w:val="clear" w:color="auto" w:fill="76923C" w:themeFill="accent3" w:themeFillShade="BF"/>
            <w:vAlign w:val="center"/>
          </w:tcPr>
          <w:p w:rsidR="00C67694" w:rsidRPr="00F6106C" w:rsidRDefault="00C67694" w:rsidP="009A6107">
            <w:pPr>
              <w:tabs>
                <w:tab w:val="left" w:pos="567"/>
                <w:tab w:val="left" w:pos="851"/>
                <w:tab w:val="left" w:pos="1134"/>
                <w:tab w:val="left" w:pos="1418"/>
                <w:tab w:val="left" w:pos="1701"/>
              </w:tabs>
              <w:jc w:val="center"/>
              <w:rPr>
                <w:rFonts w:asciiTheme="minorBidi" w:hAnsiTheme="minorBidi"/>
                <w:lang w:val="en-GB" w:eastAsia="fr-CA"/>
              </w:rPr>
            </w:pPr>
            <w:r w:rsidRPr="00F6106C">
              <w:rPr>
                <w:rFonts w:asciiTheme="minorBidi" w:hAnsiTheme="minorBidi"/>
                <w:lang w:val="en-GB" w:eastAsia="fr-CA"/>
              </w:rPr>
              <w:t>Evaluation ratings:</w:t>
            </w:r>
          </w:p>
        </w:tc>
      </w:tr>
      <w:tr w:rsidR="00C67694" w:rsidRPr="00F6106C" w:rsidTr="00B021F7">
        <w:trPr>
          <w:trHeight w:val="426"/>
        </w:trPr>
        <w:tc>
          <w:tcPr>
            <w:tcW w:w="3646" w:type="dxa"/>
            <w:shd w:val="clear" w:color="auto" w:fill="C2D69B" w:themeFill="accent3" w:themeFillTint="99"/>
            <w:vAlign w:val="center"/>
          </w:tcPr>
          <w:p w:rsidR="00C67694" w:rsidRPr="00F6106C" w:rsidRDefault="00C67694" w:rsidP="009A6107">
            <w:pPr>
              <w:pStyle w:val="ListParagraph"/>
              <w:numPr>
                <w:ilvl w:val="0"/>
                <w:numId w:val="4"/>
              </w:numPr>
              <w:tabs>
                <w:tab w:val="left" w:pos="567"/>
                <w:tab w:val="left" w:pos="851"/>
                <w:tab w:val="left" w:pos="1134"/>
                <w:tab w:val="left" w:pos="1418"/>
                <w:tab w:val="left" w:pos="1701"/>
              </w:tabs>
              <w:jc w:val="center"/>
              <w:rPr>
                <w:rFonts w:asciiTheme="minorBidi" w:hAnsiTheme="minorBidi"/>
                <w:lang w:val="en-GB" w:eastAsia="fr-CA"/>
              </w:rPr>
            </w:pPr>
            <w:r w:rsidRPr="00F6106C">
              <w:rPr>
                <w:rFonts w:asciiTheme="minorBidi" w:hAnsiTheme="minorBidi"/>
                <w:lang w:val="en-GB" w:eastAsia="fr-CA"/>
              </w:rPr>
              <w:t>Monitoring and Evaluation</w:t>
            </w:r>
          </w:p>
        </w:tc>
        <w:tc>
          <w:tcPr>
            <w:tcW w:w="965" w:type="dxa"/>
            <w:shd w:val="clear" w:color="auto" w:fill="C2D69B" w:themeFill="accent3" w:themeFillTint="99"/>
            <w:vAlign w:val="center"/>
          </w:tcPr>
          <w:p w:rsidR="00C67694" w:rsidRPr="00F6106C" w:rsidRDefault="00C67694" w:rsidP="009A6107">
            <w:pPr>
              <w:tabs>
                <w:tab w:val="left" w:pos="567"/>
                <w:tab w:val="left" w:pos="851"/>
                <w:tab w:val="left" w:pos="1134"/>
                <w:tab w:val="left" w:pos="1418"/>
                <w:tab w:val="left" w:pos="1701"/>
              </w:tabs>
              <w:jc w:val="center"/>
              <w:rPr>
                <w:rFonts w:asciiTheme="minorBidi" w:hAnsiTheme="minorBidi"/>
                <w:lang w:val="en-GB" w:eastAsia="fr-CA"/>
              </w:rPr>
            </w:pPr>
            <w:r w:rsidRPr="00F6106C">
              <w:rPr>
                <w:rFonts w:asciiTheme="minorBidi" w:hAnsiTheme="minorBidi"/>
                <w:lang w:val="en-GB" w:eastAsia="fr-CA"/>
              </w:rPr>
              <w:t>Rating</w:t>
            </w:r>
          </w:p>
        </w:tc>
        <w:tc>
          <w:tcPr>
            <w:tcW w:w="3577" w:type="dxa"/>
            <w:shd w:val="clear" w:color="auto" w:fill="C2D69B" w:themeFill="accent3" w:themeFillTint="99"/>
            <w:vAlign w:val="center"/>
          </w:tcPr>
          <w:p w:rsidR="00C67694" w:rsidRPr="00F6106C" w:rsidRDefault="00C67694" w:rsidP="009A6107">
            <w:pPr>
              <w:pStyle w:val="ListParagraph"/>
              <w:numPr>
                <w:ilvl w:val="0"/>
                <w:numId w:val="4"/>
              </w:numPr>
              <w:tabs>
                <w:tab w:val="left" w:pos="567"/>
                <w:tab w:val="left" w:pos="851"/>
                <w:tab w:val="left" w:pos="1134"/>
                <w:tab w:val="left" w:pos="1418"/>
                <w:tab w:val="left" w:pos="1701"/>
              </w:tabs>
              <w:jc w:val="center"/>
              <w:rPr>
                <w:rFonts w:asciiTheme="minorBidi" w:hAnsiTheme="minorBidi"/>
                <w:lang w:val="en-GB" w:eastAsia="fr-CA"/>
              </w:rPr>
            </w:pPr>
            <w:r w:rsidRPr="00F6106C">
              <w:rPr>
                <w:rFonts w:asciiTheme="minorBidi" w:hAnsiTheme="minorBidi"/>
                <w:lang w:val="en-GB" w:eastAsia="fr-CA"/>
              </w:rPr>
              <w:t>IA &amp; EA execution</w:t>
            </w:r>
          </w:p>
        </w:tc>
        <w:tc>
          <w:tcPr>
            <w:tcW w:w="1054" w:type="dxa"/>
            <w:shd w:val="clear" w:color="auto" w:fill="C2D69B" w:themeFill="accent3" w:themeFillTint="99"/>
            <w:vAlign w:val="center"/>
          </w:tcPr>
          <w:p w:rsidR="00C67694" w:rsidRPr="00F6106C" w:rsidRDefault="00C67694" w:rsidP="009A6107">
            <w:pPr>
              <w:tabs>
                <w:tab w:val="left" w:pos="567"/>
                <w:tab w:val="left" w:pos="851"/>
                <w:tab w:val="left" w:pos="1134"/>
                <w:tab w:val="left" w:pos="1418"/>
                <w:tab w:val="left" w:pos="1701"/>
              </w:tabs>
              <w:jc w:val="center"/>
              <w:rPr>
                <w:rFonts w:asciiTheme="minorBidi" w:hAnsiTheme="minorBidi"/>
                <w:lang w:val="en-GB" w:eastAsia="fr-CA"/>
              </w:rPr>
            </w:pPr>
            <w:r w:rsidRPr="00F6106C">
              <w:rPr>
                <w:rFonts w:asciiTheme="minorBidi" w:hAnsiTheme="minorBidi"/>
                <w:lang w:val="en-GB" w:eastAsia="fr-CA"/>
              </w:rPr>
              <w:t>Rating</w:t>
            </w:r>
          </w:p>
        </w:tc>
      </w:tr>
      <w:tr w:rsidR="00C67694" w:rsidRPr="00F6106C" w:rsidTr="00B021F7">
        <w:tc>
          <w:tcPr>
            <w:tcW w:w="3646" w:type="dxa"/>
          </w:tcPr>
          <w:p w:rsidR="00C67694" w:rsidRPr="00F6106C" w:rsidRDefault="00C67694" w:rsidP="00D23AF9">
            <w:pPr>
              <w:tabs>
                <w:tab w:val="left" w:pos="567"/>
                <w:tab w:val="left" w:pos="851"/>
                <w:tab w:val="left" w:pos="1134"/>
                <w:tab w:val="left" w:pos="1418"/>
                <w:tab w:val="left" w:pos="1701"/>
              </w:tabs>
              <w:jc w:val="both"/>
              <w:rPr>
                <w:rFonts w:asciiTheme="minorBidi" w:hAnsiTheme="minorBidi"/>
                <w:lang w:val="en-GB" w:eastAsia="fr-CA"/>
              </w:rPr>
            </w:pPr>
            <w:r w:rsidRPr="00F6106C">
              <w:rPr>
                <w:rFonts w:asciiTheme="minorBidi" w:hAnsiTheme="minorBidi"/>
                <w:lang w:val="en-GB" w:eastAsia="fr-CA"/>
              </w:rPr>
              <w:t>M&amp;E design at entry</w:t>
            </w:r>
          </w:p>
        </w:tc>
        <w:tc>
          <w:tcPr>
            <w:tcW w:w="965" w:type="dxa"/>
          </w:tcPr>
          <w:p w:rsidR="00C67694" w:rsidRPr="00F6106C" w:rsidRDefault="00692DB7" w:rsidP="009A6107">
            <w:pPr>
              <w:tabs>
                <w:tab w:val="left" w:pos="567"/>
                <w:tab w:val="left" w:pos="851"/>
                <w:tab w:val="left" w:pos="1134"/>
                <w:tab w:val="left" w:pos="1418"/>
                <w:tab w:val="left" w:pos="1701"/>
              </w:tabs>
              <w:jc w:val="center"/>
              <w:rPr>
                <w:rFonts w:asciiTheme="minorBidi" w:hAnsiTheme="minorBidi"/>
                <w:lang w:val="en-GB" w:eastAsia="fr-CA"/>
              </w:rPr>
            </w:pPr>
            <w:r w:rsidRPr="00F6106C">
              <w:rPr>
                <w:rFonts w:asciiTheme="minorBidi" w:hAnsiTheme="minorBidi"/>
                <w:lang w:val="en-GB" w:eastAsia="fr-CA"/>
              </w:rPr>
              <w:t>S</w:t>
            </w:r>
          </w:p>
        </w:tc>
        <w:tc>
          <w:tcPr>
            <w:tcW w:w="3577" w:type="dxa"/>
          </w:tcPr>
          <w:p w:rsidR="00C67694" w:rsidRPr="00F6106C" w:rsidRDefault="00C67694" w:rsidP="00D23AF9">
            <w:pPr>
              <w:tabs>
                <w:tab w:val="left" w:pos="567"/>
                <w:tab w:val="left" w:pos="851"/>
                <w:tab w:val="left" w:pos="1134"/>
                <w:tab w:val="left" w:pos="1418"/>
                <w:tab w:val="left" w:pos="1701"/>
              </w:tabs>
              <w:jc w:val="both"/>
              <w:rPr>
                <w:rFonts w:asciiTheme="minorBidi" w:hAnsiTheme="minorBidi"/>
                <w:lang w:val="en-GB" w:eastAsia="fr-CA"/>
              </w:rPr>
            </w:pPr>
            <w:r w:rsidRPr="00F6106C">
              <w:rPr>
                <w:rFonts w:asciiTheme="minorBidi" w:hAnsiTheme="minorBidi"/>
                <w:lang w:val="en-GB" w:eastAsia="fr-CA"/>
              </w:rPr>
              <w:t>Quality of UNDP implementation</w:t>
            </w:r>
          </w:p>
        </w:tc>
        <w:tc>
          <w:tcPr>
            <w:tcW w:w="1054" w:type="dxa"/>
          </w:tcPr>
          <w:p w:rsidR="00C67694" w:rsidRPr="00F6106C" w:rsidRDefault="00692DB7" w:rsidP="009A6107">
            <w:pPr>
              <w:tabs>
                <w:tab w:val="left" w:pos="567"/>
                <w:tab w:val="left" w:pos="851"/>
                <w:tab w:val="left" w:pos="1134"/>
                <w:tab w:val="left" w:pos="1418"/>
                <w:tab w:val="left" w:pos="1701"/>
              </w:tabs>
              <w:jc w:val="center"/>
              <w:rPr>
                <w:rFonts w:asciiTheme="minorBidi" w:hAnsiTheme="minorBidi"/>
                <w:lang w:val="en-GB" w:eastAsia="fr-CA"/>
              </w:rPr>
            </w:pPr>
            <w:r w:rsidRPr="00F6106C">
              <w:rPr>
                <w:rFonts w:asciiTheme="minorBidi" w:hAnsiTheme="minorBidi"/>
                <w:lang w:val="en-GB" w:eastAsia="fr-CA"/>
              </w:rPr>
              <w:t>S</w:t>
            </w:r>
          </w:p>
        </w:tc>
      </w:tr>
      <w:tr w:rsidR="00C67694" w:rsidRPr="00F6106C" w:rsidTr="00B021F7">
        <w:tc>
          <w:tcPr>
            <w:tcW w:w="3646" w:type="dxa"/>
          </w:tcPr>
          <w:p w:rsidR="00C67694" w:rsidRPr="00F6106C" w:rsidRDefault="00C67694" w:rsidP="00D23AF9">
            <w:pPr>
              <w:tabs>
                <w:tab w:val="left" w:pos="567"/>
                <w:tab w:val="left" w:pos="851"/>
                <w:tab w:val="left" w:pos="1134"/>
                <w:tab w:val="left" w:pos="1418"/>
                <w:tab w:val="left" w:pos="1701"/>
              </w:tabs>
              <w:jc w:val="both"/>
              <w:rPr>
                <w:rFonts w:asciiTheme="minorBidi" w:hAnsiTheme="minorBidi"/>
                <w:lang w:val="en-GB" w:eastAsia="fr-CA"/>
              </w:rPr>
            </w:pPr>
            <w:r w:rsidRPr="00F6106C">
              <w:rPr>
                <w:rFonts w:asciiTheme="minorBidi" w:hAnsiTheme="minorBidi"/>
                <w:lang w:val="en-GB" w:eastAsia="fr-CA"/>
              </w:rPr>
              <w:t>M &amp; E Plan implementation</w:t>
            </w:r>
          </w:p>
        </w:tc>
        <w:tc>
          <w:tcPr>
            <w:tcW w:w="965" w:type="dxa"/>
          </w:tcPr>
          <w:p w:rsidR="00C67694" w:rsidRPr="00F6106C" w:rsidRDefault="00692DB7" w:rsidP="009A6107">
            <w:pPr>
              <w:tabs>
                <w:tab w:val="left" w:pos="567"/>
                <w:tab w:val="left" w:pos="851"/>
                <w:tab w:val="left" w:pos="1134"/>
                <w:tab w:val="left" w:pos="1418"/>
                <w:tab w:val="left" w:pos="1701"/>
              </w:tabs>
              <w:jc w:val="center"/>
              <w:rPr>
                <w:rFonts w:asciiTheme="minorBidi" w:hAnsiTheme="minorBidi"/>
                <w:lang w:val="en-GB" w:eastAsia="fr-CA"/>
              </w:rPr>
            </w:pPr>
            <w:r w:rsidRPr="00F6106C">
              <w:rPr>
                <w:rFonts w:asciiTheme="minorBidi" w:hAnsiTheme="minorBidi"/>
                <w:lang w:val="en-GB" w:eastAsia="fr-CA"/>
              </w:rPr>
              <w:t>MS</w:t>
            </w:r>
          </w:p>
        </w:tc>
        <w:tc>
          <w:tcPr>
            <w:tcW w:w="3577" w:type="dxa"/>
          </w:tcPr>
          <w:p w:rsidR="00C67694" w:rsidRPr="00F6106C" w:rsidRDefault="00C67694" w:rsidP="00D23AF9">
            <w:pPr>
              <w:tabs>
                <w:tab w:val="left" w:pos="567"/>
                <w:tab w:val="left" w:pos="851"/>
                <w:tab w:val="left" w:pos="1134"/>
                <w:tab w:val="left" w:pos="1418"/>
                <w:tab w:val="left" w:pos="1701"/>
              </w:tabs>
              <w:jc w:val="both"/>
              <w:rPr>
                <w:rFonts w:asciiTheme="minorBidi" w:hAnsiTheme="minorBidi"/>
                <w:lang w:val="en-GB" w:eastAsia="fr-CA"/>
              </w:rPr>
            </w:pPr>
            <w:r w:rsidRPr="00F6106C">
              <w:rPr>
                <w:rFonts w:asciiTheme="minorBidi" w:hAnsiTheme="minorBidi"/>
                <w:lang w:val="en-GB" w:eastAsia="fr-CA"/>
              </w:rPr>
              <w:t>Quality of execution – Executing agency</w:t>
            </w:r>
          </w:p>
        </w:tc>
        <w:tc>
          <w:tcPr>
            <w:tcW w:w="1054" w:type="dxa"/>
          </w:tcPr>
          <w:p w:rsidR="00C67694" w:rsidRPr="00F6106C" w:rsidRDefault="00692DB7" w:rsidP="009A6107">
            <w:pPr>
              <w:tabs>
                <w:tab w:val="left" w:pos="567"/>
                <w:tab w:val="left" w:pos="851"/>
                <w:tab w:val="left" w:pos="1134"/>
                <w:tab w:val="left" w:pos="1418"/>
                <w:tab w:val="left" w:pos="1701"/>
              </w:tabs>
              <w:jc w:val="center"/>
              <w:rPr>
                <w:rFonts w:asciiTheme="minorBidi" w:hAnsiTheme="minorBidi"/>
                <w:lang w:val="en-GB" w:eastAsia="fr-CA"/>
              </w:rPr>
            </w:pPr>
            <w:r w:rsidRPr="00F6106C">
              <w:rPr>
                <w:rFonts w:asciiTheme="minorBidi" w:hAnsiTheme="minorBidi"/>
                <w:lang w:val="en-GB" w:eastAsia="fr-CA"/>
              </w:rPr>
              <w:t>S</w:t>
            </w:r>
          </w:p>
        </w:tc>
      </w:tr>
      <w:tr w:rsidR="00C67694" w:rsidRPr="00F6106C" w:rsidTr="00B021F7">
        <w:tc>
          <w:tcPr>
            <w:tcW w:w="3646" w:type="dxa"/>
          </w:tcPr>
          <w:p w:rsidR="00C67694" w:rsidRPr="00F6106C" w:rsidRDefault="00C67694" w:rsidP="00D23AF9">
            <w:pPr>
              <w:tabs>
                <w:tab w:val="left" w:pos="567"/>
                <w:tab w:val="left" w:pos="851"/>
                <w:tab w:val="left" w:pos="1134"/>
                <w:tab w:val="left" w:pos="1418"/>
                <w:tab w:val="left" w:pos="1701"/>
              </w:tabs>
              <w:jc w:val="both"/>
              <w:rPr>
                <w:rFonts w:asciiTheme="minorBidi" w:hAnsiTheme="minorBidi"/>
                <w:lang w:val="en-GB" w:eastAsia="fr-CA"/>
              </w:rPr>
            </w:pPr>
            <w:r w:rsidRPr="00F6106C">
              <w:rPr>
                <w:rFonts w:asciiTheme="minorBidi" w:hAnsiTheme="minorBidi"/>
                <w:lang w:val="en-GB" w:eastAsia="fr-CA"/>
              </w:rPr>
              <w:t>Overall quality of M&amp;E</w:t>
            </w:r>
          </w:p>
        </w:tc>
        <w:tc>
          <w:tcPr>
            <w:tcW w:w="965" w:type="dxa"/>
          </w:tcPr>
          <w:p w:rsidR="00C67694" w:rsidRPr="00F6106C" w:rsidRDefault="00692DB7" w:rsidP="009A6107">
            <w:pPr>
              <w:tabs>
                <w:tab w:val="left" w:pos="567"/>
                <w:tab w:val="left" w:pos="851"/>
                <w:tab w:val="left" w:pos="1134"/>
                <w:tab w:val="left" w:pos="1418"/>
                <w:tab w:val="left" w:pos="1701"/>
              </w:tabs>
              <w:jc w:val="center"/>
              <w:rPr>
                <w:rFonts w:asciiTheme="minorBidi" w:hAnsiTheme="minorBidi"/>
                <w:lang w:val="en-GB" w:eastAsia="fr-CA"/>
              </w:rPr>
            </w:pPr>
            <w:r w:rsidRPr="00F6106C">
              <w:rPr>
                <w:rFonts w:asciiTheme="minorBidi" w:hAnsiTheme="minorBidi"/>
                <w:lang w:val="en-GB" w:eastAsia="fr-CA"/>
              </w:rPr>
              <w:t>MS</w:t>
            </w:r>
          </w:p>
        </w:tc>
        <w:tc>
          <w:tcPr>
            <w:tcW w:w="3577" w:type="dxa"/>
          </w:tcPr>
          <w:p w:rsidR="00C67694" w:rsidRPr="00F6106C" w:rsidRDefault="00C67694" w:rsidP="00D23AF9">
            <w:pPr>
              <w:tabs>
                <w:tab w:val="left" w:pos="567"/>
                <w:tab w:val="left" w:pos="851"/>
                <w:tab w:val="left" w:pos="1134"/>
                <w:tab w:val="left" w:pos="1418"/>
                <w:tab w:val="left" w:pos="1701"/>
              </w:tabs>
              <w:jc w:val="both"/>
              <w:rPr>
                <w:rFonts w:asciiTheme="minorBidi" w:hAnsiTheme="minorBidi"/>
                <w:lang w:val="en-GB" w:eastAsia="fr-CA"/>
              </w:rPr>
            </w:pPr>
            <w:r w:rsidRPr="00F6106C">
              <w:rPr>
                <w:rFonts w:asciiTheme="minorBidi" w:hAnsiTheme="minorBidi"/>
                <w:lang w:val="en-GB" w:eastAsia="fr-CA"/>
              </w:rPr>
              <w:t>Overall quality of implementation / Execution</w:t>
            </w:r>
          </w:p>
        </w:tc>
        <w:tc>
          <w:tcPr>
            <w:tcW w:w="1054" w:type="dxa"/>
          </w:tcPr>
          <w:p w:rsidR="00C67694" w:rsidRPr="00F6106C" w:rsidRDefault="00692DB7" w:rsidP="009A6107">
            <w:pPr>
              <w:tabs>
                <w:tab w:val="left" w:pos="567"/>
                <w:tab w:val="left" w:pos="851"/>
                <w:tab w:val="left" w:pos="1134"/>
                <w:tab w:val="left" w:pos="1418"/>
                <w:tab w:val="left" w:pos="1701"/>
              </w:tabs>
              <w:jc w:val="center"/>
              <w:rPr>
                <w:rFonts w:asciiTheme="minorBidi" w:hAnsiTheme="minorBidi"/>
                <w:lang w:val="en-GB" w:eastAsia="fr-CA"/>
              </w:rPr>
            </w:pPr>
            <w:r w:rsidRPr="00F6106C">
              <w:rPr>
                <w:rFonts w:asciiTheme="minorBidi" w:hAnsiTheme="minorBidi"/>
                <w:lang w:val="en-GB" w:eastAsia="fr-CA"/>
              </w:rPr>
              <w:t>S</w:t>
            </w:r>
          </w:p>
        </w:tc>
      </w:tr>
      <w:tr w:rsidR="00C67694" w:rsidRPr="00F6106C" w:rsidTr="00B021F7">
        <w:trPr>
          <w:trHeight w:val="380"/>
        </w:trPr>
        <w:tc>
          <w:tcPr>
            <w:tcW w:w="3646" w:type="dxa"/>
            <w:shd w:val="clear" w:color="auto" w:fill="C2D69B" w:themeFill="accent3" w:themeFillTint="99"/>
            <w:vAlign w:val="center"/>
          </w:tcPr>
          <w:p w:rsidR="00C67694" w:rsidRPr="00F6106C" w:rsidRDefault="00C67694" w:rsidP="009A6107">
            <w:pPr>
              <w:pStyle w:val="ListParagraph"/>
              <w:numPr>
                <w:ilvl w:val="0"/>
                <w:numId w:val="4"/>
              </w:numPr>
              <w:tabs>
                <w:tab w:val="left" w:pos="567"/>
                <w:tab w:val="left" w:pos="851"/>
                <w:tab w:val="left" w:pos="1134"/>
                <w:tab w:val="left" w:pos="1418"/>
                <w:tab w:val="left" w:pos="1701"/>
              </w:tabs>
              <w:jc w:val="center"/>
              <w:rPr>
                <w:rFonts w:asciiTheme="minorBidi" w:hAnsiTheme="minorBidi"/>
                <w:lang w:val="en-GB" w:eastAsia="fr-CA"/>
              </w:rPr>
            </w:pPr>
            <w:r w:rsidRPr="00F6106C">
              <w:rPr>
                <w:rFonts w:asciiTheme="minorBidi" w:hAnsiTheme="minorBidi"/>
                <w:lang w:val="en-GB" w:eastAsia="fr-CA"/>
              </w:rPr>
              <w:t>Assessment of Outcomes</w:t>
            </w:r>
          </w:p>
        </w:tc>
        <w:tc>
          <w:tcPr>
            <w:tcW w:w="965" w:type="dxa"/>
            <w:shd w:val="clear" w:color="auto" w:fill="C2D69B" w:themeFill="accent3" w:themeFillTint="99"/>
            <w:vAlign w:val="center"/>
          </w:tcPr>
          <w:p w:rsidR="00C67694" w:rsidRPr="00F6106C" w:rsidRDefault="00C67694" w:rsidP="009A6107">
            <w:pPr>
              <w:tabs>
                <w:tab w:val="left" w:pos="567"/>
                <w:tab w:val="left" w:pos="851"/>
                <w:tab w:val="left" w:pos="1134"/>
                <w:tab w:val="left" w:pos="1418"/>
                <w:tab w:val="left" w:pos="1701"/>
              </w:tabs>
              <w:jc w:val="center"/>
              <w:rPr>
                <w:rFonts w:asciiTheme="minorBidi" w:hAnsiTheme="minorBidi"/>
                <w:lang w:val="en-GB" w:eastAsia="fr-CA"/>
              </w:rPr>
            </w:pPr>
            <w:r w:rsidRPr="00F6106C">
              <w:rPr>
                <w:rFonts w:asciiTheme="minorBidi" w:hAnsiTheme="minorBidi"/>
                <w:lang w:val="en-GB" w:eastAsia="fr-CA"/>
              </w:rPr>
              <w:t>Rating</w:t>
            </w:r>
          </w:p>
        </w:tc>
        <w:tc>
          <w:tcPr>
            <w:tcW w:w="3577" w:type="dxa"/>
            <w:shd w:val="clear" w:color="auto" w:fill="C2D69B" w:themeFill="accent3" w:themeFillTint="99"/>
            <w:vAlign w:val="center"/>
          </w:tcPr>
          <w:p w:rsidR="00C67694" w:rsidRPr="00F6106C" w:rsidRDefault="00C67694" w:rsidP="009A6107">
            <w:pPr>
              <w:pStyle w:val="ListParagraph"/>
              <w:numPr>
                <w:ilvl w:val="0"/>
                <w:numId w:val="4"/>
              </w:numPr>
              <w:tabs>
                <w:tab w:val="left" w:pos="567"/>
                <w:tab w:val="left" w:pos="851"/>
                <w:tab w:val="left" w:pos="1134"/>
                <w:tab w:val="left" w:pos="1418"/>
                <w:tab w:val="left" w:pos="1701"/>
              </w:tabs>
              <w:jc w:val="center"/>
              <w:rPr>
                <w:rFonts w:asciiTheme="minorBidi" w:hAnsiTheme="minorBidi"/>
                <w:lang w:val="en-GB" w:eastAsia="fr-CA"/>
              </w:rPr>
            </w:pPr>
            <w:r w:rsidRPr="00F6106C">
              <w:rPr>
                <w:rFonts w:asciiTheme="minorBidi" w:hAnsiTheme="minorBidi"/>
                <w:lang w:val="en-GB" w:eastAsia="fr-CA"/>
              </w:rPr>
              <w:t>Sustainability</w:t>
            </w:r>
          </w:p>
        </w:tc>
        <w:tc>
          <w:tcPr>
            <w:tcW w:w="1054" w:type="dxa"/>
            <w:shd w:val="clear" w:color="auto" w:fill="C2D69B" w:themeFill="accent3" w:themeFillTint="99"/>
            <w:vAlign w:val="center"/>
          </w:tcPr>
          <w:p w:rsidR="00C67694" w:rsidRPr="00F6106C" w:rsidRDefault="00C67694" w:rsidP="009A6107">
            <w:pPr>
              <w:tabs>
                <w:tab w:val="left" w:pos="567"/>
                <w:tab w:val="left" w:pos="851"/>
                <w:tab w:val="left" w:pos="1134"/>
                <w:tab w:val="left" w:pos="1418"/>
                <w:tab w:val="left" w:pos="1701"/>
              </w:tabs>
              <w:jc w:val="center"/>
              <w:rPr>
                <w:rFonts w:asciiTheme="minorBidi" w:hAnsiTheme="minorBidi"/>
                <w:lang w:val="en-GB" w:eastAsia="fr-CA"/>
              </w:rPr>
            </w:pPr>
            <w:r w:rsidRPr="00F6106C">
              <w:rPr>
                <w:rFonts w:asciiTheme="minorBidi" w:hAnsiTheme="minorBidi"/>
                <w:lang w:val="en-GB" w:eastAsia="fr-CA"/>
              </w:rPr>
              <w:t>Rating</w:t>
            </w:r>
          </w:p>
        </w:tc>
      </w:tr>
      <w:tr w:rsidR="00C67694" w:rsidRPr="00F6106C" w:rsidTr="00B021F7">
        <w:tc>
          <w:tcPr>
            <w:tcW w:w="3646" w:type="dxa"/>
          </w:tcPr>
          <w:p w:rsidR="00C67694" w:rsidRPr="00F6106C" w:rsidRDefault="00C67694" w:rsidP="00D23AF9">
            <w:pPr>
              <w:tabs>
                <w:tab w:val="left" w:pos="567"/>
                <w:tab w:val="left" w:pos="851"/>
                <w:tab w:val="left" w:pos="1134"/>
                <w:tab w:val="left" w:pos="1418"/>
                <w:tab w:val="left" w:pos="1701"/>
              </w:tabs>
              <w:jc w:val="both"/>
              <w:rPr>
                <w:rFonts w:asciiTheme="minorBidi" w:hAnsiTheme="minorBidi"/>
                <w:lang w:val="en-GB" w:eastAsia="fr-CA"/>
              </w:rPr>
            </w:pPr>
            <w:r w:rsidRPr="00F6106C">
              <w:rPr>
                <w:rFonts w:asciiTheme="minorBidi" w:hAnsiTheme="minorBidi"/>
                <w:lang w:val="en-GB" w:eastAsia="fr-CA"/>
              </w:rPr>
              <w:t>Relevance</w:t>
            </w:r>
          </w:p>
        </w:tc>
        <w:tc>
          <w:tcPr>
            <w:tcW w:w="965" w:type="dxa"/>
          </w:tcPr>
          <w:p w:rsidR="00C67694" w:rsidRPr="00F6106C" w:rsidRDefault="00D424F2" w:rsidP="009A6107">
            <w:pPr>
              <w:tabs>
                <w:tab w:val="left" w:pos="567"/>
                <w:tab w:val="left" w:pos="851"/>
                <w:tab w:val="left" w:pos="1134"/>
                <w:tab w:val="left" w:pos="1418"/>
                <w:tab w:val="left" w:pos="1701"/>
              </w:tabs>
              <w:jc w:val="center"/>
              <w:rPr>
                <w:rFonts w:asciiTheme="minorBidi" w:hAnsiTheme="minorBidi"/>
                <w:lang w:val="en-GB" w:eastAsia="fr-CA"/>
              </w:rPr>
            </w:pPr>
            <w:r>
              <w:rPr>
                <w:rFonts w:asciiTheme="minorBidi" w:hAnsiTheme="minorBidi"/>
                <w:lang w:val="en-GB" w:eastAsia="fr-CA"/>
              </w:rPr>
              <w:t>H</w:t>
            </w:r>
            <w:r w:rsidR="00D91E6F" w:rsidRPr="00F6106C">
              <w:rPr>
                <w:rFonts w:asciiTheme="minorBidi" w:hAnsiTheme="minorBidi"/>
                <w:lang w:val="en-GB" w:eastAsia="fr-CA"/>
              </w:rPr>
              <w:t>R</w:t>
            </w:r>
          </w:p>
        </w:tc>
        <w:tc>
          <w:tcPr>
            <w:tcW w:w="3577" w:type="dxa"/>
          </w:tcPr>
          <w:p w:rsidR="00C67694" w:rsidRPr="00F6106C" w:rsidRDefault="00C67694" w:rsidP="00D23AF9">
            <w:pPr>
              <w:tabs>
                <w:tab w:val="left" w:pos="567"/>
                <w:tab w:val="left" w:pos="851"/>
                <w:tab w:val="left" w:pos="1134"/>
                <w:tab w:val="left" w:pos="1418"/>
                <w:tab w:val="left" w:pos="1701"/>
              </w:tabs>
              <w:jc w:val="both"/>
              <w:rPr>
                <w:rFonts w:asciiTheme="minorBidi" w:hAnsiTheme="minorBidi"/>
                <w:lang w:val="en-GB" w:eastAsia="fr-CA"/>
              </w:rPr>
            </w:pPr>
            <w:r w:rsidRPr="00F6106C">
              <w:rPr>
                <w:rFonts w:asciiTheme="minorBidi" w:hAnsiTheme="minorBidi"/>
                <w:lang w:val="en-GB" w:eastAsia="fr-CA"/>
              </w:rPr>
              <w:t>Institutional framework and governance</w:t>
            </w:r>
          </w:p>
        </w:tc>
        <w:tc>
          <w:tcPr>
            <w:tcW w:w="1054" w:type="dxa"/>
          </w:tcPr>
          <w:p w:rsidR="00C67694" w:rsidRPr="00F6106C" w:rsidRDefault="00D91E6F" w:rsidP="009A6107">
            <w:pPr>
              <w:tabs>
                <w:tab w:val="left" w:pos="567"/>
                <w:tab w:val="left" w:pos="851"/>
                <w:tab w:val="left" w:pos="1134"/>
                <w:tab w:val="left" w:pos="1418"/>
                <w:tab w:val="left" w:pos="1701"/>
              </w:tabs>
              <w:jc w:val="center"/>
              <w:rPr>
                <w:rFonts w:asciiTheme="minorBidi" w:hAnsiTheme="minorBidi"/>
                <w:lang w:val="en-GB" w:eastAsia="fr-CA"/>
              </w:rPr>
            </w:pPr>
            <w:r w:rsidRPr="00F6106C">
              <w:rPr>
                <w:rFonts w:asciiTheme="minorBidi" w:hAnsiTheme="minorBidi"/>
                <w:lang w:val="en-GB" w:eastAsia="fr-CA"/>
              </w:rPr>
              <w:t>MU</w:t>
            </w:r>
          </w:p>
        </w:tc>
      </w:tr>
      <w:tr w:rsidR="00C67694" w:rsidRPr="00F6106C" w:rsidTr="00B021F7">
        <w:tc>
          <w:tcPr>
            <w:tcW w:w="3646" w:type="dxa"/>
          </w:tcPr>
          <w:p w:rsidR="00C67694" w:rsidRPr="00F6106C" w:rsidRDefault="00C67694" w:rsidP="00D23AF9">
            <w:pPr>
              <w:tabs>
                <w:tab w:val="left" w:pos="567"/>
                <w:tab w:val="left" w:pos="851"/>
                <w:tab w:val="left" w:pos="1134"/>
                <w:tab w:val="left" w:pos="1418"/>
                <w:tab w:val="left" w:pos="1701"/>
              </w:tabs>
              <w:jc w:val="both"/>
              <w:rPr>
                <w:rFonts w:asciiTheme="minorBidi" w:hAnsiTheme="minorBidi"/>
                <w:lang w:val="en-GB" w:eastAsia="fr-CA"/>
              </w:rPr>
            </w:pPr>
            <w:r w:rsidRPr="00F6106C">
              <w:rPr>
                <w:rFonts w:asciiTheme="minorBidi" w:hAnsiTheme="minorBidi"/>
                <w:lang w:val="en-GB" w:eastAsia="fr-CA"/>
              </w:rPr>
              <w:t>Effectiveness</w:t>
            </w:r>
          </w:p>
        </w:tc>
        <w:tc>
          <w:tcPr>
            <w:tcW w:w="965" w:type="dxa"/>
          </w:tcPr>
          <w:p w:rsidR="00C67694" w:rsidRPr="00F6106C" w:rsidRDefault="00D91E6F" w:rsidP="009A6107">
            <w:pPr>
              <w:tabs>
                <w:tab w:val="left" w:pos="567"/>
                <w:tab w:val="left" w:pos="851"/>
                <w:tab w:val="left" w:pos="1134"/>
                <w:tab w:val="left" w:pos="1418"/>
                <w:tab w:val="left" w:pos="1701"/>
              </w:tabs>
              <w:jc w:val="center"/>
              <w:rPr>
                <w:rFonts w:asciiTheme="minorBidi" w:hAnsiTheme="minorBidi"/>
                <w:lang w:val="en-GB" w:eastAsia="fr-CA"/>
              </w:rPr>
            </w:pPr>
            <w:r w:rsidRPr="00F6106C">
              <w:rPr>
                <w:rFonts w:asciiTheme="minorBidi" w:hAnsiTheme="minorBidi"/>
                <w:lang w:val="en-GB" w:eastAsia="fr-CA"/>
              </w:rPr>
              <w:t>S</w:t>
            </w:r>
          </w:p>
        </w:tc>
        <w:tc>
          <w:tcPr>
            <w:tcW w:w="3577" w:type="dxa"/>
          </w:tcPr>
          <w:p w:rsidR="00C67694" w:rsidRPr="00F6106C" w:rsidRDefault="00C67694" w:rsidP="00D23AF9">
            <w:pPr>
              <w:tabs>
                <w:tab w:val="left" w:pos="567"/>
                <w:tab w:val="left" w:pos="851"/>
                <w:tab w:val="left" w:pos="1134"/>
                <w:tab w:val="left" w:pos="1418"/>
                <w:tab w:val="left" w:pos="1701"/>
              </w:tabs>
              <w:jc w:val="both"/>
              <w:rPr>
                <w:rFonts w:asciiTheme="minorBidi" w:hAnsiTheme="minorBidi"/>
                <w:lang w:val="en-GB" w:eastAsia="fr-CA"/>
              </w:rPr>
            </w:pPr>
            <w:r w:rsidRPr="00F6106C">
              <w:rPr>
                <w:rFonts w:asciiTheme="minorBidi" w:hAnsiTheme="minorBidi"/>
                <w:lang w:val="en-GB" w:eastAsia="fr-CA"/>
              </w:rPr>
              <w:t>Socio-political</w:t>
            </w:r>
          </w:p>
        </w:tc>
        <w:tc>
          <w:tcPr>
            <w:tcW w:w="1054" w:type="dxa"/>
          </w:tcPr>
          <w:p w:rsidR="00C67694" w:rsidRPr="00F6106C" w:rsidRDefault="00D91E6F" w:rsidP="009A6107">
            <w:pPr>
              <w:tabs>
                <w:tab w:val="left" w:pos="567"/>
                <w:tab w:val="left" w:pos="851"/>
                <w:tab w:val="left" w:pos="1134"/>
                <w:tab w:val="left" w:pos="1418"/>
                <w:tab w:val="left" w:pos="1701"/>
              </w:tabs>
              <w:jc w:val="center"/>
              <w:rPr>
                <w:rFonts w:asciiTheme="minorBidi" w:hAnsiTheme="minorBidi"/>
                <w:lang w:val="en-GB" w:eastAsia="fr-CA"/>
              </w:rPr>
            </w:pPr>
            <w:r w:rsidRPr="00F6106C">
              <w:rPr>
                <w:rFonts w:asciiTheme="minorBidi" w:hAnsiTheme="minorBidi"/>
                <w:lang w:val="en-GB" w:eastAsia="fr-CA"/>
              </w:rPr>
              <w:t>L</w:t>
            </w:r>
          </w:p>
        </w:tc>
      </w:tr>
      <w:tr w:rsidR="00C67694" w:rsidRPr="00F6106C" w:rsidTr="00B021F7">
        <w:tc>
          <w:tcPr>
            <w:tcW w:w="3646" w:type="dxa"/>
          </w:tcPr>
          <w:p w:rsidR="00C67694" w:rsidRPr="00F6106C" w:rsidRDefault="00C67694" w:rsidP="00D23AF9">
            <w:pPr>
              <w:tabs>
                <w:tab w:val="left" w:pos="567"/>
                <w:tab w:val="left" w:pos="851"/>
                <w:tab w:val="left" w:pos="1134"/>
                <w:tab w:val="left" w:pos="1418"/>
                <w:tab w:val="left" w:pos="1701"/>
              </w:tabs>
              <w:jc w:val="both"/>
              <w:rPr>
                <w:rFonts w:asciiTheme="minorBidi" w:hAnsiTheme="minorBidi"/>
                <w:lang w:val="en-GB" w:eastAsia="fr-CA"/>
              </w:rPr>
            </w:pPr>
            <w:r w:rsidRPr="00F6106C">
              <w:rPr>
                <w:rFonts w:asciiTheme="minorBidi" w:hAnsiTheme="minorBidi"/>
                <w:lang w:val="en-GB" w:eastAsia="fr-CA"/>
              </w:rPr>
              <w:t>Efficiency</w:t>
            </w:r>
          </w:p>
        </w:tc>
        <w:tc>
          <w:tcPr>
            <w:tcW w:w="965" w:type="dxa"/>
          </w:tcPr>
          <w:p w:rsidR="00C67694" w:rsidRPr="00F6106C" w:rsidRDefault="007B5E67" w:rsidP="009A6107">
            <w:pPr>
              <w:tabs>
                <w:tab w:val="left" w:pos="567"/>
                <w:tab w:val="left" w:pos="851"/>
                <w:tab w:val="left" w:pos="1134"/>
                <w:tab w:val="left" w:pos="1418"/>
                <w:tab w:val="left" w:pos="1701"/>
              </w:tabs>
              <w:jc w:val="center"/>
              <w:rPr>
                <w:rFonts w:asciiTheme="minorBidi" w:hAnsiTheme="minorBidi"/>
                <w:lang w:val="en-GB" w:eastAsia="fr-CA"/>
              </w:rPr>
            </w:pPr>
            <w:r w:rsidRPr="00F6106C">
              <w:rPr>
                <w:rFonts w:asciiTheme="minorBidi" w:hAnsiTheme="minorBidi"/>
                <w:lang w:val="en-GB" w:eastAsia="fr-CA"/>
              </w:rPr>
              <w:t>M</w:t>
            </w:r>
            <w:r w:rsidR="006609C0">
              <w:rPr>
                <w:rFonts w:asciiTheme="minorBidi" w:hAnsiTheme="minorBidi"/>
                <w:lang w:val="en-GB" w:eastAsia="fr-CA"/>
              </w:rPr>
              <w:t>U</w:t>
            </w:r>
          </w:p>
        </w:tc>
        <w:tc>
          <w:tcPr>
            <w:tcW w:w="3577" w:type="dxa"/>
          </w:tcPr>
          <w:p w:rsidR="00C67694" w:rsidRPr="00F6106C" w:rsidRDefault="00C67694" w:rsidP="00D23AF9">
            <w:pPr>
              <w:tabs>
                <w:tab w:val="left" w:pos="567"/>
                <w:tab w:val="left" w:pos="851"/>
                <w:tab w:val="left" w:pos="1134"/>
                <w:tab w:val="left" w:pos="1418"/>
                <w:tab w:val="left" w:pos="1701"/>
              </w:tabs>
              <w:jc w:val="both"/>
              <w:rPr>
                <w:rFonts w:asciiTheme="minorBidi" w:hAnsiTheme="minorBidi"/>
                <w:lang w:val="en-GB" w:eastAsia="fr-CA"/>
              </w:rPr>
            </w:pPr>
            <w:r w:rsidRPr="00F6106C">
              <w:rPr>
                <w:rFonts w:asciiTheme="minorBidi" w:hAnsiTheme="minorBidi"/>
                <w:lang w:val="en-GB" w:eastAsia="fr-CA"/>
              </w:rPr>
              <w:t>Financial resources</w:t>
            </w:r>
          </w:p>
        </w:tc>
        <w:tc>
          <w:tcPr>
            <w:tcW w:w="1054" w:type="dxa"/>
          </w:tcPr>
          <w:p w:rsidR="00C67694" w:rsidRPr="00F6106C" w:rsidRDefault="00D91E6F" w:rsidP="009A6107">
            <w:pPr>
              <w:tabs>
                <w:tab w:val="left" w:pos="567"/>
                <w:tab w:val="left" w:pos="851"/>
                <w:tab w:val="left" w:pos="1134"/>
                <w:tab w:val="left" w:pos="1418"/>
                <w:tab w:val="left" w:pos="1701"/>
              </w:tabs>
              <w:jc w:val="center"/>
              <w:rPr>
                <w:rFonts w:asciiTheme="minorBidi" w:hAnsiTheme="minorBidi"/>
                <w:lang w:val="en-GB" w:eastAsia="fr-CA"/>
              </w:rPr>
            </w:pPr>
            <w:r w:rsidRPr="00F6106C">
              <w:rPr>
                <w:rFonts w:asciiTheme="minorBidi" w:hAnsiTheme="minorBidi"/>
                <w:lang w:val="en-GB" w:eastAsia="fr-CA"/>
              </w:rPr>
              <w:t>L</w:t>
            </w:r>
          </w:p>
        </w:tc>
      </w:tr>
      <w:tr w:rsidR="00C67694" w:rsidRPr="00F6106C" w:rsidTr="00B021F7">
        <w:tc>
          <w:tcPr>
            <w:tcW w:w="3646" w:type="dxa"/>
          </w:tcPr>
          <w:p w:rsidR="00C67694" w:rsidRPr="00F6106C" w:rsidRDefault="00C67694" w:rsidP="00D23AF9">
            <w:pPr>
              <w:tabs>
                <w:tab w:val="left" w:pos="567"/>
                <w:tab w:val="left" w:pos="851"/>
                <w:tab w:val="left" w:pos="1134"/>
                <w:tab w:val="left" w:pos="1418"/>
                <w:tab w:val="left" w:pos="1701"/>
              </w:tabs>
              <w:jc w:val="both"/>
              <w:rPr>
                <w:rFonts w:asciiTheme="minorBidi" w:hAnsiTheme="minorBidi"/>
                <w:lang w:val="en-GB" w:eastAsia="fr-CA"/>
              </w:rPr>
            </w:pPr>
            <w:r w:rsidRPr="00F6106C">
              <w:rPr>
                <w:rFonts w:asciiTheme="minorBidi" w:hAnsiTheme="minorBidi"/>
                <w:lang w:val="en-GB" w:eastAsia="fr-CA"/>
              </w:rPr>
              <w:lastRenderedPageBreak/>
              <w:t>Overall project outcome rating</w:t>
            </w:r>
          </w:p>
        </w:tc>
        <w:tc>
          <w:tcPr>
            <w:tcW w:w="965" w:type="dxa"/>
          </w:tcPr>
          <w:p w:rsidR="00C67694" w:rsidRPr="00F6106C" w:rsidRDefault="00D91E6F" w:rsidP="009A6107">
            <w:pPr>
              <w:tabs>
                <w:tab w:val="left" w:pos="567"/>
                <w:tab w:val="left" w:pos="851"/>
                <w:tab w:val="left" w:pos="1134"/>
                <w:tab w:val="left" w:pos="1418"/>
                <w:tab w:val="left" w:pos="1701"/>
              </w:tabs>
              <w:jc w:val="center"/>
              <w:rPr>
                <w:rFonts w:asciiTheme="minorBidi" w:hAnsiTheme="minorBidi"/>
                <w:lang w:val="en-GB" w:eastAsia="fr-CA"/>
              </w:rPr>
            </w:pPr>
            <w:r w:rsidRPr="00F6106C">
              <w:rPr>
                <w:rFonts w:asciiTheme="minorBidi" w:hAnsiTheme="minorBidi"/>
                <w:lang w:val="en-GB" w:eastAsia="fr-CA"/>
              </w:rPr>
              <w:t>S</w:t>
            </w:r>
          </w:p>
        </w:tc>
        <w:tc>
          <w:tcPr>
            <w:tcW w:w="3577" w:type="dxa"/>
          </w:tcPr>
          <w:p w:rsidR="00C67694" w:rsidRPr="00F6106C" w:rsidRDefault="00C67694" w:rsidP="00D23AF9">
            <w:pPr>
              <w:tabs>
                <w:tab w:val="left" w:pos="567"/>
                <w:tab w:val="left" w:pos="851"/>
                <w:tab w:val="left" w:pos="1134"/>
                <w:tab w:val="left" w:pos="1418"/>
                <w:tab w:val="left" w:pos="1701"/>
              </w:tabs>
              <w:jc w:val="both"/>
              <w:rPr>
                <w:rFonts w:asciiTheme="minorBidi" w:hAnsiTheme="minorBidi"/>
                <w:lang w:val="en-GB" w:eastAsia="fr-CA"/>
              </w:rPr>
            </w:pPr>
            <w:r w:rsidRPr="00F6106C">
              <w:rPr>
                <w:rFonts w:asciiTheme="minorBidi" w:hAnsiTheme="minorBidi"/>
                <w:lang w:val="en-GB" w:eastAsia="fr-CA"/>
              </w:rPr>
              <w:t>Overall likelihood of sustainability</w:t>
            </w:r>
          </w:p>
        </w:tc>
        <w:tc>
          <w:tcPr>
            <w:tcW w:w="1054" w:type="dxa"/>
          </w:tcPr>
          <w:p w:rsidR="00C67694" w:rsidRPr="00F6106C" w:rsidRDefault="00D91E6F" w:rsidP="007B5E67">
            <w:pPr>
              <w:tabs>
                <w:tab w:val="left" w:pos="567"/>
                <w:tab w:val="left" w:pos="851"/>
                <w:tab w:val="left" w:pos="1134"/>
                <w:tab w:val="left" w:pos="1418"/>
                <w:tab w:val="left" w:pos="1701"/>
              </w:tabs>
              <w:jc w:val="center"/>
              <w:rPr>
                <w:rFonts w:asciiTheme="minorBidi" w:hAnsiTheme="minorBidi"/>
                <w:lang w:val="en-GB" w:eastAsia="fr-CA"/>
              </w:rPr>
            </w:pPr>
            <w:r w:rsidRPr="00F6106C">
              <w:rPr>
                <w:rFonts w:asciiTheme="minorBidi" w:hAnsiTheme="minorBidi"/>
                <w:lang w:val="en-GB" w:eastAsia="fr-CA"/>
              </w:rPr>
              <w:t>M</w:t>
            </w:r>
            <w:r w:rsidR="007B5E67" w:rsidRPr="00F6106C">
              <w:rPr>
                <w:rFonts w:asciiTheme="minorBidi" w:hAnsiTheme="minorBidi"/>
                <w:lang w:val="en-GB" w:eastAsia="fr-CA"/>
              </w:rPr>
              <w:t>U</w:t>
            </w:r>
          </w:p>
        </w:tc>
      </w:tr>
    </w:tbl>
    <w:p w:rsidR="00C67694" w:rsidRPr="00F6106C" w:rsidRDefault="009A6107" w:rsidP="00D424F2">
      <w:pPr>
        <w:autoSpaceDE w:val="0"/>
        <w:autoSpaceDN w:val="0"/>
        <w:adjustRightInd w:val="0"/>
        <w:spacing w:after="0" w:line="240" w:lineRule="auto"/>
        <w:rPr>
          <w:rFonts w:asciiTheme="minorBidi" w:hAnsiTheme="minorBidi"/>
          <w:sz w:val="20"/>
          <w:szCs w:val="20"/>
          <w:lang w:val="en-GB"/>
        </w:rPr>
      </w:pPr>
      <w:r w:rsidRPr="00F6106C">
        <w:rPr>
          <w:rFonts w:asciiTheme="minorBidi" w:hAnsiTheme="minorBidi"/>
          <w:sz w:val="20"/>
          <w:szCs w:val="20"/>
          <w:lang w:val="en-GB"/>
        </w:rPr>
        <w:t xml:space="preserve">(S </w:t>
      </w:r>
      <w:r w:rsidR="00D424F2">
        <w:rPr>
          <w:rFonts w:asciiTheme="minorBidi" w:hAnsiTheme="minorBidi"/>
          <w:sz w:val="20"/>
          <w:szCs w:val="20"/>
          <w:lang w:val="en-GB"/>
        </w:rPr>
        <w:t xml:space="preserve">- </w:t>
      </w:r>
      <w:r w:rsidRPr="00F6106C">
        <w:rPr>
          <w:rFonts w:asciiTheme="minorBidi" w:hAnsiTheme="minorBidi"/>
          <w:sz w:val="20"/>
          <w:szCs w:val="20"/>
          <w:lang w:val="en-GB"/>
        </w:rPr>
        <w:t xml:space="preserve">Satisfactory, </w:t>
      </w:r>
      <w:r w:rsidR="00755D75" w:rsidRPr="00755D75">
        <w:rPr>
          <w:rFonts w:asciiTheme="minorBidi" w:hAnsiTheme="minorBidi"/>
          <w:sz w:val="20"/>
          <w:szCs w:val="20"/>
          <w:lang w:val="en-GB"/>
        </w:rPr>
        <w:t xml:space="preserve">MS </w:t>
      </w:r>
      <w:r w:rsidR="00D424F2">
        <w:rPr>
          <w:rFonts w:asciiTheme="minorBidi" w:hAnsiTheme="minorBidi"/>
          <w:sz w:val="20"/>
          <w:szCs w:val="20"/>
          <w:lang w:val="en-GB"/>
        </w:rPr>
        <w:t xml:space="preserve">- </w:t>
      </w:r>
      <w:r w:rsidR="00755D75" w:rsidRPr="00755D75">
        <w:rPr>
          <w:rFonts w:asciiTheme="minorBidi" w:hAnsiTheme="minorBidi"/>
          <w:sz w:val="20"/>
          <w:szCs w:val="20"/>
          <w:lang w:val="en-GB"/>
        </w:rPr>
        <w:t xml:space="preserve">moderately satisfactory, </w:t>
      </w:r>
      <w:r w:rsidR="00D424F2">
        <w:rPr>
          <w:rFonts w:asciiTheme="minorBidi" w:hAnsiTheme="minorBidi"/>
          <w:sz w:val="20"/>
          <w:szCs w:val="20"/>
          <w:lang w:val="en-GB"/>
        </w:rPr>
        <w:t>H</w:t>
      </w:r>
      <w:r w:rsidRPr="00F6106C">
        <w:rPr>
          <w:rFonts w:asciiTheme="minorBidi" w:hAnsiTheme="minorBidi"/>
          <w:sz w:val="20"/>
          <w:szCs w:val="20"/>
          <w:lang w:val="en-GB"/>
        </w:rPr>
        <w:t xml:space="preserve">R </w:t>
      </w:r>
      <w:r w:rsidR="00D424F2">
        <w:rPr>
          <w:rFonts w:asciiTheme="minorBidi" w:hAnsiTheme="minorBidi"/>
          <w:sz w:val="20"/>
          <w:szCs w:val="20"/>
          <w:lang w:val="en-GB"/>
        </w:rPr>
        <w:t>– Highly r</w:t>
      </w:r>
      <w:r w:rsidRPr="00F6106C">
        <w:rPr>
          <w:rFonts w:asciiTheme="minorBidi" w:hAnsiTheme="minorBidi"/>
          <w:sz w:val="20"/>
          <w:szCs w:val="20"/>
          <w:lang w:val="en-GB"/>
        </w:rPr>
        <w:t xml:space="preserve">elevant, </w:t>
      </w:r>
      <w:r w:rsidR="00D2462C">
        <w:rPr>
          <w:rFonts w:asciiTheme="minorBidi" w:hAnsiTheme="minorBidi"/>
          <w:sz w:val="20"/>
          <w:szCs w:val="20"/>
          <w:lang w:val="en-GB"/>
        </w:rPr>
        <w:t xml:space="preserve">  </w:t>
      </w:r>
      <w:r w:rsidRPr="00F6106C">
        <w:rPr>
          <w:rFonts w:asciiTheme="minorBidi" w:hAnsiTheme="minorBidi"/>
          <w:sz w:val="20"/>
          <w:szCs w:val="20"/>
          <w:lang w:val="en-GB"/>
        </w:rPr>
        <w:t xml:space="preserve">MU </w:t>
      </w:r>
      <w:r w:rsidR="00D424F2">
        <w:rPr>
          <w:rFonts w:asciiTheme="minorBidi" w:hAnsiTheme="minorBidi"/>
          <w:sz w:val="20"/>
          <w:szCs w:val="20"/>
          <w:lang w:val="en-GB"/>
        </w:rPr>
        <w:t xml:space="preserve">- </w:t>
      </w:r>
      <w:r w:rsidRPr="00F6106C">
        <w:rPr>
          <w:rFonts w:asciiTheme="minorBidi" w:hAnsiTheme="minorBidi"/>
          <w:sz w:val="20"/>
          <w:szCs w:val="20"/>
          <w:lang w:val="en-GB"/>
        </w:rPr>
        <w:t>moderately unlikely</w:t>
      </w:r>
      <w:r w:rsidR="006609C0">
        <w:rPr>
          <w:rFonts w:asciiTheme="minorBidi" w:hAnsiTheme="minorBidi"/>
          <w:sz w:val="20"/>
          <w:szCs w:val="20"/>
          <w:lang w:val="en-GB"/>
        </w:rPr>
        <w:t>/</w:t>
      </w:r>
      <w:r w:rsidR="00D424F2">
        <w:rPr>
          <w:rFonts w:asciiTheme="minorBidi" w:hAnsiTheme="minorBidi"/>
          <w:sz w:val="20"/>
          <w:szCs w:val="20"/>
          <w:lang w:val="en-GB"/>
        </w:rPr>
        <w:t xml:space="preserve"> </w:t>
      </w:r>
      <w:r w:rsidR="006609C0">
        <w:rPr>
          <w:rFonts w:asciiTheme="minorBidi" w:hAnsiTheme="minorBidi"/>
          <w:sz w:val="20"/>
          <w:szCs w:val="20"/>
          <w:lang w:val="en-GB"/>
        </w:rPr>
        <w:t>unsatisfactory</w:t>
      </w:r>
      <w:r w:rsidRPr="00F6106C">
        <w:rPr>
          <w:rFonts w:asciiTheme="minorBidi" w:hAnsiTheme="minorBidi"/>
          <w:sz w:val="20"/>
          <w:szCs w:val="20"/>
          <w:lang w:val="en-GB"/>
        </w:rPr>
        <w:t>,</w:t>
      </w:r>
      <w:r w:rsidR="007B5E67" w:rsidRPr="00F6106C">
        <w:rPr>
          <w:rFonts w:asciiTheme="minorBidi" w:hAnsiTheme="minorBidi"/>
          <w:sz w:val="20"/>
          <w:szCs w:val="20"/>
          <w:lang w:val="en-GB"/>
        </w:rPr>
        <w:t xml:space="preserve"> </w:t>
      </w:r>
      <w:r w:rsidRPr="00F6106C">
        <w:rPr>
          <w:rFonts w:asciiTheme="minorBidi" w:hAnsiTheme="minorBidi"/>
          <w:sz w:val="20"/>
          <w:szCs w:val="20"/>
          <w:lang w:val="en-GB"/>
        </w:rPr>
        <w:t xml:space="preserve">ML </w:t>
      </w:r>
      <w:r w:rsidR="00D424F2">
        <w:rPr>
          <w:rFonts w:asciiTheme="minorBidi" w:hAnsiTheme="minorBidi"/>
          <w:sz w:val="20"/>
          <w:szCs w:val="20"/>
          <w:lang w:val="en-GB"/>
        </w:rPr>
        <w:t xml:space="preserve">- </w:t>
      </w:r>
      <w:r w:rsidRPr="00F6106C">
        <w:rPr>
          <w:rFonts w:asciiTheme="minorBidi" w:hAnsiTheme="minorBidi"/>
          <w:sz w:val="20"/>
          <w:szCs w:val="20"/>
          <w:lang w:val="en-GB"/>
        </w:rPr>
        <w:t xml:space="preserve">Moderately likely, L </w:t>
      </w:r>
      <w:r w:rsidR="00D424F2">
        <w:rPr>
          <w:rFonts w:asciiTheme="minorBidi" w:hAnsiTheme="minorBidi"/>
          <w:sz w:val="20"/>
          <w:szCs w:val="20"/>
          <w:lang w:val="en-GB"/>
        </w:rPr>
        <w:t xml:space="preserve">- </w:t>
      </w:r>
      <w:r w:rsidRPr="00F6106C">
        <w:rPr>
          <w:rFonts w:asciiTheme="minorBidi" w:hAnsiTheme="minorBidi"/>
          <w:sz w:val="20"/>
          <w:szCs w:val="20"/>
          <w:lang w:val="en-GB"/>
        </w:rPr>
        <w:t>Likely)</w:t>
      </w:r>
    </w:p>
    <w:p w:rsidR="00C67694" w:rsidRPr="00F6106C" w:rsidRDefault="00C67694" w:rsidP="007E233D">
      <w:pPr>
        <w:autoSpaceDE w:val="0"/>
        <w:autoSpaceDN w:val="0"/>
        <w:adjustRightInd w:val="0"/>
        <w:spacing w:after="0" w:line="240" w:lineRule="auto"/>
        <w:jc w:val="mediumKashida"/>
        <w:rPr>
          <w:rFonts w:asciiTheme="minorBidi" w:hAnsiTheme="minorBidi"/>
          <w:sz w:val="20"/>
          <w:szCs w:val="20"/>
          <w:lang w:val="en-GB"/>
        </w:rPr>
      </w:pPr>
    </w:p>
    <w:p w:rsidR="00C67694" w:rsidRPr="00F6106C" w:rsidRDefault="00C67694" w:rsidP="007E233D">
      <w:pPr>
        <w:pStyle w:val="Heading2"/>
        <w:jc w:val="mediumKashida"/>
        <w:rPr>
          <w:rFonts w:asciiTheme="minorBidi" w:hAnsiTheme="minorBidi" w:cstheme="minorBidi"/>
          <w:color w:val="auto"/>
          <w:lang w:val="en-GB"/>
        </w:rPr>
      </w:pPr>
      <w:bookmarkStart w:id="6" w:name="_Toc406442753"/>
      <w:r w:rsidRPr="00F6106C">
        <w:rPr>
          <w:rFonts w:asciiTheme="minorBidi" w:hAnsiTheme="minorBidi" w:cstheme="minorBidi"/>
          <w:color w:val="auto"/>
          <w:lang w:val="en-GB"/>
        </w:rPr>
        <w:t>Summary of conclusions, recommendations and lessons</w:t>
      </w:r>
      <w:bookmarkEnd w:id="6"/>
    </w:p>
    <w:p w:rsidR="00C67694" w:rsidRPr="00F6106C" w:rsidRDefault="00C67694" w:rsidP="007E233D">
      <w:pPr>
        <w:autoSpaceDE w:val="0"/>
        <w:autoSpaceDN w:val="0"/>
        <w:adjustRightInd w:val="0"/>
        <w:spacing w:after="0" w:line="240" w:lineRule="auto"/>
        <w:jc w:val="mediumKashida"/>
        <w:rPr>
          <w:rFonts w:asciiTheme="minorBidi" w:hAnsiTheme="minorBidi"/>
          <w:sz w:val="20"/>
          <w:szCs w:val="20"/>
          <w:lang w:val="en-GB"/>
        </w:rPr>
      </w:pPr>
    </w:p>
    <w:p w:rsidR="009E0144" w:rsidRPr="00094797" w:rsidRDefault="009E0144" w:rsidP="007E233D">
      <w:pPr>
        <w:jc w:val="mediumKashida"/>
        <w:rPr>
          <w:rFonts w:asciiTheme="minorBidi" w:hAnsiTheme="minorBidi"/>
          <w:b/>
          <w:bCs/>
          <w:i/>
          <w:iCs/>
          <w:lang w:val="en-GB"/>
        </w:rPr>
      </w:pPr>
      <w:r w:rsidRPr="00094797">
        <w:rPr>
          <w:rFonts w:asciiTheme="minorBidi" w:hAnsiTheme="minorBidi"/>
          <w:b/>
          <w:bCs/>
          <w:i/>
          <w:iCs/>
          <w:lang w:val="en-GB"/>
        </w:rPr>
        <w:t>C</w:t>
      </w:r>
      <w:r w:rsidR="00094797">
        <w:rPr>
          <w:rFonts w:asciiTheme="minorBidi" w:hAnsiTheme="minorBidi"/>
          <w:b/>
          <w:bCs/>
          <w:i/>
          <w:iCs/>
          <w:lang w:val="en-GB"/>
        </w:rPr>
        <w:t>onclusions</w:t>
      </w:r>
    </w:p>
    <w:p w:rsidR="00AF0AB3" w:rsidRPr="00094797" w:rsidRDefault="00AF0AB3" w:rsidP="007E233D">
      <w:pPr>
        <w:jc w:val="mediumKashida"/>
        <w:rPr>
          <w:rFonts w:asciiTheme="minorBidi" w:hAnsiTheme="minorBidi"/>
          <w:i/>
          <w:iCs/>
          <w:lang w:val="en-GB"/>
        </w:rPr>
      </w:pPr>
      <w:r w:rsidRPr="00094797">
        <w:rPr>
          <w:rFonts w:asciiTheme="minorBidi" w:hAnsiTheme="minorBidi"/>
          <w:i/>
          <w:iCs/>
          <w:lang w:val="en-GB"/>
        </w:rPr>
        <w:t>Overall conclusion</w:t>
      </w:r>
    </w:p>
    <w:p w:rsidR="00AF0AB3" w:rsidRPr="00F6106C" w:rsidRDefault="00AF0AB3" w:rsidP="007E233D">
      <w:pPr>
        <w:jc w:val="mediumKashida"/>
        <w:rPr>
          <w:rFonts w:asciiTheme="minorBidi" w:hAnsiTheme="minorBidi"/>
          <w:lang w:val="en-GB"/>
        </w:rPr>
      </w:pPr>
      <w:r w:rsidRPr="00F6106C">
        <w:rPr>
          <w:rFonts w:ascii="Arial" w:hAnsi="Arial" w:cs="Arial"/>
          <w:lang w:val="en-GB"/>
        </w:rPr>
        <w:t xml:space="preserve">To date, </w:t>
      </w:r>
      <w:r>
        <w:rPr>
          <w:rFonts w:ascii="Arial" w:hAnsi="Arial" w:cs="Arial"/>
          <w:lang w:val="en-GB"/>
        </w:rPr>
        <w:t>project implementation has been proceeding satisfactorily, with a good level of</w:t>
      </w:r>
      <w:r w:rsidRPr="00F6106C">
        <w:rPr>
          <w:rFonts w:ascii="Arial" w:hAnsi="Arial" w:cs="Arial"/>
          <w:lang w:val="en-GB"/>
        </w:rPr>
        <w:t xml:space="preserve"> cooperation </w:t>
      </w:r>
      <w:r>
        <w:rPr>
          <w:rFonts w:ascii="Arial" w:hAnsi="Arial" w:cs="Arial"/>
          <w:lang w:val="en-GB"/>
        </w:rPr>
        <w:t>established with the CC</w:t>
      </w:r>
      <w:r w:rsidRPr="00F6106C">
        <w:rPr>
          <w:rFonts w:ascii="Arial" w:hAnsi="Arial" w:cs="Arial"/>
          <w:lang w:val="en-GB"/>
        </w:rPr>
        <w:t>. The CC proved to be a receptive institution, showing good ownership of project results. The partnership established with the CC is a crucial factor to be built on, and particularly so considering that CC</w:t>
      </w:r>
      <w:r>
        <w:rPr>
          <w:rFonts w:ascii="Arial" w:hAnsi="Arial" w:cs="Arial"/>
          <w:lang w:val="en-GB"/>
        </w:rPr>
        <w:t>’s</w:t>
      </w:r>
      <w:r w:rsidRPr="00F6106C">
        <w:rPr>
          <w:rFonts w:ascii="Arial" w:hAnsi="Arial" w:cs="Arial"/>
          <w:lang w:val="en-GB"/>
        </w:rPr>
        <w:t xml:space="preserve"> environment has not been fully enabled yet.</w:t>
      </w:r>
    </w:p>
    <w:p w:rsidR="00AF0AB3" w:rsidRPr="00F6106C" w:rsidRDefault="00AF0AB3" w:rsidP="00E40AED">
      <w:pPr>
        <w:spacing w:after="0"/>
        <w:jc w:val="mediumKashida"/>
        <w:rPr>
          <w:rFonts w:ascii="Arial" w:hAnsi="Arial" w:cs="Arial"/>
          <w:lang w:val="en-GB"/>
        </w:rPr>
      </w:pPr>
      <w:r w:rsidRPr="00F6106C">
        <w:rPr>
          <w:rFonts w:ascii="Arial" w:hAnsi="Arial" w:cs="Arial"/>
          <w:lang w:val="en-GB"/>
        </w:rPr>
        <w:t xml:space="preserve">As the timeframe for achieving planned results proved too short, consolidating project achievements would </w:t>
      </w:r>
      <w:r w:rsidR="00E40AED">
        <w:rPr>
          <w:rFonts w:ascii="Arial" w:hAnsi="Arial" w:cs="Arial"/>
          <w:lang w:val="en-GB"/>
        </w:rPr>
        <w:t xml:space="preserve">ideally </w:t>
      </w:r>
      <w:r w:rsidRPr="00F6106C">
        <w:rPr>
          <w:rFonts w:ascii="Arial" w:hAnsi="Arial" w:cs="Arial"/>
          <w:lang w:val="en-GB"/>
        </w:rPr>
        <w:t>require granting a no-cost extension of the project, and/or sourcing alternative funding.</w:t>
      </w:r>
    </w:p>
    <w:p w:rsidR="00AF0AB3" w:rsidRDefault="00AF0AB3" w:rsidP="007E233D">
      <w:pPr>
        <w:autoSpaceDE w:val="0"/>
        <w:autoSpaceDN w:val="0"/>
        <w:adjustRightInd w:val="0"/>
        <w:spacing w:after="0"/>
        <w:jc w:val="mediumKashida"/>
        <w:rPr>
          <w:rFonts w:ascii="Arial" w:hAnsi="Arial" w:cs="Arial"/>
          <w:lang w:val="en-GB"/>
        </w:rPr>
      </w:pPr>
    </w:p>
    <w:p w:rsidR="00AF0AB3" w:rsidRPr="00094797" w:rsidRDefault="00AF0AB3" w:rsidP="007E233D">
      <w:pPr>
        <w:spacing w:after="0"/>
        <w:jc w:val="mediumKashida"/>
        <w:rPr>
          <w:rFonts w:asciiTheme="minorBidi" w:hAnsiTheme="minorBidi"/>
          <w:i/>
          <w:iCs/>
          <w:lang w:val="en-GB"/>
        </w:rPr>
      </w:pPr>
      <w:r w:rsidRPr="00094797">
        <w:rPr>
          <w:rFonts w:asciiTheme="minorBidi" w:hAnsiTheme="minorBidi"/>
          <w:i/>
          <w:iCs/>
          <w:lang w:val="en-GB"/>
        </w:rPr>
        <w:t>Relevance</w:t>
      </w:r>
    </w:p>
    <w:p w:rsidR="00AF0AB3" w:rsidRDefault="00AF0AB3" w:rsidP="007E233D">
      <w:pPr>
        <w:autoSpaceDE w:val="0"/>
        <w:autoSpaceDN w:val="0"/>
        <w:adjustRightInd w:val="0"/>
        <w:spacing w:after="0"/>
        <w:jc w:val="mediumKashida"/>
        <w:rPr>
          <w:rFonts w:ascii="Arial" w:hAnsi="Arial" w:cs="Arial"/>
          <w:lang w:val="en-GB"/>
        </w:rPr>
      </w:pPr>
    </w:p>
    <w:p w:rsidR="00AF0AB3" w:rsidRDefault="00AF0AB3" w:rsidP="00E40AED">
      <w:pPr>
        <w:autoSpaceDE w:val="0"/>
        <w:autoSpaceDN w:val="0"/>
        <w:adjustRightInd w:val="0"/>
        <w:spacing w:after="0"/>
        <w:jc w:val="mediumKashida"/>
        <w:rPr>
          <w:rFonts w:ascii="Arial" w:hAnsi="Arial" w:cs="Arial"/>
          <w:lang w:val="en-GB"/>
        </w:rPr>
      </w:pPr>
      <w:r w:rsidRPr="00F6106C">
        <w:rPr>
          <w:rFonts w:ascii="Arial" w:hAnsi="Arial" w:cs="Arial"/>
          <w:lang w:val="en-GB"/>
        </w:rPr>
        <w:t>The project is assessed as highly relevant</w:t>
      </w:r>
      <w:r w:rsidR="00CD141E">
        <w:rPr>
          <w:rFonts w:ascii="Arial" w:hAnsi="Arial" w:cs="Arial"/>
          <w:lang w:val="en-GB"/>
        </w:rPr>
        <w:t xml:space="preserve"> and important donor response to challenges faced by the country</w:t>
      </w:r>
      <w:r w:rsidRPr="00F6106C">
        <w:rPr>
          <w:rFonts w:ascii="Arial" w:hAnsi="Arial" w:cs="Arial"/>
          <w:lang w:val="en-GB"/>
        </w:rPr>
        <w:t>. Its overall aims are aligned to country’s needs and priorities</w:t>
      </w:r>
      <w:r>
        <w:rPr>
          <w:rFonts w:ascii="Arial" w:hAnsi="Arial" w:cs="Arial"/>
          <w:lang w:val="en-GB"/>
        </w:rPr>
        <w:t xml:space="preserve"> and to</w:t>
      </w:r>
      <w:r w:rsidRPr="00F6106C">
        <w:rPr>
          <w:rFonts w:ascii="Arial" w:hAnsi="Arial" w:cs="Arial"/>
          <w:lang w:val="en-GB"/>
        </w:rPr>
        <w:t xml:space="preserve"> EU and UN priorities for the sector. </w:t>
      </w:r>
      <w:r w:rsidR="00CD141E" w:rsidRPr="00CD141E">
        <w:rPr>
          <w:rFonts w:ascii="Arial" w:eastAsia="Times New Roman" w:hAnsi="Arial" w:cs="Arial"/>
          <w:lang w:val="en"/>
        </w:rPr>
        <w:t xml:space="preserve">Usually, the constitutional courts are the elite </w:t>
      </w:r>
      <w:r w:rsidR="00CD141E">
        <w:rPr>
          <w:rFonts w:ascii="Arial" w:eastAsia="Times New Roman" w:hAnsi="Arial" w:cs="Arial"/>
          <w:lang w:val="en"/>
        </w:rPr>
        <w:t xml:space="preserve">among </w:t>
      </w:r>
      <w:r w:rsidR="00CD141E" w:rsidRPr="00CD141E">
        <w:rPr>
          <w:rFonts w:ascii="Arial" w:eastAsia="Times New Roman" w:hAnsi="Arial" w:cs="Arial"/>
          <w:lang w:val="en"/>
        </w:rPr>
        <w:t>legal organizations. Therefore, the implementation of such projects with constitutional courts requires an understanding of strategic litigation and maturity from donors funding such projects, as well as a good preparedness on the part implementers.</w:t>
      </w:r>
      <w:r w:rsidR="00CD141E">
        <w:rPr>
          <w:rFonts w:ascii="Times New Roman" w:eastAsia="Times New Roman" w:hAnsi="Times New Roman" w:cs="Times New Roman"/>
          <w:sz w:val="24"/>
          <w:szCs w:val="24"/>
          <w:lang w:val="en"/>
        </w:rPr>
        <w:t xml:space="preserve"> </w:t>
      </w:r>
      <w:r>
        <w:rPr>
          <w:rFonts w:ascii="Arial" w:hAnsi="Arial" w:cs="Arial"/>
          <w:lang w:val="en-GB"/>
        </w:rPr>
        <w:t xml:space="preserve">Project’s relevance has been thoroughly confirmed during implementation. </w:t>
      </w:r>
      <w:r w:rsidRPr="00F6106C">
        <w:rPr>
          <w:rFonts w:ascii="Arial" w:hAnsi="Arial" w:cs="Arial"/>
          <w:lang w:val="en-GB"/>
        </w:rPr>
        <w:t xml:space="preserve">The </w:t>
      </w:r>
      <w:r>
        <w:rPr>
          <w:rFonts w:ascii="Arial" w:hAnsi="Arial" w:cs="Arial"/>
          <w:lang w:val="en-GB"/>
        </w:rPr>
        <w:t>four</w:t>
      </w:r>
      <w:r w:rsidRPr="00F6106C">
        <w:rPr>
          <w:rFonts w:ascii="Arial" w:hAnsi="Arial" w:cs="Arial"/>
          <w:lang w:val="en-GB"/>
        </w:rPr>
        <w:t xml:space="preserve"> main factors justifying the rating are</w:t>
      </w:r>
      <w:r>
        <w:rPr>
          <w:rFonts w:ascii="Arial" w:hAnsi="Arial" w:cs="Arial"/>
          <w:lang w:val="en-GB"/>
        </w:rPr>
        <w:t>: 1) Definition of ass</w:t>
      </w:r>
      <w:r w:rsidR="00E40AED">
        <w:rPr>
          <w:rFonts w:ascii="Arial" w:hAnsi="Arial" w:cs="Arial"/>
          <w:lang w:val="en-GB"/>
        </w:rPr>
        <w:t>istance content - its content (</w:t>
      </w:r>
      <w:r>
        <w:rPr>
          <w:rFonts w:ascii="Arial" w:hAnsi="Arial" w:cs="Arial"/>
          <w:lang w:val="en-GB"/>
        </w:rPr>
        <w:t>activities, outputs, approaches</w:t>
      </w:r>
      <w:r w:rsidR="00E40AED">
        <w:rPr>
          <w:rFonts w:ascii="Arial" w:hAnsi="Arial" w:cs="Arial"/>
          <w:lang w:val="en-GB"/>
        </w:rPr>
        <w:t>)</w:t>
      </w:r>
      <w:r>
        <w:rPr>
          <w:rFonts w:ascii="Arial" w:hAnsi="Arial" w:cs="Arial"/>
          <w:lang w:val="en-GB"/>
        </w:rPr>
        <w:t xml:space="preserve"> is</w:t>
      </w:r>
      <w:r w:rsidRPr="00F6106C">
        <w:rPr>
          <w:rFonts w:ascii="Arial" w:hAnsi="Arial" w:cs="Arial"/>
          <w:lang w:val="en-GB"/>
        </w:rPr>
        <w:t xml:space="preserve"> fully respondent to CC</w:t>
      </w:r>
      <w:r w:rsidR="00E40AED">
        <w:rPr>
          <w:rFonts w:ascii="Arial" w:hAnsi="Arial" w:cs="Arial"/>
          <w:lang w:val="en-GB"/>
        </w:rPr>
        <w:t>’s</w:t>
      </w:r>
      <w:r w:rsidRPr="00F6106C">
        <w:rPr>
          <w:rFonts w:ascii="Arial" w:hAnsi="Arial" w:cs="Arial"/>
          <w:lang w:val="en-GB"/>
        </w:rPr>
        <w:t xml:space="preserve"> needs and tailored to CC</w:t>
      </w:r>
      <w:r w:rsidR="00E40AED">
        <w:rPr>
          <w:rFonts w:ascii="Arial" w:hAnsi="Arial" w:cs="Arial"/>
          <w:lang w:val="en-GB"/>
        </w:rPr>
        <w:t>’s</w:t>
      </w:r>
      <w:r w:rsidRPr="00F6106C">
        <w:rPr>
          <w:rFonts w:ascii="Arial" w:hAnsi="Arial" w:cs="Arial"/>
          <w:lang w:val="en-GB"/>
        </w:rPr>
        <w:t xml:space="preserve"> capacity level and priorities</w:t>
      </w:r>
      <w:r>
        <w:rPr>
          <w:rFonts w:ascii="Arial" w:hAnsi="Arial" w:cs="Arial"/>
          <w:lang w:val="en-GB"/>
        </w:rPr>
        <w:t xml:space="preserve">; 2) Extent of the assistance - </w:t>
      </w:r>
      <w:r w:rsidRPr="008A37DF">
        <w:rPr>
          <w:rFonts w:ascii="Arial" w:hAnsi="Arial" w:cs="Arial"/>
          <w:lang w:val="en-GB"/>
        </w:rPr>
        <w:t xml:space="preserve">The </w:t>
      </w:r>
      <w:r>
        <w:rPr>
          <w:rFonts w:ascii="Arial" w:hAnsi="Arial" w:cs="Arial"/>
          <w:lang w:val="en-GB"/>
        </w:rPr>
        <w:t xml:space="preserve">quantity and quality of project support has been enabling the CC </w:t>
      </w:r>
      <w:r w:rsidRPr="008A37DF">
        <w:rPr>
          <w:rFonts w:ascii="Arial" w:hAnsi="Arial" w:cs="Arial"/>
          <w:lang w:val="en-GB"/>
        </w:rPr>
        <w:t xml:space="preserve">to address and answer at once </w:t>
      </w:r>
      <w:r>
        <w:rPr>
          <w:rFonts w:ascii="Arial" w:hAnsi="Arial" w:cs="Arial"/>
          <w:lang w:val="en-GB"/>
        </w:rPr>
        <w:t xml:space="preserve">to </w:t>
      </w:r>
      <w:r w:rsidRPr="008A37DF">
        <w:rPr>
          <w:rFonts w:ascii="Arial" w:hAnsi="Arial" w:cs="Arial"/>
          <w:lang w:val="en-GB"/>
        </w:rPr>
        <w:t xml:space="preserve">a wide range of needs that otherwise would </w:t>
      </w:r>
      <w:r>
        <w:rPr>
          <w:rFonts w:ascii="Arial" w:hAnsi="Arial" w:cs="Arial"/>
          <w:lang w:val="en-GB"/>
        </w:rPr>
        <w:t xml:space="preserve">not </w:t>
      </w:r>
      <w:r w:rsidRPr="008A37DF">
        <w:rPr>
          <w:rFonts w:ascii="Arial" w:hAnsi="Arial" w:cs="Arial"/>
          <w:lang w:val="en-GB"/>
        </w:rPr>
        <w:t xml:space="preserve">have </w:t>
      </w:r>
      <w:r>
        <w:rPr>
          <w:rFonts w:ascii="Arial" w:hAnsi="Arial" w:cs="Arial"/>
          <w:lang w:val="en-GB"/>
        </w:rPr>
        <w:t xml:space="preserve">been answered timely/fully; 3) Complementarity with other interventions - </w:t>
      </w:r>
      <w:r w:rsidRPr="008A37DF">
        <w:rPr>
          <w:rFonts w:ascii="Arial" w:hAnsi="Arial" w:cs="Arial"/>
          <w:lang w:val="en-GB"/>
        </w:rPr>
        <w:t xml:space="preserve">Pursuing synergies and coordination among various actors </w:t>
      </w:r>
      <w:r w:rsidR="00E40AED">
        <w:rPr>
          <w:rFonts w:ascii="Arial" w:hAnsi="Arial" w:cs="Arial"/>
          <w:lang w:val="en-GB"/>
        </w:rPr>
        <w:t xml:space="preserve">(especially the EU-VC project) </w:t>
      </w:r>
      <w:r w:rsidRPr="008A37DF">
        <w:rPr>
          <w:rFonts w:ascii="Arial" w:hAnsi="Arial" w:cs="Arial"/>
          <w:lang w:val="en-GB"/>
        </w:rPr>
        <w:t>enabled the project to address the role of CC/Constitutional order from different perspectives and maximising the effects</w:t>
      </w:r>
      <w:r>
        <w:rPr>
          <w:rFonts w:ascii="Arial" w:hAnsi="Arial" w:cs="Arial"/>
          <w:lang w:val="en-GB"/>
        </w:rPr>
        <w:t>, and 4) Timing - the CC has benefited from highly qualified support from the very beginning of its existence, and also during the critical months following the adoption of first problematic decisions.</w:t>
      </w:r>
      <w:r w:rsidR="00137CDE">
        <w:rPr>
          <w:rFonts w:ascii="Arial" w:hAnsi="Arial" w:cs="Arial"/>
          <w:lang w:val="en-GB"/>
        </w:rPr>
        <w:t xml:space="preserve"> </w:t>
      </w:r>
    </w:p>
    <w:p w:rsidR="00AF0AB3" w:rsidRDefault="00AF0AB3" w:rsidP="007E233D">
      <w:pPr>
        <w:autoSpaceDE w:val="0"/>
        <w:autoSpaceDN w:val="0"/>
        <w:adjustRightInd w:val="0"/>
        <w:spacing w:after="0"/>
        <w:jc w:val="mediumKashida"/>
        <w:rPr>
          <w:rFonts w:ascii="Arial" w:hAnsi="Arial" w:cs="Arial"/>
          <w:lang w:val="en-GB"/>
        </w:rPr>
      </w:pPr>
    </w:p>
    <w:p w:rsidR="00AF0AB3" w:rsidRPr="00094797" w:rsidRDefault="00AF0AB3" w:rsidP="007E233D">
      <w:pPr>
        <w:autoSpaceDE w:val="0"/>
        <w:autoSpaceDN w:val="0"/>
        <w:adjustRightInd w:val="0"/>
        <w:spacing w:after="0"/>
        <w:jc w:val="mediumKashida"/>
        <w:rPr>
          <w:rFonts w:ascii="Arial" w:hAnsi="Arial" w:cs="Arial"/>
          <w:i/>
          <w:iCs/>
          <w:lang w:val="en-GB"/>
        </w:rPr>
      </w:pPr>
      <w:r w:rsidRPr="00094797">
        <w:rPr>
          <w:rFonts w:ascii="Arial" w:hAnsi="Arial" w:cs="Arial"/>
          <w:i/>
          <w:iCs/>
          <w:lang w:val="en-GB"/>
        </w:rPr>
        <w:t>Effectiveness and Efficiency</w:t>
      </w:r>
    </w:p>
    <w:p w:rsidR="00AF0AB3" w:rsidRDefault="00AF0AB3" w:rsidP="007E233D">
      <w:pPr>
        <w:autoSpaceDE w:val="0"/>
        <w:autoSpaceDN w:val="0"/>
        <w:adjustRightInd w:val="0"/>
        <w:spacing w:after="0"/>
        <w:jc w:val="mediumKashida"/>
        <w:rPr>
          <w:rFonts w:ascii="Arial" w:hAnsi="Arial" w:cs="Arial"/>
          <w:lang w:val="en-GB"/>
        </w:rPr>
      </w:pPr>
    </w:p>
    <w:p w:rsidR="00AF0AB3" w:rsidRPr="00F6106C" w:rsidRDefault="00AF0AB3" w:rsidP="00E40AED">
      <w:pPr>
        <w:jc w:val="mediumKashida"/>
        <w:rPr>
          <w:rFonts w:ascii="Arial" w:hAnsi="Arial" w:cs="Arial"/>
          <w:lang w:val="en-GB"/>
        </w:rPr>
      </w:pPr>
      <w:r w:rsidRPr="00F6106C">
        <w:rPr>
          <w:rFonts w:ascii="Arial" w:hAnsi="Arial" w:cs="Arial"/>
          <w:lang w:val="en-GB"/>
        </w:rPr>
        <w:t>To date, project effectiveness can be assessed as Satisfactory</w:t>
      </w:r>
      <w:r>
        <w:rPr>
          <w:rFonts w:ascii="Arial" w:hAnsi="Arial" w:cs="Arial"/>
          <w:lang w:val="en-GB"/>
        </w:rPr>
        <w:t xml:space="preserve">. </w:t>
      </w:r>
      <w:r w:rsidRPr="00F6106C">
        <w:rPr>
          <w:rFonts w:ascii="Arial" w:hAnsi="Arial" w:cs="Arial"/>
          <w:lang w:val="en-GB"/>
        </w:rPr>
        <w:t>The feedback from informants indicate</w:t>
      </w:r>
      <w:r>
        <w:rPr>
          <w:rFonts w:ascii="Arial" w:hAnsi="Arial" w:cs="Arial"/>
          <w:lang w:val="en-GB"/>
        </w:rPr>
        <w:t>s</w:t>
      </w:r>
      <w:r w:rsidRPr="00F6106C">
        <w:rPr>
          <w:rFonts w:ascii="Arial" w:hAnsi="Arial" w:cs="Arial"/>
          <w:lang w:val="en-GB"/>
        </w:rPr>
        <w:t xml:space="preserve"> that</w:t>
      </w:r>
      <w:r>
        <w:rPr>
          <w:rFonts w:ascii="Arial" w:hAnsi="Arial" w:cs="Arial"/>
          <w:lang w:val="en-GB"/>
        </w:rPr>
        <w:t xml:space="preserve"> </w:t>
      </w:r>
      <w:r w:rsidRPr="00F6106C">
        <w:rPr>
          <w:rFonts w:ascii="Arial" w:hAnsi="Arial" w:cs="Arial"/>
          <w:lang w:val="en-GB"/>
        </w:rPr>
        <w:t>most widely perceived effect</w:t>
      </w:r>
      <w:r>
        <w:rPr>
          <w:rFonts w:ascii="Arial" w:hAnsi="Arial" w:cs="Arial"/>
          <w:lang w:val="en-GB"/>
        </w:rPr>
        <w:t>s are:</w:t>
      </w:r>
      <w:r w:rsidRPr="00F6106C">
        <w:rPr>
          <w:rFonts w:ascii="Arial" w:hAnsi="Arial" w:cs="Arial"/>
          <w:lang w:val="en-GB"/>
        </w:rPr>
        <w:t xml:space="preserve"> </w:t>
      </w:r>
      <w:r>
        <w:rPr>
          <w:rFonts w:ascii="Arial" w:hAnsi="Arial" w:cs="Arial"/>
          <w:lang w:val="en-GB"/>
        </w:rPr>
        <w:t xml:space="preserve">- </w:t>
      </w:r>
      <w:r w:rsidRPr="00F6106C">
        <w:rPr>
          <w:rFonts w:ascii="Arial" w:hAnsi="Arial" w:cs="Arial"/>
          <w:lang w:val="en-GB"/>
        </w:rPr>
        <w:t xml:space="preserve">the enhanced visibility </w:t>
      </w:r>
      <w:r w:rsidRPr="00F6106C">
        <w:rPr>
          <w:rFonts w:ascii="Arial" w:hAnsi="Arial" w:cs="Arial"/>
          <w:lang w:val="en-GB"/>
        </w:rPr>
        <w:lastRenderedPageBreak/>
        <w:t>of the C</w:t>
      </w:r>
      <w:r>
        <w:rPr>
          <w:rFonts w:ascii="Arial" w:hAnsi="Arial" w:cs="Arial"/>
          <w:lang w:val="en-GB"/>
        </w:rPr>
        <w:t>C</w:t>
      </w:r>
      <w:r w:rsidR="00E40AED">
        <w:rPr>
          <w:rFonts w:ascii="Arial" w:hAnsi="Arial" w:cs="Arial"/>
          <w:lang w:val="en-GB"/>
        </w:rPr>
        <w:t>;</w:t>
      </w:r>
      <w:r>
        <w:rPr>
          <w:rFonts w:ascii="Arial" w:hAnsi="Arial" w:cs="Arial"/>
          <w:lang w:val="en-GB"/>
        </w:rPr>
        <w:t xml:space="preserve"> - a </w:t>
      </w:r>
      <w:r w:rsidRPr="00F6106C">
        <w:rPr>
          <w:rFonts w:ascii="Arial" w:hAnsi="Arial" w:cs="Arial"/>
          <w:lang w:val="en-GB"/>
        </w:rPr>
        <w:t>higher degree of transparency</w:t>
      </w:r>
      <w:r w:rsidR="00E40AED">
        <w:rPr>
          <w:rFonts w:ascii="Arial" w:hAnsi="Arial" w:cs="Arial"/>
          <w:lang w:val="en-GB"/>
        </w:rPr>
        <w:t>;</w:t>
      </w:r>
      <w:r>
        <w:rPr>
          <w:rFonts w:ascii="Arial" w:hAnsi="Arial" w:cs="Arial"/>
          <w:lang w:val="en-GB"/>
        </w:rPr>
        <w:t xml:space="preserve"> and</w:t>
      </w:r>
      <w:r w:rsidRPr="00F6106C">
        <w:rPr>
          <w:rFonts w:ascii="Arial" w:hAnsi="Arial" w:cs="Arial"/>
          <w:lang w:val="en-GB"/>
        </w:rPr>
        <w:t xml:space="preserve"> </w:t>
      </w:r>
      <w:r>
        <w:rPr>
          <w:rFonts w:ascii="Arial" w:hAnsi="Arial" w:cs="Arial"/>
          <w:lang w:val="en-GB"/>
        </w:rPr>
        <w:t xml:space="preserve">also - a certain </w:t>
      </w:r>
      <w:r w:rsidRPr="00F6106C">
        <w:rPr>
          <w:rFonts w:ascii="Arial" w:hAnsi="Arial" w:cs="Arial"/>
          <w:lang w:val="en-GB"/>
        </w:rPr>
        <w:t>enhance</w:t>
      </w:r>
      <w:r>
        <w:rPr>
          <w:rFonts w:ascii="Arial" w:hAnsi="Arial" w:cs="Arial"/>
          <w:lang w:val="en-GB"/>
        </w:rPr>
        <w:t xml:space="preserve">ment in the </w:t>
      </w:r>
      <w:r w:rsidRPr="00F6106C">
        <w:rPr>
          <w:rFonts w:ascii="Arial" w:hAnsi="Arial" w:cs="Arial"/>
          <w:lang w:val="en-GB"/>
        </w:rPr>
        <w:t xml:space="preserve">capacity of CC Judges/Staff. </w:t>
      </w:r>
      <w:r>
        <w:rPr>
          <w:rFonts w:ascii="Arial" w:hAnsi="Arial" w:cs="Arial"/>
          <w:lang w:val="en-GB"/>
        </w:rPr>
        <w:t xml:space="preserve">As several </w:t>
      </w:r>
      <w:r w:rsidRPr="00F6106C">
        <w:rPr>
          <w:rFonts w:ascii="Arial" w:hAnsi="Arial" w:cs="Arial"/>
          <w:lang w:val="en-GB"/>
        </w:rPr>
        <w:t xml:space="preserve">other </w:t>
      </w:r>
      <w:r>
        <w:rPr>
          <w:rFonts w:ascii="Arial" w:hAnsi="Arial" w:cs="Arial"/>
          <w:lang w:val="en-GB"/>
        </w:rPr>
        <w:t>key activities/deliverables</w:t>
      </w:r>
      <w:r w:rsidRPr="00F6106C">
        <w:rPr>
          <w:rFonts w:ascii="Arial" w:hAnsi="Arial" w:cs="Arial"/>
          <w:lang w:val="en-GB"/>
        </w:rPr>
        <w:t xml:space="preserve"> are in the process of finalisation/achievement</w:t>
      </w:r>
      <w:r>
        <w:rPr>
          <w:rFonts w:ascii="Arial" w:hAnsi="Arial" w:cs="Arial"/>
          <w:lang w:val="en-GB"/>
        </w:rPr>
        <w:t>, the connected effects are likely to be achieved in the coming months</w:t>
      </w:r>
      <w:r w:rsidRPr="00F6106C">
        <w:rPr>
          <w:rFonts w:ascii="Arial" w:hAnsi="Arial" w:cs="Arial"/>
          <w:lang w:val="en-GB"/>
        </w:rPr>
        <w:t>.</w:t>
      </w:r>
    </w:p>
    <w:p w:rsidR="00AF0AB3" w:rsidRDefault="00AF0AB3" w:rsidP="007E233D">
      <w:pPr>
        <w:spacing w:after="0"/>
        <w:jc w:val="mediumKashida"/>
        <w:rPr>
          <w:rFonts w:ascii="Arial" w:hAnsi="Arial" w:cs="Arial"/>
          <w:lang w:val="en-GB"/>
        </w:rPr>
      </w:pPr>
      <w:r>
        <w:rPr>
          <w:rFonts w:ascii="Arial" w:hAnsi="Arial" w:cs="Arial"/>
          <w:lang w:val="en-GB"/>
        </w:rPr>
        <w:t xml:space="preserve">Project </w:t>
      </w:r>
      <w:r w:rsidRPr="00F6106C">
        <w:rPr>
          <w:rFonts w:ascii="Arial" w:hAnsi="Arial" w:cs="Arial"/>
          <w:lang w:val="en-GB"/>
        </w:rPr>
        <w:t xml:space="preserve">efficiency </w:t>
      </w:r>
      <w:r>
        <w:rPr>
          <w:rFonts w:ascii="Arial" w:hAnsi="Arial" w:cs="Arial"/>
          <w:lang w:val="en-GB"/>
        </w:rPr>
        <w:t>is assessed as</w:t>
      </w:r>
      <w:r w:rsidRPr="00F6106C">
        <w:rPr>
          <w:rFonts w:ascii="Arial" w:hAnsi="Arial" w:cs="Arial"/>
          <w:lang w:val="en-GB"/>
        </w:rPr>
        <w:t xml:space="preserve"> moderately </w:t>
      </w:r>
      <w:r>
        <w:rPr>
          <w:rFonts w:ascii="Arial" w:hAnsi="Arial" w:cs="Arial"/>
          <w:lang w:val="en-GB"/>
        </w:rPr>
        <w:t>un</w:t>
      </w:r>
      <w:r w:rsidRPr="00F6106C">
        <w:rPr>
          <w:rFonts w:ascii="Arial" w:hAnsi="Arial" w:cs="Arial"/>
          <w:lang w:val="en-GB"/>
        </w:rPr>
        <w:t xml:space="preserve">satisfactory. </w:t>
      </w:r>
      <w:r>
        <w:rPr>
          <w:rFonts w:ascii="Arial" w:hAnsi="Arial" w:cs="Arial"/>
          <w:lang w:val="en-GB"/>
        </w:rPr>
        <w:t xml:space="preserve">Project resources have been delivered consistently with </w:t>
      </w:r>
      <w:r w:rsidRPr="00F6106C">
        <w:rPr>
          <w:rFonts w:ascii="Arial" w:hAnsi="Arial" w:cs="Arial"/>
          <w:lang w:val="en-GB"/>
        </w:rPr>
        <w:t xml:space="preserve">CC’s needs and adapted to </w:t>
      </w:r>
      <w:r>
        <w:rPr>
          <w:rFonts w:ascii="Arial" w:hAnsi="Arial" w:cs="Arial"/>
          <w:lang w:val="en-GB"/>
        </w:rPr>
        <w:t xml:space="preserve">CC’s </w:t>
      </w:r>
      <w:r w:rsidRPr="00F6106C">
        <w:rPr>
          <w:rFonts w:ascii="Arial" w:hAnsi="Arial" w:cs="Arial"/>
          <w:lang w:val="en-GB"/>
        </w:rPr>
        <w:t>possibilities/capacity</w:t>
      </w:r>
      <w:r>
        <w:rPr>
          <w:rFonts w:ascii="Arial" w:hAnsi="Arial" w:cs="Arial"/>
          <w:lang w:val="en-GB"/>
        </w:rPr>
        <w:t xml:space="preserve">, </w:t>
      </w:r>
      <w:r w:rsidRPr="00F6106C">
        <w:rPr>
          <w:rFonts w:ascii="Arial" w:hAnsi="Arial" w:cs="Arial"/>
          <w:lang w:val="en-GB"/>
        </w:rPr>
        <w:t>guarantee</w:t>
      </w:r>
      <w:r>
        <w:rPr>
          <w:rFonts w:ascii="Arial" w:hAnsi="Arial" w:cs="Arial"/>
          <w:lang w:val="en-GB"/>
        </w:rPr>
        <w:t>ing</w:t>
      </w:r>
      <w:r w:rsidRPr="00F6106C">
        <w:rPr>
          <w:rFonts w:ascii="Arial" w:hAnsi="Arial" w:cs="Arial"/>
          <w:lang w:val="en-GB"/>
        </w:rPr>
        <w:t xml:space="preserve"> </w:t>
      </w:r>
      <w:r>
        <w:rPr>
          <w:rFonts w:ascii="Arial" w:hAnsi="Arial" w:cs="Arial"/>
          <w:lang w:val="en-GB"/>
        </w:rPr>
        <w:t xml:space="preserve">a good level of cost-efficiency, </w:t>
      </w:r>
      <w:r w:rsidRPr="00F6106C">
        <w:rPr>
          <w:rFonts w:ascii="Arial" w:hAnsi="Arial" w:cs="Arial"/>
          <w:lang w:val="en-GB"/>
        </w:rPr>
        <w:t>satisfactory adherence to indicative plans</w:t>
      </w:r>
      <w:r>
        <w:rPr>
          <w:rFonts w:ascii="Arial" w:hAnsi="Arial" w:cs="Arial"/>
          <w:lang w:val="en-GB"/>
        </w:rPr>
        <w:t xml:space="preserve"> and progressive/sustainable absorption of the support extended</w:t>
      </w:r>
      <w:r w:rsidRPr="00F6106C">
        <w:rPr>
          <w:rFonts w:ascii="Arial" w:hAnsi="Arial" w:cs="Arial"/>
          <w:lang w:val="en-GB"/>
        </w:rPr>
        <w:t xml:space="preserve">. However, as the execution/start of </w:t>
      </w:r>
      <w:r>
        <w:rPr>
          <w:rFonts w:ascii="Arial" w:hAnsi="Arial" w:cs="Arial"/>
          <w:lang w:val="en-GB"/>
        </w:rPr>
        <w:t>several</w:t>
      </w:r>
      <w:r w:rsidRPr="00F6106C">
        <w:rPr>
          <w:rFonts w:ascii="Arial" w:hAnsi="Arial" w:cs="Arial"/>
          <w:lang w:val="en-GB"/>
        </w:rPr>
        <w:t xml:space="preserve"> key activities </w:t>
      </w:r>
      <w:r>
        <w:rPr>
          <w:rFonts w:ascii="Arial" w:hAnsi="Arial" w:cs="Arial"/>
          <w:lang w:val="en-GB"/>
        </w:rPr>
        <w:t xml:space="preserve">(e.g. Survey of Public Perception of the CC, CC’s Development Strategy, allocation of International experts’ days/HR funds not used, Security works at the CC) </w:t>
      </w:r>
      <w:r w:rsidRPr="00F6106C">
        <w:rPr>
          <w:rFonts w:ascii="Arial" w:hAnsi="Arial" w:cs="Arial"/>
          <w:lang w:val="en-GB"/>
        </w:rPr>
        <w:t xml:space="preserve">have </w:t>
      </w:r>
      <w:r>
        <w:rPr>
          <w:rFonts w:ascii="Arial" w:hAnsi="Arial" w:cs="Arial"/>
          <w:lang w:val="en-GB"/>
        </w:rPr>
        <w:t xml:space="preserve">not been efficiently distributed during 2014/planned for 2015, </w:t>
      </w:r>
      <w:r w:rsidRPr="00F6106C">
        <w:rPr>
          <w:rFonts w:ascii="Arial" w:hAnsi="Arial" w:cs="Arial"/>
          <w:lang w:val="en-GB"/>
        </w:rPr>
        <w:t xml:space="preserve">the overall degree of efficiency has been </w:t>
      </w:r>
      <w:r>
        <w:rPr>
          <w:rFonts w:ascii="Arial" w:hAnsi="Arial" w:cs="Arial"/>
          <w:lang w:val="en-GB"/>
        </w:rPr>
        <w:t>affected. The potential consequence of this situation is a high concentration of project activities in the last four-five months of the project, with reduced effectiveness of the support because of CC’s limited absorption capacity, and chances that some of the funds will not be used.</w:t>
      </w:r>
    </w:p>
    <w:p w:rsidR="00AF0AB3" w:rsidRDefault="00AF0AB3" w:rsidP="007E233D">
      <w:pPr>
        <w:autoSpaceDE w:val="0"/>
        <w:autoSpaceDN w:val="0"/>
        <w:adjustRightInd w:val="0"/>
        <w:spacing w:after="0"/>
        <w:jc w:val="mediumKashida"/>
        <w:rPr>
          <w:rFonts w:ascii="Arial" w:hAnsi="Arial" w:cs="Arial"/>
          <w:lang w:val="en-GB"/>
        </w:rPr>
      </w:pPr>
    </w:p>
    <w:p w:rsidR="00AF0AB3" w:rsidRPr="00094797" w:rsidRDefault="00AF0AB3" w:rsidP="007E233D">
      <w:pPr>
        <w:autoSpaceDE w:val="0"/>
        <w:autoSpaceDN w:val="0"/>
        <w:adjustRightInd w:val="0"/>
        <w:spacing w:after="0"/>
        <w:jc w:val="mediumKashida"/>
        <w:rPr>
          <w:rFonts w:ascii="Arial" w:hAnsi="Arial" w:cs="Arial"/>
          <w:i/>
          <w:iCs/>
          <w:lang w:val="en-GB"/>
        </w:rPr>
      </w:pPr>
      <w:r w:rsidRPr="00094797">
        <w:rPr>
          <w:rFonts w:ascii="Arial" w:hAnsi="Arial" w:cs="Arial"/>
          <w:i/>
          <w:iCs/>
          <w:lang w:val="en-GB"/>
        </w:rPr>
        <w:t>Sustainability</w:t>
      </w:r>
    </w:p>
    <w:p w:rsidR="00AF0AB3" w:rsidRDefault="00AF0AB3" w:rsidP="007E233D">
      <w:pPr>
        <w:autoSpaceDE w:val="0"/>
        <w:autoSpaceDN w:val="0"/>
        <w:adjustRightInd w:val="0"/>
        <w:spacing w:after="0"/>
        <w:jc w:val="mediumKashida"/>
        <w:rPr>
          <w:rFonts w:ascii="Arial" w:hAnsi="Arial" w:cs="Arial"/>
          <w:lang w:val="en-GB"/>
        </w:rPr>
      </w:pPr>
    </w:p>
    <w:p w:rsidR="00AF0AB3" w:rsidRPr="006D0F06" w:rsidRDefault="00AF0AB3" w:rsidP="00187509">
      <w:pPr>
        <w:spacing w:after="0"/>
        <w:jc w:val="mediumKashida"/>
        <w:rPr>
          <w:rFonts w:ascii="Arial" w:hAnsi="Arial" w:cs="Arial"/>
          <w:lang w:val="en-GB"/>
        </w:rPr>
      </w:pPr>
      <w:r>
        <w:rPr>
          <w:rFonts w:ascii="Arial" w:hAnsi="Arial" w:cs="Arial"/>
          <w:lang w:val="en-GB"/>
        </w:rPr>
        <w:t>The</w:t>
      </w:r>
      <w:r w:rsidRPr="006D0F06">
        <w:rPr>
          <w:rFonts w:ascii="Arial" w:hAnsi="Arial" w:cs="Arial"/>
          <w:lang w:val="en-GB"/>
        </w:rPr>
        <w:t xml:space="preserve"> sustainability of the project is assessed as moderately</w:t>
      </w:r>
      <w:r>
        <w:rPr>
          <w:rFonts w:ascii="Arial" w:hAnsi="Arial" w:cs="Arial"/>
          <w:lang w:val="en-GB"/>
        </w:rPr>
        <w:t xml:space="preserve"> u</w:t>
      </w:r>
      <w:r w:rsidRPr="006D0F06">
        <w:rPr>
          <w:rFonts w:ascii="Arial" w:hAnsi="Arial" w:cs="Arial"/>
          <w:lang w:val="en-GB"/>
        </w:rPr>
        <w:t xml:space="preserve">nsatisfactory </w:t>
      </w:r>
      <w:r w:rsidR="00187509">
        <w:rPr>
          <w:rFonts w:ascii="Arial" w:hAnsi="Arial" w:cs="Arial"/>
          <w:lang w:val="en-GB"/>
        </w:rPr>
        <w:t xml:space="preserve">mostly </w:t>
      </w:r>
      <w:r w:rsidRPr="006D0F06">
        <w:rPr>
          <w:rFonts w:ascii="Arial" w:hAnsi="Arial" w:cs="Arial"/>
          <w:lang w:val="en-GB"/>
        </w:rPr>
        <w:t xml:space="preserve">because </w:t>
      </w:r>
      <w:r>
        <w:rPr>
          <w:rFonts w:ascii="Arial" w:hAnsi="Arial" w:cs="Arial"/>
          <w:lang w:val="en-GB"/>
        </w:rPr>
        <w:t>of the</w:t>
      </w:r>
      <w:r w:rsidRPr="006D0F06">
        <w:rPr>
          <w:rFonts w:ascii="Arial" w:hAnsi="Arial" w:cs="Arial"/>
          <w:lang w:val="en-GB"/>
        </w:rPr>
        <w:t xml:space="preserve"> </w:t>
      </w:r>
      <w:r>
        <w:rPr>
          <w:rFonts w:ascii="Arial" w:hAnsi="Arial" w:cs="Arial"/>
          <w:lang w:val="en-GB"/>
        </w:rPr>
        <w:t xml:space="preserve">weak </w:t>
      </w:r>
      <w:r w:rsidRPr="006D0F06">
        <w:rPr>
          <w:rFonts w:ascii="Arial" w:hAnsi="Arial" w:cs="Arial"/>
          <w:lang w:val="en-GB"/>
        </w:rPr>
        <w:t>institutional sustainability</w:t>
      </w:r>
      <w:r>
        <w:rPr>
          <w:rFonts w:ascii="Arial" w:hAnsi="Arial" w:cs="Arial"/>
          <w:lang w:val="en-GB"/>
        </w:rPr>
        <w:t xml:space="preserve"> of the CC. Such weakness is mainly resulting from a negative external context and risks inherent to the incomplete CC membership. Th</w:t>
      </w:r>
      <w:r w:rsidR="00187509">
        <w:rPr>
          <w:rFonts w:ascii="Arial" w:hAnsi="Arial" w:cs="Arial"/>
          <w:lang w:val="en-GB"/>
        </w:rPr>
        <w:t>ree</w:t>
      </w:r>
      <w:r>
        <w:rPr>
          <w:rFonts w:ascii="Arial" w:hAnsi="Arial" w:cs="Arial"/>
          <w:lang w:val="en-GB"/>
        </w:rPr>
        <w:t xml:space="preserve"> factors </w:t>
      </w:r>
      <w:r w:rsidR="00187509">
        <w:rPr>
          <w:rFonts w:ascii="Arial" w:hAnsi="Arial" w:cs="Arial"/>
          <w:lang w:val="en-GB"/>
        </w:rPr>
        <w:t>are contributing to</w:t>
      </w:r>
      <w:r>
        <w:rPr>
          <w:rFonts w:ascii="Arial" w:hAnsi="Arial" w:cs="Arial"/>
          <w:lang w:val="en-GB"/>
        </w:rPr>
        <w:t xml:space="preserve"> CC</w:t>
      </w:r>
      <w:r w:rsidR="00187509">
        <w:rPr>
          <w:rFonts w:ascii="Arial" w:hAnsi="Arial" w:cs="Arial"/>
          <w:lang w:val="en-GB"/>
        </w:rPr>
        <w:t xml:space="preserve"> and project</w:t>
      </w:r>
      <w:r>
        <w:rPr>
          <w:rFonts w:ascii="Arial" w:hAnsi="Arial" w:cs="Arial"/>
          <w:lang w:val="en-GB"/>
        </w:rPr>
        <w:t xml:space="preserve"> sustainability</w:t>
      </w:r>
      <w:r w:rsidR="00187509">
        <w:rPr>
          <w:rFonts w:ascii="Arial" w:hAnsi="Arial" w:cs="Arial"/>
          <w:lang w:val="en-GB"/>
        </w:rPr>
        <w:t>: a)</w:t>
      </w:r>
      <w:r>
        <w:rPr>
          <w:rFonts w:ascii="Arial" w:hAnsi="Arial" w:cs="Arial"/>
          <w:lang w:val="en-GB"/>
        </w:rPr>
        <w:t xml:space="preserve"> a</w:t>
      </w:r>
      <w:r w:rsidRPr="006D0F06">
        <w:rPr>
          <w:rFonts w:ascii="Arial" w:hAnsi="Arial" w:cs="Arial"/>
          <w:lang w:val="en-GB"/>
        </w:rPr>
        <w:t xml:space="preserve"> good level of </w:t>
      </w:r>
      <w:r>
        <w:rPr>
          <w:rFonts w:ascii="Arial" w:hAnsi="Arial" w:cs="Arial"/>
          <w:lang w:val="en-GB"/>
        </w:rPr>
        <w:t xml:space="preserve">project </w:t>
      </w:r>
      <w:r w:rsidRPr="006D0F06">
        <w:rPr>
          <w:rFonts w:ascii="Arial" w:hAnsi="Arial" w:cs="Arial"/>
          <w:lang w:val="en-GB"/>
        </w:rPr>
        <w:t xml:space="preserve">ownership </w:t>
      </w:r>
      <w:r w:rsidR="00E40AED">
        <w:rPr>
          <w:rFonts w:ascii="Arial" w:hAnsi="Arial" w:cs="Arial"/>
          <w:lang w:val="en-GB"/>
        </w:rPr>
        <w:t>by the CC</w:t>
      </w:r>
      <w:r w:rsidR="00187509">
        <w:rPr>
          <w:rFonts w:ascii="Arial" w:hAnsi="Arial" w:cs="Arial"/>
          <w:lang w:val="en-GB"/>
        </w:rPr>
        <w:t>;</w:t>
      </w:r>
      <w:r w:rsidR="00E40AED">
        <w:rPr>
          <w:rFonts w:ascii="Arial" w:hAnsi="Arial" w:cs="Arial"/>
          <w:lang w:val="en-GB"/>
        </w:rPr>
        <w:t xml:space="preserve"> </w:t>
      </w:r>
      <w:r w:rsidR="00187509">
        <w:rPr>
          <w:rFonts w:ascii="Arial" w:hAnsi="Arial" w:cs="Arial"/>
          <w:lang w:val="en-GB"/>
        </w:rPr>
        <w:t xml:space="preserve">b) </w:t>
      </w:r>
      <w:r w:rsidR="00E40AED">
        <w:rPr>
          <w:rFonts w:ascii="Arial" w:hAnsi="Arial" w:cs="Arial"/>
          <w:lang w:val="en-GB"/>
        </w:rPr>
        <w:t>an adequate</w:t>
      </w:r>
      <w:r>
        <w:rPr>
          <w:rFonts w:ascii="Arial" w:hAnsi="Arial" w:cs="Arial"/>
          <w:lang w:val="en-GB"/>
        </w:rPr>
        <w:t xml:space="preserve"> level of </w:t>
      </w:r>
      <w:r w:rsidRPr="006D0F06">
        <w:rPr>
          <w:rFonts w:ascii="Arial" w:hAnsi="Arial" w:cs="Arial"/>
          <w:lang w:val="en-GB"/>
        </w:rPr>
        <w:t>management capacity within the CC</w:t>
      </w:r>
      <w:r w:rsidR="00187509">
        <w:rPr>
          <w:rFonts w:ascii="Arial" w:hAnsi="Arial" w:cs="Arial"/>
          <w:lang w:val="en-GB"/>
        </w:rPr>
        <w:t>;</w:t>
      </w:r>
      <w:r>
        <w:rPr>
          <w:rFonts w:ascii="Arial" w:hAnsi="Arial" w:cs="Arial"/>
          <w:lang w:val="en-GB"/>
        </w:rPr>
        <w:t xml:space="preserve"> and </w:t>
      </w:r>
      <w:r w:rsidR="00187509">
        <w:rPr>
          <w:rFonts w:ascii="Arial" w:hAnsi="Arial" w:cs="Arial"/>
          <w:lang w:val="en-GB"/>
        </w:rPr>
        <w:t xml:space="preserve">c) </w:t>
      </w:r>
      <w:r>
        <w:rPr>
          <w:rFonts w:ascii="Arial" w:hAnsi="Arial" w:cs="Arial"/>
          <w:lang w:val="en-GB"/>
        </w:rPr>
        <w:t xml:space="preserve">a </w:t>
      </w:r>
      <w:r w:rsidRPr="006D0F06">
        <w:rPr>
          <w:rFonts w:ascii="Arial" w:hAnsi="Arial" w:cs="Arial"/>
          <w:lang w:val="en-GB"/>
        </w:rPr>
        <w:t xml:space="preserve">good level </w:t>
      </w:r>
      <w:r>
        <w:rPr>
          <w:rFonts w:ascii="Arial" w:hAnsi="Arial" w:cs="Arial"/>
          <w:lang w:val="en-GB"/>
        </w:rPr>
        <w:t>of its financial sustainability</w:t>
      </w:r>
      <w:r w:rsidR="00187509">
        <w:rPr>
          <w:rFonts w:ascii="Arial" w:hAnsi="Arial" w:cs="Arial"/>
          <w:lang w:val="en-GB"/>
        </w:rPr>
        <w:t xml:space="preserve">. In spite of being positive, the effects of these three factors on overall sustainability </w:t>
      </w:r>
      <w:r>
        <w:rPr>
          <w:rFonts w:ascii="Arial" w:hAnsi="Arial" w:cs="Arial"/>
          <w:lang w:val="en-GB"/>
        </w:rPr>
        <w:t xml:space="preserve">are not significant </w:t>
      </w:r>
      <w:r w:rsidR="00187509">
        <w:rPr>
          <w:rFonts w:ascii="Arial" w:hAnsi="Arial" w:cs="Arial"/>
          <w:lang w:val="en-GB"/>
        </w:rPr>
        <w:t xml:space="preserve">enough </w:t>
      </w:r>
      <w:r>
        <w:rPr>
          <w:rFonts w:ascii="Arial" w:hAnsi="Arial" w:cs="Arial"/>
          <w:lang w:val="en-GB"/>
        </w:rPr>
        <w:t xml:space="preserve">to offset the </w:t>
      </w:r>
      <w:r w:rsidR="00187509">
        <w:rPr>
          <w:rFonts w:ascii="Arial" w:hAnsi="Arial" w:cs="Arial"/>
          <w:lang w:val="en-GB"/>
        </w:rPr>
        <w:t>weak institutional sustainability.</w:t>
      </w:r>
      <w:r>
        <w:rPr>
          <w:rFonts w:ascii="Arial" w:hAnsi="Arial" w:cs="Arial"/>
          <w:lang w:val="en-GB"/>
        </w:rPr>
        <w:t>.</w:t>
      </w:r>
    </w:p>
    <w:p w:rsidR="00AF0AB3" w:rsidRDefault="00AF0AB3" w:rsidP="007E233D">
      <w:pPr>
        <w:autoSpaceDE w:val="0"/>
        <w:autoSpaceDN w:val="0"/>
        <w:adjustRightInd w:val="0"/>
        <w:spacing w:after="0"/>
        <w:jc w:val="mediumKashida"/>
        <w:rPr>
          <w:rFonts w:ascii="Arial" w:hAnsi="Arial" w:cs="Arial"/>
          <w:lang w:val="en-GB"/>
        </w:rPr>
      </w:pPr>
    </w:p>
    <w:p w:rsidR="00AF0AB3" w:rsidRPr="00094797" w:rsidRDefault="00AF0AB3" w:rsidP="007E233D">
      <w:pPr>
        <w:spacing w:after="0"/>
        <w:jc w:val="mediumKashida"/>
        <w:rPr>
          <w:rFonts w:ascii="Arial" w:hAnsi="Arial" w:cs="Arial"/>
          <w:i/>
          <w:iCs/>
          <w:lang w:val="en-GB"/>
        </w:rPr>
      </w:pPr>
      <w:r w:rsidRPr="00094797">
        <w:rPr>
          <w:rFonts w:ascii="Arial" w:hAnsi="Arial" w:cs="Arial"/>
          <w:i/>
          <w:iCs/>
          <w:lang w:val="en-GB"/>
        </w:rPr>
        <w:t>Impact</w:t>
      </w:r>
    </w:p>
    <w:p w:rsidR="00AF0AB3" w:rsidRDefault="00AF0AB3" w:rsidP="007E233D">
      <w:pPr>
        <w:autoSpaceDE w:val="0"/>
        <w:autoSpaceDN w:val="0"/>
        <w:adjustRightInd w:val="0"/>
        <w:spacing w:after="0"/>
        <w:jc w:val="mediumKashida"/>
        <w:rPr>
          <w:rFonts w:ascii="Arial" w:hAnsi="Arial" w:cs="Arial"/>
          <w:lang w:val="en-GB"/>
        </w:rPr>
      </w:pPr>
    </w:p>
    <w:p w:rsidR="00AF0AB3" w:rsidRPr="00F6106C" w:rsidRDefault="00AF0AB3" w:rsidP="00E40AED">
      <w:pPr>
        <w:jc w:val="mediumKashida"/>
        <w:rPr>
          <w:rFonts w:asciiTheme="minorBidi" w:hAnsiTheme="minorBidi"/>
          <w:lang w:val="en-GB"/>
        </w:rPr>
      </w:pPr>
      <w:r>
        <w:rPr>
          <w:rFonts w:asciiTheme="minorBidi" w:hAnsiTheme="minorBidi"/>
          <w:lang w:val="en-GB"/>
        </w:rPr>
        <w:t xml:space="preserve">Although </w:t>
      </w:r>
      <w:r w:rsidRPr="00F6106C">
        <w:rPr>
          <w:rFonts w:asciiTheme="minorBidi" w:hAnsiTheme="minorBidi"/>
          <w:lang w:val="en-GB"/>
        </w:rPr>
        <w:t xml:space="preserve">early to assess </w:t>
      </w:r>
      <w:r>
        <w:rPr>
          <w:rFonts w:asciiTheme="minorBidi" w:hAnsiTheme="minorBidi"/>
          <w:lang w:val="en-GB"/>
        </w:rPr>
        <w:t>it, there are some</w:t>
      </w:r>
      <w:r w:rsidRPr="00F6106C">
        <w:rPr>
          <w:rFonts w:asciiTheme="minorBidi" w:hAnsiTheme="minorBidi"/>
          <w:lang w:val="en-GB"/>
        </w:rPr>
        <w:t xml:space="preserve"> preliminary effects </w:t>
      </w:r>
      <w:r>
        <w:rPr>
          <w:rFonts w:asciiTheme="minorBidi" w:hAnsiTheme="minorBidi"/>
          <w:lang w:val="en-GB"/>
        </w:rPr>
        <w:t xml:space="preserve">underlining the positive prospects of achieving a good project impact </w:t>
      </w:r>
      <w:r w:rsidRPr="00F6106C">
        <w:rPr>
          <w:rFonts w:asciiTheme="minorBidi" w:hAnsiTheme="minorBidi"/>
          <w:lang w:val="en-GB"/>
        </w:rPr>
        <w:t xml:space="preserve">in terms of 1) enhancement </w:t>
      </w:r>
      <w:r w:rsidR="00E40AED">
        <w:rPr>
          <w:rFonts w:asciiTheme="minorBidi" w:hAnsiTheme="minorBidi"/>
          <w:lang w:val="en-GB"/>
        </w:rPr>
        <w:t>of</w:t>
      </w:r>
      <w:r w:rsidRPr="00F6106C">
        <w:rPr>
          <w:rFonts w:asciiTheme="minorBidi" w:hAnsiTheme="minorBidi"/>
          <w:lang w:val="en-GB"/>
        </w:rPr>
        <w:t xml:space="preserve"> CC</w:t>
      </w:r>
      <w:r w:rsidR="00E40AED">
        <w:rPr>
          <w:rFonts w:asciiTheme="minorBidi" w:hAnsiTheme="minorBidi"/>
          <w:lang w:val="en-GB"/>
        </w:rPr>
        <w:t>’s</w:t>
      </w:r>
      <w:r w:rsidRPr="00F6106C">
        <w:rPr>
          <w:rFonts w:asciiTheme="minorBidi" w:hAnsiTheme="minorBidi"/>
          <w:lang w:val="en-GB"/>
        </w:rPr>
        <w:t xml:space="preserve"> functioning, and 2) improved public perception of the CC. </w:t>
      </w:r>
    </w:p>
    <w:p w:rsidR="00AF0AB3" w:rsidRPr="00F6106C" w:rsidRDefault="00AF0AB3" w:rsidP="007E233D">
      <w:pPr>
        <w:jc w:val="mediumKashida"/>
        <w:rPr>
          <w:rFonts w:asciiTheme="minorBidi" w:hAnsiTheme="minorBidi"/>
          <w:lang w:val="en-GB"/>
        </w:rPr>
      </w:pPr>
      <w:r w:rsidRPr="00F6106C">
        <w:rPr>
          <w:rFonts w:asciiTheme="minorBidi" w:hAnsiTheme="minorBidi"/>
          <w:lang w:val="en-GB"/>
        </w:rPr>
        <w:t>In terms of CC</w:t>
      </w:r>
      <w:r w:rsidR="00E40AED">
        <w:rPr>
          <w:rFonts w:asciiTheme="minorBidi" w:hAnsiTheme="minorBidi"/>
          <w:lang w:val="en-GB"/>
        </w:rPr>
        <w:t>’s</w:t>
      </w:r>
      <w:r w:rsidRPr="00F6106C">
        <w:rPr>
          <w:rFonts w:asciiTheme="minorBidi" w:hAnsiTheme="minorBidi"/>
          <w:lang w:val="en-GB"/>
        </w:rPr>
        <w:t xml:space="preserve"> functioning</w:t>
      </w:r>
      <w:r>
        <w:rPr>
          <w:rFonts w:asciiTheme="minorBidi" w:hAnsiTheme="minorBidi"/>
          <w:lang w:val="en-GB"/>
        </w:rPr>
        <w:t xml:space="preserve"> it is fair to conclude that </w:t>
      </w:r>
      <w:r>
        <w:rPr>
          <w:rFonts w:asciiTheme="minorBidi" w:hAnsiTheme="minorBidi"/>
          <w:i/>
          <w:iCs/>
          <w:lang w:val="en-GB"/>
        </w:rPr>
        <w:t>th</w:t>
      </w:r>
      <w:r w:rsidRPr="00F6106C">
        <w:rPr>
          <w:rFonts w:asciiTheme="minorBidi" w:hAnsiTheme="minorBidi"/>
          <w:i/>
          <w:iCs/>
          <w:lang w:val="en-GB"/>
        </w:rPr>
        <w:t xml:space="preserve">e role of the CC is becoming central to ensure the supremacy of the law. </w:t>
      </w:r>
      <w:r w:rsidRPr="00F6106C">
        <w:rPr>
          <w:rFonts w:asciiTheme="minorBidi" w:hAnsiTheme="minorBidi"/>
          <w:lang w:val="en-GB"/>
        </w:rPr>
        <w:t>This tendency is reflected by the current workload of the CC, that is quite significant</w:t>
      </w:r>
      <w:r>
        <w:rPr>
          <w:rFonts w:asciiTheme="minorBidi" w:hAnsiTheme="minorBidi"/>
          <w:lang w:val="en-GB"/>
        </w:rPr>
        <w:t xml:space="preserve"> and progressively growing</w:t>
      </w:r>
      <w:r w:rsidRPr="00F6106C">
        <w:rPr>
          <w:rFonts w:asciiTheme="minorBidi" w:hAnsiTheme="minorBidi"/>
          <w:lang w:val="en-GB"/>
        </w:rPr>
        <w:t xml:space="preserve">. </w:t>
      </w:r>
      <w:r>
        <w:rPr>
          <w:rFonts w:asciiTheme="minorBidi" w:hAnsiTheme="minorBidi"/>
          <w:lang w:val="en-GB"/>
        </w:rPr>
        <w:t xml:space="preserve">Moreover, </w:t>
      </w:r>
      <w:r>
        <w:rPr>
          <w:rFonts w:asciiTheme="minorBidi" w:hAnsiTheme="minorBidi"/>
          <w:i/>
          <w:iCs/>
          <w:lang w:val="en-GB"/>
        </w:rPr>
        <w:t>th</w:t>
      </w:r>
      <w:r w:rsidRPr="00F6106C">
        <w:rPr>
          <w:rFonts w:asciiTheme="minorBidi" w:hAnsiTheme="minorBidi"/>
          <w:i/>
          <w:iCs/>
          <w:lang w:val="en-GB"/>
        </w:rPr>
        <w:t xml:space="preserve">e </w:t>
      </w:r>
      <w:r>
        <w:rPr>
          <w:rFonts w:asciiTheme="minorBidi" w:hAnsiTheme="minorBidi"/>
          <w:i/>
          <w:iCs/>
          <w:lang w:val="en-GB"/>
        </w:rPr>
        <w:t>CC</w:t>
      </w:r>
      <w:r w:rsidRPr="00F6106C">
        <w:rPr>
          <w:rFonts w:asciiTheme="minorBidi" w:hAnsiTheme="minorBidi"/>
          <w:i/>
          <w:iCs/>
          <w:lang w:val="en-GB"/>
        </w:rPr>
        <w:t xml:space="preserve"> is striving to maintain its independence, </w:t>
      </w:r>
      <w:r w:rsidRPr="00F6106C">
        <w:rPr>
          <w:rFonts w:asciiTheme="minorBidi" w:hAnsiTheme="minorBidi"/>
          <w:lang w:val="en-GB"/>
        </w:rPr>
        <w:t xml:space="preserve">actively </w:t>
      </w:r>
      <w:r>
        <w:rPr>
          <w:rFonts w:asciiTheme="minorBidi" w:hAnsiTheme="minorBidi"/>
          <w:lang w:val="en-GB"/>
        </w:rPr>
        <w:t xml:space="preserve">working on </w:t>
      </w:r>
      <w:r w:rsidRPr="00F6106C">
        <w:rPr>
          <w:rFonts w:asciiTheme="minorBidi" w:hAnsiTheme="minorBidi"/>
          <w:lang w:val="en-GB"/>
        </w:rPr>
        <w:t xml:space="preserve">its visibility, but maintaining its distance from other institutions. </w:t>
      </w:r>
      <w:r w:rsidRPr="00F6106C">
        <w:rPr>
          <w:rFonts w:asciiTheme="minorBidi" w:hAnsiTheme="minorBidi"/>
          <w:i/>
          <w:iCs/>
          <w:lang w:val="en-GB"/>
        </w:rPr>
        <w:t>The Chamber has been enhancing the quality of its operations</w:t>
      </w:r>
      <w:r>
        <w:rPr>
          <w:rFonts w:asciiTheme="minorBidi" w:hAnsiTheme="minorBidi"/>
          <w:i/>
          <w:iCs/>
          <w:lang w:val="en-GB"/>
        </w:rPr>
        <w:t xml:space="preserve"> </w:t>
      </w:r>
      <w:r>
        <w:rPr>
          <w:rFonts w:asciiTheme="minorBidi" w:hAnsiTheme="minorBidi"/>
          <w:lang w:val="en-GB"/>
        </w:rPr>
        <w:t xml:space="preserve">by </w:t>
      </w:r>
      <w:r w:rsidRPr="00F6106C">
        <w:rPr>
          <w:rFonts w:asciiTheme="minorBidi" w:hAnsiTheme="minorBidi"/>
          <w:lang w:val="en-GB"/>
        </w:rPr>
        <w:t>working on improving and refining th</w:t>
      </w:r>
      <w:r>
        <w:rPr>
          <w:rFonts w:asciiTheme="minorBidi" w:hAnsiTheme="minorBidi"/>
          <w:lang w:val="en-GB"/>
        </w:rPr>
        <w:t>e articulation of its decisions</w:t>
      </w:r>
      <w:r w:rsidRPr="00F6106C">
        <w:rPr>
          <w:rFonts w:asciiTheme="minorBidi" w:hAnsiTheme="minorBidi"/>
          <w:lang w:val="en-GB"/>
        </w:rPr>
        <w:t xml:space="preserve">. </w:t>
      </w:r>
    </w:p>
    <w:p w:rsidR="00AF0AB3" w:rsidRPr="006D0F06" w:rsidRDefault="00AF0AB3" w:rsidP="007E233D">
      <w:pPr>
        <w:jc w:val="mediumKashida"/>
        <w:rPr>
          <w:rFonts w:ascii="Arial" w:hAnsi="Arial" w:cs="Arial"/>
          <w:lang w:val="en-GB"/>
        </w:rPr>
      </w:pPr>
      <w:r w:rsidRPr="00F6106C">
        <w:rPr>
          <w:rFonts w:asciiTheme="minorBidi" w:hAnsiTheme="minorBidi"/>
          <w:lang w:val="en-GB"/>
        </w:rPr>
        <w:t xml:space="preserve">In terms of </w:t>
      </w:r>
      <w:r>
        <w:rPr>
          <w:rFonts w:asciiTheme="minorBidi" w:hAnsiTheme="minorBidi"/>
          <w:lang w:val="en-GB"/>
        </w:rPr>
        <w:t>public perception,</w:t>
      </w:r>
      <w:r w:rsidRPr="00F6106C">
        <w:rPr>
          <w:rFonts w:asciiTheme="minorBidi" w:hAnsiTheme="minorBidi"/>
          <w:lang w:val="en-GB"/>
        </w:rPr>
        <w:t xml:space="preserve"> the CC </w:t>
      </w:r>
      <w:r>
        <w:rPr>
          <w:rFonts w:asciiTheme="minorBidi" w:hAnsiTheme="minorBidi"/>
          <w:lang w:val="en-GB"/>
        </w:rPr>
        <w:t xml:space="preserve">has achieved some good results in </w:t>
      </w:r>
      <w:r w:rsidRPr="00F6106C">
        <w:rPr>
          <w:rFonts w:asciiTheme="minorBidi" w:hAnsiTheme="minorBidi"/>
          <w:i/>
          <w:iCs/>
          <w:lang w:val="en-GB"/>
        </w:rPr>
        <w:t>enhanc</w:t>
      </w:r>
      <w:r>
        <w:rPr>
          <w:rFonts w:asciiTheme="minorBidi" w:hAnsiTheme="minorBidi"/>
          <w:i/>
          <w:iCs/>
          <w:lang w:val="en-GB"/>
        </w:rPr>
        <w:t>ing</w:t>
      </w:r>
      <w:r w:rsidRPr="00F6106C">
        <w:rPr>
          <w:rFonts w:asciiTheme="minorBidi" w:hAnsiTheme="minorBidi"/>
          <w:i/>
          <w:iCs/>
          <w:lang w:val="en-GB"/>
        </w:rPr>
        <w:t xml:space="preserve"> the transparency and visibility of its operations.</w:t>
      </w:r>
      <w:r w:rsidRPr="00F6106C">
        <w:rPr>
          <w:rFonts w:asciiTheme="minorBidi" w:hAnsiTheme="minorBidi"/>
          <w:lang w:val="en-GB"/>
        </w:rPr>
        <w:t xml:space="preserve"> </w:t>
      </w:r>
    </w:p>
    <w:p w:rsidR="00196859" w:rsidRPr="00F6106C" w:rsidRDefault="00196859" w:rsidP="007E233D">
      <w:pPr>
        <w:jc w:val="mediumKashida"/>
        <w:rPr>
          <w:rFonts w:ascii="Arial" w:hAnsi="Arial" w:cs="Arial"/>
          <w:lang w:val="en-GB"/>
        </w:rPr>
      </w:pPr>
    </w:p>
    <w:p w:rsidR="007422E6" w:rsidRPr="00094797" w:rsidRDefault="007422E6" w:rsidP="007E233D">
      <w:pPr>
        <w:jc w:val="mediumKashida"/>
        <w:rPr>
          <w:rFonts w:ascii="Arial" w:hAnsi="Arial" w:cs="Arial"/>
          <w:b/>
          <w:bCs/>
          <w:i/>
          <w:iCs/>
          <w:lang w:val="en-GB"/>
        </w:rPr>
      </w:pPr>
      <w:r w:rsidRPr="00094797">
        <w:rPr>
          <w:rFonts w:ascii="Arial" w:hAnsi="Arial" w:cs="Arial"/>
          <w:b/>
          <w:bCs/>
          <w:i/>
          <w:iCs/>
          <w:lang w:val="en-GB"/>
        </w:rPr>
        <w:t>R</w:t>
      </w:r>
      <w:r w:rsidR="00094797" w:rsidRPr="00094797">
        <w:rPr>
          <w:rFonts w:ascii="Arial" w:hAnsi="Arial" w:cs="Arial"/>
          <w:b/>
          <w:bCs/>
          <w:i/>
          <w:iCs/>
          <w:lang w:val="en-GB"/>
        </w:rPr>
        <w:t>ecommendations</w:t>
      </w:r>
    </w:p>
    <w:p w:rsidR="00AF0AB3" w:rsidRPr="00094797" w:rsidRDefault="00AF0AB3" w:rsidP="007E233D">
      <w:pPr>
        <w:jc w:val="mediumKashida"/>
        <w:rPr>
          <w:rFonts w:ascii="Arial" w:hAnsi="Arial" w:cs="Arial"/>
          <w:i/>
          <w:iCs/>
          <w:lang w:val="en-GB"/>
        </w:rPr>
      </w:pPr>
      <w:r w:rsidRPr="00094797">
        <w:rPr>
          <w:rFonts w:ascii="Arial" w:hAnsi="Arial" w:cs="Arial"/>
          <w:i/>
          <w:iCs/>
          <w:lang w:val="en-GB"/>
        </w:rPr>
        <w:t>General recommendations</w:t>
      </w:r>
    </w:p>
    <w:p w:rsidR="00AF0AB3" w:rsidRDefault="00AF0AB3" w:rsidP="007E233D">
      <w:pPr>
        <w:pStyle w:val="ListParagraph"/>
        <w:numPr>
          <w:ilvl w:val="0"/>
          <w:numId w:val="45"/>
        </w:numPr>
        <w:jc w:val="mediumKashida"/>
        <w:rPr>
          <w:rFonts w:ascii="Arial" w:hAnsi="Arial" w:cs="Arial"/>
          <w:lang w:val="en-GB"/>
        </w:rPr>
      </w:pPr>
      <w:r w:rsidRPr="00382505">
        <w:rPr>
          <w:rFonts w:ascii="Arial" w:hAnsi="Arial" w:cs="Arial"/>
          <w:lang w:val="en-GB"/>
        </w:rPr>
        <w:t>UNDP and the CC are advised to strongly and jointly advocate to the EU for a no-cost extension of the project so to allow full and optimal allocation of resources still available, and to avoid potential constraints resulting from low absorption capacity of the CC</w:t>
      </w:r>
      <w:r w:rsidRPr="00F6106C">
        <w:rPr>
          <w:rStyle w:val="FootnoteReference"/>
          <w:rFonts w:ascii="Arial" w:hAnsi="Arial" w:cs="Arial"/>
          <w:lang w:val="en-GB"/>
        </w:rPr>
        <w:footnoteReference w:id="1"/>
      </w:r>
      <w:r w:rsidRPr="00382505">
        <w:rPr>
          <w:rFonts w:ascii="Arial" w:hAnsi="Arial" w:cs="Arial"/>
          <w:lang w:val="en-GB"/>
        </w:rPr>
        <w:t>.</w:t>
      </w:r>
    </w:p>
    <w:p w:rsidR="00AF0AB3" w:rsidRPr="00382505" w:rsidRDefault="00AF0AB3" w:rsidP="007E233D">
      <w:pPr>
        <w:pStyle w:val="ListParagraph"/>
        <w:jc w:val="mediumKashida"/>
        <w:rPr>
          <w:rFonts w:ascii="Arial" w:hAnsi="Arial" w:cs="Arial"/>
          <w:lang w:val="en-GB"/>
        </w:rPr>
      </w:pPr>
    </w:p>
    <w:p w:rsidR="00AF0AB3" w:rsidRDefault="00AF0AB3" w:rsidP="007E233D">
      <w:pPr>
        <w:pStyle w:val="ListParagraph"/>
        <w:numPr>
          <w:ilvl w:val="0"/>
          <w:numId w:val="45"/>
        </w:numPr>
        <w:jc w:val="mediumKashida"/>
        <w:rPr>
          <w:rFonts w:ascii="Arial" w:hAnsi="Arial" w:cs="Arial"/>
          <w:lang w:val="en-GB"/>
        </w:rPr>
      </w:pPr>
      <w:r w:rsidRPr="00382505">
        <w:rPr>
          <w:rFonts w:ascii="Arial" w:hAnsi="Arial" w:cs="Arial"/>
          <w:lang w:val="en-GB"/>
        </w:rPr>
        <w:t xml:space="preserve">UNDP should enhance its efforts to mobilise resources for funding activities for the CC. After project end and until new resources have been mobilised, the UNDP should </w:t>
      </w:r>
      <w:r>
        <w:rPr>
          <w:rFonts w:ascii="Arial" w:hAnsi="Arial" w:cs="Arial"/>
          <w:lang w:val="en-GB"/>
        </w:rPr>
        <w:t xml:space="preserve">possibly </w:t>
      </w:r>
      <w:r w:rsidRPr="00382505">
        <w:rPr>
          <w:rFonts w:ascii="Arial" w:hAnsi="Arial" w:cs="Arial"/>
          <w:lang w:val="en-GB"/>
        </w:rPr>
        <w:t>maintain its cooperation with the CC by focusing on those priority issues</w:t>
      </w:r>
      <w:r w:rsidR="00094797">
        <w:rPr>
          <w:rFonts w:ascii="Arial" w:hAnsi="Arial" w:cs="Arial"/>
          <w:lang w:val="en-GB"/>
        </w:rPr>
        <w:t xml:space="preserve"> (to</w:t>
      </w:r>
      <w:r w:rsidRPr="00382505">
        <w:rPr>
          <w:rFonts w:ascii="Arial" w:hAnsi="Arial" w:cs="Arial"/>
          <w:lang w:val="en-GB"/>
        </w:rPr>
        <w:t xml:space="preserve"> be identif</w:t>
      </w:r>
      <w:r w:rsidR="00094797">
        <w:rPr>
          <w:rFonts w:ascii="Arial" w:hAnsi="Arial" w:cs="Arial"/>
          <w:lang w:val="en-GB"/>
        </w:rPr>
        <w:t>ied</w:t>
      </w:r>
      <w:r w:rsidRPr="00382505">
        <w:rPr>
          <w:rFonts w:ascii="Arial" w:hAnsi="Arial" w:cs="Arial"/>
          <w:lang w:val="en-GB"/>
        </w:rPr>
        <w:t xml:space="preserve"> by the upcoming strategy</w:t>
      </w:r>
      <w:r w:rsidR="00094797">
        <w:rPr>
          <w:rFonts w:ascii="Arial" w:hAnsi="Arial" w:cs="Arial"/>
          <w:lang w:val="en-GB"/>
        </w:rPr>
        <w:t>)</w:t>
      </w:r>
      <w:r w:rsidRPr="00382505">
        <w:rPr>
          <w:rFonts w:ascii="Arial" w:hAnsi="Arial" w:cs="Arial"/>
          <w:lang w:val="en-GB"/>
        </w:rPr>
        <w:t xml:space="preserve"> that could be addressed with low-budget interventions (i.e. </w:t>
      </w:r>
      <w:r w:rsidR="00094797">
        <w:rPr>
          <w:rFonts w:ascii="Arial" w:hAnsi="Arial" w:cs="Arial"/>
          <w:lang w:val="en-GB"/>
        </w:rPr>
        <w:t>using existin</w:t>
      </w:r>
      <w:r w:rsidRPr="00382505">
        <w:rPr>
          <w:rFonts w:ascii="Arial" w:hAnsi="Arial" w:cs="Arial"/>
          <w:lang w:val="en-GB"/>
        </w:rPr>
        <w:t>g in-house resources).</w:t>
      </w:r>
    </w:p>
    <w:p w:rsidR="00AF0AB3" w:rsidRPr="00350B6F" w:rsidRDefault="00A27E2A" w:rsidP="00350B6F">
      <w:pPr>
        <w:pStyle w:val="ListParagraph"/>
        <w:numPr>
          <w:ilvl w:val="0"/>
          <w:numId w:val="45"/>
        </w:numPr>
        <w:jc w:val="mediumKashida"/>
        <w:rPr>
          <w:rFonts w:ascii="Arial" w:hAnsi="Arial" w:cs="Arial"/>
          <w:lang w:val="en-GB"/>
        </w:rPr>
      </w:pPr>
      <w:r w:rsidRPr="00A27E2A">
        <w:rPr>
          <w:rFonts w:ascii="Arial" w:hAnsi="Arial" w:cs="Arial"/>
          <w:lang w:val="en-GB"/>
        </w:rPr>
        <w:t>UNDP agree with beneficiary agency and donor/international partners on the</w:t>
      </w:r>
      <w:r>
        <w:rPr>
          <w:rFonts w:ascii="Arial" w:hAnsi="Arial" w:cs="Arial"/>
          <w:lang w:val="en-GB"/>
        </w:rPr>
        <w:t xml:space="preserve"> possibility of accelerating the process of concord/negotiation; </w:t>
      </w:r>
    </w:p>
    <w:p w:rsidR="00A27E2A" w:rsidRDefault="00A27E2A" w:rsidP="007E233D">
      <w:pPr>
        <w:jc w:val="mediumKashida"/>
        <w:rPr>
          <w:rFonts w:ascii="Arial" w:hAnsi="Arial" w:cs="Arial"/>
          <w:i/>
          <w:iCs/>
          <w:lang w:val="en-GB"/>
        </w:rPr>
      </w:pPr>
    </w:p>
    <w:p w:rsidR="00AF0AB3" w:rsidRPr="00094797" w:rsidRDefault="00AF0AB3" w:rsidP="007E233D">
      <w:pPr>
        <w:jc w:val="mediumKashida"/>
        <w:rPr>
          <w:rFonts w:ascii="Arial" w:hAnsi="Arial" w:cs="Arial"/>
          <w:i/>
          <w:iCs/>
          <w:lang w:val="en-GB"/>
        </w:rPr>
      </w:pPr>
      <w:r w:rsidRPr="00094797">
        <w:rPr>
          <w:rFonts w:ascii="Arial" w:hAnsi="Arial" w:cs="Arial"/>
          <w:i/>
          <w:iCs/>
          <w:lang w:val="en-GB"/>
        </w:rPr>
        <w:t>Project-level recommendations</w:t>
      </w:r>
    </w:p>
    <w:p w:rsidR="00AF0AB3" w:rsidRPr="00F6106C" w:rsidRDefault="00AF0AB3" w:rsidP="007E233D">
      <w:pPr>
        <w:pStyle w:val="ListParagraph"/>
        <w:numPr>
          <w:ilvl w:val="0"/>
          <w:numId w:val="32"/>
        </w:numPr>
        <w:spacing w:after="0"/>
        <w:jc w:val="mediumKashida"/>
        <w:rPr>
          <w:rFonts w:ascii="Arial" w:hAnsi="Arial" w:cs="Arial"/>
          <w:u w:val="single"/>
          <w:lang w:val="en-GB"/>
        </w:rPr>
      </w:pPr>
      <w:r w:rsidRPr="00F6106C">
        <w:rPr>
          <w:rFonts w:ascii="Arial" w:hAnsi="Arial" w:cs="Arial"/>
          <w:u w:val="single"/>
          <w:lang w:val="en-GB"/>
        </w:rPr>
        <w:t>Organise a SC asap or EU/UNDP/CC meeting to discuss next steps</w:t>
      </w:r>
    </w:p>
    <w:p w:rsidR="00AF0AB3" w:rsidRPr="00F6106C" w:rsidRDefault="00AF0AB3" w:rsidP="007E233D">
      <w:pPr>
        <w:pStyle w:val="ListParagraph"/>
        <w:jc w:val="mediumKashida"/>
        <w:rPr>
          <w:rFonts w:ascii="Arial" w:hAnsi="Arial" w:cs="Arial"/>
          <w:lang w:val="en-GB"/>
        </w:rPr>
      </w:pPr>
      <w:r>
        <w:rPr>
          <w:rFonts w:ascii="Arial" w:hAnsi="Arial" w:cs="Arial"/>
          <w:lang w:val="en-GB"/>
        </w:rPr>
        <w:t>The</w:t>
      </w:r>
      <w:r w:rsidRPr="00F6106C">
        <w:rPr>
          <w:rFonts w:ascii="Arial" w:hAnsi="Arial" w:cs="Arial"/>
          <w:lang w:val="en-GB"/>
        </w:rPr>
        <w:t xml:space="preserve"> organisation of SC or a meeting will allow to explore alternatives and define next steps.</w:t>
      </w:r>
      <w:r>
        <w:rPr>
          <w:rFonts w:ascii="Arial" w:hAnsi="Arial" w:cs="Arial"/>
          <w:lang w:val="en-GB"/>
        </w:rPr>
        <w:t xml:space="preserve"> This meeting will be particularly needed since it appears </w:t>
      </w:r>
      <w:r w:rsidRPr="00F6106C">
        <w:rPr>
          <w:rFonts w:ascii="Arial" w:hAnsi="Arial" w:cs="Arial"/>
          <w:lang w:val="en-GB"/>
        </w:rPr>
        <w:t>that there is no possibili</w:t>
      </w:r>
      <w:r>
        <w:rPr>
          <w:rFonts w:ascii="Arial" w:hAnsi="Arial" w:cs="Arial"/>
          <w:lang w:val="en-GB"/>
        </w:rPr>
        <w:t>ty to obtain a no-cost extension.</w:t>
      </w:r>
    </w:p>
    <w:p w:rsidR="00AF0AB3" w:rsidRPr="00F6106C" w:rsidRDefault="00AF0AB3" w:rsidP="007E233D">
      <w:pPr>
        <w:pStyle w:val="ListParagraph"/>
        <w:jc w:val="mediumKashida"/>
        <w:rPr>
          <w:rFonts w:ascii="Arial" w:hAnsi="Arial" w:cs="Arial"/>
          <w:lang w:val="en-GB"/>
        </w:rPr>
      </w:pPr>
    </w:p>
    <w:p w:rsidR="00AF0AB3" w:rsidRPr="00F6106C" w:rsidRDefault="00AF0AB3" w:rsidP="007E233D">
      <w:pPr>
        <w:pStyle w:val="ListParagraph"/>
        <w:numPr>
          <w:ilvl w:val="0"/>
          <w:numId w:val="32"/>
        </w:numPr>
        <w:spacing w:after="0"/>
        <w:jc w:val="mediumKashida"/>
        <w:rPr>
          <w:rFonts w:ascii="Arial" w:hAnsi="Arial" w:cs="Arial"/>
          <w:u w:val="single"/>
          <w:lang w:val="en-GB"/>
        </w:rPr>
      </w:pPr>
      <w:r>
        <w:rPr>
          <w:rFonts w:ascii="Arial" w:hAnsi="Arial" w:cs="Arial"/>
          <w:u w:val="single"/>
          <w:lang w:val="en-GB"/>
        </w:rPr>
        <w:t>Prioritise j</w:t>
      </w:r>
      <w:r w:rsidRPr="00F6106C">
        <w:rPr>
          <w:rFonts w:ascii="Arial" w:hAnsi="Arial" w:cs="Arial"/>
          <w:u w:val="single"/>
          <w:lang w:val="en-GB"/>
        </w:rPr>
        <w:t xml:space="preserve">ointly with </w:t>
      </w:r>
      <w:r>
        <w:rPr>
          <w:rFonts w:ascii="Arial" w:hAnsi="Arial" w:cs="Arial"/>
          <w:u w:val="single"/>
          <w:lang w:val="en-GB"/>
        </w:rPr>
        <w:t xml:space="preserve">the </w:t>
      </w:r>
      <w:r w:rsidRPr="00F6106C">
        <w:rPr>
          <w:rFonts w:ascii="Arial" w:hAnsi="Arial" w:cs="Arial"/>
          <w:u w:val="single"/>
          <w:lang w:val="en-GB"/>
        </w:rPr>
        <w:t>CC pending activities and plan their implementation</w:t>
      </w:r>
    </w:p>
    <w:p w:rsidR="00AF0AB3" w:rsidRPr="00F6106C" w:rsidRDefault="00AF0AB3" w:rsidP="007E233D">
      <w:pPr>
        <w:pStyle w:val="ListParagraph"/>
        <w:jc w:val="mediumKashida"/>
        <w:rPr>
          <w:rFonts w:ascii="Arial" w:hAnsi="Arial" w:cs="Arial"/>
          <w:lang w:val="en-US"/>
        </w:rPr>
      </w:pPr>
      <w:r w:rsidRPr="00F6106C">
        <w:rPr>
          <w:rFonts w:ascii="Arial" w:hAnsi="Arial" w:cs="Arial"/>
          <w:lang w:val="en-GB"/>
        </w:rPr>
        <w:t xml:space="preserve">If project duration will not be extended, it will be critical to avoid the risk that remaining funds will not be fully used and/or difficulties in terms of </w:t>
      </w:r>
      <w:r>
        <w:rPr>
          <w:rFonts w:ascii="Arial" w:hAnsi="Arial" w:cs="Arial"/>
          <w:lang w:val="en-GB"/>
        </w:rPr>
        <w:t xml:space="preserve">CC’s </w:t>
      </w:r>
      <w:r w:rsidRPr="00F6106C">
        <w:rPr>
          <w:rFonts w:ascii="Arial" w:hAnsi="Arial" w:cs="Arial"/>
          <w:lang w:val="en-GB"/>
        </w:rPr>
        <w:t xml:space="preserve">absorption capacity. The project is advised to prioritise remaining activities and plan their implementation. </w:t>
      </w:r>
    </w:p>
    <w:p w:rsidR="00AF0AB3" w:rsidRPr="00F6106C" w:rsidRDefault="00AF0AB3" w:rsidP="007E233D">
      <w:pPr>
        <w:pStyle w:val="ListParagraph"/>
        <w:jc w:val="mediumKashida"/>
        <w:rPr>
          <w:rFonts w:ascii="Arial" w:hAnsi="Arial" w:cs="Arial"/>
          <w:lang w:val="en-US"/>
        </w:rPr>
      </w:pPr>
    </w:p>
    <w:p w:rsidR="00AF0AB3" w:rsidRPr="00F6106C" w:rsidRDefault="00AF0AB3" w:rsidP="007E233D">
      <w:pPr>
        <w:pStyle w:val="ListParagraph"/>
        <w:numPr>
          <w:ilvl w:val="0"/>
          <w:numId w:val="32"/>
        </w:numPr>
        <w:spacing w:after="0"/>
        <w:jc w:val="mediumKashida"/>
        <w:rPr>
          <w:rFonts w:ascii="Arial" w:hAnsi="Arial" w:cs="Arial"/>
          <w:u w:val="single"/>
          <w:lang w:val="en-GB"/>
        </w:rPr>
      </w:pPr>
      <w:r w:rsidRPr="00F6106C">
        <w:rPr>
          <w:rFonts w:ascii="Arial" w:hAnsi="Arial" w:cs="Arial"/>
          <w:u w:val="single"/>
          <w:lang w:val="en-GB"/>
        </w:rPr>
        <w:t xml:space="preserve">Advance the process of contracting of </w:t>
      </w:r>
      <w:r>
        <w:rPr>
          <w:rFonts w:ascii="Arial" w:hAnsi="Arial" w:cs="Arial"/>
          <w:u w:val="single"/>
          <w:lang w:val="en-GB"/>
        </w:rPr>
        <w:t>international experts</w:t>
      </w:r>
    </w:p>
    <w:p w:rsidR="00AF0AB3" w:rsidRPr="00F6106C" w:rsidRDefault="00AF0AB3" w:rsidP="00A72B56">
      <w:pPr>
        <w:pStyle w:val="ListParagraph"/>
        <w:jc w:val="mediumKashida"/>
        <w:rPr>
          <w:rFonts w:ascii="Arial" w:hAnsi="Arial" w:cs="Arial"/>
          <w:lang w:val="en-GB"/>
        </w:rPr>
      </w:pPr>
      <w:r w:rsidRPr="00F6106C">
        <w:rPr>
          <w:rFonts w:ascii="Arial" w:hAnsi="Arial" w:cs="Arial"/>
          <w:lang w:val="en-GB"/>
        </w:rPr>
        <w:t xml:space="preserve">The Project should expedite the launch of the process for hiring international experts to support the CC. </w:t>
      </w:r>
      <w:r w:rsidR="00094797">
        <w:rPr>
          <w:rFonts w:ascii="Arial" w:hAnsi="Arial" w:cs="Arial"/>
          <w:lang w:val="en-GB"/>
        </w:rPr>
        <w:t>I</w:t>
      </w:r>
      <w:r w:rsidRPr="00F6106C">
        <w:rPr>
          <w:rFonts w:ascii="Arial" w:hAnsi="Arial" w:cs="Arial"/>
          <w:lang w:val="en-GB"/>
        </w:rPr>
        <w:t xml:space="preserve">t is advisable to consider hiring 2-3 experts to implement assignments more or less in parallel. To ensure maximum flexibility </w:t>
      </w:r>
      <w:r w:rsidR="000F56D3">
        <w:rPr>
          <w:rFonts w:ascii="Arial" w:hAnsi="Arial" w:cs="Arial"/>
          <w:lang w:val="en-GB"/>
        </w:rPr>
        <w:t>and speed of</w:t>
      </w:r>
      <w:r w:rsidR="000F56D3" w:rsidRPr="00F6106C">
        <w:rPr>
          <w:rFonts w:ascii="Arial" w:hAnsi="Arial" w:cs="Arial"/>
          <w:lang w:val="en-GB"/>
        </w:rPr>
        <w:t xml:space="preserve"> </w:t>
      </w:r>
      <w:r w:rsidRPr="00F6106C">
        <w:rPr>
          <w:rFonts w:ascii="Arial" w:hAnsi="Arial" w:cs="Arial"/>
          <w:lang w:val="en-GB"/>
        </w:rPr>
        <w:t xml:space="preserve">UNDP in recruitment and use of </w:t>
      </w:r>
      <w:r w:rsidR="005313B2">
        <w:rPr>
          <w:rFonts w:ascii="Arial" w:hAnsi="Arial" w:cs="Arial"/>
          <w:lang w:val="en-GB"/>
        </w:rPr>
        <w:t>these</w:t>
      </w:r>
      <w:r w:rsidR="005313B2" w:rsidRPr="00F6106C">
        <w:rPr>
          <w:rFonts w:ascii="Arial" w:hAnsi="Arial" w:cs="Arial"/>
          <w:lang w:val="en-GB"/>
        </w:rPr>
        <w:t xml:space="preserve"> </w:t>
      </w:r>
      <w:r w:rsidRPr="00F6106C">
        <w:rPr>
          <w:rFonts w:ascii="Arial" w:hAnsi="Arial" w:cs="Arial"/>
          <w:lang w:val="en-GB"/>
        </w:rPr>
        <w:t xml:space="preserve">experts, </w:t>
      </w:r>
      <w:r w:rsidR="000F56D3">
        <w:rPr>
          <w:rFonts w:ascii="Arial" w:hAnsi="Arial" w:cs="Arial"/>
          <w:lang w:val="en-GB"/>
        </w:rPr>
        <w:t xml:space="preserve">UNDP is advised to consider using its own channels to source </w:t>
      </w:r>
      <w:r w:rsidR="005313B2">
        <w:rPr>
          <w:rFonts w:ascii="Arial" w:hAnsi="Arial" w:cs="Arial"/>
          <w:lang w:val="en-GB"/>
        </w:rPr>
        <w:t>candidates</w:t>
      </w:r>
      <w:r w:rsidR="000F56D3">
        <w:rPr>
          <w:rFonts w:ascii="Arial" w:hAnsi="Arial" w:cs="Arial"/>
          <w:lang w:val="en-GB"/>
        </w:rPr>
        <w:t xml:space="preserve"> while </w:t>
      </w:r>
      <w:r w:rsidRPr="00F6106C">
        <w:rPr>
          <w:rFonts w:ascii="Arial" w:hAnsi="Arial" w:cs="Arial"/>
          <w:lang w:val="en-GB"/>
        </w:rPr>
        <w:t xml:space="preserve">the involvement of the VC in this </w:t>
      </w:r>
      <w:r w:rsidR="00A72B56">
        <w:rPr>
          <w:rFonts w:ascii="Arial" w:hAnsi="Arial" w:cs="Arial"/>
          <w:lang w:val="en-GB"/>
        </w:rPr>
        <w:t>process</w:t>
      </w:r>
      <w:r w:rsidR="00A72B56" w:rsidRPr="00F6106C">
        <w:rPr>
          <w:rFonts w:ascii="Arial" w:hAnsi="Arial" w:cs="Arial"/>
          <w:lang w:val="en-GB"/>
        </w:rPr>
        <w:t xml:space="preserve"> </w:t>
      </w:r>
      <w:r w:rsidRPr="00F6106C">
        <w:rPr>
          <w:rFonts w:ascii="Arial" w:hAnsi="Arial" w:cs="Arial"/>
          <w:lang w:val="en-GB"/>
        </w:rPr>
        <w:t xml:space="preserve">should </w:t>
      </w:r>
      <w:r w:rsidR="000F56D3">
        <w:rPr>
          <w:rFonts w:ascii="Arial" w:hAnsi="Arial" w:cs="Arial"/>
          <w:lang w:val="en-GB"/>
        </w:rPr>
        <w:t xml:space="preserve">be considered as an alternative but not </w:t>
      </w:r>
      <w:r w:rsidR="005313B2">
        <w:rPr>
          <w:rFonts w:ascii="Arial" w:hAnsi="Arial" w:cs="Arial"/>
          <w:lang w:val="en-GB"/>
        </w:rPr>
        <w:t xml:space="preserve">as the </w:t>
      </w:r>
      <w:r w:rsidR="000F56D3">
        <w:rPr>
          <w:rFonts w:ascii="Arial" w:hAnsi="Arial" w:cs="Arial"/>
          <w:lang w:val="en-GB"/>
        </w:rPr>
        <w:t>exclusive</w:t>
      </w:r>
      <w:r w:rsidR="005313B2">
        <w:rPr>
          <w:rFonts w:ascii="Arial" w:hAnsi="Arial" w:cs="Arial"/>
          <w:lang w:val="en-GB"/>
        </w:rPr>
        <w:t>/priority</w:t>
      </w:r>
      <w:r w:rsidR="000F56D3">
        <w:rPr>
          <w:rFonts w:ascii="Arial" w:hAnsi="Arial" w:cs="Arial"/>
          <w:lang w:val="en-GB"/>
        </w:rPr>
        <w:t xml:space="preserve"> channel</w:t>
      </w:r>
      <w:r w:rsidRPr="00F6106C">
        <w:rPr>
          <w:rFonts w:ascii="Arial" w:hAnsi="Arial" w:cs="Arial"/>
          <w:lang w:val="en-GB"/>
        </w:rPr>
        <w:t>.</w:t>
      </w:r>
    </w:p>
    <w:p w:rsidR="00AF0AB3" w:rsidRPr="00F6106C" w:rsidRDefault="00AF0AB3" w:rsidP="007E233D">
      <w:pPr>
        <w:pStyle w:val="ListParagraph"/>
        <w:jc w:val="mediumKashida"/>
        <w:rPr>
          <w:rFonts w:ascii="Arial" w:hAnsi="Arial" w:cs="Arial"/>
          <w:lang w:val="en-GB"/>
        </w:rPr>
      </w:pPr>
    </w:p>
    <w:p w:rsidR="00AF0AB3" w:rsidRPr="00F6106C" w:rsidRDefault="00AF0AB3" w:rsidP="007E233D">
      <w:pPr>
        <w:pStyle w:val="ListParagraph"/>
        <w:numPr>
          <w:ilvl w:val="0"/>
          <w:numId w:val="32"/>
        </w:numPr>
        <w:spacing w:after="0"/>
        <w:jc w:val="mediumKashida"/>
        <w:rPr>
          <w:rFonts w:ascii="Arial" w:hAnsi="Arial" w:cs="Arial"/>
          <w:u w:val="single"/>
          <w:lang w:val="en-GB"/>
        </w:rPr>
      </w:pPr>
      <w:r w:rsidRPr="00F6106C">
        <w:rPr>
          <w:rFonts w:ascii="Arial" w:hAnsi="Arial" w:cs="Arial"/>
          <w:u w:val="single"/>
          <w:lang w:val="en-US"/>
        </w:rPr>
        <w:lastRenderedPageBreak/>
        <w:t>Monitor closely the execution of remaining key project</w:t>
      </w:r>
      <w:r>
        <w:rPr>
          <w:rFonts w:ascii="Arial" w:hAnsi="Arial" w:cs="Arial"/>
          <w:u w:val="single"/>
          <w:lang w:val="en-US"/>
        </w:rPr>
        <w:t>’s involving external providers</w:t>
      </w:r>
    </w:p>
    <w:p w:rsidR="00AF0AB3" w:rsidRPr="00F6106C" w:rsidRDefault="00AF0AB3" w:rsidP="007E233D">
      <w:pPr>
        <w:pStyle w:val="ListParagraph"/>
        <w:jc w:val="mediumKashida"/>
        <w:rPr>
          <w:rFonts w:ascii="Arial" w:hAnsi="Arial" w:cs="Arial"/>
          <w:lang w:val="en-US"/>
        </w:rPr>
      </w:pPr>
      <w:r w:rsidRPr="00F6106C">
        <w:rPr>
          <w:rFonts w:ascii="Arial" w:hAnsi="Arial" w:cs="Arial"/>
          <w:lang w:val="en-US"/>
        </w:rPr>
        <w:t>Given time constraints, the project should monitor closely the proper and timely contracting, ex</w:t>
      </w:r>
      <w:r>
        <w:rPr>
          <w:rFonts w:ascii="Arial" w:hAnsi="Arial" w:cs="Arial"/>
          <w:lang w:val="en-US"/>
        </w:rPr>
        <w:t xml:space="preserve">ecution and finalization of </w:t>
      </w:r>
      <w:r w:rsidRPr="00F6106C">
        <w:rPr>
          <w:rFonts w:ascii="Arial" w:hAnsi="Arial" w:cs="Arial"/>
          <w:lang w:val="en-US"/>
        </w:rPr>
        <w:t>pending activities</w:t>
      </w:r>
      <w:r>
        <w:rPr>
          <w:rFonts w:ascii="Arial" w:hAnsi="Arial" w:cs="Arial"/>
          <w:lang w:val="en-US"/>
        </w:rPr>
        <w:t>.</w:t>
      </w:r>
      <w:r w:rsidRPr="00F6106C">
        <w:rPr>
          <w:rFonts w:ascii="Arial" w:hAnsi="Arial" w:cs="Arial"/>
          <w:lang w:val="en-US"/>
        </w:rPr>
        <w:t xml:space="preserve"> The</w:t>
      </w:r>
      <w:r>
        <w:rPr>
          <w:rFonts w:ascii="Arial" w:hAnsi="Arial" w:cs="Arial"/>
          <w:lang w:val="en-US"/>
        </w:rPr>
        <w:t>ir</w:t>
      </w:r>
      <w:r w:rsidRPr="00F6106C">
        <w:rPr>
          <w:rFonts w:ascii="Arial" w:hAnsi="Arial" w:cs="Arial"/>
          <w:lang w:val="en-US"/>
        </w:rPr>
        <w:t xml:space="preserve"> finaliza</w:t>
      </w:r>
      <w:r w:rsidR="00E40AED">
        <w:rPr>
          <w:rFonts w:ascii="Arial" w:hAnsi="Arial" w:cs="Arial"/>
          <w:lang w:val="en-US"/>
        </w:rPr>
        <w:t xml:space="preserve">tion should be foreseen by end </w:t>
      </w:r>
      <w:r w:rsidRPr="00F6106C">
        <w:rPr>
          <w:rFonts w:ascii="Arial" w:hAnsi="Arial" w:cs="Arial"/>
          <w:lang w:val="en-US"/>
        </w:rPr>
        <w:t>March/early April so to have still project time to accommodate minor exceptional delays and/or to take stock of the support and effects achieved.</w:t>
      </w:r>
    </w:p>
    <w:p w:rsidR="00AF0AB3" w:rsidRPr="00F6106C" w:rsidRDefault="00AF0AB3" w:rsidP="007E233D">
      <w:pPr>
        <w:pStyle w:val="ListParagraph"/>
        <w:spacing w:after="0"/>
        <w:jc w:val="mediumKashida"/>
        <w:rPr>
          <w:rFonts w:ascii="Arial" w:hAnsi="Arial" w:cs="Arial"/>
          <w:lang w:val="en-GB"/>
        </w:rPr>
      </w:pPr>
    </w:p>
    <w:p w:rsidR="00AF0AB3" w:rsidRPr="00F6106C" w:rsidRDefault="00AF0AB3" w:rsidP="007E233D">
      <w:pPr>
        <w:pStyle w:val="ListParagraph"/>
        <w:numPr>
          <w:ilvl w:val="0"/>
          <w:numId w:val="32"/>
        </w:numPr>
        <w:spacing w:after="0"/>
        <w:jc w:val="mediumKashida"/>
        <w:rPr>
          <w:rFonts w:ascii="Arial" w:hAnsi="Arial" w:cs="Arial"/>
          <w:u w:val="single"/>
          <w:lang w:val="en-GB"/>
        </w:rPr>
      </w:pPr>
      <w:r w:rsidRPr="00F6106C">
        <w:rPr>
          <w:rFonts w:ascii="Arial" w:hAnsi="Arial" w:cs="Arial"/>
          <w:u w:val="single"/>
          <w:lang w:val="en-US"/>
        </w:rPr>
        <w:t xml:space="preserve">Formulate the CC Development </w:t>
      </w:r>
      <w:r>
        <w:rPr>
          <w:rFonts w:ascii="Arial" w:hAnsi="Arial" w:cs="Arial"/>
          <w:u w:val="single"/>
          <w:lang w:val="en-US"/>
        </w:rPr>
        <w:t>Strategy</w:t>
      </w:r>
      <w:r w:rsidRPr="00F6106C">
        <w:rPr>
          <w:rFonts w:ascii="Arial" w:hAnsi="Arial" w:cs="Arial"/>
          <w:u w:val="single"/>
          <w:lang w:val="en-US"/>
        </w:rPr>
        <w:t xml:space="preserve"> as practical/d</w:t>
      </w:r>
      <w:r>
        <w:rPr>
          <w:rFonts w:ascii="Arial" w:hAnsi="Arial" w:cs="Arial"/>
          <w:u w:val="single"/>
          <w:lang w:val="en-US"/>
        </w:rPr>
        <w:t>etailed as possible</w:t>
      </w:r>
    </w:p>
    <w:p w:rsidR="00AF0AB3" w:rsidRPr="00F6106C" w:rsidRDefault="00AF0AB3" w:rsidP="00E40AED">
      <w:pPr>
        <w:pStyle w:val="ListParagraph"/>
        <w:jc w:val="mediumKashida"/>
        <w:rPr>
          <w:rFonts w:ascii="Arial" w:hAnsi="Arial" w:cs="Arial"/>
          <w:lang w:val="en-US"/>
        </w:rPr>
      </w:pPr>
      <w:r w:rsidRPr="00F6106C">
        <w:rPr>
          <w:rFonts w:ascii="Arial" w:hAnsi="Arial" w:cs="Arial"/>
          <w:lang w:val="en-US"/>
        </w:rPr>
        <w:t>Apart from finali</w:t>
      </w:r>
      <w:r>
        <w:rPr>
          <w:rFonts w:ascii="Arial" w:hAnsi="Arial" w:cs="Arial"/>
          <w:lang w:val="en-US"/>
        </w:rPr>
        <w:t xml:space="preserve">zing it </w:t>
      </w:r>
      <w:r w:rsidRPr="00F6106C">
        <w:rPr>
          <w:rFonts w:ascii="Arial" w:hAnsi="Arial" w:cs="Arial"/>
          <w:lang w:val="en-US"/>
        </w:rPr>
        <w:t xml:space="preserve">timely (see previous recommendation), the </w:t>
      </w:r>
      <w:r>
        <w:rPr>
          <w:rFonts w:ascii="Arial" w:hAnsi="Arial" w:cs="Arial"/>
          <w:lang w:val="en-US"/>
        </w:rPr>
        <w:t>Strategy</w:t>
      </w:r>
      <w:r w:rsidRPr="00F6106C">
        <w:rPr>
          <w:rFonts w:ascii="Arial" w:hAnsi="Arial" w:cs="Arial"/>
          <w:lang w:val="en-US"/>
        </w:rPr>
        <w:t xml:space="preserve"> should be formulated so </w:t>
      </w:r>
      <w:r>
        <w:rPr>
          <w:rFonts w:ascii="Arial" w:hAnsi="Arial" w:cs="Arial"/>
          <w:lang w:val="en-US"/>
        </w:rPr>
        <w:t xml:space="preserve">as </w:t>
      </w:r>
      <w:r w:rsidRPr="00F6106C">
        <w:rPr>
          <w:rFonts w:ascii="Arial" w:hAnsi="Arial" w:cs="Arial"/>
          <w:lang w:val="en-US"/>
        </w:rPr>
        <w:t>to be a feasible and articulated exit strategy for the project capable of guiding the CC further on</w:t>
      </w:r>
      <w:r>
        <w:rPr>
          <w:rFonts w:ascii="Arial" w:hAnsi="Arial" w:cs="Arial"/>
          <w:lang w:val="en-US"/>
        </w:rPr>
        <w:t>,</w:t>
      </w:r>
      <w:r w:rsidRPr="00F6106C">
        <w:rPr>
          <w:rFonts w:ascii="Arial" w:hAnsi="Arial" w:cs="Arial"/>
          <w:lang w:val="en-US"/>
        </w:rPr>
        <w:t xml:space="preserve"> toward a new intervention or continuation of statutory activities without donor support. Its drafting should be </w:t>
      </w:r>
      <w:r w:rsidR="00E40AED">
        <w:rPr>
          <w:rFonts w:ascii="Arial" w:hAnsi="Arial" w:cs="Arial"/>
          <w:lang w:val="en-US"/>
        </w:rPr>
        <w:t>elaborated</w:t>
      </w:r>
      <w:r w:rsidRPr="00F6106C">
        <w:rPr>
          <w:rFonts w:ascii="Arial" w:hAnsi="Arial" w:cs="Arial"/>
          <w:lang w:val="en-US"/>
        </w:rPr>
        <w:t xml:space="preserve"> in very close contact with the CC, with the full participation of “champions” to be selected among the judges and managers</w:t>
      </w:r>
      <w:r>
        <w:rPr>
          <w:rFonts w:ascii="Arial" w:hAnsi="Arial" w:cs="Arial"/>
          <w:lang w:val="en-US"/>
        </w:rPr>
        <w:t xml:space="preserve">. </w:t>
      </w:r>
    </w:p>
    <w:p w:rsidR="00AF0AB3" w:rsidRPr="00F6106C" w:rsidRDefault="00AF0AB3" w:rsidP="007E233D">
      <w:pPr>
        <w:pStyle w:val="ListParagraph"/>
        <w:jc w:val="mediumKashida"/>
        <w:rPr>
          <w:rFonts w:ascii="Arial" w:hAnsi="Arial" w:cs="Arial"/>
          <w:lang w:val="en-US"/>
        </w:rPr>
      </w:pPr>
    </w:p>
    <w:p w:rsidR="00AF0AB3" w:rsidRPr="00F6106C" w:rsidRDefault="00AF0AB3" w:rsidP="007E233D">
      <w:pPr>
        <w:pStyle w:val="ListParagraph"/>
        <w:numPr>
          <w:ilvl w:val="0"/>
          <w:numId w:val="32"/>
        </w:numPr>
        <w:spacing w:after="0"/>
        <w:jc w:val="mediumKashida"/>
        <w:rPr>
          <w:rFonts w:ascii="Arial" w:hAnsi="Arial" w:cs="Arial"/>
          <w:u w:val="single"/>
          <w:lang w:val="en-GB"/>
        </w:rPr>
      </w:pPr>
      <w:r w:rsidRPr="00F6106C">
        <w:rPr>
          <w:rFonts w:ascii="Arial" w:hAnsi="Arial" w:cs="Arial"/>
          <w:u w:val="single"/>
          <w:lang w:val="en-US"/>
        </w:rPr>
        <w:t>Strengthen the CC outreach to public/ CC transparency</w:t>
      </w:r>
    </w:p>
    <w:p w:rsidR="00AF0AB3" w:rsidRDefault="00094797" w:rsidP="007E233D">
      <w:pPr>
        <w:pStyle w:val="ListParagraph"/>
        <w:tabs>
          <w:tab w:val="num" w:pos="1440"/>
        </w:tabs>
        <w:jc w:val="mediumKashida"/>
        <w:rPr>
          <w:rFonts w:ascii="Arial" w:hAnsi="Arial" w:cs="Arial"/>
          <w:lang w:val="en-US"/>
        </w:rPr>
      </w:pPr>
      <w:r>
        <w:rPr>
          <w:rFonts w:ascii="Arial" w:hAnsi="Arial" w:cs="Arial"/>
          <w:lang w:val="en-US"/>
        </w:rPr>
        <w:t>The</w:t>
      </w:r>
      <w:r w:rsidR="00AF0AB3" w:rsidRPr="00F6106C">
        <w:rPr>
          <w:rFonts w:ascii="Arial" w:hAnsi="Arial" w:cs="Arial"/>
          <w:lang w:val="en-US"/>
        </w:rPr>
        <w:t xml:space="preserve"> preliminary effects </w:t>
      </w:r>
      <w:r>
        <w:rPr>
          <w:rFonts w:ascii="Arial" w:hAnsi="Arial" w:cs="Arial"/>
          <w:lang w:val="en-US"/>
        </w:rPr>
        <w:t xml:space="preserve">achieved </w:t>
      </w:r>
      <w:r w:rsidR="00AF0AB3" w:rsidRPr="00F6106C">
        <w:rPr>
          <w:rFonts w:ascii="Arial" w:hAnsi="Arial" w:cs="Arial"/>
          <w:lang w:val="en-US"/>
        </w:rPr>
        <w:t xml:space="preserve">in terms of visibility and transparency should be consolidated by continuing/increasing the communication activities targeting the public and the interactions with academia/legal specialists. The current version of the CC website should be slightly modified so to make the relevant PR materials produced by project fully accessible. Improvements to the English version of the site should be introduced by increasing the </w:t>
      </w:r>
      <w:r>
        <w:rPr>
          <w:rFonts w:ascii="Arial" w:hAnsi="Arial" w:cs="Arial"/>
          <w:lang w:val="en-US"/>
        </w:rPr>
        <w:t>amount of information contained</w:t>
      </w:r>
      <w:r w:rsidR="00AF0AB3" w:rsidRPr="00F6106C">
        <w:rPr>
          <w:rFonts w:ascii="Arial" w:hAnsi="Arial" w:cs="Arial"/>
          <w:lang w:val="en-US"/>
        </w:rPr>
        <w:t>. A last possible suggestions would be to publish the rejections (“Otkazy”).</w:t>
      </w:r>
    </w:p>
    <w:p w:rsidR="00AF0AB3" w:rsidRPr="00014DA2" w:rsidRDefault="00AF0AB3" w:rsidP="007E233D">
      <w:pPr>
        <w:spacing w:after="0"/>
        <w:jc w:val="mediumKashida"/>
        <w:rPr>
          <w:rFonts w:ascii="Arial" w:hAnsi="Arial" w:cs="Arial"/>
          <w:u w:val="single"/>
          <w:lang w:val="en-GB"/>
        </w:rPr>
      </w:pPr>
      <w:r>
        <w:rPr>
          <w:rFonts w:ascii="Arial" w:hAnsi="Arial" w:cs="Arial"/>
          <w:u w:val="single"/>
          <w:lang w:val="en-US"/>
        </w:rPr>
        <w:t>vii.</w:t>
      </w:r>
      <w:r>
        <w:rPr>
          <w:rFonts w:ascii="Arial" w:hAnsi="Arial" w:cs="Arial"/>
          <w:u w:val="single"/>
          <w:lang w:val="en-US"/>
        </w:rPr>
        <w:tab/>
        <w:t xml:space="preserve">Implementing measures aimed at mainstreaming gender aspects in the </w:t>
      </w:r>
      <w:r w:rsidRPr="00014DA2">
        <w:rPr>
          <w:rFonts w:ascii="Arial" w:hAnsi="Arial" w:cs="Arial"/>
          <w:u w:val="single"/>
          <w:lang w:val="en-US"/>
        </w:rPr>
        <w:t>CC</w:t>
      </w:r>
    </w:p>
    <w:p w:rsidR="00AF0AB3" w:rsidRDefault="00AF0AB3" w:rsidP="007E233D">
      <w:pPr>
        <w:pStyle w:val="ListParagraph"/>
        <w:ind w:left="708"/>
        <w:jc w:val="mediumKashida"/>
        <w:rPr>
          <w:rFonts w:ascii="Arial" w:hAnsi="Arial" w:cs="Arial"/>
          <w:lang w:val="en-GB"/>
        </w:rPr>
      </w:pPr>
      <w:r>
        <w:rPr>
          <w:rFonts w:ascii="Arial" w:hAnsi="Arial" w:cs="Arial"/>
          <w:lang w:val="en-GB"/>
        </w:rPr>
        <w:t>The project team should consider conducting activities fostering the integration of gender aspects in the framework of remaining activities on capacity building for the CC. For example, this could include introducing gender aspects in the elaboration of the CC Development Strategy, p</w:t>
      </w:r>
      <w:r w:rsidRPr="00014DA2">
        <w:rPr>
          <w:rFonts w:ascii="Arial" w:hAnsi="Arial" w:cs="Arial"/>
          <w:lang w:val="en-GB"/>
        </w:rPr>
        <w:t xml:space="preserve">romoting awareness on how to ensure a gender sensitive office environment, or </w:t>
      </w:r>
      <w:r>
        <w:rPr>
          <w:rFonts w:ascii="Arial" w:hAnsi="Arial" w:cs="Arial"/>
          <w:lang w:val="en-GB"/>
        </w:rPr>
        <w:t xml:space="preserve">support in developing procedures/policy </w:t>
      </w:r>
      <w:r w:rsidRPr="00014DA2">
        <w:rPr>
          <w:rFonts w:ascii="Arial" w:hAnsi="Arial" w:cs="Arial"/>
          <w:lang w:val="en-GB"/>
        </w:rPr>
        <w:t>guarantee</w:t>
      </w:r>
      <w:r>
        <w:rPr>
          <w:rFonts w:ascii="Arial" w:hAnsi="Arial" w:cs="Arial"/>
          <w:lang w:val="en-GB"/>
        </w:rPr>
        <w:t>ing</w:t>
      </w:r>
      <w:r w:rsidRPr="00014DA2">
        <w:rPr>
          <w:rFonts w:ascii="Arial" w:hAnsi="Arial" w:cs="Arial"/>
          <w:lang w:val="en-GB"/>
        </w:rPr>
        <w:t xml:space="preserve"> gender parity in recruitment</w:t>
      </w:r>
      <w:r>
        <w:rPr>
          <w:rFonts w:ascii="Arial" w:hAnsi="Arial" w:cs="Arial"/>
          <w:lang w:val="en-GB"/>
        </w:rPr>
        <w:t xml:space="preserve"> and on the job.</w:t>
      </w:r>
    </w:p>
    <w:p w:rsidR="00A27E2A" w:rsidRDefault="00A27E2A" w:rsidP="007E233D">
      <w:pPr>
        <w:pStyle w:val="ListParagraph"/>
        <w:ind w:left="708"/>
        <w:jc w:val="mediumKashida"/>
        <w:rPr>
          <w:rFonts w:ascii="Arial" w:hAnsi="Arial" w:cs="Arial"/>
          <w:lang w:val="en-GB"/>
        </w:rPr>
      </w:pPr>
    </w:p>
    <w:p w:rsidR="00A27E2A" w:rsidRPr="00A72B56" w:rsidRDefault="004048DB" w:rsidP="00A72B56">
      <w:pPr>
        <w:pStyle w:val="ListParagraph"/>
        <w:numPr>
          <w:ilvl w:val="0"/>
          <w:numId w:val="32"/>
        </w:numPr>
        <w:jc w:val="mediumKashida"/>
        <w:rPr>
          <w:rFonts w:ascii="Arial" w:hAnsi="Arial" w:cs="Arial"/>
          <w:lang w:val="en-GB"/>
        </w:rPr>
      </w:pPr>
      <w:r>
        <w:rPr>
          <w:rFonts w:ascii="Arial" w:hAnsi="Arial" w:cs="Arial"/>
          <w:lang w:val="en-GB"/>
        </w:rPr>
        <w:t>Introduction of HACT instrument</w:t>
      </w:r>
      <w:r w:rsidR="00C90D9A">
        <w:rPr>
          <w:rFonts w:ascii="Arial" w:hAnsi="Arial" w:cs="Arial"/>
          <w:lang w:val="en-GB"/>
        </w:rPr>
        <w:t xml:space="preserve"> (</w:t>
      </w:r>
      <w:r w:rsidR="00C90D9A" w:rsidRPr="00A72B56">
        <w:rPr>
          <w:rFonts w:ascii="Arial" w:hAnsi="Arial" w:cs="Arial"/>
          <w:lang w:val="en-GB"/>
        </w:rPr>
        <w:t>Harmonized Approach to Cash Transfers</w:t>
      </w:r>
      <w:r w:rsidR="00C90D9A" w:rsidRPr="00A72B56">
        <w:rPr>
          <w:lang w:val="en-GB"/>
        </w:rPr>
        <w:t>)</w:t>
      </w:r>
      <w:r w:rsidR="00C90D9A">
        <w:rPr>
          <w:rStyle w:val="FootnoteReference"/>
        </w:rPr>
        <w:footnoteReference w:id="2"/>
      </w:r>
    </w:p>
    <w:p w:rsidR="004328CD" w:rsidRPr="00A72B56" w:rsidRDefault="008B3B9A" w:rsidP="00A72B56">
      <w:pPr>
        <w:pStyle w:val="ListParagraph"/>
        <w:jc w:val="mediumKashida"/>
        <w:rPr>
          <w:rFonts w:ascii="Arial" w:hAnsi="Arial" w:cs="Arial"/>
          <w:lang w:val="en-GB"/>
        </w:rPr>
      </w:pPr>
      <w:r>
        <w:rPr>
          <w:rFonts w:ascii="Arial" w:hAnsi="Arial" w:cs="Arial"/>
          <w:lang w:val="en-GB"/>
        </w:rPr>
        <w:lastRenderedPageBreak/>
        <w:t xml:space="preserve">The project team should conduct meetings with CC senior management and demonstrate them HACT instrument in action. If CC agrees, UNDP need to conduct necessary procedures to launch HACT with the CC. </w:t>
      </w:r>
    </w:p>
    <w:p w:rsidR="008E32AE" w:rsidRDefault="008E32AE" w:rsidP="007E233D">
      <w:pPr>
        <w:jc w:val="mediumKashida"/>
        <w:rPr>
          <w:rFonts w:asciiTheme="minorBidi" w:hAnsiTheme="minorBidi"/>
          <w:lang w:val="en-GB"/>
        </w:rPr>
      </w:pPr>
    </w:p>
    <w:p w:rsidR="00BC3F24" w:rsidRPr="00094797" w:rsidRDefault="00BC3F24" w:rsidP="007E233D">
      <w:pPr>
        <w:jc w:val="mediumKashida"/>
        <w:rPr>
          <w:rFonts w:ascii="Arial" w:hAnsi="Arial" w:cs="Arial"/>
          <w:i/>
          <w:iCs/>
          <w:lang w:val="en-GB"/>
        </w:rPr>
      </w:pPr>
      <w:r w:rsidRPr="00094797">
        <w:rPr>
          <w:rFonts w:ascii="Arial" w:hAnsi="Arial" w:cs="Arial"/>
          <w:i/>
          <w:iCs/>
          <w:lang w:val="en-GB"/>
        </w:rPr>
        <w:t>Institutional-level recommendations</w:t>
      </w:r>
    </w:p>
    <w:p w:rsidR="00BC3F24" w:rsidRPr="00F6106C" w:rsidRDefault="00BC3F24" w:rsidP="007E233D">
      <w:pPr>
        <w:numPr>
          <w:ilvl w:val="0"/>
          <w:numId w:val="23"/>
        </w:numPr>
        <w:jc w:val="mediumKashida"/>
        <w:rPr>
          <w:rFonts w:asciiTheme="minorBidi" w:hAnsiTheme="minorBidi"/>
          <w:lang w:val="en-GB"/>
        </w:rPr>
      </w:pPr>
      <w:r w:rsidRPr="00F6106C">
        <w:rPr>
          <w:rFonts w:asciiTheme="minorBidi" w:hAnsiTheme="minorBidi"/>
          <w:lang w:val="en-GB"/>
        </w:rPr>
        <w:t xml:space="preserve">Encourage the CC to appoint a high-profile representative in the SC of the new EU Rule of Law project. Through appropriate representation and active participation of the CC in the SC and more generally in project’s dynamics, the CC </w:t>
      </w:r>
      <w:r>
        <w:rPr>
          <w:rFonts w:asciiTheme="minorBidi" w:hAnsiTheme="minorBidi"/>
          <w:lang w:val="en-GB"/>
        </w:rPr>
        <w:t>could</w:t>
      </w:r>
      <w:r w:rsidRPr="00F6106C">
        <w:rPr>
          <w:rFonts w:asciiTheme="minorBidi" w:hAnsiTheme="minorBidi"/>
          <w:lang w:val="en-GB"/>
        </w:rPr>
        <w:t xml:space="preserve"> succeed in receiving support</w:t>
      </w:r>
      <w:r>
        <w:rPr>
          <w:rFonts w:asciiTheme="minorBidi" w:hAnsiTheme="minorBidi"/>
          <w:lang w:val="en-GB"/>
        </w:rPr>
        <w:t>, possibly</w:t>
      </w:r>
      <w:r w:rsidRPr="00F6106C">
        <w:rPr>
          <w:rFonts w:asciiTheme="minorBidi" w:hAnsiTheme="minorBidi"/>
          <w:lang w:val="en-GB"/>
        </w:rPr>
        <w:t xml:space="preserve"> tailored to </w:t>
      </w:r>
      <w:r>
        <w:rPr>
          <w:rFonts w:asciiTheme="minorBidi" w:hAnsiTheme="minorBidi"/>
          <w:lang w:val="en-GB"/>
        </w:rPr>
        <w:t xml:space="preserve">meet </w:t>
      </w:r>
      <w:r w:rsidRPr="00F6106C">
        <w:rPr>
          <w:rFonts w:asciiTheme="minorBidi" w:hAnsiTheme="minorBidi"/>
          <w:lang w:val="en-GB"/>
        </w:rPr>
        <w:t>its own need</w:t>
      </w:r>
      <w:r>
        <w:rPr>
          <w:rFonts w:asciiTheme="minorBidi" w:hAnsiTheme="minorBidi"/>
          <w:lang w:val="en-GB"/>
        </w:rPr>
        <w:t>s</w:t>
      </w:r>
      <w:r w:rsidRPr="00F6106C">
        <w:rPr>
          <w:rFonts w:asciiTheme="minorBidi" w:hAnsiTheme="minorBidi"/>
          <w:lang w:val="en-GB"/>
        </w:rPr>
        <w:t xml:space="preserve">. </w:t>
      </w:r>
    </w:p>
    <w:p w:rsidR="00BC3F24" w:rsidRPr="00F6106C" w:rsidRDefault="00BC3F24" w:rsidP="007E233D">
      <w:pPr>
        <w:numPr>
          <w:ilvl w:val="0"/>
          <w:numId w:val="23"/>
        </w:numPr>
        <w:jc w:val="mediumKashida"/>
        <w:rPr>
          <w:rFonts w:asciiTheme="minorBidi" w:hAnsiTheme="minorBidi"/>
          <w:lang w:val="en-GB"/>
        </w:rPr>
      </w:pPr>
      <w:r w:rsidRPr="00F6106C">
        <w:rPr>
          <w:rFonts w:asciiTheme="minorBidi" w:hAnsiTheme="minorBidi"/>
          <w:lang w:val="en-GB"/>
        </w:rPr>
        <w:t>Assist the CC in establishing direct contacts with other relevant donors/institut</w:t>
      </w:r>
      <w:r>
        <w:rPr>
          <w:rFonts w:asciiTheme="minorBidi" w:hAnsiTheme="minorBidi"/>
          <w:lang w:val="en-GB"/>
        </w:rPr>
        <w:t>ions. The involvement of the CC</w:t>
      </w:r>
      <w:r w:rsidRPr="00F6106C">
        <w:rPr>
          <w:rFonts w:asciiTheme="minorBidi" w:hAnsiTheme="minorBidi"/>
          <w:lang w:val="en-GB"/>
        </w:rPr>
        <w:t xml:space="preserve"> will be useful to support UNDP efforts for mobilising resources. At the same time it could be helpful to enhance the dynamism of CC in autonomously addressing the need to maintain its visibility in-country and abroad.</w:t>
      </w:r>
    </w:p>
    <w:p w:rsidR="00BC3F24" w:rsidRDefault="00BC3F24" w:rsidP="007E233D">
      <w:pPr>
        <w:jc w:val="mediumKashida"/>
        <w:rPr>
          <w:rFonts w:asciiTheme="minorBidi" w:hAnsiTheme="minorBidi"/>
          <w:lang w:val="en-GB"/>
        </w:rPr>
      </w:pPr>
    </w:p>
    <w:p w:rsidR="009E0144" w:rsidRPr="00094797" w:rsidRDefault="009E0144" w:rsidP="007E233D">
      <w:pPr>
        <w:jc w:val="mediumKashida"/>
        <w:rPr>
          <w:rFonts w:ascii="Arial" w:hAnsi="Arial" w:cs="Arial"/>
          <w:b/>
          <w:bCs/>
          <w:i/>
          <w:iCs/>
          <w:lang w:val="en-GB"/>
        </w:rPr>
      </w:pPr>
      <w:r w:rsidRPr="00094797">
        <w:rPr>
          <w:rFonts w:ascii="Arial" w:hAnsi="Arial" w:cs="Arial"/>
          <w:b/>
          <w:bCs/>
          <w:i/>
          <w:iCs/>
          <w:lang w:val="en-GB"/>
        </w:rPr>
        <w:t>S</w:t>
      </w:r>
      <w:r w:rsidR="00094797" w:rsidRPr="00094797">
        <w:rPr>
          <w:rFonts w:ascii="Arial" w:hAnsi="Arial" w:cs="Arial"/>
          <w:b/>
          <w:bCs/>
          <w:i/>
          <w:iCs/>
          <w:lang w:val="en-GB"/>
        </w:rPr>
        <w:t>uggestions for future steps</w:t>
      </w:r>
    </w:p>
    <w:p w:rsidR="009E0144" w:rsidRDefault="009E0144" w:rsidP="007E233D">
      <w:pPr>
        <w:jc w:val="mediumKashida"/>
        <w:rPr>
          <w:rFonts w:asciiTheme="minorBidi" w:hAnsiTheme="minorBidi"/>
          <w:lang w:val="en-GB"/>
        </w:rPr>
      </w:pPr>
      <w:r>
        <w:rPr>
          <w:rFonts w:asciiTheme="minorBidi" w:hAnsiTheme="minorBidi"/>
          <w:lang w:val="en-GB"/>
        </w:rPr>
        <w:t>N</w:t>
      </w:r>
      <w:r w:rsidR="00BC3F24" w:rsidRPr="00F6106C">
        <w:rPr>
          <w:rFonts w:asciiTheme="minorBidi" w:hAnsiTheme="minorBidi"/>
          <w:lang w:val="en-GB"/>
        </w:rPr>
        <w:t xml:space="preserve">otwithstanding the results reached, the CC will still need some forms of support to further strengthen </w:t>
      </w:r>
      <w:r>
        <w:rPr>
          <w:rFonts w:asciiTheme="minorBidi" w:hAnsiTheme="minorBidi"/>
          <w:lang w:val="en-GB"/>
        </w:rPr>
        <w:t>them</w:t>
      </w:r>
      <w:r w:rsidR="00BC3F24" w:rsidRPr="00F6106C">
        <w:rPr>
          <w:rFonts w:asciiTheme="minorBidi" w:hAnsiTheme="minorBidi"/>
          <w:lang w:val="en-GB"/>
        </w:rPr>
        <w:t>.</w:t>
      </w:r>
      <w:r>
        <w:rPr>
          <w:rFonts w:asciiTheme="minorBidi" w:hAnsiTheme="minorBidi"/>
          <w:lang w:val="en-GB"/>
        </w:rPr>
        <w:t xml:space="preserve"> </w:t>
      </w:r>
    </w:p>
    <w:p w:rsidR="00BC3F24" w:rsidRPr="00F6106C" w:rsidRDefault="00BC3F24" w:rsidP="007E233D">
      <w:pPr>
        <w:jc w:val="mediumKashida"/>
        <w:rPr>
          <w:rFonts w:asciiTheme="minorBidi" w:hAnsiTheme="minorBidi"/>
          <w:lang w:val="en-US"/>
        </w:rPr>
      </w:pPr>
      <w:r w:rsidRPr="00F6106C">
        <w:rPr>
          <w:rFonts w:asciiTheme="minorBidi" w:hAnsiTheme="minorBidi"/>
          <w:lang w:val="en-US"/>
        </w:rPr>
        <w:t>A new project targeting the CC would be the most appropriate form of support. The content of such project should be along the lines of the present one (with the exclusion of the provision of new equipment)</w:t>
      </w:r>
      <w:r>
        <w:rPr>
          <w:rFonts w:asciiTheme="minorBidi" w:hAnsiTheme="minorBidi"/>
          <w:lang w:val="en-US"/>
        </w:rPr>
        <w:t>,</w:t>
      </w:r>
      <w:r w:rsidRPr="00F6106C">
        <w:rPr>
          <w:rFonts w:asciiTheme="minorBidi" w:hAnsiTheme="minorBidi"/>
          <w:lang w:val="en-US"/>
        </w:rPr>
        <w:t xml:space="preserve"> but it should not necessarily limit itself to those lines. </w:t>
      </w:r>
      <w:r w:rsidR="009E0144">
        <w:rPr>
          <w:rFonts w:asciiTheme="minorBidi" w:hAnsiTheme="minorBidi"/>
          <w:lang w:val="en-US"/>
        </w:rPr>
        <w:t>I</w:t>
      </w:r>
      <w:r w:rsidRPr="00F6106C">
        <w:rPr>
          <w:rFonts w:asciiTheme="minorBidi" w:hAnsiTheme="minorBidi"/>
          <w:lang w:val="en-US"/>
        </w:rPr>
        <w:t>t would be very important to maintain emphasis on the exchange of international expertise. The exchanges should not be aiming at exchange of experience with EU/European countries</w:t>
      </w:r>
      <w:r>
        <w:rPr>
          <w:rFonts w:asciiTheme="minorBidi" w:hAnsiTheme="minorBidi"/>
          <w:lang w:val="en-US"/>
        </w:rPr>
        <w:t xml:space="preserve"> only,</w:t>
      </w:r>
      <w:r w:rsidRPr="00F6106C">
        <w:rPr>
          <w:rFonts w:asciiTheme="minorBidi" w:hAnsiTheme="minorBidi"/>
          <w:lang w:val="en-US"/>
        </w:rPr>
        <w:t xml:space="preserve"> but also considering </w:t>
      </w:r>
      <w:r w:rsidR="009E0144">
        <w:rPr>
          <w:rFonts w:asciiTheme="minorBidi" w:hAnsiTheme="minorBidi"/>
          <w:lang w:val="en-US"/>
        </w:rPr>
        <w:t xml:space="preserve">that </w:t>
      </w:r>
      <w:r w:rsidRPr="00F6106C">
        <w:rPr>
          <w:rFonts w:asciiTheme="minorBidi" w:hAnsiTheme="minorBidi"/>
          <w:lang w:val="en-US"/>
        </w:rPr>
        <w:t xml:space="preserve">with other leading CCs </w:t>
      </w:r>
      <w:r w:rsidR="009E0144">
        <w:rPr>
          <w:rFonts w:asciiTheme="minorBidi" w:hAnsiTheme="minorBidi"/>
          <w:lang w:val="en-US"/>
        </w:rPr>
        <w:t>which</w:t>
      </w:r>
      <w:r w:rsidRPr="00F6106C">
        <w:rPr>
          <w:rFonts w:asciiTheme="minorBidi" w:hAnsiTheme="minorBidi"/>
          <w:lang w:val="en-US"/>
        </w:rPr>
        <w:t xml:space="preserve"> for geographical and/or</w:t>
      </w:r>
      <w:r w:rsidR="009E0144">
        <w:rPr>
          <w:rFonts w:asciiTheme="minorBidi" w:hAnsiTheme="minorBidi"/>
          <w:lang w:val="en-US"/>
        </w:rPr>
        <w:t xml:space="preserve"> socio economic reasons present</w:t>
      </w:r>
      <w:r w:rsidRPr="00F6106C">
        <w:rPr>
          <w:rFonts w:asciiTheme="minorBidi" w:hAnsiTheme="minorBidi"/>
          <w:lang w:val="en-US"/>
        </w:rPr>
        <w:t xml:space="preserve"> similarities with the Kyrgyz reality (</w:t>
      </w:r>
      <w:r w:rsidRPr="00F6106C">
        <w:rPr>
          <w:rFonts w:asciiTheme="minorBidi" w:hAnsiTheme="minorBidi"/>
          <w:i/>
          <w:iCs/>
          <w:lang w:val="en-US"/>
        </w:rPr>
        <w:t>South-South cooperation</w:t>
      </w:r>
      <w:r w:rsidRPr="00F6106C">
        <w:rPr>
          <w:rFonts w:asciiTheme="minorBidi" w:hAnsiTheme="minorBidi"/>
          <w:lang w:val="en-US"/>
        </w:rPr>
        <w:t>).</w:t>
      </w:r>
    </w:p>
    <w:p w:rsidR="00BC3F24" w:rsidRPr="00F6106C" w:rsidRDefault="00BC3F24" w:rsidP="007E233D">
      <w:pPr>
        <w:jc w:val="mediumKashida"/>
        <w:rPr>
          <w:rFonts w:asciiTheme="minorBidi" w:eastAsia="Times New Roman" w:hAnsiTheme="minorBidi"/>
          <w:lang w:val="en-GB" w:eastAsia="en-GB"/>
        </w:rPr>
      </w:pPr>
      <w:r w:rsidRPr="00F6106C">
        <w:rPr>
          <w:rFonts w:asciiTheme="minorBidi" w:hAnsiTheme="minorBidi"/>
          <w:lang w:val="en-US"/>
        </w:rPr>
        <w:t>The new support should also aim at taking the CC to a “new level” by exposing the CC to new trends in constitutional justice</w:t>
      </w:r>
      <w:r>
        <w:rPr>
          <w:rFonts w:asciiTheme="minorBidi" w:hAnsiTheme="minorBidi"/>
          <w:lang w:val="en-US"/>
        </w:rPr>
        <w:t xml:space="preserve"> </w:t>
      </w:r>
      <w:r w:rsidRPr="00F6106C">
        <w:rPr>
          <w:rFonts w:asciiTheme="minorBidi" w:hAnsiTheme="minorBidi"/>
          <w:lang w:val="en-US"/>
        </w:rPr>
        <w:t xml:space="preserve">(for example </w:t>
      </w:r>
      <w:r w:rsidRPr="00F6106C">
        <w:rPr>
          <w:rFonts w:asciiTheme="minorBidi" w:eastAsia="Times New Roman" w:hAnsiTheme="minorBidi"/>
          <w:lang w:val="en-GB" w:eastAsia="en-GB"/>
        </w:rPr>
        <w:t>internationalization of constitutional law, interaction of international courts with national courts).</w:t>
      </w:r>
    </w:p>
    <w:p w:rsidR="00BC3F24" w:rsidRPr="00F6106C" w:rsidRDefault="00BC3F24" w:rsidP="007E233D">
      <w:pPr>
        <w:jc w:val="mediumKashida"/>
        <w:rPr>
          <w:rFonts w:asciiTheme="minorBidi" w:hAnsiTheme="minorBidi"/>
          <w:lang w:val="en-US"/>
        </w:rPr>
      </w:pPr>
      <w:r w:rsidRPr="00F6106C">
        <w:rPr>
          <w:rFonts w:asciiTheme="minorBidi" w:hAnsiTheme="minorBidi"/>
          <w:lang w:val="en-US"/>
        </w:rPr>
        <w:t xml:space="preserve">Another activity that could be included is fostering the scientific dialogue among CC, Academia and other legal professional as additional platform to enhance the role of the CC. </w:t>
      </w:r>
      <w:r w:rsidR="00BE0A62">
        <w:rPr>
          <w:rFonts w:asciiTheme="minorBidi" w:hAnsiTheme="minorBidi"/>
          <w:lang w:val="en-US"/>
        </w:rPr>
        <w:t xml:space="preserve">The creation of such dialogue is however not granted yet and would depend on the predisposition of the Constitutional Chamber. </w:t>
      </w:r>
      <w:r w:rsidRPr="00F6106C">
        <w:rPr>
          <w:rFonts w:asciiTheme="minorBidi" w:hAnsiTheme="minorBidi"/>
          <w:lang w:val="en-US"/>
        </w:rPr>
        <w:t xml:space="preserve">Such dialogue would </w:t>
      </w:r>
      <w:r w:rsidRPr="00F6106C">
        <w:rPr>
          <w:rFonts w:asciiTheme="minorBidi" w:hAnsiTheme="minorBidi"/>
          <w:lang w:val="en-US"/>
        </w:rPr>
        <w:lastRenderedPageBreak/>
        <w:t xml:space="preserve">advance the understanding of constitutionalism in Kyrgyzstan, promoting the visibility of the CC, but </w:t>
      </w:r>
      <w:r w:rsidR="009E0144">
        <w:rPr>
          <w:rFonts w:asciiTheme="minorBidi" w:hAnsiTheme="minorBidi"/>
          <w:lang w:val="en-US"/>
        </w:rPr>
        <w:t>will avoid the</w:t>
      </w:r>
      <w:r w:rsidRPr="00F6106C">
        <w:rPr>
          <w:rFonts w:asciiTheme="minorBidi" w:hAnsiTheme="minorBidi"/>
          <w:lang w:val="en-US"/>
        </w:rPr>
        <w:t xml:space="preserve"> risks of outreaching the society with CSOs acting as “intermediary”.</w:t>
      </w:r>
    </w:p>
    <w:p w:rsidR="009E0144" w:rsidRDefault="00BC3F24" w:rsidP="007E233D">
      <w:pPr>
        <w:jc w:val="mediumKashida"/>
        <w:rPr>
          <w:rFonts w:asciiTheme="minorBidi" w:hAnsiTheme="minorBidi"/>
          <w:lang w:val="en-US"/>
        </w:rPr>
      </w:pPr>
      <w:r w:rsidRPr="00F6106C">
        <w:rPr>
          <w:rFonts w:asciiTheme="minorBidi" w:hAnsiTheme="minorBidi"/>
          <w:lang w:val="en-US"/>
        </w:rPr>
        <w:t xml:space="preserve">Additionally, a new intervention should be more intensively address the MPs and their understanding/knowledge of Constitutionalism and of the CC. </w:t>
      </w:r>
    </w:p>
    <w:p w:rsidR="00BC3F24" w:rsidRPr="00F6106C" w:rsidRDefault="009E0144" w:rsidP="007E233D">
      <w:pPr>
        <w:jc w:val="mediumKashida"/>
        <w:rPr>
          <w:rFonts w:asciiTheme="minorBidi" w:hAnsiTheme="minorBidi"/>
          <w:lang w:val="en-US"/>
        </w:rPr>
      </w:pPr>
      <w:r>
        <w:rPr>
          <w:rFonts w:asciiTheme="minorBidi" w:hAnsiTheme="minorBidi"/>
          <w:lang w:val="en-US"/>
        </w:rPr>
        <w:t>However,</w:t>
      </w:r>
      <w:r w:rsidR="00BC3F24" w:rsidRPr="00F6106C">
        <w:rPr>
          <w:rFonts w:asciiTheme="minorBidi" w:hAnsiTheme="minorBidi"/>
          <w:lang w:val="en-US"/>
        </w:rPr>
        <w:t xml:space="preserve"> the precise definition of the goals of this new project should be aligned with the content of the CC Strategy under development so to ensure continuity from one project to the other and maintaining ownership of the strategy. </w:t>
      </w:r>
    </w:p>
    <w:p w:rsidR="00BC3F24" w:rsidRPr="00F6106C" w:rsidRDefault="00E40AED" w:rsidP="00E40AED">
      <w:pPr>
        <w:jc w:val="mediumKashida"/>
        <w:rPr>
          <w:rFonts w:ascii="Arial" w:hAnsi="Arial" w:cs="Arial"/>
          <w:lang w:val="en-GB"/>
        </w:rPr>
      </w:pPr>
      <w:r>
        <w:rPr>
          <w:rFonts w:asciiTheme="minorBidi" w:hAnsiTheme="minorBidi"/>
          <w:lang w:val="en-US"/>
        </w:rPr>
        <w:t>Two</w:t>
      </w:r>
      <w:r w:rsidR="00BC3F24" w:rsidRPr="00F6106C">
        <w:rPr>
          <w:rFonts w:asciiTheme="minorBidi" w:hAnsiTheme="minorBidi"/>
          <w:lang w:val="en-US"/>
        </w:rPr>
        <w:t xml:space="preserve"> aspects would have to be considered in </w:t>
      </w:r>
      <w:r w:rsidR="009E0144">
        <w:rPr>
          <w:rFonts w:asciiTheme="minorBidi" w:hAnsiTheme="minorBidi"/>
          <w:lang w:val="en-US"/>
        </w:rPr>
        <w:t xml:space="preserve">the </w:t>
      </w:r>
      <w:r w:rsidR="00BC3F24" w:rsidRPr="00F6106C">
        <w:rPr>
          <w:rFonts w:asciiTheme="minorBidi" w:hAnsiTheme="minorBidi"/>
          <w:lang w:val="en-US"/>
        </w:rPr>
        <w:t>design</w:t>
      </w:r>
      <w:r w:rsidR="009E0144">
        <w:rPr>
          <w:rFonts w:asciiTheme="minorBidi" w:hAnsiTheme="minorBidi"/>
          <w:lang w:val="en-US"/>
        </w:rPr>
        <w:t xml:space="preserve"> of a potential new project</w:t>
      </w:r>
      <w:r w:rsidR="00BC3F24" w:rsidRPr="00F6106C">
        <w:rPr>
          <w:rFonts w:asciiTheme="minorBidi" w:hAnsiTheme="minorBidi"/>
          <w:lang w:val="en-US"/>
        </w:rPr>
        <w:t xml:space="preserve">. The first aspect would be to </w:t>
      </w:r>
      <w:r w:rsidR="00BC3F24" w:rsidRPr="00F6106C">
        <w:rPr>
          <w:rFonts w:asciiTheme="minorBidi" w:hAnsiTheme="minorBidi"/>
          <w:lang w:val="en-GB"/>
        </w:rPr>
        <w:t>enhance the steering role of the Project SC</w:t>
      </w:r>
      <w:r w:rsidR="001D629D">
        <w:rPr>
          <w:rFonts w:asciiTheme="minorBidi" w:hAnsiTheme="minorBidi"/>
          <w:lang w:val="en-GB"/>
        </w:rPr>
        <w:t xml:space="preserve">. </w:t>
      </w:r>
      <w:r w:rsidR="00BC3F24" w:rsidRPr="00F6106C">
        <w:rPr>
          <w:rFonts w:ascii="Arial" w:hAnsi="Arial" w:cs="Arial"/>
          <w:lang w:val="en-GB"/>
        </w:rPr>
        <w:t xml:space="preserve">The second would be to strengthen project planning (and reporting). A more detailed planning covering the entire </w:t>
      </w:r>
      <w:r w:rsidR="009E0144">
        <w:rPr>
          <w:rFonts w:ascii="Arial" w:hAnsi="Arial" w:cs="Arial"/>
          <w:lang w:val="en-GB"/>
        </w:rPr>
        <w:t xml:space="preserve">project </w:t>
      </w:r>
      <w:r w:rsidR="00BC3F24" w:rsidRPr="00F6106C">
        <w:rPr>
          <w:rFonts w:ascii="Arial" w:hAnsi="Arial" w:cs="Arial"/>
          <w:lang w:val="en-GB"/>
        </w:rPr>
        <w:t xml:space="preserve">timeframe would help the team and the SC members in guiding </w:t>
      </w:r>
      <w:r w:rsidR="00BC3F24">
        <w:rPr>
          <w:rFonts w:ascii="Arial" w:hAnsi="Arial" w:cs="Arial"/>
          <w:lang w:val="en-GB"/>
        </w:rPr>
        <w:t>the project</w:t>
      </w:r>
      <w:r w:rsidR="00BC3F24" w:rsidRPr="00F6106C">
        <w:rPr>
          <w:rFonts w:ascii="Arial" w:hAnsi="Arial" w:cs="Arial"/>
          <w:lang w:val="en-GB"/>
        </w:rPr>
        <w:t xml:space="preserve">. </w:t>
      </w:r>
    </w:p>
    <w:p w:rsidR="00BC3F24" w:rsidRDefault="00BC3F24" w:rsidP="007E233D">
      <w:pPr>
        <w:jc w:val="mediumKashida"/>
        <w:rPr>
          <w:rFonts w:ascii="Arial" w:hAnsi="Arial" w:cs="Arial"/>
          <w:lang w:val="en-GB"/>
        </w:rPr>
      </w:pPr>
    </w:p>
    <w:p w:rsidR="005976AD" w:rsidRPr="00094797" w:rsidRDefault="005976AD" w:rsidP="007E233D">
      <w:pPr>
        <w:jc w:val="mediumKashida"/>
        <w:rPr>
          <w:rFonts w:ascii="Arial" w:hAnsi="Arial" w:cs="Arial"/>
          <w:b/>
          <w:bCs/>
          <w:i/>
          <w:iCs/>
          <w:lang w:val="en-GB"/>
        </w:rPr>
      </w:pPr>
      <w:r w:rsidRPr="00094797">
        <w:rPr>
          <w:rFonts w:ascii="Arial" w:hAnsi="Arial" w:cs="Arial"/>
          <w:b/>
          <w:bCs/>
          <w:i/>
          <w:iCs/>
          <w:lang w:val="en-GB"/>
        </w:rPr>
        <w:t>G</w:t>
      </w:r>
      <w:r w:rsidR="00094797" w:rsidRPr="00094797">
        <w:rPr>
          <w:rFonts w:ascii="Arial" w:hAnsi="Arial" w:cs="Arial"/>
          <w:b/>
          <w:bCs/>
          <w:i/>
          <w:iCs/>
          <w:lang w:val="en-GB"/>
        </w:rPr>
        <w:t>ood pra</w:t>
      </w:r>
      <w:r w:rsidR="000424C6">
        <w:rPr>
          <w:rFonts w:ascii="Arial" w:hAnsi="Arial" w:cs="Arial"/>
          <w:b/>
          <w:bCs/>
          <w:i/>
          <w:iCs/>
          <w:lang w:val="en-GB"/>
        </w:rPr>
        <w:t>c</w:t>
      </w:r>
      <w:r w:rsidR="00094797" w:rsidRPr="00094797">
        <w:rPr>
          <w:rFonts w:ascii="Arial" w:hAnsi="Arial" w:cs="Arial"/>
          <w:b/>
          <w:bCs/>
          <w:i/>
          <w:iCs/>
          <w:lang w:val="en-GB"/>
        </w:rPr>
        <w:t>tices</w:t>
      </w:r>
    </w:p>
    <w:p w:rsidR="008F2811" w:rsidRDefault="00BC3F24" w:rsidP="008F2811">
      <w:pPr>
        <w:jc w:val="mediumKashida"/>
        <w:rPr>
          <w:rFonts w:ascii="Arial" w:hAnsi="Arial" w:cs="Arial"/>
          <w:lang w:val="en-GB"/>
        </w:rPr>
      </w:pPr>
      <w:r w:rsidRPr="00F6106C">
        <w:rPr>
          <w:rFonts w:ascii="Arial" w:hAnsi="Arial" w:cs="Arial"/>
          <w:u w:val="single"/>
          <w:lang w:val="en-GB"/>
        </w:rPr>
        <w:t xml:space="preserve">Joint approaches </w:t>
      </w:r>
      <w:r w:rsidR="008F2811">
        <w:rPr>
          <w:rFonts w:ascii="Arial" w:hAnsi="Arial" w:cs="Arial"/>
          <w:u w:val="single"/>
          <w:lang w:val="en-GB"/>
        </w:rPr>
        <w:t>–</w:t>
      </w:r>
      <w:r w:rsidR="008F2811" w:rsidRPr="00F6106C">
        <w:rPr>
          <w:rFonts w:ascii="Arial" w:hAnsi="Arial" w:cs="Arial"/>
          <w:lang w:val="en-GB"/>
        </w:rPr>
        <w:t xml:space="preserve"> </w:t>
      </w:r>
      <w:r w:rsidR="008F2811">
        <w:rPr>
          <w:rFonts w:ascii="Arial" w:hAnsi="Arial" w:cs="Arial"/>
          <w:lang w:val="en-GB"/>
        </w:rPr>
        <w:t xml:space="preserve">with emphasis on access to international experience </w:t>
      </w:r>
      <w:r w:rsidR="008F2811" w:rsidRPr="00F6106C">
        <w:rPr>
          <w:rFonts w:ascii="Arial" w:hAnsi="Arial" w:cs="Arial"/>
          <w:lang w:val="en-GB"/>
        </w:rPr>
        <w:t xml:space="preserve">and </w:t>
      </w:r>
      <w:r w:rsidR="008F2811">
        <w:rPr>
          <w:rFonts w:ascii="Arial" w:hAnsi="Arial" w:cs="Arial"/>
          <w:lang w:val="en-GB"/>
        </w:rPr>
        <w:t>on strengthening institutional capacity/national dimension</w:t>
      </w:r>
      <w:r w:rsidR="008F2811" w:rsidRPr="00F6106C">
        <w:rPr>
          <w:rFonts w:ascii="Arial" w:hAnsi="Arial" w:cs="Arial"/>
          <w:lang w:val="en-GB"/>
        </w:rPr>
        <w:t>.</w:t>
      </w:r>
      <w:r w:rsidR="008F2811">
        <w:rPr>
          <w:rFonts w:ascii="Arial" w:hAnsi="Arial" w:cs="Arial"/>
          <w:lang w:val="en-GB"/>
        </w:rPr>
        <w:t xml:space="preserve">       </w:t>
      </w:r>
    </w:p>
    <w:p w:rsidR="00BC3F24" w:rsidRPr="00F6106C" w:rsidRDefault="00BC3F24" w:rsidP="008F2811">
      <w:pPr>
        <w:spacing w:after="0"/>
        <w:jc w:val="mediumKashida"/>
        <w:rPr>
          <w:rFonts w:ascii="Arial" w:hAnsi="Arial" w:cs="Arial"/>
          <w:u w:val="single"/>
          <w:lang w:val="en-GB"/>
        </w:rPr>
      </w:pPr>
      <w:r w:rsidRPr="00F6106C">
        <w:rPr>
          <w:rFonts w:ascii="Arial" w:hAnsi="Arial" w:cs="Arial"/>
          <w:u w:val="single"/>
          <w:lang w:val="en-GB"/>
        </w:rPr>
        <w:t xml:space="preserve"> </w:t>
      </w:r>
    </w:p>
    <w:p w:rsidR="00BC3F24" w:rsidRPr="00F6106C" w:rsidRDefault="00BC3F24" w:rsidP="008F2811">
      <w:pPr>
        <w:spacing w:after="0"/>
        <w:jc w:val="mediumKashida"/>
        <w:rPr>
          <w:rFonts w:ascii="Arial" w:hAnsi="Arial" w:cs="Arial"/>
          <w:lang w:val="en-GB"/>
        </w:rPr>
      </w:pPr>
      <w:r w:rsidRPr="00F6106C">
        <w:rPr>
          <w:rFonts w:ascii="Arial" w:hAnsi="Arial" w:cs="Arial"/>
          <w:lang w:val="en-GB"/>
        </w:rPr>
        <w:t xml:space="preserve">The joint work of UNDP and VC on the Chamber, combining is also combining international and national expertise, has proved itself as a very effective modality of working with the CC as newly established, still weak institution. </w:t>
      </w:r>
      <w:r w:rsidR="005976AD">
        <w:rPr>
          <w:rFonts w:ascii="Arial" w:hAnsi="Arial" w:cs="Arial"/>
          <w:lang w:val="en-GB"/>
        </w:rPr>
        <w:t>This practice</w:t>
      </w:r>
      <w:r w:rsidRPr="00F6106C">
        <w:rPr>
          <w:rFonts w:ascii="Arial" w:hAnsi="Arial" w:cs="Arial"/>
          <w:lang w:val="en-GB"/>
        </w:rPr>
        <w:t xml:space="preserve"> has helped the new CC to gain quickly international visibility and familiarity with international approaches, while in parallel strengthening its domestic profile and its management capacity. </w:t>
      </w:r>
    </w:p>
    <w:p w:rsidR="005976AD" w:rsidRPr="00F6106C" w:rsidRDefault="005976AD" w:rsidP="007E233D">
      <w:pPr>
        <w:spacing w:after="0"/>
        <w:jc w:val="mediumKashida"/>
        <w:rPr>
          <w:rFonts w:ascii="Arial" w:hAnsi="Arial" w:cs="Arial"/>
          <w:highlight w:val="red"/>
          <w:lang w:val="en-GB"/>
        </w:rPr>
      </w:pPr>
    </w:p>
    <w:p w:rsidR="00BC3F24" w:rsidRPr="00F6106C" w:rsidRDefault="00BC3F24" w:rsidP="007E233D">
      <w:pPr>
        <w:spacing w:after="0"/>
        <w:jc w:val="mediumKashida"/>
        <w:rPr>
          <w:rFonts w:ascii="Arial" w:hAnsi="Arial" w:cs="Arial"/>
          <w:u w:val="single"/>
          <w:lang w:val="en-GB"/>
        </w:rPr>
      </w:pPr>
      <w:r w:rsidRPr="00F6106C">
        <w:rPr>
          <w:rFonts w:ascii="Arial" w:hAnsi="Arial" w:cs="Arial"/>
          <w:u w:val="single"/>
          <w:lang w:val="en-GB"/>
        </w:rPr>
        <w:t>Emphasis on Chamber’s Transparency/openness</w:t>
      </w:r>
    </w:p>
    <w:p w:rsidR="00BC3F24" w:rsidRPr="00F6106C" w:rsidRDefault="00BC3F24" w:rsidP="007E233D">
      <w:pPr>
        <w:spacing w:after="0"/>
        <w:jc w:val="mediumKashida"/>
        <w:rPr>
          <w:rFonts w:ascii="Arial" w:hAnsi="Arial" w:cs="Arial"/>
          <w:lang w:val="en-GB"/>
        </w:rPr>
      </w:pPr>
      <w:r w:rsidRPr="00F6106C">
        <w:rPr>
          <w:rFonts w:ascii="Arial" w:hAnsi="Arial" w:cs="Arial"/>
          <w:lang w:val="en-GB"/>
        </w:rPr>
        <w:t xml:space="preserve">In the Kyrgyz context, the emphasis put by the CC and the project in ensuring a high level of transparency had a twofold importance. </w:t>
      </w:r>
      <w:r w:rsidR="005976AD">
        <w:rPr>
          <w:rFonts w:ascii="Arial" w:hAnsi="Arial" w:cs="Arial"/>
          <w:lang w:val="en-GB"/>
        </w:rPr>
        <w:t>I</w:t>
      </w:r>
      <w:r w:rsidRPr="00F6106C">
        <w:rPr>
          <w:rFonts w:ascii="Arial" w:hAnsi="Arial" w:cs="Arial"/>
          <w:lang w:val="en-GB"/>
        </w:rPr>
        <w:t xml:space="preserve">t has addressed compliance of the CC with one of the key principles guiding its functions. it has </w:t>
      </w:r>
      <w:r w:rsidR="005976AD">
        <w:rPr>
          <w:rFonts w:ascii="Arial" w:hAnsi="Arial" w:cs="Arial"/>
          <w:lang w:val="en-GB"/>
        </w:rPr>
        <w:t xml:space="preserve">also </w:t>
      </w:r>
      <w:r w:rsidRPr="00F6106C">
        <w:rPr>
          <w:rFonts w:ascii="Arial" w:hAnsi="Arial" w:cs="Arial"/>
          <w:lang w:val="en-GB"/>
        </w:rPr>
        <w:t xml:space="preserve">addressed one the main areas of concern of the Kyrgyz society when it comes to State institutions and the judicial system. </w:t>
      </w:r>
    </w:p>
    <w:p w:rsidR="00BC3F24" w:rsidRPr="00F6106C" w:rsidRDefault="00BC3F24" w:rsidP="007E233D">
      <w:pPr>
        <w:spacing w:after="0"/>
        <w:jc w:val="mediumKashida"/>
        <w:rPr>
          <w:rFonts w:ascii="Arial" w:hAnsi="Arial" w:cs="Arial"/>
          <w:highlight w:val="red"/>
          <w:lang w:val="en-GB"/>
        </w:rPr>
      </w:pPr>
    </w:p>
    <w:p w:rsidR="00BC3F24" w:rsidRPr="00F6106C" w:rsidRDefault="00BC3F24" w:rsidP="007E233D">
      <w:pPr>
        <w:spacing w:after="0"/>
        <w:jc w:val="mediumKashida"/>
        <w:rPr>
          <w:rFonts w:ascii="Arial" w:hAnsi="Arial" w:cs="Arial"/>
          <w:u w:val="single"/>
          <w:lang w:val="en-GB"/>
        </w:rPr>
      </w:pPr>
      <w:r w:rsidRPr="00F6106C">
        <w:rPr>
          <w:rFonts w:ascii="Arial" w:hAnsi="Arial" w:cs="Arial"/>
          <w:u w:val="single"/>
          <w:lang w:val="en-GB"/>
        </w:rPr>
        <w:t>Importance of exposing the judges and staff of the Kyrgyz CC to the experience of other CCs</w:t>
      </w:r>
    </w:p>
    <w:p w:rsidR="00BC3F24" w:rsidRPr="00F6106C" w:rsidRDefault="00BC3F24" w:rsidP="007E233D">
      <w:pPr>
        <w:tabs>
          <w:tab w:val="num" w:pos="1440"/>
        </w:tabs>
        <w:jc w:val="mediumKashida"/>
        <w:rPr>
          <w:rFonts w:ascii="Arial" w:hAnsi="Arial" w:cs="Arial"/>
          <w:lang w:val="en-GB"/>
        </w:rPr>
      </w:pPr>
      <w:r w:rsidRPr="00F6106C">
        <w:rPr>
          <w:rFonts w:ascii="Arial" w:hAnsi="Arial" w:cs="Arial"/>
          <w:lang w:val="en-GB"/>
        </w:rPr>
        <w:t>The experience of other countries shows that the capacity of a CC depends from both the capacity of its judges and that of its staff. Therefore, enhancing the capacity of the CC a</w:t>
      </w:r>
      <w:r>
        <w:rPr>
          <w:rFonts w:ascii="Arial" w:hAnsi="Arial" w:cs="Arial"/>
          <w:lang w:val="en-GB"/>
        </w:rPr>
        <w:t>s a whole (with activities for j</w:t>
      </w:r>
      <w:r w:rsidRPr="00F6106C">
        <w:rPr>
          <w:rFonts w:ascii="Arial" w:hAnsi="Arial" w:cs="Arial"/>
          <w:lang w:val="en-GB"/>
        </w:rPr>
        <w:t>udges and staff together)</w:t>
      </w:r>
      <w:r>
        <w:rPr>
          <w:rFonts w:ascii="Arial" w:hAnsi="Arial" w:cs="Arial"/>
          <w:lang w:val="en-GB"/>
        </w:rPr>
        <w:t>,</w:t>
      </w:r>
      <w:r w:rsidRPr="00F6106C">
        <w:rPr>
          <w:rFonts w:ascii="Arial" w:hAnsi="Arial" w:cs="Arial"/>
          <w:lang w:val="en-GB"/>
        </w:rPr>
        <w:t xml:space="preserve"> exposing </w:t>
      </w:r>
      <w:r>
        <w:rPr>
          <w:rFonts w:ascii="Arial" w:hAnsi="Arial" w:cs="Arial"/>
          <w:lang w:val="en-GB"/>
        </w:rPr>
        <w:t xml:space="preserve">them </w:t>
      </w:r>
      <w:r w:rsidRPr="00F6106C">
        <w:rPr>
          <w:rFonts w:ascii="Arial" w:hAnsi="Arial" w:cs="Arial"/>
          <w:lang w:val="en-GB"/>
        </w:rPr>
        <w:t>to international practice proved to be</w:t>
      </w:r>
      <w:r>
        <w:rPr>
          <w:rFonts w:ascii="Arial" w:hAnsi="Arial" w:cs="Arial"/>
          <w:lang w:val="en-GB"/>
        </w:rPr>
        <w:t xml:space="preserve"> the right approach</w:t>
      </w:r>
      <w:r w:rsidR="005976AD">
        <w:rPr>
          <w:rFonts w:ascii="Arial" w:hAnsi="Arial" w:cs="Arial"/>
          <w:lang w:val="en-GB"/>
        </w:rPr>
        <w:t xml:space="preserve">, developing the </w:t>
      </w:r>
      <w:r w:rsidRPr="00F6106C">
        <w:rPr>
          <w:rFonts w:ascii="Arial" w:hAnsi="Arial" w:cs="Arial"/>
          <w:lang w:val="en-GB"/>
        </w:rPr>
        <w:t xml:space="preserve">team spirit of the CC </w:t>
      </w:r>
      <w:r w:rsidR="005976AD">
        <w:rPr>
          <w:rFonts w:ascii="Arial" w:hAnsi="Arial" w:cs="Arial"/>
          <w:lang w:val="en-GB"/>
        </w:rPr>
        <w:t>(short term effect) but also and m</w:t>
      </w:r>
      <w:r>
        <w:rPr>
          <w:rFonts w:ascii="Arial" w:hAnsi="Arial" w:cs="Arial"/>
          <w:lang w:val="en-GB"/>
        </w:rPr>
        <w:t xml:space="preserve">ost importantly </w:t>
      </w:r>
      <w:r w:rsidR="005976AD">
        <w:rPr>
          <w:rFonts w:ascii="Arial" w:hAnsi="Arial" w:cs="Arial"/>
          <w:lang w:val="en-GB"/>
        </w:rPr>
        <w:t xml:space="preserve">helping </w:t>
      </w:r>
      <w:r w:rsidR="005976AD">
        <w:rPr>
          <w:rFonts w:ascii="Arial" w:hAnsi="Arial" w:cs="Arial"/>
          <w:lang w:val="en-GB"/>
        </w:rPr>
        <w:lastRenderedPageBreak/>
        <w:t xml:space="preserve">the </w:t>
      </w:r>
      <w:r>
        <w:rPr>
          <w:rFonts w:ascii="Arial" w:hAnsi="Arial" w:cs="Arial"/>
          <w:lang w:val="en-GB"/>
        </w:rPr>
        <w:t xml:space="preserve">CC </w:t>
      </w:r>
      <w:r w:rsidR="005976AD">
        <w:rPr>
          <w:rFonts w:ascii="Arial" w:hAnsi="Arial" w:cs="Arial"/>
          <w:lang w:val="en-GB"/>
        </w:rPr>
        <w:t xml:space="preserve">to be </w:t>
      </w:r>
      <w:r>
        <w:rPr>
          <w:rFonts w:ascii="Arial" w:hAnsi="Arial" w:cs="Arial"/>
          <w:lang w:val="en-GB"/>
        </w:rPr>
        <w:t>shaped</w:t>
      </w:r>
      <w:r w:rsidRPr="00F6106C">
        <w:rPr>
          <w:rFonts w:ascii="Arial" w:hAnsi="Arial" w:cs="Arial"/>
          <w:lang w:val="en-GB"/>
        </w:rPr>
        <w:t xml:space="preserve"> in accordance to the model successfully used by other CCs, making it indeed a modern CC</w:t>
      </w:r>
      <w:r w:rsidR="00F42EF2">
        <w:rPr>
          <w:rFonts w:ascii="Arial" w:hAnsi="Arial" w:cs="Arial"/>
          <w:lang w:val="en-GB"/>
        </w:rPr>
        <w:t xml:space="preserve"> (long term effect)</w:t>
      </w:r>
      <w:r w:rsidRPr="00F6106C">
        <w:rPr>
          <w:rFonts w:ascii="Arial" w:hAnsi="Arial" w:cs="Arial"/>
          <w:lang w:val="en-GB"/>
        </w:rPr>
        <w:t>.</w:t>
      </w:r>
    </w:p>
    <w:p w:rsidR="00BC3F24" w:rsidRPr="00F6106C" w:rsidRDefault="00BC3F24" w:rsidP="007E233D">
      <w:pPr>
        <w:spacing w:after="0"/>
        <w:jc w:val="mediumKashida"/>
        <w:rPr>
          <w:rFonts w:ascii="Arial" w:hAnsi="Arial" w:cs="Arial"/>
          <w:u w:val="single"/>
          <w:lang w:val="en-GB"/>
        </w:rPr>
      </w:pPr>
      <w:r w:rsidRPr="00F6106C">
        <w:rPr>
          <w:rFonts w:ascii="Arial" w:hAnsi="Arial" w:cs="Arial"/>
          <w:u w:val="single"/>
          <w:lang w:val="en-GB"/>
        </w:rPr>
        <w:t>Use of an external expert to assess CC dynamics and formulate development strategy</w:t>
      </w:r>
    </w:p>
    <w:p w:rsidR="00BC3F24" w:rsidRPr="00F6106C" w:rsidRDefault="00BC3F24" w:rsidP="007E233D">
      <w:pPr>
        <w:jc w:val="mediumKashida"/>
        <w:rPr>
          <w:rFonts w:ascii="Arial" w:hAnsi="Arial" w:cs="Arial"/>
          <w:lang w:val="en-GB"/>
        </w:rPr>
      </w:pPr>
      <w:r w:rsidRPr="00F6106C">
        <w:rPr>
          <w:rFonts w:ascii="Arial" w:hAnsi="Arial" w:cs="Arial"/>
          <w:lang w:val="en-GB"/>
        </w:rPr>
        <w:t xml:space="preserve">The use of an external expert that was capable of taking an holistic view at the CC and analyse it (its dynamics and characteristics) has clearly helped to uncover different aspects that would not have been otherwise expressed. To link this analysis to the CC strategy should also help to reach lasting effects. </w:t>
      </w:r>
    </w:p>
    <w:p w:rsidR="00BC3F24" w:rsidRPr="00F6106C" w:rsidRDefault="00BC3F24" w:rsidP="007E233D">
      <w:pPr>
        <w:jc w:val="mediumKashida"/>
        <w:rPr>
          <w:rFonts w:asciiTheme="minorBidi" w:hAnsiTheme="minorBidi"/>
          <w:lang w:val="en-GB"/>
        </w:rPr>
      </w:pPr>
    </w:p>
    <w:p w:rsidR="0097033B" w:rsidRPr="00F6106C" w:rsidRDefault="0097033B">
      <w:pPr>
        <w:rPr>
          <w:rFonts w:asciiTheme="minorBidi" w:hAnsiTheme="minorBidi"/>
          <w:lang w:val="en-GB"/>
        </w:rPr>
      </w:pPr>
      <w:r w:rsidRPr="00F6106C">
        <w:rPr>
          <w:rFonts w:asciiTheme="minorBidi" w:hAnsiTheme="minorBidi"/>
          <w:lang w:val="en-GB"/>
        </w:rPr>
        <w:br w:type="page"/>
      </w:r>
    </w:p>
    <w:p w:rsidR="000038E0" w:rsidRPr="00F6106C" w:rsidRDefault="000038E0" w:rsidP="006B6927">
      <w:pPr>
        <w:rPr>
          <w:rFonts w:asciiTheme="minorBidi" w:hAnsiTheme="minorBidi"/>
          <w:sz w:val="20"/>
          <w:szCs w:val="20"/>
          <w:lang w:val="en-GB"/>
        </w:rPr>
      </w:pPr>
    </w:p>
    <w:p w:rsidR="000038E0" w:rsidRPr="00F6106C" w:rsidRDefault="000038E0" w:rsidP="00AA42AE">
      <w:pPr>
        <w:pStyle w:val="Heading1"/>
        <w:numPr>
          <w:ilvl w:val="0"/>
          <w:numId w:val="3"/>
        </w:numPr>
        <w:rPr>
          <w:rFonts w:asciiTheme="minorBidi" w:hAnsiTheme="minorBidi" w:cstheme="minorBidi"/>
          <w:color w:val="auto"/>
          <w:lang w:val="en-GB"/>
        </w:rPr>
      </w:pPr>
      <w:bookmarkStart w:id="7" w:name="_Toc406442754"/>
      <w:r w:rsidRPr="00F6106C">
        <w:rPr>
          <w:rFonts w:asciiTheme="minorBidi" w:hAnsiTheme="minorBidi" w:cstheme="minorBidi"/>
          <w:color w:val="auto"/>
          <w:lang w:val="en-GB"/>
        </w:rPr>
        <w:t>Introduction</w:t>
      </w:r>
      <w:bookmarkEnd w:id="7"/>
    </w:p>
    <w:p w:rsidR="00AE1F13" w:rsidRPr="00F6106C" w:rsidRDefault="00AE1F13" w:rsidP="00AE1F13">
      <w:pPr>
        <w:rPr>
          <w:rFonts w:asciiTheme="minorBidi" w:hAnsiTheme="minorBidi"/>
          <w:lang w:val="en-GB"/>
        </w:rPr>
      </w:pPr>
    </w:p>
    <w:p w:rsidR="00AE1F13" w:rsidRPr="00F6106C" w:rsidRDefault="00AE1F13" w:rsidP="00AE1F13">
      <w:pPr>
        <w:pStyle w:val="Heading2"/>
        <w:numPr>
          <w:ilvl w:val="1"/>
          <w:numId w:val="3"/>
        </w:numPr>
        <w:rPr>
          <w:rFonts w:asciiTheme="minorBidi" w:hAnsiTheme="minorBidi" w:cstheme="minorBidi"/>
          <w:color w:val="auto"/>
          <w:lang w:val="en-GB"/>
        </w:rPr>
      </w:pPr>
      <w:bookmarkStart w:id="8" w:name="_Toc406442755"/>
      <w:r w:rsidRPr="00F6106C">
        <w:rPr>
          <w:rFonts w:asciiTheme="minorBidi" w:hAnsiTheme="minorBidi" w:cstheme="minorBidi"/>
          <w:color w:val="auto"/>
          <w:lang w:val="en-GB"/>
        </w:rPr>
        <w:t>Purpose of the evaluation</w:t>
      </w:r>
      <w:bookmarkEnd w:id="8"/>
    </w:p>
    <w:p w:rsidR="00AE1F13" w:rsidRPr="00F6106C" w:rsidRDefault="00AE1F13" w:rsidP="00AE1F13">
      <w:pPr>
        <w:rPr>
          <w:rFonts w:asciiTheme="minorBidi" w:hAnsiTheme="minorBidi"/>
          <w:lang w:val="en-GB"/>
        </w:rPr>
      </w:pPr>
    </w:p>
    <w:p w:rsidR="00D23AF9" w:rsidRPr="00F6106C" w:rsidRDefault="00D23AF9" w:rsidP="00E05D69">
      <w:pPr>
        <w:autoSpaceDE w:val="0"/>
        <w:autoSpaceDN w:val="0"/>
        <w:adjustRightInd w:val="0"/>
        <w:spacing w:after="0"/>
        <w:jc w:val="mediumKashida"/>
        <w:rPr>
          <w:rFonts w:ascii="Arial" w:hAnsi="Arial" w:cs="Arial"/>
          <w:lang w:val="en-GB"/>
        </w:rPr>
      </w:pPr>
      <w:r w:rsidRPr="00F6106C">
        <w:rPr>
          <w:rFonts w:ascii="Arial" w:hAnsi="Arial" w:cs="Arial"/>
          <w:lang w:val="en-GB"/>
        </w:rPr>
        <w:t>In accordance with provision made in the Description of the Action</w:t>
      </w:r>
      <w:r w:rsidR="00292D2E" w:rsidRPr="00F6106C">
        <w:rPr>
          <w:rFonts w:ascii="Arial" w:hAnsi="Arial" w:cs="Arial"/>
          <w:lang w:val="en-GB"/>
        </w:rPr>
        <w:t xml:space="preserve"> (DoA)</w:t>
      </w:r>
      <w:r w:rsidRPr="00F6106C">
        <w:rPr>
          <w:rFonts w:ascii="Arial" w:hAnsi="Arial" w:cs="Arial"/>
          <w:lang w:val="en-GB"/>
        </w:rPr>
        <w:t>, an external Mid-Term Evaluation has been commissioned by UNDP P</w:t>
      </w:r>
      <w:r w:rsidR="00323FF4" w:rsidRPr="00F6106C">
        <w:rPr>
          <w:rFonts w:ascii="Arial" w:hAnsi="Arial" w:cs="Arial"/>
          <w:lang w:val="en-GB"/>
        </w:rPr>
        <w:t xml:space="preserve">roject </w:t>
      </w:r>
      <w:r w:rsidRPr="00F6106C">
        <w:rPr>
          <w:rFonts w:ascii="Arial" w:hAnsi="Arial" w:cs="Arial"/>
          <w:lang w:val="en-GB"/>
        </w:rPr>
        <w:t>M</w:t>
      </w:r>
      <w:r w:rsidR="00323FF4" w:rsidRPr="00F6106C">
        <w:rPr>
          <w:rFonts w:ascii="Arial" w:hAnsi="Arial" w:cs="Arial"/>
          <w:lang w:val="en-GB"/>
        </w:rPr>
        <w:t xml:space="preserve">anagement </w:t>
      </w:r>
      <w:r w:rsidRPr="00F6106C">
        <w:rPr>
          <w:rFonts w:ascii="Arial" w:hAnsi="Arial" w:cs="Arial"/>
          <w:lang w:val="en-GB"/>
        </w:rPr>
        <w:t>U</w:t>
      </w:r>
      <w:r w:rsidR="00323FF4" w:rsidRPr="00F6106C">
        <w:rPr>
          <w:rFonts w:ascii="Arial" w:hAnsi="Arial" w:cs="Arial"/>
          <w:lang w:val="en-GB"/>
        </w:rPr>
        <w:t>nit (PMU)</w:t>
      </w:r>
      <w:r w:rsidRPr="00F6106C">
        <w:rPr>
          <w:rFonts w:ascii="Arial" w:hAnsi="Arial" w:cs="Arial"/>
          <w:lang w:val="en-GB"/>
        </w:rPr>
        <w:t xml:space="preserve"> </w:t>
      </w:r>
      <w:r w:rsidR="00323FF4" w:rsidRPr="00F6106C">
        <w:rPr>
          <w:rFonts w:ascii="Arial" w:hAnsi="Arial" w:cs="Arial"/>
          <w:lang w:val="en-GB"/>
        </w:rPr>
        <w:t>o</w:t>
      </w:r>
      <w:r w:rsidRPr="00F6106C">
        <w:rPr>
          <w:rFonts w:ascii="Arial" w:hAnsi="Arial" w:cs="Arial"/>
          <w:lang w:val="en-GB"/>
        </w:rPr>
        <w:t>ffice in Bishkek.</w:t>
      </w:r>
      <w:r w:rsidR="00F6106C" w:rsidRPr="00F6106C">
        <w:rPr>
          <w:rFonts w:ascii="Arial" w:hAnsi="Arial" w:cs="Arial"/>
          <w:lang w:val="en-GB"/>
        </w:rPr>
        <w:t xml:space="preserve"> </w:t>
      </w:r>
      <w:r w:rsidRPr="00F6106C">
        <w:rPr>
          <w:rFonts w:ascii="Arial" w:hAnsi="Arial" w:cs="Arial"/>
          <w:lang w:val="en-GB"/>
        </w:rPr>
        <w:t xml:space="preserve">Following a competitive bid, </w:t>
      </w:r>
      <w:r w:rsidR="006B4CA9" w:rsidRPr="00F6106C">
        <w:rPr>
          <w:rFonts w:ascii="Arial" w:hAnsi="Arial" w:cs="Arial"/>
          <w:lang w:val="en-GB"/>
        </w:rPr>
        <w:t xml:space="preserve">Mr </w:t>
      </w:r>
      <w:r w:rsidRPr="00F6106C">
        <w:rPr>
          <w:rFonts w:ascii="Arial" w:hAnsi="Arial" w:cs="Arial"/>
          <w:lang w:val="en-GB"/>
        </w:rPr>
        <w:t>Antonio C</w:t>
      </w:r>
      <w:r w:rsidR="00B2251A">
        <w:rPr>
          <w:rFonts w:ascii="Arial" w:hAnsi="Arial" w:cs="Arial"/>
          <w:lang w:val="en-GB"/>
        </w:rPr>
        <w:t>astro has been selected as the E</w:t>
      </w:r>
      <w:r w:rsidRPr="00F6106C">
        <w:rPr>
          <w:rFonts w:ascii="Arial" w:hAnsi="Arial" w:cs="Arial"/>
          <w:lang w:val="en-GB"/>
        </w:rPr>
        <w:t xml:space="preserve">valuation consultant. </w:t>
      </w:r>
    </w:p>
    <w:p w:rsidR="00D23AF9" w:rsidRPr="00F6106C" w:rsidRDefault="00D23AF9" w:rsidP="00E05D69">
      <w:pPr>
        <w:autoSpaceDE w:val="0"/>
        <w:autoSpaceDN w:val="0"/>
        <w:adjustRightInd w:val="0"/>
        <w:spacing w:after="0"/>
        <w:jc w:val="mediumKashida"/>
        <w:rPr>
          <w:rFonts w:asciiTheme="minorBidi" w:hAnsiTheme="minorBidi"/>
          <w:lang w:val="en-GB"/>
        </w:rPr>
      </w:pPr>
    </w:p>
    <w:p w:rsidR="00D23AF9" w:rsidRPr="00F6106C" w:rsidRDefault="000433E6" w:rsidP="00E05D69">
      <w:pPr>
        <w:autoSpaceDE w:val="0"/>
        <w:autoSpaceDN w:val="0"/>
        <w:adjustRightInd w:val="0"/>
        <w:spacing w:after="0"/>
        <w:jc w:val="mediumKashida"/>
        <w:rPr>
          <w:rFonts w:ascii="Arial" w:hAnsi="Arial" w:cs="Arial"/>
          <w:lang w:val="en-CA"/>
        </w:rPr>
      </w:pPr>
      <w:r w:rsidRPr="00F6106C">
        <w:rPr>
          <w:rFonts w:ascii="Arial" w:hAnsi="Arial" w:cs="Arial"/>
          <w:lang w:val="en-GB"/>
        </w:rPr>
        <w:t>The scope of this M</w:t>
      </w:r>
      <w:r w:rsidR="00FB58CE">
        <w:rPr>
          <w:rFonts w:ascii="Arial" w:hAnsi="Arial" w:cs="Arial"/>
          <w:lang w:val="en-GB"/>
        </w:rPr>
        <w:t>id-T</w:t>
      </w:r>
      <w:r w:rsidR="00D23AF9" w:rsidRPr="00F6106C">
        <w:rPr>
          <w:rFonts w:ascii="Arial" w:hAnsi="Arial" w:cs="Arial"/>
          <w:lang w:val="en-GB"/>
        </w:rPr>
        <w:t>erm Evaluation is focused on assessing the ex</w:t>
      </w:r>
      <w:r w:rsidR="00323FF4" w:rsidRPr="00F6106C">
        <w:rPr>
          <w:rFonts w:ascii="Arial" w:hAnsi="Arial" w:cs="Arial"/>
          <w:lang w:val="en-GB"/>
        </w:rPr>
        <w:t xml:space="preserve">ecution of the EU-UNDP project </w:t>
      </w:r>
      <w:r w:rsidR="00D23AF9" w:rsidRPr="00F6106C">
        <w:rPr>
          <w:rFonts w:ascii="Arial" w:hAnsi="Arial" w:cs="Arial"/>
          <w:lang w:val="en-GB"/>
        </w:rPr>
        <w:t xml:space="preserve">from its start (November 2013) up to October 2014, </w:t>
      </w:r>
      <w:r w:rsidR="00D23AF9" w:rsidRPr="00F6106C">
        <w:rPr>
          <w:rFonts w:ascii="Arial" w:hAnsi="Arial" w:cs="Arial"/>
          <w:lang w:val="en-CA"/>
        </w:rPr>
        <w:t>encompassing all activities that have been implemented under the Project, and an analysis of the status of the three planned Results and S</w:t>
      </w:r>
      <w:r w:rsidR="00323FF4" w:rsidRPr="00F6106C">
        <w:rPr>
          <w:rFonts w:ascii="Arial" w:hAnsi="Arial" w:cs="Arial"/>
          <w:lang w:val="en-CA"/>
        </w:rPr>
        <w:t>Os</w:t>
      </w:r>
      <w:r w:rsidR="00D23AF9" w:rsidRPr="00F6106C">
        <w:rPr>
          <w:rFonts w:ascii="Arial" w:hAnsi="Arial" w:cs="Arial"/>
          <w:lang w:val="en-CA"/>
        </w:rPr>
        <w:t xml:space="preserve">. </w:t>
      </w:r>
    </w:p>
    <w:p w:rsidR="00D23AF9" w:rsidRPr="00F6106C" w:rsidRDefault="00D23AF9" w:rsidP="00E05D69">
      <w:pPr>
        <w:autoSpaceDE w:val="0"/>
        <w:autoSpaceDN w:val="0"/>
        <w:adjustRightInd w:val="0"/>
        <w:spacing w:after="0"/>
        <w:jc w:val="mediumKashida"/>
        <w:rPr>
          <w:rFonts w:ascii="Arial" w:hAnsi="Arial" w:cs="Arial"/>
          <w:lang w:val="en-CA"/>
        </w:rPr>
      </w:pPr>
    </w:p>
    <w:p w:rsidR="00D23AF9" w:rsidRPr="00F6106C" w:rsidRDefault="000433E6" w:rsidP="00E05D69">
      <w:pPr>
        <w:autoSpaceDE w:val="0"/>
        <w:autoSpaceDN w:val="0"/>
        <w:adjustRightInd w:val="0"/>
        <w:spacing w:after="0"/>
        <w:jc w:val="mediumKashida"/>
        <w:rPr>
          <w:rFonts w:ascii="Arial" w:hAnsi="Arial" w:cs="Arial"/>
          <w:lang w:val="en-CA"/>
        </w:rPr>
      </w:pPr>
      <w:r w:rsidRPr="00F6106C">
        <w:rPr>
          <w:rFonts w:ascii="Arial" w:hAnsi="Arial" w:cs="Arial"/>
          <w:lang w:val="en-CA"/>
        </w:rPr>
        <w:t xml:space="preserve">The Evaluation aims to: </w:t>
      </w:r>
    </w:p>
    <w:p w:rsidR="000433E6" w:rsidRPr="00F6106C" w:rsidRDefault="000433E6" w:rsidP="00E05D69">
      <w:pPr>
        <w:autoSpaceDE w:val="0"/>
        <w:autoSpaceDN w:val="0"/>
        <w:adjustRightInd w:val="0"/>
        <w:spacing w:after="0"/>
        <w:jc w:val="mediumKashida"/>
        <w:rPr>
          <w:rFonts w:ascii="Arial" w:hAnsi="Arial" w:cs="Arial"/>
          <w:lang w:val="en-CA"/>
        </w:rPr>
      </w:pPr>
    </w:p>
    <w:p w:rsidR="00D23AF9" w:rsidRPr="00F6106C" w:rsidRDefault="00D23AF9" w:rsidP="00E05D69">
      <w:pPr>
        <w:pStyle w:val="ListParagraph"/>
        <w:numPr>
          <w:ilvl w:val="0"/>
          <w:numId w:val="6"/>
        </w:numPr>
        <w:autoSpaceDE w:val="0"/>
        <w:autoSpaceDN w:val="0"/>
        <w:adjustRightInd w:val="0"/>
        <w:spacing w:after="0"/>
        <w:jc w:val="mediumKashida"/>
        <w:rPr>
          <w:rFonts w:ascii="Arial" w:hAnsi="Arial"/>
          <w:lang w:val="en-GB"/>
        </w:rPr>
      </w:pPr>
      <w:r w:rsidRPr="00F6106C">
        <w:rPr>
          <w:rFonts w:ascii="Arial" w:hAnsi="Arial"/>
          <w:lang w:val="en-GB"/>
        </w:rPr>
        <w:t>provide an independent assessment of project’s relevance, effectiveness, efficiency, sustainability, and impact, including evaluation of project’s contribution to the UNDAF/CDP Outcome #3 “By 2016, national and local authorities apply rule of law and civic engagement principles in provision of services with active participation of civil society”.</w:t>
      </w:r>
    </w:p>
    <w:p w:rsidR="00D23AF9" w:rsidRPr="00F6106C" w:rsidRDefault="00D23AF9" w:rsidP="00E05D69">
      <w:pPr>
        <w:pStyle w:val="ListParagraph"/>
        <w:numPr>
          <w:ilvl w:val="0"/>
          <w:numId w:val="6"/>
        </w:numPr>
        <w:autoSpaceDE w:val="0"/>
        <w:autoSpaceDN w:val="0"/>
        <w:adjustRightInd w:val="0"/>
        <w:spacing w:after="0"/>
        <w:jc w:val="mediumKashida"/>
        <w:rPr>
          <w:rFonts w:ascii="Arial" w:hAnsi="Arial"/>
          <w:lang w:val="en-GB"/>
        </w:rPr>
      </w:pPr>
      <w:r w:rsidRPr="00F6106C">
        <w:rPr>
          <w:rFonts w:ascii="Arial" w:hAnsi="Arial"/>
          <w:lang w:val="en-GB"/>
        </w:rPr>
        <w:t xml:space="preserve">explore possible area of improvements (if any) to be introduced during the remaining project time; </w:t>
      </w:r>
    </w:p>
    <w:p w:rsidR="00D23AF9" w:rsidRPr="00F6106C" w:rsidRDefault="00D23AF9" w:rsidP="00E05D69">
      <w:pPr>
        <w:pStyle w:val="ListParagraph"/>
        <w:numPr>
          <w:ilvl w:val="0"/>
          <w:numId w:val="6"/>
        </w:numPr>
        <w:autoSpaceDE w:val="0"/>
        <w:autoSpaceDN w:val="0"/>
        <w:adjustRightInd w:val="0"/>
        <w:spacing w:after="0"/>
        <w:jc w:val="mediumKashida"/>
        <w:rPr>
          <w:rFonts w:ascii="Arial" w:hAnsi="Arial"/>
          <w:lang w:val="en-GB"/>
        </w:rPr>
      </w:pPr>
      <w:r w:rsidRPr="00F6106C">
        <w:rPr>
          <w:rFonts w:ascii="Arial" w:hAnsi="Arial"/>
          <w:lang w:val="en-GB"/>
        </w:rPr>
        <w:t>identify useful lessons learned and best practices from the experience gained during the implementation;</w:t>
      </w:r>
    </w:p>
    <w:p w:rsidR="00D23AF9" w:rsidRPr="00F6106C" w:rsidRDefault="00D23AF9" w:rsidP="00E05D69">
      <w:pPr>
        <w:pStyle w:val="ListParagraph"/>
        <w:numPr>
          <w:ilvl w:val="0"/>
          <w:numId w:val="6"/>
        </w:numPr>
        <w:autoSpaceDE w:val="0"/>
        <w:autoSpaceDN w:val="0"/>
        <w:adjustRightInd w:val="0"/>
        <w:spacing w:after="0"/>
        <w:jc w:val="mediumKashida"/>
        <w:rPr>
          <w:rFonts w:ascii="Arial" w:hAnsi="Arial"/>
          <w:lang w:val="en-GB"/>
        </w:rPr>
      </w:pPr>
      <w:r w:rsidRPr="00F6106C">
        <w:rPr>
          <w:rFonts w:ascii="Arial" w:hAnsi="Arial"/>
          <w:lang w:val="en-GB"/>
        </w:rPr>
        <w:t xml:space="preserve">provide clear and forward-looking recommendations in order to suggest effective and realistic strategies by UNDP and partners that can take forward the assistance ensured so far. </w:t>
      </w:r>
    </w:p>
    <w:p w:rsidR="00D23AF9" w:rsidRPr="00F6106C" w:rsidRDefault="00D23AF9" w:rsidP="00E05D69">
      <w:pPr>
        <w:autoSpaceDE w:val="0"/>
        <w:autoSpaceDN w:val="0"/>
        <w:adjustRightInd w:val="0"/>
        <w:spacing w:after="0"/>
        <w:jc w:val="mediumKashida"/>
        <w:rPr>
          <w:rFonts w:ascii="Arial" w:hAnsi="Arial" w:cs="Arial"/>
          <w:lang w:val="en-GB"/>
        </w:rPr>
      </w:pPr>
    </w:p>
    <w:p w:rsidR="00D23AF9" w:rsidRPr="00F6106C" w:rsidRDefault="00B2251A" w:rsidP="00E05D69">
      <w:pPr>
        <w:autoSpaceDE w:val="0"/>
        <w:autoSpaceDN w:val="0"/>
        <w:adjustRightInd w:val="0"/>
        <w:spacing w:after="0"/>
        <w:jc w:val="mediumKashida"/>
        <w:rPr>
          <w:rFonts w:ascii="Arial" w:hAnsi="Arial" w:cs="Arial"/>
          <w:lang w:val="en-CA"/>
        </w:rPr>
      </w:pPr>
      <w:r>
        <w:rPr>
          <w:rFonts w:ascii="Arial" w:hAnsi="Arial" w:cs="Arial"/>
          <w:lang w:val="en-CA"/>
        </w:rPr>
        <w:t>The E</w:t>
      </w:r>
      <w:r w:rsidR="00D23AF9" w:rsidRPr="00F6106C">
        <w:rPr>
          <w:rFonts w:ascii="Arial" w:hAnsi="Arial" w:cs="Arial"/>
          <w:lang w:val="en-CA"/>
        </w:rPr>
        <w:t xml:space="preserve">valuation </w:t>
      </w:r>
      <w:r w:rsidR="00605E92" w:rsidRPr="00F6106C">
        <w:rPr>
          <w:rFonts w:ascii="Arial" w:hAnsi="Arial" w:cs="Arial"/>
          <w:lang w:val="en-CA"/>
        </w:rPr>
        <w:t>has</w:t>
      </w:r>
      <w:r w:rsidR="00D23AF9" w:rsidRPr="00F6106C">
        <w:rPr>
          <w:rFonts w:ascii="Arial" w:hAnsi="Arial" w:cs="Arial"/>
          <w:lang w:val="en-CA"/>
        </w:rPr>
        <w:t xml:space="preserve"> be</w:t>
      </w:r>
      <w:r w:rsidR="00605E92" w:rsidRPr="00F6106C">
        <w:rPr>
          <w:rFonts w:ascii="Arial" w:hAnsi="Arial" w:cs="Arial"/>
          <w:lang w:val="en-CA"/>
        </w:rPr>
        <w:t>en</w:t>
      </w:r>
      <w:r w:rsidR="00D23AF9" w:rsidRPr="00F6106C">
        <w:rPr>
          <w:rFonts w:ascii="Arial" w:hAnsi="Arial" w:cs="Arial"/>
          <w:lang w:val="en-CA"/>
        </w:rPr>
        <w:t xml:space="preserve"> conducted using the five standard DAC/OECD evaluation criteria i.e., relevance, effectiveness, efficiency, sustainability and impact.</w:t>
      </w:r>
      <w:r w:rsidR="00605E92" w:rsidRPr="00F6106C">
        <w:rPr>
          <w:rFonts w:ascii="Arial" w:hAnsi="Arial" w:cs="Arial"/>
          <w:lang w:val="en-CA"/>
        </w:rPr>
        <w:t xml:space="preserve"> </w:t>
      </w:r>
      <w:r w:rsidR="00D23AF9" w:rsidRPr="00F6106C">
        <w:rPr>
          <w:rFonts w:ascii="Arial" w:hAnsi="Arial" w:cs="Arial"/>
          <w:lang w:val="en-CA"/>
        </w:rPr>
        <w:t xml:space="preserve">The </w:t>
      </w:r>
      <w:r w:rsidR="00605E92" w:rsidRPr="00F6106C">
        <w:rPr>
          <w:rFonts w:ascii="Arial" w:hAnsi="Arial" w:cs="Arial"/>
          <w:lang w:val="en-CA"/>
        </w:rPr>
        <w:t>e</w:t>
      </w:r>
      <w:r w:rsidR="00D23AF9" w:rsidRPr="00F6106C">
        <w:rPr>
          <w:rFonts w:ascii="Arial" w:hAnsi="Arial" w:cs="Arial"/>
          <w:lang w:val="en-CA"/>
        </w:rPr>
        <w:t xml:space="preserve">valuation matrix, which contains questions specified by the Terms of Reference </w:t>
      </w:r>
      <w:r w:rsidR="00D2183A" w:rsidRPr="00F6106C">
        <w:rPr>
          <w:rFonts w:ascii="Arial" w:hAnsi="Arial" w:cs="Arial"/>
          <w:lang w:val="en-CA"/>
        </w:rPr>
        <w:t xml:space="preserve">(TOR) </w:t>
      </w:r>
      <w:r w:rsidR="00D23AF9" w:rsidRPr="00F6106C">
        <w:rPr>
          <w:rFonts w:ascii="Arial" w:hAnsi="Arial" w:cs="Arial"/>
          <w:lang w:val="en-CA"/>
        </w:rPr>
        <w:t xml:space="preserve">and additional ones proposed by the Evaluator, </w:t>
      </w:r>
      <w:r w:rsidR="00605E92" w:rsidRPr="00F6106C">
        <w:rPr>
          <w:rFonts w:ascii="Arial" w:hAnsi="Arial" w:cs="Arial"/>
          <w:lang w:val="en-CA"/>
        </w:rPr>
        <w:t>has</w:t>
      </w:r>
      <w:r w:rsidR="00D23AF9" w:rsidRPr="00F6106C">
        <w:rPr>
          <w:rFonts w:ascii="Arial" w:hAnsi="Arial" w:cs="Arial"/>
          <w:lang w:val="en-CA"/>
        </w:rPr>
        <w:t xml:space="preserve"> be</w:t>
      </w:r>
      <w:r w:rsidR="00605E92" w:rsidRPr="00F6106C">
        <w:rPr>
          <w:rFonts w:ascii="Arial" w:hAnsi="Arial" w:cs="Arial"/>
          <w:lang w:val="en-CA"/>
        </w:rPr>
        <w:t>en</w:t>
      </w:r>
      <w:r w:rsidR="00D23AF9" w:rsidRPr="00F6106C">
        <w:rPr>
          <w:rFonts w:ascii="Arial" w:hAnsi="Arial" w:cs="Arial"/>
          <w:lang w:val="en-CA"/>
        </w:rPr>
        <w:t xml:space="preserve"> used to guide the assignment.</w:t>
      </w:r>
    </w:p>
    <w:p w:rsidR="00D23AF9" w:rsidRPr="00F6106C" w:rsidRDefault="00D23AF9" w:rsidP="00E05D69">
      <w:pPr>
        <w:autoSpaceDE w:val="0"/>
        <w:autoSpaceDN w:val="0"/>
        <w:adjustRightInd w:val="0"/>
        <w:spacing w:after="0"/>
        <w:jc w:val="mediumKashida"/>
        <w:rPr>
          <w:rFonts w:ascii="Arial" w:hAnsi="Arial" w:cs="Arial"/>
          <w:lang w:val="en-CA"/>
        </w:rPr>
      </w:pPr>
    </w:p>
    <w:p w:rsidR="00D23AF9" w:rsidRPr="00F6106C" w:rsidRDefault="00D23AF9" w:rsidP="00E05D69">
      <w:pPr>
        <w:tabs>
          <w:tab w:val="left" w:pos="5743"/>
        </w:tabs>
        <w:autoSpaceDE w:val="0"/>
        <w:autoSpaceDN w:val="0"/>
        <w:adjustRightInd w:val="0"/>
        <w:spacing w:after="0"/>
        <w:jc w:val="mediumKashida"/>
        <w:rPr>
          <w:rFonts w:ascii="Arial" w:hAnsi="Arial" w:cs="Arial"/>
          <w:lang w:val="en-US"/>
        </w:rPr>
      </w:pPr>
      <w:r w:rsidRPr="00F6106C">
        <w:rPr>
          <w:rFonts w:ascii="Arial" w:hAnsi="Arial" w:cs="Arial"/>
          <w:lang w:val="en-US"/>
        </w:rPr>
        <w:t xml:space="preserve">The primary audience of the Evaluation Report include UNDP </w:t>
      </w:r>
      <w:r w:rsidR="00D2183A" w:rsidRPr="00F6106C">
        <w:rPr>
          <w:rFonts w:ascii="Arial" w:hAnsi="Arial" w:cs="Arial"/>
          <w:lang w:val="en-US"/>
        </w:rPr>
        <w:t>Core O</w:t>
      </w:r>
      <w:r w:rsidRPr="00F6106C">
        <w:rPr>
          <w:rFonts w:ascii="Arial" w:hAnsi="Arial" w:cs="Arial"/>
          <w:lang w:val="en-US"/>
        </w:rPr>
        <w:t xml:space="preserve">ffice </w:t>
      </w:r>
      <w:r w:rsidR="00B2251A">
        <w:rPr>
          <w:rFonts w:ascii="Arial" w:hAnsi="Arial" w:cs="Arial"/>
          <w:lang w:val="en-US"/>
        </w:rPr>
        <w:t xml:space="preserve">(CO) </w:t>
      </w:r>
      <w:r w:rsidRPr="00F6106C">
        <w:rPr>
          <w:rFonts w:ascii="Arial" w:hAnsi="Arial" w:cs="Arial"/>
          <w:lang w:val="en-US"/>
        </w:rPr>
        <w:t>and P</w:t>
      </w:r>
      <w:r w:rsidR="00D2183A" w:rsidRPr="00F6106C">
        <w:rPr>
          <w:rFonts w:ascii="Arial" w:hAnsi="Arial" w:cs="Arial"/>
          <w:lang w:val="en-US"/>
        </w:rPr>
        <w:t>MU</w:t>
      </w:r>
      <w:r w:rsidRPr="00F6106C">
        <w:rPr>
          <w:rFonts w:ascii="Arial" w:hAnsi="Arial" w:cs="Arial"/>
          <w:lang w:val="en-US"/>
        </w:rPr>
        <w:t>, the EU Delegation to Kyrgyz Republic, the C</w:t>
      </w:r>
      <w:r w:rsidR="00D2183A" w:rsidRPr="00F6106C">
        <w:rPr>
          <w:rFonts w:ascii="Arial" w:hAnsi="Arial" w:cs="Arial"/>
          <w:lang w:val="en-US"/>
        </w:rPr>
        <w:t>C</w:t>
      </w:r>
      <w:r w:rsidRPr="00F6106C">
        <w:rPr>
          <w:rFonts w:ascii="Arial" w:hAnsi="Arial" w:cs="Arial"/>
          <w:lang w:val="en-US"/>
        </w:rPr>
        <w:t>, and other Kyrgyz and international stakeholders.</w:t>
      </w:r>
    </w:p>
    <w:p w:rsidR="00F6106C" w:rsidRPr="00F6106C" w:rsidRDefault="00F6106C" w:rsidP="00AE1F13">
      <w:pPr>
        <w:autoSpaceDE w:val="0"/>
        <w:autoSpaceDN w:val="0"/>
        <w:adjustRightInd w:val="0"/>
        <w:spacing w:after="0"/>
        <w:jc w:val="both"/>
        <w:rPr>
          <w:rFonts w:asciiTheme="minorBidi" w:hAnsiTheme="minorBidi"/>
          <w:lang w:val="en-US"/>
        </w:rPr>
      </w:pPr>
    </w:p>
    <w:p w:rsidR="00116CA5" w:rsidRPr="00F6106C" w:rsidRDefault="00116CA5" w:rsidP="00116CA5">
      <w:pPr>
        <w:pStyle w:val="Heading2"/>
        <w:numPr>
          <w:ilvl w:val="1"/>
          <w:numId w:val="3"/>
        </w:numPr>
        <w:rPr>
          <w:rFonts w:asciiTheme="minorBidi" w:hAnsiTheme="minorBidi" w:cstheme="minorBidi"/>
          <w:color w:val="auto"/>
          <w:lang w:val="en-GB"/>
        </w:rPr>
      </w:pPr>
      <w:bookmarkStart w:id="9" w:name="_Toc406442756"/>
      <w:r w:rsidRPr="00F6106C">
        <w:rPr>
          <w:rFonts w:asciiTheme="minorBidi" w:hAnsiTheme="minorBidi" w:cstheme="minorBidi"/>
          <w:color w:val="auto"/>
          <w:lang w:val="en-GB"/>
        </w:rPr>
        <w:lastRenderedPageBreak/>
        <w:t>Scope and methodology</w:t>
      </w:r>
      <w:bookmarkEnd w:id="9"/>
    </w:p>
    <w:p w:rsidR="00AE1F13" w:rsidRPr="00F6106C" w:rsidRDefault="00AE1F13" w:rsidP="00AE1F13">
      <w:pPr>
        <w:rPr>
          <w:rFonts w:asciiTheme="minorBidi" w:hAnsiTheme="minorBidi"/>
          <w:lang w:val="en-GB"/>
        </w:rPr>
      </w:pPr>
    </w:p>
    <w:p w:rsidR="00D23AF9" w:rsidRPr="00F6106C" w:rsidRDefault="00D23AF9" w:rsidP="00E05D69">
      <w:pPr>
        <w:jc w:val="mediumKashida"/>
        <w:rPr>
          <w:rFonts w:ascii="Arial" w:hAnsi="Arial" w:cs="Arial"/>
          <w:b/>
          <w:bCs/>
          <w:i/>
          <w:iCs/>
          <w:lang w:val="en-GB"/>
        </w:rPr>
      </w:pPr>
      <w:r w:rsidRPr="00F6106C">
        <w:rPr>
          <w:rFonts w:ascii="Arial" w:hAnsi="Arial" w:cs="Arial"/>
          <w:b/>
          <w:bCs/>
          <w:i/>
          <w:iCs/>
          <w:lang w:val="en-GB"/>
        </w:rPr>
        <w:t>Timeframe</w:t>
      </w:r>
    </w:p>
    <w:p w:rsidR="00D23AF9" w:rsidRPr="00F6106C" w:rsidRDefault="00D23AF9" w:rsidP="00E05D69">
      <w:pPr>
        <w:pStyle w:val="Default"/>
        <w:spacing w:line="276" w:lineRule="auto"/>
        <w:jc w:val="mediumKashida"/>
        <w:rPr>
          <w:rFonts w:ascii="Arial" w:hAnsi="Arial" w:cs="Arial"/>
          <w:color w:val="auto"/>
          <w:sz w:val="22"/>
          <w:szCs w:val="22"/>
        </w:rPr>
      </w:pPr>
      <w:r w:rsidRPr="00F6106C">
        <w:rPr>
          <w:rFonts w:ascii="Arial" w:hAnsi="Arial" w:cs="Arial"/>
          <w:color w:val="auto"/>
          <w:sz w:val="22"/>
          <w:szCs w:val="22"/>
        </w:rPr>
        <w:t xml:space="preserve">The Evaluation </w:t>
      </w:r>
      <w:r w:rsidR="000433E6" w:rsidRPr="00F6106C">
        <w:rPr>
          <w:rFonts w:ascii="Arial" w:hAnsi="Arial" w:cs="Arial"/>
          <w:color w:val="auto"/>
          <w:sz w:val="22"/>
          <w:szCs w:val="22"/>
        </w:rPr>
        <w:t>has</w:t>
      </w:r>
      <w:r w:rsidRPr="00F6106C">
        <w:rPr>
          <w:rFonts w:ascii="Arial" w:hAnsi="Arial" w:cs="Arial"/>
          <w:color w:val="auto"/>
          <w:sz w:val="22"/>
          <w:szCs w:val="22"/>
        </w:rPr>
        <w:t xml:space="preserve"> be</w:t>
      </w:r>
      <w:r w:rsidR="000433E6" w:rsidRPr="00F6106C">
        <w:rPr>
          <w:rFonts w:ascii="Arial" w:hAnsi="Arial" w:cs="Arial"/>
          <w:color w:val="auto"/>
          <w:sz w:val="22"/>
          <w:szCs w:val="22"/>
        </w:rPr>
        <w:t>en</w:t>
      </w:r>
      <w:r w:rsidRPr="00F6106C">
        <w:rPr>
          <w:rFonts w:ascii="Arial" w:hAnsi="Arial" w:cs="Arial"/>
          <w:color w:val="auto"/>
          <w:sz w:val="22"/>
          <w:szCs w:val="22"/>
        </w:rPr>
        <w:t xml:space="preserve"> carried o</w:t>
      </w:r>
      <w:r w:rsidR="000433E6" w:rsidRPr="00F6106C">
        <w:rPr>
          <w:rFonts w:ascii="Arial" w:hAnsi="Arial" w:cs="Arial"/>
          <w:color w:val="auto"/>
          <w:sz w:val="22"/>
          <w:szCs w:val="22"/>
        </w:rPr>
        <w:t>ut</w:t>
      </w:r>
      <w:r w:rsidRPr="00F6106C">
        <w:rPr>
          <w:rFonts w:ascii="Arial" w:hAnsi="Arial" w:cs="Arial"/>
          <w:color w:val="auto"/>
          <w:sz w:val="22"/>
          <w:szCs w:val="22"/>
        </w:rPr>
        <w:t xml:space="preserve"> in alignment with its T</w:t>
      </w:r>
      <w:r w:rsidR="00D2183A" w:rsidRPr="00F6106C">
        <w:rPr>
          <w:rFonts w:ascii="Arial" w:hAnsi="Arial" w:cs="Arial"/>
          <w:color w:val="auto"/>
          <w:sz w:val="22"/>
          <w:szCs w:val="22"/>
        </w:rPr>
        <w:t>OR</w:t>
      </w:r>
      <w:r w:rsidRPr="00F6106C">
        <w:rPr>
          <w:rFonts w:ascii="Arial" w:hAnsi="Arial" w:cs="Arial"/>
          <w:color w:val="auto"/>
          <w:sz w:val="22"/>
          <w:szCs w:val="22"/>
        </w:rPr>
        <w:t xml:space="preserve"> and the schedule set between the UNDP P</w:t>
      </w:r>
      <w:r w:rsidR="00D2183A" w:rsidRPr="00F6106C">
        <w:rPr>
          <w:rFonts w:ascii="Arial" w:hAnsi="Arial" w:cs="Arial"/>
          <w:color w:val="auto"/>
          <w:sz w:val="22"/>
          <w:szCs w:val="22"/>
        </w:rPr>
        <w:t>MU</w:t>
      </w:r>
      <w:r w:rsidR="00B2251A">
        <w:rPr>
          <w:rFonts w:ascii="Arial" w:hAnsi="Arial" w:cs="Arial"/>
          <w:color w:val="auto"/>
          <w:sz w:val="22"/>
          <w:szCs w:val="22"/>
        </w:rPr>
        <w:t xml:space="preserve"> and the E</w:t>
      </w:r>
      <w:r w:rsidRPr="00F6106C">
        <w:rPr>
          <w:rFonts w:ascii="Arial" w:hAnsi="Arial" w:cs="Arial"/>
          <w:color w:val="auto"/>
          <w:sz w:val="22"/>
          <w:szCs w:val="22"/>
        </w:rPr>
        <w:t xml:space="preserve">valuator. </w:t>
      </w:r>
    </w:p>
    <w:p w:rsidR="00D23AF9" w:rsidRPr="00F6106C" w:rsidRDefault="00D23AF9" w:rsidP="00E05D69">
      <w:pPr>
        <w:pStyle w:val="Default"/>
        <w:spacing w:line="276" w:lineRule="auto"/>
        <w:jc w:val="mediumKashida"/>
        <w:rPr>
          <w:rFonts w:ascii="Arial" w:hAnsi="Arial" w:cs="Arial"/>
          <w:color w:val="auto"/>
          <w:sz w:val="22"/>
          <w:szCs w:val="22"/>
        </w:rPr>
      </w:pPr>
    </w:p>
    <w:p w:rsidR="00D23AF9" w:rsidRPr="00F6106C" w:rsidRDefault="00D23AF9" w:rsidP="00E05D69">
      <w:pPr>
        <w:pStyle w:val="Default"/>
        <w:spacing w:line="276" w:lineRule="auto"/>
        <w:jc w:val="mediumKashida"/>
        <w:rPr>
          <w:rFonts w:ascii="Arial" w:hAnsi="Arial" w:cs="Arial"/>
          <w:color w:val="auto"/>
          <w:sz w:val="22"/>
          <w:szCs w:val="22"/>
        </w:rPr>
      </w:pPr>
      <w:r w:rsidRPr="00F6106C">
        <w:rPr>
          <w:rFonts w:ascii="Arial" w:hAnsi="Arial" w:cs="Arial"/>
          <w:color w:val="auto"/>
          <w:sz w:val="22"/>
          <w:szCs w:val="22"/>
        </w:rPr>
        <w:t xml:space="preserve">Evaluation activities </w:t>
      </w:r>
      <w:r w:rsidR="000433E6" w:rsidRPr="00F6106C">
        <w:rPr>
          <w:rFonts w:ascii="Arial" w:hAnsi="Arial" w:cs="Arial"/>
          <w:color w:val="auto"/>
          <w:sz w:val="22"/>
          <w:szCs w:val="22"/>
        </w:rPr>
        <w:t xml:space="preserve">have </w:t>
      </w:r>
      <w:r w:rsidRPr="00F6106C">
        <w:rPr>
          <w:rFonts w:ascii="Arial" w:hAnsi="Arial" w:cs="Arial"/>
          <w:color w:val="auto"/>
          <w:sz w:val="22"/>
          <w:szCs w:val="22"/>
        </w:rPr>
        <w:t>be</w:t>
      </w:r>
      <w:r w:rsidR="000433E6" w:rsidRPr="00F6106C">
        <w:rPr>
          <w:rFonts w:ascii="Arial" w:hAnsi="Arial" w:cs="Arial"/>
          <w:color w:val="auto"/>
          <w:sz w:val="22"/>
          <w:szCs w:val="22"/>
        </w:rPr>
        <w:t>en</w:t>
      </w:r>
      <w:r w:rsidRPr="00F6106C">
        <w:rPr>
          <w:rFonts w:ascii="Arial" w:hAnsi="Arial" w:cs="Arial"/>
          <w:color w:val="auto"/>
          <w:sz w:val="22"/>
          <w:szCs w:val="22"/>
        </w:rPr>
        <w:t xml:space="preserve"> conducted during the Field Mission in Kyrgyzstan (28 October</w:t>
      </w:r>
      <w:r w:rsidR="00B2251A">
        <w:rPr>
          <w:rFonts w:ascii="Arial" w:hAnsi="Arial" w:cs="Arial"/>
          <w:color w:val="auto"/>
          <w:sz w:val="22"/>
          <w:szCs w:val="22"/>
        </w:rPr>
        <w:t xml:space="preserve"> </w:t>
      </w:r>
      <w:r w:rsidRPr="00F6106C">
        <w:rPr>
          <w:rFonts w:ascii="Arial" w:hAnsi="Arial" w:cs="Arial"/>
          <w:color w:val="auto"/>
          <w:sz w:val="22"/>
          <w:szCs w:val="22"/>
        </w:rPr>
        <w:t>-</w:t>
      </w:r>
      <w:r w:rsidR="00B2251A">
        <w:rPr>
          <w:rFonts w:ascii="Arial" w:hAnsi="Arial" w:cs="Arial"/>
          <w:color w:val="auto"/>
          <w:sz w:val="22"/>
          <w:szCs w:val="22"/>
        </w:rPr>
        <w:t xml:space="preserve"> </w:t>
      </w:r>
      <w:r w:rsidRPr="00F6106C">
        <w:rPr>
          <w:rFonts w:ascii="Arial" w:hAnsi="Arial" w:cs="Arial"/>
          <w:color w:val="auto"/>
          <w:sz w:val="22"/>
          <w:szCs w:val="22"/>
        </w:rPr>
        <w:t>12 November 2014)</w:t>
      </w:r>
      <w:r w:rsidR="000433E6" w:rsidRPr="00F6106C">
        <w:rPr>
          <w:rFonts w:ascii="Arial" w:hAnsi="Arial" w:cs="Arial"/>
          <w:color w:val="auto"/>
          <w:sz w:val="22"/>
          <w:szCs w:val="22"/>
        </w:rPr>
        <w:t xml:space="preserve"> and soon afterward (reporting phase)</w:t>
      </w:r>
      <w:r w:rsidRPr="00F6106C">
        <w:rPr>
          <w:rFonts w:ascii="Arial" w:hAnsi="Arial" w:cs="Arial"/>
          <w:color w:val="auto"/>
          <w:sz w:val="22"/>
          <w:szCs w:val="22"/>
        </w:rPr>
        <w:t xml:space="preserve">. The Field Mission </w:t>
      </w:r>
      <w:r w:rsidR="000433E6" w:rsidRPr="00F6106C">
        <w:rPr>
          <w:rFonts w:ascii="Arial" w:hAnsi="Arial" w:cs="Arial"/>
          <w:color w:val="auto"/>
          <w:sz w:val="22"/>
          <w:szCs w:val="22"/>
        </w:rPr>
        <w:t>has</w:t>
      </w:r>
      <w:r w:rsidRPr="00F6106C">
        <w:rPr>
          <w:rFonts w:ascii="Arial" w:hAnsi="Arial" w:cs="Arial"/>
          <w:color w:val="auto"/>
          <w:sz w:val="22"/>
          <w:szCs w:val="22"/>
        </w:rPr>
        <w:t xml:space="preserve"> be</w:t>
      </w:r>
      <w:r w:rsidR="000433E6" w:rsidRPr="00F6106C">
        <w:rPr>
          <w:rFonts w:ascii="Arial" w:hAnsi="Arial" w:cs="Arial"/>
          <w:color w:val="auto"/>
          <w:sz w:val="22"/>
          <w:szCs w:val="22"/>
        </w:rPr>
        <w:t>en</w:t>
      </w:r>
      <w:r w:rsidRPr="00F6106C">
        <w:rPr>
          <w:rFonts w:ascii="Arial" w:hAnsi="Arial" w:cs="Arial"/>
          <w:color w:val="auto"/>
          <w:sz w:val="22"/>
          <w:szCs w:val="22"/>
        </w:rPr>
        <w:t xml:space="preserve"> opened and closed by a Briefing and De-Briefing sessions with EU Project Manager, UNDP C</w:t>
      </w:r>
      <w:r w:rsidR="00B2251A">
        <w:rPr>
          <w:rFonts w:ascii="Arial" w:hAnsi="Arial" w:cs="Arial"/>
          <w:color w:val="auto"/>
          <w:sz w:val="22"/>
          <w:szCs w:val="22"/>
        </w:rPr>
        <w:t>O</w:t>
      </w:r>
      <w:r w:rsidRPr="00F6106C">
        <w:rPr>
          <w:rFonts w:ascii="Arial" w:hAnsi="Arial" w:cs="Arial"/>
          <w:color w:val="auto"/>
          <w:sz w:val="22"/>
          <w:szCs w:val="22"/>
        </w:rPr>
        <w:t xml:space="preserve"> and </w:t>
      </w:r>
      <w:r w:rsidR="00B2251A">
        <w:rPr>
          <w:rFonts w:ascii="Arial" w:hAnsi="Arial" w:cs="Arial"/>
          <w:color w:val="auto"/>
          <w:sz w:val="22"/>
          <w:szCs w:val="22"/>
        </w:rPr>
        <w:t>EU-</w:t>
      </w:r>
      <w:r w:rsidRPr="00F6106C">
        <w:rPr>
          <w:rFonts w:ascii="Arial" w:hAnsi="Arial" w:cs="Arial"/>
          <w:color w:val="auto"/>
          <w:sz w:val="22"/>
          <w:szCs w:val="22"/>
        </w:rPr>
        <w:t>UNDP Project Team.</w:t>
      </w:r>
    </w:p>
    <w:p w:rsidR="00D23AF9" w:rsidRPr="00F6106C" w:rsidRDefault="00D23AF9" w:rsidP="00E05D69">
      <w:pPr>
        <w:pStyle w:val="Default"/>
        <w:spacing w:line="276" w:lineRule="auto"/>
        <w:jc w:val="mediumKashida"/>
        <w:rPr>
          <w:rFonts w:ascii="Arial" w:hAnsi="Arial" w:cs="Arial"/>
          <w:color w:val="auto"/>
          <w:sz w:val="22"/>
          <w:szCs w:val="22"/>
        </w:rPr>
      </w:pPr>
      <w:r w:rsidRPr="00F6106C">
        <w:rPr>
          <w:rFonts w:ascii="Arial" w:hAnsi="Arial" w:cs="Arial"/>
          <w:color w:val="auto"/>
          <w:sz w:val="22"/>
          <w:szCs w:val="22"/>
        </w:rPr>
        <w:t xml:space="preserve">The Draft Final Evaluation report </w:t>
      </w:r>
      <w:r w:rsidR="000433E6" w:rsidRPr="00F6106C">
        <w:rPr>
          <w:rFonts w:ascii="Arial" w:hAnsi="Arial" w:cs="Arial"/>
          <w:color w:val="auto"/>
          <w:sz w:val="22"/>
          <w:szCs w:val="22"/>
        </w:rPr>
        <w:t>has</w:t>
      </w:r>
      <w:r w:rsidRPr="00F6106C">
        <w:rPr>
          <w:rFonts w:ascii="Arial" w:hAnsi="Arial" w:cs="Arial"/>
          <w:color w:val="auto"/>
          <w:sz w:val="22"/>
          <w:szCs w:val="22"/>
        </w:rPr>
        <w:t xml:space="preserve"> be</w:t>
      </w:r>
      <w:r w:rsidR="000433E6" w:rsidRPr="00F6106C">
        <w:rPr>
          <w:rFonts w:ascii="Arial" w:hAnsi="Arial" w:cs="Arial"/>
          <w:color w:val="auto"/>
          <w:sz w:val="22"/>
          <w:szCs w:val="22"/>
        </w:rPr>
        <w:t>en</w:t>
      </w:r>
      <w:r w:rsidRPr="00F6106C">
        <w:rPr>
          <w:rFonts w:ascii="Arial" w:hAnsi="Arial" w:cs="Arial"/>
          <w:color w:val="auto"/>
          <w:sz w:val="22"/>
          <w:szCs w:val="22"/>
        </w:rPr>
        <w:t xml:space="preserve"> e</w:t>
      </w:r>
      <w:r w:rsidR="000433E6" w:rsidRPr="00F6106C">
        <w:rPr>
          <w:rFonts w:ascii="Arial" w:hAnsi="Arial" w:cs="Arial"/>
          <w:color w:val="auto"/>
          <w:sz w:val="22"/>
          <w:szCs w:val="22"/>
        </w:rPr>
        <w:t xml:space="preserve">laborated by November </w:t>
      </w:r>
      <w:r w:rsidR="00D2183A" w:rsidRPr="00F6106C">
        <w:rPr>
          <w:rFonts w:ascii="Arial" w:hAnsi="Arial" w:cs="Arial"/>
          <w:color w:val="auto"/>
          <w:sz w:val="22"/>
          <w:szCs w:val="22"/>
        </w:rPr>
        <w:t>24</w:t>
      </w:r>
      <w:r w:rsidR="000433E6" w:rsidRPr="00F6106C">
        <w:rPr>
          <w:rFonts w:ascii="Arial" w:hAnsi="Arial" w:cs="Arial"/>
          <w:color w:val="auto"/>
          <w:sz w:val="22"/>
          <w:szCs w:val="22"/>
        </w:rPr>
        <w:t>, 2014</w:t>
      </w:r>
      <w:r w:rsidRPr="00F6106C">
        <w:rPr>
          <w:rFonts w:ascii="Arial" w:hAnsi="Arial" w:cs="Arial"/>
          <w:color w:val="auto"/>
          <w:sz w:val="22"/>
          <w:szCs w:val="22"/>
        </w:rPr>
        <w:t xml:space="preserve">. </w:t>
      </w:r>
    </w:p>
    <w:p w:rsidR="00D23AF9" w:rsidRPr="00F6106C" w:rsidRDefault="00D23AF9" w:rsidP="00E05D69">
      <w:pPr>
        <w:pStyle w:val="Default"/>
        <w:spacing w:line="276" w:lineRule="auto"/>
        <w:jc w:val="mediumKashida"/>
        <w:rPr>
          <w:rFonts w:ascii="Arial" w:hAnsi="Arial" w:cs="Arial"/>
          <w:color w:val="auto"/>
          <w:sz w:val="22"/>
          <w:szCs w:val="22"/>
          <w:highlight w:val="yellow"/>
        </w:rPr>
      </w:pPr>
    </w:p>
    <w:p w:rsidR="00D23AF9" w:rsidRPr="00F6106C" w:rsidRDefault="00D23AF9" w:rsidP="00E05D69">
      <w:pPr>
        <w:jc w:val="mediumKashida"/>
        <w:rPr>
          <w:rFonts w:ascii="Arial" w:hAnsi="Arial" w:cs="Arial"/>
          <w:b/>
          <w:bCs/>
          <w:i/>
          <w:iCs/>
          <w:lang w:val="en-GB"/>
        </w:rPr>
      </w:pPr>
      <w:r w:rsidRPr="00F6106C">
        <w:rPr>
          <w:rFonts w:ascii="Arial" w:hAnsi="Arial" w:cs="Arial"/>
          <w:b/>
          <w:bCs/>
          <w:i/>
          <w:iCs/>
          <w:lang w:val="en-GB"/>
        </w:rPr>
        <w:t>Methodology</w:t>
      </w:r>
    </w:p>
    <w:p w:rsidR="00D23AF9" w:rsidRPr="00F6106C" w:rsidRDefault="00B2251A" w:rsidP="00E05D69">
      <w:pPr>
        <w:jc w:val="mediumKashida"/>
        <w:rPr>
          <w:rFonts w:ascii="Arial" w:hAnsi="Arial" w:cs="Arial"/>
          <w:lang w:val="en-GB"/>
        </w:rPr>
      </w:pPr>
      <w:r>
        <w:rPr>
          <w:rFonts w:ascii="Arial" w:hAnsi="Arial" w:cs="Arial"/>
          <w:lang w:val="en-GB"/>
        </w:rPr>
        <w:t>The E</w:t>
      </w:r>
      <w:r w:rsidR="00D23AF9" w:rsidRPr="00F6106C">
        <w:rPr>
          <w:rFonts w:ascii="Arial" w:hAnsi="Arial" w:cs="Arial"/>
          <w:lang w:val="en-GB"/>
        </w:rPr>
        <w:t xml:space="preserve">valuation methodology is based on the use of the following instruments: </w:t>
      </w:r>
    </w:p>
    <w:p w:rsidR="00D23AF9" w:rsidRPr="00F6106C" w:rsidRDefault="00D23AF9" w:rsidP="00E05D69">
      <w:pPr>
        <w:numPr>
          <w:ilvl w:val="0"/>
          <w:numId w:val="7"/>
        </w:numPr>
        <w:jc w:val="mediumKashida"/>
        <w:rPr>
          <w:rFonts w:ascii="Arial" w:hAnsi="Arial" w:cs="Arial"/>
          <w:lang w:val="en-GB"/>
        </w:rPr>
      </w:pPr>
      <w:r w:rsidRPr="00F6106C">
        <w:rPr>
          <w:rFonts w:ascii="Arial" w:hAnsi="Arial" w:cs="Arial"/>
          <w:lang w:val="en-GB"/>
        </w:rPr>
        <w:t>Review of relevant project documents and reports, national and government strategic and legal documents and other materials as provided by EU</w:t>
      </w:r>
      <w:r w:rsidR="00B2251A">
        <w:rPr>
          <w:rFonts w:ascii="Arial" w:hAnsi="Arial" w:cs="Arial"/>
          <w:lang w:val="en-GB"/>
        </w:rPr>
        <w:t>-</w:t>
      </w:r>
      <w:r w:rsidRPr="00F6106C">
        <w:rPr>
          <w:rFonts w:ascii="Arial" w:hAnsi="Arial" w:cs="Arial"/>
          <w:lang w:val="en-GB"/>
        </w:rPr>
        <w:t>UNDP Project Team and by other organisations/individuals;</w:t>
      </w:r>
    </w:p>
    <w:p w:rsidR="00D23AF9" w:rsidRPr="00F6106C" w:rsidRDefault="00B2251A" w:rsidP="00E05D69">
      <w:pPr>
        <w:numPr>
          <w:ilvl w:val="0"/>
          <w:numId w:val="7"/>
        </w:numPr>
        <w:jc w:val="mediumKashida"/>
        <w:rPr>
          <w:rFonts w:ascii="Arial" w:hAnsi="Arial" w:cs="Arial"/>
          <w:lang w:val="en-GB"/>
        </w:rPr>
      </w:pPr>
      <w:r>
        <w:rPr>
          <w:rFonts w:ascii="Arial" w:hAnsi="Arial" w:cs="Arial"/>
          <w:lang w:val="en-GB"/>
        </w:rPr>
        <w:t>Face-to-face interviews and/or</w:t>
      </w:r>
      <w:r w:rsidR="00D23AF9" w:rsidRPr="00F6106C">
        <w:rPr>
          <w:rFonts w:ascii="Arial" w:hAnsi="Arial" w:cs="Arial"/>
          <w:lang w:val="en-GB"/>
        </w:rPr>
        <w:t xml:space="preserve"> telephone interviews with Project Team members, direct beneficiaries and other relevant stakeholder;</w:t>
      </w:r>
    </w:p>
    <w:p w:rsidR="00D23AF9" w:rsidRPr="00F6106C" w:rsidRDefault="00D23AF9" w:rsidP="00E05D69">
      <w:pPr>
        <w:numPr>
          <w:ilvl w:val="0"/>
          <w:numId w:val="7"/>
        </w:numPr>
        <w:jc w:val="mediumKashida"/>
        <w:rPr>
          <w:rFonts w:ascii="Arial" w:hAnsi="Arial" w:cs="Arial"/>
          <w:lang w:val="en-GB"/>
        </w:rPr>
      </w:pPr>
      <w:r w:rsidRPr="00F6106C">
        <w:rPr>
          <w:rFonts w:ascii="Arial" w:hAnsi="Arial" w:cs="Arial"/>
          <w:lang w:val="en-GB"/>
        </w:rPr>
        <w:t>Direct observation of project activities (</w:t>
      </w:r>
      <w:r w:rsidRPr="00F6106C">
        <w:rPr>
          <w:rFonts w:ascii="Arial" w:eastAsia="Times New Roman" w:hAnsi="Arial" w:cs="Arial"/>
          <w:lang w:val="en-GB" w:eastAsia="fr-BE"/>
        </w:rPr>
        <w:t>Training for judges of the Constitutional Chamber on Speaking in public</w:t>
      </w:r>
      <w:r w:rsidRPr="00F6106C">
        <w:rPr>
          <w:rFonts w:ascii="Arial" w:hAnsi="Arial" w:cs="Arial"/>
          <w:lang w:val="en-GB"/>
        </w:rPr>
        <w:t>)</w:t>
      </w:r>
    </w:p>
    <w:p w:rsidR="00D23AF9" w:rsidRPr="00F6106C" w:rsidRDefault="00D23AF9" w:rsidP="00E05D69">
      <w:pPr>
        <w:numPr>
          <w:ilvl w:val="0"/>
          <w:numId w:val="7"/>
        </w:numPr>
        <w:jc w:val="mediumKashida"/>
        <w:rPr>
          <w:rFonts w:ascii="Arial" w:hAnsi="Arial" w:cs="Arial"/>
          <w:lang w:val="en-GB"/>
        </w:rPr>
      </w:pPr>
      <w:r w:rsidRPr="00F6106C">
        <w:rPr>
          <w:rFonts w:ascii="Arial" w:hAnsi="Arial" w:cs="Arial"/>
          <w:lang w:val="en-GB"/>
        </w:rPr>
        <w:t>Analysis of the data collected.</w:t>
      </w:r>
    </w:p>
    <w:p w:rsidR="00D23AF9" w:rsidRPr="00F6106C" w:rsidRDefault="00D23AF9" w:rsidP="00E05D69">
      <w:pPr>
        <w:jc w:val="mediumKashida"/>
        <w:rPr>
          <w:rFonts w:ascii="Arial" w:hAnsi="Arial"/>
          <w:lang w:val="en-GB"/>
        </w:rPr>
      </w:pPr>
    </w:p>
    <w:p w:rsidR="00D23AF9" w:rsidRPr="00F6106C" w:rsidRDefault="00D23AF9" w:rsidP="00E05D69">
      <w:pPr>
        <w:jc w:val="mediumKashida"/>
        <w:rPr>
          <w:rFonts w:ascii="Arial" w:hAnsi="Arial" w:cs="Arial"/>
          <w:lang w:val="en-GB"/>
        </w:rPr>
      </w:pPr>
      <w:r w:rsidRPr="00F6106C">
        <w:rPr>
          <w:rFonts w:ascii="Arial" w:hAnsi="Arial" w:cs="Arial"/>
          <w:lang w:val="en-GB"/>
        </w:rPr>
        <w:t>The T</w:t>
      </w:r>
      <w:r w:rsidR="00B2251A">
        <w:rPr>
          <w:rFonts w:ascii="Arial" w:hAnsi="Arial" w:cs="Arial"/>
          <w:lang w:val="en-GB"/>
        </w:rPr>
        <w:t>OR</w:t>
      </w:r>
      <w:r w:rsidRPr="00F6106C">
        <w:rPr>
          <w:rFonts w:ascii="Arial" w:hAnsi="Arial" w:cs="Arial"/>
          <w:lang w:val="en-GB"/>
        </w:rPr>
        <w:t xml:space="preserve"> stipulate</w:t>
      </w:r>
      <w:r w:rsidR="00345E12">
        <w:rPr>
          <w:rFonts w:ascii="Arial" w:hAnsi="Arial" w:cs="Arial"/>
          <w:lang w:val="en-GB"/>
        </w:rPr>
        <w:t>s</w:t>
      </w:r>
      <w:r w:rsidRPr="00F6106C">
        <w:rPr>
          <w:rFonts w:ascii="Arial" w:hAnsi="Arial" w:cs="Arial"/>
          <w:lang w:val="en-GB"/>
        </w:rPr>
        <w:t xml:space="preserve"> that “the Consultant will review all relevant sources of information (…) and any other materials that the Consultant considers useful for this evidence-based assessment”.</w:t>
      </w:r>
    </w:p>
    <w:p w:rsidR="00D23AF9" w:rsidRPr="00F6106C" w:rsidRDefault="00D23AF9" w:rsidP="00E05D69">
      <w:pPr>
        <w:jc w:val="mediumKashida"/>
        <w:rPr>
          <w:rFonts w:ascii="Arial" w:hAnsi="Arial" w:cs="Arial"/>
          <w:lang w:val="en-GB"/>
        </w:rPr>
      </w:pPr>
      <w:r w:rsidRPr="00F6106C">
        <w:rPr>
          <w:rFonts w:ascii="Arial" w:hAnsi="Arial" w:cs="Arial"/>
          <w:lang w:val="en-GB"/>
        </w:rPr>
        <w:t>Such materials will include but will not limited to pro</w:t>
      </w:r>
      <w:r w:rsidR="00B2251A">
        <w:rPr>
          <w:rFonts w:ascii="Arial" w:hAnsi="Arial" w:cs="Arial"/>
          <w:lang w:val="en-GB"/>
        </w:rPr>
        <w:t xml:space="preserve">ject document; project reports - </w:t>
      </w:r>
      <w:r w:rsidRPr="00F6106C">
        <w:rPr>
          <w:rFonts w:ascii="Arial" w:hAnsi="Arial" w:cs="Arial"/>
          <w:lang w:val="en-GB"/>
        </w:rPr>
        <w:t>including A</w:t>
      </w:r>
      <w:r w:rsidR="000433E6" w:rsidRPr="00F6106C">
        <w:rPr>
          <w:rFonts w:ascii="Arial" w:hAnsi="Arial" w:cs="Arial"/>
          <w:lang w:val="en-GB"/>
        </w:rPr>
        <w:t xml:space="preserve">nnual </w:t>
      </w:r>
      <w:r w:rsidRPr="00F6106C">
        <w:rPr>
          <w:rFonts w:ascii="Arial" w:hAnsi="Arial" w:cs="Arial"/>
          <w:lang w:val="en-GB"/>
        </w:rPr>
        <w:t>W</w:t>
      </w:r>
      <w:r w:rsidR="000433E6" w:rsidRPr="00F6106C">
        <w:rPr>
          <w:rFonts w:ascii="Arial" w:hAnsi="Arial" w:cs="Arial"/>
          <w:lang w:val="en-GB"/>
        </w:rPr>
        <w:t xml:space="preserve">ork </w:t>
      </w:r>
      <w:r w:rsidRPr="00F6106C">
        <w:rPr>
          <w:rFonts w:ascii="Arial" w:hAnsi="Arial" w:cs="Arial"/>
          <w:lang w:val="en-GB"/>
        </w:rPr>
        <w:t>P</w:t>
      </w:r>
      <w:r w:rsidR="000433E6" w:rsidRPr="00F6106C">
        <w:rPr>
          <w:rFonts w:ascii="Arial" w:hAnsi="Arial" w:cs="Arial"/>
          <w:lang w:val="en-GB"/>
        </w:rPr>
        <w:t>lan</w:t>
      </w:r>
      <w:r w:rsidR="00B2251A">
        <w:rPr>
          <w:rFonts w:ascii="Arial" w:hAnsi="Arial" w:cs="Arial"/>
          <w:lang w:val="en-GB"/>
        </w:rPr>
        <w:t xml:space="preserve"> (AWP)</w:t>
      </w:r>
      <w:r w:rsidRPr="00F6106C">
        <w:rPr>
          <w:rFonts w:ascii="Arial" w:hAnsi="Arial" w:cs="Arial"/>
          <w:lang w:val="en-GB"/>
        </w:rPr>
        <w:t xml:space="preserve">, </w:t>
      </w:r>
      <w:r w:rsidR="00B2251A">
        <w:rPr>
          <w:rFonts w:ascii="Arial" w:hAnsi="Arial" w:cs="Arial"/>
          <w:lang w:val="en-GB"/>
        </w:rPr>
        <w:t>progress reports, project files</w:t>
      </w:r>
      <w:r w:rsidRPr="00F6106C">
        <w:rPr>
          <w:rFonts w:ascii="Arial" w:hAnsi="Arial" w:cs="Arial"/>
          <w:lang w:val="en-GB"/>
        </w:rPr>
        <w:t>; material used for activities; training materials; resource-use information; list of beneficiaries and workshop/meeting participants, national strategic, government and legal documents, etc.</w:t>
      </w:r>
    </w:p>
    <w:p w:rsidR="00D23AF9" w:rsidRPr="00F6106C" w:rsidRDefault="00D23AF9" w:rsidP="00E05D69">
      <w:pPr>
        <w:pStyle w:val="Default"/>
        <w:spacing w:line="276" w:lineRule="auto"/>
        <w:jc w:val="mediumKashida"/>
        <w:rPr>
          <w:rFonts w:ascii="Arial" w:hAnsi="Arial" w:cs="Arial"/>
          <w:color w:val="auto"/>
          <w:sz w:val="22"/>
          <w:szCs w:val="22"/>
        </w:rPr>
      </w:pPr>
      <w:r w:rsidRPr="00F6106C">
        <w:rPr>
          <w:rFonts w:ascii="Arial" w:hAnsi="Arial" w:cs="Arial"/>
          <w:color w:val="auto"/>
          <w:sz w:val="22"/>
          <w:szCs w:val="22"/>
        </w:rPr>
        <w:t xml:space="preserve">The list of people/institutions to be interviewed has been defined in coordination with the Project Team, taking into account the activities implemented by the project and the actors involved. </w:t>
      </w:r>
    </w:p>
    <w:p w:rsidR="00D23AF9" w:rsidRPr="00F6106C" w:rsidRDefault="00D23AF9" w:rsidP="00E05D69">
      <w:pPr>
        <w:pStyle w:val="Default"/>
        <w:spacing w:line="276" w:lineRule="auto"/>
        <w:jc w:val="mediumKashida"/>
        <w:rPr>
          <w:rFonts w:ascii="Arial" w:hAnsi="Arial" w:cs="Arial"/>
          <w:color w:val="auto"/>
          <w:sz w:val="22"/>
          <w:szCs w:val="22"/>
        </w:rPr>
      </w:pPr>
      <w:r w:rsidRPr="00F6106C">
        <w:rPr>
          <w:rFonts w:ascii="Arial" w:hAnsi="Arial" w:cs="Arial"/>
          <w:color w:val="auto"/>
          <w:sz w:val="22"/>
          <w:szCs w:val="22"/>
        </w:rPr>
        <w:t xml:space="preserve">The main stakeholders interviewed include (1) </w:t>
      </w:r>
      <w:r w:rsidR="00B2251A">
        <w:rPr>
          <w:rFonts w:ascii="Arial" w:hAnsi="Arial" w:cs="Arial"/>
          <w:color w:val="auto"/>
          <w:sz w:val="22"/>
          <w:szCs w:val="22"/>
        </w:rPr>
        <w:t>Project Team</w:t>
      </w:r>
      <w:r w:rsidRPr="00F6106C">
        <w:rPr>
          <w:rFonts w:ascii="Arial" w:hAnsi="Arial" w:cs="Arial"/>
          <w:color w:val="auto"/>
          <w:sz w:val="22"/>
          <w:szCs w:val="22"/>
        </w:rPr>
        <w:t xml:space="preserve">, representatives of UNDP </w:t>
      </w:r>
      <w:r w:rsidR="00B2251A">
        <w:rPr>
          <w:rFonts w:ascii="Arial" w:hAnsi="Arial" w:cs="Arial"/>
          <w:color w:val="auto"/>
          <w:sz w:val="22"/>
          <w:szCs w:val="22"/>
        </w:rPr>
        <w:t xml:space="preserve">CO </w:t>
      </w:r>
      <w:r w:rsidRPr="00F6106C">
        <w:rPr>
          <w:rFonts w:ascii="Arial" w:hAnsi="Arial" w:cs="Arial"/>
          <w:color w:val="auto"/>
          <w:sz w:val="22"/>
          <w:szCs w:val="22"/>
        </w:rPr>
        <w:t xml:space="preserve">and the EU Delegation that have been involved in the project since the </w:t>
      </w:r>
      <w:r w:rsidRPr="00F6106C">
        <w:rPr>
          <w:rFonts w:ascii="Arial" w:hAnsi="Arial" w:cs="Arial"/>
          <w:color w:val="auto"/>
          <w:sz w:val="22"/>
          <w:szCs w:val="22"/>
        </w:rPr>
        <w:lastRenderedPageBreak/>
        <w:t>design phase; (2) Judges and Staff of the C</w:t>
      </w:r>
      <w:r w:rsidR="00B2251A">
        <w:rPr>
          <w:rFonts w:ascii="Arial" w:hAnsi="Arial" w:cs="Arial"/>
          <w:color w:val="auto"/>
          <w:sz w:val="22"/>
          <w:szCs w:val="22"/>
        </w:rPr>
        <w:t>C</w:t>
      </w:r>
      <w:r w:rsidRPr="00F6106C">
        <w:rPr>
          <w:rFonts w:ascii="Arial" w:hAnsi="Arial" w:cs="Arial"/>
          <w:color w:val="auto"/>
          <w:sz w:val="22"/>
          <w:szCs w:val="22"/>
        </w:rPr>
        <w:t xml:space="preserve"> – the project direct beneficiary; (3) Other state Institutions at national level – Parliament and Presidential Office.</w:t>
      </w:r>
    </w:p>
    <w:p w:rsidR="00D23AF9" w:rsidRPr="00F6106C" w:rsidRDefault="00D23AF9" w:rsidP="00E05D69">
      <w:pPr>
        <w:jc w:val="mediumKashida"/>
        <w:rPr>
          <w:rFonts w:ascii="Arial" w:hAnsi="Arial" w:cs="Arial"/>
          <w:lang w:val="en-GB"/>
        </w:rPr>
      </w:pPr>
      <w:r w:rsidRPr="00F6106C">
        <w:rPr>
          <w:rFonts w:ascii="Arial" w:hAnsi="Arial" w:cs="Arial"/>
          <w:lang w:val="en-GB"/>
        </w:rPr>
        <w:t xml:space="preserve">Additional stakeholders that </w:t>
      </w:r>
      <w:r w:rsidR="00B2251A">
        <w:rPr>
          <w:rFonts w:ascii="Arial" w:hAnsi="Arial" w:cs="Arial"/>
          <w:lang w:val="en-GB"/>
        </w:rPr>
        <w:t>have</w:t>
      </w:r>
      <w:r w:rsidRPr="00F6106C">
        <w:rPr>
          <w:rFonts w:ascii="Arial" w:hAnsi="Arial" w:cs="Arial"/>
          <w:lang w:val="en-GB"/>
        </w:rPr>
        <w:t xml:space="preserve"> be</w:t>
      </w:r>
      <w:r w:rsidR="00B2251A">
        <w:rPr>
          <w:rFonts w:ascii="Arial" w:hAnsi="Arial" w:cs="Arial"/>
          <w:lang w:val="en-GB"/>
        </w:rPr>
        <w:t>en</w:t>
      </w:r>
      <w:r w:rsidRPr="00F6106C">
        <w:rPr>
          <w:rFonts w:ascii="Arial" w:hAnsi="Arial" w:cs="Arial"/>
          <w:lang w:val="en-GB"/>
        </w:rPr>
        <w:t xml:space="preserve"> interviewed include: (5) Representatives of other relevant projects – first and foremost – managers of the </w:t>
      </w:r>
      <w:r w:rsidR="00B2251A">
        <w:rPr>
          <w:rFonts w:ascii="Arial" w:hAnsi="Arial" w:cs="Arial"/>
          <w:lang w:val="en-GB"/>
        </w:rPr>
        <w:t>EU-VC</w:t>
      </w:r>
      <w:r w:rsidRPr="00F6106C">
        <w:rPr>
          <w:rFonts w:ascii="Arial" w:hAnsi="Arial" w:cs="Arial"/>
          <w:lang w:val="en-GB"/>
        </w:rPr>
        <w:t xml:space="preserve"> project; (6) Representatives of relevant international institutions/donors – OSCE, OHCHR, USAID-IDLO; and</w:t>
      </w:r>
      <w:r w:rsidR="00A26338" w:rsidRPr="00F6106C">
        <w:rPr>
          <w:rFonts w:ascii="Arial" w:hAnsi="Arial" w:cs="Arial"/>
          <w:lang w:val="en-GB"/>
        </w:rPr>
        <w:t xml:space="preserve"> (7) CSOs</w:t>
      </w:r>
      <w:r w:rsidRPr="00F6106C">
        <w:rPr>
          <w:rFonts w:ascii="Arial" w:hAnsi="Arial" w:cs="Arial"/>
          <w:lang w:val="en-GB"/>
        </w:rPr>
        <w:t>; (8) journalists, representative of media outlets, and other legal experts/individuals engaged in the project.</w:t>
      </w:r>
    </w:p>
    <w:p w:rsidR="00D23AF9" w:rsidRPr="00F6106C" w:rsidRDefault="00D23AF9" w:rsidP="00E05D69">
      <w:pPr>
        <w:pStyle w:val="Default"/>
        <w:spacing w:line="276" w:lineRule="auto"/>
        <w:jc w:val="mediumKashida"/>
        <w:rPr>
          <w:rFonts w:ascii="Arial" w:hAnsi="Arial" w:cs="Arial"/>
          <w:color w:val="auto"/>
          <w:sz w:val="22"/>
          <w:szCs w:val="22"/>
          <w:highlight w:val="yellow"/>
        </w:rPr>
      </w:pPr>
    </w:p>
    <w:p w:rsidR="00D23AF9" w:rsidRPr="00F6106C" w:rsidRDefault="00D23AF9" w:rsidP="00E05D69">
      <w:pPr>
        <w:jc w:val="mediumKashida"/>
        <w:rPr>
          <w:rFonts w:ascii="Arial" w:hAnsi="Arial" w:cs="Arial"/>
          <w:b/>
          <w:bCs/>
          <w:i/>
          <w:iCs/>
          <w:lang w:val="en-GB"/>
        </w:rPr>
      </w:pPr>
      <w:r w:rsidRPr="00F6106C">
        <w:rPr>
          <w:rFonts w:ascii="Arial" w:hAnsi="Arial" w:cs="Arial"/>
          <w:b/>
          <w:bCs/>
          <w:i/>
          <w:iCs/>
          <w:lang w:val="en-GB"/>
        </w:rPr>
        <w:t>Challenges and limitations</w:t>
      </w:r>
    </w:p>
    <w:p w:rsidR="00D23AF9" w:rsidRPr="00F6106C" w:rsidRDefault="00B2251A" w:rsidP="00E05D69">
      <w:pPr>
        <w:pStyle w:val="Default"/>
        <w:spacing w:line="276" w:lineRule="auto"/>
        <w:jc w:val="mediumKashida"/>
        <w:rPr>
          <w:rFonts w:ascii="Arial" w:hAnsi="Arial" w:cs="Arial"/>
          <w:color w:val="auto"/>
          <w:sz w:val="22"/>
          <w:szCs w:val="22"/>
        </w:rPr>
      </w:pPr>
      <w:r>
        <w:rPr>
          <w:rFonts w:ascii="Arial" w:hAnsi="Arial" w:cs="Arial"/>
          <w:color w:val="auto"/>
          <w:sz w:val="22"/>
          <w:szCs w:val="22"/>
        </w:rPr>
        <w:t>As this is a Mid-T</w:t>
      </w:r>
      <w:r w:rsidR="00D23AF9" w:rsidRPr="00F6106C">
        <w:rPr>
          <w:rFonts w:ascii="Arial" w:hAnsi="Arial" w:cs="Arial"/>
          <w:color w:val="auto"/>
          <w:sz w:val="22"/>
          <w:szCs w:val="22"/>
        </w:rPr>
        <w:t xml:space="preserve">erm Evaluation, with several project activities yet to be completed, </w:t>
      </w:r>
      <w:r w:rsidR="000433E6" w:rsidRPr="00F6106C">
        <w:rPr>
          <w:rFonts w:ascii="Arial" w:hAnsi="Arial" w:cs="Arial"/>
          <w:color w:val="auto"/>
          <w:sz w:val="22"/>
          <w:szCs w:val="22"/>
        </w:rPr>
        <w:t>assessing</w:t>
      </w:r>
      <w:r w:rsidR="00D23AF9" w:rsidRPr="00F6106C">
        <w:rPr>
          <w:rFonts w:ascii="Arial" w:hAnsi="Arial" w:cs="Arial"/>
          <w:color w:val="auto"/>
          <w:sz w:val="22"/>
          <w:szCs w:val="22"/>
        </w:rPr>
        <w:t xml:space="preserve"> projects’ effectiveness and impact through the col</w:t>
      </w:r>
      <w:r w:rsidR="000433E6" w:rsidRPr="00F6106C">
        <w:rPr>
          <w:rFonts w:ascii="Arial" w:hAnsi="Arial" w:cs="Arial"/>
          <w:color w:val="auto"/>
          <w:sz w:val="22"/>
          <w:szCs w:val="22"/>
        </w:rPr>
        <w:t>lection of quantitative data</w:t>
      </w:r>
      <w:r w:rsidR="00D23AF9" w:rsidRPr="00F6106C">
        <w:rPr>
          <w:rFonts w:ascii="Arial" w:hAnsi="Arial" w:cs="Arial"/>
          <w:color w:val="auto"/>
          <w:sz w:val="22"/>
          <w:szCs w:val="22"/>
        </w:rPr>
        <w:t xml:space="preserve"> prove</w:t>
      </w:r>
      <w:r w:rsidR="000433E6" w:rsidRPr="00F6106C">
        <w:rPr>
          <w:rFonts w:ascii="Arial" w:hAnsi="Arial" w:cs="Arial"/>
          <w:color w:val="auto"/>
          <w:sz w:val="22"/>
          <w:szCs w:val="22"/>
        </w:rPr>
        <w:t>d</w:t>
      </w:r>
      <w:r w:rsidR="00D23AF9" w:rsidRPr="00F6106C">
        <w:rPr>
          <w:rFonts w:ascii="Arial" w:hAnsi="Arial" w:cs="Arial"/>
          <w:color w:val="auto"/>
          <w:sz w:val="22"/>
          <w:szCs w:val="22"/>
        </w:rPr>
        <w:t xml:space="preserve"> difficult. </w:t>
      </w:r>
    </w:p>
    <w:p w:rsidR="00D23AF9" w:rsidRPr="00F6106C" w:rsidRDefault="00D23AF9" w:rsidP="00E05D69">
      <w:pPr>
        <w:pStyle w:val="Default"/>
        <w:spacing w:line="276" w:lineRule="auto"/>
        <w:jc w:val="mediumKashida"/>
        <w:rPr>
          <w:rFonts w:ascii="Arial" w:hAnsi="Arial" w:cs="Arial"/>
          <w:color w:val="auto"/>
          <w:sz w:val="22"/>
          <w:szCs w:val="22"/>
          <w:highlight w:val="yellow"/>
        </w:rPr>
      </w:pPr>
    </w:p>
    <w:p w:rsidR="00D23AF9" w:rsidRPr="00F6106C" w:rsidRDefault="00D23AF9" w:rsidP="00E05D69">
      <w:pPr>
        <w:pStyle w:val="Default"/>
        <w:spacing w:line="276" w:lineRule="auto"/>
        <w:jc w:val="mediumKashida"/>
        <w:rPr>
          <w:rFonts w:ascii="Arial" w:hAnsi="Arial" w:cs="Arial"/>
          <w:color w:val="auto"/>
          <w:sz w:val="22"/>
          <w:szCs w:val="22"/>
        </w:rPr>
      </w:pPr>
      <w:r w:rsidRPr="00F6106C">
        <w:rPr>
          <w:rFonts w:ascii="Arial" w:hAnsi="Arial" w:cs="Arial"/>
          <w:color w:val="auto"/>
          <w:sz w:val="22"/>
          <w:szCs w:val="22"/>
        </w:rPr>
        <w:t xml:space="preserve">Given Evaluation’s limited timeframe, the project-identified indicators – mostly qualitative - and available baseline data, the Evaluation </w:t>
      </w:r>
      <w:r w:rsidR="000433E6" w:rsidRPr="00F6106C">
        <w:rPr>
          <w:rFonts w:ascii="Arial" w:hAnsi="Arial" w:cs="Arial"/>
          <w:color w:val="auto"/>
          <w:sz w:val="22"/>
          <w:szCs w:val="22"/>
        </w:rPr>
        <w:t>has</w:t>
      </w:r>
      <w:r w:rsidRPr="00F6106C">
        <w:rPr>
          <w:rFonts w:ascii="Arial" w:hAnsi="Arial" w:cs="Arial"/>
          <w:color w:val="auto"/>
          <w:sz w:val="22"/>
          <w:szCs w:val="22"/>
        </w:rPr>
        <w:t xml:space="preserve"> be</w:t>
      </w:r>
      <w:r w:rsidR="000433E6" w:rsidRPr="00F6106C">
        <w:rPr>
          <w:rFonts w:ascii="Arial" w:hAnsi="Arial" w:cs="Arial"/>
          <w:color w:val="auto"/>
          <w:sz w:val="22"/>
          <w:szCs w:val="22"/>
        </w:rPr>
        <w:t>en</w:t>
      </w:r>
      <w:r w:rsidRPr="00F6106C">
        <w:rPr>
          <w:rFonts w:ascii="Arial" w:hAnsi="Arial" w:cs="Arial"/>
          <w:color w:val="auto"/>
          <w:sz w:val="22"/>
          <w:szCs w:val="22"/>
        </w:rPr>
        <w:t xml:space="preserve"> based to a large extent on qualitative information, complemented only partially by information having a quantitative character. A rather concise project reporting is a further limit in the use of project's reports as source of comprehensive information and data</w:t>
      </w:r>
      <w:r w:rsidR="00815BF8">
        <w:rPr>
          <w:rFonts w:ascii="Arial" w:hAnsi="Arial" w:cs="Arial"/>
          <w:color w:val="auto"/>
          <w:sz w:val="22"/>
          <w:szCs w:val="22"/>
        </w:rPr>
        <w:t xml:space="preserve"> (detailed report is expected </w:t>
      </w:r>
      <w:r w:rsidR="00921795">
        <w:rPr>
          <w:rFonts w:ascii="Arial" w:hAnsi="Arial" w:cs="Arial"/>
          <w:color w:val="auto"/>
          <w:sz w:val="22"/>
          <w:szCs w:val="22"/>
        </w:rPr>
        <w:t xml:space="preserve">to be provided </w:t>
      </w:r>
      <w:r w:rsidR="00815BF8">
        <w:rPr>
          <w:rFonts w:ascii="Arial" w:hAnsi="Arial" w:cs="Arial"/>
          <w:color w:val="auto"/>
          <w:sz w:val="22"/>
          <w:szCs w:val="22"/>
        </w:rPr>
        <w:t>in the annual report in the beginning of 2015)</w:t>
      </w:r>
      <w:r w:rsidRPr="00F6106C">
        <w:rPr>
          <w:rFonts w:ascii="Arial" w:hAnsi="Arial" w:cs="Arial"/>
          <w:color w:val="auto"/>
          <w:sz w:val="22"/>
          <w:szCs w:val="22"/>
        </w:rPr>
        <w:t>.</w:t>
      </w:r>
      <w:r w:rsidR="00345E12">
        <w:rPr>
          <w:rFonts w:ascii="Arial" w:hAnsi="Arial" w:cs="Arial"/>
          <w:color w:val="auto"/>
          <w:sz w:val="22"/>
          <w:szCs w:val="22"/>
        </w:rPr>
        <w:t xml:space="preserve"> </w:t>
      </w:r>
    </w:p>
    <w:p w:rsidR="00D23AF9" w:rsidRPr="00F6106C" w:rsidRDefault="00D23AF9" w:rsidP="00E05D69">
      <w:pPr>
        <w:pStyle w:val="Default"/>
        <w:spacing w:line="276" w:lineRule="auto"/>
        <w:jc w:val="mediumKashida"/>
        <w:rPr>
          <w:rFonts w:ascii="Arial" w:hAnsi="Arial" w:cs="Arial"/>
          <w:color w:val="auto"/>
          <w:sz w:val="22"/>
          <w:szCs w:val="22"/>
          <w:highlight w:val="yellow"/>
        </w:rPr>
      </w:pPr>
    </w:p>
    <w:p w:rsidR="00D23AF9" w:rsidRPr="00F6106C" w:rsidRDefault="00D23AF9" w:rsidP="00E05D69">
      <w:pPr>
        <w:spacing w:after="0"/>
        <w:jc w:val="mediumKashida"/>
        <w:rPr>
          <w:rFonts w:ascii="Arial" w:hAnsi="Arial" w:cs="Arial"/>
          <w:lang w:val="en-GB"/>
        </w:rPr>
      </w:pPr>
      <w:r w:rsidRPr="00F6106C">
        <w:rPr>
          <w:rFonts w:ascii="Arial" w:hAnsi="Arial" w:cs="Arial"/>
          <w:lang w:val="en-GB"/>
        </w:rPr>
        <w:t xml:space="preserve">To ensure the required credibility and reliability of findings and subsequent conclusions, cross-validation of the data/information retrieved </w:t>
      </w:r>
      <w:r w:rsidR="000433E6" w:rsidRPr="00F6106C">
        <w:rPr>
          <w:rFonts w:ascii="Arial" w:hAnsi="Arial" w:cs="Arial"/>
          <w:lang w:val="en-GB"/>
        </w:rPr>
        <w:t>has</w:t>
      </w:r>
      <w:r w:rsidRPr="00F6106C">
        <w:rPr>
          <w:rFonts w:ascii="Arial" w:hAnsi="Arial" w:cs="Arial"/>
          <w:lang w:val="en-GB"/>
        </w:rPr>
        <w:t xml:space="preserve"> be</w:t>
      </w:r>
      <w:r w:rsidR="000433E6" w:rsidRPr="00F6106C">
        <w:rPr>
          <w:rFonts w:ascii="Arial" w:hAnsi="Arial" w:cs="Arial"/>
          <w:lang w:val="en-GB"/>
        </w:rPr>
        <w:t>en</w:t>
      </w:r>
      <w:r w:rsidRPr="00F6106C">
        <w:rPr>
          <w:rFonts w:ascii="Arial" w:hAnsi="Arial" w:cs="Arial"/>
          <w:lang w:val="en-GB"/>
        </w:rPr>
        <w:t xml:space="preserve"> applied to the maximum possible extent. Consequently, emphasis </w:t>
      </w:r>
      <w:r w:rsidR="000433E6" w:rsidRPr="00F6106C">
        <w:rPr>
          <w:rFonts w:ascii="Arial" w:hAnsi="Arial" w:cs="Arial"/>
          <w:lang w:val="en-GB"/>
        </w:rPr>
        <w:t>has</w:t>
      </w:r>
      <w:r w:rsidRPr="00F6106C">
        <w:rPr>
          <w:rFonts w:ascii="Arial" w:hAnsi="Arial" w:cs="Arial"/>
          <w:lang w:val="en-GB"/>
        </w:rPr>
        <w:t xml:space="preserve"> be</w:t>
      </w:r>
      <w:r w:rsidR="000433E6" w:rsidRPr="00F6106C">
        <w:rPr>
          <w:rFonts w:ascii="Arial" w:hAnsi="Arial" w:cs="Arial"/>
          <w:lang w:val="en-GB"/>
        </w:rPr>
        <w:t>en</w:t>
      </w:r>
      <w:r w:rsidRPr="00F6106C">
        <w:rPr>
          <w:rFonts w:ascii="Arial" w:hAnsi="Arial" w:cs="Arial"/>
          <w:lang w:val="en-GB"/>
        </w:rPr>
        <w:t xml:space="preserve"> put on collecting well-articulated qualitative evidences, using as primary sources not only projects’ stakeholders, but also other informants. </w:t>
      </w:r>
    </w:p>
    <w:p w:rsidR="00D23AF9" w:rsidRPr="00F6106C" w:rsidRDefault="00D23AF9" w:rsidP="00E05D69">
      <w:pPr>
        <w:pStyle w:val="Default"/>
        <w:spacing w:line="276" w:lineRule="auto"/>
        <w:jc w:val="mediumKashida"/>
        <w:rPr>
          <w:rFonts w:ascii="Arial" w:hAnsi="Arial" w:cs="Arial"/>
          <w:color w:val="auto"/>
          <w:sz w:val="22"/>
          <w:szCs w:val="22"/>
          <w:highlight w:val="yellow"/>
        </w:rPr>
      </w:pPr>
    </w:p>
    <w:p w:rsidR="00D23AF9" w:rsidRPr="00F6106C" w:rsidRDefault="00D23AF9" w:rsidP="00E05D69">
      <w:pPr>
        <w:pStyle w:val="Default"/>
        <w:spacing w:line="276" w:lineRule="auto"/>
        <w:jc w:val="mediumKashida"/>
        <w:rPr>
          <w:rFonts w:ascii="Arial" w:hAnsi="Arial" w:cs="Arial"/>
          <w:color w:val="auto"/>
          <w:sz w:val="22"/>
          <w:szCs w:val="22"/>
        </w:rPr>
      </w:pPr>
      <w:r w:rsidRPr="00F6106C">
        <w:rPr>
          <w:rFonts w:ascii="Arial" w:hAnsi="Arial" w:cs="Arial"/>
          <w:color w:val="auto"/>
          <w:sz w:val="22"/>
          <w:szCs w:val="22"/>
        </w:rPr>
        <w:t xml:space="preserve">Considering the </w:t>
      </w:r>
      <w:r w:rsidR="00B2251A">
        <w:rPr>
          <w:rFonts w:ascii="Arial" w:hAnsi="Arial" w:cs="Arial"/>
          <w:color w:val="auto"/>
          <w:sz w:val="22"/>
          <w:szCs w:val="22"/>
        </w:rPr>
        <w:t xml:space="preserve">Project’s </w:t>
      </w:r>
      <w:r w:rsidRPr="00F6106C">
        <w:rPr>
          <w:rFonts w:ascii="Arial" w:hAnsi="Arial" w:cs="Arial"/>
          <w:color w:val="auto"/>
          <w:sz w:val="22"/>
          <w:szCs w:val="22"/>
        </w:rPr>
        <w:t>S</w:t>
      </w:r>
      <w:r w:rsidR="00B2251A">
        <w:rPr>
          <w:rFonts w:ascii="Arial" w:hAnsi="Arial" w:cs="Arial"/>
          <w:color w:val="auto"/>
          <w:sz w:val="22"/>
          <w:szCs w:val="22"/>
        </w:rPr>
        <w:t>Os</w:t>
      </w:r>
      <w:r w:rsidRPr="00F6106C">
        <w:rPr>
          <w:rFonts w:ascii="Arial" w:hAnsi="Arial" w:cs="Arial"/>
          <w:color w:val="auto"/>
          <w:sz w:val="22"/>
          <w:szCs w:val="22"/>
        </w:rPr>
        <w:t>, focused on the</w:t>
      </w:r>
      <w:r w:rsidR="00B2251A">
        <w:rPr>
          <w:rFonts w:ascii="Arial" w:hAnsi="Arial" w:cs="Arial"/>
          <w:color w:val="auto"/>
          <w:sz w:val="22"/>
          <w:szCs w:val="22"/>
        </w:rPr>
        <w:t xml:space="preserve"> enhancement of</w:t>
      </w:r>
      <w:r w:rsidRPr="00F6106C">
        <w:rPr>
          <w:rFonts w:ascii="Arial" w:hAnsi="Arial" w:cs="Arial"/>
          <w:color w:val="auto"/>
          <w:sz w:val="22"/>
          <w:szCs w:val="22"/>
        </w:rPr>
        <w:t xml:space="preserve"> C</w:t>
      </w:r>
      <w:r w:rsidR="00B2251A">
        <w:rPr>
          <w:rFonts w:ascii="Arial" w:hAnsi="Arial" w:cs="Arial"/>
          <w:color w:val="auto"/>
          <w:sz w:val="22"/>
          <w:szCs w:val="22"/>
        </w:rPr>
        <w:t>C</w:t>
      </w:r>
      <w:r w:rsidRPr="00F6106C">
        <w:rPr>
          <w:rFonts w:ascii="Arial" w:hAnsi="Arial" w:cs="Arial"/>
          <w:color w:val="auto"/>
          <w:sz w:val="22"/>
          <w:szCs w:val="22"/>
        </w:rPr>
        <w:t xml:space="preserve">’s institutional capacity, particular attention </w:t>
      </w:r>
      <w:r w:rsidR="000433E6" w:rsidRPr="00F6106C">
        <w:rPr>
          <w:rFonts w:ascii="Arial" w:hAnsi="Arial" w:cs="Arial"/>
          <w:color w:val="auto"/>
          <w:sz w:val="22"/>
          <w:szCs w:val="22"/>
        </w:rPr>
        <w:t>has</w:t>
      </w:r>
      <w:r w:rsidRPr="00F6106C">
        <w:rPr>
          <w:rFonts w:ascii="Arial" w:hAnsi="Arial" w:cs="Arial"/>
          <w:color w:val="auto"/>
          <w:sz w:val="22"/>
          <w:szCs w:val="22"/>
        </w:rPr>
        <w:t xml:space="preserve"> be</w:t>
      </w:r>
      <w:r w:rsidR="000433E6" w:rsidRPr="00F6106C">
        <w:rPr>
          <w:rFonts w:ascii="Arial" w:hAnsi="Arial" w:cs="Arial"/>
          <w:color w:val="auto"/>
          <w:sz w:val="22"/>
          <w:szCs w:val="22"/>
        </w:rPr>
        <w:t>en</w:t>
      </w:r>
      <w:r w:rsidRPr="00F6106C">
        <w:rPr>
          <w:rFonts w:ascii="Arial" w:hAnsi="Arial" w:cs="Arial"/>
          <w:color w:val="auto"/>
          <w:sz w:val="22"/>
          <w:szCs w:val="22"/>
        </w:rPr>
        <w:t xml:space="preserve"> put in collecting the feedback of its </w:t>
      </w:r>
      <w:r w:rsidR="00B2251A">
        <w:rPr>
          <w:rFonts w:ascii="Arial" w:hAnsi="Arial" w:cs="Arial"/>
          <w:color w:val="auto"/>
          <w:sz w:val="22"/>
          <w:szCs w:val="22"/>
        </w:rPr>
        <w:t>j</w:t>
      </w:r>
      <w:r w:rsidRPr="00F6106C">
        <w:rPr>
          <w:rFonts w:ascii="Arial" w:hAnsi="Arial" w:cs="Arial"/>
          <w:color w:val="auto"/>
          <w:sz w:val="22"/>
          <w:szCs w:val="22"/>
        </w:rPr>
        <w:t xml:space="preserve">udges and key staff </w:t>
      </w:r>
      <w:r w:rsidR="002B3AB2" w:rsidRPr="00F6106C">
        <w:rPr>
          <w:rFonts w:ascii="Arial" w:hAnsi="Arial" w:cs="Arial"/>
          <w:color w:val="auto"/>
          <w:sz w:val="22"/>
          <w:szCs w:val="22"/>
        </w:rPr>
        <w:t>since</w:t>
      </w:r>
      <w:r w:rsidRPr="00F6106C">
        <w:rPr>
          <w:rFonts w:ascii="Arial" w:hAnsi="Arial" w:cs="Arial"/>
          <w:color w:val="auto"/>
          <w:sz w:val="22"/>
          <w:szCs w:val="22"/>
        </w:rPr>
        <w:t xml:space="preserve"> this is crucial to assess project’s performance. As the number of people working for the Chamber is rather limited and to meet timeframes, </w:t>
      </w:r>
      <w:r w:rsidR="002B3AB2" w:rsidRPr="00F6106C">
        <w:rPr>
          <w:rFonts w:ascii="Arial" w:hAnsi="Arial" w:cs="Arial"/>
          <w:color w:val="auto"/>
          <w:sz w:val="22"/>
          <w:szCs w:val="22"/>
        </w:rPr>
        <w:t xml:space="preserve">their </w:t>
      </w:r>
      <w:r w:rsidRPr="00F6106C">
        <w:rPr>
          <w:rFonts w:ascii="Arial" w:hAnsi="Arial" w:cs="Arial"/>
          <w:color w:val="auto"/>
          <w:sz w:val="22"/>
          <w:szCs w:val="22"/>
        </w:rPr>
        <w:t xml:space="preserve">feedback </w:t>
      </w:r>
      <w:r w:rsidR="002B3AB2" w:rsidRPr="00F6106C">
        <w:rPr>
          <w:rFonts w:ascii="Arial" w:hAnsi="Arial" w:cs="Arial"/>
          <w:color w:val="auto"/>
          <w:sz w:val="22"/>
          <w:szCs w:val="22"/>
        </w:rPr>
        <w:t xml:space="preserve">has </w:t>
      </w:r>
      <w:r w:rsidRPr="00F6106C">
        <w:rPr>
          <w:rFonts w:ascii="Arial" w:hAnsi="Arial" w:cs="Arial"/>
          <w:color w:val="auto"/>
          <w:sz w:val="22"/>
          <w:szCs w:val="22"/>
        </w:rPr>
        <w:t>be</w:t>
      </w:r>
      <w:r w:rsidR="002B3AB2" w:rsidRPr="00F6106C">
        <w:rPr>
          <w:rFonts w:ascii="Arial" w:hAnsi="Arial" w:cs="Arial"/>
          <w:color w:val="auto"/>
          <w:sz w:val="22"/>
          <w:szCs w:val="22"/>
        </w:rPr>
        <w:t>en</w:t>
      </w:r>
      <w:r w:rsidRPr="00F6106C">
        <w:rPr>
          <w:rFonts w:ascii="Arial" w:hAnsi="Arial" w:cs="Arial"/>
          <w:color w:val="auto"/>
          <w:sz w:val="22"/>
          <w:szCs w:val="22"/>
        </w:rPr>
        <w:t xml:space="preserve"> retrieved conducting semi-structured one-to-one interviews.</w:t>
      </w:r>
    </w:p>
    <w:p w:rsidR="00D23AF9" w:rsidRPr="00F6106C" w:rsidRDefault="00D23AF9" w:rsidP="00E05D69">
      <w:pPr>
        <w:pStyle w:val="Default"/>
        <w:spacing w:line="276" w:lineRule="auto"/>
        <w:jc w:val="mediumKashida"/>
        <w:rPr>
          <w:rFonts w:ascii="Arial" w:hAnsi="Arial" w:cs="Arial"/>
          <w:color w:val="auto"/>
          <w:sz w:val="22"/>
          <w:szCs w:val="22"/>
          <w:highlight w:val="yellow"/>
        </w:rPr>
      </w:pPr>
    </w:p>
    <w:p w:rsidR="00D23AF9" w:rsidRPr="00F6106C" w:rsidRDefault="00D23AF9" w:rsidP="00E05D69">
      <w:pPr>
        <w:jc w:val="mediumKashida"/>
        <w:rPr>
          <w:rFonts w:ascii="Arial" w:hAnsi="Arial" w:cs="Arial"/>
          <w:b/>
          <w:bCs/>
          <w:i/>
          <w:iCs/>
          <w:lang w:val="en-GB"/>
        </w:rPr>
      </w:pPr>
      <w:r w:rsidRPr="00F6106C">
        <w:rPr>
          <w:rFonts w:ascii="Arial" w:hAnsi="Arial" w:cs="Arial"/>
          <w:b/>
          <w:bCs/>
          <w:i/>
          <w:iCs/>
          <w:lang w:val="en-GB"/>
        </w:rPr>
        <w:t>Approach</w:t>
      </w:r>
    </w:p>
    <w:p w:rsidR="00D23AF9" w:rsidRPr="00F6106C" w:rsidRDefault="002B3AB2" w:rsidP="00E05D69">
      <w:pPr>
        <w:jc w:val="mediumKashida"/>
        <w:rPr>
          <w:rFonts w:ascii="Arial" w:hAnsi="Arial" w:cs="Arial"/>
          <w:lang w:val="en-GB"/>
        </w:rPr>
      </w:pPr>
      <w:r w:rsidRPr="00F6106C">
        <w:rPr>
          <w:rFonts w:ascii="Arial" w:hAnsi="Arial" w:cs="Arial"/>
          <w:lang w:val="en-GB"/>
        </w:rPr>
        <w:t>The Evaluation ha</w:t>
      </w:r>
      <w:r w:rsidR="00D23AF9" w:rsidRPr="00F6106C">
        <w:rPr>
          <w:rFonts w:ascii="Arial" w:hAnsi="Arial" w:cs="Arial"/>
          <w:lang w:val="en-GB"/>
        </w:rPr>
        <w:t xml:space="preserve">s </w:t>
      </w:r>
      <w:r w:rsidRPr="00F6106C">
        <w:rPr>
          <w:rFonts w:ascii="Arial" w:hAnsi="Arial" w:cs="Arial"/>
          <w:lang w:val="en-GB"/>
        </w:rPr>
        <w:t xml:space="preserve">been </w:t>
      </w:r>
      <w:r w:rsidR="00D23AF9" w:rsidRPr="00F6106C">
        <w:rPr>
          <w:rFonts w:ascii="Arial" w:hAnsi="Arial" w:cs="Arial"/>
          <w:lang w:val="en-GB"/>
        </w:rPr>
        <w:t>articulated over two phases: Phase 1 – Data Collection</w:t>
      </w:r>
      <w:r w:rsidRPr="00F6106C">
        <w:rPr>
          <w:rFonts w:ascii="Arial" w:hAnsi="Arial" w:cs="Arial"/>
          <w:lang w:val="en-GB"/>
        </w:rPr>
        <w:t xml:space="preserve"> and Preliminary Analysis</w:t>
      </w:r>
      <w:r w:rsidR="00D23AF9" w:rsidRPr="00F6106C">
        <w:rPr>
          <w:rFonts w:ascii="Arial" w:hAnsi="Arial" w:cs="Arial"/>
          <w:lang w:val="en-GB"/>
        </w:rPr>
        <w:t xml:space="preserve">; and Phase 2 – </w:t>
      </w:r>
      <w:r w:rsidRPr="00F6106C">
        <w:rPr>
          <w:rFonts w:ascii="Arial" w:hAnsi="Arial" w:cs="Arial"/>
          <w:lang w:val="en-GB"/>
        </w:rPr>
        <w:t xml:space="preserve">Analysis and </w:t>
      </w:r>
      <w:r w:rsidR="00D23AF9" w:rsidRPr="00F6106C">
        <w:rPr>
          <w:rFonts w:ascii="Arial" w:hAnsi="Arial" w:cs="Arial"/>
          <w:lang w:val="en-GB"/>
        </w:rPr>
        <w:t>Reporting.</w:t>
      </w:r>
    </w:p>
    <w:p w:rsidR="00D23AF9" w:rsidRPr="00F6106C" w:rsidRDefault="00D23AF9" w:rsidP="00E05D69">
      <w:pPr>
        <w:jc w:val="mediumKashida"/>
        <w:rPr>
          <w:rFonts w:ascii="Arial" w:hAnsi="Arial" w:cs="Arial"/>
          <w:u w:val="single"/>
          <w:lang w:val="en-GB"/>
        </w:rPr>
      </w:pPr>
      <w:r w:rsidRPr="00F6106C">
        <w:rPr>
          <w:rFonts w:ascii="Arial" w:hAnsi="Arial" w:cs="Arial"/>
          <w:u w:val="single"/>
          <w:lang w:val="en-GB"/>
        </w:rPr>
        <w:t>Phase 1 - Data Collection</w:t>
      </w:r>
      <w:r w:rsidR="002B3AB2" w:rsidRPr="00F6106C">
        <w:rPr>
          <w:rFonts w:ascii="Arial" w:hAnsi="Arial" w:cs="Arial"/>
          <w:u w:val="single"/>
          <w:lang w:val="en-GB"/>
        </w:rPr>
        <w:t xml:space="preserve"> and Preliminary Analysis</w:t>
      </w:r>
      <w:r w:rsidRPr="00F6106C">
        <w:rPr>
          <w:rFonts w:ascii="Arial" w:hAnsi="Arial" w:cs="Arial"/>
          <w:u w:val="single"/>
          <w:lang w:val="en-GB"/>
        </w:rPr>
        <w:t xml:space="preserve"> </w:t>
      </w:r>
    </w:p>
    <w:p w:rsidR="00D23AF9" w:rsidRPr="00F6106C" w:rsidRDefault="00D23AF9" w:rsidP="00E05D69">
      <w:pPr>
        <w:pStyle w:val="Default"/>
        <w:spacing w:line="276" w:lineRule="auto"/>
        <w:jc w:val="mediumKashida"/>
        <w:rPr>
          <w:rFonts w:ascii="Arial" w:hAnsi="Arial" w:cs="Arial"/>
          <w:color w:val="auto"/>
          <w:sz w:val="22"/>
          <w:szCs w:val="22"/>
        </w:rPr>
      </w:pPr>
      <w:r w:rsidRPr="00F6106C">
        <w:rPr>
          <w:rFonts w:ascii="Arial" w:hAnsi="Arial" w:cs="Arial"/>
          <w:color w:val="auto"/>
          <w:sz w:val="22"/>
          <w:szCs w:val="22"/>
        </w:rPr>
        <w:t xml:space="preserve">The phase </w:t>
      </w:r>
      <w:r w:rsidR="002B3AB2" w:rsidRPr="00F6106C">
        <w:rPr>
          <w:rFonts w:ascii="Arial" w:hAnsi="Arial" w:cs="Arial"/>
          <w:color w:val="auto"/>
          <w:sz w:val="22"/>
          <w:szCs w:val="22"/>
        </w:rPr>
        <w:t>has</w:t>
      </w:r>
      <w:r w:rsidRPr="00F6106C">
        <w:rPr>
          <w:rFonts w:ascii="Arial" w:hAnsi="Arial" w:cs="Arial"/>
          <w:color w:val="auto"/>
          <w:sz w:val="22"/>
          <w:szCs w:val="22"/>
        </w:rPr>
        <w:t xml:space="preserve"> be</w:t>
      </w:r>
      <w:r w:rsidR="002B3AB2" w:rsidRPr="00F6106C">
        <w:rPr>
          <w:rFonts w:ascii="Arial" w:hAnsi="Arial" w:cs="Arial"/>
          <w:color w:val="auto"/>
          <w:sz w:val="22"/>
          <w:szCs w:val="22"/>
        </w:rPr>
        <w:t>en</w:t>
      </w:r>
      <w:r w:rsidRPr="00F6106C">
        <w:rPr>
          <w:rFonts w:ascii="Arial" w:hAnsi="Arial" w:cs="Arial"/>
          <w:color w:val="auto"/>
          <w:sz w:val="22"/>
          <w:szCs w:val="22"/>
        </w:rPr>
        <w:t xml:space="preserve"> mainly focused on conducting semi-structured interviews with Projects’ stakeholders to collect quantitative/qualitative evidences. In parallel, a </w:t>
      </w:r>
      <w:r w:rsidR="002B3AB2" w:rsidRPr="00F6106C">
        <w:rPr>
          <w:rFonts w:ascii="Arial" w:hAnsi="Arial" w:cs="Arial"/>
          <w:color w:val="auto"/>
          <w:sz w:val="22"/>
          <w:szCs w:val="22"/>
        </w:rPr>
        <w:t xml:space="preserve">first </w:t>
      </w:r>
      <w:r w:rsidRPr="00F6106C">
        <w:rPr>
          <w:rFonts w:ascii="Arial" w:hAnsi="Arial" w:cs="Arial"/>
          <w:color w:val="auto"/>
          <w:sz w:val="22"/>
          <w:szCs w:val="22"/>
        </w:rPr>
        <w:t xml:space="preserve">review of the above mentioned documentation </w:t>
      </w:r>
      <w:r w:rsidR="002B3AB2" w:rsidRPr="00F6106C">
        <w:rPr>
          <w:rFonts w:ascii="Arial" w:hAnsi="Arial" w:cs="Arial"/>
          <w:color w:val="auto"/>
          <w:sz w:val="22"/>
          <w:szCs w:val="22"/>
        </w:rPr>
        <w:t>has</w:t>
      </w:r>
      <w:r w:rsidRPr="00F6106C">
        <w:rPr>
          <w:rFonts w:ascii="Arial" w:hAnsi="Arial" w:cs="Arial"/>
          <w:color w:val="auto"/>
          <w:sz w:val="22"/>
          <w:szCs w:val="22"/>
        </w:rPr>
        <w:t xml:space="preserve"> be</w:t>
      </w:r>
      <w:r w:rsidR="002B3AB2" w:rsidRPr="00F6106C">
        <w:rPr>
          <w:rFonts w:ascii="Arial" w:hAnsi="Arial" w:cs="Arial"/>
          <w:color w:val="auto"/>
          <w:sz w:val="22"/>
          <w:szCs w:val="22"/>
        </w:rPr>
        <w:t>en</w:t>
      </w:r>
      <w:r w:rsidRPr="00F6106C">
        <w:rPr>
          <w:rFonts w:ascii="Arial" w:hAnsi="Arial" w:cs="Arial"/>
          <w:color w:val="auto"/>
          <w:sz w:val="22"/>
          <w:szCs w:val="22"/>
        </w:rPr>
        <w:t xml:space="preserve"> conducted.</w:t>
      </w:r>
    </w:p>
    <w:p w:rsidR="00D23AF9" w:rsidRDefault="00D23AF9" w:rsidP="00E05D69">
      <w:pPr>
        <w:pStyle w:val="Default"/>
        <w:spacing w:line="276" w:lineRule="auto"/>
        <w:jc w:val="mediumKashida"/>
        <w:rPr>
          <w:rFonts w:ascii="Arial" w:hAnsi="Arial" w:cs="Arial"/>
          <w:color w:val="auto"/>
          <w:sz w:val="22"/>
          <w:szCs w:val="22"/>
          <w:highlight w:val="yellow"/>
        </w:rPr>
      </w:pPr>
    </w:p>
    <w:p w:rsidR="00D23AF9" w:rsidRPr="00F6106C" w:rsidRDefault="00D23AF9" w:rsidP="00E05D69">
      <w:pPr>
        <w:jc w:val="mediumKashida"/>
        <w:rPr>
          <w:rFonts w:ascii="Arial" w:hAnsi="Arial" w:cs="Arial"/>
          <w:u w:val="single"/>
          <w:lang w:val="en-GB"/>
        </w:rPr>
      </w:pPr>
      <w:r w:rsidRPr="00F6106C">
        <w:rPr>
          <w:rFonts w:ascii="Arial" w:hAnsi="Arial" w:cs="Arial"/>
          <w:u w:val="single"/>
          <w:lang w:val="en-GB"/>
        </w:rPr>
        <w:t>Phase 2 - Reporting</w:t>
      </w:r>
    </w:p>
    <w:p w:rsidR="00D23AF9" w:rsidRPr="00F6106C" w:rsidRDefault="00D23AF9" w:rsidP="00A569E0">
      <w:pPr>
        <w:tabs>
          <w:tab w:val="left" w:pos="567"/>
          <w:tab w:val="left" w:pos="851"/>
          <w:tab w:val="left" w:pos="1134"/>
          <w:tab w:val="left" w:pos="1418"/>
          <w:tab w:val="left" w:pos="1701"/>
        </w:tabs>
        <w:spacing w:after="0"/>
        <w:jc w:val="mediumKashida"/>
        <w:rPr>
          <w:rFonts w:ascii="Arial" w:hAnsi="Arial" w:cs="Arial"/>
          <w:lang w:val="en-GB" w:eastAsia="fr-CA"/>
        </w:rPr>
      </w:pPr>
      <w:r w:rsidRPr="00F6106C">
        <w:rPr>
          <w:rFonts w:ascii="Arial" w:hAnsi="Arial" w:cs="Arial"/>
          <w:lang w:val="en-GB" w:eastAsia="fr-CA"/>
        </w:rPr>
        <w:lastRenderedPageBreak/>
        <w:t xml:space="preserve">The information and data collected in the previous phase </w:t>
      </w:r>
      <w:r w:rsidR="002B3AB2" w:rsidRPr="00F6106C">
        <w:rPr>
          <w:rFonts w:ascii="Arial" w:hAnsi="Arial" w:cs="Arial"/>
          <w:lang w:val="en-GB" w:eastAsia="fr-CA"/>
        </w:rPr>
        <w:t>has</w:t>
      </w:r>
      <w:r w:rsidRPr="00F6106C">
        <w:rPr>
          <w:rFonts w:ascii="Arial" w:hAnsi="Arial" w:cs="Arial"/>
          <w:lang w:val="en-GB" w:eastAsia="fr-CA"/>
        </w:rPr>
        <w:t xml:space="preserve"> be</w:t>
      </w:r>
      <w:r w:rsidR="002B3AB2" w:rsidRPr="00F6106C">
        <w:rPr>
          <w:rFonts w:ascii="Arial" w:hAnsi="Arial" w:cs="Arial"/>
          <w:lang w:val="en-GB" w:eastAsia="fr-CA"/>
        </w:rPr>
        <w:t>en</w:t>
      </w:r>
      <w:r w:rsidRPr="00F6106C">
        <w:rPr>
          <w:rFonts w:ascii="Arial" w:hAnsi="Arial" w:cs="Arial"/>
          <w:lang w:val="en-GB" w:eastAsia="fr-CA"/>
        </w:rPr>
        <w:t xml:space="preserve"> analysed applying triangulation, to ensure a good level of objectivity and robustness of the analysis. Some of the data, with inherent quantitative/measurable characteristics, allow</w:t>
      </w:r>
      <w:r w:rsidR="002B3AB2" w:rsidRPr="00F6106C">
        <w:rPr>
          <w:rFonts w:ascii="Arial" w:hAnsi="Arial" w:cs="Arial"/>
          <w:lang w:val="en-GB" w:eastAsia="fr-CA"/>
        </w:rPr>
        <w:t>ed</w:t>
      </w:r>
      <w:r w:rsidRPr="00F6106C">
        <w:rPr>
          <w:rFonts w:ascii="Arial" w:hAnsi="Arial" w:cs="Arial"/>
          <w:lang w:val="en-GB" w:eastAsia="fr-CA"/>
        </w:rPr>
        <w:t xml:space="preserve"> a more accurate analysis.</w:t>
      </w:r>
    </w:p>
    <w:p w:rsidR="00D23AF9" w:rsidRPr="00F6106C" w:rsidRDefault="00D23AF9" w:rsidP="00E05D69">
      <w:pPr>
        <w:tabs>
          <w:tab w:val="left" w:pos="567"/>
          <w:tab w:val="left" w:pos="851"/>
          <w:tab w:val="left" w:pos="1134"/>
          <w:tab w:val="left" w:pos="1418"/>
          <w:tab w:val="left" w:pos="1701"/>
        </w:tabs>
        <w:spacing w:after="0"/>
        <w:jc w:val="mediumKashida"/>
        <w:rPr>
          <w:rFonts w:ascii="Arial" w:hAnsi="Arial" w:cs="Arial"/>
          <w:lang w:val="en-GB" w:eastAsia="fr-CA"/>
        </w:rPr>
      </w:pPr>
    </w:p>
    <w:p w:rsidR="00D23AF9" w:rsidRPr="00F6106C" w:rsidRDefault="00D23AF9" w:rsidP="00E05D69">
      <w:pPr>
        <w:tabs>
          <w:tab w:val="left" w:pos="567"/>
          <w:tab w:val="left" w:pos="851"/>
          <w:tab w:val="left" w:pos="1134"/>
          <w:tab w:val="left" w:pos="1418"/>
          <w:tab w:val="left" w:pos="1701"/>
        </w:tabs>
        <w:spacing w:after="0"/>
        <w:jc w:val="mediumKashida"/>
        <w:rPr>
          <w:rFonts w:ascii="Arial" w:hAnsi="Arial" w:cs="Arial"/>
          <w:lang w:val="en-GB" w:eastAsia="fr-CA"/>
        </w:rPr>
      </w:pPr>
      <w:r w:rsidRPr="00F6106C">
        <w:rPr>
          <w:rFonts w:ascii="Arial" w:hAnsi="Arial" w:cs="Arial"/>
          <w:lang w:val="en-GB" w:eastAsia="fr-CA"/>
        </w:rPr>
        <w:t xml:space="preserve">The analysis </w:t>
      </w:r>
      <w:r w:rsidR="002B3AB2" w:rsidRPr="00F6106C">
        <w:rPr>
          <w:rFonts w:ascii="Arial" w:hAnsi="Arial" w:cs="Arial"/>
          <w:lang w:val="en-GB" w:eastAsia="fr-CA"/>
        </w:rPr>
        <w:t>has</w:t>
      </w:r>
      <w:r w:rsidRPr="00F6106C">
        <w:rPr>
          <w:rFonts w:ascii="Arial" w:hAnsi="Arial" w:cs="Arial"/>
          <w:lang w:val="en-GB" w:eastAsia="fr-CA"/>
        </w:rPr>
        <w:t xml:space="preserve"> le</w:t>
      </w:r>
      <w:r w:rsidR="002B3AB2" w:rsidRPr="00F6106C">
        <w:rPr>
          <w:rFonts w:ascii="Arial" w:hAnsi="Arial" w:cs="Arial"/>
          <w:lang w:val="en-GB" w:eastAsia="fr-CA"/>
        </w:rPr>
        <w:t>d</w:t>
      </w:r>
      <w:r w:rsidRPr="00F6106C">
        <w:rPr>
          <w:rFonts w:ascii="Arial" w:hAnsi="Arial" w:cs="Arial"/>
          <w:lang w:val="en-GB" w:eastAsia="fr-CA"/>
        </w:rPr>
        <w:t xml:space="preserve"> to findings which will be presented with related supporting evidence. Based on these findings conclusions will be drawn, followed by recommendations and lessons learned. </w:t>
      </w:r>
    </w:p>
    <w:p w:rsidR="00D23AF9" w:rsidRPr="00F6106C" w:rsidRDefault="00D23AF9" w:rsidP="00A569E0">
      <w:pPr>
        <w:tabs>
          <w:tab w:val="left" w:pos="567"/>
          <w:tab w:val="left" w:pos="851"/>
          <w:tab w:val="left" w:pos="1134"/>
          <w:tab w:val="left" w:pos="1418"/>
          <w:tab w:val="left" w:pos="1701"/>
        </w:tabs>
        <w:spacing w:after="0"/>
        <w:jc w:val="mediumKashida"/>
        <w:rPr>
          <w:rFonts w:ascii="Arial" w:hAnsi="Arial" w:cs="Arial"/>
          <w:lang w:val="en-GB" w:eastAsia="fr-CA"/>
        </w:rPr>
      </w:pPr>
      <w:r w:rsidRPr="00F6106C">
        <w:rPr>
          <w:rFonts w:ascii="Arial" w:hAnsi="Arial" w:cs="Arial"/>
          <w:lang w:val="en-GB" w:eastAsia="fr-CA"/>
        </w:rPr>
        <w:t>First deliverable of the Phase will be the Draft Evaluation Report.</w:t>
      </w:r>
      <w:r w:rsidR="00A569E0">
        <w:rPr>
          <w:rFonts w:ascii="Arial" w:hAnsi="Arial" w:cs="Arial"/>
          <w:lang w:val="en-GB" w:eastAsia="fr-CA"/>
        </w:rPr>
        <w:t xml:space="preserve"> </w:t>
      </w:r>
      <w:r w:rsidRPr="00F6106C">
        <w:rPr>
          <w:rFonts w:ascii="Arial" w:hAnsi="Arial" w:cs="Arial"/>
          <w:lang w:val="en-GB" w:eastAsia="fr-CA"/>
        </w:rPr>
        <w:t>The Final Evalua</w:t>
      </w:r>
      <w:r w:rsidR="009D02D5">
        <w:rPr>
          <w:rFonts w:ascii="Arial" w:hAnsi="Arial" w:cs="Arial"/>
          <w:lang w:val="en-GB" w:eastAsia="fr-CA"/>
        </w:rPr>
        <w:t>tion R</w:t>
      </w:r>
      <w:r w:rsidRPr="00F6106C">
        <w:rPr>
          <w:rFonts w:ascii="Arial" w:hAnsi="Arial" w:cs="Arial"/>
          <w:lang w:val="en-GB" w:eastAsia="fr-CA"/>
        </w:rPr>
        <w:t xml:space="preserve">eport will be drafted taking into account </w:t>
      </w:r>
      <w:r w:rsidR="002B3AB2" w:rsidRPr="00F6106C">
        <w:rPr>
          <w:rFonts w:ascii="Arial" w:hAnsi="Arial" w:cs="Arial"/>
          <w:lang w:val="en-GB" w:eastAsia="fr-CA"/>
        </w:rPr>
        <w:t>comments to the Draft Final Report</w:t>
      </w:r>
      <w:r w:rsidRPr="00F6106C">
        <w:rPr>
          <w:rFonts w:ascii="Arial" w:hAnsi="Arial" w:cs="Arial"/>
          <w:lang w:val="en-GB" w:eastAsia="fr-CA"/>
        </w:rPr>
        <w:t>.</w:t>
      </w:r>
    </w:p>
    <w:p w:rsidR="00D23AF9" w:rsidRPr="00F6106C" w:rsidRDefault="00D23AF9" w:rsidP="00E05D69">
      <w:pPr>
        <w:pStyle w:val="Default"/>
        <w:spacing w:line="276" w:lineRule="auto"/>
        <w:jc w:val="mediumKashida"/>
        <w:rPr>
          <w:rFonts w:ascii="Arial" w:hAnsi="Arial" w:cs="Arial"/>
          <w:color w:val="auto"/>
          <w:sz w:val="22"/>
          <w:szCs w:val="22"/>
        </w:rPr>
      </w:pPr>
    </w:p>
    <w:p w:rsidR="00D23AF9" w:rsidRPr="00F6106C" w:rsidRDefault="00D23AF9" w:rsidP="00E05D69">
      <w:pPr>
        <w:jc w:val="mediumKashida"/>
        <w:rPr>
          <w:rFonts w:ascii="Arial" w:hAnsi="Arial" w:cs="Arial"/>
          <w:b/>
          <w:bCs/>
          <w:i/>
          <w:iCs/>
          <w:lang w:val="en-GB"/>
        </w:rPr>
      </w:pPr>
      <w:r w:rsidRPr="00F6106C">
        <w:rPr>
          <w:rFonts w:ascii="Arial" w:hAnsi="Arial" w:cs="Arial"/>
          <w:b/>
          <w:bCs/>
          <w:i/>
          <w:iCs/>
          <w:lang w:val="en-GB"/>
        </w:rPr>
        <w:t>Evaluation ratings</w:t>
      </w:r>
    </w:p>
    <w:p w:rsidR="00D23AF9" w:rsidRPr="00F6106C" w:rsidRDefault="009D02D5" w:rsidP="00A569E0">
      <w:pPr>
        <w:jc w:val="mediumKashida"/>
        <w:rPr>
          <w:rFonts w:ascii="Arial" w:hAnsi="Arial" w:cs="Arial"/>
          <w:lang w:val="en-GB"/>
        </w:rPr>
      </w:pPr>
      <w:r>
        <w:rPr>
          <w:rFonts w:ascii="Arial" w:hAnsi="Arial" w:cs="Arial"/>
          <w:lang w:val="en-GB"/>
        </w:rPr>
        <w:t>As per TOR</w:t>
      </w:r>
      <w:r w:rsidR="00D23AF9" w:rsidRPr="00F6106C">
        <w:rPr>
          <w:rFonts w:ascii="Arial" w:hAnsi="Arial" w:cs="Arial"/>
          <w:lang w:val="en-GB"/>
        </w:rPr>
        <w:t xml:space="preserve">, the Evaluation </w:t>
      </w:r>
      <w:r w:rsidR="009642D4" w:rsidRPr="00F6106C">
        <w:rPr>
          <w:rFonts w:ascii="Arial" w:hAnsi="Arial" w:cs="Arial"/>
          <w:lang w:val="en-GB"/>
        </w:rPr>
        <w:t>has</w:t>
      </w:r>
      <w:r w:rsidR="00D23AF9" w:rsidRPr="00F6106C">
        <w:rPr>
          <w:rFonts w:ascii="Arial" w:hAnsi="Arial" w:cs="Arial"/>
          <w:lang w:val="en-GB"/>
        </w:rPr>
        <w:t xml:space="preserve"> provide</w:t>
      </w:r>
      <w:r w:rsidR="009642D4" w:rsidRPr="00F6106C">
        <w:rPr>
          <w:rFonts w:ascii="Arial" w:hAnsi="Arial" w:cs="Arial"/>
          <w:lang w:val="en-GB"/>
        </w:rPr>
        <w:t>d</w:t>
      </w:r>
      <w:r w:rsidR="00D23AF9" w:rsidRPr="00F6106C">
        <w:rPr>
          <w:rFonts w:ascii="Arial" w:hAnsi="Arial" w:cs="Arial"/>
          <w:lang w:val="en-GB"/>
        </w:rPr>
        <w:t xml:space="preserve"> a rating of the following findings: M&amp;</w:t>
      </w:r>
      <w:r>
        <w:rPr>
          <w:rFonts w:ascii="Arial" w:hAnsi="Arial" w:cs="Arial"/>
          <w:lang w:val="en-GB"/>
        </w:rPr>
        <w:t>E – D</w:t>
      </w:r>
      <w:r w:rsidR="00D23AF9" w:rsidRPr="00F6106C">
        <w:rPr>
          <w:rFonts w:ascii="Arial" w:hAnsi="Arial" w:cs="Arial"/>
          <w:lang w:val="en-GB"/>
        </w:rPr>
        <w:t>esign at entry and implementation; UNDP Implementation/execution; Overall results (attainments of objectives); Relevance, Effectiveness &amp; Efficiency, Sustainability.</w:t>
      </w:r>
      <w:r w:rsidR="00A569E0">
        <w:rPr>
          <w:rFonts w:ascii="Arial" w:hAnsi="Arial" w:cs="Arial"/>
          <w:lang w:val="en-GB"/>
        </w:rPr>
        <w:t xml:space="preserve"> </w:t>
      </w:r>
      <w:r w:rsidR="00D23AF9" w:rsidRPr="00F6106C">
        <w:rPr>
          <w:rFonts w:ascii="Arial" w:hAnsi="Arial" w:cs="Arial"/>
          <w:lang w:val="en-GB"/>
        </w:rPr>
        <w:t xml:space="preserve">Rating </w:t>
      </w:r>
      <w:r w:rsidR="009642D4" w:rsidRPr="00F6106C">
        <w:rPr>
          <w:rFonts w:ascii="Arial" w:hAnsi="Arial" w:cs="Arial"/>
          <w:lang w:val="en-GB"/>
        </w:rPr>
        <w:t>has been</w:t>
      </w:r>
      <w:r w:rsidR="00D23AF9" w:rsidRPr="00F6106C">
        <w:rPr>
          <w:rFonts w:ascii="Arial" w:hAnsi="Arial" w:cs="Arial"/>
          <w:lang w:val="en-GB"/>
        </w:rPr>
        <w:t xml:space="preserve"> attributed using a six-point rating scale: 6: Highly Satisfactory, 5: Satisfactory, 4: Moderately Satisfactory, 3: Moderately Unsatisfactory, 2: Unsatisfactory</w:t>
      </w:r>
      <w:r>
        <w:rPr>
          <w:rFonts w:ascii="Arial" w:hAnsi="Arial" w:cs="Arial"/>
          <w:lang w:val="en-GB"/>
        </w:rPr>
        <w:t>,</w:t>
      </w:r>
      <w:r w:rsidR="00A569E0">
        <w:rPr>
          <w:rFonts w:ascii="Arial" w:hAnsi="Arial" w:cs="Arial"/>
          <w:lang w:val="en-GB"/>
        </w:rPr>
        <w:t xml:space="preserve"> and 1: Highly Unsatisfactory. </w:t>
      </w:r>
      <w:r w:rsidR="00D23AF9" w:rsidRPr="00F6106C">
        <w:rPr>
          <w:rFonts w:ascii="Arial" w:hAnsi="Arial" w:cs="Arial"/>
          <w:lang w:val="en-GB"/>
        </w:rPr>
        <w:t xml:space="preserve">The rating </w:t>
      </w:r>
      <w:r w:rsidR="009642D4" w:rsidRPr="00F6106C">
        <w:rPr>
          <w:rFonts w:ascii="Arial" w:hAnsi="Arial" w:cs="Arial"/>
          <w:lang w:val="en-GB"/>
        </w:rPr>
        <w:t>was</w:t>
      </w:r>
      <w:r w:rsidR="00D23AF9" w:rsidRPr="00F6106C">
        <w:rPr>
          <w:rFonts w:ascii="Arial" w:hAnsi="Arial" w:cs="Arial"/>
          <w:lang w:val="en-GB"/>
        </w:rPr>
        <w:t xml:space="preserve"> also reflected in the project rating table, which </w:t>
      </w:r>
      <w:r w:rsidR="009642D4" w:rsidRPr="00F6106C">
        <w:rPr>
          <w:rFonts w:ascii="Arial" w:hAnsi="Arial" w:cs="Arial"/>
          <w:lang w:val="en-GB"/>
        </w:rPr>
        <w:t>has been</w:t>
      </w:r>
      <w:r w:rsidR="00D23AF9" w:rsidRPr="00F6106C">
        <w:rPr>
          <w:rFonts w:ascii="Arial" w:hAnsi="Arial" w:cs="Arial"/>
          <w:lang w:val="en-GB"/>
        </w:rPr>
        <w:t xml:space="preserve"> included </w:t>
      </w:r>
      <w:r w:rsidR="009642D4" w:rsidRPr="00F6106C">
        <w:rPr>
          <w:rFonts w:ascii="Arial" w:hAnsi="Arial" w:cs="Arial"/>
          <w:lang w:val="en-GB"/>
        </w:rPr>
        <w:t>under</w:t>
      </w:r>
      <w:r w:rsidR="00D23AF9" w:rsidRPr="00F6106C">
        <w:rPr>
          <w:rFonts w:ascii="Arial" w:hAnsi="Arial" w:cs="Arial"/>
          <w:lang w:val="en-GB"/>
        </w:rPr>
        <w:t xml:space="preserve"> the </w:t>
      </w:r>
      <w:r w:rsidR="009642D4" w:rsidRPr="00F6106C">
        <w:rPr>
          <w:rFonts w:ascii="Arial" w:hAnsi="Arial" w:cs="Arial"/>
          <w:lang w:val="en-GB"/>
        </w:rPr>
        <w:t xml:space="preserve">Executive Summary of the </w:t>
      </w:r>
      <w:r w:rsidR="00D23AF9" w:rsidRPr="00F6106C">
        <w:rPr>
          <w:rFonts w:ascii="Arial" w:hAnsi="Arial" w:cs="Arial"/>
          <w:lang w:val="en-GB"/>
        </w:rPr>
        <w:t>Final Evaluation report.</w:t>
      </w:r>
    </w:p>
    <w:p w:rsidR="00D23AF9" w:rsidRPr="00F6106C" w:rsidRDefault="00D23AF9" w:rsidP="00E05D69">
      <w:pPr>
        <w:tabs>
          <w:tab w:val="left" w:pos="567"/>
          <w:tab w:val="left" w:pos="851"/>
          <w:tab w:val="left" w:pos="1134"/>
          <w:tab w:val="left" w:pos="1418"/>
          <w:tab w:val="left" w:pos="1701"/>
        </w:tabs>
        <w:spacing w:after="0" w:line="240" w:lineRule="auto"/>
        <w:jc w:val="mediumKashida"/>
        <w:rPr>
          <w:rFonts w:ascii="Arial" w:hAnsi="Arial" w:cs="Arial"/>
          <w:lang w:val="en-GB" w:eastAsia="fr-CA"/>
        </w:rPr>
      </w:pPr>
      <w:r w:rsidRPr="00F6106C">
        <w:rPr>
          <w:rFonts w:ascii="Arial" w:hAnsi="Arial" w:cs="Arial"/>
          <w:lang w:val="en-GB" w:eastAsia="fr-CA"/>
        </w:rPr>
        <w:t xml:space="preserve">Table 2 – </w:t>
      </w:r>
      <w:r w:rsidR="009D02D5">
        <w:rPr>
          <w:rFonts w:ascii="Arial" w:hAnsi="Arial" w:cs="Arial"/>
          <w:lang w:val="en-GB" w:eastAsia="fr-CA"/>
        </w:rPr>
        <w:t>Template of Evaluation Rating Table</w:t>
      </w:r>
    </w:p>
    <w:tbl>
      <w:tblPr>
        <w:tblStyle w:val="TableGrid"/>
        <w:tblW w:w="0" w:type="auto"/>
        <w:tblLook w:val="04A0" w:firstRow="1" w:lastRow="0" w:firstColumn="1" w:lastColumn="0" w:noHBand="0" w:noVBand="1"/>
      </w:tblPr>
      <w:tblGrid>
        <w:gridCol w:w="3646"/>
        <w:gridCol w:w="965"/>
        <w:gridCol w:w="3577"/>
        <w:gridCol w:w="1054"/>
      </w:tblGrid>
      <w:tr w:rsidR="00D23AF9" w:rsidRPr="00F6106C" w:rsidTr="00E05D69">
        <w:tc>
          <w:tcPr>
            <w:tcW w:w="9242" w:type="dxa"/>
            <w:gridSpan w:val="4"/>
          </w:tcPr>
          <w:p w:rsidR="00D23AF9" w:rsidRPr="00F6106C" w:rsidRDefault="00D23AF9" w:rsidP="00D23AF9">
            <w:pPr>
              <w:tabs>
                <w:tab w:val="left" w:pos="567"/>
                <w:tab w:val="left" w:pos="851"/>
                <w:tab w:val="left" w:pos="1134"/>
                <w:tab w:val="left" w:pos="1418"/>
                <w:tab w:val="left" w:pos="1701"/>
              </w:tabs>
              <w:jc w:val="center"/>
              <w:rPr>
                <w:rFonts w:ascii="Arial" w:hAnsi="Arial" w:cs="Arial"/>
                <w:lang w:val="en-GB" w:eastAsia="fr-CA"/>
              </w:rPr>
            </w:pPr>
            <w:r w:rsidRPr="00F6106C">
              <w:rPr>
                <w:rFonts w:ascii="Arial" w:hAnsi="Arial" w:cs="Arial"/>
                <w:lang w:val="en-GB" w:eastAsia="fr-CA"/>
              </w:rPr>
              <w:t>Evaluation ratings:</w:t>
            </w:r>
          </w:p>
        </w:tc>
      </w:tr>
      <w:tr w:rsidR="00D23AF9" w:rsidRPr="00F6106C" w:rsidTr="00E05D69">
        <w:tc>
          <w:tcPr>
            <w:tcW w:w="3646" w:type="dxa"/>
          </w:tcPr>
          <w:p w:rsidR="00D23AF9" w:rsidRPr="00F6106C" w:rsidRDefault="00D23AF9" w:rsidP="00D23AF9">
            <w:pPr>
              <w:pStyle w:val="ListParagraph"/>
              <w:numPr>
                <w:ilvl w:val="0"/>
                <w:numId w:val="4"/>
              </w:numPr>
              <w:tabs>
                <w:tab w:val="left" w:pos="567"/>
                <w:tab w:val="left" w:pos="851"/>
                <w:tab w:val="left" w:pos="1134"/>
                <w:tab w:val="left" w:pos="1418"/>
                <w:tab w:val="left" w:pos="1701"/>
              </w:tabs>
              <w:jc w:val="both"/>
              <w:rPr>
                <w:rFonts w:ascii="Arial" w:hAnsi="Arial"/>
                <w:lang w:val="en-GB" w:eastAsia="fr-CA"/>
              </w:rPr>
            </w:pPr>
            <w:r w:rsidRPr="00F6106C">
              <w:rPr>
                <w:rFonts w:ascii="Arial" w:hAnsi="Arial"/>
                <w:lang w:val="en-GB" w:eastAsia="fr-CA"/>
              </w:rPr>
              <w:t>Monitoring and Evaluation</w:t>
            </w:r>
          </w:p>
        </w:tc>
        <w:tc>
          <w:tcPr>
            <w:tcW w:w="965" w:type="dxa"/>
          </w:tcPr>
          <w:p w:rsidR="00D23AF9" w:rsidRPr="00F6106C" w:rsidRDefault="00D23AF9" w:rsidP="00D23AF9">
            <w:pPr>
              <w:tabs>
                <w:tab w:val="left" w:pos="567"/>
                <w:tab w:val="left" w:pos="851"/>
                <w:tab w:val="left" w:pos="1134"/>
                <w:tab w:val="left" w:pos="1418"/>
                <w:tab w:val="left" w:pos="1701"/>
              </w:tabs>
              <w:jc w:val="center"/>
              <w:rPr>
                <w:rFonts w:ascii="Arial" w:hAnsi="Arial" w:cs="Arial"/>
                <w:lang w:val="en-GB" w:eastAsia="fr-CA"/>
              </w:rPr>
            </w:pPr>
            <w:r w:rsidRPr="00F6106C">
              <w:rPr>
                <w:rFonts w:ascii="Arial" w:hAnsi="Arial" w:cs="Arial"/>
                <w:lang w:val="en-GB" w:eastAsia="fr-CA"/>
              </w:rPr>
              <w:t>Rating</w:t>
            </w:r>
          </w:p>
        </w:tc>
        <w:tc>
          <w:tcPr>
            <w:tcW w:w="3577" w:type="dxa"/>
          </w:tcPr>
          <w:p w:rsidR="00D23AF9" w:rsidRPr="00F6106C" w:rsidRDefault="00D23AF9" w:rsidP="00D23AF9">
            <w:pPr>
              <w:pStyle w:val="ListParagraph"/>
              <w:numPr>
                <w:ilvl w:val="0"/>
                <w:numId w:val="4"/>
              </w:numPr>
              <w:tabs>
                <w:tab w:val="left" w:pos="567"/>
                <w:tab w:val="left" w:pos="851"/>
                <w:tab w:val="left" w:pos="1134"/>
                <w:tab w:val="left" w:pos="1418"/>
                <w:tab w:val="left" w:pos="1701"/>
              </w:tabs>
              <w:jc w:val="both"/>
              <w:rPr>
                <w:rFonts w:ascii="Arial" w:hAnsi="Arial"/>
                <w:lang w:val="en-GB" w:eastAsia="fr-CA"/>
              </w:rPr>
            </w:pPr>
            <w:r w:rsidRPr="00F6106C">
              <w:rPr>
                <w:rFonts w:ascii="Arial" w:hAnsi="Arial"/>
                <w:lang w:val="en-GB" w:eastAsia="fr-CA"/>
              </w:rPr>
              <w:t>IA &amp; EA execution</w:t>
            </w:r>
          </w:p>
        </w:tc>
        <w:tc>
          <w:tcPr>
            <w:tcW w:w="1054" w:type="dxa"/>
          </w:tcPr>
          <w:p w:rsidR="00D23AF9" w:rsidRPr="00F6106C" w:rsidRDefault="00D23AF9" w:rsidP="00D23AF9">
            <w:pPr>
              <w:tabs>
                <w:tab w:val="left" w:pos="567"/>
                <w:tab w:val="left" w:pos="851"/>
                <w:tab w:val="left" w:pos="1134"/>
                <w:tab w:val="left" w:pos="1418"/>
                <w:tab w:val="left" w:pos="1701"/>
              </w:tabs>
              <w:jc w:val="both"/>
              <w:rPr>
                <w:rFonts w:ascii="Arial" w:hAnsi="Arial" w:cs="Arial"/>
                <w:lang w:val="en-GB" w:eastAsia="fr-CA"/>
              </w:rPr>
            </w:pPr>
            <w:r w:rsidRPr="00F6106C">
              <w:rPr>
                <w:rFonts w:ascii="Arial" w:hAnsi="Arial" w:cs="Arial"/>
                <w:lang w:val="en-GB" w:eastAsia="fr-CA"/>
              </w:rPr>
              <w:t>Rating</w:t>
            </w:r>
          </w:p>
        </w:tc>
      </w:tr>
      <w:tr w:rsidR="00D23AF9" w:rsidRPr="00F6106C" w:rsidTr="00E05D69">
        <w:tc>
          <w:tcPr>
            <w:tcW w:w="3646" w:type="dxa"/>
          </w:tcPr>
          <w:p w:rsidR="00D23AF9" w:rsidRPr="00F6106C" w:rsidRDefault="00D23AF9" w:rsidP="00D23AF9">
            <w:pPr>
              <w:tabs>
                <w:tab w:val="left" w:pos="567"/>
                <w:tab w:val="left" w:pos="851"/>
                <w:tab w:val="left" w:pos="1134"/>
                <w:tab w:val="left" w:pos="1418"/>
                <w:tab w:val="left" w:pos="1701"/>
              </w:tabs>
              <w:jc w:val="both"/>
              <w:rPr>
                <w:rFonts w:ascii="Arial" w:hAnsi="Arial" w:cs="Arial"/>
                <w:lang w:val="en-GB" w:eastAsia="fr-CA"/>
              </w:rPr>
            </w:pPr>
            <w:r w:rsidRPr="00F6106C">
              <w:rPr>
                <w:rFonts w:ascii="Arial" w:hAnsi="Arial" w:cs="Arial"/>
                <w:lang w:val="en-GB" w:eastAsia="fr-CA"/>
              </w:rPr>
              <w:t>M&amp;E design at entry</w:t>
            </w:r>
          </w:p>
        </w:tc>
        <w:tc>
          <w:tcPr>
            <w:tcW w:w="965" w:type="dxa"/>
          </w:tcPr>
          <w:p w:rsidR="00D23AF9" w:rsidRPr="00F6106C" w:rsidRDefault="00D23AF9" w:rsidP="00D23AF9">
            <w:pPr>
              <w:tabs>
                <w:tab w:val="left" w:pos="567"/>
                <w:tab w:val="left" w:pos="851"/>
                <w:tab w:val="left" w:pos="1134"/>
                <w:tab w:val="left" w:pos="1418"/>
                <w:tab w:val="left" w:pos="1701"/>
              </w:tabs>
              <w:jc w:val="both"/>
              <w:rPr>
                <w:rFonts w:ascii="Arial" w:hAnsi="Arial" w:cs="Arial"/>
                <w:lang w:val="en-GB" w:eastAsia="fr-CA"/>
              </w:rPr>
            </w:pPr>
          </w:p>
        </w:tc>
        <w:tc>
          <w:tcPr>
            <w:tcW w:w="3577" w:type="dxa"/>
          </w:tcPr>
          <w:p w:rsidR="00D23AF9" w:rsidRPr="00F6106C" w:rsidRDefault="00D23AF9" w:rsidP="00D23AF9">
            <w:pPr>
              <w:tabs>
                <w:tab w:val="left" w:pos="567"/>
                <w:tab w:val="left" w:pos="851"/>
                <w:tab w:val="left" w:pos="1134"/>
                <w:tab w:val="left" w:pos="1418"/>
                <w:tab w:val="left" w:pos="1701"/>
              </w:tabs>
              <w:jc w:val="both"/>
              <w:rPr>
                <w:rFonts w:ascii="Arial" w:hAnsi="Arial" w:cs="Arial"/>
                <w:lang w:val="en-GB" w:eastAsia="fr-CA"/>
              </w:rPr>
            </w:pPr>
            <w:r w:rsidRPr="00F6106C">
              <w:rPr>
                <w:rFonts w:ascii="Arial" w:hAnsi="Arial" w:cs="Arial"/>
                <w:lang w:val="en-GB" w:eastAsia="fr-CA"/>
              </w:rPr>
              <w:t>Quality of UNDP implementation</w:t>
            </w:r>
          </w:p>
        </w:tc>
        <w:tc>
          <w:tcPr>
            <w:tcW w:w="1054" w:type="dxa"/>
          </w:tcPr>
          <w:p w:rsidR="00D23AF9" w:rsidRPr="00F6106C" w:rsidRDefault="00D23AF9" w:rsidP="00D23AF9">
            <w:pPr>
              <w:tabs>
                <w:tab w:val="left" w:pos="567"/>
                <w:tab w:val="left" w:pos="851"/>
                <w:tab w:val="left" w:pos="1134"/>
                <w:tab w:val="left" w:pos="1418"/>
                <w:tab w:val="left" w:pos="1701"/>
              </w:tabs>
              <w:jc w:val="both"/>
              <w:rPr>
                <w:rFonts w:ascii="Arial" w:hAnsi="Arial" w:cs="Arial"/>
                <w:lang w:val="en-GB" w:eastAsia="fr-CA"/>
              </w:rPr>
            </w:pPr>
          </w:p>
        </w:tc>
      </w:tr>
      <w:tr w:rsidR="00D23AF9" w:rsidRPr="00940540" w:rsidTr="00E05D69">
        <w:tc>
          <w:tcPr>
            <w:tcW w:w="3646" w:type="dxa"/>
          </w:tcPr>
          <w:p w:rsidR="00D23AF9" w:rsidRPr="00F6106C" w:rsidRDefault="00D23AF9" w:rsidP="00D23AF9">
            <w:pPr>
              <w:tabs>
                <w:tab w:val="left" w:pos="567"/>
                <w:tab w:val="left" w:pos="851"/>
                <w:tab w:val="left" w:pos="1134"/>
                <w:tab w:val="left" w:pos="1418"/>
                <w:tab w:val="left" w:pos="1701"/>
              </w:tabs>
              <w:jc w:val="both"/>
              <w:rPr>
                <w:rFonts w:ascii="Arial" w:hAnsi="Arial" w:cs="Arial"/>
                <w:lang w:val="en-GB" w:eastAsia="fr-CA"/>
              </w:rPr>
            </w:pPr>
            <w:r w:rsidRPr="00F6106C">
              <w:rPr>
                <w:rFonts w:ascii="Arial" w:hAnsi="Arial" w:cs="Arial"/>
                <w:lang w:val="en-GB" w:eastAsia="fr-CA"/>
              </w:rPr>
              <w:t>M &amp; E Plan implementation</w:t>
            </w:r>
          </w:p>
        </w:tc>
        <w:tc>
          <w:tcPr>
            <w:tcW w:w="965" w:type="dxa"/>
          </w:tcPr>
          <w:p w:rsidR="00D23AF9" w:rsidRPr="00F6106C" w:rsidRDefault="00D23AF9" w:rsidP="00D23AF9">
            <w:pPr>
              <w:tabs>
                <w:tab w:val="left" w:pos="567"/>
                <w:tab w:val="left" w:pos="851"/>
                <w:tab w:val="left" w:pos="1134"/>
                <w:tab w:val="left" w:pos="1418"/>
                <w:tab w:val="left" w:pos="1701"/>
              </w:tabs>
              <w:jc w:val="both"/>
              <w:rPr>
                <w:rFonts w:ascii="Arial" w:hAnsi="Arial" w:cs="Arial"/>
                <w:lang w:val="en-GB" w:eastAsia="fr-CA"/>
              </w:rPr>
            </w:pPr>
          </w:p>
        </w:tc>
        <w:tc>
          <w:tcPr>
            <w:tcW w:w="3577" w:type="dxa"/>
          </w:tcPr>
          <w:p w:rsidR="00D23AF9" w:rsidRPr="00F6106C" w:rsidRDefault="00D23AF9" w:rsidP="00D23AF9">
            <w:pPr>
              <w:tabs>
                <w:tab w:val="left" w:pos="567"/>
                <w:tab w:val="left" w:pos="851"/>
                <w:tab w:val="left" w:pos="1134"/>
                <w:tab w:val="left" w:pos="1418"/>
                <w:tab w:val="left" w:pos="1701"/>
              </w:tabs>
              <w:jc w:val="both"/>
              <w:rPr>
                <w:rFonts w:ascii="Arial" w:hAnsi="Arial" w:cs="Arial"/>
                <w:lang w:val="en-GB" w:eastAsia="fr-CA"/>
              </w:rPr>
            </w:pPr>
            <w:r w:rsidRPr="00F6106C">
              <w:rPr>
                <w:rFonts w:ascii="Arial" w:hAnsi="Arial" w:cs="Arial"/>
                <w:lang w:val="en-GB" w:eastAsia="fr-CA"/>
              </w:rPr>
              <w:t>Quality of execution – Executing agency</w:t>
            </w:r>
          </w:p>
        </w:tc>
        <w:tc>
          <w:tcPr>
            <w:tcW w:w="1054" w:type="dxa"/>
          </w:tcPr>
          <w:p w:rsidR="00D23AF9" w:rsidRPr="00F6106C" w:rsidRDefault="00D23AF9" w:rsidP="00D23AF9">
            <w:pPr>
              <w:tabs>
                <w:tab w:val="left" w:pos="567"/>
                <w:tab w:val="left" w:pos="851"/>
                <w:tab w:val="left" w:pos="1134"/>
                <w:tab w:val="left" w:pos="1418"/>
                <w:tab w:val="left" w:pos="1701"/>
              </w:tabs>
              <w:jc w:val="both"/>
              <w:rPr>
                <w:rFonts w:ascii="Arial" w:hAnsi="Arial" w:cs="Arial"/>
                <w:lang w:val="en-GB" w:eastAsia="fr-CA"/>
              </w:rPr>
            </w:pPr>
          </w:p>
        </w:tc>
      </w:tr>
      <w:tr w:rsidR="00D23AF9" w:rsidRPr="00940540" w:rsidTr="00E05D69">
        <w:tc>
          <w:tcPr>
            <w:tcW w:w="3646" w:type="dxa"/>
          </w:tcPr>
          <w:p w:rsidR="00D23AF9" w:rsidRPr="00F6106C" w:rsidRDefault="00D23AF9" w:rsidP="00D23AF9">
            <w:pPr>
              <w:tabs>
                <w:tab w:val="left" w:pos="567"/>
                <w:tab w:val="left" w:pos="851"/>
                <w:tab w:val="left" w:pos="1134"/>
                <w:tab w:val="left" w:pos="1418"/>
                <w:tab w:val="left" w:pos="1701"/>
              </w:tabs>
              <w:jc w:val="both"/>
              <w:rPr>
                <w:rFonts w:ascii="Arial" w:hAnsi="Arial" w:cs="Arial"/>
                <w:lang w:val="en-GB" w:eastAsia="fr-CA"/>
              </w:rPr>
            </w:pPr>
            <w:r w:rsidRPr="00F6106C">
              <w:rPr>
                <w:rFonts w:ascii="Arial" w:hAnsi="Arial" w:cs="Arial"/>
                <w:lang w:val="en-GB" w:eastAsia="fr-CA"/>
              </w:rPr>
              <w:t>Overall quality of M&amp;E</w:t>
            </w:r>
          </w:p>
        </w:tc>
        <w:tc>
          <w:tcPr>
            <w:tcW w:w="965" w:type="dxa"/>
          </w:tcPr>
          <w:p w:rsidR="00D23AF9" w:rsidRPr="00F6106C" w:rsidRDefault="00D23AF9" w:rsidP="00D23AF9">
            <w:pPr>
              <w:tabs>
                <w:tab w:val="left" w:pos="567"/>
                <w:tab w:val="left" w:pos="851"/>
                <w:tab w:val="left" w:pos="1134"/>
                <w:tab w:val="left" w:pos="1418"/>
                <w:tab w:val="left" w:pos="1701"/>
              </w:tabs>
              <w:jc w:val="both"/>
              <w:rPr>
                <w:rFonts w:ascii="Arial" w:hAnsi="Arial" w:cs="Arial"/>
                <w:lang w:val="en-GB" w:eastAsia="fr-CA"/>
              </w:rPr>
            </w:pPr>
          </w:p>
        </w:tc>
        <w:tc>
          <w:tcPr>
            <w:tcW w:w="3577" w:type="dxa"/>
          </w:tcPr>
          <w:p w:rsidR="00D23AF9" w:rsidRPr="00F6106C" w:rsidRDefault="00D23AF9" w:rsidP="00D23AF9">
            <w:pPr>
              <w:tabs>
                <w:tab w:val="left" w:pos="567"/>
                <w:tab w:val="left" w:pos="851"/>
                <w:tab w:val="left" w:pos="1134"/>
                <w:tab w:val="left" w:pos="1418"/>
                <w:tab w:val="left" w:pos="1701"/>
              </w:tabs>
              <w:jc w:val="both"/>
              <w:rPr>
                <w:rFonts w:ascii="Arial" w:hAnsi="Arial" w:cs="Arial"/>
                <w:lang w:val="en-GB" w:eastAsia="fr-CA"/>
              </w:rPr>
            </w:pPr>
            <w:r w:rsidRPr="00F6106C">
              <w:rPr>
                <w:rFonts w:ascii="Arial" w:hAnsi="Arial" w:cs="Arial"/>
                <w:lang w:val="en-GB" w:eastAsia="fr-CA"/>
              </w:rPr>
              <w:t>Overall quality of implementation / Execution</w:t>
            </w:r>
          </w:p>
        </w:tc>
        <w:tc>
          <w:tcPr>
            <w:tcW w:w="1054" w:type="dxa"/>
          </w:tcPr>
          <w:p w:rsidR="00D23AF9" w:rsidRPr="00F6106C" w:rsidRDefault="00D23AF9" w:rsidP="00D23AF9">
            <w:pPr>
              <w:tabs>
                <w:tab w:val="left" w:pos="567"/>
                <w:tab w:val="left" w:pos="851"/>
                <w:tab w:val="left" w:pos="1134"/>
                <w:tab w:val="left" w:pos="1418"/>
                <w:tab w:val="left" w:pos="1701"/>
              </w:tabs>
              <w:jc w:val="both"/>
              <w:rPr>
                <w:rFonts w:ascii="Arial" w:hAnsi="Arial" w:cs="Arial"/>
                <w:lang w:val="en-GB" w:eastAsia="fr-CA"/>
              </w:rPr>
            </w:pPr>
          </w:p>
        </w:tc>
      </w:tr>
      <w:tr w:rsidR="00D23AF9" w:rsidRPr="00F6106C" w:rsidTr="00E05D69">
        <w:tc>
          <w:tcPr>
            <w:tcW w:w="3646" w:type="dxa"/>
          </w:tcPr>
          <w:p w:rsidR="00D23AF9" w:rsidRPr="00F6106C" w:rsidRDefault="00D23AF9" w:rsidP="00D23AF9">
            <w:pPr>
              <w:pStyle w:val="ListParagraph"/>
              <w:numPr>
                <w:ilvl w:val="0"/>
                <w:numId w:val="4"/>
              </w:numPr>
              <w:tabs>
                <w:tab w:val="left" w:pos="567"/>
                <w:tab w:val="left" w:pos="851"/>
                <w:tab w:val="left" w:pos="1134"/>
                <w:tab w:val="left" w:pos="1418"/>
                <w:tab w:val="left" w:pos="1701"/>
              </w:tabs>
              <w:jc w:val="both"/>
              <w:rPr>
                <w:rFonts w:ascii="Arial" w:hAnsi="Arial"/>
                <w:lang w:val="en-GB" w:eastAsia="fr-CA"/>
              </w:rPr>
            </w:pPr>
            <w:r w:rsidRPr="00F6106C">
              <w:rPr>
                <w:rFonts w:ascii="Arial" w:hAnsi="Arial"/>
                <w:lang w:val="en-GB" w:eastAsia="fr-CA"/>
              </w:rPr>
              <w:t>Assessment of Outcomes</w:t>
            </w:r>
          </w:p>
        </w:tc>
        <w:tc>
          <w:tcPr>
            <w:tcW w:w="965" w:type="dxa"/>
          </w:tcPr>
          <w:p w:rsidR="00D23AF9" w:rsidRPr="00F6106C" w:rsidRDefault="00D23AF9" w:rsidP="00D23AF9">
            <w:pPr>
              <w:tabs>
                <w:tab w:val="left" w:pos="567"/>
                <w:tab w:val="left" w:pos="851"/>
                <w:tab w:val="left" w:pos="1134"/>
                <w:tab w:val="left" w:pos="1418"/>
                <w:tab w:val="left" w:pos="1701"/>
              </w:tabs>
              <w:jc w:val="both"/>
              <w:rPr>
                <w:rFonts w:ascii="Arial" w:hAnsi="Arial" w:cs="Arial"/>
                <w:lang w:val="en-GB" w:eastAsia="fr-CA"/>
              </w:rPr>
            </w:pPr>
            <w:r w:rsidRPr="00F6106C">
              <w:rPr>
                <w:rFonts w:ascii="Arial" w:hAnsi="Arial" w:cs="Arial"/>
                <w:lang w:val="en-GB" w:eastAsia="fr-CA"/>
              </w:rPr>
              <w:t>Rating</w:t>
            </w:r>
          </w:p>
        </w:tc>
        <w:tc>
          <w:tcPr>
            <w:tcW w:w="3577" w:type="dxa"/>
          </w:tcPr>
          <w:p w:rsidR="00D23AF9" w:rsidRPr="00F6106C" w:rsidRDefault="00D23AF9" w:rsidP="00D23AF9">
            <w:pPr>
              <w:pStyle w:val="ListParagraph"/>
              <w:numPr>
                <w:ilvl w:val="0"/>
                <w:numId w:val="4"/>
              </w:numPr>
              <w:tabs>
                <w:tab w:val="left" w:pos="567"/>
                <w:tab w:val="left" w:pos="851"/>
                <w:tab w:val="left" w:pos="1134"/>
                <w:tab w:val="left" w:pos="1418"/>
                <w:tab w:val="left" w:pos="1701"/>
              </w:tabs>
              <w:jc w:val="both"/>
              <w:rPr>
                <w:rFonts w:ascii="Arial" w:hAnsi="Arial"/>
                <w:lang w:val="en-GB" w:eastAsia="fr-CA"/>
              </w:rPr>
            </w:pPr>
            <w:r w:rsidRPr="00F6106C">
              <w:rPr>
                <w:rFonts w:ascii="Arial" w:hAnsi="Arial"/>
                <w:lang w:val="en-GB" w:eastAsia="fr-CA"/>
              </w:rPr>
              <w:t>Sustainability</w:t>
            </w:r>
          </w:p>
        </w:tc>
        <w:tc>
          <w:tcPr>
            <w:tcW w:w="1054" w:type="dxa"/>
          </w:tcPr>
          <w:p w:rsidR="00D23AF9" w:rsidRPr="00F6106C" w:rsidRDefault="00D23AF9" w:rsidP="00D23AF9">
            <w:pPr>
              <w:tabs>
                <w:tab w:val="left" w:pos="567"/>
                <w:tab w:val="left" w:pos="851"/>
                <w:tab w:val="left" w:pos="1134"/>
                <w:tab w:val="left" w:pos="1418"/>
                <w:tab w:val="left" w:pos="1701"/>
              </w:tabs>
              <w:jc w:val="both"/>
              <w:rPr>
                <w:rFonts w:ascii="Arial" w:hAnsi="Arial" w:cs="Arial"/>
                <w:lang w:val="en-GB" w:eastAsia="fr-CA"/>
              </w:rPr>
            </w:pPr>
            <w:r w:rsidRPr="00F6106C">
              <w:rPr>
                <w:rFonts w:ascii="Arial" w:hAnsi="Arial" w:cs="Arial"/>
                <w:lang w:val="en-GB" w:eastAsia="fr-CA"/>
              </w:rPr>
              <w:t>Rating</w:t>
            </w:r>
          </w:p>
        </w:tc>
      </w:tr>
      <w:tr w:rsidR="00D23AF9" w:rsidRPr="00F6106C" w:rsidTr="00E05D69">
        <w:tc>
          <w:tcPr>
            <w:tcW w:w="3646" w:type="dxa"/>
          </w:tcPr>
          <w:p w:rsidR="00D23AF9" w:rsidRPr="00F6106C" w:rsidRDefault="00D23AF9" w:rsidP="00D23AF9">
            <w:pPr>
              <w:tabs>
                <w:tab w:val="left" w:pos="567"/>
                <w:tab w:val="left" w:pos="851"/>
                <w:tab w:val="left" w:pos="1134"/>
                <w:tab w:val="left" w:pos="1418"/>
                <w:tab w:val="left" w:pos="1701"/>
              </w:tabs>
              <w:jc w:val="both"/>
              <w:rPr>
                <w:rFonts w:ascii="Arial" w:hAnsi="Arial" w:cs="Arial"/>
                <w:lang w:val="en-GB" w:eastAsia="fr-CA"/>
              </w:rPr>
            </w:pPr>
            <w:r w:rsidRPr="00F6106C">
              <w:rPr>
                <w:rFonts w:ascii="Arial" w:hAnsi="Arial" w:cs="Arial"/>
                <w:lang w:val="en-GB" w:eastAsia="fr-CA"/>
              </w:rPr>
              <w:t>Relevance</w:t>
            </w:r>
          </w:p>
        </w:tc>
        <w:tc>
          <w:tcPr>
            <w:tcW w:w="965" w:type="dxa"/>
          </w:tcPr>
          <w:p w:rsidR="00D23AF9" w:rsidRPr="00F6106C" w:rsidRDefault="00D23AF9" w:rsidP="00D23AF9">
            <w:pPr>
              <w:tabs>
                <w:tab w:val="left" w:pos="567"/>
                <w:tab w:val="left" w:pos="851"/>
                <w:tab w:val="left" w:pos="1134"/>
                <w:tab w:val="left" w:pos="1418"/>
                <w:tab w:val="left" w:pos="1701"/>
              </w:tabs>
              <w:jc w:val="both"/>
              <w:rPr>
                <w:rFonts w:ascii="Arial" w:hAnsi="Arial" w:cs="Arial"/>
                <w:lang w:val="en-GB" w:eastAsia="fr-CA"/>
              </w:rPr>
            </w:pPr>
          </w:p>
        </w:tc>
        <w:tc>
          <w:tcPr>
            <w:tcW w:w="3577" w:type="dxa"/>
          </w:tcPr>
          <w:p w:rsidR="00D23AF9" w:rsidRPr="00F6106C" w:rsidRDefault="00D23AF9" w:rsidP="00D23AF9">
            <w:pPr>
              <w:tabs>
                <w:tab w:val="left" w:pos="567"/>
                <w:tab w:val="left" w:pos="851"/>
                <w:tab w:val="left" w:pos="1134"/>
                <w:tab w:val="left" w:pos="1418"/>
                <w:tab w:val="left" w:pos="1701"/>
              </w:tabs>
              <w:jc w:val="both"/>
              <w:rPr>
                <w:rFonts w:ascii="Arial" w:hAnsi="Arial" w:cs="Arial"/>
                <w:lang w:val="en-GB" w:eastAsia="fr-CA"/>
              </w:rPr>
            </w:pPr>
            <w:r w:rsidRPr="00F6106C">
              <w:rPr>
                <w:rFonts w:ascii="Arial" w:hAnsi="Arial" w:cs="Arial"/>
                <w:lang w:val="en-GB" w:eastAsia="fr-CA"/>
              </w:rPr>
              <w:t>Institutional framework and governance</w:t>
            </w:r>
          </w:p>
        </w:tc>
        <w:tc>
          <w:tcPr>
            <w:tcW w:w="1054" w:type="dxa"/>
          </w:tcPr>
          <w:p w:rsidR="00D23AF9" w:rsidRPr="00F6106C" w:rsidRDefault="00D23AF9" w:rsidP="00D23AF9">
            <w:pPr>
              <w:tabs>
                <w:tab w:val="left" w:pos="567"/>
                <w:tab w:val="left" w:pos="851"/>
                <w:tab w:val="left" w:pos="1134"/>
                <w:tab w:val="left" w:pos="1418"/>
                <w:tab w:val="left" w:pos="1701"/>
              </w:tabs>
              <w:jc w:val="both"/>
              <w:rPr>
                <w:rFonts w:ascii="Arial" w:hAnsi="Arial" w:cs="Arial"/>
                <w:lang w:val="en-GB" w:eastAsia="fr-CA"/>
              </w:rPr>
            </w:pPr>
          </w:p>
        </w:tc>
      </w:tr>
      <w:tr w:rsidR="00D23AF9" w:rsidRPr="00F6106C" w:rsidTr="00E05D69">
        <w:tc>
          <w:tcPr>
            <w:tcW w:w="3646" w:type="dxa"/>
          </w:tcPr>
          <w:p w:rsidR="00D23AF9" w:rsidRPr="00F6106C" w:rsidRDefault="00D23AF9" w:rsidP="00D23AF9">
            <w:pPr>
              <w:tabs>
                <w:tab w:val="left" w:pos="567"/>
                <w:tab w:val="left" w:pos="851"/>
                <w:tab w:val="left" w:pos="1134"/>
                <w:tab w:val="left" w:pos="1418"/>
                <w:tab w:val="left" w:pos="1701"/>
              </w:tabs>
              <w:jc w:val="both"/>
              <w:rPr>
                <w:rFonts w:ascii="Arial" w:hAnsi="Arial" w:cs="Arial"/>
                <w:lang w:val="en-GB" w:eastAsia="fr-CA"/>
              </w:rPr>
            </w:pPr>
            <w:r w:rsidRPr="00F6106C">
              <w:rPr>
                <w:rFonts w:ascii="Arial" w:hAnsi="Arial" w:cs="Arial"/>
                <w:lang w:val="en-GB" w:eastAsia="fr-CA"/>
              </w:rPr>
              <w:t>Effectiveness</w:t>
            </w:r>
          </w:p>
        </w:tc>
        <w:tc>
          <w:tcPr>
            <w:tcW w:w="965" w:type="dxa"/>
          </w:tcPr>
          <w:p w:rsidR="00D23AF9" w:rsidRPr="00F6106C" w:rsidRDefault="00D23AF9" w:rsidP="00D23AF9">
            <w:pPr>
              <w:tabs>
                <w:tab w:val="left" w:pos="567"/>
                <w:tab w:val="left" w:pos="851"/>
                <w:tab w:val="left" w:pos="1134"/>
                <w:tab w:val="left" w:pos="1418"/>
                <w:tab w:val="left" w:pos="1701"/>
              </w:tabs>
              <w:jc w:val="both"/>
              <w:rPr>
                <w:rFonts w:ascii="Arial" w:hAnsi="Arial" w:cs="Arial"/>
                <w:lang w:val="en-GB" w:eastAsia="fr-CA"/>
              </w:rPr>
            </w:pPr>
          </w:p>
        </w:tc>
        <w:tc>
          <w:tcPr>
            <w:tcW w:w="3577" w:type="dxa"/>
          </w:tcPr>
          <w:p w:rsidR="00D23AF9" w:rsidRPr="00F6106C" w:rsidRDefault="00D23AF9" w:rsidP="00D23AF9">
            <w:pPr>
              <w:tabs>
                <w:tab w:val="left" w:pos="567"/>
                <w:tab w:val="left" w:pos="851"/>
                <w:tab w:val="left" w:pos="1134"/>
                <w:tab w:val="left" w:pos="1418"/>
                <w:tab w:val="left" w:pos="1701"/>
              </w:tabs>
              <w:jc w:val="both"/>
              <w:rPr>
                <w:rFonts w:ascii="Arial" w:hAnsi="Arial" w:cs="Arial"/>
                <w:lang w:val="en-GB" w:eastAsia="fr-CA"/>
              </w:rPr>
            </w:pPr>
            <w:r w:rsidRPr="00F6106C">
              <w:rPr>
                <w:rFonts w:ascii="Arial" w:hAnsi="Arial" w:cs="Arial"/>
                <w:lang w:val="en-GB" w:eastAsia="fr-CA"/>
              </w:rPr>
              <w:t>Socio-political</w:t>
            </w:r>
          </w:p>
        </w:tc>
        <w:tc>
          <w:tcPr>
            <w:tcW w:w="1054" w:type="dxa"/>
          </w:tcPr>
          <w:p w:rsidR="00D23AF9" w:rsidRPr="00F6106C" w:rsidRDefault="00D23AF9" w:rsidP="00D23AF9">
            <w:pPr>
              <w:tabs>
                <w:tab w:val="left" w:pos="567"/>
                <w:tab w:val="left" w:pos="851"/>
                <w:tab w:val="left" w:pos="1134"/>
                <w:tab w:val="left" w:pos="1418"/>
                <w:tab w:val="left" w:pos="1701"/>
              </w:tabs>
              <w:jc w:val="both"/>
              <w:rPr>
                <w:rFonts w:ascii="Arial" w:hAnsi="Arial" w:cs="Arial"/>
                <w:lang w:val="en-GB" w:eastAsia="fr-CA"/>
              </w:rPr>
            </w:pPr>
          </w:p>
        </w:tc>
      </w:tr>
      <w:tr w:rsidR="00D23AF9" w:rsidRPr="00F6106C" w:rsidTr="00E05D69">
        <w:tc>
          <w:tcPr>
            <w:tcW w:w="3646" w:type="dxa"/>
          </w:tcPr>
          <w:p w:rsidR="00D23AF9" w:rsidRPr="00F6106C" w:rsidRDefault="00D23AF9" w:rsidP="00D23AF9">
            <w:pPr>
              <w:tabs>
                <w:tab w:val="left" w:pos="567"/>
                <w:tab w:val="left" w:pos="851"/>
                <w:tab w:val="left" w:pos="1134"/>
                <w:tab w:val="left" w:pos="1418"/>
                <w:tab w:val="left" w:pos="1701"/>
              </w:tabs>
              <w:jc w:val="both"/>
              <w:rPr>
                <w:rFonts w:ascii="Arial" w:hAnsi="Arial" w:cs="Arial"/>
                <w:lang w:val="en-GB" w:eastAsia="fr-CA"/>
              </w:rPr>
            </w:pPr>
            <w:r w:rsidRPr="00F6106C">
              <w:rPr>
                <w:rFonts w:ascii="Arial" w:hAnsi="Arial" w:cs="Arial"/>
                <w:lang w:val="en-GB" w:eastAsia="fr-CA"/>
              </w:rPr>
              <w:t>Efficiency</w:t>
            </w:r>
          </w:p>
        </w:tc>
        <w:tc>
          <w:tcPr>
            <w:tcW w:w="965" w:type="dxa"/>
          </w:tcPr>
          <w:p w:rsidR="00D23AF9" w:rsidRPr="00F6106C" w:rsidRDefault="00D23AF9" w:rsidP="00D23AF9">
            <w:pPr>
              <w:tabs>
                <w:tab w:val="left" w:pos="567"/>
                <w:tab w:val="left" w:pos="851"/>
                <w:tab w:val="left" w:pos="1134"/>
                <w:tab w:val="left" w:pos="1418"/>
                <w:tab w:val="left" w:pos="1701"/>
              </w:tabs>
              <w:jc w:val="both"/>
              <w:rPr>
                <w:rFonts w:ascii="Arial" w:hAnsi="Arial" w:cs="Arial"/>
                <w:lang w:val="en-GB" w:eastAsia="fr-CA"/>
              </w:rPr>
            </w:pPr>
          </w:p>
        </w:tc>
        <w:tc>
          <w:tcPr>
            <w:tcW w:w="3577" w:type="dxa"/>
          </w:tcPr>
          <w:p w:rsidR="00D23AF9" w:rsidRPr="00F6106C" w:rsidRDefault="00D23AF9" w:rsidP="00D23AF9">
            <w:pPr>
              <w:tabs>
                <w:tab w:val="left" w:pos="567"/>
                <w:tab w:val="left" w:pos="851"/>
                <w:tab w:val="left" w:pos="1134"/>
                <w:tab w:val="left" w:pos="1418"/>
                <w:tab w:val="left" w:pos="1701"/>
              </w:tabs>
              <w:jc w:val="both"/>
              <w:rPr>
                <w:rFonts w:ascii="Arial" w:hAnsi="Arial" w:cs="Arial"/>
                <w:lang w:val="en-GB" w:eastAsia="fr-CA"/>
              </w:rPr>
            </w:pPr>
            <w:r w:rsidRPr="00F6106C">
              <w:rPr>
                <w:rFonts w:ascii="Arial" w:hAnsi="Arial" w:cs="Arial"/>
                <w:lang w:val="en-GB" w:eastAsia="fr-CA"/>
              </w:rPr>
              <w:t>Financial resources</w:t>
            </w:r>
          </w:p>
        </w:tc>
        <w:tc>
          <w:tcPr>
            <w:tcW w:w="1054" w:type="dxa"/>
          </w:tcPr>
          <w:p w:rsidR="00D23AF9" w:rsidRPr="00F6106C" w:rsidRDefault="00D23AF9" w:rsidP="00D23AF9">
            <w:pPr>
              <w:tabs>
                <w:tab w:val="left" w:pos="567"/>
                <w:tab w:val="left" w:pos="851"/>
                <w:tab w:val="left" w:pos="1134"/>
                <w:tab w:val="left" w:pos="1418"/>
                <w:tab w:val="left" w:pos="1701"/>
              </w:tabs>
              <w:jc w:val="both"/>
              <w:rPr>
                <w:rFonts w:ascii="Arial" w:hAnsi="Arial" w:cs="Arial"/>
                <w:lang w:val="en-GB" w:eastAsia="fr-CA"/>
              </w:rPr>
            </w:pPr>
          </w:p>
        </w:tc>
      </w:tr>
      <w:tr w:rsidR="00D23AF9" w:rsidRPr="00F6106C" w:rsidTr="00E05D69">
        <w:tc>
          <w:tcPr>
            <w:tcW w:w="3646" w:type="dxa"/>
          </w:tcPr>
          <w:p w:rsidR="00D23AF9" w:rsidRPr="00F6106C" w:rsidRDefault="00D23AF9" w:rsidP="00D23AF9">
            <w:pPr>
              <w:tabs>
                <w:tab w:val="left" w:pos="567"/>
                <w:tab w:val="left" w:pos="851"/>
                <w:tab w:val="left" w:pos="1134"/>
                <w:tab w:val="left" w:pos="1418"/>
                <w:tab w:val="left" w:pos="1701"/>
              </w:tabs>
              <w:jc w:val="both"/>
              <w:rPr>
                <w:rFonts w:ascii="Arial" w:hAnsi="Arial" w:cs="Arial"/>
                <w:lang w:val="en-GB" w:eastAsia="fr-CA"/>
              </w:rPr>
            </w:pPr>
            <w:r w:rsidRPr="00F6106C">
              <w:rPr>
                <w:rFonts w:ascii="Arial" w:hAnsi="Arial" w:cs="Arial"/>
                <w:lang w:val="en-GB" w:eastAsia="fr-CA"/>
              </w:rPr>
              <w:t>Overall project outcome rating</w:t>
            </w:r>
          </w:p>
        </w:tc>
        <w:tc>
          <w:tcPr>
            <w:tcW w:w="965" w:type="dxa"/>
          </w:tcPr>
          <w:p w:rsidR="00D23AF9" w:rsidRPr="00F6106C" w:rsidRDefault="00D23AF9" w:rsidP="00D23AF9">
            <w:pPr>
              <w:tabs>
                <w:tab w:val="left" w:pos="567"/>
                <w:tab w:val="left" w:pos="851"/>
                <w:tab w:val="left" w:pos="1134"/>
                <w:tab w:val="left" w:pos="1418"/>
                <w:tab w:val="left" w:pos="1701"/>
              </w:tabs>
              <w:jc w:val="both"/>
              <w:rPr>
                <w:rFonts w:ascii="Arial" w:hAnsi="Arial" w:cs="Arial"/>
                <w:lang w:val="en-GB" w:eastAsia="fr-CA"/>
              </w:rPr>
            </w:pPr>
          </w:p>
        </w:tc>
        <w:tc>
          <w:tcPr>
            <w:tcW w:w="3577" w:type="dxa"/>
          </w:tcPr>
          <w:p w:rsidR="00D23AF9" w:rsidRPr="00F6106C" w:rsidRDefault="00D23AF9" w:rsidP="00D23AF9">
            <w:pPr>
              <w:tabs>
                <w:tab w:val="left" w:pos="567"/>
                <w:tab w:val="left" w:pos="851"/>
                <w:tab w:val="left" w:pos="1134"/>
                <w:tab w:val="left" w:pos="1418"/>
                <w:tab w:val="left" w:pos="1701"/>
              </w:tabs>
              <w:jc w:val="both"/>
              <w:rPr>
                <w:rFonts w:ascii="Arial" w:hAnsi="Arial" w:cs="Arial"/>
                <w:lang w:val="en-GB" w:eastAsia="fr-CA"/>
              </w:rPr>
            </w:pPr>
            <w:r w:rsidRPr="00F6106C">
              <w:rPr>
                <w:rFonts w:ascii="Arial" w:hAnsi="Arial" w:cs="Arial"/>
                <w:lang w:val="en-GB" w:eastAsia="fr-CA"/>
              </w:rPr>
              <w:t>Overall likelihood of sustainability</w:t>
            </w:r>
          </w:p>
        </w:tc>
        <w:tc>
          <w:tcPr>
            <w:tcW w:w="1054" w:type="dxa"/>
          </w:tcPr>
          <w:p w:rsidR="00D23AF9" w:rsidRPr="00F6106C" w:rsidRDefault="00D23AF9" w:rsidP="00D23AF9">
            <w:pPr>
              <w:tabs>
                <w:tab w:val="left" w:pos="567"/>
                <w:tab w:val="left" w:pos="851"/>
                <w:tab w:val="left" w:pos="1134"/>
                <w:tab w:val="left" w:pos="1418"/>
                <w:tab w:val="left" w:pos="1701"/>
              </w:tabs>
              <w:jc w:val="both"/>
              <w:rPr>
                <w:rFonts w:ascii="Arial" w:hAnsi="Arial" w:cs="Arial"/>
                <w:lang w:val="en-GB" w:eastAsia="fr-CA"/>
              </w:rPr>
            </w:pPr>
          </w:p>
        </w:tc>
      </w:tr>
    </w:tbl>
    <w:p w:rsidR="00D23AF9" w:rsidRPr="00F6106C" w:rsidRDefault="00D23AF9" w:rsidP="00AE1F13">
      <w:pPr>
        <w:rPr>
          <w:rFonts w:asciiTheme="minorBidi" w:hAnsiTheme="minorBidi"/>
          <w:lang w:val="en-GB"/>
        </w:rPr>
      </w:pPr>
    </w:p>
    <w:p w:rsidR="00116CA5" w:rsidRPr="00F6106C" w:rsidRDefault="00116CA5" w:rsidP="00116CA5">
      <w:pPr>
        <w:pStyle w:val="Heading2"/>
        <w:numPr>
          <w:ilvl w:val="1"/>
          <w:numId w:val="3"/>
        </w:numPr>
        <w:rPr>
          <w:rFonts w:asciiTheme="minorBidi" w:hAnsiTheme="minorBidi" w:cstheme="minorBidi"/>
          <w:color w:val="auto"/>
          <w:lang w:val="en-GB"/>
        </w:rPr>
      </w:pPr>
      <w:bookmarkStart w:id="10" w:name="_Toc406442757"/>
      <w:r w:rsidRPr="00F6106C">
        <w:rPr>
          <w:rFonts w:asciiTheme="minorBidi" w:hAnsiTheme="minorBidi" w:cstheme="minorBidi"/>
          <w:color w:val="auto"/>
          <w:lang w:val="en-GB"/>
        </w:rPr>
        <w:t>Structure of the evaluation report</w:t>
      </w:r>
      <w:bookmarkEnd w:id="10"/>
    </w:p>
    <w:p w:rsidR="00116CA5" w:rsidRPr="00F6106C" w:rsidRDefault="00116CA5" w:rsidP="00AE1F13">
      <w:pPr>
        <w:rPr>
          <w:rFonts w:asciiTheme="minorBidi" w:hAnsiTheme="minorBidi"/>
          <w:lang w:val="en-GB"/>
        </w:rPr>
      </w:pPr>
    </w:p>
    <w:p w:rsidR="009642D4" w:rsidRPr="00F6106C" w:rsidRDefault="00116CA5" w:rsidP="009642D4">
      <w:pPr>
        <w:jc w:val="both"/>
        <w:rPr>
          <w:rFonts w:ascii="Arial" w:hAnsi="Arial" w:cs="Arial"/>
          <w:lang w:val="en-GB"/>
        </w:rPr>
      </w:pPr>
      <w:r w:rsidRPr="00F6106C">
        <w:rPr>
          <w:rFonts w:ascii="Arial" w:hAnsi="Arial" w:cs="Arial"/>
          <w:lang w:val="en-GB"/>
        </w:rPr>
        <w:t xml:space="preserve">This report is structured </w:t>
      </w:r>
      <w:r w:rsidR="00310362" w:rsidRPr="00F6106C">
        <w:rPr>
          <w:rFonts w:ascii="Arial" w:hAnsi="Arial" w:cs="Arial"/>
          <w:lang w:val="en-GB"/>
        </w:rPr>
        <w:t>in three main chapters</w:t>
      </w:r>
      <w:r w:rsidR="009642D4" w:rsidRPr="00F6106C">
        <w:rPr>
          <w:rFonts w:ascii="Arial" w:hAnsi="Arial" w:cs="Arial"/>
          <w:lang w:val="en-GB"/>
        </w:rPr>
        <w:t>.</w:t>
      </w:r>
      <w:r w:rsidR="00310362" w:rsidRPr="00F6106C">
        <w:rPr>
          <w:rFonts w:ascii="Arial" w:hAnsi="Arial" w:cs="Arial"/>
          <w:lang w:val="en-GB"/>
        </w:rPr>
        <w:t xml:space="preserve"> </w:t>
      </w:r>
    </w:p>
    <w:p w:rsidR="00E05D69" w:rsidRDefault="007E6323" w:rsidP="00A569E0">
      <w:pPr>
        <w:jc w:val="both"/>
        <w:rPr>
          <w:rFonts w:asciiTheme="minorBidi" w:hAnsiTheme="minorBidi"/>
          <w:sz w:val="20"/>
          <w:szCs w:val="20"/>
          <w:lang w:val="en-GB"/>
        </w:rPr>
      </w:pPr>
      <w:r w:rsidRPr="00F6106C">
        <w:rPr>
          <w:rFonts w:ascii="Arial" w:hAnsi="Arial" w:cs="Arial"/>
          <w:lang w:val="en-GB"/>
        </w:rPr>
        <w:t>Chapter 2 presents a description of the projec</w:t>
      </w:r>
      <w:r w:rsidR="00310362" w:rsidRPr="00F6106C">
        <w:rPr>
          <w:rFonts w:ascii="Arial" w:hAnsi="Arial" w:cs="Arial"/>
          <w:lang w:val="en-GB"/>
        </w:rPr>
        <w:t>t, with its main features and</w:t>
      </w:r>
      <w:r w:rsidRPr="00F6106C">
        <w:rPr>
          <w:rFonts w:ascii="Arial" w:hAnsi="Arial" w:cs="Arial"/>
          <w:lang w:val="en-GB"/>
        </w:rPr>
        <w:t xml:space="preserve"> the development context; Chapter 3 presents the findings of the evaluation mission; and Chapter 4 is dedicated to Conclusions, </w:t>
      </w:r>
      <w:r w:rsidR="009D02D5">
        <w:rPr>
          <w:rFonts w:ascii="Arial" w:hAnsi="Arial" w:cs="Arial"/>
          <w:lang w:val="en-GB"/>
        </w:rPr>
        <w:t>Recommendations and L</w:t>
      </w:r>
      <w:r w:rsidRPr="00F6106C">
        <w:rPr>
          <w:rFonts w:ascii="Arial" w:hAnsi="Arial" w:cs="Arial"/>
          <w:lang w:val="en-GB"/>
        </w:rPr>
        <w:t>essons learned.</w:t>
      </w:r>
      <w:r w:rsidR="00E05D69">
        <w:rPr>
          <w:rFonts w:asciiTheme="minorBidi" w:hAnsiTheme="minorBidi"/>
          <w:sz w:val="20"/>
          <w:szCs w:val="20"/>
          <w:lang w:val="en-GB"/>
        </w:rPr>
        <w:br w:type="page"/>
      </w:r>
    </w:p>
    <w:p w:rsidR="00AA42AE" w:rsidRPr="00F6106C" w:rsidRDefault="00AA42AE" w:rsidP="00AA42AE">
      <w:pPr>
        <w:rPr>
          <w:rFonts w:asciiTheme="minorBidi" w:hAnsiTheme="minorBidi"/>
          <w:sz w:val="20"/>
          <w:szCs w:val="20"/>
          <w:lang w:val="en-GB"/>
        </w:rPr>
      </w:pPr>
    </w:p>
    <w:p w:rsidR="00655BB0" w:rsidRPr="00F6106C" w:rsidRDefault="00655BB0" w:rsidP="00AA42AE">
      <w:pPr>
        <w:pStyle w:val="Heading1"/>
        <w:numPr>
          <w:ilvl w:val="0"/>
          <w:numId w:val="3"/>
        </w:numPr>
        <w:rPr>
          <w:rFonts w:asciiTheme="minorBidi" w:hAnsiTheme="minorBidi" w:cstheme="minorBidi"/>
          <w:color w:val="auto"/>
          <w:lang w:val="en-GB"/>
        </w:rPr>
      </w:pPr>
      <w:bookmarkStart w:id="11" w:name="_Toc406442758"/>
      <w:r w:rsidRPr="00F6106C">
        <w:rPr>
          <w:rFonts w:asciiTheme="minorBidi" w:hAnsiTheme="minorBidi" w:cstheme="minorBidi"/>
          <w:color w:val="auto"/>
          <w:lang w:val="en-GB"/>
        </w:rPr>
        <w:t>Project description and development context</w:t>
      </w:r>
      <w:bookmarkEnd w:id="11"/>
    </w:p>
    <w:p w:rsidR="00655BB0" w:rsidRPr="00F6106C" w:rsidRDefault="00655BB0" w:rsidP="00655BB0">
      <w:pPr>
        <w:pStyle w:val="Heading2"/>
        <w:numPr>
          <w:ilvl w:val="1"/>
          <w:numId w:val="3"/>
        </w:numPr>
        <w:rPr>
          <w:rFonts w:asciiTheme="minorBidi" w:hAnsiTheme="minorBidi" w:cstheme="minorBidi"/>
          <w:color w:val="auto"/>
          <w:lang w:val="en-GB"/>
        </w:rPr>
      </w:pPr>
      <w:bookmarkStart w:id="12" w:name="_Toc406442759"/>
      <w:r w:rsidRPr="00F6106C">
        <w:rPr>
          <w:rFonts w:asciiTheme="minorBidi" w:hAnsiTheme="minorBidi" w:cstheme="minorBidi"/>
          <w:color w:val="auto"/>
          <w:lang w:val="en-GB"/>
        </w:rPr>
        <w:t>Project start and duration</w:t>
      </w:r>
      <w:bookmarkEnd w:id="12"/>
    </w:p>
    <w:p w:rsidR="00655BB0" w:rsidRPr="00F6106C" w:rsidRDefault="00655BB0" w:rsidP="00AE1F13">
      <w:pPr>
        <w:rPr>
          <w:rFonts w:asciiTheme="minorBidi" w:hAnsiTheme="minorBidi"/>
          <w:lang w:val="en-GB"/>
        </w:rPr>
      </w:pPr>
    </w:p>
    <w:p w:rsidR="00A77F7A" w:rsidRPr="00F6106C" w:rsidRDefault="00A77F7A" w:rsidP="002E41F8">
      <w:pPr>
        <w:autoSpaceDE w:val="0"/>
        <w:autoSpaceDN w:val="0"/>
        <w:adjustRightInd w:val="0"/>
        <w:spacing w:after="0"/>
        <w:jc w:val="mediumKashida"/>
        <w:rPr>
          <w:rFonts w:ascii="Arial" w:hAnsi="Arial" w:cs="Arial"/>
          <w:lang w:val="en-GB"/>
        </w:rPr>
      </w:pPr>
      <w:r w:rsidRPr="00F6106C">
        <w:rPr>
          <w:rFonts w:ascii="Arial" w:hAnsi="Arial" w:cs="Arial"/>
          <w:lang w:val="en-GB"/>
        </w:rPr>
        <w:t xml:space="preserve">The </w:t>
      </w:r>
      <w:r w:rsidR="00E54EF8" w:rsidRPr="00F6106C">
        <w:rPr>
          <w:rFonts w:ascii="Arial" w:hAnsi="Arial" w:cs="Arial"/>
          <w:lang w:val="en-GB"/>
        </w:rPr>
        <w:t xml:space="preserve">EU-UNDP </w:t>
      </w:r>
      <w:r w:rsidRPr="00F6106C">
        <w:rPr>
          <w:rFonts w:ascii="Arial" w:hAnsi="Arial" w:cs="Arial"/>
          <w:lang w:val="en-GB"/>
        </w:rPr>
        <w:t>Project is a Joint Management Action. It has been financed with some 1.2 Million Euro by the E</w:t>
      </w:r>
      <w:r w:rsidR="008833C2" w:rsidRPr="00F6106C">
        <w:rPr>
          <w:rFonts w:ascii="Arial" w:hAnsi="Arial" w:cs="Arial"/>
          <w:lang w:val="en-GB"/>
        </w:rPr>
        <w:t>U</w:t>
      </w:r>
      <w:r w:rsidRPr="00F6106C">
        <w:rPr>
          <w:rFonts w:ascii="Arial" w:hAnsi="Arial" w:cs="Arial"/>
          <w:lang w:val="en-GB"/>
        </w:rPr>
        <w:t xml:space="preserve"> under the I</w:t>
      </w:r>
      <w:r w:rsidR="00E54EF8" w:rsidRPr="00F6106C">
        <w:rPr>
          <w:rFonts w:ascii="Arial" w:hAnsi="Arial" w:cs="Arial"/>
          <w:lang w:val="en-GB"/>
        </w:rPr>
        <w:t>fS</w:t>
      </w:r>
      <w:r w:rsidRPr="00F6106C">
        <w:rPr>
          <w:rFonts w:ascii="Arial" w:hAnsi="Arial" w:cs="Arial"/>
          <w:lang w:val="en-GB"/>
        </w:rPr>
        <w:t>. The project duration is 18 months (</w:t>
      </w:r>
      <w:r w:rsidR="00CA7A52" w:rsidRPr="00F6106C">
        <w:rPr>
          <w:rFonts w:ascii="Arial" w:hAnsi="Arial" w:cs="Arial"/>
          <w:lang w:val="en-GB"/>
        </w:rPr>
        <w:t xml:space="preserve">15 </w:t>
      </w:r>
      <w:r w:rsidRPr="00F6106C">
        <w:rPr>
          <w:rFonts w:ascii="Arial" w:hAnsi="Arial" w:cs="Arial"/>
          <w:lang w:val="en-GB"/>
        </w:rPr>
        <w:t>November 2013</w:t>
      </w:r>
      <w:r w:rsidR="00CA7A52" w:rsidRPr="00F6106C">
        <w:rPr>
          <w:rFonts w:ascii="Arial" w:hAnsi="Arial" w:cs="Arial"/>
          <w:lang w:val="en-GB"/>
        </w:rPr>
        <w:t xml:space="preserve"> – 15 </w:t>
      </w:r>
      <w:r w:rsidRPr="00F6106C">
        <w:rPr>
          <w:rFonts w:ascii="Arial" w:hAnsi="Arial" w:cs="Arial"/>
          <w:lang w:val="en-GB"/>
        </w:rPr>
        <w:t>May 2015).</w:t>
      </w:r>
      <w:r w:rsidR="00A46798" w:rsidRPr="00F6106C">
        <w:rPr>
          <w:rFonts w:ascii="Arial" w:hAnsi="Arial" w:cs="Arial"/>
          <w:lang w:val="en-GB"/>
        </w:rPr>
        <w:t xml:space="preserve"> The content of the project is detailed in a </w:t>
      </w:r>
      <w:r w:rsidR="002E41F8">
        <w:rPr>
          <w:rFonts w:ascii="Arial" w:hAnsi="Arial" w:cs="Arial"/>
          <w:lang w:val="en-GB"/>
        </w:rPr>
        <w:t xml:space="preserve">rather detailed </w:t>
      </w:r>
      <w:r w:rsidR="00A46798" w:rsidRPr="00F6106C">
        <w:rPr>
          <w:rFonts w:ascii="Arial" w:hAnsi="Arial" w:cs="Arial"/>
          <w:lang w:val="en-GB"/>
        </w:rPr>
        <w:t xml:space="preserve">DoA, which has been </w:t>
      </w:r>
      <w:r w:rsidR="002E41F8">
        <w:rPr>
          <w:rFonts w:ascii="Arial" w:hAnsi="Arial" w:cs="Arial"/>
          <w:lang w:val="en-GB"/>
        </w:rPr>
        <w:t>accepted by t</w:t>
      </w:r>
      <w:r w:rsidR="00A46798" w:rsidRPr="00F6106C">
        <w:rPr>
          <w:rFonts w:ascii="Arial" w:hAnsi="Arial" w:cs="Arial"/>
          <w:lang w:val="en-GB"/>
        </w:rPr>
        <w:t>he EU.</w:t>
      </w:r>
    </w:p>
    <w:p w:rsidR="008E1283" w:rsidRPr="00F6106C" w:rsidRDefault="008833C2" w:rsidP="001347D7">
      <w:pPr>
        <w:spacing w:before="240"/>
        <w:jc w:val="mediumKashida"/>
        <w:rPr>
          <w:rFonts w:ascii="Arial" w:hAnsi="Arial" w:cs="Arial"/>
          <w:lang w:val="en-GB"/>
        </w:rPr>
      </w:pPr>
      <w:r w:rsidRPr="00F6106C">
        <w:rPr>
          <w:rFonts w:ascii="Arial" w:hAnsi="Arial" w:cs="Arial"/>
          <w:lang w:val="en-GB"/>
        </w:rPr>
        <w:t>As per contract,</w:t>
      </w:r>
      <w:r w:rsidR="00BE0B2C" w:rsidRPr="00F6106C">
        <w:rPr>
          <w:rFonts w:ascii="Arial" w:hAnsi="Arial" w:cs="Arial"/>
          <w:lang w:val="en-GB"/>
        </w:rPr>
        <w:t xml:space="preserve"> project activities </w:t>
      </w:r>
      <w:r w:rsidRPr="00F6106C">
        <w:rPr>
          <w:rFonts w:ascii="Arial" w:hAnsi="Arial" w:cs="Arial"/>
          <w:lang w:val="en-GB"/>
        </w:rPr>
        <w:t xml:space="preserve">officially </w:t>
      </w:r>
      <w:r w:rsidR="00BE0B2C" w:rsidRPr="00F6106C">
        <w:rPr>
          <w:rFonts w:ascii="Arial" w:hAnsi="Arial" w:cs="Arial"/>
          <w:lang w:val="en-GB"/>
        </w:rPr>
        <w:t xml:space="preserve">started on November 15, 2013. However, UNDP started </w:t>
      </w:r>
      <w:r w:rsidR="008E1283" w:rsidRPr="00F6106C">
        <w:rPr>
          <w:rFonts w:ascii="Arial" w:hAnsi="Arial" w:cs="Arial"/>
          <w:lang w:val="en-GB"/>
        </w:rPr>
        <w:t xml:space="preserve">initial </w:t>
      </w:r>
      <w:r w:rsidR="00BE0B2C" w:rsidRPr="00F6106C">
        <w:rPr>
          <w:rFonts w:ascii="Arial" w:hAnsi="Arial" w:cs="Arial"/>
          <w:lang w:val="en-GB"/>
        </w:rPr>
        <w:t xml:space="preserve">activities supporting the CC </w:t>
      </w:r>
      <w:r w:rsidR="008E1283" w:rsidRPr="00F6106C">
        <w:rPr>
          <w:rFonts w:ascii="Arial" w:hAnsi="Arial" w:cs="Arial"/>
          <w:lang w:val="en-GB"/>
        </w:rPr>
        <w:t xml:space="preserve">slightly </w:t>
      </w:r>
      <w:r w:rsidRPr="00F6106C">
        <w:rPr>
          <w:rFonts w:ascii="Arial" w:hAnsi="Arial" w:cs="Arial"/>
          <w:lang w:val="en-GB"/>
        </w:rPr>
        <w:t>earlier. S</w:t>
      </w:r>
      <w:r w:rsidR="00BE0B2C" w:rsidRPr="00F6106C">
        <w:rPr>
          <w:rFonts w:ascii="Arial" w:hAnsi="Arial" w:cs="Arial"/>
          <w:lang w:val="en-GB"/>
        </w:rPr>
        <w:t xml:space="preserve">oon after </w:t>
      </w:r>
      <w:r w:rsidRPr="00F6106C">
        <w:rPr>
          <w:rFonts w:ascii="Arial" w:hAnsi="Arial" w:cs="Arial"/>
          <w:lang w:val="en-GB"/>
        </w:rPr>
        <w:t xml:space="preserve">the CC started </w:t>
      </w:r>
      <w:r w:rsidR="00E54EF8" w:rsidRPr="00F6106C">
        <w:rPr>
          <w:rFonts w:ascii="Arial" w:hAnsi="Arial" w:cs="Arial"/>
          <w:lang w:val="en-GB"/>
        </w:rPr>
        <w:t xml:space="preserve">officially </w:t>
      </w:r>
      <w:r w:rsidRPr="00F6106C">
        <w:rPr>
          <w:rFonts w:ascii="Arial" w:hAnsi="Arial" w:cs="Arial"/>
          <w:lang w:val="en-GB"/>
        </w:rPr>
        <w:t xml:space="preserve">to function (1 July 2013), UNDP has </w:t>
      </w:r>
      <w:r w:rsidR="003C6C25" w:rsidRPr="00F6106C">
        <w:rPr>
          <w:rFonts w:ascii="Arial" w:hAnsi="Arial" w:cs="Arial"/>
          <w:lang w:val="en-GB"/>
        </w:rPr>
        <w:t>begun</w:t>
      </w:r>
      <w:r w:rsidR="00FC18FC" w:rsidRPr="00F6106C">
        <w:rPr>
          <w:rFonts w:ascii="Arial" w:hAnsi="Arial" w:cs="Arial"/>
          <w:lang w:val="en-GB"/>
        </w:rPr>
        <w:t xml:space="preserve"> </w:t>
      </w:r>
      <w:r w:rsidR="00765800" w:rsidRPr="00F6106C">
        <w:rPr>
          <w:rFonts w:ascii="Arial" w:hAnsi="Arial" w:cs="Arial"/>
          <w:lang w:val="en-GB"/>
        </w:rPr>
        <w:t xml:space="preserve">collaborating with the CC and </w:t>
      </w:r>
      <w:r w:rsidR="00FC18FC" w:rsidRPr="00F6106C">
        <w:rPr>
          <w:rFonts w:ascii="Arial" w:hAnsi="Arial" w:cs="Arial"/>
          <w:lang w:val="en-GB"/>
        </w:rPr>
        <w:t>provide</w:t>
      </w:r>
      <w:r w:rsidR="00765800" w:rsidRPr="00F6106C">
        <w:rPr>
          <w:rFonts w:ascii="Arial" w:hAnsi="Arial" w:cs="Arial"/>
          <w:lang w:val="en-GB"/>
        </w:rPr>
        <w:t>d</w:t>
      </w:r>
      <w:r w:rsidRPr="00F6106C">
        <w:rPr>
          <w:rFonts w:ascii="Arial" w:hAnsi="Arial" w:cs="Arial"/>
          <w:lang w:val="en-GB"/>
        </w:rPr>
        <w:t xml:space="preserve"> some </w:t>
      </w:r>
      <w:r w:rsidR="00765800" w:rsidRPr="00F6106C">
        <w:rPr>
          <w:rFonts w:ascii="Arial" w:hAnsi="Arial" w:cs="Arial"/>
          <w:lang w:val="en-GB"/>
        </w:rPr>
        <w:t xml:space="preserve">initial </w:t>
      </w:r>
      <w:r w:rsidRPr="00F6106C">
        <w:rPr>
          <w:rFonts w:ascii="Arial" w:hAnsi="Arial" w:cs="Arial"/>
          <w:lang w:val="en-GB"/>
        </w:rPr>
        <w:t xml:space="preserve">key support (e.g. setting up the new website of the CC – </w:t>
      </w:r>
      <w:r w:rsidR="00765800" w:rsidRPr="00BD195E">
        <w:rPr>
          <w:rFonts w:ascii="Arial" w:hAnsi="Arial" w:cs="Arial"/>
          <w:lang w:val="en-GB"/>
        </w:rPr>
        <w:t>www.constpalata.kg</w:t>
      </w:r>
      <w:r w:rsidR="00BD195E" w:rsidRPr="00BD195E">
        <w:rPr>
          <w:rStyle w:val="Hyperlink"/>
          <w:rFonts w:ascii="Arial" w:hAnsi="Arial" w:cs="Arial"/>
          <w:color w:val="auto"/>
          <w:u w:val="none"/>
          <w:lang w:val="en-GB"/>
        </w:rPr>
        <w:t xml:space="preserve"> – which has been launched on September 25, 2013</w:t>
      </w:r>
      <w:r w:rsidR="00765800" w:rsidRPr="00F6106C">
        <w:rPr>
          <w:rFonts w:ascii="Arial" w:hAnsi="Arial" w:cs="Arial"/>
          <w:lang w:val="en-GB"/>
        </w:rPr>
        <w:t>)</w:t>
      </w:r>
      <w:r w:rsidR="00BE0B2C" w:rsidRPr="00F6106C">
        <w:rPr>
          <w:rFonts w:ascii="Arial" w:hAnsi="Arial" w:cs="Arial"/>
          <w:lang w:val="en-GB"/>
        </w:rPr>
        <w:t>.</w:t>
      </w:r>
      <w:r w:rsidR="008E1283" w:rsidRPr="00F6106C">
        <w:rPr>
          <w:rFonts w:ascii="Arial" w:hAnsi="Arial" w:cs="Arial"/>
          <w:lang w:val="en-GB"/>
        </w:rPr>
        <w:t xml:space="preserve"> </w:t>
      </w:r>
      <w:r w:rsidR="00921795">
        <w:rPr>
          <w:rFonts w:ascii="Arial" w:hAnsi="Arial" w:cs="Arial"/>
          <w:lang w:val="en-GB"/>
        </w:rPr>
        <w:t xml:space="preserve"> </w:t>
      </w:r>
      <w:r w:rsidR="002E48F8" w:rsidRPr="00F6106C">
        <w:rPr>
          <w:rFonts w:ascii="Arial" w:hAnsi="Arial" w:cs="Arial"/>
          <w:lang w:val="en-GB"/>
        </w:rPr>
        <w:t>Some UNDP funds (approx. 45</w:t>
      </w:r>
      <w:r w:rsidR="00E54EF8" w:rsidRPr="00F6106C">
        <w:rPr>
          <w:rFonts w:ascii="Arial" w:hAnsi="Arial" w:cs="Arial"/>
          <w:lang w:val="en-GB"/>
        </w:rPr>
        <w:t>,</w:t>
      </w:r>
      <w:r w:rsidR="002E48F8" w:rsidRPr="00F6106C">
        <w:rPr>
          <w:rFonts w:ascii="Arial" w:hAnsi="Arial" w:cs="Arial"/>
          <w:lang w:val="en-GB"/>
        </w:rPr>
        <w:t>000 USD) have been used as bridging funds in the period November 2013</w:t>
      </w:r>
      <w:r w:rsidR="008E1283" w:rsidRPr="00F6106C">
        <w:rPr>
          <w:rFonts w:ascii="Arial" w:hAnsi="Arial" w:cs="Arial"/>
          <w:lang w:val="en-GB"/>
        </w:rPr>
        <w:t xml:space="preserve"> </w:t>
      </w:r>
      <w:r w:rsidR="002E48F8" w:rsidRPr="00F6106C">
        <w:rPr>
          <w:rFonts w:ascii="Arial" w:hAnsi="Arial" w:cs="Arial"/>
          <w:lang w:val="en-GB"/>
        </w:rPr>
        <w:t>-</w:t>
      </w:r>
      <w:r w:rsidR="002E41F8">
        <w:rPr>
          <w:rFonts w:ascii="Arial" w:hAnsi="Arial" w:cs="Arial"/>
          <w:lang w:val="en-GB"/>
        </w:rPr>
        <w:t xml:space="preserve"> </w:t>
      </w:r>
      <w:r w:rsidR="002E48F8" w:rsidRPr="00F6106C">
        <w:rPr>
          <w:rFonts w:ascii="Arial" w:hAnsi="Arial" w:cs="Arial"/>
          <w:lang w:val="en-GB"/>
        </w:rPr>
        <w:t xml:space="preserve">January 2014 </w:t>
      </w:r>
      <w:r w:rsidR="008E1283" w:rsidRPr="00F6106C">
        <w:rPr>
          <w:rFonts w:ascii="Arial" w:hAnsi="Arial" w:cs="Arial"/>
          <w:lang w:val="en-GB"/>
        </w:rPr>
        <w:t xml:space="preserve">until the first tranche of project funds have been transferred to UNDP. </w:t>
      </w:r>
    </w:p>
    <w:p w:rsidR="008E1283" w:rsidRDefault="008E1283" w:rsidP="00EE13B5">
      <w:pPr>
        <w:jc w:val="mediumKashida"/>
        <w:rPr>
          <w:rFonts w:ascii="Arial" w:hAnsi="Arial" w:cs="Arial"/>
          <w:lang w:val="en-GB"/>
        </w:rPr>
      </w:pPr>
      <w:r w:rsidRPr="00F6106C">
        <w:rPr>
          <w:rFonts w:ascii="Arial" w:hAnsi="Arial" w:cs="Arial"/>
          <w:lang w:val="en-GB"/>
        </w:rPr>
        <w:t>Until January 2014 the support to the CC has been provided using a limited staff that has been then reinforced during first months of 2014.</w:t>
      </w:r>
    </w:p>
    <w:p w:rsidR="00BD195E" w:rsidRPr="00F6106C" w:rsidRDefault="00BD195E" w:rsidP="002E41F8">
      <w:pPr>
        <w:jc w:val="mediumKashida"/>
        <w:rPr>
          <w:rFonts w:ascii="Arial" w:hAnsi="Arial" w:cs="Arial"/>
          <w:lang w:val="en-GB"/>
        </w:rPr>
      </w:pPr>
      <w:r>
        <w:rPr>
          <w:rFonts w:ascii="Arial" w:hAnsi="Arial" w:cs="Arial"/>
          <w:lang w:val="en-GB"/>
        </w:rPr>
        <w:t xml:space="preserve">During the Field Phase of this Evaluation, it has been </w:t>
      </w:r>
      <w:r w:rsidR="002E41F8">
        <w:rPr>
          <w:rFonts w:ascii="Arial" w:hAnsi="Arial" w:cs="Arial"/>
          <w:lang w:val="en-GB"/>
        </w:rPr>
        <w:t>indicated</w:t>
      </w:r>
      <w:r>
        <w:rPr>
          <w:rFonts w:ascii="Arial" w:hAnsi="Arial" w:cs="Arial"/>
          <w:lang w:val="en-GB"/>
        </w:rPr>
        <w:t xml:space="preserve"> that </w:t>
      </w:r>
      <w:r w:rsidR="002E41F8">
        <w:rPr>
          <w:rFonts w:ascii="Arial" w:hAnsi="Arial" w:cs="Arial"/>
          <w:lang w:val="en-GB"/>
        </w:rPr>
        <w:t xml:space="preserve">the EU is not envisaging to grant a </w:t>
      </w:r>
      <w:r>
        <w:rPr>
          <w:rFonts w:ascii="Arial" w:hAnsi="Arial" w:cs="Arial"/>
          <w:lang w:val="en-GB"/>
        </w:rPr>
        <w:t>no</w:t>
      </w:r>
      <w:r w:rsidR="002E41F8">
        <w:rPr>
          <w:rFonts w:ascii="Arial" w:hAnsi="Arial" w:cs="Arial"/>
          <w:lang w:val="en-GB"/>
        </w:rPr>
        <w:t>-cost</w:t>
      </w:r>
      <w:r>
        <w:rPr>
          <w:rFonts w:ascii="Arial" w:hAnsi="Arial" w:cs="Arial"/>
          <w:lang w:val="en-GB"/>
        </w:rPr>
        <w:t xml:space="preserve"> extension of </w:t>
      </w:r>
      <w:r w:rsidR="002E41F8">
        <w:rPr>
          <w:rFonts w:ascii="Arial" w:hAnsi="Arial" w:cs="Arial"/>
          <w:lang w:val="en-GB"/>
        </w:rPr>
        <w:t xml:space="preserve">the </w:t>
      </w:r>
      <w:r>
        <w:rPr>
          <w:rFonts w:ascii="Arial" w:hAnsi="Arial" w:cs="Arial"/>
          <w:lang w:val="en-GB"/>
        </w:rPr>
        <w:t>project.</w:t>
      </w:r>
    </w:p>
    <w:p w:rsidR="008E1283" w:rsidRPr="00F6106C" w:rsidRDefault="008E1283" w:rsidP="008E1283">
      <w:pPr>
        <w:jc w:val="both"/>
        <w:rPr>
          <w:rFonts w:ascii="Arial" w:hAnsi="Arial" w:cs="Arial"/>
          <w:lang w:val="en-GB"/>
        </w:rPr>
      </w:pPr>
    </w:p>
    <w:p w:rsidR="00655BB0" w:rsidRPr="00F6106C" w:rsidRDefault="00655BB0" w:rsidP="00655BB0">
      <w:pPr>
        <w:pStyle w:val="Heading2"/>
        <w:numPr>
          <w:ilvl w:val="1"/>
          <w:numId w:val="3"/>
        </w:numPr>
        <w:rPr>
          <w:rFonts w:asciiTheme="minorBidi" w:hAnsiTheme="minorBidi" w:cstheme="minorBidi"/>
          <w:color w:val="auto"/>
          <w:lang w:val="en-GB"/>
        </w:rPr>
      </w:pPr>
      <w:bookmarkStart w:id="13" w:name="_Toc406442760"/>
      <w:r w:rsidRPr="00F6106C">
        <w:rPr>
          <w:rFonts w:asciiTheme="minorBidi" w:hAnsiTheme="minorBidi" w:cstheme="minorBidi"/>
          <w:color w:val="auto"/>
          <w:lang w:val="en-GB"/>
        </w:rPr>
        <w:t>Problems that the project sought to address</w:t>
      </w:r>
      <w:bookmarkEnd w:id="13"/>
    </w:p>
    <w:p w:rsidR="00655BB0" w:rsidRPr="00F6106C" w:rsidRDefault="00655BB0" w:rsidP="00AE1F13">
      <w:pPr>
        <w:rPr>
          <w:rFonts w:asciiTheme="minorBidi" w:hAnsiTheme="minorBidi"/>
          <w:sz w:val="20"/>
          <w:szCs w:val="20"/>
          <w:lang w:val="en-GB"/>
        </w:rPr>
      </w:pPr>
    </w:p>
    <w:p w:rsidR="008763E0" w:rsidRPr="00F6106C" w:rsidRDefault="008763E0" w:rsidP="00EE13B5">
      <w:pPr>
        <w:jc w:val="mediumKashida"/>
        <w:rPr>
          <w:rFonts w:ascii="Arial" w:hAnsi="Arial" w:cs="Arial"/>
          <w:lang w:val="en-GB"/>
        </w:rPr>
      </w:pPr>
      <w:r w:rsidRPr="00F6106C">
        <w:rPr>
          <w:rFonts w:ascii="Arial" w:hAnsi="Arial" w:cs="Arial"/>
          <w:lang w:val="en-GB"/>
        </w:rPr>
        <w:t>By and large t</w:t>
      </w:r>
      <w:r w:rsidR="00255D28" w:rsidRPr="00F6106C">
        <w:rPr>
          <w:rFonts w:ascii="Arial" w:hAnsi="Arial" w:cs="Arial"/>
          <w:lang w:val="en-GB"/>
        </w:rPr>
        <w:t xml:space="preserve">he project is aiming at preserving democratic stability and fostering the </w:t>
      </w:r>
      <w:r w:rsidR="008E6DD6">
        <w:rPr>
          <w:rFonts w:ascii="Arial" w:hAnsi="Arial" w:cs="Arial"/>
          <w:lang w:val="en-GB"/>
        </w:rPr>
        <w:t>RoL</w:t>
      </w:r>
      <w:r w:rsidR="00255D28" w:rsidRPr="00F6106C">
        <w:rPr>
          <w:rFonts w:ascii="Arial" w:hAnsi="Arial" w:cs="Arial"/>
          <w:lang w:val="en-GB"/>
        </w:rPr>
        <w:t xml:space="preserve"> by ensuring the full implementation of the </w:t>
      </w:r>
      <w:r w:rsidR="00E54EF8" w:rsidRPr="00F6106C">
        <w:rPr>
          <w:rFonts w:ascii="Arial" w:hAnsi="Arial" w:cs="Arial"/>
          <w:lang w:val="en-GB"/>
        </w:rPr>
        <w:t>n</w:t>
      </w:r>
      <w:r w:rsidR="00EB5F6B" w:rsidRPr="00F6106C">
        <w:rPr>
          <w:rFonts w:ascii="Arial" w:hAnsi="Arial" w:cs="Arial"/>
          <w:lang w:val="en-GB"/>
        </w:rPr>
        <w:t xml:space="preserve">ew </w:t>
      </w:r>
      <w:r w:rsidR="00255D28" w:rsidRPr="00F6106C">
        <w:rPr>
          <w:rFonts w:ascii="Arial" w:hAnsi="Arial" w:cs="Arial"/>
          <w:lang w:val="en-GB"/>
        </w:rPr>
        <w:t>Constitution of the Kyrgyz Republic, with the separation of powers and constitutional balances it envisages.</w:t>
      </w:r>
      <w:r w:rsidR="00DC0C10" w:rsidRPr="00F6106C">
        <w:rPr>
          <w:rFonts w:ascii="Arial" w:hAnsi="Arial" w:cs="Arial"/>
          <w:lang w:val="en-GB"/>
        </w:rPr>
        <w:t xml:space="preserve"> </w:t>
      </w:r>
    </w:p>
    <w:p w:rsidR="00EB5F6B" w:rsidRPr="00F6106C" w:rsidRDefault="008E6DD6" w:rsidP="00EE13B5">
      <w:pPr>
        <w:jc w:val="mediumKashida"/>
        <w:rPr>
          <w:rFonts w:ascii="Arial" w:hAnsi="Arial" w:cs="Arial"/>
          <w:lang w:val="en-GB"/>
        </w:rPr>
      </w:pPr>
      <w:r>
        <w:rPr>
          <w:rFonts w:ascii="Arial" w:hAnsi="Arial" w:cs="Arial"/>
          <w:lang w:val="en-GB"/>
        </w:rPr>
        <w:t>F</w:t>
      </w:r>
      <w:r w:rsidRPr="00F6106C">
        <w:rPr>
          <w:rFonts w:ascii="Arial" w:hAnsi="Arial" w:cs="Arial"/>
          <w:lang w:val="en-GB"/>
        </w:rPr>
        <w:t>ollowing the April 2010 events</w:t>
      </w:r>
      <w:r>
        <w:rPr>
          <w:rFonts w:ascii="Arial" w:hAnsi="Arial" w:cs="Arial"/>
          <w:lang w:val="en-GB"/>
        </w:rPr>
        <w:t>,</w:t>
      </w:r>
      <w:r w:rsidRPr="00F6106C">
        <w:rPr>
          <w:rFonts w:ascii="Arial" w:hAnsi="Arial" w:cs="Arial"/>
          <w:lang w:val="en-GB"/>
        </w:rPr>
        <w:t xml:space="preserve"> </w:t>
      </w:r>
      <w:r>
        <w:rPr>
          <w:rFonts w:ascii="Arial" w:hAnsi="Arial" w:cs="Arial"/>
          <w:lang w:val="en-GB"/>
        </w:rPr>
        <w:t>o</w:t>
      </w:r>
      <w:r w:rsidR="00EB5F6B" w:rsidRPr="00F6106C">
        <w:rPr>
          <w:rFonts w:ascii="Arial" w:hAnsi="Arial" w:cs="Arial"/>
          <w:lang w:val="en-GB"/>
        </w:rPr>
        <w:t>versight on implementation of the Constitution was limited because of the absence of a functioning CC.</w:t>
      </w:r>
      <w:r w:rsidR="00E54EF8" w:rsidRPr="00F6106C">
        <w:rPr>
          <w:rFonts w:ascii="Arial" w:hAnsi="Arial" w:cs="Arial"/>
          <w:lang w:val="en-GB"/>
        </w:rPr>
        <w:t xml:space="preserve"> After </w:t>
      </w:r>
      <w:r w:rsidR="00EB5F6B" w:rsidRPr="00F6106C">
        <w:rPr>
          <w:rFonts w:ascii="Arial" w:hAnsi="Arial" w:cs="Arial"/>
          <w:lang w:val="en-GB"/>
        </w:rPr>
        <w:t xml:space="preserve">2010 Revolution, the </w:t>
      </w:r>
      <w:r>
        <w:rPr>
          <w:rFonts w:ascii="Arial" w:hAnsi="Arial" w:cs="Arial"/>
          <w:lang w:val="en-GB"/>
        </w:rPr>
        <w:t xml:space="preserve">previous </w:t>
      </w:r>
      <w:r w:rsidR="00EB5F6B" w:rsidRPr="00F6106C">
        <w:rPr>
          <w:rFonts w:ascii="Arial" w:hAnsi="Arial" w:cs="Arial"/>
          <w:lang w:val="en-GB"/>
        </w:rPr>
        <w:t>C</w:t>
      </w:r>
      <w:r>
        <w:rPr>
          <w:rFonts w:ascii="Arial" w:hAnsi="Arial" w:cs="Arial"/>
          <w:lang w:val="en-GB"/>
        </w:rPr>
        <w:t xml:space="preserve">onstitutional </w:t>
      </w:r>
      <w:r w:rsidR="00E54EF8" w:rsidRPr="00F6106C">
        <w:rPr>
          <w:rFonts w:ascii="Arial" w:hAnsi="Arial" w:cs="Arial"/>
          <w:lang w:val="en-GB"/>
        </w:rPr>
        <w:t>C</w:t>
      </w:r>
      <w:r>
        <w:rPr>
          <w:rFonts w:ascii="Arial" w:hAnsi="Arial" w:cs="Arial"/>
          <w:lang w:val="en-GB"/>
        </w:rPr>
        <w:t>ourt</w:t>
      </w:r>
      <w:r w:rsidR="00EB5F6B" w:rsidRPr="00F6106C">
        <w:rPr>
          <w:rFonts w:ascii="Arial" w:hAnsi="Arial" w:cs="Arial"/>
          <w:lang w:val="en-GB"/>
        </w:rPr>
        <w:t xml:space="preserve"> </w:t>
      </w:r>
      <w:r w:rsidR="00E54EF8" w:rsidRPr="00F6106C">
        <w:rPr>
          <w:rFonts w:ascii="Arial" w:hAnsi="Arial" w:cs="Arial"/>
          <w:lang w:val="en-GB"/>
        </w:rPr>
        <w:t>had been d</w:t>
      </w:r>
      <w:r w:rsidR="00EB5F6B" w:rsidRPr="00F6106C">
        <w:rPr>
          <w:rFonts w:ascii="Arial" w:hAnsi="Arial" w:cs="Arial"/>
          <w:lang w:val="en-GB"/>
        </w:rPr>
        <w:t xml:space="preserve">ismantled as it had failed to implement its statutory functions. In spite of the fact that the Constitution of the Kyrgyz Republic </w:t>
      </w:r>
      <w:r w:rsidR="00E26659" w:rsidRPr="00F6106C">
        <w:rPr>
          <w:rFonts w:ascii="Arial" w:hAnsi="Arial" w:cs="Arial"/>
          <w:lang w:val="en-GB"/>
        </w:rPr>
        <w:t>(</w:t>
      </w:r>
      <w:r w:rsidR="00EB5F6B" w:rsidRPr="00F6106C">
        <w:rPr>
          <w:rFonts w:ascii="Arial" w:hAnsi="Arial" w:cs="Arial"/>
          <w:lang w:val="en-GB"/>
        </w:rPr>
        <w:t>approved in June 2010</w:t>
      </w:r>
      <w:r w:rsidR="00E26659" w:rsidRPr="00F6106C">
        <w:rPr>
          <w:rFonts w:ascii="Arial" w:hAnsi="Arial" w:cs="Arial"/>
          <w:lang w:val="en-GB"/>
        </w:rPr>
        <w:t>)</w:t>
      </w:r>
      <w:r w:rsidR="00EB5F6B" w:rsidRPr="00F6106C">
        <w:rPr>
          <w:rFonts w:ascii="Arial" w:hAnsi="Arial" w:cs="Arial"/>
          <w:lang w:val="en-GB"/>
        </w:rPr>
        <w:t xml:space="preserve"> foresaw the establishment of the new CC, this process was not brought to completion until June 2013, when amendments to the Law on the CC enabled the CC to start functioning having nine judges elected out of the eleven prescribed. The new CC has been established, acknowledged as the legal successor of the Court, and started functioning as of July 1</w:t>
      </w:r>
      <w:r w:rsidR="00EB5F6B" w:rsidRPr="00F6106C">
        <w:rPr>
          <w:rFonts w:ascii="Arial" w:hAnsi="Arial" w:cs="Arial"/>
          <w:vertAlign w:val="superscript"/>
          <w:lang w:val="en-GB"/>
        </w:rPr>
        <w:t>st</w:t>
      </w:r>
      <w:r w:rsidR="00EB5F6B" w:rsidRPr="00F6106C">
        <w:rPr>
          <w:rFonts w:ascii="Arial" w:hAnsi="Arial" w:cs="Arial"/>
          <w:lang w:val="en-GB"/>
        </w:rPr>
        <w:t>, 2013.</w:t>
      </w:r>
    </w:p>
    <w:p w:rsidR="001347D7" w:rsidRDefault="001347D7" w:rsidP="001347D7">
      <w:pPr>
        <w:jc w:val="mediumKashida"/>
        <w:rPr>
          <w:rFonts w:ascii="Arial" w:hAnsi="Arial" w:cs="Arial"/>
          <w:lang w:val="en-GB"/>
        </w:rPr>
      </w:pPr>
      <w:r>
        <w:rPr>
          <w:rFonts w:ascii="Arial" w:hAnsi="Arial" w:cs="Arial"/>
          <w:lang w:val="en-GB"/>
        </w:rPr>
        <w:lastRenderedPageBreak/>
        <w:t>I</w:t>
      </w:r>
      <w:r w:rsidR="00EB5F6B" w:rsidRPr="00F6106C">
        <w:rPr>
          <w:rFonts w:ascii="Arial" w:hAnsi="Arial" w:cs="Arial"/>
          <w:lang w:val="en-GB"/>
        </w:rPr>
        <w:t xml:space="preserve">t is expected that the newly </w:t>
      </w:r>
      <w:r w:rsidR="00DC0C10" w:rsidRPr="00F6106C">
        <w:rPr>
          <w:rFonts w:ascii="Arial" w:hAnsi="Arial" w:cs="Arial"/>
          <w:lang w:val="en-GB"/>
        </w:rPr>
        <w:t>functioning CC</w:t>
      </w:r>
      <w:r w:rsidR="00EB5F6B" w:rsidRPr="00F6106C">
        <w:rPr>
          <w:rFonts w:ascii="Arial" w:hAnsi="Arial" w:cs="Arial"/>
          <w:lang w:val="en-GB"/>
        </w:rPr>
        <w:t>, if adequately capacitated, w</w:t>
      </w:r>
      <w:r w:rsidR="00DC0C10" w:rsidRPr="00F6106C">
        <w:rPr>
          <w:rFonts w:ascii="Arial" w:hAnsi="Arial" w:cs="Arial"/>
          <w:lang w:val="en-GB"/>
        </w:rPr>
        <w:t xml:space="preserve">ill </w:t>
      </w:r>
      <w:r w:rsidR="00EB5F6B" w:rsidRPr="00F6106C">
        <w:rPr>
          <w:rFonts w:ascii="Arial" w:hAnsi="Arial" w:cs="Arial"/>
          <w:lang w:val="en-GB"/>
        </w:rPr>
        <w:t xml:space="preserve">succeed in </w:t>
      </w:r>
      <w:r w:rsidRPr="00F6106C">
        <w:rPr>
          <w:rFonts w:ascii="Arial" w:hAnsi="Arial" w:cs="Arial"/>
          <w:lang w:val="en-GB"/>
        </w:rPr>
        <w:t>assuring the constitutional oversight and safeguarding the Constitution</w:t>
      </w:r>
      <w:r>
        <w:rPr>
          <w:rFonts w:ascii="Arial" w:hAnsi="Arial" w:cs="Arial"/>
          <w:lang w:val="en-GB"/>
        </w:rPr>
        <w:t>.</w:t>
      </w:r>
      <w:r w:rsidRPr="00F6106C">
        <w:rPr>
          <w:rFonts w:ascii="Arial" w:hAnsi="Arial" w:cs="Arial"/>
          <w:lang w:val="en-GB"/>
        </w:rPr>
        <w:t xml:space="preserve"> </w:t>
      </w:r>
    </w:p>
    <w:p w:rsidR="00EB5F6B" w:rsidRPr="00F6106C" w:rsidRDefault="00EB5F6B" w:rsidP="00EB5F6B">
      <w:pPr>
        <w:jc w:val="both"/>
        <w:rPr>
          <w:rFonts w:ascii="Arial" w:hAnsi="Arial" w:cs="Arial"/>
          <w:lang w:val="en-GB"/>
        </w:rPr>
      </w:pPr>
    </w:p>
    <w:p w:rsidR="00655BB0" w:rsidRPr="00F6106C" w:rsidRDefault="00655BB0" w:rsidP="00B93877">
      <w:pPr>
        <w:pStyle w:val="Heading2"/>
        <w:numPr>
          <w:ilvl w:val="1"/>
          <w:numId w:val="3"/>
        </w:numPr>
        <w:rPr>
          <w:rFonts w:asciiTheme="minorBidi" w:hAnsiTheme="minorBidi" w:cstheme="minorBidi"/>
          <w:color w:val="auto"/>
          <w:lang w:val="en-GB"/>
        </w:rPr>
      </w:pPr>
      <w:bookmarkStart w:id="14" w:name="_Toc406442761"/>
      <w:r w:rsidRPr="00F6106C">
        <w:rPr>
          <w:rFonts w:asciiTheme="minorBidi" w:hAnsiTheme="minorBidi" w:cstheme="minorBidi"/>
          <w:color w:val="auto"/>
          <w:lang w:val="en-GB"/>
        </w:rPr>
        <w:t xml:space="preserve">Immediate objectives </w:t>
      </w:r>
      <w:r w:rsidR="0009633C" w:rsidRPr="00F6106C">
        <w:rPr>
          <w:rFonts w:asciiTheme="minorBidi" w:hAnsiTheme="minorBidi" w:cstheme="minorBidi"/>
          <w:color w:val="auto"/>
          <w:lang w:val="en-GB"/>
        </w:rPr>
        <w:t xml:space="preserve">and expected results </w:t>
      </w:r>
      <w:r w:rsidRPr="00F6106C">
        <w:rPr>
          <w:rFonts w:asciiTheme="minorBidi" w:hAnsiTheme="minorBidi" w:cstheme="minorBidi"/>
          <w:color w:val="auto"/>
          <w:lang w:val="en-GB"/>
        </w:rPr>
        <w:t>of the project</w:t>
      </w:r>
      <w:bookmarkEnd w:id="14"/>
    </w:p>
    <w:p w:rsidR="00655BB0" w:rsidRPr="00F6106C" w:rsidRDefault="00655BB0" w:rsidP="00655BB0">
      <w:pPr>
        <w:rPr>
          <w:rFonts w:asciiTheme="minorBidi" w:hAnsiTheme="minorBidi"/>
          <w:lang w:val="en-GB"/>
        </w:rPr>
      </w:pPr>
    </w:p>
    <w:p w:rsidR="007556C3" w:rsidRPr="00F6106C" w:rsidRDefault="003C6C25" w:rsidP="00EE13B5">
      <w:pPr>
        <w:autoSpaceDE w:val="0"/>
        <w:autoSpaceDN w:val="0"/>
        <w:adjustRightInd w:val="0"/>
        <w:jc w:val="mediumKashida"/>
        <w:rPr>
          <w:rFonts w:ascii="Arial" w:hAnsi="Arial" w:cs="Arial"/>
          <w:lang w:val="en-GB"/>
        </w:rPr>
      </w:pPr>
      <w:r w:rsidRPr="00F6106C">
        <w:rPr>
          <w:rFonts w:ascii="Arial" w:hAnsi="Arial" w:cs="Arial"/>
          <w:lang w:val="en-GB"/>
        </w:rPr>
        <w:t xml:space="preserve">The project’s </w:t>
      </w:r>
      <w:r w:rsidR="0047265B">
        <w:rPr>
          <w:rFonts w:ascii="Arial" w:hAnsi="Arial" w:cs="Arial"/>
          <w:lang w:val="en-GB"/>
        </w:rPr>
        <w:t>OO</w:t>
      </w:r>
      <w:r w:rsidR="00A46798" w:rsidRPr="00F6106C">
        <w:rPr>
          <w:rStyle w:val="FootnoteReference"/>
          <w:rFonts w:ascii="Arial" w:hAnsi="Arial" w:cs="Arial"/>
          <w:lang w:val="en-GB"/>
        </w:rPr>
        <w:footnoteReference w:id="3"/>
      </w:r>
      <w:r w:rsidR="00A46798" w:rsidRPr="00F6106C">
        <w:rPr>
          <w:rFonts w:ascii="Arial" w:hAnsi="Arial" w:cs="Arial"/>
          <w:lang w:val="en-GB"/>
        </w:rPr>
        <w:t xml:space="preserve"> </w:t>
      </w:r>
      <w:r w:rsidR="00F61495" w:rsidRPr="00F6106C">
        <w:rPr>
          <w:rFonts w:ascii="Arial" w:hAnsi="Arial" w:cs="Arial"/>
          <w:lang w:val="en-GB"/>
        </w:rPr>
        <w:t>reads:</w:t>
      </w:r>
      <w:r w:rsidRPr="00F6106C">
        <w:rPr>
          <w:rFonts w:ascii="Arial" w:hAnsi="Arial" w:cs="Arial"/>
          <w:lang w:val="en-GB"/>
        </w:rPr>
        <w:t xml:space="preserve"> </w:t>
      </w:r>
      <w:r w:rsidR="00BA4886" w:rsidRPr="00F6106C">
        <w:rPr>
          <w:rFonts w:ascii="Arial" w:hAnsi="Arial" w:cs="Arial"/>
          <w:i/>
          <w:iCs/>
          <w:lang w:val="en-GB"/>
        </w:rPr>
        <w:t xml:space="preserve">to preserve democratic stability and a balance of power, promote the </w:t>
      </w:r>
      <w:r w:rsidR="0047265B">
        <w:rPr>
          <w:rFonts w:ascii="Arial" w:hAnsi="Arial" w:cs="Arial"/>
          <w:i/>
          <w:iCs/>
          <w:lang w:val="en-GB"/>
        </w:rPr>
        <w:t>RoL</w:t>
      </w:r>
      <w:r w:rsidR="00BA4886" w:rsidRPr="00F6106C">
        <w:rPr>
          <w:rFonts w:ascii="Arial" w:hAnsi="Arial" w:cs="Arial"/>
          <w:i/>
          <w:iCs/>
          <w:lang w:val="en-GB"/>
        </w:rPr>
        <w:t>, and prevent new conflicts in the Kyrgyz Republic by providing support to the operationalization of the new Constitutional Chamber and creating an enabling environment, including positive public perception, for its smooth and proper functioning</w:t>
      </w:r>
      <w:r w:rsidR="00F61495" w:rsidRPr="00F6106C">
        <w:rPr>
          <w:rFonts w:ascii="Arial" w:hAnsi="Arial" w:cs="Arial"/>
          <w:i/>
          <w:iCs/>
          <w:lang w:val="en-GB"/>
        </w:rPr>
        <w:t>.</w:t>
      </w:r>
    </w:p>
    <w:p w:rsidR="003C6C25" w:rsidRPr="00F6106C" w:rsidRDefault="003C6C25" w:rsidP="00EE13B5">
      <w:pPr>
        <w:autoSpaceDE w:val="0"/>
        <w:autoSpaceDN w:val="0"/>
        <w:adjustRightInd w:val="0"/>
        <w:spacing w:after="0"/>
        <w:jc w:val="mediumKashida"/>
        <w:rPr>
          <w:rFonts w:ascii="Arial" w:hAnsi="Arial" w:cs="Arial"/>
          <w:lang w:val="en-GB"/>
        </w:rPr>
      </w:pPr>
      <w:r w:rsidRPr="00F6106C">
        <w:rPr>
          <w:rFonts w:ascii="Arial" w:hAnsi="Arial" w:cs="Arial"/>
          <w:lang w:val="en-GB"/>
        </w:rPr>
        <w:t xml:space="preserve">Functional </w:t>
      </w:r>
      <w:r w:rsidR="006209E7" w:rsidRPr="00F6106C">
        <w:rPr>
          <w:rFonts w:ascii="Arial" w:hAnsi="Arial" w:cs="Arial"/>
          <w:lang w:val="en-GB"/>
        </w:rPr>
        <w:t xml:space="preserve">to </w:t>
      </w:r>
      <w:r w:rsidRPr="00F6106C">
        <w:rPr>
          <w:rFonts w:ascii="Arial" w:hAnsi="Arial" w:cs="Arial"/>
          <w:lang w:val="en-GB"/>
        </w:rPr>
        <w:t xml:space="preserve">this overarching objective </w:t>
      </w:r>
      <w:r w:rsidR="00A26338" w:rsidRPr="00F6106C">
        <w:rPr>
          <w:rFonts w:ascii="Arial" w:hAnsi="Arial" w:cs="Arial"/>
          <w:lang w:val="en-GB"/>
        </w:rPr>
        <w:t>are</w:t>
      </w:r>
      <w:r w:rsidRPr="00F6106C">
        <w:rPr>
          <w:rFonts w:ascii="Arial" w:hAnsi="Arial" w:cs="Arial"/>
          <w:lang w:val="en-GB"/>
        </w:rPr>
        <w:t xml:space="preserve"> </w:t>
      </w:r>
      <w:r w:rsidR="00A26338" w:rsidRPr="00F6106C">
        <w:rPr>
          <w:rFonts w:ascii="Arial" w:hAnsi="Arial" w:cs="Arial"/>
          <w:lang w:val="en-GB"/>
        </w:rPr>
        <w:t xml:space="preserve">the provision of </w:t>
      </w:r>
      <w:r w:rsidRPr="00F6106C">
        <w:rPr>
          <w:rFonts w:ascii="Arial" w:hAnsi="Arial" w:cs="Arial"/>
          <w:lang w:val="en-GB"/>
        </w:rPr>
        <w:t xml:space="preserve">support to the </w:t>
      </w:r>
      <w:r w:rsidR="00F61495" w:rsidRPr="00F6106C">
        <w:rPr>
          <w:rFonts w:ascii="Arial" w:hAnsi="Arial" w:cs="Arial"/>
          <w:lang w:val="en-GB"/>
        </w:rPr>
        <w:t>CC</w:t>
      </w:r>
      <w:r w:rsidRPr="00F6106C">
        <w:rPr>
          <w:rFonts w:ascii="Arial" w:hAnsi="Arial" w:cs="Arial"/>
          <w:lang w:val="en-GB"/>
        </w:rPr>
        <w:t xml:space="preserve"> </w:t>
      </w:r>
      <w:r w:rsidR="006209E7" w:rsidRPr="00F6106C">
        <w:rPr>
          <w:rFonts w:ascii="Arial" w:hAnsi="Arial" w:cs="Arial"/>
          <w:lang w:val="en-GB"/>
        </w:rPr>
        <w:t xml:space="preserve">for </w:t>
      </w:r>
      <w:r w:rsidR="00A26338" w:rsidRPr="00F6106C">
        <w:rPr>
          <w:rFonts w:ascii="Arial" w:hAnsi="Arial" w:cs="Arial"/>
          <w:lang w:val="en-GB"/>
        </w:rPr>
        <w:t>its effective functioning</w:t>
      </w:r>
      <w:r w:rsidRPr="00F6106C">
        <w:rPr>
          <w:rFonts w:ascii="Arial" w:hAnsi="Arial" w:cs="Arial"/>
          <w:lang w:val="en-GB"/>
        </w:rPr>
        <w:t xml:space="preserve"> in an enabling institutional environment</w:t>
      </w:r>
      <w:r w:rsidR="00A26338" w:rsidRPr="00F6106C">
        <w:rPr>
          <w:rFonts w:ascii="Arial" w:hAnsi="Arial" w:cs="Arial"/>
          <w:lang w:val="en-GB"/>
        </w:rPr>
        <w:t>,</w:t>
      </w:r>
      <w:r w:rsidRPr="00F6106C">
        <w:rPr>
          <w:rFonts w:ascii="Arial" w:hAnsi="Arial" w:cs="Arial"/>
          <w:lang w:val="en-GB"/>
        </w:rPr>
        <w:t xml:space="preserve"> and fostering a widespread understanding of its role and function among the wider public.</w:t>
      </w:r>
    </w:p>
    <w:p w:rsidR="003C6C25" w:rsidRPr="00F6106C" w:rsidRDefault="003C6C25" w:rsidP="00EE13B5">
      <w:pPr>
        <w:autoSpaceDE w:val="0"/>
        <w:autoSpaceDN w:val="0"/>
        <w:adjustRightInd w:val="0"/>
        <w:spacing w:after="0"/>
        <w:jc w:val="mediumKashida"/>
        <w:rPr>
          <w:rFonts w:ascii="Arial" w:hAnsi="Arial" w:cs="Arial"/>
          <w:lang w:val="en-GB"/>
        </w:rPr>
      </w:pPr>
    </w:p>
    <w:p w:rsidR="003C6C25" w:rsidRPr="00F6106C" w:rsidRDefault="003C6C25" w:rsidP="00EE13B5">
      <w:pPr>
        <w:autoSpaceDE w:val="0"/>
        <w:autoSpaceDN w:val="0"/>
        <w:adjustRightInd w:val="0"/>
        <w:spacing w:after="0"/>
        <w:jc w:val="mediumKashida"/>
        <w:rPr>
          <w:rFonts w:ascii="Arial" w:hAnsi="Arial" w:cs="Arial"/>
          <w:lang w:val="en-GB"/>
        </w:rPr>
      </w:pPr>
      <w:r w:rsidRPr="00F6106C">
        <w:rPr>
          <w:rFonts w:ascii="Arial" w:hAnsi="Arial" w:cs="Arial"/>
          <w:lang w:val="en-GB"/>
        </w:rPr>
        <w:t xml:space="preserve">More specifically, the project aims at achieving the three following </w:t>
      </w:r>
      <w:r w:rsidR="0047265B">
        <w:rPr>
          <w:rFonts w:ascii="Arial" w:hAnsi="Arial" w:cs="Arial"/>
          <w:lang w:val="en-GB"/>
        </w:rPr>
        <w:t>SOs</w:t>
      </w:r>
      <w:r w:rsidR="00F61495" w:rsidRPr="00F6106C">
        <w:rPr>
          <w:rStyle w:val="FootnoteReference"/>
          <w:rFonts w:ascii="Arial" w:hAnsi="Arial" w:cs="Arial"/>
          <w:lang w:val="en-GB"/>
        </w:rPr>
        <w:footnoteReference w:id="4"/>
      </w:r>
      <w:r w:rsidRPr="00F6106C">
        <w:rPr>
          <w:rFonts w:ascii="Arial" w:hAnsi="Arial" w:cs="Arial"/>
          <w:lang w:val="en-GB"/>
        </w:rPr>
        <w:t>:</w:t>
      </w:r>
    </w:p>
    <w:p w:rsidR="003C6C25" w:rsidRPr="00F6106C" w:rsidRDefault="003C6C25" w:rsidP="00EE13B5">
      <w:pPr>
        <w:pStyle w:val="ListParagraph"/>
        <w:numPr>
          <w:ilvl w:val="0"/>
          <w:numId w:val="29"/>
        </w:numPr>
        <w:autoSpaceDE w:val="0"/>
        <w:autoSpaceDN w:val="0"/>
        <w:adjustRightInd w:val="0"/>
        <w:spacing w:after="0"/>
        <w:jc w:val="mediumKashida"/>
        <w:rPr>
          <w:rFonts w:ascii="Arial" w:hAnsi="Arial" w:cs="Arial"/>
          <w:lang w:val="en-GB"/>
        </w:rPr>
      </w:pPr>
      <w:r w:rsidRPr="00F6106C">
        <w:rPr>
          <w:rFonts w:ascii="Arial" w:hAnsi="Arial" w:cs="Arial"/>
          <w:lang w:val="en-GB"/>
        </w:rPr>
        <w:t>Create an enabling environment for smooth operationalization of the CC and effective constitutional justice;</w:t>
      </w:r>
    </w:p>
    <w:p w:rsidR="003C6C25" w:rsidRPr="00F6106C" w:rsidRDefault="003C6C25" w:rsidP="00EE13B5">
      <w:pPr>
        <w:pStyle w:val="ListParagraph"/>
        <w:numPr>
          <w:ilvl w:val="0"/>
          <w:numId w:val="29"/>
        </w:numPr>
        <w:autoSpaceDE w:val="0"/>
        <w:autoSpaceDN w:val="0"/>
        <w:adjustRightInd w:val="0"/>
        <w:spacing w:after="0"/>
        <w:jc w:val="mediumKashida"/>
        <w:rPr>
          <w:rFonts w:ascii="Arial" w:hAnsi="Arial" w:cs="Arial"/>
          <w:lang w:val="en-GB"/>
        </w:rPr>
      </w:pPr>
      <w:r w:rsidRPr="00F6106C">
        <w:rPr>
          <w:rFonts w:ascii="Arial" w:hAnsi="Arial" w:cs="Arial"/>
          <w:lang w:val="en-GB"/>
        </w:rPr>
        <w:t>Assist with establishing effective communication process to highlight improved CC performance and improve public perception;</w:t>
      </w:r>
    </w:p>
    <w:p w:rsidR="003C6C25" w:rsidRPr="00F6106C" w:rsidRDefault="003C6C25" w:rsidP="00EE13B5">
      <w:pPr>
        <w:pStyle w:val="ListParagraph"/>
        <w:numPr>
          <w:ilvl w:val="0"/>
          <w:numId w:val="29"/>
        </w:numPr>
        <w:autoSpaceDE w:val="0"/>
        <w:autoSpaceDN w:val="0"/>
        <w:adjustRightInd w:val="0"/>
        <w:spacing w:after="0"/>
        <w:jc w:val="mediumKashida"/>
        <w:rPr>
          <w:rFonts w:ascii="Arial" w:hAnsi="Arial" w:cs="Arial"/>
          <w:lang w:val="en-GB"/>
        </w:rPr>
      </w:pPr>
      <w:r w:rsidRPr="00F6106C">
        <w:rPr>
          <w:rFonts w:ascii="Arial" w:hAnsi="Arial" w:cs="Arial"/>
          <w:lang w:val="en-GB"/>
        </w:rPr>
        <w:t>Assist with institutional and individual capacity-building measures which help the CC in accomplishing its mission.</w:t>
      </w:r>
    </w:p>
    <w:p w:rsidR="00B81476" w:rsidRPr="00F6106C" w:rsidRDefault="00EF5BAD" w:rsidP="00EE13B5">
      <w:pPr>
        <w:jc w:val="mediumKashida"/>
        <w:rPr>
          <w:rFonts w:ascii="Arial" w:hAnsi="Arial" w:cs="Arial"/>
          <w:lang w:val="en-GB"/>
        </w:rPr>
      </w:pPr>
      <w:r w:rsidRPr="00F6106C">
        <w:rPr>
          <w:rFonts w:ascii="Arial" w:hAnsi="Arial" w:cs="Arial"/>
          <w:lang w:val="en-GB"/>
        </w:rPr>
        <w:t>These three SO</w:t>
      </w:r>
      <w:r w:rsidR="0047265B">
        <w:rPr>
          <w:rFonts w:ascii="Arial" w:hAnsi="Arial" w:cs="Arial"/>
          <w:lang w:val="en-GB"/>
        </w:rPr>
        <w:t>s</w:t>
      </w:r>
      <w:r w:rsidRPr="00F6106C">
        <w:rPr>
          <w:rFonts w:ascii="Arial" w:hAnsi="Arial" w:cs="Arial"/>
          <w:lang w:val="en-GB"/>
        </w:rPr>
        <w:t xml:space="preserve"> correspond to distinct components</w:t>
      </w:r>
      <w:r w:rsidRPr="00F6106C">
        <w:rPr>
          <w:rStyle w:val="FootnoteReference"/>
          <w:rFonts w:ascii="Arial" w:hAnsi="Arial" w:cs="Arial"/>
          <w:lang w:val="en-GB"/>
        </w:rPr>
        <w:footnoteReference w:id="5"/>
      </w:r>
      <w:r w:rsidR="00B81476" w:rsidRPr="00F6106C">
        <w:rPr>
          <w:rFonts w:ascii="Arial" w:hAnsi="Arial" w:cs="Arial"/>
          <w:lang w:val="en-GB"/>
        </w:rPr>
        <w:t>. The project logic foresees also 12 activity results divided among components.</w:t>
      </w:r>
    </w:p>
    <w:p w:rsidR="00C44A1E" w:rsidRPr="00F6106C" w:rsidRDefault="0047265B" w:rsidP="00B81476">
      <w:pPr>
        <w:jc w:val="both"/>
        <w:rPr>
          <w:rFonts w:ascii="Arial" w:hAnsi="Arial" w:cs="Arial"/>
          <w:lang w:val="en-GB"/>
        </w:rPr>
      </w:pPr>
      <w:r>
        <w:rPr>
          <w:rFonts w:ascii="Arial" w:hAnsi="Arial" w:cs="Arial"/>
          <w:lang w:val="en-GB"/>
        </w:rPr>
        <w:t>Table 3</w:t>
      </w:r>
      <w:r w:rsidR="00C44A1E" w:rsidRPr="00F6106C">
        <w:rPr>
          <w:rFonts w:ascii="Arial" w:hAnsi="Arial" w:cs="Arial"/>
          <w:lang w:val="en-GB"/>
        </w:rPr>
        <w:t>: Project logic</w:t>
      </w:r>
    </w:p>
    <w:tbl>
      <w:tblPr>
        <w:tblStyle w:val="TableGrid"/>
        <w:tblW w:w="0" w:type="auto"/>
        <w:tblLook w:val="04A0" w:firstRow="1" w:lastRow="0" w:firstColumn="1" w:lastColumn="0" w:noHBand="0" w:noVBand="1"/>
      </w:tblPr>
      <w:tblGrid>
        <w:gridCol w:w="1784"/>
        <w:gridCol w:w="2178"/>
        <w:gridCol w:w="5280"/>
      </w:tblGrid>
      <w:tr w:rsidR="00F6106C" w:rsidRPr="00F6106C" w:rsidTr="00C44A1E">
        <w:trPr>
          <w:trHeight w:val="378"/>
        </w:trPr>
        <w:tc>
          <w:tcPr>
            <w:tcW w:w="1809" w:type="dxa"/>
            <w:vAlign w:val="center"/>
          </w:tcPr>
          <w:p w:rsidR="00763730" w:rsidRPr="00F6106C" w:rsidRDefault="00763730" w:rsidP="00A33B3B">
            <w:pPr>
              <w:jc w:val="center"/>
              <w:rPr>
                <w:rFonts w:ascii="Arial" w:hAnsi="Arial" w:cs="Arial"/>
                <w:sz w:val="18"/>
                <w:szCs w:val="18"/>
              </w:rPr>
            </w:pPr>
            <w:r w:rsidRPr="00F6106C">
              <w:rPr>
                <w:rFonts w:ascii="Arial" w:hAnsi="Arial" w:cs="Arial"/>
                <w:sz w:val="18"/>
                <w:szCs w:val="18"/>
              </w:rPr>
              <w:t>OVERALL OBJECTIVE</w:t>
            </w:r>
          </w:p>
        </w:tc>
        <w:tc>
          <w:tcPr>
            <w:tcW w:w="2268" w:type="dxa"/>
            <w:vAlign w:val="center"/>
          </w:tcPr>
          <w:p w:rsidR="00763730" w:rsidRPr="00F6106C" w:rsidRDefault="00763730" w:rsidP="00A33B3B">
            <w:pPr>
              <w:jc w:val="center"/>
              <w:rPr>
                <w:rFonts w:ascii="Arial" w:hAnsi="Arial" w:cs="Arial"/>
                <w:sz w:val="18"/>
                <w:szCs w:val="18"/>
              </w:rPr>
            </w:pPr>
            <w:r w:rsidRPr="00F6106C">
              <w:rPr>
                <w:rFonts w:ascii="Arial" w:hAnsi="Arial" w:cs="Arial"/>
                <w:sz w:val="18"/>
                <w:szCs w:val="18"/>
              </w:rPr>
              <w:t>SPECIFIC OBJECTIVES</w:t>
            </w:r>
          </w:p>
        </w:tc>
        <w:tc>
          <w:tcPr>
            <w:tcW w:w="5777" w:type="dxa"/>
            <w:vAlign w:val="center"/>
          </w:tcPr>
          <w:p w:rsidR="00763730" w:rsidRPr="00F6106C" w:rsidRDefault="00763730" w:rsidP="00A33B3B">
            <w:pPr>
              <w:jc w:val="center"/>
              <w:rPr>
                <w:rFonts w:ascii="Arial" w:hAnsi="Arial" w:cs="Arial"/>
                <w:sz w:val="18"/>
                <w:szCs w:val="18"/>
              </w:rPr>
            </w:pPr>
            <w:r w:rsidRPr="00F6106C">
              <w:rPr>
                <w:rFonts w:ascii="Arial" w:hAnsi="Arial" w:cs="Arial"/>
                <w:sz w:val="18"/>
                <w:szCs w:val="18"/>
              </w:rPr>
              <w:t>ACTIVITY RESULTS</w:t>
            </w:r>
          </w:p>
        </w:tc>
      </w:tr>
      <w:tr w:rsidR="00F6106C" w:rsidRPr="001347D7" w:rsidTr="00C44A1E">
        <w:tc>
          <w:tcPr>
            <w:tcW w:w="1809" w:type="dxa"/>
            <w:vMerge w:val="restart"/>
            <w:vAlign w:val="center"/>
          </w:tcPr>
          <w:p w:rsidR="00763730" w:rsidRPr="00F6106C" w:rsidRDefault="00763730" w:rsidP="00A33B3B">
            <w:pPr>
              <w:jc w:val="center"/>
              <w:rPr>
                <w:rFonts w:ascii="Arial" w:hAnsi="Arial" w:cs="Arial"/>
                <w:sz w:val="18"/>
                <w:szCs w:val="18"/>
                <w:lang w:val="en-GB"/>
              </w:rPr>
            </w:pPr>
            <w:r w:rsidRPr="00F6106C">
              <w:rPr>
                <w:rFonts w:ascii="Arial" w:hAnsi="Arial" w:cs="Arial"/>
                <w:i/>
                <w:iCs/>
                <w:sz w:val="18"/>
                <w:szCs w:val="18"/>
                <w:lang w:val="en-GB"/>
              </w:rPr>
              <w:t xml:space="preserve">To preserve democratic stability and a balance of power, promote the rule of law, and prevent new conflicts in the Kyrgyz Republic by providing support to the operationalization of the new Constitutional Chamber and creating an </w:t>
            </w:r>
            <w:r w:rsidRPr="00F6106C">
              <w:rPr>
                <w:rFonts w:ascii="Arial" w:hAnsi="Arial" w:cs="Arial"/>
                <w:i/>
                <w:iCs/>
                <w:sz w:val="18"/>
                <w:szCs w:val="18"/>
                <w:lang w:val="en-GB"/>
              </w:rPr>
              <w:lastRenderedPageBreak/>
              <w:t>enabling environment, including positive public perception, for its smooth and proper functioning</w:t>
            </w:r>
          </w:p>
        </w:tc>
        <w:tc>
          <w:tcPr>
            <w:tcW w:w="2268" w:type="dxa"/>
            <w:vMerge w:val="restart"/>
            <w:shd w:val="clear" w:color="auto" w:fill="B8CCE4" w:themeFill="accent1" w:themeFillTint="66"/>
            <w:vAlign w:val="center"/>
          </w:tcPr>
          <w:p w:rsidR="00763730" w:rsidRPr="00F6106C" w:rsidRDefault="00763730" w:rsidP="00A33B3B">
            <w:pPr>
              <w:jc w:val="center"/>
              <w:rPr>
                <w:rFonts w:ascii="Arial" w:hAnsi="Arial" w:cs="Arial"/>
                <w:sz w:val="18"/>
                <w:szCs w:val="18"/>
                <w:lang w:val="en-GB"/>
              </w:rPr>
            </w:pPr>
            <w:r w:rsidRPr="00F6106C">
              <w:rPr>
                <w:rFonts w:ascii="Arial" w:hAnsi="Arial" w:cs="Arial"/>
                <w:sz w:val="18"/>
                <w:szCs w:val="18"/>
                <w:lang w:val="en-GB"/>
              </w:rPr>
              <w:lastRenderedPageBreak/>
              <w:t>1 - Create an enabling environment for smooth operationalization of the CC and effective constitutional justice</w:t>
            </w:r>
          </w:p>
        </w:tc>
        <w:tc>
          <w:tcPr>
            <w:tcW w:w="5777" w:type="dxa"/>
            <w:shd w:val="clear" w:color="auto" w:fill="B8CCE4" w:themeFill="accent1" w:themeFillTint="66"/>
          </w:tcPr>
          <w:p w:rsidR="00763730" w:rsidRPr="00F6106C" w:rsidRDefault="00763730" w:rsidP="00A33B3B">
            <w:pPr>
              <w:rPr>
                <w:rFonts w:ascii="Arial" w:hAnsi="Arial" w:cs="Arial"/>
                <w:sz w:val="18"/>
                <w:szCs w:val="18"/>
                <w:lang w:val="en-GB"/>
              </w:rPr>
            </w:pPr>
            <w:r w:rsidRPr="00F6106C">
              <w:rPr>
                <w:rFonts w:ascii="Arial" w:hAnsi="Arial" w:cs="Arial"/>
                <w:sz w:val="18"/>
                <w:szCs w:val="18"/>
                <w:lang w:val="en-GB"/>
              </w:rPr>
              <w:t>1.1 The beneficiary institution designed a viable legal framework to address the vagueness of the legal framework</w:t>
            </w:r>
          </w:p>
        </w:tc>
      </w:tr>
      <w:tr w:rsidR="00F6106C" w:rsidRPr="001347D7" w:rsidTr="00C44A1E">
        <w:tc>
          <w:tcPr>
            <w:tcW w:w="1809" w:type="dxa"/>
            <w:vMerge/>
            <w:vAlign w:val="center"/>
          </w:tcPr>
          <w:p w:rsidR="00763730" w:rsidRPr="00F6106C" w:rsidRDefault="00763730" w:rsidP="00A33B3B">
            <w:pPr>
              <w:jc w:val="center"/>
              <w:rPr>
                <w:rFonts w:ascii="Arial" w:hAnsi="Arial" w:cs="Arial"/>
                <w:sz w:val="18"/>
                <w:szCs w:val="18"/>
                <w:lang w:val="en-GB"/>
              </w:rPr>
            </w:pPr>
          </w:p>
        </w:tc>
        <w:tc>
          <w:tcPr>
            <w:tcW w:w="2268" w:type="dxa"/>
            <w:vMerge/>
            <w:shd w:val="clear" w:color="auto" w:fill="B8CCE4" w:themeFill="accent1" w:themeFillTint="66"/>
            <w:vAlign w:val="center"/>
          </w:tcPr>
          <w:p w:rsidR="00763730" w:rsidRPr="00F6106C" w:rsidRDefault="00763730" w:rsidP="00A33B3B">
            <w:pPr>
              <w:jc w:val="center"/>
              <w:rPr>
                <w:rFonts w:ascii="Arial" w:hAnsi="Arial" w:cs="Arial"/>
                <w:sz w:val="18"/>
                <w:szCs w:val="18"/>
                <w:lang w:val="en-GB"/>
              </w:rPr>
            </w:pPr>
          </w:p>
        </w:tc>
        <w:tc>
          <w:tcPr>
            <w:tcW w:w="5777" w:type="dxa"/>
            <w:shd w:val="clear" w:color="auto" w:fill="B8CCE4" w:themeFill="accent1" w:themeFillTint="66"/>
          </w:tcPr>
          <w:p w:rsidR="00763730" w:rsidRPr="00F6106C" w:rsidRDefault="00763730" w:rsidP="00A33B3B">
            <w:pPr>
              <w:rPr>
                <w:rFonts w:ascii="Arial" w:hAnsi="Arial" w:cs="Arial"/>
                <w:sz w:val="18"/>
                <w:szCs w:val="18"/>
                <w:lang w:val="en-GB"/>
              </w:rPr>
            </w:pPr>
            <w:r w:rsidRPr="00F6106C">
              <w:rPr>
                <w:rFonts w:ascii="Arial" w:hAnsi="Arial" w:cs="Arial"/>
                <w:sz w:val="18"/>
                <w:szCs w:val="18"/>
                <w:lang w:val="en-GB"/>
              </w:rPr>
              <w:t>1.2 CC gains support from main actors and stakeholders by informing and providing them with strategic advice on constitutionalism, the roles, functions and procedures of the CC, as well as by encouraging the engagement of stakeholders in discussions on Rule of Law, checks and balances, power imbalance, other important issues in the national context</w:t>
            </w:r>
          </w:p>
        </w:tc>
      </w:tr>
      <w:tr w:rsidR="00F6106C" w:rsidRPr="001347D7" w:rsidTr="00C44A1E">
        <w:tc>
          <w:tcPr>
            <w:tcW w:w="1809" w:type="dxa"/>
            <w:vMerge/>
            <w:vAlign w:val="center"/>
          </w:tcPr>
          <w:p w:rsidR="00763730" w:rsidRPr="00F6106C" w:rsidRDefault="00763730" w:rsidP="00A33B3B">
            <w:pPr>
              <w:jc w:val="center"/>
              <w:rPr>
                <w:rFonts w:ascii="Arial" w:hAnsi="Arial" w:cs="Arial"/>
                <w:sz w:val="18"/>
                <w:szCs w:val="18"/>
                <w:lang w:val="en-GB"/>
              </w:rPr>
            </w:pPr>
          </w:p>
        </w:tc>
        <w:tc>
          <w:tcPr>
            <w:tcW w:w="2268" w:type="dxa"/>
            <w:vMerge/>
            <w:shd w:val="clear" w:color="auto" w:fill="B8CCE4" w:themeFill="accent1" w:themeFillTint="66"/>
            <w:vAlign w:val="center"/>
          </w:tcPr>
          <w:p w:rsidR="00763730" w:rsidRPr="00F6106C" w:rsidRDefault="00763730" w:rsidP="00A33B3B">
            <w:pPr>
              <w:jc w:val="center"/>
              <w:rPr>
                <w:rFonts w:ascii="Arial" w:hAnsi="Arial" w:cs="Arial"/>
                <w:sz w:val="18"/>
                <w:szCs w:val="18"/>
                <w:lang w:val="en-GB"/>
              </w:rPr>
            </w:pPr>
          </w:p>
        </w:tc>
        <w:tc>
          <w:tcPr>
            <w:tcW w:w="5777" w:type="dxa"/>
            <w:shd w:val="clear" w:color="auto" w:fill="B8CCE4" w:themeFill="accent1" w:themeFillTint="66"/>
          </w:tcPr>
          <w:p w:rsidR="00763730" w:rsidRPr="00F6106C" w:rsidRDefault="00763730" w:rsidP="00A33B3B">
            <w:pPr>
              <w:rPr>
                <w:rFonts w:ascii="Arial" w:hAnsi="Arial" w:cs="Arial"/>
                <w:sz w:val="18"/>
                <w:szCs w:val="18"/>
                <w:lang w:val="en-GB"/>
              </w:rPr>
            </w:pPr>
            <w:r w:rsidRPr="00F6106C">
              <w:rPr>
                <w:rFonts w:ascii="Arial" w:hAnsi="Arial" w:cs="Arial"/>
                <w:sz w:val="18"/>
                <w:szCs w:val="18"/>
                <w:lang w:val="en-GB"/>
              </w:rPr>
              <w:t>1.3 Financial independence of the CC ensured</w:t>
            </w:r>
          </w:p>
        </w:tc>
      </w:tr>
      <w:tr w:rsidR="00F6106C" w:rsidRPr="001347D7" w:rsidTr="00C44A1E">
        <w:tc>
          <w:tcPr>
            <w:tcW w:w="1809" w:type="dxa"/>
            <w:vMerge/>
            <w:vAlign w:val="center"/>
          </w:tcPr>
          <w:p w:rsidR="00763730" w:rsidRPr="00F6106C" w:rsidRDefault="00763730" w:rsidP="00A33B3B">
            <w:pPr>
              <w:jc w:val="center"/>
              <w:rPr>
                <w:rFonts w:ascii="Arial" w:hAnsi="Arial" w:cs="Arial"/>
                <w:sz w:val="18"/>
                <w:szCs w:val="18"/>
                <w:lang w:val="en-GB"/>
              </w:rPr>
            </w:pPr>
          </w:p>
        </w:tc>
        <w:tc>
          <w:tcPr>
            <w:tcW w:w="2268" w:type="dxa"/>
            <w:vMerge w:val="restart"/>
            <w:shd w:val="clear" w:color="auto" w:fill="C2D69B" w:themeFill="accent3" w:themeFillTint="99"/>
            <w:vAlign w:val="center"/>
          </w:tcPr>
          <w:p w:rsidR="00763730" w:rsidRPr="00F6106C" w:rsidRDefault="00763730" w:rsidP="00A33B3B">
            <w:pPr>
              <w:jc w:val="center"/>
              <w:rPr>
                <w:rFonts w:ascii="Arial" w:hAnsi="Arial" w:cs="Arial"/>
                <w:sz w:val="18"/>
                <w:szCs w:val="18"/>
                <w:lang w:val="en-GB"/>
              </w:rPr>
            </w:pPr>
            <w:r w:rsidRPr="00F6106C">
              <w:rPr>
                <w:rFonts w:ascii="Arial" w:hAnsi="Arial" w:cs="Arial"/>
                <w:sz w:val="18"/>
                <w:szCs w:val="18"/>
                <w:lang w:val="en-GB"/>
              </w:rPr>
              <w:t xml:space="preserve">2. Assist with establishing effective communication process to highlight improved CC performance and improve public </w:t>
            </w:r>
            <w:r w:rsidRPr="00F6106C">
              <w:rPr>
                <w:rFonts w:ascii="Arial" w:hAnsi="Arial" w:cs="Arial"/>
                <w:sz w:val="18"/>
                <w:szCs w:val="18"/>
                <w:lang w:val="en-GB"/>
              </w:rPr>
              <w:lastRenderedPageBreak/>
              <w:t>perception</w:t>
            </w:r>
          </w:p>
        </w:tc>
        <w:tc>
          <w:tcPr>
            <w:tcW w:w="5777" w:type="dxa"/>
            <w:shd w:val="clear" w:color="auto" w:fill="C2D69B" w:themeFill="accent3" w:themeFillTint="99"/>
          </w:tcPr>
          <w:p w:rsidR="00763730" w:rsidRPr="00F6106C" w:rsidRDefault="00763730" w:rsidP="00A33B3B">
            <w:pPr>
              <w:rPr>
                <w:rFonts w:ascii="Arial" w:hAnsi="Arial" w:cs="Arial"/>
                <w:sz w:val="18"/>
                <w:szCs w:val="18"/>
                <w:lang w:val="en-GB"/>
              </w:rPr>
            </w:pPr>
            <w:r w:rsidRPr="00F6106C">
              <w:rPr>
                <w:rFonts w:ascii="Arial" w:hAnsi="Arial" w:cs="Arial"/>
                <w:sz w:val="18"/>
                <w:szCs w:val="18"/>
                <w:lang w:val="en-GB"/>
              </w:rPr>
              <w:lastRenderedPageBreak/>
              <w:t>2.1 Outreach/communication plan is developed, adopted and operational</w:t>
            </w:r>
          </w:p>
        </w:tc>
      </w:tr>
      <w:tr w:rsidR="00F6106C" w:rsidRPr="001347D7" w:rsidTr="00C44A1E">
        <w:tc>
          <w:tcPr>
            <w:tcW w:w="1809" w:type="dxa"/>
            <w:vMerge/>
            <w:vAlign w:val="center"/>
          </w:tcPr>
          <w:p w:rsidR="00763730" w:rsidRPr="00F6106C" w:rsidRDefault="00763730" w:rsidP="00A33B3B">
            <w:pPr>
              <w:jc w:val="center"/>
              <w:rPr>
                <w:rFonts w:ascii="Arial" w:hAnsi="Arial" w:cs="Arial"/>
                <w:sz w:val="18"/>
                <w:szCs w:val="18"/>
                <w:lang w:val="en-GB"/>
              </w:rPr>
            </w:pPr>
          </w:p>
        </w:tc>
        <w:tc>
          <w:tcPr>
            <w:tcW w:w="2268" w:type="dxa"/>
            <w:vMerge/>
            <w:shd w:val="clear" w:color="auto" w:fill="C2D69B" w:themeFill="accent3" w:themeFillTint="99"/>
            <w:vAlign w:val="center"/>
          </w:tcPr>
          <w:p w:rsidR="00763730" w:rsidRPr="00F6106C" w:rsidRDefault="00763730" w:rsidP="00A33B3B">
            <w:pPr>
              <w:jc w:val="center"/>
              <w:rPr>
                <w:rFonts w:ascii="Arial" w:hAnsi="Arial" w:cs="Arial"/>
                <w:sz w:val="18"/>
                <w:szCs w:val="18"/>
                <w:lang w:val="en-GB"/>
              </w:rPr>
            </w:pPr>
          </w:p>
        </w:tc>
        <w:tc>
          <w:tcPr>
            <w:tcW w:w="5777" w:type="dxa"/>
            <w:shd w:val="clear" w:color="auto" w:fill="C2D69B" w:themeFill="accent3" w:themeFillTint="99"/>
          </w:tcPr>
          <w:p w:rsidR="00763730" w:rsidRPr="00F6106C" w:rsidRDefault="00763730" w:rsidP="00A33B3B">
            <w:pPr>
              <w:rPr>
                <w:rFonts w:ascii="Arial" w:hAnsi="Arial" w:cs="Arial"/>
                <w:sz w:val="18"/>
                <w:szCs w:val="18"/>
                <w:lang w:val="en-GB"/>
              </w:rPr>
            </w:pPr>
            <w:r w:rsidRPr="00F6106C">
              <w:rPr>
                <w:rFonts w:ascii="Arial" w:hAnsi="Arial" w:cs="Arial"/>
                <w:sz w:val="18"/>
                <w:szCs w:val="18"/>
                <w:lang w:val="en-GB"/>
              </w:rPr>
              <w:t>2.2 Capacity of the CC judges and the press service enhanced for effective and timely institutional communication with the society</w:t>
            </w:r>
          </w:p>
        </w:tc>
      </w:tr>
      <w:tr w:rsidR="00F6106C" w:rsidRPr="001347D7" w:rsidTr="00C44A1E">
        <w:tc>
          <w:tcPr>
            <w:tcW w:w="1809" w:type="dxa"/>
            <w:vMerge/>
            <w:vAlign w:val="center"/>
          </w:tcPr>
          <w:p w:rsidR="00763730" w:rsidRPr="00F6106C" w:rsidRDefault="00763730" w:rsidP="00A33B3B">
            <w:pPr>
              <w:jc w:val="center"/>
              <w:rPr>
                <w:rFonts w:ascii="Arial" w:hAnsi="Arial" w:cs="Arial"/>
                <w:sz w:val="18"/>
                <w:szCs w:val="18"/>
                <w:lang w:val="en-GB"/>
              </w:rPr>
            </w:pPr>
          </w:p>
        </w:tc>
        <w:tc>
          <w:tcPr>
            <w:tcW w:w="2268" w:type="dxa"/>
            <w:vMerge/>
            <w:shd w:val="clear" w:color="auto" w:fill="C2D69B" w:themeFill="accent3" w:themeFillTint="99"/>
            <w:vAlign w:val="center"/>
          </w:tcPr>
          <w:p w:rsidR="00763730" w:rsidRPr="00F6106C" w:rsidRDefault="00763730" w:rsidP="00A33B3B">
            <w:pPr>
              <w:jc w:val="center"/>
              <w:rPr>
                <w:rFonts w:ascii="Arial" w:hAnsi="Arial" w:cs="Arial"/>
                <w:sz w:val="18"/>
                <w:szCs w:val="18"/>
                <w:lang w:val="en-GB"/>
              </w:rPr>
            </w:pPr>
          </w:p>
        </w:tc>
        <w:tc>
          <w:tcPr>
            <w:tcW w:w="5777" w:type="dxa"/>
            <w:shd w:val="clear" w:color="auto" w:fill="C2D69B" w:themeFill="accent3" w:themeFillTint="99"/>
          </w:tcPr>
          <w:p w:rsidR="00763730" w:rsidRPr="00F6106C" w:rsidRDefault="00763730" w:rsidP="00A33B3B">
            <w:pPr>
              <w:rPr>
                <w:rFonts w:ascii="Arial" w:hAnsi="Arial" w:cs="Arial"/>
                <w:sz w:val="18"/>
                <w:szCs w:val="18"/>
                <w:lang w:val="en-GB"/>
              </w:rPr>
            </w:pPr>
            <w:r w:rsidRPr="00F6106C">
              <w:rPr>
                <w:rFonts w:ascii="Arial" w:hAnsi="Arial" w:cs="Arial"/>
                <w:sz w:val="18"/>
                <w:szCs w:val="18"/>
                <w:lang w:val="en-GB"/>
              </w:rPr>
              <w:t>2.3 CC’s reporting standards are improved</w:t>
            </w:r>
          </w:p>
        </w:tc>
      </w:tr>
      <w:tr w:rsidR="00F6106C" w:rsidRPr="001347D7" w:rsidTr="00C44A1E">
        <w:tc>
          <w:tcPr>
            <w:tcW w:w="1809" w:type="dxa"/>
            <w:vMerge/>
            <w:vAlign w:val="center"/>
          </w:tcPr>
          <w:p w:rsidR="00763730" w:rsidRPr="00F6106C" w:rsidRDefault="00763730" w:rsidP="00A33B3B">
            <w:pPr>
              <w:jc w:val="center"/>
              <w:rPr>
                <w:rFonts w:ascii="Arial" w:hAnsi="Arial" w:cs="Arial"/>
                <w:sz w:val="18"/>
                <w:szCs w:val="18"/>
                <w:lang w:val="en-GB"/>
              </w:rPr>
            </w:pPr>
          </w:p>
        </w:tc>
        <w:tc>
          <w:tcPr>
            <w:tcW w:w="2268" w:type="dxa"/>
            <w:vMerge/>
            <w:shd w:val="clear" w:color="auto" w:fill="C2D69B" w:themeFill="accent3" w:themeFillTint="99"/>
            <w:vAlign w:val="center"/>
          </w:tcPr>
          <w:p w:rsidR="00763730" w:rsidRPr="00F6106C" w:rsidRDefault="00763730" w:rsidP="00A33B3B">
            <w:pPr>
              <w:jc w:val="center"/>
              <w:rPr>
                <w:rFonts w:ascii="Arial" w:hAnsi="Arial" w:cs="Arial"/>
                <w:sz w:val="18"/>
                <w:szCs w:val="18"/>
                <w:lang w:val="en-GB"/>
              </w:rPr>
            </w:pPr>
          </w:p>
        </w:tc>
        <w:tc>
          <w:tcPr>
            <w:tcW w:w="5777" w:type="dxa"/>
            <w:shd w:val="clear" w:color="auto" w:fill="C2D69B" w:themeFill="accent3" w:themeFillTint="99"/>
          </w:tcPr>
          <w:p w:rsidR="00763730" w:rsidRPr="00F6106C" w:rsidRDefault="00763730" w:rsidP="00A33B3B">
            <w:pPr>
              <w:rPr>
                <w:rFonts w:ascii="Arial" w:hAnsi="Arial" w:cs="Arial"/>
                <w:sz w:val="18"/>
                <w:szCs w:val="18"/>
                <w:lang w:val="en-GB"/>
              </w:rPr>
            </w:pPr>
            <w:r w:rsidRPr="00F6106C">
              <w:rPr>
                <w:rFonts w:ascii="Arial" w:hAnsi="Arial" w:cs="Arial"/>
                <w:sz w:val="18"/>
                <w:szCs w:val="18"/>
                <w:lang w:val="en-GB"/>
              </w:rPr>
              <w:t>2.4 CC’s official web-site is piloted and functioning to ensure its openness and transparency</w:t>
            </w:r>
          </w:p>
        </w:tc>
      </w:tr>
      <w:tr w:rsidR="00F6106C" w:rsidRPr="001347D7" w:rsidTr="00C44A1E">
        <w:tc>
          <w:tcPr>
            <w:tcW w:w="1809" w:type="dxa"/>
            <w:vMerge/>
            <w:vAlign w:val="center"/>
          </w:tcPr>
          <w:p w:rsidR="00763730" w:rsidRPr="00F6106C" w:rsidRDefault="00763730" w:rsidP="00A33B3B">
            <w:pPr>
              <w:jc w:val="center"/>
              <w:rPr>
                <w:rFonts w:ascii="Arial" w:hAnsi="Arial" w:cs="Arial"/>
                <w:sz w:val="18"/>
                <w:szCs w:val="18"/>
                <w:lang w:val="en-GB"/>
              </w:rPr>
            </w:pPr>
          </w:p>
        </w:tc>
        <w:tc>
          <w:tcPr>
            <w:tcW w:w="2268" w:type="dxa"/>
            <w:vMerge/>
            <w:shd w:val="clear" w:color="auto" w:fill="C2D69B" w:themeFill="accent3" w:themeFillTint="99"/>
            <w:vAlign w:val="center"/>
          </w:tcPr>
          <w:p w:rsidR="00763730" w:rsidRPr="00F6106C" w:rsidRDefault="00763730" w:rsidP="00A33B3B">
            <w:pPr>
              <w:jc w:val="center"/>
              <w:rPr>
                <w:rFonts w:ascii="Arial" w:hAnsi="Arial" w:cs="Arial"/>
                <w:sz w:val="18"/>
                <w:szCs w:val="18"/>
                <w:lang w:val="en-GB"/>
              </w:rPr>
            </w:pPr>
          </w:p>
        </w:tc>
        <w:tc>
          <w:tcPr>
            <w:tcW w:w="5777" w:type="dxa"/>
            <w:shd w:val="clear" w:color="auto" w:fill="C2D69B" w:themeFill="accent3" w:themeFillTint="99"/>
          </w:tcPr>
          <w:p w:rsidR="00763730" w:rsidRPr="00F6106C" w:rsidRDefault="00763730" w:rsidP="00A33B3B">
            <w:pPr>
              <w:rPr>
                <w:rFonts w:ascii="Arial" w:hAnsi="Arial" w:cs="Arial"/>
                <w:sz w:val="18"/>
                <w:szCs w:val="18"/>
                <w:lang w:val="en-GB"/>
              </w:rPr>
            </w:pPr>
            <w:r w:rsidRPr="00F6106C">
              <w:rPr>
                <w:rFonts w:ascii="Arial" w:hAnsi="Arial" w:cs="Arial"/>
                <w:sz w:val="18"/>
                <w:szCs w:val="18"/>
                <w:lang w:val="en-GB"/>
              </w:rPr>
              <w:t>2.5 Measurement system to monitor the effectiveness of the C communication and activity is in place</w:t>
            </w:r>
          </w:p>
        </w:tc>
      </w:tr>
      <w:tr w:rsidR="00F6106C" w:rsidRPr="001347D7" w:rsidTr="00C44A1E">
        <w:tc>
          <w:tcPr>
            <w:tcW w:w="1809" w:type="dxa"/>
            <w:vMerge/>
            <w:vAlign w:val="center"/>
          </w:tcPr>
          <w:p w:rsidR="00763730" w:rsidRPr="00F6106C" w:rsidRDefault="00763730" w:rsidP="00A33B3B">
            <w:pPr>
              <w:jc w:val="center"/>
              <w:rPr>
                <w:rFonts w:ascii="Arial" w:hAnsi="Arial" w:cs="Arial"/>
                <w:sz w:val="18"/>
                <w:szCs w:val="18"/>
                <w:lang w:val="en-GB"/>
              </w:rPr>
            </w:pPr>
          </w:p>
        </w:tc>
        <w:tc>
          <w:tcPr>
            <w:tcW w:w="2268" w:type="dxa"/>
            <w:vMerge w:val="restart"/>
            <w:shd w:val="clear" w:color="auto" w:fill="FBD4B4" w:themeFill="accent6" w:themeFillTint="66"/>
            <w:vAlign w:val="center"/>
          </w:tcPr>
          <w:p w:rsidR="00763730" w:rsidRPr="00F6106C" w:rsidRDefault="00763730" w:rsidP="00A33B3B">
            <w:pPr>
              <w:jc w:val="center"/>
              <w:rPr>
                <w:rFonts w:ascii="Arial" w:hAnsi="Arial" w:cs="Arial"/>
                <w:sz w:val="18"/>
                <w:szCs w:val="18"/>
                <w:lang w:val="en-GB"/>
              </w:rPr>
            </w:pPr>
            <w:r w:rsidRPr="00F6106C">
              <w:rPr>
                <w:rFonts w:ascii="Arial" w:hAnsi="Arial" w:cs="Arial"/>
                <w:sz w:val="18"/>
                <w:szCs w:val="18"/>
                <w:lang w:val="en-GB"/>
              </w:rPr>
              <w:t>3. Assist with institutional and individual capacity-building measures which help the CC in accomplishing its mission</w:t>
            </w:r>
          </w:p>
        </w:tc>
        <w:tc>
          <w:tcPr>
            <w:tcW w:w="5777" w:type="dxa"/>
            <w:shd w:val="clear" w:color="auto" w:fill="FBD4B4" w:themeFill="accent6" w:themeFillTint="66"/>
          </w:tcPr>
          <w:p w:rsidR="00763730" w:rsidRPr="00F6106C" w:rsidRDefault="00763730" w:rsidP="00A33B3B">
            <w:pPr>
              <w:rPr>
                <w:rFonts w:ascii="Arial" w:hAnsi="Arial" w:cs="Arial"/>
                <w:sz w:val="18"/>
                <w:szCs w:val="18"/>
                <w:lang w:val="en-GB"/>
              </w:rPr>
            </w:pPr>
            <w:r w:rsidRPr="00F6106C">
              <w:rPr>
                <w:rFonts w:ascii="Arial" w:hAnsi="Arial" w:cs="Arial"/>
                <w:sz w:val="18"/>
                <w:szCs w:val="18"/>
                <w:lang w:val="en-GB"/>
              </w:rPr>
              <w:t>3.1 Comprehensive training programme conducted for the CC judges and staff in collaboration with the Venice Commission to help in a short period of time to acquire the knowledge, skills, missing competencies as well as improve general performance of the institution</w:t>
            </w:r>
          </w:p>
        </w:tc>
      </w:tr>
      <w:tr w:rsidR="00F6106C" w:rsidRPr="001347D7" w:rsidTr="00C44A1E">
        <w:tc>
          <w:tcPr>
            <w:tcW w:w="1809" w:type="dxa"/>
            <w:vMerge/>
          </w:tcPr>
          <w:p w:rsidR="00763730" w:rsidRPr="00F6106C" w:rsidRDefault="00763730" w:rsidP="00A33B3B">
            <w:pPr>
              <w:rPr>
                <w:rFonts w:ascii="Arial" w:hAnsi="Arial" w:cs="Arial"/>
                <w:sz w:val="18"/>
                <w:szCs w:val="18"/>
                <w:lang w:val="en-GB"/>
              </w:rPr>
            </w:pPr>
          </w:p>
        </w:tc>
        <w:tc>
          <w:tcPr>
            <w:tcW w:w="2268" w:type="dxa"/>
            <w:vMerge/>
            <w:shd w:val="clear" w:color="auto" w:fill="FBD4B4" w:themeFill="accent6" w:themeFillTint="66"/>
          </w:tcPr>
          <w:p w:rsidR="00763730" w:rsidRPr="00F6106C" w:rsidRDefault="00763730" w:rsidP="00A33B3B">
            <w:pPr>
              <w:rPr>
                <w:rFonts w:ascii="Arial" w:hAnsi="Arial" w:cs="Arial"/>
                <w:sz w:val="18"/>
                <w:szCs w:val="18"/>
                <w:lang w:val="en-GB"/>
              </w:rPr>
            </w:pPr>
          </w:p>
        </w:tc>
        <w:tc>
          <w:tcPr>
            <w:tcW w:w="5777" w:type="dxa"/>
            <w:shd w:val="clear" w:color="auto" w:fill="FBD4B4" w:themeFill="accent6" w:themeFillTint="66"/>
          </w:tcPr>
          <w:p w:rsidR="00763730" w:rsidRPr="00F6106C" w:rsidRDefault="00763730" w:rsidP="00A33B3B">
            <w:pPr>
              <w:rPr>
                <w:rFonts w:ascii="Arial" w:hAnsi="Arial" w:cs="Arial"/>
                <w:sz w:val="18"/>
                <w:szCs w:val="18"/>
                <w:lang w:val="en-GB"/>
              </w:rPr>
            </w:pPr>
            <w:r w:rsidRPr="00F6106C">
              <w:rPr>
                <w:rFonts w:ascii="Arial" w:hAnsi="Arial" w:cs="Arial"/>
                <w:sz w:val="18"/>
                <w:szCs w:val="18"/>
                <w:lang w:val="en-GB"/>
              </w:rPr>
              <w:t>3.2 Institutional development strategy and action plan are drafted, discussed ad adopted in a participatory manner</w:t>
            </w:r>
          </w:p>
        </w:tc>
      </w:tr>
      <w:tr w:rsidR="00F6106C" w:rsidRPr="001347D7" w:rsidTr="00C44A1E">
        <w:tc>
          <w:tcPr>
            <w:tcW w:w="1809" w:type="dxa"/>
            <w:vMerge/>
          </w:tcPr>
          <w:p w:rsidR="00763730" w:rsidRPr="00F6106C" w:rsidRDefault="00763730" w:rsidP="00A33B3B">
            <w:pPr>
              <w:rPr>
                <w:rFonts w:ascii="Arial" w:hAnsi="Arial" w:cs="Arial"/>
                <w:sz w:val="18"/>
                <w:szCs w:val="18"/>
                <w:lang w:val="en-GB"/>
              </w:rPr>
            </w:pPr>
          </w:p>
        </w:tc>
        <w:tc>
          <w:tcPr>
            <w:tcW w:w="2268" w:type="dxa"/>
            <w:vMerge/>
            <w:shd w:val="clear" w:color="auto" w:fill="FBD4B4" w:themeFill="accent6" w:themeFillTint="66"/>
          </w:tcPr>
          <w:p w:rsidR="00763730" w:rsidRPr="00F6106C" w:rsidRDefault="00763730" w:rsidP="00A33B3B">
            <w:pPr>
              <w:rPr>
                <w:rFonts w:ascii="Arial" w:hAnsi="Arial" w:cs="Arial"/>
                <w:sz w:val="18"/>
                <w:szCs w:val="18"/>
                <w:lang w:val="en-GB"/>
              </w:rPr>
            </w:pPr>
          </w:p>
        </w:tc>
        <w:tc>
          <w:tcPr>
            <w:tcW w:w="5777" w:type="dxa"/>
            <w:shd w:val="clear" w:color="auto" w:fill="FBD4B4" w:themeFill="accent6" w:themeFillTint="66"/>
          </w:tcPr>
          <w:p w:rsidR="00763730" w:rsidRPr="00F6106C" w:rsidRDefault="00763730" w:rsidP="00A33B3B">
            <w:pPr>
              <w:rPr>
                <w:rFonts w:ascii="Arial" w:hAnsi="Arial" w:cs="Arial"/>
                <w:sz w:val="18"/>
                <w:szCs w:val="18"/>
                <w:lang w:val="en-GB"/>
              </w:rPr>
            </w:pPr>
            <w:r w:rsidRPr="00F6106C">
              <w:rPr>
                <w:rFonts w:ascii="Arial" w:hAnsi="Arial" w:cs="Arial"/>
                <w:sz w:val="18"/>
                <w:szCs w:val="18"/>
                <w:lang w:val="en-GB"/>
              </w:rPr>
              <w:t>3.3 Case management system in the CC is in place and functional</w:t>
            </w:r>
          </w:p>
        </w:tc>
      </w:tr>
      <w:tr w:rsidR="00F6106C" w:rsidRPr="001347D7" w:rsidTr="00C44A1E">
        <w:tc>
          <w:tcPr>
            <w:tcW w:w="1809" w:type="dxa"/>
            <w:vMerge/>
          </w:tcPr>
          <w:p w:rsidR="00763730" w:rsidRPr="00F6106C" w:rsidRDefault="00763730" w:rsidP="00A33B3B">
            <w:pPr>
              <w:rPr>
                <w:rFonts w:ascii="Arial" w:hAnsi="Arial" w:cs="Arial"/>
                <w:sz w:val="18"/>
                <w:szCs w:val="18"/>
                <w:lang w:val="en-GB"/>
              </w:rPr>
            </w:pPr>
          </w:p>
        </w:tc>
        <w:tc>
          <w:tcPr>
            <w:tcW w:w="2268" w:type="dxa"/>
            <w:vMerge/>
            <w:shd w:val="clear" w:color="auto" w:fill="FBD4B4" w:themeFill="accent6" w:themeFillTint="66"/>
          </w:tcPr>
          <w:p w:rsidR="00763730" w:rsidRPr="00F6106C" w:rsidRDefault="00763730" w:rsidP="00A33B3B">
            <w:pPr>
              <w:rPr>
                <w:rFonts w:ascii="Arial" w:hAnsi="Arial" w:cs="Arial"/>
                <w:sz w:val="18"/>
                <w:szCs w:val="18"/>
                <w:lang w:val="en-GB"/>
              </w:rPr>
            </w:pPr>
          </w:p>
        </w:tc>
        <w:tc>
          <w:tcPr>
            <w:tcW w:w="5777" w:type="dxa"/>
            <w:shd w:val="clear" w:color="auto" w:fill="FBD4B4" w:themeFill="accent6" w:themeFillTint="66"/>
          </w:tcPr>
          <w:p w:rsidR="00763730" w:rsidRPr="00F6106C" w:rsidRDefault="00A26338" w:rsidP="00A26338">
            <w:pPr>
              <w:rPr>
                <w:rFonts w:ascii="Arial" w:hAnsi="Arial" w:cs="Arial"/>
                <w:sz w:val="18"/>
                <w:szCs w:val="18"/>
                <w:lang w:val="en-GB"/>
              </w:rPr>
            </w:pPr>
            <w:r w:rsidRPr="00F6106C">
              <w:rPr>
                <w:rFonts w:ascii="Arial" w:hAnsi="Arial" w:cs="Arial"/>
                <w:sz w:val="18"/>
                <w:szCs w:val="18"/>
                <w:lang w:val="en-GB"/>
              </w:rPr>
              <w:t xml:space="preserve">3.4 </w:t>
            </w:r>
            <w:r w:rsidR="00763730" w:rsidRPr="00F6106C">
              <w:rPr>
                <w:rFonts w:ascii="Arial" w:hAnsi="Arial" w:cs="Arial"/>
                <w:sz w:val="18"/>
                <w:szCs w:val="18"/>
                <w:lang w:val="en-GB"/>
              </w:rPr>
              <w:t>Technical infrastructure of the CC is improved</w:t>
            </w:r>
          </w:p>
        </w:tc>
      </w:tr>
    </w:tbl>
    <w:p w:rsidR="00763730" w:rsidRPr="00F6106C" w:rsidRDefault="00763730" w:rsidP="005B5D6A">
      <w:pPr>
        <w:jc w:val="both"/>
        <w:rPr>
          <w:rFonts w:ascii="Arial" w:hAnsi="Arial" w:cs="Arial"/>
          <w:lang w:val="en-GB"/>
        </w:rPr>
      </w:pPr>
    </w:p>
    <w:p w:rsidR="00655BB0" w:rsidRPr="00F6106C" w:rsidRDefault="00655BB0" w:rsidP="00B904D0">
      <w:pPr>
        <w:pStyle w:val="Heading2"/>
        <w:numPr>
          <w:ilvl w:val="1"/>
          <w:numId w:val="3"/>
        </w:numPr>
        <w:rPr>
          <w:rFonts w:asciiTheme="minorBidi" w:hAnsiTheme="minorBidi" w:cstheme="minorBidi"/>
          <w:color w:val="auto"/>
          <w:lang w:val="en-GB"/>
        </w:rPr>
      </w:pPr>
      <w:bookmarkStart w:id="15" w:name="_Toc406442762"/>
      <w:r w:rsidRPr="00F6106C">
        <w:rPr>
          <w:rFonts w:asciiTheme="minorBidi" w:hAnsiTheme="minorBidi" w:cstheme="minorBidi"/>
          <w:color w:val="auto"/>
          <w:lang w:val="en-GB"/>
        </w:rPr>
        <w:t xml:space="preserve">Main </w:t>
      </w:r>
      <w:r w:rsidR="00B904D0">
        <w:rPr>
          <w:rFonts w:asciiTheme="minorBidi" w:hAnsiTheme="minorBidi" w:cstheme="minorBidi"/>
          <w:color w:val="auto"/>
          <w:lang w:val="en-GB"/>
        </w:rPr>
        <w:t>beneficiaries and target groups</w:t>
      </w:r>
      <w:bookmarkEnd w:id="15"/>
      <w:r w:rsidR="00B904D0">
        <w:rPr>
          <w:rFonts w:asciiTheme="minorBidi" w:hAnsiTheme="minorBidi" w:cstheme="minorBidi"/>
          <w:color w:val="auto"/>
          <w:lang w:val="en-GB"/>
        </w:rPr>
        <w:t xml:space="preserve"> </w:t>
      </w:r>
    </w:p>
    <w:p w:rsidR="00655BB0" w:rsidRPr="00F6106C" w:rsidRDefault="00655BB0" w:rsidP="00AE1F13">
      <w:pPr>
        <w:rPr>
          <w:rFonts w:asciiTheme="minorBidi" w:hAnsiTheme="minorBidi"/>
          <w:lang w:val="en-GB"/>
        </w:rPr>
      </w:pPr>
    </w:p>
    <w:p w:rsidR="00BB3ECB" w:rsidRDefault="00AA42AE" w:rsidP="00B904D0">
      <w:pPr>
        <w:jc w:val="mediumKashida"/>
        <w:rPr>
          <w:rFonts w:asciiTheme="minorBidi" w:hAnsiTheme="minorBidi"/>
          <w:lang w:val="en-GB"/>
        </w:rPr>
      </w:pPr>
      <w:r w:rsidRPr="00F6106C">
        <w:rPr>
          <w:rFonts w:asciiTheme="minorBidi" w:hAnsiTheme="minorBidi"/>
          <w:lang w:val="en-GB"/>
        </w:rPr>
        <w:t xml:space="preserve">The main project </w:t>
      </w:r>
      <w:r w:rsidR="00B904D0">
        <w:rPr>
          <w:rFonts w:asciiTheme="minorBidi" w:hAnsiTheme="minorBidi"/>
          <w:lang w:val="en-GB"/>
        </w:rPr>
        <w:t>beneficiary</w:t>
      </w:r>
      <w:r w:rsidR="00B904D0" w:rsidRPr="00F6106C">
        <w:rPr>
          <w:rFonts w:asciiTheme="minorBidi" w:hAnsiTheme="minorBidi"/>
          <w:lang w:val="en-GB"/>
        </w:rPr>
        <w:t xml:space="preserve"> </w:t>
      </w:r>
      <w:r w:rsidRPr="00F6106C">
        <w:rPr>
          <w:rFonts w:asciiTheme="minorBidi" w:hAnsiTheme="minorBidi"/>
          <w:lang w:val="en-GB"/>
        </w:rPr>
        <w:t xml:space="preserve">is the </w:t>
      </w:r>
      <w:r w:rsidR="00A26338" w:rsidRPr="00F6106C">
        <w:rPr>
          <w:rFonts w:asciiTheme="minorBidi" w:hAnsiTheme="minorBidi"/>
          <w:lang w:val="en-GB"/>
        </w:rPr>
        <w:t>CC</w:t>
      </w:r>
      <w:r w:rsidRPr="00F6106C">
        <w:rPr>
          <w:rFonts w:asciiTheme="minorBidi" w:hAnsiTheme="minorBidi"/>
          <w:lang w:val="en-GB"/>
        </w:rPr>
        <w:t xml:space="preserve">. </w:t>
      </w:r>
      <w:r w:rsidR="00BB3ECB" w:rsidRPr="00F6106C">
        <w:rPr>
          <w:rFonts w:asciiTheme="minorBidi" w:hAnsiTheme="minorBidi"/>
          <w:lang w:val="en-GB"/>
        </w:rPr>
        <w:t>According to the Constitutional Law N. 37, 13-06-2011 which regulates its functioning, the CC</w:t>
      </w:r>
      <w:r w:rsidR="007B6944">
        <w:rPr>
          <w:rFonts w:asciiTheme="minorBidi" w:hAnsiTheme="minorBidi"/>
          <w:lang w:val="en-GB"/>
        </w:rPr>
        <w:t>, as stipulated in the Law,</w:t>
      </w:r>
      <w:r w:rsidR="00BB3ECB" w:rsidRPr="00F6106C">
        <w:rPr>
          <w:rFonts w:asciiTheme="minorBidi" w:hAnsiTheme="minorBidi"/>
          <w:lang w:val="en-GB"/>
        </w:rPr>
        <w:t xml:space="preserve"> is the highest judicial authority which independently performs the constitutional oversight by way of constitutional </w:t>
      </w:r>
      <w:r w:rsidR="001351BF">
        <w:rPr>
          <w:rFonts w:asciiTheme="minorBidi" w:hAnsiTheme="minorBidi"/>
          <w:lang w:val="en-GB"/>
        </w:rPr>
        <w:t>review</w:t>
      </w:r>
      <w:r w:rsidR="00BB3ECB" w:rsidRPr="00F6106C">
        <w:rPr>
          <w:rFonts w:asciiTheme="minorBidi" w:hAnsiTheme="minorBidi"/>
          <w:lang w:val="en-GB"/>
        </w:rPr>
        <w:t>.</w:t>
      </w:r>
    </w:p>
    <w:p w:rsidR="00D60D51" w:rsidRPr="00F6106C" w:rsidRDefault="00D60D51" w:rsidP="00EE13B5">
      <w:pPr>
        <w:jc w:val="mediumKashida"/>
        <w:rPr>
          <w:rFonts w:asciiTheme="minorBidi" w:hAnsiTheme="minorBidi"/>
          <w:lang w:val="en-GB"/>
        </w:rPr>
      </w:pPr>
      <w:r w:rsidRPr="00F6106C">
        <w:rPr>
          <w:rFonts w:asciiTheme="minorBidi" w:hAnsiTheme="minorBidi"/>
          <w:lang w:val="en-GB"/>
        </w:rPr>
        <w:t xml:space="preserve">Although formally the CC is </w:t>
      </w:r>
      <w:r w:rsidR="00A26338" w:rsidRPr="00F6106C">
        <w:rPr>
          <w:rFonts w:asciiTheme="minorBidi" w:hAnsiTheme="minorBidi"/>
          <w:lang w:val="en-GB"/>
        </w:rPr>
        <w:t>subordinated to</w:t>
      </w:r>
      <w:r w:rsidRPr="00F6106C">
        <w:rPr>
          <w:rFonts w:asciiTheme="minorBidi" w:hAnsiTheme="minorBidi"/>
          <w:lang w:val="en-GB"/>
        </w:rPr>
        <w:t xml:space="preserve"> the Supreme Court, in practice the CC is fully independent</w:t>
      </w:r>
      <w:r w:rsidR="00A26338" w:rsidRPr="00F6106C">
        <w:rPr>
          <w:rFonts w:asciiTheme="minorBidi" w:hAnsiTheme="minorBidi"/>
          <w:lang w:val="en-GB"/>
        </w:rPr>
        <w:t>,</w:t>
      </w:r>
      <w:r w:rsidRPr="00F6106C">
        <w:rPr>
          <w:rFonts w:asciiTheme="minorBidi" w:hAnsiTheme="minorBidi"/>
          <w:lang w:val="en-GB"/>
        </w:rPr>
        <w:t xml:space="preserve"> with its own distinct budget, a small group of judges and an office supporting the CC in its functions.</w:t>
      </w:r>
    </w:p>
    <w:p w:rsidR="002A0956" w:rsidRPr="00F6106C" w:rsidRDefault="002A0956" w:rsidP="00E12357">
      <w:pPr>
        <w:jc w:val="mediumKashida"/>
        <w:rPr>
          <w:rFonts w:asciiTheme="minorBidi" w:hAnsiTheme="minorBidi"/>
          <w:lang w:val="en-GB"/>
        </w:rPr>
      </w:pPr>
      <w:r w:rsidRPr="00F6106C">
        <w:rPr>
          <w:rFonts w:asciiTheme="minorBidi" w:hAnsiTheme="minorBidi"/>
          <w:lang w:val="en-GB"/>
        </w:rPr>
        <w:t xml:space="preserve">The </w:t>
      </w:r>
      <w:r w:rsidR="00D97AE7" w:rsidRPr="00F6106C">
        <w:rPr>
          <w:rFonts w:asciiTheme="minorBidi" w:hAnsiTheme="minorBidi"/>
          <w:lang w:val="en-GB"/>
        </w:rPr>
        <w:t>CC</w:t>
      </w:r>
      <w:r w:rsidR="00AA42AE" w:rsidRPr="00F6106C">
        <w:rPr>
          <w:rFonts w:asciiTheme="minorBidi" w:hAnsiTheme="minorBidi"/>
          <w:lang w:val="en-GB"/>
        </w:rPr>
        <w:t xml:space="preserve"> is currently composed by 8 judges</w:t>
      </w:r>
      <w:r w:rsidR="00BD142C" w:rsidRPr="00F6106C">
        <w:rPr>
          <w:rFonts w:asciiTheme="minorBidi" w:hAnsiTheme="minorBidi"/>
          <w:lang w:val="en-GB"/>
        </w:rPr>
        <w:t xml:space="preserve"> (out of the 11 foreseen)</w:t>
      </w:r>
      <w:r w:rsidR="001D4BD2" w:rsidRPr="00F6106C">
        <w:rPr>
          <w:rFonts w:asciiTheme="minorBidi" w:hAnsiTheme="minorBidi"/>
          <w:lang w:val="en-GB"/>
        </w:rPr>
        <w:t xml:space="preserve">, as one of the </w:t>
      </w:r>
      <w:r w:rsidR="00EA7F25">
        <w:rPr>
          <w:rFonts w:asciiTheme="minorBidi" w:hAnsiTheme="minorBidi"/>
          <w:lang w:val="en-GB"/>
        </w:rPr>
        <w:t xml:space="preserve">appointed </w:t>
      </w:r>
      <w:r w:rsidR="00D97AE7" w:rsidRPr="00F6106C">
        <w:rPr>
          <w:rFonts w:asciiTheme="minorBidi" w:hAnsiTheme="minorBidi"/>
          <w:lang w:val="en-GB"/>
        </w:rPr>
        <w:t>j</w:t>
      </w:r>
      <w:r w:rsidR="001D4BD2" w:rsidRPr="00F6106C">
        <w:rPr>
          <w:rFonts w:asciiTheme="minorBidi" w:hAnsiTheme="minorBidi"/>
          <w:lang w:val="en-GB"/>
        </w:rPr>
        <w:t>udges recently</w:t>
      </w:r>
      <w:r w:rsidR="00E12357">
        <w:rPr>
          <w:rFonts w:asciiTheme="minorBidi" w:hAnsiTheme="minorBidi"/>
          <w:lang w:val="en-GB"/>
        </w:rPr>
        <w:t xml:space="preserve"> died</w:t>
      </w:r>
      <w:r w:rsidRPr="00F6106C">
        <w:rPr>
          <w:rFonts w:asciiTheme="minorBidi" w:hAnsiTheme="minorBidi"/>
          <w:lang w:val="en-GB"/>
        </w:rPr>
        <w:t xml:space="preserve">. </w:t>
      </w:r>
      <w:r w:rsidR="008D5A7D" w:rsidRPr="00F6106C">
        <w:rPr>
          <w:rFonts w:asciiTheme="minorBidi" w:hAnsiTheme="minorBidi"/>
          <w:lang w:val="en-GB"/>
        </w:rPr>
        <w:t xml:space="preserve">The appointment of </w:t>
      </w:r>
      <w:r w:rsidR="00D97AE7" w:rsidRPr="00F6106C">
        <w:rPr>
          <w:rFonts w:asciiTheme="minorBidi" w:hAnsiTheme="minorBidi"/>
          <w:lang w:val="en-GB"/>
        </w:rPr>
        <w:t>the three</w:t>
      </w:r>
      <w:r w:rsidR="008D5A7D" w:rsidRPr="00F6106C">
        <w:rPr>
          <w:rFonts w:asciiTheme="minorBidi" w:hAnsiTheme="minorBidi"/>
          <w:lang w:val="en-GB"/>
        </w:rPr>
        <w:t xml:space="preserve"> </w:t>
      </w:r>
      <w:r w:rsidR="00D97AE7" w:rsidRPr="00F6106C">
        <w:rPr>
          <w:rFonts w:asciiTheme="minorBidi" w:hAnsiTheme="minorBidi"/>
          <w:lang w:val="en-GB"/>
        </w:rPr>
        <w:t>remaining j</w:t>
      </w:r>
      <w:r w:rsidRPr="00F6106C">
        <w:rPr>
          <w:rFonts w:asciiTheme="minorBidi" w:hAnsiTheme="minorBidi"/>
          <w:lang w:val="en-GB"/>
        </w:rPr>
        <w:t>udges</w:t>
      </w:r>
      <w:r w:rsidR="008D5A7D" w:rsidRPr="00F6106C">
        <w:rPr>
          <w:rFonts w:asciiTheme="minorBidi" w:hAnsiTheme="minorBidi"/>
          <w:lang w:val="en-GB"/>
        </w:rPr>
        <w:t xml:space="preserve"> is pending</w:t>
      </w:r>
      <w:r w:rsidR="00EA7F25">
        <w:rPr>
          <w:rStyle w:val="FootnoteReference"/>
          <w:rFonts w:asciiTheme="minorBidi" w:hAnsiTheme="minorBidi"/>
          <w:lang w:val="en-GB"/>
        </w:rPr>
        <w:footnoteReference w:id="6"/>
      </w:r>
      <w:r w:rsidR="008D5A7D" w:rsidRPr="00F6106C">
        <w:rPr>
          <w:rFonts w:asciiTheme="minorBidi" w:hAnsiTheme="minorBidi"/>
          <w:lang w:val="en-GB"/>
        </w:rPr>
        <w:t xml:space="preserve">. The quorum for CC’s decisions </w:t>
      </w:r>
      <w:r w:rsidR="001D4BD2" w:rsidRPr="00F6106C">
        <w:rPr>
          <w:rFonts w:asciiTheme="minorBidi" w:hAnsiTheme="minorBidi"/>
          <w:lang w:val="en-GB"/>
        </w:rPr>
        <w:t xml:space="preserve">- </w:t>
      </w:r>
      <w:r w:rsidR="008D5A7D" w:rsidRPr="00F6106C">
        <w:rPr>
          <w:rFonts w:asciiTheme="minorBidi" w:hAnsiTheme="minorBidi"/>
          <w:lang w:val="en-GB"/>
        </w:rPr>
        <w:t>2/3 of the total number of judges</w:t>
      </w:r>
      <w:r w:rsidR="001D4BD2" w:rsidRPr="00F6106C">
        <w:rPr>
          <w:rFonts w:asciiTheme="minorBidi" w:hAnsiTheme="minorBidi"/>
          <w:lang w:val="en-GB"/>
        </w:rPr>
        <w:t xml:space="preserve"> – is </w:t>
      </w:r>
      <w:r w:rsidR="00F95286" w:rsidRPr="00F6106C">
        <w:rPr>
          <w:rFonts w:asciiTheme="minorBidi" w:hAnsiTheme="minorBidi"/>
          <w:lang w:val="en-GB"/>
        </w:rPr>
        <w:t xml:space="preserve">still </w:t>
      </w:r>
      <w:r w:rsidR="001D4BD2" w:rsidRPr="00F6106C">
        <w:rPr>
          <w:rFonts w:asciiTheme="minorBidi" w:hAnsiTheme="minorBidi"/>
          <w:lang w:val="en-GB"/>
        </w:rPr>
        <w:t>ensured</w:t>
      </w:r>
      <w:r w:rsidR="008D5A7D" w:rsidRPr="00F6106C">
        <w:rPr>
          <w:rFonts w:asciiTheme="minorBidi" w:hAnsiTheme="minorBidi"/>
          <w:lang w:val="en-GB"/>
        </w:rPr>
        <w:t>.</w:t>
      </w:r>
    </w:p>
    <w:p w:rsidR="00D97AE7" w:rsidRPr="00F6106C" w:rsidRDefault="00F75B94" w:rsidP="00B904D0">
      <w:pPr>
        <w:jc w:val="mediumKashida"/>
        <w:rPr>
          <w:rFonts w:asciiTheme="minorBidi" w:hAnsiTheme="minorBidi"/>
          <w:lang w:val="en-GB"/>
        </w:rPr>
      </w:pPr>
      <w:r w:rsidRPr="00F6106C">
        <w:rPr>
          <w:rFonts w:asciiTheme="minorBidi" w:hAnsiTheme="minorBidi"/>
          <w:lang w:val="en-GB"/>
        </w:rPr>
        <w:t xml:space="preserve">The </w:t>
      </w:r>
      <w:r w:rsidR="00F95286" w:rsidRPr="00F6106C">
        <w:rPr>
          <w:rFonts w:asciiTheme="minorBidi" w:hAnsiTheme="minorBidi"/>
          <w:lang w:val="en-GB"/>
        </w:rPr>
        <w:t xml:space="preserve">professional background </w:t>
      </w:r>
      <w:r w:rsidRPr="00F6106C">
        <w:rPr>
          <w:rFonts w:asciiTheme="minorBidi" w:hAnsiTheme="minorBidi"/>
          <w:lang w:val="en-GB"/>
        </w:rPr>
        <w:t>of the</w:t>
      </w:r>
      <w:r w:rsidR="00D97AE7" w:rsidRPr="00F6106C">
        <w:rPr>
          <w:rFonts w:asciiTheme="minorBidi" w:hAnsiTheme="minorBidi"/>
          <w:lang w:val="en-GB"/>
        </w:rPr>
        <w:t xml:space="preserve"> CC</w:t>
      </w:r>
      <w:r w:rsidR="00A26338" w:rsidRPr="00F6106C">
        <w:rPr>
          <w:rFonts w:asciiTheme="minorBidi" w:hAnsiTheme="minorBidi"/>
          <w:lang w:val="en-GB"/>
        </w:rPr>
        <w:t>’s</w:t>
      </w:r>
      <w:r w:rsidRPr="00F6106C">
        <w:rPr>
          <w:rFonts w:asciiTheme="minorBidi" w:hAnsiTheme="minorBidi"/>
          <w:lang w:val="en-GB"/>
        </w:rPr>
        <w:t xml:space="preserve"> </w:t>
      </w:r>
      <w:r w:rsidR="00D97AE7" w:rsidRPr="00F6106C">
        <w:rPr>
          <w:rFonts w:asciiTheme="minorBidi" w:hAnsiTheme="minorBidi"/>
          <w:lang w:val="en-GB"/>
        </w:rPr>
        <w:t>j</w:t>
      </w:r>
      <w:r w:rsidRPr="00F6106C">
        <w:rPr>
          <w:rFonts w:asciiTheme="minorBidi" w:hAnsiTheme="minorBidi"/>
          <w:lang w:val="en-GB"/>
        </w:rPr>
        <w:t xml:space="preserve">udges </w:t>
      </w:r>
      <w:r w:rsidR="00D97AE7" w:rsidRPr="00F6106C">
        <w:rPr>
          <w:rFonts w:asciiTheme="minorBidi" w:hAnsiTheme="minorBidi"/>
          <w:lang w:val="en-GB"/>
        </w:rPr>
        <w:t xml:space="preserve">is quite </w:t>
      </w:r>
      <w:r w:rsidR="00F95286" w:rsidRPr="00F6106C">
        <w:rPr>
          <w:rFonts w:asciiTheme="minorBidi" w:hAnsiTheme="minorBidi"/>
          <w:lang w:val="en-GB"/>
        </w:rPr>
        <w:t>heterogeneous</w:t>
      </w:r>
      <w:r w:rsidR="00D97AE7" w:rsidRPr="00F6106C">
        <w:rPr>
          <w:rFonts w:asciiTheme="minorBidi" w:hAnsiTheme="minorBidi"/>
          <w:lang w:val="en-GB"/>
        </w:rPr>
        <w:t xml:space="preserve">. None of them has experience as judge of the </w:t>
      </w:r>
      <w:r w:rsidR="00F95286" w:rsidRPr="00F6106C">
        <w:rPr>
          <w:rFonts w:asciiTheme="minorBidi" w:hAnsiTheme="minorBidi"/>
          <w:lang w:val="en-GB"/>
        </w:rPr>
        <w:t xml:space="preserve">previous </w:t>
      </w:r>
      <w:r w:rsidR="00D97AE7" w:rsidRPr="00F6106C">
        <w:rPr>
          <w:rFonts w:asciiTheme="minorBidi" w:hAnsiTheme="minorBidi"/>
          <w:lang w:val="en-GB"/>
        </w:rPr>
        <w:t xml:space="preserve">Constitutional Court. Only two </w:t>
      </w:r>
      <w:r w:rsidR="00F95286" w:rsidRPr="00F6106C">
        <w:rPr>
          <w:rFonts w:asciiTheme="minorBidi" w:hAnsiTheme="minorBidi"/>
          <w:lang w:val="en-GB"/>
        </w:rPr>
        <w:t xml:space="preserve">of them have experience as </w:t>
      </w:r>
      <w:r w:rsidR="00D97AE7" w:rsidRPr="00F6106C">
        <w:rPr>
          <w:rFonts w:asciiTheme="minorBidi" w:hAnsiTheme="minorBidi"/>
          <w:lang w:val="en-GB"/>
        </w:rPr>
        <w:t>judges</w:t>
      </w:r>
      <w:r w:rsidR="00F95286" w:rsidRPr="00F6106C">
        <w:rPr>
          <w:rFonts w:asciiTheme="minorBidi" w:hAnsiTheme="minorBidi"/>
          <w:lang w:val="en-GB"/>
        </w:rPr>
        <w:t xml:space="preserve"> of local </w:t>
      </w:r>
      <w:r w:rsidR="00B904D0">
        <w:rPr>
          <w:rFonts w:asciiTheme="minorBidi" w:hAnsiTheme="minorBidi"/>
          <w:lang w:val="en-GB"/>
        </w:rPr>
        <w:t>courts</w:t>
      </w:r>
      <w:r w:rsidR="00D97AE7" w:rsidRPr="00F6106C">
        <w:rPr>
          <w:rFonts w:asciiTheme="minorBidi" w:hAnsiTheme="minorBidi"/>
          <w:lang w:val="en-GB"/>
        </w:rPr>
        <w:t xml:space="preserve">, </w:t>
      </w:r>
      <w:r w:rsidR="00F95286" w:rsidRPr="00F6106C">
        <w:rPr>
          <w:rFonts w:asciiTheme="minorBidi" w:hAnsiTheme="minorBidi"/>
          <w:lang w:val="en-GB"/>
        </w:rPr>
        <w:t xml:space="preserve">while </w:t>
      </w:r>
      <w:r w:rsidR="00D97AE7" w:rsidRPr="00F6106C">
        <w:rPr>
          <w:rFonts w:asciiTheme="minorBidi" w:hAnsiTheme="minorBidi"/>
          <w:lang w:val="en-GB"/>
        </w:rPr>
        <w:t xml:space="preserve">the remaining have </w:t>
      </w:r>
      <w:r w:rsidR="00F6552D" w:rsidRPr="00F6106C">
        <w:rPr>
          <w:rFonts w:asciiTheme="minorBidi" w:hAnsiTheme="minorBidi"/>
          <w:lang w:val="en-GB"/>
        </w:rPr>
        <w:t xml:space="preserve">a rather different backgrounds (previous careers of the judges include positions in </w:t>
      </w:r>
      <w:r w:rsidR="00D97AE7" w:rsidRPr="00F6106C">
        <w:rPr>
          <w:rFonts w:asciiTheme="minorBidi" w:hAnsiTheme="minorBidi"/>
          <w:lang w:val="en-GB"/>
        </w:rPr>
        <w:t>State Institutions and Ministries, private practices, University and as expert in donors’ projects</w:t>
      </w:r>
      <w:r w:rsidR="00F6552D" w:rsidRPr="00F6106C">
        <w:rPr>
          <w:rFonts w:asciiTheme="minorBidi" w:hAnsiTheme="minorBidi"/>
          <w:lang w:val="en-GB"/>
        </w:rPr>
        <w:t>)</w:t>
      </w:r>
      <w:r w:rsidR="00D97AE7" w:rsidRPr="00F6106C">
        <w:rPr>
          <w:rFonts w:asciiTheme="minorBidi" w:hAnsiTheme="minorBidi"/>
          <w:lang w:val="en-GB"/>
        </w:rPr>
        <w:t>.</w:t>
      </w:r>
      <w:r w:rsidR="00DF46DF" w:rsidRPr="00F6106C">
        <w:rPr>
          <w:rFonts w:asciiTheme="minorBidi" w:hAnsiTheme="minorBidi"/>
          <w:lang w:val="en-GB"/>
        </w:rPr>
        <w:t xml:space="preserve"> </w:t>
      </w:r>
    </w:p>
    <w:p w:rsidR="00651F8F" w:rsidRPr="00F6106C" w:rsidRDefault="00D60D51" w:rsidP="00EE13B5">
      <w:pPr>
        <w:jc w:val="mediumKashida"/>
        <w:rPr>
          <w:rFonts w:asciiTheme="minorBidi" w:hAnsiTheme="minorBidi"/>
          <w:lang w:val="en-GB"/>
        </w:rPr>
      </w:pPr>
      <w:r w:rsidRPr="00F6106C">
        <w:rPr>
          <w:rFonts w:asciiTheme="minorBidi" w:hAnsiTheme="minorBidi"/>
          <w:lang w:val="en-GB"/>
        </w:rPr>
        <w:t>The structure of the CC</w:t>
      </w:r>
      <w:r w:rsidR="00A26338" w:rsidRPr="00F6106C">
        <w:rPr>
          <w:rFonts w:asciiTheme="minorBidi" w:hAnsiTheme="minorBidi"/>
          <w:lang w:val="en-GB"/>
        </w:rPr>
        <w:t>’s</w:t>
      </w:r>
      <w:r w:rsidRPr="00F6106C">
        <w:rPr>
          <w:rFonts w:asciiTheme="minorBidi" w:hAnsiTheme="minorBidi"/>
          <w:lang w:val="en-GB"/>
        </w:rPr>
        <w:t xml:space="preserve"> office is very lean. Judges are assisted by the CC</w:t>
      </w:r>
      <w:r w:rsidR="00A26338" w:rsidRPr="00F6106C">
        <w:rPr>
          <w:rFonts w:asciiTheme="minorBidi" w:hAnsiTheme="minorBidi"/>
          <w:lang w:val="en-GB"/>
        </w:rPr>
        <w:t>’s</w:t>
      </w:r>
      <w:r w:rsidRPr="00F6106C">
        <w:rPr>
          <w:rFonts w:asciiTheme="minorBidi" w:hAnsiTheme="minorBidi"/>
          <w:lang w:val="en-GB"/>
        </w:rPr>
        <w:t xml:space="preserve"> staff which</w:t>
      </w:r>
      <w:r w:rsidR="008146E2">
        <w:rPr>
          <w:rFonts w:asciiTheme="minorBidi" w:hAnsiTheme="minorBidi"/>
          <w:lang w:val="en-GB"/>
        </w:rPr>
        <w:t xml:space="preserve"> is composed of 33 people. The j</w:t>
      </w:r>
      <w:r w:rsidRPr="00F6106C">
        <w:rPr>
          <w:rFonts w:asciiTheme="minorBidi" w:hAnsiTheme="minorBidi"/>
          <w:lang w:val="en-GB"/>
        </w:rPr>
        <w:t xml:space="preserve">udge elected to be President of the CC is also the direct superior of the Head of Office, which </w:t>
      </w:r>
      <w:r w:rsidR="008146E2">
        <w:rPr>
          <w:rFonts w:asciiTheme="minorBidi" w:hAnsiTheme="minorBidi"/>
          <w:lang w:val="en-GB"/>
        </w:rPr>
        <w:t>is the formal link between the j</w:t>
      </w:r>
      <w:r w:rsidRPr="00F6106C">
        <w:rPr>
          <w:rFonts w:asciiTheme="minorBidi" w:hAnsiTheme="minorBidi"/>
          <w:lang w:val="en-GB"/>
        </w:rPr>
        <w:t>udges and the staff.</w:t>
      </w:r>
      <w:r w:rsidR="00651F8F" w:rsidRPr="00F6106C">
        <w:rPr>
          <w:rFonts w:asciiTheme="minorBidi" w:hAnsiTheme="minorBidi"/>
          <w:lang w:val="en-GB"/>
        </w:rPr>
        <w:t xml:space="preserve"> </w:t>
      </w:r>
      <w:r w:rsidR="00F75B94" w:rsidRPr="00F6106C">
        <w:rPr>
          <w:rFonts w:asciiTheme="minorBidi" w:hAnsiTheme="minorBidi"/>
          <w:lang w:val="en-GB"/>
        </w:rPr>
        <w:t>The staff of the Chamber is to a large extent composed of employees with limited work experience and no work experience in the previous Constitutional Court. Only 3 managers of the CC (including the Head of the Office –</w:t>
      </w:r>
      <w:r w:rsidR="00F75B94" w:rsidRPr="00F6106C">
        <w:rPr>
          <w:rFonts w:asciiTheme="minorBidi" w:hAnsiTheme="minorBidi"/>
          <w:i/>
          <w:iCs/>
          <w:lang w:val="en-GB"/>
        </w:rPr>
        <w:t>Apparat</w:t>
      </w:r>
      <w:r w:rsidR="00F75B94" w:rsidRPr="00F6106C">
        <w:rPr>
          <w:rFonts w:asciiTheme="minorBidi" w:hAnsiTheme="minorBidi"/>
          <w:lang w:val="en-GB"/>
        </w:rPr>
        <w:t>) had such experience.</w:t>
      </w:r>
      <w:r w:rsidR="008833C2" w:rsidRPr="00F6106C">
        <w:rPr>
          <w:rFonts w:asciiTheme="minorBidi" w:hAnsiTheme="minorBidi"/>
          <w:lang w:val="en-GB"/>
        </w:rPr>
        <w:t xml:space="preserve"> </w:t>
      </w:r>
      <w:r w:rsidR="00BA4527">
        <w:rPr>
          <w:rFonts w:asciiTheme="minorBidi" w:hAnsiTheme="minorBidi"/>
          <w:lang w:val="en-GB"/>
        </w:rPr>
        <w:t xml:space="preserve">For the sake of </w:t>
      </w:r>
      <w:r w:rsidR="00BA4527" w:rsidRPr="00BA4527">
        <w:rPr>
          <w:rFonts w:asciiTheme="minorBidi" w:hAnsiTheme="minorBidi"/>
          <w:lang w:val="en-GB"/>
        </w:rPr>
        <w:t xml:space="preserve">fairness, it should be noted that, </w:t>
      </w:r>
      <w:r w:rsidR="00BA4527" w:rsidRPr="00BA4527">
        <w:rPr>
          <w:rFonts w:asciiTheme="minorBidi" w:hAnsiTheme="minorBidi"/>
          <w:lang w:val="en-GB"/>
        </w:rPr>
        <w:lastRenderedPageBreak/>
        <w:t>unfortunately, the previous experience of employees often does not fully fit the new conditions.</w:t>
      </w:r>
    </w:p>
    <w:p w:rsidR="00C82F80" w:rsidRPr="00F6106C" w:rsidRDefault="008833C2" w:rsidP="00EE13B5">
      <w:pPr>
        <w:jc w:val="mediumKashida"/>
        <w:rPr>
          <w:rFonts w:asciiTheme="minorBidi" w:hAnsiTheme="minorBidi"/>
          <w:lang w:val="en-GB"/>
        </w:rPr>
      </w:pPr>
      <w:r w:rsidRPr="00F6106C">
        <w:rPr>
          <w:rFonts w:asciiTheme="minorBidi" w:hAnsiTheme="minorBidi"/>
          <w:lang w:val="en-GB"/>
        </w:rPr>
        <w:t>Because of the limited staff capacity available, the CC is trying to ensure the interchangeability of the s</w:t>
      </w:r>
      <w:r w:rsidR="00C82F80" w:rsidRPr="00F6106C">
        <w:rPr>
          <w:rFonts w:asciiTheme="minorBidi" w:hAnsiTheme="minorBidi"/>
          <w:lang w:val="en-GB"/>
        </w:rPr>
        <w:t>taff across different functions. This</w:t>
      </w:r>
      <w:r w:rsidRPr="00F6106C">
        <w:rPr>
          <w:rFonts w:asciiTheme="minorBidi" w:hAnsiTheme="minorBidi"/>
          <w:lang w:val="en-GB"/>
        </w:rPr>
        <w:t xml:space="preserve"> approach </w:t>
      </w:r>
      <w:r w:rsidR="00C82F80" w:rsidRPr="00F6106C">
        <w:rPr>
          <w:rFonts w:asciiTheme="minorBidi" w:hAnsiTheme="minorBidi"/>
          <w:lang w:val="en-GB"/>
        </w:rPr>
        <w:t xml:space="preserve">has been duly reflected in the </w:t>
      </w:r>
      <w:r w:rsidRPr="00F6106C">
        <w:rPr>
          <w:rFonts w:asciiTheme="minorBidi" w:hAnsiTheme="minorBidi"/>
          <w:lang w:val="en-GB"/>
        </w:rPr>
        <w:t>EU-UNDP</w:t>
      </w:r>
      <w:r w:rsidR="00C82F80" w:rsidRPr="00F6106C">
        <w:rPr>
          <w:rFonts w:asciiTheme="minorBidi" w:hAnsiTheme="minorBidi"/>
          <w:lang w:val="en-GB"/>
        </w:rPr>
        <w:t xml:space="preserve"> and EU-VC support, with project activities extended </w:t>
      </w:r>
      <w:r w:rsidR="00D60D51" w:rsidRPr="00F6106C">
        <w:rPr>
          <w:rFonts w:asciiTheme="minorBidi" w:hAnsiTheme="minorBidi"/>
          <w:lang w:val="en-GB"/>
        </w:rPr>
        <w:t xml:space="preserve">not only to </w:t>
      </w:r>
      <w:r w:rsidR="00C82F80" w:rsidRPr="00F6106C">
        <w:rPr>
          <w:rFonts w:asciiTheme="minorBidi" w:hAnsiTheme="minorBidi"/>
          <w:lang w:val="en-GB"/>
        </w:rPr>
        <w:t>all judges</w:t>
      </w:r>
      <w:r w:rsidR="00D60D51" w:rsidRPr="00F6106C">
        <w:rPr>
          <w:rFonts w:asciiTheme="minorBidi" w:hAnsiTheme="minorBidi"/>
          <w:lang w:val="en-GB"/>
        </w:rPr>
        <w:t xml:space="preserve">, but also involving as much as possible </w:t>
      </w:r>
      <w:r w:rsidR="00C82F80" w:rsidRPr="00F6106C">
        <w:rPr>
          <w:rFonts w:asciiTheme="minorBidi" w:hAnsiTheme="minorBidi"/>
          <w:lang w:val="en-GB"/>
        </w:rPr>
        <w:t xml:space="preserve">all </w:t>
      </w:r>
      <w:r w:rsidR="00A26338" w:rsidRPr="00F6106C">
        <w:rPr>
          <w:rFonts w:asciiTheme="minorBidi" w:hAnsiTheme="minorBidi"/>
          <w:lang w:val="en-GB"/>
        </w:rPr>
        <w:t>the o</w:t>
      </w:r>
      <w:r w:rsidR="00D60D51" w:rsidRPr="00F6106C">
        <w:rPr>
          <w:rFonts w:asciiTheme="minorBidi" w:hAnsiTheme="minorBidi"/>
          <w:lang w:val="en-GB"/>
        </w:rPr>
        <w:t xml:space="preserve">ffice </w:t>
      </w:r>
      <w:r w:rsidR="00C82F80" w:rsidRPr="00F6106C">
        <w:rPr>
          <w:rFonts w:asciiTheme="minorBidi" w:hAnsiTheme="minorBidi"/>
          <w:lang w:val="en-GB"/>
        </w:rPr>
        <w:t>staff.</w:t>
      </w:r>
    </w:p>
    <w:p w:rsidR="00F6552D" w:rsidRPr="00F6106C" w:rsidRDefault="00F6552D" w:rsidP="00EE13B5">
      <w:pPr>
        <w:jc w:val="mediumKashida"/>
        <w:rPr>
          <w:rFonts w:ascii="Arial" w:hAnsi="Arial" w:cs="Arial"/>
          <w:lang w:val="en-GB"/>
        </w:rPr>
      </w:pPr>
      <w:r w:rsidRPr="00F6106C">
        <w:rPr>
          <w:rFonts w:ascii="Arial" w:hAnsi="Arial" w:cs="Arial"/>
          <w:lang w:val="en-GB"/>
        </w:rPr>
        <w:t xml:space="preserve">To facilitate the work of the CC, avoiding the risk that it will function in full isolation from surrounding institutions and society, the project is also working with additional stakeholders. Additional stakeholders include </w:t>
      </w:r>
      <w:r w:rsidR="00EE2027" w:rsidRPr="00F6106C">
        <w:rPr>
          <w:rFonts w:ascii="Arial" w:hAnsi="Arial" w:cs="Arial"/>
          <w:lang w:val="en-GB"/>
        </w:rPr>
        <w:t>C</w:t>
      </w:r>
      <w:r w:rsidR="00A26338" w:rsidRPr="00F6106C">
        <w:rPr>
          <w:rFonts w:ascii="Arial" w:hAnsi="Arial" w:cs="Arial"/>
          <w:lang w:val="en-GB"/>
        </w:rPr>
        <w:t>SOs</w:t>
      </w:r>
      <w:r w:rsidR="00EE2027" w:rsidRPr="00F6106C">
        <w:rPr>
          <w:rFonts w:ascii="Arial" w:hAnsi="Arial" w:cs="Arial"/>
          <w:lang w:val="en-GB"/>
        </w:rPr>
        <w:t xml:space="preserve"> and ac</w:t>
      </w:r>
      <w:r w:rsidR="00651F8F" w:rsidRPr="00F6106C">
        <w:rPr>
          <w:rFonts w:ascii="Arial" w:hAnsi="Arial" w:cs="Arial"/>
          <w:lang w:val="en-GB"/>
        </w:rPr>
        <w:t xml:space="preserve">tivists working in the area of the RoL </w:t>
      </w:r>
      <w:r w:rsidR="00EE2027" w:rsidRPr="00F6106C">
        <w:rPr>
          <w:rFonts w:ascii="Arial" w:hAnsi="Arial" w:cs="Arial"/>
          <w:lang w:val="en-GB"/>
        </w:rPr>
        <w:t>and democracy; legal professionals (courts, prosecutor</w:t>
      </w:r>
      <w:r w:rsidR="0066510D">
        <w:rPr>
          <w:rFonts w:ascii="Arial" w:hAnsi="Arial" w:cs="Arial"/>
          <w:lang w:val="en-GB"/>
        </w:rPr>
        <w:t>s</w:t>
      </w:r>
      <w:r w:rsidR="00EE2027" w:rsidRPr="00F6106C">
        <w:rPr>
          <w:rFonts w:ascii="Arial" w:hAnsi="Arial" w:cs="Arial"/>
          <w:lang w:val="en-GB"/>
        </w:rPr>
        <w:t>, lawyers, universities); other institutions (Presidential Office, Parliament and selected committees, Government and Ministries); and Media and journalists.</w:t>
      </w:r>
    </w:p>
    <w:p w:rsidR="00AA42AE" w:rsidRPr="00F6106C" w:rsidRDefault="00AA42AE">
      <w:pPr>
        <w:rPr>
          <w:rFonts w:asciiTheme="minorBidi" w:hAnsiTheme="minorBidi"/>
          <w:lang w:val="en-GB"/>
        </w:rPr>
      </w:pPr>
      <w:r w:rsidRPr="00F6106C">
        <w:rPr>
          <w:rFonts w:asciiTheme="minorBidi" w:hAnsiTheme="minorBidi"/>
          <w:lang w:val="en-GB"/>
        </w:rPr>
        <w:br w:type="page"/>
      </w:r>
    </w:p>
    <w:p w:rsidR="00F431DD" w:rsidRPr="00F6106C" w:rsidRDefault="00F431DD" w:rsidP="00AE1F13">
      <w:pPr>
        <w:rPr>
          <w:rFonts w:asciiTheme="minorBidi" w:hAnsiTheme="minorBidi"/>
          <w:lang w:val="en-GB"/>
        </w:rPr>
      </w:pPr>
    </w:p>
    <w:p w:rsidR="00F431DD" w:rsidRPr="00F6106C" w:rsidRDefault="00F431DD" w:rsidP="00AE1F13">
      <w:pPr>
        <w:pStyle w:val="Heading1"/>
        <w:numPr>
          <w:ilvl w:val="0"/>
          <w:numId w:val="3"/>
        </w:numPr>
        <w:rPr>
          <w:rFonts w:asciiTheme="minorBidi" w:hAnsiTheme="minorBidi"/>
          <w:color w:val="auto"/>
          <w:lang w:val="en-GB"/>
        </w:rPr>
      </w:pPr>
      <w:bookmarkStart w:id="16" w:name="_Toc406442763"/>
      <w:r w:rsidRPr="00F6106C">
        <w:rPr>
          <w:rFonts w:asciiTheme="minorBidi" w:hAnsiTheme="minorBidi" w:cstheme="minorBidi"/>
          <w:color w:val="auto"/>
          <w:lang w:val="en-GB"/>
        </w:rPr>
        <w:t>Findings</w:t>
      </w:r>
      <w:bookmarkEnd w:id="16"/>
    </w:p>
    <w:p w:rsidR="00F431DD" w:rsidRPr="00F6106C" w:rsidRDefault="00F431DD" w:rsidP="00B93877">
      <w:pPr>
        <w:pStyle w:val="Heading2"/>
        <w:numPr>
          <w:ilvl w:val="1"/>
          <w:numId w:val="3"/>
        </w:numPr>
        <w:rPr>
          <w:rFonts w:asciiTheme="minorBidi" w:hAnsiTheme="minorBidi" w:cstheme="minorBidi"/>
          <w:color w:val="auto"/>
          <w:lang w:val="en-GB"/>
        </w:rPr>
      </w:pPr>
      <w:bookmarkStart w:id="17" w:name="_Toc406442764"/>
      <w:r w:rsidRPr="00F6106C">
        <w:rPr>
          <w:rFonts w:asciiTheme="minorBidi" w:hAnsiTheme="minorBidi" w:cstheme="minorBidi"/>
          <w:color w:val="auto"/>
          <w:lang w:val="en-GB"/>
        </w:rPr>
        <w:t>Project design/formulation</w:t>
      </w:r>
      <w:bookmarkEnd w:id="17"/>
    </w:p>
    <w:p w:rsidR="003076A4" w:rsidRPr="00F6106C" w:rsidRDefault="003076A4" w:rsidP="00AE1F13">
      <w:pPr>
        <w:rPr>
          <w:rFonts w:asciiTheme="minorBidi" w:hAnsiTheme="minorBidi"/>
          <w:lang w:val="en-GB"/>
        </w:rPr>
      </w:pPr>
    </w:p>
    <w:p w:rsidR="00F431DD" w:rsidRPr="00F6106C" w:rsidRDefault="00F431DD" w:rsidP="00B93877">
      <w:pPr>
        <w:pStyle w:val="Heading3"/>
        <w:numPr>
          <w:ilvl w:val="2"/>
          <w:numId w:val="3"/>
        </w:numPr>
        <w:rPr>
          <w:rFonts w:asciiTheme="minorBidi" w:hAnsiTheme="minorBidi" w:cstheme="minorBidi"/>
          <w:color w:val="auto"/>
          <w:lang w:val="en-GB"/>
        </w:rPr>
      </w:pPr>
      <w:bookmarkStart w:id="18" w:name="_Toc406442765"/>
      <w:r w:rsidRPr="00F6106C">
        <w:rPr>
          <w:rFonts w:asciiTheme="minorBidi" w:hAnsiTheme="minorBidi" w:cstheme="minorBidi"/>
          <w:color w:val="auto"/>
          <w:lang w:val="en-GB"/>
        </w:rPr>
        <w:t>Analysis of Results Framework (Project logic /strategy; Indicators)</w:t>
      </w:r>
      <w:bookmarkEnd w:id="18"/>
    </w:p>
    <w:p w:rsidR="00F431DD" w:rsidRPr="00F6106C" w:rsidRDefault="00F431DD" w:rsidP="00AE1F13">
      <w:pPr>
        <w:rPr>
          <w:rFonts w:asciiTheme="minorBidi" w:hAnsiTheme="minorBidi"/>
          <w:highlight w:val="yellow"/>
          <w:lang w:val="en-GB"/>
        </w:rPr>
      </w:pPr>
    </w:p>
    <w:p w:rsidR="00EB43C6" w:rsidRPr="00F6106C" w:rsidRDefault="00477033" w:rsidP="00B03101">
      <w:pPr>
        <w:jc w:val="mediumKashida"/>
        <w:rPr>
          <w:rFonts w:ascii="Arial" w:hAnsi="Arial" w:cs="Arial"/>
          <w:lang w:val="en-GB"/>
        </w:rPr>
      </w:pPr>
      <w:r w:rsidRPr="00F6106C">
        <w:rPr>
          <w:rFonts w:ascii="Arial" w:hAnsi="Arial" w:cs="Arial"/>
          <w:lang w:val="en-GB"/>
        </w:rPr>
        <w:t xml:space="preserve">The project logic is </w:t>
      </w:r>
      <w:r w:rsidR="00EB43C6" w:rsidRPr="00F6106C">
        <w:rPr>
          <w:rFonts w:ascii="Arial" w:hAnsi="Arial" w:cs="Arial"/>
          <w:lang w:val="en-GB"/>
        </w:rPr>
        <w:t xml:space="preserve">valid, </w:t>
      </w:r>
      <w:r w:rsidR="007104C7" w:rsidRPr="00F6106C">
        <w:rPr>
          <w:rFonts w:ascii="Arial" w:hAnsi="Arial" w:cs="Arial"/>
          <w:lang w:val="en-GB"/>
        </w:rPr>
        <w:t xml:space="preserve">clear </w:t>
      </w:r>
      <w:r w:rsidR="00A17B14" w:rsidRPr="00F6106C">
        <w:rPr>
          <w:rFonts w:ascii="Arial" w:hAnsi="Arial" w:cs="Arial"/>
          <w:lang w:val="en-GB"/>
        </w:rPr>
        <w:t>a</w:t>
      </w:r>
      <w:r w:rsidR="00470327" w:rsidRPr="00F6106C">
        <w:rPr>
          <w:rFonts w:ascii="Arial" w:hAnsi="Arial" w:cs="Arial"/>
          <w:lang w:val="en-GB"/>
        </w:rPr>
        <w:t>n</w:t>
      </w:r>
      <w:r w:rsidR="00A17B14" w:rsidRPr="00F6106C">
        <w:rPr>
          <w:rFonts w:ascii="Arial" w:hAnsi="Arial" w:cs="Arial"/>
          <w:lang w:val="en-GB"/>
        </w:rPr>
        <w:t xml:space="preserve">d </w:t>
      </w:r>
      <w:r w:rsidRPr="00F6106C">
        <w:rPr>
          <w:rFonts w:ascii="Arial" w:hAnsi="Arial" w:cs="Arial"/>
          <w:lang w:val="en-GB"/>
        </w:rPr>
        <w:t>well formulated</w:t>
      </w:r>
      <w:r w:rsidR="00A17B14" w:rsidRPr="00F6106C">
        <w:rPr>
          <w:rFonts w:ascii="Arial" w:hAnsi="Arial" w:cs="Arial"/>
          <w:lang w:val="en-GB"/>
        </w:rPr>
        <w:t xml:space="preserve">. It is </w:t>
      </w:r>
      <w:r w:rsidR="00196859" w:rsidRPr="00F6106C">
        <w:rPr>
          <w:rFonts w:ascii="Arial" w:hAnsi="Arial" w:cs="Arial"/>
          <w:lang w:val="en-GB"/>
        </w:rPr>
        <w:t xml:space="preserve">consistently </w:t>
      </w:r>
      <w:r w:rsidR="00A17B14" w:rsidRPr="00F6106C">
        <w:rPr>
          <w:rFonts w:ascii="Arial" w:hAnsi="Arial" w:cs="Arial"/>
          <w:lang w:val="en-GB"/>
        </w:rPr>
        <w:t xml:space="preserve">reflected in UNDP planning documents (e.g. </w:t>
      </w:r>
      <w:r w:rsidR="00CB2EB9">
        <w:rPr>
          <w:rFonts w:ascii="Arial" w:hAnsi="Arial" w:cs="Arial"/>
          <w:lang w:val="en-GB"/>
        </w:rPr>
        <w:t xml:space="preserve">in </w:t>
      </w:r>
      <w:r w:rsidR="00A17B14" w:rsidRPr="00F6106C">
        <w:rPr>
          <w:rFonts w:ascii="Arial" w:hAnsi="Arial" w:cs="Arial"/>
          <w:lang w:val="en-GB"/>
        </w:rPr>
        <w:t>the</w:t>
      </w:r>
      <w:r w:rsidR="002A7A3C" w:rsidRPr="00F6106C">
        <w:rPr>
          <w:rFonts w:ascii="Arial" w:hAnsi="Arial" w:cs="Arial"/>
          <w:lang w:val="en-GB"/>
        </w:rPr>
        <w:t xml:space="preserve"> </w:t>
      </w:r>
      <w:r w:rsidR="00A17B14" w:rsidRPr="00F6106C">
        <w:rPr>
          <w:rFonts w:ascii="Arial" w:hAnsi="Arial" w:cs="Arial"/>
          <w:lang w:val="en-GB"/>
        </w:rPr>
        <w:t>A</w:t>
      </w:r>
      <w:r w:rsidR="003E4B57" w:rsidRPr="00F6106C">
        <w:rPr>
          <w:rFonts w:ascii="Arial" w:hAnsi="Arial" w:cs="Arial"/>
          <w:lang w:val="en-GB"/>
        </w:rPr>
        <w:t>WP</w:t>
      </w:r>
      <w:r w:rsidR="002A7A3C" w:rsidRPr="00F6106C">
        <w:rPr>
          <w:rFonts w:ascii="Arial" w:hAnsi="Arial" w:cs="Arial"/>
          <w:lang w:val="en-GB"/>
        </w:rPr>
        <w:t>) as well as in contractual documents signed with the EU (D</w:t>
      </w:r>
      <w:r w:rsidR="003E4B57" w:rsidRPr="00F6106C">
        <w:rPr>
          <w:rFonts w:ascii="Arial" w:hAnsi="Arial" w:cs="Arial"/>
          <w:lang w:val="en-GB"/>
        </w:rPr>
        <w:t>oA</w:t>
      </w:r>
      <w:r w:rsidR="002A7A3C" w:rsidRPr="00F6106C">
        <w:rPr>
          <w:rFonts w:ascii="Arial" w:hAnsi="Arial" w:cs="Arial"/>
          <w:lang w:val="en-GB"/>
        </w:rPr>
        <w:t>)</w:t>
      </w:r>
      <w:r w:rsidRPr="00F6106C">
        <w:rPr>
          <w:rFonts w:ascii="Arial" w:hAnsi="Arial" w:cs="Arial"/>
          <w:lang w:val="en-GB"/>
        </w:rPr>
        <w:t>.</w:t>
      </w:r>
      <w:r w:rsidR="00EB43C6" w:rsidRPr="00F6106C">
        <w:rPr>
          <w:rFonts w:ascii="Arial" w:hAnsi="Arial" w:cs="Arial"/>
          <w:lang w:val="en-GB"/>
        </w:rPr>
        <w:t xml:space="preserve"> The project rationale and goals are pre</w:t>
      </w:r>
      <w:r w:rsidR="00370ED2" w:rsidRPr="00F6106C">
        <w:rPr>
          <w:rFonts w:ascii="Arial" w:hAnsi="Arial" w:cs="Arial"/>
          <w:lang w:val="en-GB"/>
        </w:rPr>
        <w:t>cisely defined; t</w:t>
      </w:r>
      <w:r w:rsidR="00EB43C6" w:rsidRPr="00F6106C">
        <w:rPr>
          <w:rFonts w:ascii="Arial" w:hAnsi="Arial" w:cs="Arial"/>
          <w:lang w:val="en-GB"/>
        </w:rPr>
        <w:t xml:space="preserve">he approach </w:t>
      </w:r>
      <w:r w:rsidR="00370ED2" w:rsidRPr="00F6106C">
        <w:rPr>
          <w:rFonts w:ascii="Arial" w:hAnsi="Arial" w:cs="Arial"/>
          <w:lang w:val="en-GB"/>
        </w:rPr>
        <w:t>selected</w:t>
      </w:r>
      <w:r w:rsidR="00196859" w:rsidRPr="00F6106C">
        <w:rPr>
          <w:rFonts w:ascii="Arial" w:hAnsi="Arial" w:cs="Arial"/>
          <w:lang w:val="en-GB"/>
        </w:rPr>
        <w:t xml:space="preserve">, </w:t>
      </w:r>
      <w:r w:rsidR="00CB2EB9">
        <w:rPr>
          <w:rFonts w:ascii="Arial" w:hAnsi="Arial" w:cs="Arial"/>
          <w:lang w:val="en-GB"/>
        </w:rPr>
        <w:t>as confirmed by</w:t>
      </w:r>
      <w:r w:rsidR="00196859" w:rsidRPr="00F6106C">
        <w:rPr>
          <w:rFonts w:ascii="Arial" w:hAnsi="Arial" w:cs="Arial"/>
          <w:lang w:val="en-GB"/>
        </w:rPr>
        <w:t xml:space="preserve"> indications retrieved during field phase,</w:t>
      </w:r>
      <w:r w:rsidR="00370ED2" w:rsidRPr="00F6106C">
        <w:rPr>
          <w:rFonts w:ascii="Arial" w:hAnsi="Arial" w:cs="Arial"/>
          <w:lang w:val="en-GB"/>
        </w:rPr>
        <w:t xml:space="preserve"> </w:t>
      </w:r>
      <w:r w:rsidR="00EB43C6" w:rsidRPr="00F6106C">
        <w:rPr>
          <w:rFonts w:ascii="Arial" w:hAnsi="Arial" w:cs="Arial"/>
          <w:lang w:val="en-GB"/>
        </w:rPr>
        <w:t>is deemed fully adequate.</w:t>
      </w:r>
    </w:p>
    <w:p w:rsidR="00470327" w:rsidRPr="00F6106C" w:rsidRDefault="002A7A3C" w:rsidP="00B03101">
      <w:pPr>
        <w:jc w:val="mediumKashida"/>
        <w:rPr>
          <w:rFonts w:ascii="Arial" w:hAnsi="Arial" w:cs="Arial"/>
          <w:lang w:val="en-GB"/>
        </w:rPr>
      </w:pPr>
      <w:r w:rsidRPr="00F6106C">
        <w:rPr>
          <w:rFonts w:ascii="Arial" w:hAnsi="Arial" w:cs="Arial"/>
          <w:lang w:val="en-GB"/>
        </w:rPr>
        <w:t>The project is structured on three distinct components leading to S</w:t>
      </w:r>
      <w:r w:rsidR="003E4B57" w:rsidRPr="00F6106C">
        <w:rPr>
          <w:rFonts w:ascii="Arial" w:hAnsi="Arial" w:cs="Arial"/>
          <w:lang w:val="en-GB"/>
        </w:rPr>
        <w:t>Os</w:t>
      </w:r>
      <w:r w:rsidRPr="00F6106C">
        <w:rPr>
          <w:rFonts w:ascii="Arial" w:hAnsi="Arial" w:cs="Arial"/>
          <w:lang w:val="en-GB"/>
        </w:rPr>
        <w:t xml:space="preserve"> </w:t>
      </w:r>
      <w:r w:rsidR="00196859" w:rsidRPr="00F6106C">
        <w:rPr>
          <w:rFonts w:ascii="Arial" w:hAnsi="Arial" w:cs="Arial"/>
          <w:lang w:val="en-GB"/>
        </w:rPr>
        <w:t xml:space="preserve">that are then all </w:t>
      </w:r>
      <w:r w:rsidRPr="00F6106C">
        <w:rPr>
          <w:rFonts w:ascii="Arial" w:hAnsi="Arial" w:cs="Arial"/>
          <w:lang w:val="en-GB"/>
        </w:rPr>
        <w:t>contributing to the O</w:t>
      </w:r>
      <w:r w:rsidR="003E4B57" w:rsidRPr="00F6106C">
        <w:rPr>
          <w:rFonts w:ascii="Arial" w:hAnsi="Arial" w:cs="Arial"/>
          <w:lang w:val="en-GB"/>
        </w:rPr>
        <w:t>O</w:t>
      </w:r>
      <w:r w:rsidRPr="00F6106C">
        <w:rPr>
          <w:rFonts w:ascii="Arial" w:hAnsi="Arial" w:cs="Arial"/>
          <w:lang w:val="en-GB"/>
        </w:rPr>
        <w:t>.</w:t>
      </w:r>
      <w:r w:rsidR="00470327" w:rsidRPr="00F6106C">
        <w:rPr>
          <w:rFonts w:ascii="Arial" w:hAnsi="Arial" w:cs="Arial"/>
          <w:lang w:val="en-GB"/>
        </w:rPr>
        <w:t xml:space="preserve"> The distribution of activities among</w:t>
      </w:r>
      <w:r w:rsidR="008F7C5A" w:rsidRPr="00F6106C">
        <w:rPr>
          <w:rFonts w:ascii="Arial" w:hAnsi="Arial" w:cs="Arial"/>
          <w:lang w:val="en-GB"/>
        </w:rPr>
        <w:t xml:space="preserve"> </w:t>
      </w:r>
      <w:r w:rsidR="00470327" w:rsidRPr="00F6106C">
        <w:rPr>
          <w:rFonts w:ascii="Arial" w:hAnsi="Arial" w:cs="Arial"/>
          <w:lang w:val="en-GB"/>
        </w:rPr>
        <w:t>components</w:t>
      </w:r>
      <w:r w:rsidR="008F7C5A" w:rsidRPr="00F6106C">
        <w:rPr>
          <w:rFonts w:ascii="Arial" w:hAnsi="Arial" w:cs="Arial"/>
          <w:lang w:val="en-GB"/>
        </w:rPr>
        <w:t xml:space="preserve"> </w:t>
      </w:r>
      <w:r w:rsidR="00470327" w:rsidRPr="00F6106C">
        <w:rPr>
          <w:rFonts w:ascii="Arial" w:hAnsi="Arial" w:cs="Arial"/>
          <w:lang w:val="en-GB"/>
        </w:rPr>
        <w:t>and their interconnection is logic</w:t>
      </w:r>
      <w:r w:rsidR="008F7C5A" w:rsidRPr="00F6106C">
        <w:rPr>
          <w:rFonts w:ascii="Arial" w:hAnsi="Arial" w:cs="Arial"/>
          <w:lang w:val="en-GB"/>
        </w:rPr>
        <w:t xml:space="preserve">, and the order of </w:t>
      </w:r>
      <w:r w:rsidR="00196859" w:rsidRPr="00F6106C">
        <w:rPr>
          <w:rFonts w:ascii="Arial" w:hAnsi="Arial" w:cs="Arial"/>
          <w:lang w:val="en-GB"/>
        </w:rPr>
        <w:t xml:space="preserve">activities’ </w:t>
      </w:r>
      <w:r w:rsidR="008F7C5A" w:rsidRPr="00F6106C">
        <w:rPr>
          <w:rFonts w:ascii="Arial" w:hAnsi="Arial" w:cs="Arial"/>
          <w:lang w:val="en-GB"/>
        </w:rPr>
        <w:t xml:space="preserve">implementation </w:t>
      </w:r>
      <w:r w:rsidR="00196859" w:rsidRPr="00F6106C">
        <w:rPr>
          <w:rFonts w:ascii="Arial" w:hAnsi="Arial" w:cs="Arial"/>
          <w:lang w:val="en-GB"/>
        </w:rPr>
        <w:t xml:space="preserve">that has been </w:t>
      </w:r>
      <w:r w:rsidR="008F7C5A" w:rsidRPr="00F6106C">
        <w:rPr>
          <w:rFonts w:ascii="Arial" w:hAnsi="Arial" w:cs="Arial"/>
          <w:lang w:val="en-GB"/>
        </w:rPr>
        <w:t xml:space="preserve">followed </w:t>
      </w:r>
      <w:r w:rsidR="00196859" w:rsidRPr="00F6106C">
        <w:rPr>
          <w:rFonts w:ascii="Arial" w:hAnsi="Arial" w:cs="Arial"/>
          <w:lang w:val="en-GB"/>
        </w:rPr>
        <w:t xml:space="preserve">is </w:t>
      </w:r>
      <w:r w:rsidR="008F7C5A" w:rsidRPr="00F6106C">
        <w:rPr>
          <w:rFonts w:ascii="Arial" w:hAnsi="Arial" w:cs="Arial"/>
          <w:lang w:val="en-GB"/>
        </w:rPr>
        <w:t>appropriate</w:t>
      </w:r>
      <w:r w:rsidR="00470327" w:rsidRPr="00F6106C">
        <w:rPr>
          <w:rFonts w:ascii="Arial" w:hAnsi="Arial" w:cs="Arial"/>
          <w:lang w:val="en-GB"/>
        </w:rPr>
        <w:t xml:space="preserve">. </w:t>
      </w:r>
    </w:p>
    <w:p w:rsidR="002A7A3C" w:rsidRPr="00F6106C" w:rsidRDefault="002A7A3C" w:rsidP="00B03101">
      <w:pPr>
        <w:jc w:val="mediumKashida"/>
        <w:rPr>
          <w:rFonts w:ascii="Arial" w:hAnsi="Arial" w:cs="Arial"/>
          <w:lang w:val="en-GB"/>
        </w:rPr>
      </w:pPr>
      <w:r w:rsidRPr="00F6106C">
        <w:rPr>
          <w:rFonts w:ascii="Arial" w:hAnsi="Arial" w:cs="Arial"/>
          <w:lang w:val="en-GB"/>
        </w:rPr>
        <w:t xml:space="preserve">The OO definition </w:t>
      </w:r>
      <w:r w:rsidR="008F7C5A" w:rsidRPr="00F6106C">
        <w:rPr>
          <w:rFonts w:ascii="Arial" w:hAnsi="Arial" w:cs="Arial"/>
          <w:lang w:val="en-GB"/>
        </w:rPr>
        <w:t xml:space="preserve">- </w:t>
      </w:r>
      <w:r w:rsidR="005F76F0" w:rsidRPr="00F6106C">
        <w:rPr>
          <w:rFonts w:ascii="Arial" w:hAnsi="Arial" w:cs="Arial"/>
          <w:lang w:val="en-GB"/>
        </w:rPr>
        <w:t>quite wordy</w:t>
      </w:r>
      <w:r w:rsidR="008F7C5A" w:rsidRPr="00F6106C">
        <w:rPr>
          <w:rFonts w:ascii="Arial" w:hAnsi="Arial" w:cs="Arial"/>
          <w:lang w:val="en-GB"/>
        </w:rPr>
        <w:t xml:space="preserve"> and not specific -</w:t>
      </w:r>
      <w:r w:rsidR="005F76F0" w:rsidRPr="00F6106C">
        <w:rPr>
          <w:rFonts w:ascii="Arial" w:hAnsi="Arial" w:cs="Arial"/>
          <w:lang w:val="en-GB"/>
        </w:rPr>
        <w:t xml:space="preserve"> </w:t>
      </w:r>
      <w:r w:rsidRPr="00F6106C">
        <w:rPr>
          <w:rFonts w:ascii="Arial" w:hAnsi="Arial" w:cs="Arial"/>
          <w:lang w:val="en-GB"/>
        </w:rPr>
        <w:t xml:space="preserve">reflects the variety of areas on </w:t>
      </w:r>
      <w:r w:rsidR="00EB43C6" w:rsidRPr="00F6106C">
        <w:rPr>
          <w:rFonts w:ascii="Arial" w:hAnsi="Arial" w:cs="Arial"/>
          <w:lang w:val="en-GB"/>
        </w:rPr>
        <w:t>which the project is insisting</w:t>
      </w:r>
      <w:r w:rsidRPr="00F6106C">
        <w:rPr>
          <w:rFonts w:ascii="Arial" w:hAnsi="Arial" w:cs="Arial"/>
          <w:lang w:val="en-GB"/>
        </w:rPr>
        <w:t>. The definit</w:t>
      </w:r>
      <w:r w:rsidR="00AD3115" w:rsidRPr="00F6106C">
        <w:rPr>
          <w:rFonts w:ascii="Arial" w:hAnsi="Arial" w:cs="Arial"/>
          <w:lang w:val="en-GB"/>
        </w:rPr>
        <w:t>ion</w:t>
      </w:r>
      <w:r w:rsidR="00EB43C6" w:rsidRPr="00F6106C">
        <w:rPr>
          <w:rFonts w:ascii="Arial" w:hAnsi="Arial" w:cs="Arial"/>
          <w:lang w:val="en-GB"/>
        </w:rPr>
        <w:t>s</w:t>
      </w:r>
      <w:r w:rsidR="00AD3115" w:rsidRPr="00F6106C">
        <w:rPr>
          <w:rFonts w:ascii="Arial" w:hAnsi="Arial" w:cs="Arial"/>
          <w:lang w:val="en-GB"/>
        </w:rPr>
        <w:t xml:space="preserve"> of the SOs </w:t>
      </w:r>
      <w:r w:rsidR="00EB43C6" w:rsidRPr="00F6106C">
        <w:rPr>
          <w:rFonts w:ascii="Arial" w:hAnsi="Arial" w:cs="Arial"/>
          <w:lang w:val="en-GB"/>
        </w:rPr>
        <w:t>are</w:t>
      </w:r>
      <w:r w:rsidR="00AD3115" w:rsidRPr="00F6106C">
        <w:rPr>
          <w:rFonts w:ascii="Arial" w:hAnsi="Arial" w:cs="Arial"/>
          <w:lang w:val="en-GB"/>
        </w:rPr>
        <w:t xml:space="preserve"> more punctual</w:t>
      </w:r>
      <w:r w:rsidR="00EB43C6" w:rsidRPr="00F6106C">
        <w:rPr>
          <w:rFonts w:ascii="Arial" w:hAnsi="Arial" w:cs="Arial"/>
          <w:lang w:val="en-GB"/>
        </w:rPr>
        <w:t xml:space="preserve"> and well clarify the scope of each project component.</w:t>
      </w:r>
    </w:p>
    <w:p w:rsidR="002A7A3C" w:rsidRPr="00F6106C" w:rsidRDefault="00AD3115" w:rsidP="00B03101">
      <w:pPr>
        <w:jc w:val="mediumKashida"/>
        <w:rPr>
          <w:rFonts w:ascii="Arial" w:hAnsi="Arial" w:cs="Arial"/>
          <w:lang w:val="en-GB"/>
        </w:rPr>
      </w:pPr>
      <w:r w:rsidRPr="00F6106C">
        <w:rPr>
          <w:rFonts w:ascii="Arial" w:hAnsi="Arial" w:cs="Arial"/>
          <w:lang w:val="en-GB"/>
        </w:rPr>
        <w:t>The project timeframe – 18 months – is rather short considering the range of activities to be implemented by the project, and most importantly the focus on capacity building</w:t>
      </w:r>
      <w:r w:rsidR="00CB2EB9">
        <w:rPr>
          <w:rFonts w:ascii="Arial" w:hAnsi="Arial" w:cs="Arial"/>
          <w:lang w:val="en-GB"/>
        </w:rPr>
        <w:t>.</w:t>
      </w:r>
      <w:r w:rsidRPr="00F6106C">
        <w:rPr>
          <w:rFonts w:ascii="Arial" w:hAnsi="Arial" w:cs="Arial"/>
          <w:lang w:val="en-GB"/>
        </w:rPr>
        <w:t xml:space="preserve"> </w:t>
      </w:r>
      <w:r w:rsidR="00CB2EB9">
        <w:rPr>
          <w:rFonts w:ascii="Arial" w:hAnsi="Arial" w:cs="Arial"/>
          <w:lang w:val="en-GB"/>
        </w:rPr>
        <w:t xml:space="preserve">Given that the CC is a </w:t>
      </w:r>
      <w:r w:rsidR="00CB2EB9" w:rsidRPr="00F6106C">
        <w:rPr>
          <w:rFonts w:ascii="Arial" w:hAnsi="Arial" w:cs="Arial"/>
          <w:lang w:val="en-GB"/>
        </w:rPr>
        <w:t>newly established institution</w:t>
      </w:r>
      <w:r w:rsidR="00CB2EB9">
        <w:rPr>
          <w:rFonts w:ascii="Arial" w:hAnsi="Arial" w:cs="Arial"/>
          <w:lang w:val="en-GB"/>
        </w:rPr>
        <w:t>, with a capacity to be significantly strengthened, the recommended time horizon for the project</w:t>
      </w:r>
      <w:r w:rsidRPr="00F6106C">
        <w:rPr>
          <w:rFonts w:ascii="Arial" w:hAnsi="Arial" w:cs="Arial"/>
          <w:lang w:val="en-GB"/>
        </w:rPr>
        <w:t xml:space="preserve"> to achieve t</w:t>
      </w:r>
      <w:r w:rsidR="00CB2EB9">
        <w:rPr>
          <w:rFonts w:ascii="Arial" w:hAnsi="Arial" w:cs="Arial"/>
          <w:lang w:val="en-GB"/>
        </w:rPr>
        <w:t>angible and sustainable changes should have be</w:t>
      </w:r>
      <w:r w:rsidR="00E12357">
        <w:rPr>
          <w:rFonts w:ascii="Arial" w:hAnsi="Arial" w:cs="Arial"/>
          <w:lang w:val="en-GB"/>
        </w:rPr>
        <w:t>en longer (at least 2-3 years</w:t>
      </w:r>
      <w:r w:rsidR="00CB2EB9">
        <w:rPr>
          <w:rFonts w:ascii="Arial" w:hAnsi="Arial" w:cs="Arial"/>
          <w:lang w:val="en-GB"/>
        </w:rPr>
        <w:t>)</w:t>
      </w:r>
      <w:r w:rsidRPr="00F6106C">
        <w:rPr>
          <w:rFonts w:ascii="Arial" w:hAnsi="Arial" w:cs="Arial"/>
          <w:lang w:val="en-GB"/>
        </w:rPr>
        <w:t>.</w:t>
      </w:r>
    </w:p>
    <w:p w:rsidR="00AD3115" w:rsidRPr="00F6106C" w:rsidRDefault="00AD3115" w:rsidP="00AE1F13">
      <w:pPr>
        <w:rPr>
          <w:rFonts w:asciiTheme="minorBidi" w:hAnsiTheme="minorBidi"/>
          <w:lang w:val="en-GB"/>
        </w:rPr>
      </w:pPr>
    </w:p>
    <w:p w:rsidR="00F431DD" w:rsidRPr="00F6106C" w:rsidRDefault="00F431DD" w:rsidP="00B93877">
      <w:pPr>
        <w:pStyle w:val="Heading3"/>
        <w:numPr>
          <w:ilvl w:val="2"/>
          <w:numId w:val="3"/>
        </w:numPr>
        <w:rPr>
          <w:rFonts w:asciiTheme="minorBidi" w:hAnsiTheme="minorBidi" w:cstheme="minorBidi"/>
          <w:color w:val="auto"/>
          <w:lang w:val="en-GB"/>
        </w:rPr>
      </w:pPr>
      <w:bookmarkStart w:id="19" w:name="_Toc406442766"/>
      <w:r w:rsidRPr="00F6106C">
        <w:rPr>
          <w:rFonts w:asciiTheme="minorBidi" w:hAnsiTheme="minorBidi" w:cstheme="minorBidi"/>
          <w:color w:val="auto"/>
          <w:lang w:val="en-GB"/>
        </w:rPr>
        <w:t>Assumptions and Risks</w:t>
      </w:r>
      <w:bookmarkEnd w:id="19"/>
    </w:p>
    <w:p w:rsidR="00F431DD" w:rsidRPr="00F6106C" w:rsidRDefault="00F431DD" w:rsidP="00F431DD">
      <w:pPr>
        <w:rPr>
          <w:rFonts w:asciiTheme="minorBidi" w:hAnsiTheme="minorBidi"/>
          <w:lang w:val="en-GB"/>
        </w:rPr>
      </w:pPr>
    </w:p>
    <w:p w:rsidR="00F77898" w:rsidRPr="00F6106C" w:rsidRDefault="0069098D" w:rsidP="00B03101">
      <w:pPr>
        <w:jc w:val="mediumKashida"/>
        <w:rPr>
          <w:rFonts w:ascii="Arial" w:hAnsi="Arial" w:cs="Arial"/>
          <w:lang w:val="en-GB"/>
        </w:rPr>
      </w:pPr>
      <w:r w:rsidRPr="00F6106C">
        <w:rPr>
          <w:rFonts w:ascii="Arial" w:hAnsi="Arial" w:cs="Arial"/>
          <w:lang w:val="en-GB"/>
        </w:rPr>
        <w:t xml:space="preserve">As </w:t>
      </w:r>
      <w:r w:rsidR="00F77898" w:rsidRPr="00F6106C">
        <w:rPr>
          <w:rFonts w:ascii="Arial" w:hAnsi="Arial" w:cs="Arial"/>
          <w:lang w:val="en-GB"/>
        </w:rPr>
        <w:t xml:space="preserve">underlined by project design documents, and especially </w:t>
      </w:r>
      <w:r w:rsidRPr="00F6106C">
        <w:rPr>
          <w:rFonts w:ascii="Arial" w:hAnsi="Arial" w:cs="Arial"/>
          <w:lang w:val="en-GB"/>
        </w:rPr>
        <w:t xml:space="preserve">highlighted by the Risk Matrix included in the DoA, the project is </w:t>
      </w:r>
      <w:r w:rsidR="00F77898" w:rsidRPr="00F6106C">
        <w:rPr>
          <w:rFonts w:ascii="Arial" w:hAnsi="Arial" w:cs="Arial"/>
          <w:lang w:val="en-GB"/>
        </w:rPr>
        <w:t>a</w:t>
      </w:r>
      <w:r w:rsidRPr="00F6106C">
        <w:rPr>
          <w:rFonts w:ascii="Arial" w:hAnsi="Arial" w:cs="Arial"/>
          <w:lang w:val="en-GB"/>
        </w:rPr>
        <w:t xml:space="preserve"> </w:t>
      </w:r>
      <w:r w:rsidR="00F77898" w:rsidRPr="00F6106C">
        <w:rPr>
          <w:rFonts w:ascii="Arial" w:hAnsi="Arial" w:cs="Arial"/>
          <w:lang w:val="en-GB"/>
        </w:rPr>
        <w:t>rather</w:t>
      </w:r>
      <w:r w:rsidRPr="00F6106C">
        <w:rPr>
          <w:rFonts w:ascii="Arial" w:hAnsi="Arial" w:cs="Arial"/>
          <w:lang w:val="en-GB"/>
        </w:rPr>
        <w:t xml:space="preserve"> challenging one</w:t>
      </w:r>
      <w:r w:rsidR="00E62E22">
        <w:rPr>
          <w:rFonts w:ascii="Arial" w:hAnsi="Arial" w:cs="Arial"/>
          <w:lang w:val="en-GB"/>
        </w:rPr>
        <w:t xml:space="preserve"> because of the potential political implications</w:t>
      </w:r>
      <w:r w:rsidRPr="00F6106C">
        <w:rPr>
          <w:rFonts w:ascii="Arial" w:hAnsi="Arial" w:cs="Arial"/>
          <w:lang w:val="en-GB"/>
        </w:rPr>
        <w:t>.</w:t>
      </w:r>
      <w:r w:rsidR="00CC0DE6" w:rsidRPr="00F6106C">
        <w:rPr>
          <w:rFonts w:ascii="Arial" w:hAnsi="Arial" w:cs="Arial"/>
          <w:lang w:val="en-GB"/>
        </w:rPr>
        <w:t xml:space="preserve"> The </w:t>
      </w:r>
      <w:r w:rsidR="007D262D" w:rsidRPr="00F6106C">
        <w:rPr>
          <w:rFonts w:ascii="Arial" w:hAnsi="Arial" w:cs="Arial"/>
          <w:lang w:val="en-GB"/>
        </w:rPr>
        <w:t xml:space="preserve">challenges faced during implementation proved that </w:t>
      </w:r>
      <w:r w:rsidR="00CC0DE6" w:rsidRPr="00F6106C">
        <w:rPr>
          <w:rFonts w:ascii="Arial" w:hAnsi="Arial" w:cs="Arial"/>
          <w:lang w:val="en-GB"/>
        </w:rPr>
        <w:t xml:space="preserve">assumptions and risks specified </w:t>
      </w:r>
      <w:r w:rsidR="007D262D" w:rsidRPr="00F6106C">
        <w:rPr>
          <w:rFonts w:ascii="Arial" w:hAnsi="Arial" w:cs="Arial"/>
          <w:lang w:val="en-GB"/>
        </w:rPr>
        <w:t>were properly identified.</w:t>
      </w:r>
    </w:p>
    <w:p w:rsidR="00D8284F" w:rsidRPr="00F6106C" w:rsidRDefault="00E447A6" w:rsidP="00B03101">
      <w:pPr>
        <w:jc w:val="mediumKashida"/>
        <w:rPr>
          <w:rFonts w:ascii="Arial" w:hAnsi="Arial" w:cs="Arial"/>
          <w:lang w:val="en-GB"/>
        </w:rPr>
      </w:pPr>
      <w:r w:rsidRPr="00F6106C">
        <w:rPr>
          <w:rFonts w:ascii="Arial" w:hAnsi="Arial" w:cs="Arial"/>
          <w:lang w:val="en-GB"/>
        </w:rPr>
        <w:t xml:space="preserve">The </w:t>
      </w:r>
      <w:r w:rsidR="00317D4B">
        <w:rPr>
          <w:rFonts w:ascii="Arial" w:hAnsi="Arial" w:cs="Arial"/>
          <w:lang w:val="en-GB"/>
        </w:rPr>
        <w:t xml:space="preserve">six </w:t>
      </w:r>
      <w:r w:rsidRPr="00F6106C">
        <w:rPr>
          <w:rFonts w:ascii="Arial" w:hAnsi="Arial" w:cs="Arial"/>
          <w:lang w:val="en-GB"/>
        </w:rPr>
        <w:t xml:space="preserve">assumptions </w:t>
      </w:r>
      <w:r w:rsidR="00317D4B">
        <w:rPr>
          <w:rFonts w:ascii="Arial" w:hAnsi="Arial" w:cs="Arial"/>
          <w:lang w:val="en-GB"/>
        </w:rPr>
        <w:t xml:space="preserve">specified </w:t>
      </w:r>
      <w:r w:rsidR="00530186" w:rsidRPr="00F6106C">
        <w:rPr>
          <w:rFonts w:ascii="Arial" w:hAnsi="Arial" w:cs="Arial"/>
          <w:lang w:val="en-GB"/>
        </w:rPr>
        <w:t>are</w:t>
      </w:r>
      <w:r w:rsidR="00355D6B" w:rsidRPr="00F6106C">
        <w:rPr>
          <w:rFonts w:ascii="Arial" w:hAnsi="Arial" w:cs="Arial"/>
          <w:lang w:val="en-GB"/>
        </w:rPr>
        <w:t xml:space="preserve"> to a certain extent </w:t>
      </w:r>
      <w:r w:rsidR="007D262D" w:rsidRPr="00F6106C">
        <w:rPr>
          <w:rFonts w:ascii="Arial" w:hAnsi="Arial" w:cs="Arial"/>
          <w:lang w:val="en-GB"/>
        </w:rPr>
        <w:t>portraying</w:t>
      </w:r>
      <w:r w:rsidR="00355D6B" w:rsidRPr="00F6106C">
        <w:rPr>
          <w:rFonts w:ascii="Arial" w:hAnsi="Arial" w:cs="Arial"/>
          <w:lang w:val="en-GB"/>
        </w:rPr>
        <w:t xml:space="preserve"> the situation at project start but are also </w:t>
      </w:r>
      <w:r w:rsidR="00530186" w:rsidRPr="00F6106C">
        <w:rPr>
          <w:rFonts w:ascii="Arial" w:hAnsi="Arial" w:cs="Arial"/>
          <w:lang w:val="en-GB"/>
        </w:rPr>
        <w:t xml:space="preserve">basically </w:t>
      </w:r>
      <w:r w:rsidR="00E62E22">
        <w:rPr>
          <w:rFonts w:ascii="Arial" w:hAnsi="Arial" w:cs="Arial"/>
          <w:lang w:val="en-GB"/>
        </w:rPr>
        <w:t>sketching</w:t>
      </w:r>
      <w:r w:rsidR="00530186" w:rsidRPr="00F6106C">
        <w:rPr>
          <w:rFonts w:ascii="Arial" w:hAnsi="Arial" w:cs="Arial"/>
          <w:lang w:val="en-GB"/>
        </w:rPr>
        <w:t xml:space="preserve"> how the CC should look like at the end of project interventions. They </w:t>
      </w:r>
      <w:r w:rsidRPr="00F6106C">
        <w:rPr>
          <w:rFonts w:ascii="Arial" w:hAnsi="Arial" w:cs="Arial"/>
          <w:lang w:val="en-GB"/>
        </w:rPr>
        <w:t>re</w:t>
      </w:r>
      <w:r w:rsidR="00530186" w:rsidRPr="00F6106C">
        <w:rPr>
          <w:rFonts w:ascii="Arial" w:hAnsi="Arial" w:cs="Arial"/>
          <w:lang w:val="en-GB"/>
        </w:rPr>
        <w:t>fer</w:t>
      </w:r>
      <w:r w:rsidRPr="00F6106C">
        <w:rPr>
          <w:rFonts w:ascii="Arial" w:hAnsi="Arial" w:cs="Arial"/>
          <w:lang w:val="en-GB"/>
        </w:rPr>
        <w:t xml:space="preserve"> to independence of the CC</w:t>
      </w:r>
      <w:r w:rsidR="00E62E22">
        <w:rPr>
          <w:rFonts w:ascii="Arial" w:hAnsi="Arial" w:cs="Arial"/>
          <w:lang w:val="en-GB"/>
        </w:rPr>
        <w:t>;</w:t>
      </w:r>
      <w:r w:rsidRPr="00F6106C">
        <w:rPr>
          <w:rFonts w:ascii="Arial" w:hAnsi="Arial" w:cs="Arial"/>
          <w:lang w:val="en-GB"/>
        </w:rPr>
        <w:t xml:space="preserve"> availability of sufficient HR and funds for CC to operate</w:t>
      </w:r>
      <w:r w:rsidR="00530186" w:rsidRPr="00F6106C">
        <w:rPr>
          <w:rFonts w:ascii="Arial" w:hAnsi="Arial" w:cs="Arial"/>
          <w:lang w:val="en-GB"/>
        </w:rPr>
        <w:t xml:space="preserve"> effectively and independently</w:t>
      </w:r>
      <w:r w:rsidR="00E62E22">
        <w:rPr>
          <w:rFonts w:ascii="Arial" w:hAnsi="Arial" w:cs="Arial"/>
          <w:lang w:val="en-GB"/>
        </w:rPr>
        <w:t>;</w:t>
      </w:r>
      <w:r w:rsidRPr="00F6106C">
        <w:rPr>
          <w:rFonts w:ascii="Arial" w:hAnsi="Arial" w:cs="Arial"/>
          <w:lang w:val="en-GB"/>
        </w:rPr>
        <w:t xml:space="preserve"> </w:t>
      </w:r>
      <w:r w:rsidR="00530186" w:rsidRPr="00F6106C">
        <w:rPr>
          <w:rFonts w:ascii="Arial" w:hAnsi="Arial" w:cs="Arial"/>
          <w:lang w:val="en-GB"/>
        </w:rPr>
        <w:t>availability of competent management to guide the CC</w:t>
      </w:r>
      <w:r w:rsidR="00E62E22">
        <w:rPr>
          <w:rFonts w:ascii="Arial" w:hAnsi="Arial" w:cs="Arial"/>
          <w:lang w:val="en-GB"/>
        </w:rPr>
        <w:t>;</w:t>
      </w:r>
      <w:r w:rsidR="00530186" w:rsidRPr="00F6106C">
        <w:rPr>
          <w:rFonts w:ascii="Arial" w:hAnsi="Arial" w:cs="Arial"/>
          <w:lang w:val="en-GB"/>
        </w:rPr>
        <w:t xml:space="preserve"> </w:t>
      </w:r>
      <w:r w:rsidR="00E62E22">
        <w:rPr>
          <w:rFonts w:ascii="Arial" w:hAnsi="Arial" w:cs="Arial"/>
          <w:lang w:val="en-GB"/>
        </w:rPr>
        <w:t>political and</w:t>
      </w:r>
      <w:r w:rsidR="00530186" w:rsidRPr="00F6106C">
        <w:rPr>
          <w:rFonts w:ascii="Arial" w:hAnsi="Arial" w:cs="Arial"/>
          <w:lang w:val="en-GB"/>
        </w:rPr>
        <w:t xml:space="preserve"> socio-economic stability at </w:t>
      </w:r>
      <w:r w:rsidR="00530186" w:rsidRPr="00F6106C">
        <w:rPr>
          <w:rFonts w:ascii="Arial" w:hAnsi="Arial" w:cs="Arial"/>
          <w:lang w:val="en-GB"/>
        </w:rPr>
        <w:lastRenderedPageBreak/>
        <w:t>the levels necessary for project implementation. The set is comprehensive and composed of highly relevant assumptions. T</w:t>
      </w:r>
      <w:r w:rsidR="00D8284F" w:rsidRPr="00F6106C">
        <w:rPr>
          <w:rFonts w:ascii="Arial" w:hAnsi="Arial" w:cs="Arial"/>
          <w:lang w:val="en-GB"/>
        </w:rPr>
        <w:t xml:space="preserve">o date, these assumptions </w:t>
      </w:r>
      <w:r w:rsidR="00355D6B" w:rsidRPr="00F6106C">
        <w:rPr>
          <w:rFonts w:ascii="Arial" w:hAnsi="Arial" w:cs="Arial"/>
          <w:lang w:val="en-GB"/>
        </w:rPr>
        <w:t xml:space="preserve">are </w:t>
      </w:r>
      <w:r w:rsidR="009957C9" w:rsidRPr="00F6106C">
        <w:rPr>
          <w:rFonts w:ascii="Arial" w:hAnsi="Arial" w:cs="Arial"/>
          <w:lang w:val="en-GB"/>
        </w:rPr>
        <w:t>ho</w:t>
      </w:r>
      <w:r w:rsidR="00D8284F" w:rsidRPr="00F6106C">
        <w:rPr>
          <w:rFonts w:ascii="Arial" w:hAnsi="Arial" w:cs="Arial"/>
          <w:lang w:val="en-GB"/>
        </w:rPr>
        <w:t>ld</w:t>
      </w:r>
      <w:r w:rsidR="00355D6B" w:rsidRPr="00F6106C">
        <w:rPr>
          <w:rFonts w:ascii="Arial" w:hAnsi="Arial" w:cs="Arial"/>
          <w:lang w:val="en-GB"/>
        </w:rPr>
        <w:t>ing</w:t>
      </w:r>
      <w:r w:rsidR="00D8284F" w:rsidRPr="00F6106C">
        <w:rPr>
          <w:rFonts w:ascii="Arial" w:hAnsi="Arial" w:cs="Arial"/>
          <w:lang w:val="en-GB"/>
        </w:rPr>
        <w:t xml:space="preserve"> true.</w:t>
      </w:r>
    </w:p>
    <w:p w:rsidR="00355D6B" w:rsidRPr="00F6106C" w:rsidRDefault="00355D6B" w:rsidP="00B03101">
      <w:pPr>
        <w:jc w:val="mediumKashida"/>
        <w:rPr>
          <w:rFonts w:ascii="Arial" w:hAnsi="Arial" w:cs="Arial"/>
          <w:lang w:val="en-GB"/>
        </w:rPr>
      </w:pPr>
      <w:r w:rsidRPr="00F6106C">
        <w:rPr>
          <w:rFonts w:ascii="Arial" w:hAnsi="Arial" w:cs="Arial"/>
          <w:lang w:val="en-GB"/>
        </w:rPr>
        <w:t xml:space="preserve">The set of risks is </w:t>
      </w:r>
      <w:r w:rsidR="009957C9" w:rsidRPr="00F6106C">
        <w:rPr>
          <w:rFonts w:ascii="Arial" w:hAnsi="Arial" w:cs="Arial"/>
          <w:lang w:val="en-GB"/>
        </w:rPr>
        <w:t xml:space="preserve">also </w:t>
      </w:r>
      <w:r w:rsidRPr="00F6106C">
        <w:rPr>
          <w:rFonts w:ascii="Arial" w:hAnsi="Arial" w:cs="Arial"/>
          <w:lang w:val="en-GB"/>
        </w:rPr>
        <w:t>rather comprehensive (10 risks indicated) and it includes risks specifically related to the CC and its functioning (e.g. inadequate support by other institutions, political interference, incomplete CC</w:t>
      </w:r>
      <w:r w:rsidR="00317D4B">
        <w:rPr>
          <w:rFonts w:ascii="Arial" w:hAnsi="Arial" w:cs="Arial"/>
          <w:lang w:val="en-GB"/>
        </w:rPr>
        <w:t>’s</w:t>
      </w:r>
      <w:r w:rsidRPr="00F6106C">
        <w:rPr>
          <w:rFonts w:ascii="Arial" w:hAnsi="Arial" w:cs="Arial"/>
          <w:lang w:val="en-GB"/>
        </w:rPr>
        <w:t xml:space="preserve"> membership) and </w:t>
      </w:r>
      <w:r w:rsidR="009957C9" w:rsidRPr="00F6106C">
        <w:rPr>
          <w:rFonts w:ascii="Arial" w:hAnsi="Arial" w:cs="Arial"/>
          <w:lang w:val="en-GB"/>
        </w:rPr>
        <w:t>other</w:t>
      </w:r>
      <w:r w:rsidRPr="00F6106C">
        <w:rPr>
          <w:rFonts w:ascii="Arial" w:hAnsi="Arial" w:cs="Arial"/>
          <w:lang w:val="en-GB"/>
        </w:rPr>
        <w:t xml:space="preserve"> more linked to CC’s operations and its interaction with the project (e.g. poor management, difficulties in sourcing domestic and international expertise to assist the CC, delays in the implementation of project activities,</w:t>
      </w:r>
      <w:r w:rsidR="009957C9" w:rsidRPr="00F6106C">
        <w:rPr>
          <w:rFonts w:ascii="Arial" w:hAnsi="Arial" w:cs="Arial"/>
          <w:lang w:val="en-GB"/>
        </w:rPr>
        <w:t xml:space="preserve"> </w:t>
      </w:r>
      <w:r w:rsidRPr="00F6106C">
        <w:rPr>
          <w:rFonts w:ascii="Arial" w:hAnsi="Arial" w:cs="Arial"/>
          <w:lang w:val="en-GB"/>
        </w:rPr>
        <w:t>etc.).</w:t>
      </w:r>
      <w:r w:rsidR="009957C9" w:rsidRPr="00F6106C">
        <w:rPr>
          <w:rFonts w:ascii="Arial" w:hAnsi="Arial" w:cs="Arial"/>
          <w:lang w:val="en-GB"/>
        </w:rPr>
        <w:t xml:space="preserve"> To date, some of the risks mentioned had materialised – for example politic</w:t>
      </w:r>
      <w:r w:rsidR="00E12357">
        <w:rPr>
          <w:rFonts w:ascii="Arial" w:hAnsi="Arial" w:cs="Arial"/>
          <w:lang w:val="en-GB"/>
        </w:rPr>
        <w:t>al interference and some delays -</w:t>
      </w:r>
      <w:r w:rsidR="009957C9" w:rsidRPr="00F6106C">
        <w:rPr>
          <w:rFonts w:ascii="Arial" w:hAnsi="Arial" w:cs="Arial"/>
          <w:lang w:val="en-GB"/>
        </w:rPr>
        <w:t xml:space="preserve"> but the CC and the projects managed to mitigate reasonably well the effects of the risks</w:t>
      </w:r>
      <w:r w:rsidRPr="00F6106C">
        <w:rPr>
          <w:rFonts w:ascii="Arial" w:hAnsi="Arial" w:cs="Arial"/>
          <w:lang w:val="en-GB"/>
        </w:rPr>
        <w:t>.</w:t>
      </w:r>
    </w:p>
    <w:p w:rsidR="00F431DD" w:rsidRPr="00F6106C" w:rsidRDefault="00F431DD" w:rsidP="00F431DD">
      <w:pPr>
        <w:rPr>
          <w:rFonts w:asciiTheme="minorBidi" w:hAnsiTheme="minorBidi"/>
          <w:lang w:val="en-GB"/>
        </w:rPr>
      </w:pPr>
    </w:p>
    <w:p w:rsidR="00F431DD" w:rsidRPr="00F6106C" w:rsidRDefault="00F431DD" w:rsidP="00B93877">
      <w:pPr>
        <w:pStyle w:val="Heading3"/>
        <w:numPr>
          <w:ilvl w:val="2"/>
          <w:numId w:val="3"/>
        </w:numPr>
        <w:rPr>
          <w:rFonts w:asciiTheme="minorBidi" w:hAnsiTheme="minorBidi" w:cstheme="minorBidi"/>
          <w:color w:val="auto"/>
          <w:lang w:val="en-GB"/>
        </w:rPr>
      </w:pPr>
      <w:bookmarkStart w:id="20" w:name="_Toc406442767"/>
      <w:r w:rsidRPr="00F6106C">
        <w:rPr>
          <w:rFonts w:asciiTheme="minorBidi" w:hAnsiTheme="minorBidi" w:cstheme="minorBidi"/>
          <w:color w:val="auto"/>
          <w:lang w:val="en-GB"/>
        </w:rPr>
        <w:t>Planned stakeholder participation</w:t>
      </w:r>
      <w:bookmarkEnd w:id="20"/>
    </w:p>
    <w:p w:rsidR="00F431DD" w:rsidRPr="00F6106C" w:rsidRDefault="00F431DD" w:rsidP="00F431DD">
      <w:pPr>
        <w:rPr>
          <w:rFonts w:asciiTheme="minorBidi" w:hAnsiTheme="minorBidi"/>
          <w:lang w:val="en-GB"/>
        </w:rPr>
      </w:pPr>
    </w:p>
    <w:p w:rsidR="008B5636" w:rsidRPr="00F6106C" w:rsidRDefault="00373735" w:rsidP="00B03101">
      <w:pPr>
        <w:jc w:val="mediumKashida"/>
        <w:rPr>
          <w:rFonts w:ascii="Arial" w:hAnsi="Arial" w:cs="Arial"/>
          <w:lang w:val="en-GB"/>
        </w:rPr>
      </w:pPr>
      <w:r w:rsidRPr="00F6106C">
        <w:rPr>
          <w:rFonts w:asciiTheme="minorBidi" w:hAnsiTheme="minorBidi"/>
          <w:lang w:val="en-GB"/>
        </w:rPr>
        <w:t xml:space="preserve">As mentioned in previous section, the key project stakeholder is the CC. </w:t>
      </w:r>
      <w:r w:rsidR="00F77898" w:rsidRPr="00F6106C">
        <w:rPr>
          <w:rFonts w:asciiTheme="minorBidi" w:hAnsiTheme="minorBidi"/>
          <w:lang w:val="en-GB"/>
        </w:rPr>
        <w:t>Direct feedback and documents’ analysis are proving that t</w:t>
      </w:r>
      <w:r w:rsidR="00D45E40" w:rsidRPr="00F6106C">
        <w:rPr>
          <w:rFonts w:asciiTheme="minorBidi" w:hAnsiTheme="minorBidi"/>
          <w:lang w:val="en-GB"/>
        </w:rPr>
        <w:t xml:space="preserve">he CC is </w:t>
      </w:r>
      <w:r w:rsidR="00F77898" w:rsidRPr="00F6106C">
        <w:rPr>
          <w:rFonts w:asciiTheme="minorBidi" w:hAnsiTheme="minorBidi"/>
          <w:lang w:val="en-GB"/>
        </w:rPr>
        <w:t xml:space="preserve">involved in </w:t>
      </w:r>
      <w:r w:rsidR="00D45E40" w:rsidRPr="00F6106C">
        <w:rPr>
          <w:rFonts w:asciiTheme="minorBidi" w:hAnsiTheme="minorBidi"/>
          <w:lang w:val="en-GB"/>
        </w:rPr>
        <w:t>the project as planned. The</w:t>
      </w:r>
      <w:r w:rsidR="00387DD1" w:rsidRPr="00F6106C">
        <w:rPr>
          <w:rFonts w:asciiTheme="minorBidi" w:hAnsiTheme="minorBidi"/>
          <w:lang w:val="en-GB"/>
        </w:rPr>
        <w:t xml:space="preserve"> CC has fully embraced project goals</w:t>
      </w:r>
      <w:r w:rsidR="00CC286E">
        <w:rPr>
          <w:rFonts w:asciiTheme="minorBidi" w:hAnsiTheme="minorBidi"/>
          <w:lang w:val="en-GB"/>
        </w:rPr>
        <w:t>. A</w:t>
      </w:r>
      <w:r w:rsidR="003472F5" w:rsidRPr="00F6106C">
        <w:rPr>
          <w:rFonts w:asciiTheme="minorBidi" w:hAnsiTheme="minorBidi"/>
          <w:lang w:val="en-GB"/>
        </w:rPr>
        <w:t>ll its j</w:t>
      </w:r>
      <w:r w:rsidR="00D45E40" w:rsidRPr="00F6106C">
        <w:rPr>
          <w:rFonts w:asciiTheme="minorBidi" w:hAnsiTheme="minorBidi"/>
          <w:lang w:val="en-GB"/>
        </w:rPr>
        <w:t xml:space="preserve">udges and the whole staff are </w:t>
      </w:r>
      <w:r w:rsidR="00BE773E" w:rsidRPr="00F6106C">
        <w:rPr>
          <w:rFonts w:asciiTheme="minorBidi" w:hAnsiTheme="minorBidi"/>
          <w:lang w:val="en-GB"/>
        </w:rPr>
        <w:t xml:space="preserve">engaged in </w:t>
      </w:r>
      <w:r w:rsidR="00D45E40" w:rsidRPr="00F6106C">
        <w:rPr>
          <w:rFonts w:asciiTheme="minorBidi" w:hAnsiTheme="minorBidi"/>
          <w:lang w:val="en-GB"/>
        </w:rPr>
        <w:t xml:space="preserve">project </w:t>
      </w:r>
      <w:r w:rsidR="00BE773E" w:rsidRPr="00F6106C">
        <w:rPr>
          <w:rFonts w:asciiTheme="minorBidi" w:hAnsiTheme="minorBidi"/>
          <w:lang w:val="en-GB"/>
        </w:rPr>
        <w:t>activities</w:t>
      </w:r>
      <w:r w:rsidR="003472F5" w:rsidRPr="00F6106C">
        <w:rPr>
          <w:rFonts w:ascii="Arial" w:hAnsi="Arial" w:cs="Arial"/>
          <w:lang w:val="en-GB"/>
        </w:rPr>
        <w:t xml:space="preserve"> on a continuous basis as detailed under the following subsections</w:t>
      </w:r>
      <w:r w:rsidR="00BE773E" w:rsidRPr="00F6106C">
        <w:rPr>
          <w:rFonts w:asciiTheme="minorBidi" w:hAnsiTheme="minorBidi"/>
          <w:lang w:val="en-GB"/>
        </w:rPr>
        <w:t>.</w:t>
      </w:r>
      <w:r w:rsidR="00C82F80" w:rsidRPr="00F6106C">
        <w:rPr>
          <w:rFonts w:asciiTheme="minorBidi" w:hAnsiTheme="minorBidi"/>
          <w:lang w:val="en-GB"/>
        </w:rPr>
        <w:t xml:space="preserve"> </w:t>
      </w:r>
      <w:r w:rsidR="00D45E40" w:rsidRPr="00F6106C">
        <w:rPr>
          <w:rFonts w:ascii="Arial" w:hAnsi="Arial" w:cs="Arial"/>
          <w:lang w:val="en-GB"/>
        </w:rPr>
        <w:t>The CC’s participation is active and touches</w:t>
      </w:r>
      <w:r w:rsidR="008B5636" w:rsidRPr="00F6106C">
        <w:rPr>
          <w:rFonts w:ascii="Arial" w:hAnsi="Arial" w:cs="Arial"/>
          <w:lang w:val="en-GB"/>
        </w:rPr>
        <w:t xml:space="preserve"> all aspects of the project: planning, direct involvement in implementation, contributing to the dissemination of results and further spreading knowledge about the CC among the public. An intensification of the involvement of the CC in project activities (and ownership) is expected in the last months of the project, when the CC should take a </w:t>
      </w:r>
      <w:r w:rsidR="00E059E7" w:rsidRPr="00F6106C">
        <w:rPr>
          <w:rFonts w:ascii="Arial" w:hAnsi="Arial" w:cs="Arial"/>
          <w:lang w:val="en-GB"/>
        </w:rPr>
        <w:t xml:space="preserve">more proactive and </w:t>
      </w:r>
      <w:r w:rsidR="008B5636" w:rsidRPr="00F6106C">
        <w:rPr>
          <w:rFonts w:ascii="Arial" w:hAnsi="Arial" w:cs="Arial"/>
          <w:lang w:val="en-GB"/>
        </w:rPr>
        <w:t xml:space="preserve">guiding role in the process of </w:t>
      </w:r>
      <w:r w:rsidR="00E059E7" w:rsidRPr="00F6106C">
        <w:rPr>
          <w:rFonts w:ascii="Arial" w:hAnsi="Arial" w:cs="Arial"/>
          <w:lang w:val="en-GB"/>
        </w:rPr>
        <w:t xml:space="preserve">defining </w:t>
      </w:r>
      <w:r w:rsidR="003472F5" w:rsidRPr="00F6106C">
        <w:rPr>
          <w:rFonts w:ascii="Arial" w:hAnsi="Arial" w:cs="Arial"/>
          <w:lang w:val="en-GB"/>
        </w:rPr>
        <w:t>its Development Strategy</w:t>
      </w:r>
      <w:r w:rsidR="008B5636" w:rsidRPr="00F6106C">
        <w:rPr>
          <w:rFonts w:ascii="Arial" w:hAnsi="Arial" w:cs="Arial"/>
          <w:lang w:val="en-GB"/>
        </w:rPr>
        <w:t xml:space="preserve"> and </w:t>
      </w:r>
      <w:r w:rsidR="00E059E7" w:rsidRPr="00F6106C">
        <w:rPr>
          <w:rFonts w:ascii="Arial" w:hAnsi="Arial" w:cs="Arial"/>
          <w:lang w:val="en-GB"/>
        </w:rPr>
        <w:t>taking stock from the indications obtained from pending</w:t>
      </w:r>
      <w:r w:rsidR="008B5636" w:rsidRPr="00F6106C">
        <w:rPr>
          <w:rFonts w:ascii="Arial" w:hAnsi="Arial" w:cs="Arial"/>
          <w:lang w:val="en-GB"/>
        </w:rPr>
        <w:t xml:space="preserve"> deliverables.</w:t>
      </w:r>
    </w:p>
    <w:p w:rsidR="001A2C23" w:rsidRPr="00F6106C" w:rsidRDefault="00F77898" w:rsidP="00B03101">
      <w:pPr>
        <w:jc w:val="mediumKashida"/>
        <w:rPr>
          <w:rFonts w:ascii="Arial" w:hAnsi="Arial" w:cs="Arial"/>
          <w:lang w:val="en-GB"/>
        </w:rPr>
      </w:pPr>
      <w:r w:rsidRPr="00F6106C">
        <w:rPr>
          <w:rFonts w:ascii="Arial" w:hAnsi="Arial" w:cs="Arial"/>
          <w:lang w:val="en-GB"/>
        </w:rPr>
        <w:t xml:space="preserve">The participation </w:t>
      </w:r>
      <w:r w:rsidR="001A2C23" w:rsidRPr="00F6106C">
        <w:rPr>
          <w:rFonts w:ascii="Arial" w:hAnsi="Arial" w:cs="Arial"/>
          <w:lang w:val="en-GB"/>
        </w:rPr>
        <w:t>o</w:t>
      </w:r>
      <w:r w:rsidRPr="00F6106C">
        <w:rPr>
          <w:rFonts w:ascii="Arial" w:hAnsi="Arial" w:cs="Arial"/>
          <w:lang w:val="en-GB"/>
        </w:rPr>
        <w:t>f other secondary stakeholders - representatives of state institutions, CSOs, journalist and representatives of media outlets - has been also confirmed</w:t>
      </w:r>
      <w:r w:rsidR="001A2C23" w:rsidRPr="00F6106C">
        <w:rPr>
          <w:rFonts w:ascii="Arial" w:hAnsi="Arial" w:cs="Arial"/>
          <w:lang w:val="en-GB"/>
        </w:rPr>
        <w:t xml:space="preserve"> during the data collection phase</w:t>
      </w:r>
      <w:r w:rsidRPr="00F6106C">
        <w:rPr>
          <w:rFonts w:ascii="Arial" w:hAnsi="Arial" w:cs="Arial"/>
          <w:lang w:val="en-GB"/>
        </w:rPr>
        <w:t xml:space="preserve">. The degree of their involvement </w:t>
      </w:r>
      <w:r w:rsidR="00CC286E">
        <w:rPr>
          <w:rFonts w:ascii="Arial" w:hAnsi="Arial" w:cs="Arial"/>
          <w:lang w:val="en-GB"/>
        </w:rPr>
        <w:t xml:space="preserve">– not very intensive - </w:t>
      </w:r>
      <w:r w:rsidRPr="00F6106C">
        <w:rPr>
          <w:rFonts w:ascii="Arial" w:hAnsi="Arial" w:cs="Arial"/>
          <w:lang w:val="en-GB"/>
        </w:rPr>
        <w:t xml:space="preserve">is </w:t>
      </w:r>
      <w:r w:rsidR="001A2C23" w:rsidRPr="00F6106C">
        <w:rPr>
          <w:rFonts w:ascii="Arial" w:hAnsi="Arial" w:cs="Arial"/>
          <w:lang w:val="en-GB"/>
        </w:rPr>
        <w:t xml:space="preserve">consistent with the typology of activities stakeholders have been exposed to </w:t>
      </w:r>
      <w:r w:rsidRPr="00F6106C">
        <w:rPr>
          <w:rFonts w:ascii="Arial" w:hAnsi="Arial" w:cs="Arial"/>
          <w:lang w:val="en-GB"/>
        </w:rPr>
        <w:t xml:space="preserve">- </w:t>
      </w:r>
      <w:r w:rsidR="001A2C23" w:rsidRPr="00F6106C">
        <w:rPr>
          <w:rFonts w:ascii="Arial" w:hAnsi="Arial" w:cs="Arial"/>
          <w:lang w:val="en-GB"/>
        </w:rPr>
        <w:t>i.e. participation to awareness raising activities.</w:t>
      </w:r>
      <w:r w:rsidR="00CC286E">
        <w:rPr>
          <w:rFonts w:ascii="Arial" w:hAnsi="Arial" w:cs="Arial"/>
          <w:lang w:val="en-GB"/>
        </w:rPr>
        <w:t xml:space="preserve"> However, the CSOs have reported an enhanced interest in sustaining the CC.</w:t>
      </w:r>
    </w:p>
    <w:p w:rsidR="00D561AA" w:rsidRPr="00F6106C" w:rsidRDefault="00D561AA" w:rsidP="00F431DD">
      <w:pPr>
        <w:rPr>
          <w:rFonts w:asciiTheme="minorBidi" w:hAnsiTheme="minorBidi"/>
          <w:lang w:val="en-GB"/>
        </w:rPr>
      </w:pPr>
    </w:p>
    <w:p w:rsidR="00F431DD" w:rsidRPr="00F6106C" w:rsidRDefault="00F431DD" w:rsidP="001A3938">
      <w:pPr>
        <w:pStyle w:val="Heading3"/>
        <w:numPr>
          <w:ilvl w:val="2"/>
          <w:numId w:val="3"/>
        </w:numPr>
        <w:rPr>
          <w:rFonts w:asciiTheme="minorBidi" w:hAnsiTheme="minorBidi" w:cstheme="minorBidi"/>
          <w:color w:val="auto"/>
          <w:lang w:val="en-GB"/>
        </w:rPr>
      </w:pPr>
      <w:bookmarkStart w:id="21" w:name="_Toc406442768"/>
      <w:r w:rsidRPr="00F6106C">
        <w:rPr>
          <w:rFonts w:asciiTheme="minorBidi" w:hAnsiTheme="minorBidi" w:cstheme="minorBidi"/>
          <w:color w:val="auto"/>
          <w:lang w:val="en-GB"/>
        </w:rPr>
        <w:t>UNDP comparative advantage</w:t>
      </w:r>
      <w:bookmarkEnd w:id="21"/>
    </w:p>
    <w:p w:rsidR="00F431DD" w:rsidRPr="00F6106C" w:rsidRDefault="00F431DD" w:rsidP="00F431DD">
      <w:pPr>
        <w:rPr>
          <w:rFonts w:asciiTheme="minorBidi" w:hAnsiTheme="minorBidi"/>
          <w:lang w:val="en-GB"/>
        </w:rPr>
      </w:pPr>
    </w:p>
    <w:p w:rsidR="00510499" w:rsidRPr="00F6106C" w:rsidRDefault="00510499" w:rsidP="00B03101">
      <w:pPr>
        <w:jc w:val="mediumKashida"/>
        <w:rPr>
          <w:rFonts w:ascii="Arial" w:hAnsi="Arial" w:cs="Arial"/>
          <w:lang w:val="en-GB"/>
        </w:rPr>
      </w:pPr>
      <w:r w:rsidRPr="00F6106C">
        <w:rPr>
          <w:rFonts w:ascii="Arial" w:hAnsi="Arial" w:cs="Arial"/>
          <w:lang w:val="en-GB"/>
        </w:rPr>
        <w:t xml:space="preserve">The engagement of the </w:t>
      </w:r>
      <w:r w:rsidR="005D3A41" w:rsidRPr="00F6106C">
        <w:rPr>
          <w:rFonts w:ascii="Arial" w:hAnsi="Arial" w:cs="Arial"/>
          <w:lang w:val="en-GB"/>
        </w:rPr>
        <w:t xml:space="preserve">UNDP as </w:t>
      </w:r>
      <w:r w:rsidRPr="00F6106C">
        <w:rPr>
          <w:rFonts w:ascii="Arial" w:hAnsi="Arial" w:cs="Arial"/>
          <w:lang w:val="en-GB"/>
        </w:rPr>
        <w:t xml:space="preserve">project’s </w:t>
      </w:r>
      <w:r w:rsidR="005D3A41" w:rsidRPr="00F6106C">
        <w:rPr>
          <w:rFonts w:ascii="Arial" w:hAnsi="Arial" w:cs="Arial"/>
          <w:lang w:val="en-GB"/>
        </w:rPr>
        <w:t xml:space="preserve">implementing partner </w:t>
      </w:r>
      <w:r w:rsidR="000E5AE2" w:rsidRPr="00F6106C">
        <w:rPr>
          <w:rFonts w:ascii="Arial" w:hAnsi="Arial" w:cs="Arial"/>
          <w:lang w:val="en-GB"/>
        </w:rPr>
        <w:t>permitted/</w:t>
      </w:r>
      <w:r w:rsidR="005D3A41" w:rsidRPr="00F6106C">
        <w:rPr>
          <w:rFonts w:ascii="Arial" w:hAnsi="Arial" w:cs="Arial"/>
          <w:lang w:val="en-GB"/>
        </w:rPr>
        <w:t xml:space="preserve">permits to </w:t>
      </w:r>
      <w:r w:rsidRPr="00F6106C">
        <w:rPr>
          <w:rFonts w:ascii="Arial" w:hAnsi="Arial" w:cs="Arial"/>
          <w:lang w:val="en-GB"/>
        </w:rPr>
        <w:t>exploit fully the competitive advantage ensure</w:t>
      </w:r>
      <w:r w:rsidR="009B13D6" w:rsidRPr="00F6106C">
        <w:rPr>
          <w:rFonts w:ascii="Arial" w:hAnsi="Arial" w:cs="Arial"/>
          <w:lang w:val="en-GB"/>
        </w:rPr>
        <w:t>d</w:t>
      </w:r>
      <w:r w:rsidRPr="00F6106C">
        <w:rPr>
          <w:rFonts w:ascii="Arial" w:hAnsi="Arial" w:cs="Arial"/>
          <w:lang w:val="en-GB"/>
        </w:rPr>
        <w:t xml:space="preserve"> by its inherent characteristic and in particular its technical expertise, programme approach to sector, access to Kyrgyz institutions, and neutrality of its agenda.</w:t>
      </w:r>
    </w:p>
    <w:p w:rsidR="0043707F" w:rsidRDefault="002C35DE" w:rsidP="00B03101">
      <w:pPr>
        <w:autoSpaceDE w:val="0"/>
        <w:autoSpaceDN w:val="0"/>
        <w:adjustRightInd w:val="0"/>
        <w:spacing w:after="0"/>
        <w:jc w:val="mediumKashida"/>
        <w:rPr>
          <w:rFonts w:ascii="Arial" w:hAnsi="Arial" w:cs="Arial"/>
          <w:lang w:val="en-GB"/>
        </w:rPr>
      </w:pPr>
      <w:r w:rsidRPr="00F6106C">
        <w:rPr>
          <w:rFonts w:ascii="Arial" w:hAnsi="Arial" w:cs="Arial"/>
          <w:u w:val="single"/>
          <w:lang w:val="en-GB"/>
        </w:rPr>
        <w:lastRenderedPageBreak/>
        <w:t>Technical Expertise</w:t>
      </w:r>
      <w:r w:rsidRPr="00F6106C">
        <w:rPr>
          <w:rFonts w:ascii="Arial" w:hAnsi="Arial" w:cs="Arial"/>
          <w:lang w:val="en-GB"/>
        </w:rPr>
        <w:t xml:space="preserve"> – </w:t>
      </w:r>
      <w:r w:rsidR="00B7097C" w:rsidRPr="00F6106C">
        <w:rPr>
          <w:rFonts w:ascii="Arial" w:hAnsi="Arial" w:cs="Arial"/>
          <w:lang w:val="en-GB"/>
        </w:rPr>
        <w:t xml:space="preserve">UNDP can counts on the </w:t>
      </w:r>
      <w:r w:rsidR="0043707F" w:rsidRPr="00F6106C">
        <w:rPr>
          <w:rFonts w:ascii="Arial" w:hAnsi="Arial" w:cs="Arial"/>
          <w:lang w:val="en-GB"/>
        </w:rPr>
        <w:t xml:space="preserve">availability </w:t>
      </w:r>
      <w:r w:rsidR="00B7097C" w:rsidRPr="00F6106C">
        <w:rPr>
          <w:rFonts w:ascii="Arial" w:hAnsi="Arial" w:cs="Arial"/>
          <w:lang w:val="en-GB"/>
        </w:rPr>
        <w:t xml:space="preserve">of </w:t>
      </w:r>
      <w:r w:rsidR="0043707F" w:rsidRPr="00F6106C">
        <w:rPr>
          <w:rFonts w:ascii="Arial" w:hAnsi="Arial" w:cs="Arial"/>
          <w:lang w:val="en-GB"/>
        </w:rPr>
        <w:t xml:space="preserve">an experienced team based </w:t>
      </w:r>
      <w:r w:rsidR="00B021F7">
        <w:rPr>
          <w:rFonts w:ascii="Arial" w:hAnsi="Arial" w:cs="Arial"/>
          <w:lang w:val="en-GB"/>
        </w:rPr>
        <w:t xml:space="preserve">full-time </w:t>
      </w:r>
      <w:r w:rsidR="0043707F" w:rsidRPr="00F6106C">
        <w:rPr>
          <w:rFonts w:ascii="Arial" w:hAnsi="Arial" w:cs="Arial"/>
          <w:lang w:val="en-GB"/>
        </w:rPr>
        <w:t>in Kyrgyzstan</w:t>
      </w:r>
      <w:r w:rsidR="00B7097C" w:rsidRPr="00F6106C">
        <w:rPr>
          <w:rFonts w:ascii="Arial" w:hAnsi="Arial" w:cs="Arial"/>
          <w:lang w:val="en-GB"/>
        </w:rPr>
        <w:t xml:space="preserve">. Team members have been participating in other previous initiatives implemented by UNDP </w:t>
      </w:r>
      <w:r w:rsidR="00B021F7">
        <w:rPr>
          <w:rFonts w:ascii="Arial" w:hAnsi="Arial" w:cs="Arial"/>
          <w:lang w:val="en-GB"/>
        </w:rPr>
        <w:t>(notably the EU-UNDP “</w:t>
      </w:r>
      <w:r w:rsidR="004B6336">
        <w:rPr>
          <w:rFonts w:ascii="Arial" w:hAnsi="Arial" w:cs="Arial"/>
          <w:lang w:val="en-GB"/>
        </w:rPr>
        <w:t xml:space="preserve">Support Constitutional reform and </w:t>
      </w:r>
      <w:r w:rsidR="00B021F7">
        <w:rPr>
          <w:rFonts w:ascii="Arial" w:hAnsi="Arial" w:cs="Arial"/>
          <w:lang w:val="en-GB"/>
        </w:rPr>
        <w:t>Parliament</w:t>
      </w:r>
      <w:r w:rsidR="004B6336">
        <w:rPr>
          <w:rFonts w:ascii="Arial" w:hAnsi="Arial" w:cs="Arial"/>
          <w:lang w:val="en-GB"/>
        </w:rPr>
        <w:t>ary development</w:t>
      </w:r>
      <w:r w:rsidR="00B021F7">
        <w:rPr>
          <w:rFonts w:ascii="Arial" w:hAnsi="Arial" w:cs="Arial"/>
          <w:lang w:val="en-GB"/>
        </w:rPr>
        <w:t xml:space="preserve"> Project” and the Project “</w:t>
      </w:r>
      <w:r w:rsidR="00B021F7" w:rsidRPr="00B021F7">
        <w:rPr>
          <w:rFonts w:ascii="Arial" w:hAnsi="Arial" w:cs="Arial"/>
          <w:lang w:val="en-GB"/>
        </w:rPr>
        <w:t>Support to a New Legal Framework</w:t>
      </w:r>
      <w:r w:rsidR="00B021F7">
        <w:rPr>
          <w:rFonts w:ascii="Arial" w:hAnsi="Arial" w:cs="Arial"/>
          <w:lang w:val="en-GB"/>
        </w:rPr>
        <w:t xml:space="preserve"> </w:t>
      </w:r>
      <w:r w:rsidR="00B021F7" w:rsidRPr="00B021F7">
        <w:rPr>
          <w:rFonts w:ascii="Arial" w:hAnsi="Arial" w:cs="Arial"/>
          <w:lang w:val="en-GB"/>
        </w:rPr>
        <w:t>in the Kyrgyz Republic</w:t>
      </w:r>
      <w:r w:rsidR="00B021F7">
        <w:rPr>
          <w:rFonts w:ascii="Arial" w:hAnsi="Arial" w:cs="Arial"/>
          <w:lang w:val="en-GB"/>
        </w:rPr>
        <w:t>”</w:t>
      </w:r>
      <w:r w:rsidR="00B03101">
        <w:rPr>
          <w:rFonts w:ascii="Arial" w:hAnsi="Arial" w:cs="Arial"/>
          <w:lang w:val="en-GB"/>
        </w:rPr>
        <w:t xml:space="preserve">) </w:t>
      </w:r>
      <w:r w:rsidR="00B7097C" w:rsidRPr="00F6106C">
        <w:rPr>
          <w:rFonts w:ascii="Arial" w:hAnsi="Arial" w:cs="Arial"/>
          <w:lang w:val="en-GB"/>
        </w:rPr>
        <w:t xml:space="preserve">and have also quite an extensive experience working for different state institutions. Thanks to this fact, they are well known and well-introduced among various institutions. Moreover, UNDP has </w:t>
      </w:r>
      <w:r w:rsidR="0043707F" w:rsidRPr="00F6106C">
        <w:rPr>
          <w:rFonts w:ascii="Arial" w:hAnsi="Arial" w:cs="Arial"/>
          <w:lang w:val="en-GB"/>
        </w:rPr>
        <w:t>access to a large pool of qualified local experts</w:t>
      </w:r>
      <w:r w:rsidR="00B7097C" w:rsidRPr="00F6106C">
        <w:rPr>
          <w:rFonts w:ascii="Arial" w:hAnsi="Arial" w:cs="Arial"/>
          <w:lang w:val="en-GB"/>
        </w:rPr>
        <w:t xml:space="preserve"> that can be hired easily.</w:t>
      </w:r>
      <w:r w:rsidR="0043707F" w:rsidRPr="00F6106C">
        <w:rPr>
          <w:rFonts w:ascii="Arial" w:hAnsi="Arial" w:cs="Arial"/>
          <w:lang w:val="en-GB"/>
        </w:rPr>
        <w:t xml:space="preserve"> </w:t>
      </w:r>
      <w:r w:rsidR="00B03101">
        <w:rPr>
          <w:rFonts w:ascii="Arial" w:hAnsi="Arial" w:cs="Arial"/>
          <w:lang w:val="en-GB"/>
        </w:rPr>
        <w:t>The side-</w:t>
      </w:r>
      <w:r w:rsidR="0053665F" w:rsidRPr="00F6106C">
        <w:rPr>
          <w:rFonts w:ascii="Arial" w:hAnsi="Arial" w:cs="Arial"/>
          <w:lang w:val="en-GB"/>
        </w:rPr>
        <w:t xml:space="preserve">effect of </w:t>
      </w:r>
      <w:r w:rsidR="00B03101">
        <w:rPr>
          <w:rFonts w:ascii="Arial" w:hAnsi="Arial" w:cs="Arial"/>
          <w:lang w:val="en-GB"/>
        </w:rPr>
        <w:t>UNDP technical expertise</w:t>
      </w:r>
      <w:r w:rsidR="0053665F" w:rsidRPr="00F6106C">
        <w:rPr>
          <w:rFonts w:ascii="Arial" w:hAnsi="Arial" w:cs="Arial"/>
          <w:lang w:val="en-GB"/>
        </w:rPr>
        <w:t xml:space="preserve"> aspect is that there is a potential risk of burdening projects with extra human resources, affecting overall efficiency.</w:t>
      </w:r>
    </w:p>
    <w:p w:rsidR="00B03101" w:rsidRPr="00F6106C" w:rsidRDefault="00B03101" w:rsidP="00B03101">
      <w:pPr>
        <w:autoSpaceDE w:val="0"/>
        <w:autoSpaceDN w:val="0"/>
        <w:adjustRightInd w:val="0"/>
        <w:spacing w:after="0"/>
        <w:jc w:val="mediumKashida"/>
        <w:rPr>
          <w:rFonts w:ascii="Arial" w:hAnsi="Arial" w:cs="Arial"/>
          <w:lang w:val="en-GB"/>
        </w:rPr>
      </w:pPr>
    </w:p>
    <w:p w:rsidR="0043707F" w:rsidRPr="00F6106C" w:rsidRDefault="0043707F" w:rsidP="00B03101">
      <w:pPr>
        <w:jc w:val="mediumKashida"/>
        <w:rPr>
          <w:rFonts w:ascii="Arial" w:hAnsi="Arial" w:cs="Arial"/>
          <w:lang w:val="en-GB"/>
        </w:rPr>
      </w:pPr>
      <w:r w:rsidRPr="00F6106C">
        <w:rPr>
          <w:rFonts w:ascii="Arial" w:hAnsi="Arial" w:cs="Arial"/>
          <w:u w:val="single"/>
          <w:lang w:val="en-GB"/>
        </w:rPr>
        <w:t>Programme approach to sector</w:t>
      </w:r>
      <w:r w:rsidR="002C35DE" w:rsidRPr="00F6106C">
        <w:rPr>
          <w:rFonts w:ascii="Arial" w:hAnsi="Arial" w:cs="Arial"/>
          <w:lang w:val="en-GB"/>
        </w:rPr>
        <w:t xml:space="preserve"> – </w:t>
      </w:r>
      <w:r w:rsidR="00B86FA3" w:rsidRPr="00F6106C">
        <w:rPr>
          <w:rFonts w:ascii="Arial" w:hAnsi="Arial" w:cs="Arial"/>
          <w:lang w:val="en-GB"/>
        </w:rPr>
        <w:t xml:space="preserve">Under the Democratic Governance </w:t>
      </w:r>
      <w:r w:rsidR="007E1ACF" w:rsidRPr="00F6106C">
        <w:rPr>
          <w:rFonts w:ascii="Arial" w:hAnsi="Arial" w:cs="Arial"/>
          <w:lang w:val="en-GB"/>
        </w:rPr>
        <w:t>Programme (DGP)</w:t>
      </w:r>
      <w:r w:rsidR="00B86FA3" w:rsidRPr="00F6106C">
        <w:rPr>
          <w:rFonts w:ascii="Arial" w:hAnsi="Arial" w:cs="Arial"/>
          <w:lang w:val="en-GB"/>
        </w:rPr>
        <w:t xml:space="preserve">, UNDP is conducting </w:t>
      </w:r>
      <w:r w:rsidRPr="00F6106C">
        <w:rPr>
          <w:rFonts w:ascii="Arial" w:hAnsi="Arial" w:cs="Arial"/>
          <w:lang w:val="en-GB"/>
        </w:rPr>
        <w:t xml:space="preserve">different </w:t>
      </w:r>
      <w:r w:rsidR="00B86FA3" w:rsidRPr="00F6106C">
        <w:rPr>
          <w:rFonts w:ascii="Arial" w:hAnsi="Arial" w:cs="Arial"/>
          <w:lang w:val="en-GB"/>
        </w:rPr>
        <w:t>initiative</w:t>
      </w:r>
      <w:r w:rsidR="002C35DE" w:rsidRPr="00F6106C">
        <w:rPr>
          <w:rFonts w:ascii="Arial" w:hAnsi="Arial" w:cs="Arial"/>
          <w:lang w:val="en-GB"/>
        </w:rPr>
        <w:t>s</w:t>
      </w:r>
      <w:r w:rsidR="00B86FA3" w:rsidRPr="00F6106C">
        <w:rPr>
          <w:rFonts w:ascii="Arial" w:hAnsi="Arial" w:cs="Arial"/>
          <w:lang w:val="en-GB"/>
        </w:rPr>
        <w:t xml:space="preserve">. This approach </w:t>
      </w:r>
      <w:r w:rsidR="00B03101">
        <w:rPr>
          <w:rFonts w:ascii="Arial" w:hAnsi="Arial" w:cs="Arial"/>
          <w:lang w:val="en-GB"/>
        </w:rPr>
        <w:t>permits</w:t>
      </w:r>
      <w:r w:rsidR="00B86FA3" w:rsidRPr="00F6106C">
        <w:rPr>
          <w:rFonts w:ascii="Arial" w:hAnsi="Arial" w:cs="Arial"/>
          <w:lang w:val="en-GB"/>
        </w:rPr>
        <w:t xml:space="preserve"> establishing linkages between initiatives, </w:t>
      </w:r>
      <w:r w:rsidR="002C35DE" w:rsidRPr="00F6106C">
        <w:rPr>
          <w:rFonts w:ascii="Arial" w:hAnsi="Arial" w:cs="Arial"/>
          <w:lang w:val="en-GB"/>
        </w:rPr>
        <w:t>allowing</w:t>
      </w:r>
      <w:r w:rsidR="00B86FA3" w:rsidRPr="00F6106C">
        <w:rPr>
          <w:rFonts w:ascii="Arial" w:hAnsi="Arial" w:cs="Arial"/>
          <w:lang w:val="en-GB"/>
        </w:rPr>
        <w:t xml:space="preserve"> possible synergi</w:t>
      </w:r>
      <w:r w:rsidR="002C35DE" w:rsidRPr="00F6106C">
        <w:rPr>
          <w:rFonts w:ascii="Arial" w:hAnsi="Arial" w:cs="Arial"/>
          <w:lang w:val="en-GB"/>
        </w:rPr>
        <w:t>es to be achieved, and a more efficient use of resources. A programme approach also presents the advantages of having resources that can be used to maintain a certain degree of cooperation with the CC even in-between projects.</w:t>
      </w:r>
      <w:r w:rsidR="00B03101">
        <w:rPr>
          <w:rFonts w:ascii="Arial" w:hAnsi="Arial" w:cs="Arial"/>
          <w:lang w:val="en-GB"/>
        </w:rPr>
        <w:t xml:space="preserve"> A possible side-</w:t>
      </w:r>
      <w:r w:rsidR="0053665F" w:rsidRPr="00F6106C">
        <w:rPr>
          <w:rFonts w:ascii="Arial" w:hAnsi="Arial" w:cs="Arial"/>
          <w:lang w:val="en-GB"/>
        </w:rPr>
        <w:t xml:space="preserve">effect is the potential risk of spreading resources too thinly and losing the project orientation </w:t>
      </w:r>
      <w:r w:rsidR="00B03101">
        <w:rPr>
          <w:rFonts w:ascii="Arial" w:hAnsi="Arial" w:cs="Arial"/>
          <w:lang w:val="en-GB"/>
        </w:rPr>
        <w:t>(and attention to deli</w:t>
      </w:r>
      <w:r w:rsidR="00E12357">
        <w:rPr>
          <w:rFonts w:ascii="Arial" w:hAnsi="Arial" w:cs="Arial"/>
          <w:lang w:val="en-GB"/>
        </w:rPr>
        <w:t xml:space="preserve">ver within project time limits), an aspect </w:t>
      </w:r>
      <w:r w:rsidR="0053665F" w:rsidRPr="00F6106C">
        <w:rPr>
          <w:rFonts w:ascii="Arial" w:hAnsi="Arial" w:cs="Arial"/>
          <w:lang w:val="en-GB"/>
        </w:rPr>
        <w:t>which should be preserved when im</w:t>
      </w:r>
      <w:r w:rsidR="00E12357">
        <w:rPr>
          <w:rFonts w:ascii="Arial" w:hAnsi="Arial" w:cs="Arial"/>
          <w:lang w:val="en-GB"/>
        </w:rPr>
        <w:t>plementing initiatives with ear</w:t>
      </w:r>
      <w:r w:rsidR="0053665F" w:rsidRPr="00F6106C">
        <w:rPr>
          <w:rFonts w:ascii="Arial" w:hAnsi="Arial" w:cs="Arial"/>
          <w:lang w:val="en-GB"/>
        </w:rPr>
        <w:t>-marked funds.</w:t>
      </w:r>
    </w:p>
    <w:p w:rsidR="002D41C6" w:rsidRPr="00F6106C" w:rsidRDefault="009B13D6" w:rsidP="003C137C">
      <w:pPr>
        <w:jc w:val="mediumKashida"/>
        <w:rPr>
          <w:rFonts w:ascii="Arial" w:hAnsi="Arial" w:cs="Arial"/>
          <w:lang w:val="en-GB"/>
        </w:rPr>
      </w:pPr>
      <w:r w:rsidRPr="00F6106C">
        <w:rPr>
          <w:rFonts w:ascii="Arial" w:hAnsi="Arial" w:cs="Arial"/>
          <w:u w:val="single"/>
          <w:lang w:val="en-GB"/>
        </w:rPr>
        <w:t>Access</w:t>
      </w:r>
      <w:r w:rsidR="003C137C">
        <w:rPr>
          <w:rFonts w:ascii="Arial" w:hAnsi="Arial" w:cs="Arial"/>
          <w:u w:val="single"/>
          <w:lang w:val="en-GB"/>
        </w:rPr>
        <w:t>/familiarity</w:t>
      </w:r>
      <w:r w:rsidRPr="00F6106C">
        <w:rPr>
          <w:rFonts w:ascii="Arial" w:hAnsi="Arial" w:cs="Arial"/>
          <w:u w:val="single"/>
          <w:lang w:val="en-GB"/>
        </w:rPr>
        <w:t xml:space="preserve"> to</w:t>
      </w:r>
      <w:r w:rsidR="0053665F" w:rsidRPr="00F6106C">
        <w:rPr>
          <w:rFonts w:ascii="Arial" w:hAnsi="Arial" w:cs="Arial"/>
          <w:u w:val="single"/>
          <w:lang w:val="en-GB"/>
        </w:rPr>
        <w:t xml:space="preserve"> </w:t>
      </w:r>
      <w:r w:rsidR="002D41C6" w:rsidRPr="00F6106C">
        <w:rPr>
          <w:rFonts w:ascii="Arial" w:hAnsi="Arial" w:cs="Arial"/>
          <w:u w:val="single"/>
          <w:lang w:val="en-GB"/>
        </w:rPr>
        <w:t>Kyrgyz institutions</w:t>
      </w:r>
      <w:r w:rsidR="002D41C6" w:rsidRPr="00F6106C">
        <w:rPr>
          <w:rFonts w:ascii="Arial" w:hAnsi="Arial" w:cs="Arial"/>
          <w:lang w:val="en-GB"/>
        </w:rPr>
        <w:t xml:space="preserve"> </w:t>
      </w:r>
      <w:r w:rsidR="0058445B" w:rsidRPr="00F6106C">
        <w:rPr>
          <w:rFonts w:ascii="Arial" w:hAnsi="Arial" w:cs="Arial"/>
          <w:lang w:val="en-GB"/>
        </w:rPr>
        <w:t>–</w:t>
      </w:r>
      <w:r w:rsidR="002D41C6" w:rsidRPr="00F6106C">
        <w:rPr>
          <w:rFonts w:ascii="Arial" w:hAnsi="Arial" w:cs="Arial"/>
          <w:lang w:val="en-GB"/>
        </w:rPr>
        <w:t xml:space="preserve"> </w:t>
      </w:r>
      <w:r w:rsidR="0058445B" w:rsidRPr="00F6106C">
        <w:rPr>
          <w:rFonts w:ascii="Arial" w:hAnsi="Arial" w:cs="Arial"/>
          <w:lang w:val="en-GB"/>
        </w:rPr>
        <w:t>UNDP has a long history of working with Kyrgyz institutions and this helps to</w:t>
      </w:r>
      <w:r w:rsidR="0053665F" w:rsidRPr="00F6106C">
        <w:rPr>
          <w:rFonts w:ascii="Arial" w:hAnsi="Arial" w:cs="Arial"/>
          <w:lang w:val="en-GB"/>
        </w:rPr>
        <w:t xml:space="preserve"> maintain an excellent institutional memory and more importantly</w:t>
      </w:r>
      <w:r w:rsidR="0058445B" w:rsidRPr="00F6106C">
        <w:rPr>
          <w:rFonts w:ascii="Arial" w:hAnsi="Arial" w:cs="Arial"/>
          <w:lang w:val="en-GB"/>
        </w:rPr>
        <w:t xml:space="preserve"> have different entry points for delivering project assistance, if needed</w:t>
      </w:r>
      <w:r w:rsidR="003C137C">
        <w:rPr>
          <w:rFonts w:ascii="Arial" w:hAnsi="Arial" w:cs="Arial"/>
          <w:lang w:val="en-GB"/>
        </w:rPr>
        <w:t>, and a clear understanding of institutional specificities. As a result, the risk of having the support not fully tailored and adopted by the beneficiary institution is significantly reduced</w:t>
      </w:r>
      <w:r w:rsidR="0058445B" w:rsidRPr="00F6106C">
        <w:rPr>
          <w:rFonts w:ascii="Arial" w:hAnsi="Arial" w:cs="Arial"/>
          <w:lang w:val="en-GB"/>
        </w:rPr>
        <w:t>.</w:t>
      </w:r>
      <w:r w:rsidR="001F7EF8">
        <w:rPr>
          <w:rFonts w:ascii="Arial" w:hAnsi="Arial" w:cs="Arial"/>
          <w:lang w:val="en-GB"/>
        </w:rPr>
        <w:t xml:space="preserve"> </w:t>
      </w:r>
      <w:r w:rsidR="003C137C">
        <w:rPr>
          <w:rFonts w:ascii="Arial" w:hAnsi="Arial" w:cs="Arial"/>
          <w:lang w:val="en-GB"/>
        </w:rPr>
        <w:t>The side-effect is the potential risk to promote incremental improvements more than breakthroughs.</w:t>
      </w:r>
    </w:p>
    <w:p w:rsidR="002D41C6" w:rsidRPr="00F6106C" w:rsidRDefault="002D41C6" w:rsidP="001F7EF8">
      <w:pPr>
        <w:jc w:val="mediumKashida"/>
        <w:rPr>
          <w:rFonts w:ascii="Arial" w:hAnsi="Arial" w:cs="Arial"/>
          <w:lang w:val="en-GB"/>
        </w:rPr>
      </w:pPr>
      <w:r w:rsidRPr="00F6106C">
        <w:rPr>
          <w:rFonts w:ascii="Arial" w:hAnsi="Arial" w:cs="Arial"/>
          <w:u w:val="single"/>
          <w:lang w:val="en-GB"/>
        </w:rPr>
        <w:t>Neutrality of UNDP agenda</w:t>
      </w:r>
      <w:r w:rsidRPr="00F6106C">
        <w:rPr>
          <w:rFonts w:ascii="Arial" w:hAnsi="Arial" w:cs="Arial"/>
          <w:lang w:val="en-GB"/>
        </w:rPr>
        <w:t xml:space="preserve"> – UNDP is viewed </w:t>
      </w:r>
      <w:r w:rsidR="00663458" w:rsidRPr="00F6106C">
        <w:rPr>
          <w:rFonts w:ascii="Arial" w:hAnsi="Arial" w:cs="Arial"/>
          <w:lang w:val="en-GB"/>
        </w:rPr>
        <w:t xml:space="preserve">by state institutions </w:t>
      </w:r>
      <w:r w:rsidRPr="00F6106C">
        <w:rPr>
          <w:rFonts w:ascii="Arial" w:hAnsi="Arial" w:cs="Arial"/>
          <w:lang w:val="en-GB"/>
        </w:rPr>
        <w:t xml:space="preserve">as a neutral player, without a specific agenda. In the current context, </w:t>
      </w:r>
      <w:r w:rsidR="0058445B" w:rsidRPr="00F6106C">
        <w:rPr>
          <w:rFonts w:ascii="Arial" w:hAnsi="Arial" w:cs="Arial"/>
          <w:lang w:val="en-GB"/>
        </w:rPr>
        <w:t xml:space="preserve">given the instability of the political scenario </w:t>
      </w:r>
      <w:r w:rsidRPr="00F6106C">
        <w:rPr>
          <w:rFonts w:ascii="Arial" w:hAnsi="Arial" w:cs="Arial"/>
          <w:lang w:val="en-GB"/>
        </w:rPr>
        <w:t xml:space="preserve">with </w:t>
      </w:r>
      <w:r w:rsidR="0058445B" w:rsidRPr="00F6106C">
        <w:rPr>
          <w:rFonts w:ascii="Arial" w:hAnsi="Arial" w:cs="Arial"/>
          <w:lang w:val="en-GB"/>
        </w:rPr>
        <w:t xml:space="preserve">major political changes looming, this facilitate the acceptance of project </w:t>
      </w:r>
      <w:r w:rsidR="00632798" w:rsidRPr="00F6106C">
        <w:rPr>
          <w:rFonts w:ascii="Arial" w:hAnsi="Arial" w:cs="Arial"/>
          <w:lang w:val="en-GB"/>
        </w:rPr>
        <w:t>support and recommendations.</w:t>
      </w:r>
      <w:r w:rsidR="0058445B" w:rsidRPr="00F6106C">
        <w:rPr>
          <w:rFonts w:ascii="Arial" w:hAnsi="Arial" w:cs="Arial"/>
          <w:lang w:val="en-GB"/>
        </w:rPr>
        <w:t xml:space="preserve"> </w:t>
      </w:r>
      <w:r w:rsidR="00663458" w:rsidRPr="00F6106C">
        <w:rPr>
          <w:rFonts w:ascii="Arial" w:hAnsi="Arial" w:cs="Arial"/>
          <w:lang w:val="en-GB"/>
        </w:rPr>
        <w:t>However, the possible side effect is a certain rigidity</w:t>
      </w:r>
      <w:r w:rsidR="0053665F" w:rsidRPr="00F6106C">
        <w:rPr>
          <w:rFonts w:ascii="Arial" w:hAnsi="Arial" w:cs="Arial"/>
          <w:lang w:val="en-GB"/>
        </w:rPr>
        <w:t xml:space="preserve"> of UNDP</w:t>
      </w:r>
      <w:r w:rsidR="00663458" w:rsidRPr="00F6106C">
        <w:rPr>
          <w:rFonts w:ascii="Arial" w:hAnsi="Arial" w:cs="Arial"/>
          <w:lang w:val="en-GB"/>
        </w:rPr>
        <w:t xml:space="preserve"> in addressing highly sensitive and unsettled issues</w:t>
      </w:r>
      <w:r w:rsidR="004B6336">
        <w:rPr>
          <w:rFonts w:ascii="Arial" w:hAnsi="Arial" w:cs="Arial"/>
          <w:lang w:val="en-GB"/>
        </w:rPr>
        <w:t>.</w:t>
      </w:r>
    </w:p>
    <w:p w:rsidR="005D3A41" w:rsidRPr="00F6106C" w:rsidRDefault="005D3A41" w:rsidP="001F411D">
      <w:pPr>
        <w:rPr>
          <w:rFonts w:asciiTheme="minorBidi" w:hAnsiTheme="minorBidi"/>
          <w:lang w:val="en-GB"/>
        </w:rPr>
      </w:pPr>
    </w:p>
    <w:p w:rsidR="00F431DD" w:rsidRPr="00F6106C" w:rsidRDefault="00F431DD" w:rsidP="00B93877">
      <w:pPr>
        <w:pStyle w:val="Heading3"/>
        <w:numPr>
          <w:ilvl w:val="2"/>
          <w:numId w:val="3"/>
        </w:numPr>
        <w:rPr>
          <w:rFonts w:asciiTheme="minorBidi" w:hAnsiTheme="minorBidi" w:cstheme="minorBidi"/>
          <w:color w:val="auto"/>
          <w:lang w:val="en-GB"/>
        </w:rPr>
      </w:pPr>
      <w:bookmarkStart w:id="22" w:name="_Toc406442769"/>
      <w:r w:rsidRPr="00F6106C">
        <w:rPr>
          <w:rFonts w:asciiTheme="minorBidi" w:hAnsiTheme="minorBidi" w:cstheme="minorBidi"/>
          <w:color w:val="auto"/>
          <w:lang w:val="en-GB"/>
        </w:rPr>
        <w:t>Linkages between project and other interventions within the sector</w:t>
      </w:r>
      <w:bookmarkEnd w:id="22"/>
    </w:p>
    <w:p w:rsidR="00F431DD" w:rsidRPr="00F6106C" w:rsidRDefault="00F431DD" w:rsidP="00F431DD">
      <w:pPr>
        <w:rPr>
          <w:rFonts w:asciiTheme="minorBidi" w:hAnsiTheme="minorBidi"/>
          <w:lang w:val="en-GB"/>
        </w:rPr>
      </w:pPr>
    </w:p>
    <w:p w:rsidR="00100AAD" w:rsidRDefault="00936225" w:rsidP="003E4B11">
      <w:pPr>
        <w:jc w:val="mediumKashida"/>
        <w:rPr>
          <w:rFonts w:ascii="Arial" w:hAnsi="Arial" w:cs="Arial"/>
          <w:lang w:val="en-GB"/>
        </w:rPr>
      </w:pPr>
      <w:r w:rsidRPr="00F6106C">
        <w:rPr>
          <w:rFonts w:ascii="Arial" w:hAnsi="Arial" w:cs="Arial"/>
          <w:lang w:val="en-GB"/>
        </w:rPr>
        <w:t>As envisaged, t</w:t>
      </w:r>
      <w:r w:rsidR="0033526C" w:rsidRPr="00F6106C">
        <w:rPr>
          <w:rFonts w:ascii="Arial" w:hAnsi="Arial" w:cs="Arial"/>
          <w:lang w:val="en-GB"/>
        </w:rPr>
        <w:t xml:space="preserve">he project has </w:t>
      </w:r>
      <w:r w:rsidR="00794C4C" w:rsidRPr="00F6106C">
        <w:rPr>
          <w:rFonts w:ascii="Arial" w:hAnsi="Arial" w:cs="Arial"/>
          <w:lang w:val="en-GB"/>
        </w:rPr>
        <w:t>closely cooperated</w:t>
      </w:r>
      <w:r w:rsidR="0033526C" w:rsidRPr="00F6106C">
        <w:rPr>
          <w:rFonts w:ascii="Arial" w:hAnsi="Arial" w:cs="Arial"/>
          <w:lang w:val="en-GB"/>
        </w:rPr>
        <w:t xml:space="preserve"> with the </w:t>
      </w:r>
      <w:r w:rsidR="00794C4C" w:rsidRPr="00F6106C">
        <w:rPr>
          <w:rFonts w:ascii="Arial" w:hAnsi="Arial" w:cs="Arial"/>
          <w:lang w:val="en-GB"/>
        </w:rPr>
        <w:t xml:space="preserve">“twin” </w:t>
      </w:r>
      <w:r w:rsidR="009E6C7C">
        <w:rPr>
          <w:rFonts w:ascii="Arial" w:hAnsi="Arial" w:cs="Arial"/>
          <w:lang w:val="en-GB"/>
        </w:rPr>
        <w:t xml:space="preserve">EU-VC project. </w:t>
      </w:r>
      <w:r w:rsidR="00EB3DC9" w:rsidRPr="00F6106C">
        <w:rPr>
          <w:rFonts w:ascii="Arial" w:hAnsi="Arial" w:cs="Arial"/>
          <w:lang w:val="en-GB"/>
        </w:rPr>
        <w:t xml:space="preserve">The two projects </w:t>
      </w:r>
      <w:r w:rsidR="00A33B3B" w:rsidRPr="00F6106C">
        <w:rPr>
          <w:rFonts w:ascii="Arial" w:hAnsi="Arial" w:cs="Arial"/>
          <w:lang w:val="en-GB"/>
        </w:rPr>
        <w:t>are</w:t>
      </w:r>
      <w:r w:rsidR="00EB3DC9" w:rsidRPr="00F6106C">
        <w:rPr>
          <w:rFonts w:ascii="Arial" w:hAnsi="Arial" w:cs="Arial"/>
          <w:lang w:val="en-GB"/>
        </w:rPr>
        <w:t xml:space="preserve"> implemented in parallel, with complementary approaches: </w:t>
      </w:r>
      <w:r w:rsidR="00100AAD">
        <w:rPr>
          <w:rFonts w:ascii="Arial" w:hAnsi="Arial" w:cs="Arial"/>
          <w:lang w:val="en-GB"/>
        </w:rPr>
        <w:t xml:space="preserve">with emphasis on access to international experience </w:t>
      </w:r>
      <w:r w:rsidR="00100AAD" w:rsidRPr="00F6106C">
        <w:rPr>
          <w:rFonts w:ascii="Arial" w:hAnsi="Arial" w:cs="Arial"/>
          <w:lang w:val="en-GB"/>
        </w:rPr>
        <w:t xml:space="preserve">for the EU-VC project and </w:t>
      </w:r>
      <w:r w:rsidR="00100AAD">
        <w:rPr>
          <w:rFonts w:ascii="Arial" w:hAnsi="Arial" w:cs="Arial"/>
          <w:lang w:val="en-GB"/>
        </w:rPr>
        <w:t xml:space="preserve">with emphasis on strengthening institutional capacity/national dimension </w:t>
      </w:r>
      <w:r w:rsidR="00100AAD" w:rsidRPr="00F6106C">
        <w:rPr>
          <w:rFonts w:ascii="Arial" w:hAnsi="Arial" w:cs="Arial"/>
          <w:lang w:val="en-GB"/>
        </w:rPr>
        <w:t>for the EU-UNDP one.</w:t>
      </w:r>
      <w:r w:rsidR="00100AAD">
        <w:rPr>
          <w:rFonts w:ascii="Arial" w:hAnsi="Arial" w:cs="Arial"/>
          <w:lang w:val="en-GB"/>
        </w:rPr>
        <w:t xml:space="preserve">       </w:t>
      </w:r>
    </w:p>
    <w:p w:rsidR="00EB3DC9" w:rsidRPr="00F6106C" w:rsidRDefault="00EB3DC9" w:rsidP="00100AAD">
      <w:pPr>
        <w:jc w:val="mediumKashida"/>
        <w:rPr>
          <w:rFonts w:ascii="Arial" w:hAnsi="Arial" w:cs="Arial"/>
          <w:lang w:val="en-GB"/>
        </w:rPr>
      </w:pPr>
    </w:p>
    <w:p w:rsidR="00EB3DC9" w:rsidRPr="00F6106C" w:rsidRDefault="00EB3DC9" w:rsidP="009E6C7C">
      <w:pPr>
        <w:jc w:val="mediumKashida"/>
        <w:rPr>
          <w:rFonts w:ascii="Arial" w:hAnsi="Arial" w:cs="Arial"/>
          <w:lang w:val="en-GB"/>
        </w:rPr>
      </w:pPr>
      <w:r w:rsidRPr="00F6106C">
        <w:rPr>
          <w:rFonts w:ascii="Arial" w:hAnsi="Arial" w:cs="Arial"/>
          <w:lang w:val="en-GB"/>
        </w:rPr>
        <w:lastRenderedPageBreak/>
        <w:t>The activities of the EU-VC project include</w:t>
      </w:r>
      <w:r w:rsidR="00A33B3B" w:rsidRPr="00F6106C">
        <w:rPr>
          <w:rFonts w:ascii="Arial" w:hAnsi="Arial" w:cs="Arial"/>
          <w:lang w:val="en-GB"/>
        </w:rPr>
        <w:t>s</w:t>
      </w:r>
      <w:r w:rsidRPr="00F6106C">
        <w:rPr>
          <w:rFonts w:ascii="Arial" w:hAnsi="Arial" w:cs="Arial"/>
          <w:lang w:val="en-GB"/>
        </w:rPr>
        <w:t xml:space="preserve"> training for CC judges/staff</w:t>
      </w:r>
      <w:r w:rsidR="00192A02" w:rsidRPr="00F6106C">
        <w:rPr>
          <w:rFonts w:ascii="Arial" w:hAnsi="Arial" w:cs="Arial"/>
          <w:lang w:val="en-GB"/>
        </w:rPr>
        <w:t xml:space="preserve"> on various topics (</w:t>
      </w:r>
      <w:r w:rsidRPr="00F6106C">
        <w:rPr>
          <w:rFonts w:ascii="Arial" w:hAnsi="Arial" w:cs="Arial"/>
          <w:lang w:val="en-GB"/>
        </w:rPr>
        <w:t xml:space="preserve">e.g. on </w:t>
      </w:r>
      <w:r w:rsidR="004B6336">
        <w:rPr>
          <w:rFonts w:ascii="Arial" w:hAnsi="Arial" w:cs="Arial"/>
          <w:lang w:val="en-GB"/>
        </w:rPr>
        <w:t xml:space="preserve">constitutional review, </w:t>
      </w:r>
      <w:r w:rsidRPr="00F6106C">
        <w:rPr>
          <w:rFonts w:ascii="Arial" w:hAnsi="Arial" w:cs="Arial"/>
          <w:lang w:val="en-GB"/>
        </w:rPr>
        <w:t>drafting of decisions, drafting of internal regulations, case management</w:t>
      </w:r>
      <w:r w:rsidR="002267D9">
        <w:rPr>
          <w:rFonts w:ascii="Arial" w:hAnsi="Arial" w:cs="Arial"/>
          <w:lang w:val="en-GB"/>
        </w:rPr>
        <w:t>, CODICES</w:t>
      </w:r>
      <w:r w:rsidRPr="00F6106C">
        <w:rPr>
          <w:rFonts w:ascii="Arial" w:hAnsi="Arial" w:cs="Arial"/>
          <w:lang w:val="en-GB"/>
        </w:rPr>
        <w:t xml:space="preserve">), </w:t>
      </w:r>
      <w:r w:rsidR="00192A02" w:rsidRPr="00F6106C">
        <w:rPr>
          <w:rFonts w:ascii="Arial" w:hAnsi="Arial" w:cs="Arial"/>
          <w:lang w:val="en-GB"/>
        </w:rPr>
        <w:t>preparation of legal opinions, organisation of study visits to Constitutional Courts of other countries member of the VC</w:t>
      </w:r>
      <w:r w:rsidR="00794C4C" w:rsidRPr="00F6106C">
        <w:rPr>
          <w:rFonts w:ascii="Arial" w:hAnsi="Arial" w:cs="Arial"/>
          <w:lang w:val="en-GB"/>
        </w:rPr>
        <w:t xml:space="preserve">, </w:t>
      </w:r>
      <w:r w:rsidR="00192A02" w:rsidRPr="00F6106C">
        <w:rPr>
          <w:rFonts w:ascii="Arial" w:hAnsi="Arial" w:cs="Arial"/>
          <w:lang w:val="en-GB"/>
        </w:rPr>
        <w:t>conferences, participation of CC Judges in the multilateral activities of the VC.</w:t>
      </w:r>
    </w:p>
    <w:p w:rsidR="00A33B3B" w:rsidRPr="00F6106C" w:rsidRDefault="00794C4C" w:rsidP="009E6C7C">
      <w:pPr>
        <w:jc w:val="mediumKashida"/>
        <w:rPr>
          <w:rFonts w:ascii="Arial" w:hAnsi="Arial" w:cs="Arial"/>
          <w:lang w:val="en-GB"/>
        </w:rPr>
      </w:pPr>
      <w:r w:rsidRPr="00F6106C">
        <w:rPr>
          <w:rFonts w:ascii="Arial" w:hAnsi="Arial" w:cs="Arial"/>
          <w:lang w:val="en-GB"/>
        </w:rPr>
        <w:t>The cooperation between the two</w:t>
      </w:r>
      <w:r w:rsidR="00A33B3B" w:rsidRPr="00F6106C">
        <w:rPr>
          <w:rFonts w:ascii="Arial" w:hAnsi="Arial" w:cs="Arial"/>
          <w:lang w:val="en-GB"/>
        </w:rPr>
        <w:t xml:space="preserve"> projects</w:t>
      </w:r>
      <w:r w:rsidRPr="00F6106C">
        <w:rPr>
          <w:rFonts w:ascii="Arial" w:hAnsi="Arial" w:cs="Arial"/>
          <w:lang w:val="en-GB"/>
        </w:rPr>
        <w:t xml:space="preserve"> </w:t>
      </w:r>
      <w:r w:rsidR="005B0FEC" w:rsidRPr="00F6106C">
        <w:rPr>
          <w:rFonts w:ascii="Arial" w:hAnsi="Arial" w:cs="Arial"/>
          <w:lang w:val="en-GB"/>
        </w:rPr>
        <w:t>is proceeding</w:t>
      </w:r>
      <w:r w:rsidRPr="00F6106C">
        <w:rPr>
          <w:rFonts w:ascii="Arial" w:hAnsi="Arial" w:cs="Arial"/>
          <w:lang w:val="en-GB"/>
        </w:rPr>
        <w:t xml:space="preserve"> well</w:t>
      </w:r>
      <w:r w:rsidR="0001550A" w:rsidRPr="00F6106C">
        <w:rPr>
          <w:rFonts w:ascii="Arial" w:hAnsi="Arial" w:cs="Arial"/>
          <w:lang w:val="en-GB"/>
        </w:rPr>
        <w:t xml:space="preserve">, albeit some </w:t>
      </w:r>
      <w:r w:rsidR="009E6C7C">
        <w:rPr>
          <w:rFonts w:ascii="Arial" w:hAnsi="Arial" w:cs="Arial"/>
          <w:lang w:val="en-GB"/>
        </w:rPr>
        <w:t xml:space="preserve">minor </w:t>
      </w:r>
      <w:r w:rsidR="0001550A" w:rsidRPr="00F6106C">
        <w:rPr>
          <w:rFonts w:ascii="Arial" w:hAnsi="Arial" w:cs="Arial"/>
          <w:lang w:val="en-GB"/>
        </w:rPr>
        <w:t>hiccup</w:t>
      </w:r>
      <w:r w:rsidR="009E6C7C">
        <w:rPr>
          <w:rFonts w:ascii="Arial" w:hAnsi="Arial" w:cs="Arial"/>
          <w:lang w:val="en-GB"/>
        </w:rPr>
        <w:t>s</w:t>
      </w:r>
      <w:r w:rsidR="0001550A" w:rsidRPr="00F6106C">
        <w:rPr>
          <w:rFonts w:ascii="Arial" w:hAnsi="Arial" w:cs="Arial"/>
          <w:lang w:val="en-GB"/>
        </w:rPr>
        <w:t xml:space="preserve"> at implementation level have been registered</w:t>
      </w:r>
      <w:r w:rsidRPr="00F6106C">
        <w:rPr>
          <w:rFonts w:ascii="Arial" w:hAnsi="Arial" w:cs="Arial"/>
          <w:lang w:val="en-GB"/>
        </w:rPr>
        <w:t xml:space="preserve">. </w:t>
      </w:r>
      <w:r w:rsidR="005B0FEC" w:rsidRPr="00F6106C">
        <w:rPr>
          <w:rFonts w:ascii="Arial" w:hAnsi="Arial" w:cs="Arial"/>
          <w:lang w:val="en-GB"/>
        </w:rPr>
        <w:t xml:space="preserve">The VC is well known in Kyrgyzstan and enjoys an excellent reputation among state institutions thanks to </w:t>
      </w:r>
      <w:r w:rsidR="00A33B3B" w:rsidRPr="00F6106C">
        <w:rPr>
          <w:rFonts w:ascii="Arial" w:hAnsi="Arial" w:cs="Arial"/>
          <w:lang w:val="en-GB"/>
        </w:rPr>
        <w:t>its</w:t>
      </w:r>
      <w:r w:rsidR="005B0FEC" w:rsidRPr="00F6106C">
        <w:rPr>
          <w:rFonts w:ascii="Arial" w:hAnsi="Arial" w:cs="Arial"/>
          <w:lang w:val="en-GB"/>
        </w:rPr>
        <w:t xml:space="preserve"> positive contribution to the drafting of the 2010 Constitution. The expertise provided by the VC is </w:t>
      </w:r>
      <w:r w:rsidR="00A33B3B" w:rsidRPr="00F6106C">
        <w:rPr>
          <w:rFonts w:ascii="Arial" w:hAnsi="Arial" w:cs="Arial"/>
          <w:lang w:val="en-GB"/>
        </w:rPr>
        <w:t xml:space="preserve">highly praised by the CC </w:t>
      </w:r>
      <w:r w:rsidR="005B0FEC" w:rsidRPr="00F6106C">
        <w:rPr>
          <w:rFonts w:ascii="Arial" w:hAnsi="Arial" w:cs="Arial"/>
          <w:lang w:val="en-GB"/>
        </w:rPr>
        <w:t xml:space="preserve">and this </w:t>
      </w:r>
      <w:r w:rsidR="00DA4903" w:rsidRPr="00F6106C">
        <w:rPr>
          <w:rFonts w:ascii="Arial" w:hAnsi="Arial" w:cs="Arial"/>
          <w:lang w:val="en-GB"/>
        </w:rPr>
        <w:t xml:space="preserve">is </w:t>
      </w:r>
      <w:r w:rsidR="005B0FEC" w:rsidRPr="00F6106C">
        <w:rPr>
          <w:rFonts w:ascii="Arial" w:hAnsi="Arial" w:cs="Arial"/>
          <w:lang w:val="en-GB"/>
        </w:rPr>
        <w:t>indirectly reflect</w:t>
      </w:r>
      <w:r w:rsidR="00DA4903" w:rsidRPr="00F6106C">
        <w:rPr>
          <w:rFonts w:ascii="Arial" w:hAnsi="Arial" w:cs="Arial"/>
          <w:lang w:val="en-GB"/>
        </w:rPr>
        <w:t xml:space="preserve">ing positively </w:t>
      </w:r>
      <w:r w:rsidR="005B0FEC" w:rsidRPr="00F6106C">
        <w:rPr>
          <w:rFonts w:ascii="Arial" w:hAnsi="Arial" w:cs="Arial"/>
          <w:lang w:val="en-GB"/>
        </w:rPr>
        <w:t xml:space="preserve">on the overall appreciation </w:t>
      </w:r>
      <w:r w:rsidR="00A33B3B" w:rsidRPr="00F6106C">
        <w:rPr>
          <w:rFonts w:ascii="Arial" w:hAnsi="Arial" w:cs="Arial"/>
          <w:lang w:val="en-GB"/>
        </w:rPr>
        <w:t xml:space="preserve">by the CC </w:t>
      </w:r>
      <w:r w:rsidR="005B0FEC" w:rsidRPr="00F6106C">
        <w:rPr>
          <w:rFonts w:ascii="Arial" w:hAnsi="Arial" w:cs="Arial"/>
          <w:lang w:val="en-GB"/>
        </w:rPr>
        <w:t xml:space="preserve">of the </w:t>
      </w:r>
      <w:r w:rsidR="00DA4903" w:rsidRPr="00F6106C">
        <w:rPr>
          <w:rFonts w:ascii="Arial" w:hAnsi="Arial" w:cs="Arial"/>
          <w:lang w:val="en-GB"/>
        </w:rPr>
        <w:t>EU-UNDP</w:t>
      </w:r>
      <w:r w:rsidR="00A33B3B" w:rsidRPr="00F6106C">
        <w:rPr>
          <w:rFonts w:ascii="Arial" w:hAnsi="Arial" w:cs="Arial"/>
          <w:lang w:val="en-GB"/>
        </w:rPr>
        <w:t xml:space="preserve"> </w:t>
      </w:r>
      <w:r w:rsidR="005B0FEC" w:rsidRPr="00F6106C">
        <w:rPr>
          <w:rFonts w:ascii="Arial" w:hAnsi="Arial" w:cs="Arial"/>
          <w:lang w:val="en-GB"/>
        </w:rPr>
        <w:t>project</w:t>
      </w:r>
      <w:r w:rsidR="00A33B3B" w:rsidRPr="00F6106C">
        <w:rPr>
          <w:rFonts w:ascii="Arial" w:hAnsi="Arial" w:cs="Arial"/>
          <w:lang w:val="en-GB"/>
        </w:rPr>
        <w:t xml:space="preserve">. The combination of inputs from both projects in joined activities (for example for the Conference organised in May 2014) is also increasing the respective cost-efficiency. </w:t>
      </w:r>
    </w:p>
    <w:p w:rsidR="00EB3DC9" w:rsidRPr="00F6106C" w:rsidRDefault="00DF74E7" w:rsidP="009E6C7C">
      <w:pPr>
        <w:jc w:val="mediumKashida"/>
        <w:rPr>
          <w:rFonts w:asciiTheme="minorBidi" w:hAnsiTheme="minorBidi"/>
          <w:lang w:val="en-GB"/>
        </w:rPr>
      </w:pPr>
      <w:r w:rsidRPr="00F6106C">
        <w:rPr>
          <w:rFonts w:asciiTheme="minorBidi" w:hAnsiTheme="minorBidi"/>
          <w:lang w:val="en-GB"/>
        </w:rPr>
        <w:t xml:space="preserve">The project </w:t>
      </w:r>
      <w:r w:rsidR="009E6C7C">
        <w:rPr>
          <w:rFonts w:asciiTheme="minorBidi" w:hAnsiTheme="minorBidi"/>
          <w:lang w:val="en-GB"/>
        </w:rPr>
        <w:t xml:space="preserve">is </w:t>
      </w:r>
      <w:r w:rsidRPr="00F6106C">
        <w:rPr>
          <w:rFonts w:asciiTheme="minorBidi" w:hAnsiTheme="minorBidi"/>
          <w:lang w:val="en-GB"/>
        </w:rPr>
        <w:t>also coordinating its activities within the UNDP D</w:t>
      </w:r>
      <w:r w:rsidR="009E6C7C">
        <w:rPr>
          <w:rFonts w:asciiTheme="minorBidi" w:hAnsiTheme="minorBidi"/>
          <w:lang w:val="en-GB"/>
        </w:rPr>
        <w:t>GP</w:t>
      </w:r>
      <w:r w:rsidRPr="00F6106C">
        <w:rPr>
          <w:rFonts w:asciiTheme="minorBidi" w:hAnsiTheme="minorBidi"/>
          <w:lang w:val="en-GB"/>
        </w:rPr>
        <w:t xml:space="preserve"> </w:t>
      </w:r>
      <w:r w:rsidR="00A33B3B" w:rsidRPr="00F6106C">
        <w:rPr>
          <w:rFonts w:asciiTheme="minorBidi" w:hAnsiTheme="minorBidi"/>
          <w:lang w:val="en-GB"/>
        </w:rPr>
        <w:t>Focal Area</w:t>
      </w:r>
      <w:r w:rsidR="007505DA" w:rsidRPr="00F6106C">
        <w:rPr>
          <w:rFonts w:asciiTheme="minorBidi" w:hAnsiTheme="minorBidi"/>
          <w:lang w:val="en-GB"/>
        </w:rPr>
        <w:t xml:space="preserve"> which includes </w:t>
      </w:r>
      <w:r w:rsidRPr="00F6106C">
        <w:rPr>
          <w:rFonts w:asciiTheme="minorBidi" w:hAnsiTheme="minorBidi"/>
          <w:lang w:val="en-GB"/>
        </w:rPr>
        <w:t>project</w:t>
      </w:r>
      <w:r w:rsidR="007505DA" w:rsidRPr="00F6106C">
        <w:rPr>
          <w:rFonts w:asciiTheme="minorBidi" w:hAnsiTheme="minorBidi"/>
          <w:lang w:val="en-GB"/>
        </w:rPr>
        <w:t>s on Social Justice (</w:t>
      </w:r>
      <w:r w:rsidR="00220AF9" w:rsidRPr="00F6106C">
        <w:rPr>
          <w:rFonts w:asciiTheme="minorBidi" w:hAnsiTheme="minorBidi"/>
          <w:lang w:val="en-GB"/>
        </w:rPr>
        <w:t xml:space="preserve">1 Million USD for 2014, </w:t>
      </w:r>
      <w:r w:rsidR="007505DA" w:rsidRPr="00F6106C">
        <w:rPr>
          <w:rFonts w:asciiTheme="minorBidi" w:hAnsiTheme="minorBidi"/>
          <w:lang w:val="en-GB"/>
        </w:rPr>
        <w:t>EU funded), Access to Justice (</w:t>
      </w:r>
      <w:r w:rsidR="00220AF9" w:rsidRPr="00F6106C">
        <w:rPr>
          <w:rFonts w:asciiTheme="minorBidi" w:hAnsiTheme="minorBidi"/>
          <w:lang w:val="en-GB"/>
        </w:rPr>
        <w:t xml:space="preserve">1.2 Million USD for 2014-2015, </w:t>
      </w:r>
      <w:r w:rsidR="007505DA" w:rsidRPr="00F6106C">
        <w:rPr>
          <w:rFonts w:asciiTheme="minorBidi" w:hAnsiTheme="minorBidi"/>
          <w:lang w:val="en-GB"/>
        </w:rPr>
        <w:t xml:space="preserve">with Finnish funds), </w:t>
      </w:r>
      <w:r w:rsidR="002267D9">
        <w:rPr>
          <w:rFonts w:asciiTheme="minorBidi" w:hAnsiTheme="minorBidi"/>
          <w:lang w:val="en-GB"/>
        </w:rPr>
        <w:t xml:space="preserve">Access to Justice and RoL (1 Million USD, funded by UN Peace Building Fund), </w:t>
      </w:r>
      <w:r w:rsidR="007505DA" w:rsidRPr="00F6106C">
        <w:rPr>
          <w:rFonts w:asciiTheme="minorBidi" w:hAnsiTheme="minorBidi"/>
          <w:lang w:val="en-GB"/>
        </w:rPr>
        <w:t>Capacity Development Facility (</w:t>
      </w:r>
      <w:r w:rsidR="00220AF9" w:rsidRPr="00F6106C">
        <w:rPr>
          <w:rFonts w:asciiTheme="minorBidi" w:hAnsiTheme="minorBidi"/>
          <w:lang w:val="en-GB"/>
        </w:rPr>
        <w:t xml:space="preserve">approx. 1 million USD for 2014, </w:t>
      </w:r>
      <w:r w:rsidR="007505DA" w:rsidRPr="00F6106C">
        <w:rPr>
          <w:rFonts w:asciiTheme="minorBidi" w:hAnsiTheme="minorBidi"/>
          <w:lang w:val="en-GB"/>
        </w:rPr>
        <w:t xml:space="preserve">OSI funded), </w:t>
      </w:r>
      <w:r w:rsidR="00220AF9" w:rsidRPr="00F6106C">
        <w:rPr>
          <w:rFonts w:asciiTheme="minorBidi" w:hAnsiTheme="minorBidi"/>
          <w:lang w:val="en-GB"/>
        </w:rPr>
        <w:t>R</w:t>
      </w:r>
      <w:r w:rsidR="009E6C7C">
        <w:rPr>
          <w:rFonts w:asciiTheme="minorBidi" w:hAnsiTheme="minorBidi"/>
          <w:lang w:val="en-GB"/>
        </w:rPr>
        <w:t>oL</w:t>
      </w:r>
      <w:r w:rsidR="00220AF9" w:rsidRPr="00F6106C">
        <w:rPr>
          <w:rFonts w:asciiTheme="minorBidi" w:hAnsiTheme="minorBidi"/>
          <w:lang w:val="en-GB"/>
        </w:rPr>
        <w:t xml:space="preserve"> - Peace and Recovery Facility (0.7 Million USD for 2014), R</w:t>
      </w:r>
      <w:r w:rsidR="009E6C7C">
        <w:rPr>
          <w:rFonts w:asciiTheme="minorBidi" w:hAnsiTheme="minorBidi"/>
          <w:lang w:val="en-GB"/>
        </w:rPr>
        <w:t>oL</w:t>
      </w:r>
      <w:r w:rsidR="00220AF9" w:rsidRPr="00F6106C">
        <w:rPr>
          <w:rFonts w:asciiTheme="minorBidi" w:hAnsiTheme="minorBidi"/>
          <w:lang w:val="en-GB"/>
        </w:rPr>
        <w:t xml:space="preserve"> Law - Bureau for Crisis Prevention and Recovery (0.8 Million USD for 2014-2015)</w:t>
      </w:r>
      <w:r w:rsidR="007505DA" w:rsidRPr="00F6106C">
        <w:rPr>
          <w:rFonts w:asciiTheme="minorBidi" w:hAnsiTheme="minorBidi"/>
          <w:lang w:val="en-GB"/>
        </w:rPr>
        <w:t xml:space="preserve"> and </w:t>
      </w:r>
      <w:r w:rsidR="00220AF9" w:rsidRPr="00F6106C">
        <w:rPr>
          <w:rFonts w:asciiTheme="minorBidi" w:hAnsiTheme="minorBidi"/>
          <w:lang w:val="en-GB"/>
        </w:rPr>
        <w:t xml:space="preserve">a minor intervention assisting the </w:t>
      </w:r>
      <w:r w:rsidR="007505DA" w:rsidRPr="00F6106C">
        <w:rPr>
          <w:rFonts w:asciiTheme="minorBidi" w:hAnsiTheme="minorBidi"/>
          <w:lang w:val="en-GB"/>
        </w:rPr>
        <w:t>Ombudsman Office</w:t>
      </w:r>
      <w:r w:rsidR="00220AF9" w:rsidRPr="00F6106C">
        <w:rPr>
          <w:rFonts w:asciiTheme="minorBidi" w:hAnsiTheme="minorBidi"/>
          <w:lang w:val="en-GB"/>
        </w:rPr>
        <w:t xml:space="preserve"> (approx. 60 Thousand USD).</w:t>
      </w:r>
    </w:p>
    <w:p w:rsidR="00DF74E7" w:rsidRPr="00F6106C" w:rsidRDefault="00DF74E7" w:rsidP="009E6C7C">
      <w:pPr>
        <w:jc w:val="mediumKashida"/>
        <w:rPr>
          <w:rFonts w:asciiTheme="minorBidi" w:hAnsiTheme="minorBidi"/>
          <w:lang w:val="en-GB"/>
        </w:rPr>
      </w:pPr>
      <w:r w:rsidRPr="00F6106C">
        <w:rPr>
          <w:rFonts w:asciiTheme="minorBidi" w:hAnsiTheme="minorBidi"/>
          <w:lang w:val="en-GB"/>
        </w:rPr>
        <w:t xml:space="preserve">Coordination with interventions </w:t>
      </w:r>
      <w:r w:rsidR="007505DA" w:rsidRPr="00F6106C">
        <w:rPr>
          <w:rFonts w:asciiTheme="minorBidi" w:hAnsiTheme="minorBidi"/>
          <w:lang w:val="en-GB"/>
        </w:rPr>
        <w:t xml:space="preserve">implemented by other institutions/donors </w:t>
      </w:r>
      <w:r w:rsidRPr="00F6106C">
        <w:rPr>
          <w:rFonts w:asciiTheme="minorBidi" w:hAnsiTheme="minorBidi"/>
          <w:lang w:val="en-GB"/>
        </w:rPr>
        <w:t>is ensured through the participation of the project team to the D</w:t>
      </w:r>
      <w:r w:rsidR="00220AF9" w:rsidRPr="00F6106C">
        <w:rPr>
          <w:rFonts w:asciiTheme="minorBidi" w:hAnsiTheme="minorBidi"/>
          <w:lang w:val="en-GB"/>
        </w:rPr>
        <w:t xml:space="preserve">evelopment </w:t>
      </w:r>
      <w:r w:rsidRPr="00F6106C">
        <w:rPr>
          <w:rFonts w:asciiTheme="minorBidi" w:hAnsiTheme="minorBidi"/>
          <w:lang w:val="en-GB"/>
        </w:rPr>
        <w:t>P</w:t>
      </w:r>
      <w:r w:rsidR="00220AF9" w:rsidRPr="00F6106C">
        <w:rPr>
          <w:rFonts w:asciiTheme="minorBidi" w:hAnsiTheme="minorBidi"/>
          <w:lang w:val="en-GB"/>
        </w:rPr>
        <w:t xml:space="preserve">artners </w:t>
      </w:r>
      <w:r w:rsidRPr="00F6106C">
        <w:rPr>
          <w:rFonts w:asciiTheme="minorBidi" w:hAnsiTheme="minorBidi"/>
          <w:lang w:val="en-GB"/>
        </w:rPr>
        <w:t>C</w:t>
      </w:r>
      <w:r w:rsidR="00220AF9" w:rsidRPr="00F6106C">
        <w:rPr>
          <w:rFonts w:asciiTheme="minorBidi" w:hAnsiTheme="minorBidi"/>
          <w:lang w:val="en-GB"/>
        </w:rPr>
        <w:t>oordination Council (DPCC)</w:t>
      </w:r>
      <w:r w:rsidRPr="00F6106C">
        <w:rPr>
          <w:rFonts w:asciiTheme="minorBidi" w:hAnsiTheme="minorBidi"/>
          <w:lang w:val="en-GB"/>
        </w:rPr>
        <w:t xml:space="preserve"> R</w:t>
      </w:r>
      <w:r w:rsidR="009E6C7C">
        <w:rPr>
          <w:rFonts w:asciiTheme="minorBidi" w:hAnsiTheme="minorBidi"/>
          <w:lang w:val="en-GB"/>
        </w:rPr>
        <w:t>oL</w:t>
      </w:r>
      <w:r w:rsidRPr="00F6106C">
        <w:rPr>
          <w:rFonts w:asciiTheme="minorBidi" w:hAnsiTheme="minorBidi"/>
          <w:lang w:val="en-GB"/>
        </w:rPr>
        <w:t xml:space="preserve"> meetings, which are organised on a regular basis.</w:t>
      </w:r>
    </w:p>
    <w:p w:rsidR="00E44ECC" w:rsidRPr="00F6106C" w:rsidRDefault="00E44ECC" w:rsidP="00F431DD">
      <w:pPr>
        <w:rPr>
          <w:rFonts w:asciiTheme="minorBidi" w:hAnsiTheme="minorBidi"/>
          <w:lang w:val="en-GB"/>
        </w:rPr>
      </w:pPr>
    </w:p>
    <w:p w:rsidR="00F431DD" w:rsidRPr="00F6106C" w:rsidRDefault="00F431DD" w:rsidP="00B93877">
      <w:pPr>
        <w:pStyle w:val="Heading3"/>
        <w:numPr>
          <w:ilvl w:val="2"/>
          <w:numId w:val="3"/>
        </w:numPr>
        <w:rPr>
          <w:rFonts w:asciiTheme="minorBidi" w:hAnsiTheme="minorBidi" w:cstheme="minorBidi"/>
          <w:color w:val="auto"/>
          <w:lang w:val="en-GB"/>
        </w:rPr>
      </w:pPr>
      <w:bookmarkStart w:id="23" w:name="_Toc406442770"/>
      <w:r w:rsidRPr="00F6106C">
        <w:rPr>
          <w:rFonts w:asciiTheme="minorBidi" w:hAnsiTheme="minorBidi" w:cstheme="minorBidi"/>
          <w:color w:val="auto"/>
          <w:lang w:val="en-GB"/>
        </w:rPr>
        <w:t>Management arrangements</w:t>
      </w:r>
      <w:bookmarkEnd w:id="23"/>
    </w:p>
    <w:p w:rsidR="00F431DD" w:rsidRPr="00F6106C" w:rsidRDefault="00F431DD" w:rsidP="00F431DD">
      <w:pPr>
        <w:rPr>
          <w:rFonts w:asciiTheme="minorBidi" w:hAnsiTheme="minorBidi"/>
          <w:lang w:val="en-GB"/>
        </w:rPr>
      </w:pPr>
    </w:p>
    <w:p w:rsidR="001D0684" w:rsidRPr="00F6106C" w:rsidRDefault="00783E5D" w:rsidP="00FC6B97">
      <w:pPr>
        <w:jc w:val="mediumKashida"/>
        <w:rPr>
          <w:rFonts w:ascii="Arial" w:hAnsi="Arial" w:cs="Arial"/>
          <w:lang w:val="en-GB"/>
        </w:rPr>
      </w:pPr>
      <w:r w:rsidRPr="00F6106C">
        <w:rPr>
          <w:rFonts w:ascii="Arial" w:hAnsi="Arial" w:cs="Arial"/>
          <w:lang w:val="en-GB"/>
        </w:rPr>
        <w:t>In alignment with UNDP procedures</w:t>
      </w:r>
      <w:r w:rsidR="00A17B14" w:rsidRPr="00F6106C">
        <w:rPr>
          <w:rFonts w:ascii="Arial" w:hAnsi="Arial" w:cs="Arial"/>
          <w:lang w:val="en-GB"/>
        </w:rPr>
        <w:t xml:space="preserve"> and best </w:t>
      </w:r>
      <w:r w:rsidR="001D0684" w:rsidRPr="00F6106C">
        <w:rPr>
          <w:rFonts w:ascii="Arial" w:hAnsi="Arial" w:cs="Arial"/>
          <w:lang w:val="en-GB"/>
        </w:rPr>
        <w:t>practices</w:t>
      </w:r>
      <w:r w:rsidRPr="00F6106C">
        <w:rPr>
          <w:rFonts w:ascii="Arial" w:hAnsi="Arial" w:cs="Arial"/>
          <w:lang w:val="en-GB"/>
        </w:rPr>
        <w:t>, a Project Steering Committee</w:t>
      </w:r>
      <w:r w:rsidR="0064033C" w:rsidRPr="00F6106C">
        <w:rPr>
          <w:rFonts w:ascii="Arial" w:hAnsi="Arial" w:cs="Arial"/>
          <w:lang w:val="en-GB"/>
        </w:rPr>
        <w:t xml:space="preserve"> (SC)</w:t>
      </w:r>
      <w:r w:rsidRPr="00F6106C">
        <w:rPr>
          <w:rFonts w:ascii="Arial" w:hAnsi="Arial" w:cs="Arial"/>
          <w:lang w:val="en-GB"/>
        </w:rPr>
        <w:t xml:space="preserve"> has been set up</w:t>
      </w:r>
      <w:r w:rsidR="001D0684" w:rsidRPr="00F6106C">
        <w:rPr>
          <w:rFonts w:ascii="Arial" w:hAnsi="Arial" w:cs="Arial"/>
          <w:lang w:val="en-GB"/>
        </w:rPr>
        <w:t xml:space="preserve"> to guide and </w:t>
      </w:r>
      <w:r w:rsidR="0064033C" w:rsidRPr="00F6106C">
        <w:rPr>
          <w:rFonts w:ascii="Arial" w:hAnsi="Arial" w:cs="Arial"/>
          <w:lang w:val="en-GB"/>
        </w:rPr>
        <w:t>review</w:t>
      </w:r>
      <w:r w:rsidR="001D0684" w:rsidRPr="00F6106C">
        <w:rPr>
          <w:rFonts w:ascii="Arial" w:hAnsi="Arial" w:cs="Arial"/>
          <w:lang w:val="en-GB"/>
        </w:rPr>
        <w:t xml:space="preserve"> project implementation</w:t>
      </w:r>
      <w:r w:rsidRPr="00F6106C">
        <w:rPr>
          <w:rFonts w:ascii="Arial" w:hAnsi="Arial" w:cs="Arial"/>
          <w:lang w:val="en-GB"/>
        </w:rPr>
        <w:t xml:space="preserve">. </w:t>
      </w:r>
      <w:r w:rsidR="00265DB2" w:rsidRPr="00F6106C">
        <w:rPr>
          <w:rFonts w:ascii="Arial" w:hAnsi="Arial" w:cs="Arial"/>
          <w:lang w:val="en-GB"/>
        </w:rPr>
        <w:t xml:space="preserve">As the EU-UNDP and the EU-VC projects are </w:t>
      </w:r>
      <w:r w:rsidR="00FC6B97">
        <w:rPr>
          <w:rFonts w:ascii="Arial" w:hAnsi="Arial" w:cs="Arial"/>
          <w:lang w:val="en-GB"/>
        </w:rPr>
        <w:t xml:space="preserve">addressing the CC as one, with </w:t>
      </w:r>
      <w:r w:rsidR="0064033C" w:rsidRPr="00F6106C">
        <w:rPr>
          <w:rFonts w:ascii="Arial" w:hAnsi="Arial" w:cs="Arial"/>
          <w:lang w:val="en-GB"/>
        </w:rPr>
        <w:t xml:space="preserve">activities </w:t>
      </w:r>
      <w:r w:rsidR="001D0684" w:rsidRPr="00F6106C">
        <w:rPr>
          <w:rFonts w:ascii="Arial" w:hAnsi="Arial" w:cs="Arial"/>
          <w:lang w:val="en-GB"/>
        </w:rPr>
        <w:t xml:space="preserve">carried out </w:t>
      </w:r>
      <w:r w:rsidR="00265DB2" w:rsidRPr="00F6106C">
        <w:rPr>
          <w:rFonts w:ascii="Arial" w:hAnsi="Arial" w:cs="Arial"/>
          <w:lang w:val="en-GB"/>
        </w:rPr>
        <w:t>in parallel, a joint SC</w:t>
      </w:r>
      <w:r w:rsidR="0064033C" w:rsidRPr="00F6106C">
        <w:rPr>
          <w:rFonts w:ascii="Arial" w:hAnsi="Arial" w:cs="Arial"/>
          <w:lang w:val="en-GB"/>
        </w:rPr>
        <w:t xml:space="preserve"> has been set so</w:t>
      </w:r>
      <w:r w:rsidR="001D0684" w:rsidRPr="00F6106C">
        <w:rPr>
          <w:rFonts w:ascii="Arial" w:hAnsi="Arial" w:cs="Arial"/>
          <w:lang w:val="en-GB"/>
        </w:rPr>
        <w:t xml:space="preserve"> to have a unique platform for ensuring coordinated project orientation and oversight. </w:t>
      </w:r>
    </w:p>
    <w:p w:rsidR="00265DB2" w:rsidRPr="00F6106C" w:rsidRDefault="00265DB2" w:rsidP="00FC6B97">
      <w:pPr>
        <w:jc w:val="mediumKashida"/>
        <w:rPr>
          <w:rFonts w:ascii="Arial" w:hAnsi="Arial" w:cs="Arial"/>
          <w:lang w:val="en-GB"/>
        </w:rPr>
      </w:pPr>
      <w:r w:rsidRPr="00F6106C">
        <w:rPr>
          <w:rFonts w:ascii="Arial" w:hAnsi="Arial" w:cs="Arial"/>
          <w:lang w:val="en-GB"/>
        </w:rPr>
        <w:t>The SC is composed of representatives of the EU, UNDP</w:t>
      </w:r>
      <w:r w:rsidR="001D0684" w:rsidRPr="00F6106C">
        <w:rPr>
          <w:rFonts w:ascii="Arial" w:hAnsi="Arial" w:cs="Arial"/>
          <w:lang w:val="en-GB"/>
        </w:rPr>
        <w:t xml:space="preserve"> (Co</w:t>
      </w:r>
      <w:r w:rsidR="002267D9">
        <w:rPr>
          <w:rFonts w:ascii="Arial" w:hAnsi="Arial" w:cs="Arial"/>
          <w:lang w:val="en-GB"/>
        </w:rPr>
        <w:t xml:space="preserve">untry </w:t>
      </w:r>
      <w:r w:rsidR="001D0684" w:rsidRPr="00F6106C">
        <w:rPr>
          <w:rFonts w:ascii="Arial" w:hAnsi="Arial" w:cs="Arial"/>
          <w:lang w:val="en-GB"/>
        </w:rPr>
        <w:t>Office and PMU)</w:t>
      </w:r>
      <w:r w:rsidRPr="00F6106C">
        <w:rPr>
          <w:rFonts w:ascii="Arial" w:hAnsi="Arial" w:cs="Arial"/>
          <w:lang w:val="en-GB"/>
        </w:rPr>
        <w:t>, the VC and the CC.</w:t>
      </w:r>
      <w:r w:rsidR="001D0684" w:rsidRPr="00F6106C">
        <w:rPr>
          <w:rFonts w:ascii="Arial" w:hAnsi="Arial" w:cs="Arial"/>
          <w:lang w:val="en-GB"/>
        </w:rPr>
        <w:t xml:space="preserve"> According to project design documents, the SC had to be convened at least three times</w:t>
      </w:r>
      <w:r w:rsidR="006F6531" w:rsidRPr="00F6106C">
        <w:rPr>
          <w:rFonts w:ascii="Arial" w:hAnsi="Arial" w:cs="Arial"/>
          <w:lang w:val="en-GB"/>
        </w:rPr>
        <w:t xml:space="preserve"> but to date the SC convened only once.</w:t>
      </w:r>
    </w:p>
    <w:p w:rsidR="004703CC" w:rsidRPr="00F6106C" w:rsidRDefault="00265DB2" w:rsidP="00FC6B97">
      <w:pPr>
        <w:jc w:val="mediumKashida"/>
        <w:rPr>
          <w:rFonts w:ascii="Arial" w:hAnsi="Arial" w:cs="Arial"/>
          <w:lang w:val="en-GB"/>
        </w:rPr>
      </w:pPr>
      <w:r w:rsidRPr="00F6106C">
        <w:rPr>
          <w:rFonts w:ascii="Arial" w:hAnsi="Arial" w:cs="Arial"/>
          <w:lang w:val="en-GB"/>
        </w:rPr>
        <w:t>According to feedback and evidence</w:t>
      </w:r>
      <w:r w:rsidR="00FC6B97">
        <w:rPr>
          <w:rFonts w:ascii="Arial" w:hAnsi="Arial" w:cs="Arial"/>
          <w:lang w:val="en-GB"/>
        </w:rPr>
        <w:t>s</w:t>
      </w:r>
      <w:r w:rsidRPr="00F6106C">
        <w:rPr>
          <w:rFonts w:ascii="Arial" w:hAnsi="Arial" w:cs="Arial"/>
          <w:lang w:val="en-GB"/>
        </w:rPr>
        <w:t xml:space="preserve"> collected, the role of the Committee is skewed toward accountability more than project’s guidance. It seems that the SC is mostly focused on endorsing the activities carried out than orienting project </w:t>
      </w:r>
      <w:r w:rsidRPr="00F6106C">
        <w:rPr>
          <w:rFonts w:ascii="Arial" w:hAnsi="Arial" w:cs="Arial"/>
          <w:lang w:val="en-GB"/>
        </w:rPr>
        <w:lastRenderedPageBreak/>
        <w:t xml:space="preserve">activities, assessing the next steps to be taken and </w:t>
      </w:r>
      <w:r w:rsidR="00B12A6F" w:rsidRPr="00F6106C">
        <w:rPr>
          <w:rFonts w:ascii="Arial" w:hAnsi="Arial" w:cs="Arial"/>
          <w:lang w:val="en-GB"/>
        </w:rPr>
        <w:t xml:space="preserve">how to overcome </w:t>
      </w:r>
      <w:r w:rsidRPr="00F6106C">
        <w:rPr>
          <w:rFonts w:ascii="Arial" w:hAnsi="Arial" w:cs="Arial"/>
          <w:lang w:val="en-GB"/>
        </w:rPr>
        <w:t xml:space="preserve">possible obstacles that implementation may face. </w:t>
      </w:r>
    </w:p>
    <w:p w:rsidR="00265DB2" w:rsidRPr="00F6106C" w:rsidRDefault="00265DB2" w:rsidP="00FC6B97">
      <w:pPr>
        <w:jc w:val="mediumKashida"/>
        <w:rPr>
          <w:rFonts w:ascii="Arial" w:hAnsi="Arial" w:cs="Arial"/>
          <w:lang w:val="en-GB"/>
        </w:rPr>
      </w:pPr>
      <w:r w:rsidRPr="00F6106C">
        <w:rPr>
          <w:rFonts w:ascii="Arial" w:hAnsi="Arial" w:cs="Arial"/>
          <w:lang w:val="en-GB"/>
        </w:rPr>
        <w:t>An enhanced role of the SC is expected to support the team in implementing smoothly the project, anticipate possible risks to implementation and mitigate their effects. Moreover, it will also result in a more engaged participation of the CC, with good indirect effects in terms of its ownership and strengthening its planning capacity.</w:t>
      </w:r>
    </w:p>
    <w:p w:rsidR="00783E5D" w:rsidRPr="00F6106C" w:rsidRDefault="00783E5D" w:rsidP="00F431DD">
      <w:pPr>
        <w:rPr>
          <w:rFonts w:asciiTheme="minorBidi" w:hAnsiTheme="minorBidi"/>
          <w:lang w:val="en-GB"/>
        </w:rPr>
      </w:pPr>
    </w:p>
    <w:p w:rsidR="00024B8F" w:rsidRPr="00F6106C" w:rsidRDefault="00024B8F" w:rsidP="00B93877">
      <w:pPr>
        <w:pStyle w:val="Heading2"/>
        <w:numPr>
          <w:ilvl w:val="1"/>
          <w:numId w:val="3"/>
        </w:numPr>
        <w:rPr>
          <w:rFonts w:asciiTheme="minorBidi" w:hAnsiTheme="minorBidi" w:cstheme="minorBidi"/>
          <w:color w:val="auto"/>
        </w:rPr>
      </w:pPr>
      <w:bookmarkStart w:id="24" w:name="_Toc406442771"/>
      <w:r w:rsidRPr="00F6106C">
        <w:rPr>
          <w:rFonts w:asciiTheme="minorBidi" w:hAnsiTheme="minorBidi" w:cstheme="minorBidi"/>
          <w:color w:val="auto"/>
        </w:rPr>
        <w:t>Project implementation</w:t>
      </w:r>
      <w:bookmarkEnd w:id="24"/>
    </w:p>
    <w:p w:rsidR="00024B8F" w:rsidRPr="00F6106C" w:rsidRDefault="00024B8F" w:rsidP="00B93877">
      <w:pPr>
        <w:pStyle w:val="Heading3"/>
        <w:numPr>
          <w:ilvl w:val="2"/>
          <w:numId w:val="3"/>
        </w:numPr>
        <w:rPr>
          <w:rFonts w:asciiTheme="minorBidi" w:hAnsiTheme="minorBidi" w:cstheme="minorBidi"/>
          <w:color w:val="auto"/>
          <w:lang w:val="en-GB"/>
        </w:rPr>
      </w:pPr>
      <w:bookmarkStart w:id="25" w:name="_Toc406442772"/>
      <w:r w:rsidRPr="00F6106C">
        <w:rPr>
          <w:rFonts w:asciiTheme="minorBidi" w:hAnsiTheme="minorBidi" w:cstheme="minorBidi"/>
          <w:color w:val="auto"/>
          <w:lang w:val="en-GB"/>
        </w:rPr>
        <w:t>Adaptive management (changes to the project design and project outputs during implementation)</w:t>
      </w:r>
      <w:bookmarkEnd w:id="25"/>
    </w:p>
    <w:p w:rsidR="00024B8F" w:rsidRPr="00F6106C" w:rsidRDefault="00024B8F" w:rsidP="00F431DD">
      <w:pPr>
        <w:rPr>
          <w:rFonts w:asciiTheme="minorBidi" w:hAnsiTheme="minorBidi"/>
          <w:lang w:val="en-GB"/>
        </w:rPr>
      </w:pPr>
    </w:p>
    <w:p w:rsidR="00C2673C" w:rsidRPr="00F6106C" w:rsidRDefault="00D561AA" w:rsidP="00F530D2">
      <w:pPr>
        <w:jc w:val="mediumKashida"/>
        <w:rPr>
          <w:rFonts w:asciiTheme="minorBidi" w:hAnsiTheme="minorBidi"/>
          <w:lang w:val="en-GB"/>
        </w:rPr>
      </w:pPr>
      <w:r w:rsidRPr="00F6106C">
        <w:rPr>
          <w:rFonts w:asciiTheme="minorBidi" w:hAnsiTheme="minorBidi"/>
          <w:lang w:val="en-GB"/>
        </w:rPr>
        <w:t>The project has been implemented wit</w:t>
      </w:r>
      <w:r w:rsidR="00C2673C" w:rsidRPr="00F6106C">
        <w:rPr>
          <w:rFonts w:asciiTheme="minorBidi" w:hAnsiTheme="minorBidi"/>
          <w:lang w:val="en-GB"/>
        </w:rPr>
        <w:t>h an appropriate adaptive management framework which include</w:t>
      </w:r>
      <w:r w:rsidR="009F6876" w:rsidRPr="00F6106C">
        <w:rPr>
          <w:rFonts w:asciiTheme="minorBidi" w:hAnsiTheme="minorBidi"/>
          <w:lang w:val="en-GB"/>
        </w:rPr>
        <w:t>s</w:t>
      </w:r>
      <w:r w:rsidR="00C2673C" w:rsidRPr="00F6106C">
        <w:rPr>
          <w:rFonts w:asciiTheme="minorBidi" w:hAnsiTheme="minorBidi"/>
          <w:lang w:val="en-GB"/>
        </w:rPr>
        <w:t xml:space="preserve"> Logframe, A</w:t>
      </w:r>
      <w:r w:rsidR="009F6876" w:rsidRPr="00F6106C">
        <w:rPr>
          <w:rFonts w:asciiTheme="minorBidi" w:hAnsiTheme="minorBidi"/>
          <w:lang w:val="en-GB"/>
        </w:rPr>
        <w:t>WP</w:t>
      </w:r>
      <w:r w:rsidR="00C2673C" w:rsidRPr="00F6106C">
        <w:rPr>
          <w:rFonts w:asciiTheme="minorBidi" w:hAnsiTheme="minorBidi"/>
          <w:lang w:val="en-GB"/>
        </w:rPr>
        <w:t xml:space="preserve"> and budget, Internal Monitoring system wi</w:t>
      </w:r>
      <w:r w:rsidR="009F6876" w:rsidRPr="00F6106C">
        <w:rPr>
          <w:rFonts w:asciiTheme="minorBidi" w:hAnsiTheme="minorBidi"/>
          <w:lang w:val="en-GB"/>
        </w:rPr>
        <w:t>th indi</w:t>
      </w:r>
      <w:r w:rsidR="00F530D2">
        <w:rPr>
          <w:rFonts w:asciiTheme="minorBidi" w:hAnsiTheme="minorBidi"/>
          <w:lang w:val="en-GB"/>
        </w:rPr>
        <w:t>cators, Risk M</w:t>
      </w:r>
      <w:r w:rsidR="009F6876" w:rsidRPr="00F6106C">
        <w:rPr>
          <w:rFonts w:asciiTheme="minorBidi" w:hAnsiTheme="minorBidi"/>
          <w:lang w:val="en-GB"/>
        </w:rPr>
        <w:t>atrix and this</w:t>
      </w:r>
      <w:r w:rsidR="00C2673C" w:rsidRPr="00F6106C">
        <w:rPr>
          <w:rFonts w:asciiTheme="minorBidi" w:hAnsiTheme="minorBidi"/>
          <w:lang w:val="en-GB"/>
        </w:rPr>
        <w:t xml:space="preserve"> Mid-Term Evaluation.</w:t>
      </w:r>
    </w:p>
    <w:p w:rsidR="00B12A6F" w:rsidRPr="00F6106C" w:rsidRDefault="00C2673C" w:rsidP="00E12357">
      <w:pPr>
        <w:jc w:val="mediumKashida"/>
        <w:rPr>
          <w:rFonts w:asciiTheme="minorBidi" w:hAnsiTheme="minorBidi"/>
          <w:lang w:val="en-GB"/>
        </w:rPr>
      </w:pPr>
      <w:r w:rsidRPr="00F6106C">
        <w:rPr>
          <w:rFonts w:asciiTheme="minorBidi" w:hAnsiTheme="minorBidi"/>
          <w:lang w:val="en-GB"/>
        </w:rPr>
        <w:t>The</w:t>
      </w:r>
      <w:r w:rsidR="009F6876" w:rsidRPr="00F6106C">
        <w:rPr>
          <w:rFonts w:asciiTheme="minorBidi" w:hAnsiTheme="minorBidi"/>
          <w:lang w:val="en-GB"/>
        </w:rPr>
        <w:t xml:space="preserve"> close cooperation with the CC </w:t>
      </w:r>
      <w:r w:rsidR="00B12A6F" w:rsidRPr="00F6106C">
        <w:rPr>
          <w:rFonts w:asciiTheme="minorBidi" w:hAnsiTheme="minorBidi"/>
          <w:lang w:val="en-GB"/>
        </w:rPr>
        <w:t xml:space="preserve">on the one hand, </w:t>
      </w:r>
      <w:r w:rsidR="009F6876" w:rsidRPr="00F6106C">
        <w:rPr>
          <w:rFonts w:asciiTheme="minorBidi" w:hAnsiTheme="minorBidi"/>
          <w:lang w:val="en-GB"/>
        </w:rPr>
        <w:t>and the integration of the</w:t>
      </w:r>
      <w:r w:rsidRPr="00F6106C">
        <w:rPr>
          <w:rFonts w:asciiTheme="minorBidi" w:hAnsiTheme="minorBidi"/>
          <w:lang w:val="en-GB"/>
        </w:rPr>
        <w:t xml:space="preserve"> </w:t>
      </w:r>
      <w:r w:rsidR="009F6876" w:rsidRPr="00F6106C">
        <w:rPr>
          <w:rFonts w:asciiTheme="minorBidi" w:hAnsiTheme="minorBidi"/>
          <w:lang w:val="en-GB"/>
        </w:rPr>
        <w:t>project team</w:t>
      </w:r>
      <w:r w:rsidR="00B12A6F" w:rsidRPr="00F6106C">
        <w:rPr>
          <w:rFonts w:asciiTheme="minorBidi" w:hAnsiTheme="minorBidi"/>
          <w:lang w:val="en-GB"/>
        </w:rPr>
        <w:t xml:space="preserve"> and their</w:t>
      </w:r>
      <w:r w:rsidR="009F6876" w:rsidRPr="00F6106C">
        <w:rPr>
          <w:rFonts w:asciiTheme="minorBidi" w:hAnsiTheme="minorBidi"/>
          <w:lang w:val="en-GB"/>
        </w:rPr>
        <w:t xml:space="preserve"> </w:t>
      </w:r>
      <w:r w:rsidR="00B12A6F" w:rsidRPr="00F6106C">
        <w:rPr>
          <w:rFonts w:asciiTheme="minorBidi" w:hAnsiTheme="minorBidi"/>
          <w:lang w:val="en-GB"/>
        </w:rPr>
        <w:t xml:space="preserve">tasks </w:t>
      </w:r>
      <w:r w:rsidR="009F6876" w:rsidRPr="00F6106C">
        <w:rPr>
          <w:rFonts w:asciiTheme="minorBidi" w:hAnsiTheme="minorBidi"/>
          <w:lang w:val="en-GB"/>
        </w:rPr>
        <w:t xml:space="preserve">in the wider </w:t>
      </w:r>
      <w:r w:rsidR="00EF0F0E" w:rsidRPr="00F6106C">
        <w:rPr>
          <w:rFonts w:asciiTheme="minorBidi" w:hAnsiTheme="minorBidi"/>
          <w:lang w:val="en-GB"/>
        </w:rPr>
        <w:t>DGP</w:t>
      </w:r>
      <w:r w:rsidR="00F530D2">
        <w:rPr>
          <w:rFonts w:asciiTheme="minorBidi" w:hAnsiTheme="minorBidi"/>
          <w:lang w:val="en-GB"/>
        </w:rPr>
        <w:t xml:space="preserve"> </w:t>
      </w:r>
      <w:r w:rsidR="00B12A6F" w:rsidRPr="00F6106C">
        <w:rPr>
          <w:rFonts w:asciiTheme="minorBidi" w:hAnsiTheme="minorBidi"/>
          <w:lang w:val="en-GB"/>
        </w:rPr>
        <w:t xml:space="preserve">on the other hand, </w:t>
      </w:r>
      <w:r w:rsidR="009F6876" w:rsidRPr="00F6106C">
        <w:rPr>
          <w:rFonts w:asciiTheme="minorBidi" w:hAnsiTheme="minorBidi"/>
          <w:lang w:val="en-GB"/>
        </w:rPr>
        <w:t xml:space="preserve">have facilitated the team </w:t>
      </w:r>
      <w:r w:rsidR="00F530D2">
        <w:rPr>
          <w:rFonts w:asciiTheme="minorBidi" w:hAnsiTheme="minorBidi"/>
          <w:lang w:val="en-GB"/>
        </w:rPr>
        <w:t>in</w:t>
      </w:r>
      <w:r w:rsidR="00B12A6F" w:rsidRPr="00F6106C">
        <w:rPr>
          <w:rFonts w:asciiTheme="minorBidi" w:hAnsiTheme="minorBidi"/>
          <w:lang w:val="en-GB"/>
        </w:rPr>
        <w:t xml:space="preserve"> </w:t>
      </w:r>
      <w:r w:rsidR="009F6876" w:rsidRPr="00F6106C">
        <w:rPr>
          <w:rFonts w:asciiTheme="minorBidi" w:hAnsiTheme="minorBidi"/>
          <w:lang w:val="en-GB"/>
        </w:rPr>
        <w:t xml:space="preserve">continuously </w:t>
      </w:r>
      <w:r w:rsidR="00B12A6F" w:rsidRPr="00F6106C">
        <w:rPr>
          <w:rFonts w:asciiTheme="minorBidi" w:hAnsiTheme="minorBidi"/>
          <w:lang w:val="en-GB"/>
        </w:rPr>
        <w:t>appraise</w:t>
      </w:r>
      <w:r w:rsidR="009F6876" w:rsidRPr="00F6106C">
        <w:rPr>
          <w:rFonts w:asciiTheme="minorBidi" w:hAnsiTheme="minorBidi"/>
          <w:lang w:val="en-GB"/>
        </w:rPr>
        <w:t xml:space="preserve"> the project environment</w:t>
      </w:r>
      <w:r w:rsidR="009D5D87" w:rsidRPr="00F6106C">
        <w:rPr>
          <w:rFonts w:asciiTheme="minorBidi" w:hAnsiTheme="minorBidi"/>
          <w:lang w:val="en-GB"/>
        </w:rPr>
        <w:t xml:space="preserve"> so </w:t>
      </w:r>
      <w:r w:rsidR="009F6876" w:rsidRPr="00F6106C">
        <w:rPr>
          <w:rFonts w:asciiTheme="minorBidi" w:hAnsiTheme="minorBidi"/>
          <w:lang w:val="en-GB"/>
        </w:rPr>
        <w:t>t</w:t>
      </w:r>
      <w:r w:rsidR="009D5D87" w:rsidRPr="00F6106C">
        <w:rPr>
          <w:rFonts w:asciiTheme="minorBidi" w:hAnsiTheme="minorBidi"/>
          <w:lang w:val="en-GB"/>
        </w:rPr>
        <w:t>o</w:t>
      </w:r>
      <w:r w:rsidR="009F6876" w:rsidRPr="00F6106C">
        <w:rPr>
          <w:rFonts w:asciiTheme="minorBidi" w:hAnsiTheme="minorBidi"/>
          <w:lang w:val="en-GB"/>
        </w:rPr>
        <w:t xml:space="preserve"> adapt the project if needed. </w:t>
      </w:r>
    </w:p>
    <w:p w:rsidR="00C2673C" w:rsidRPr="00F6106C" w:rsidRDefault="00877305" w:rsidP="00F530D2">
      <w:pPr>
        <w:jc w:val="mediumKashida"/>
        <w:rPr>
          <w:rFonts w:asciiTheme="minorBidi" w:hAnsiTheme="minorBidi"/>
          <w:lang w:val="en-GB"/>
        </w:rPr>
      </w:pPr>
      <w:r w:rsidRPr="00F6106C">
        <w:rPr>
          <w:rFonts w:asciiTheme="minorBidi" w:hAnsiTheme="minorBidi"/>
          <w:lang w:val="en-GB"/>
        </w:rPr>
        <w:t xml:space="preserve">So far </w:t>
      </w:r>
      <w:r w:rsidR="009D5D87" w:rsidRPr="00F6106C">
        <w:rPr>
          <w:rFonts w:asciiTheme="minorBidi" w:hAnsiTheme="minorBidi"/>
          <w:lang w:val="en-GB"/>
        </w:rPr>
        <w:t>t</w:t>
      </w:r>
      <w:r w:rsidR="009F6876" w:rsidRPr="00F6106C">
        <w:rPr>
          <w:rFonts w:asciiTheme="minorBidi" w:hAnsiTheme="minorBidi"/>
          <w:lang w:val="en-GB"/>
        </w:rPr>
        <w:t xml:space="preserve">he project </w:t>
      </w:r>
      <w:r w:rsidR="00C2673C" w:rsidRPr="00F6106C">
        <w:rPr>
          <w:rFonts w:asciiTheme="minorBidi" w:hAnsiTheme="minorBidi"/>
          <w:lang w:val="en-GB"/>
        </w:rPr>
        <w:t>has been carried out in general alignment with plans</w:t>
      </w:r>
      <w:r w:rsidR="009F6876" w:rsidRPr="00F6106C">
        <w:rPr>
          <w:rFonts w:asciiTheme="minorBidi" w:hAnsiTheme="minorBidi"/>
          <w:lang w:val="en-GB"/>
        </w:rPr>
        <w:t xml:space="preserve"> and n</w:t>
      </w:r>
      <w:r w:rsidR="00C2673C" w:rsidRPr="00F6106C">
        <w:rPr>
          <w:rFonts w:asciiTheme="minorBidi" w:hAnsiTheme="minorBidi"/>
          <w:lang w:val="en-GB"/>
        </w:rPr>
        <w:t xml:space="preserve">o changes to the project design or redefinition of project outputs were </w:t>
      </w:r>
      <w:r w:rsidR="009D5D87" w:rsidRPr="00F6106C">
        <w:rPr>
          <w:rFonts w:asciiTheme="minorBidi" w:hAnsiTheme="minorBidi"/>
          <w:lang w:val="en-GB"/>
        </w:rPr>
        <w:t>required</w:t>
      </w:r>
      <w:r w:rsidR="00C2673C" w:rsidRPr="00F6106C">
        <w:rPr>
          <w:rFonts w:asciiTheme="minorBidi" w:hAnsiTheme="minorBidi"/>
          <w:lang w:val="en-GB"/>
        </w:rPr>
        <w:t xml:space="preserve">. </w:t>
      </w:r>
    </w:p>
    <w:p w:rsidR="00D561AA" w:rsidRPr="00F6106C" w:rsidRDefault="00D561AA" w:rsidP="00F431DD">
      <w:pPr>
        <w:rPr>
          <w:rFonts w:asciiTheme="minorBidi" w:hAnsiTheme="minorBidi"/>
          <w:lang w:val="en-GB"/>
        </w:rPr>
      </w:pPr>
    </w:p>
    <w:p w:rsidR="00764C29" w:rsidRPr="00F6106C" w:rsidRDefault="00764C29" w:rsidP="00B93877">
      <w:pPr>
        <w:pStyle w:val="Heading3"/>
        <w:numPr>
          <w:ilvl w:val="2"/>
          <w:numId w:val="3"/>
        </w:numPr>
        <w:rPr>
          <w:rFonts w:asciiTheme="minorBidi" w:hAnsiTheme="minorBidi" w:cstheme="minorBidi"/>
          <w:color w:val="auto"/>
          <w:lang w:val="en-GB"/>
        </w:rPr>
      </w:pPr>
      <w:bookmarkStart w:id="26" w:name="_Toc406442773"/>
      <w:r w:rsidRPr="00F6106C">
        <w:rPr>
          <w:rFonts w:asciiTheme="minorBidi" w:hAnsiTheme="minorBidi" w:cstheme="minorBidi"/>
          <w:color w:val="auto"/>
          <w:lang w:val="en-GB"/>
        </w:rPr>
        <w:t>Monitoring and evaluation: design at entry and implementation</w:t>
      </w:r>
      <w:bookmarkEnd w:id="26"/>
    </w:p>
    <w:p w:rsidR="00764C29" w:rsidRPr="00F6106C" w:rsidRDefault="00764C29" w:rsidP="00764C29">
      <w:pPr>
        <w:rPr>
          <w:rFonts w:asciiTheme="minorBidi" w:hAnsiTheme="minorBidi"/>
          <w:lang w:val="en-GB"/>
        </w:rPr>
      </w:pPr>
    </w:p>
    <w:p w:rsidR="006E17A3" w:rsidRPr="00993380" w:rsidRDefault="006E17A3" w:rsidP="00993380">
      <w:pPr>
        <w:jc w:val="mediumKashida"/>
        <w:rPr>
          <w:rFonts w:asciiTheme="minorBidi" w:hAnsiTheme="minorBidi"/>
          <w:lang w:val="en-GB"/>
        </w:rPr>
      </w:pPr>
      <w:r w:rsidRPr="00993380">
        <w:rPr>
          <w:rFonts w:asciiTheme="minorBidi" w:hAnsiTheme="minorBidi"/>
          <w:lang w:val="en-GB"/>
        </w:rPr>
        <w:t>As designed at entry, t</w:t>
      </w:r>
      <w:r w:rsidR="00993380">
        <w:rPr>
          <w:rFonts w:asciiTheme="minorBidi" w:hAnsiTheme="minorBidi"/>
          <w:lang w:val="en-GB"/>
        </w:rPr>
        <w:t>he M</w:t>
      </w:r>
      <w:r w:rsidR="009F00A8" w:rsidRPr="00993380">
        <w:rPr>
          <w:rFonts w:asciiTheme="minorBidi" w:hAnsiTheme="minorBidi"/>
          <w:lang w:val="en-GB"/>
        </w:rPr>
        <w:t>onitoring</w:t>
      </w:r>
      <w:r w:rsidR="00993380">
        <w:rPr>
          <w:rFonts w:asciiTheme="minorBidi" w:hAnsiTheme="minorBidi"/>
          <w:lang w:val="en-GB"/>
        </w:rPr>
        <w:t xml:space="preserve"> and E</w:t>
      </w:r>
      <w:r w:rsidR="00E54BD2" w:rsidRPr="00993380">
        <w:rPr>
          <w:rFonts w:asciiTheme="minorBidi" w:hAnsiTheme="minorBidi"/>
          <w:lang w:val="en-GB"/>
        </w:rPr>
        <w:t>valuation (M&amp;E)</w:t>
      </w:r>
      <w:r w:rsidR="009F00A8" w:rsidRPr="00993380">
        <w:rPr>
          <w:rFonts w:asciiTheme="minorBidi" w:hAnsiTheme="minorBidi"/>
          <w:lang w:val="en-GB"/>
        </w:rPr>
        <w:t xml:space="preserve"> system established for the project can be generally assess</w:t>
      </w:r>
      <w:r w:rsidRPr="00993380">
        <w:rPr>
          <w:rFonts w:asciiTheme="minorBidi" w:hAnsiTheme="minorBidi"/>
          <w:lang w:val="en-GB"/>
        </w:rPr>
        <w:t>ed as s</w:t>
      </w:r>
      <w:r w:rsidR="009F00A8" w:rsidRPr="00993380">
        <w:rPr>
          <w:rFonts w:asciiTheme="minorBidi" w:hAnsiTheme="minorBidi"/>
          <w:lang w:val="en-GB"/>
        </w:rPr>
        <w:t xml:space="preserve">atisfactory. </w:t>
      </w:r>
    </w:p>
    <w:p w:rsidR="00E54BD2" w:rsidRPr="00F6106C" w:rsidRDefault="009F00A8" w:rsidP="00993380">
      <w:pPr>
        <w:jc w:val="mediumKashida"/>
        <w:rPr>
          <w:rFonts w:ascii="Arial" w:hAnsi="Arial" w:cs="Arial"/>
          <w:lang w:val="en-GB"/>
        </w:rPr>
      </w:pPr>
      <w:r w:rsidRPr="00993380">
        <w:rPr>
          <w:rFonts w:asciiTheme="minorBidi" w:hAnsiTheme="minorBidi"/>
          <w:lang w:val="en-GB"/>
        </w:rPr>
        <w:t>A</w:t>
      </w:r>
      <w:r w:rsidRPr="00993380">
        <w:rPr>
          <w:rFonts w:ascii="Arial" w:hAnsi="Arial" w:cs="Arial"/>
          <w:lang w:val="en-GB"/>
        </w:rPr>
        <w:t xml:space="preserve"> set of baseline data, indicators and targets to be used for M&amp;E the support provided has been identified. The AWP specifies five baseline data, indicators and targets for output 1 and output 2, and four for output 3. The project logframe included in the DoA presents two sets of distinct </w:t>
      </w:r>
      <w:r w:rsidR="000A46EB" w:rsidRPr="00993380">
        <w:rPr>
          <w:rFonts w:ascii="Arial" w:hAnsi="Arial" w:cs="Arial"/>
          <w:lang w:val="en-GB"/>
        </w:rPr>
        <w:t>i</w:t>
      </w:r>
      <w:r w:rsidRPr="00993380">
        <w:rPr>
          <w:rFonts w:ascii="Arial" w:hAnsi="Arial" w:cs="Arial"/>
          <w:lang w:val="en-GB"/>
        </w:rPr>
        <w:t>ndicators – one at SO level, the other at Results’ level.</w:t>
      </w:r>
      <w:r w:rsidR="006E17A3" w:rsidRPr="00993380">
        <w:rPr>
          <w:rFonts w:ascii="Arial" w:hAnsi="Arial" w:cs="Arial"/>
          <w:lang w:val="en-GB"/>
        </w:rPr>
        <w:t xml:space="preserve"> </w:t>
      </w:r>
      <w:r w:rsidR="00386584" w:rsidRPr="00993380">
        <w:rPr>
          <w:rFonts w:ascii="Arial" w:hAnsi="Arial" w:cs="Arial"/>
          <w:lang w:val="en-GB"/>
        </w:rPr>
        <w:t xml:space="preserve">The indicators presented in the two documents are basically compatible. </w:t>
      </w:r>
      <w:r w:rsidRPr="00993380">
        <w:rPr>
          <w:rFonts w:ascii="Arial" w:hAnsi="Arial" w:cs="Arial"/>
          <w:lang w:val="en-GB"/>
        </w:rPr>
        <w:t xml:space="preserve">The focus of the outputs on mostly </w:t>
      </w:r>
      <w:r w:rsidR="002267D9">
        <w:rPr>
          <w:rFonts w:ascii="Arial" w:hAnsi="Arial" w:cs="Arial"/>
          <w:lang w:val="en-GB"/>
        </w:rPr>
        <w:t>i</w:t>
      </w:r>
      <w:r w:rsidRPr="00993380">
        <w:rPr>
          <w:rFonts w:ascii="Arial" w:hAnsi="Arial" w:cs="Arial"/>
          <w:lang w:val="en-GB"/>
        </w:rPr>
        <w:t xml:space="preserve">ntangible/hardly measurable aspects (e.g. capacity, communication capacity/reporting skills of the CC, etc.) reflects the definition/characteristics of selected baseline and indicators. Considering that the CC has started working on July 2013, the baseline data value assumed was basically “zero – lack of”. Indicators (in both the AWP and the logframe) are mostly output oriented and their definition does not specify results to </w:t>
      </w:r>
      <w:r w:rsidRPr="00993380">
        <w:rPr>
          <w:rFonts w:ascii="Arial" w:hAnsi="Arial" w:cs="Arial"/>
          <w:lang w:val="en-GB"/>
        </w:rPr>
        <w:lastRenderedPageBreak/>
        <w:t>be achieved</w:t>
      </w:r>
      <w:r w:rsidR="00993380">
        <w:rPr>
          <w:rFonts w:ascii="Arial" w:hAnsi="Arial" w:cs="Arial"/>
          <w:lang w:val="en-GB"/>
        </w:rPr>
        <w:t xml:space="preserve"> (and their quality)</w:t>
      </w:r>
      <w:r w:rsidRPr="00993380">
        <w:rPr>
          <w:rFonts w:ascii="Arial" w:hAnsi="Arial" w:cs="Arial"/>
          <w:lang w:val="en-GB"/>
        </w:rPr>
        <w:t xml:space="preserve"> but it is mostly expressed in number of deliverables finalised and alike.</w:t>
      </w:r>
      <w:r w:rsidR="004703CC" w:rsidRPr="00993380">
        <w:rPr>
          <w:rFonts w:ascii="Arial" w:hAnsi="Arial" w:cs="Arial"/>
          <w:lang w:val="en-GB"/>
        </w:rPr>
        <w:t xml:space="preserve"> </w:t>
      </w:r>
      <w:r w:rsidR="00094F8F" w:rsidRPr="00993380">
        <w:rPr>
          <w:rFonts w:ascii="Arial" w:hAnsi="Arial" w:cs="Arial"/>
          <w:lang w:val="en-GB"/>
        </w:rPr>
        <w:t xml:space="preserve">Despite the importance attributed and usefulness of these baseline, indicators and targets, it should be mentioned that a </w:t>
      </w:r>
      <w:r w:rsidR="006E17A3" w:rsidRPr="00993380">
        <w:rPr>
          <w:rFonts w:ascii="Arial" w:hAnsi="Arial" w:cs="Arial"/>
          <w:lang w:val="en-GB"/>
        </w:rPr>
        <w:t xml:space="preserve">significant </w:t>
      </w:r>
      <w:r w:rsidR="00094F8F" w:rsidRPr="00993380">
        <w:rPr>
          <w:rFonts w:ascii="Arial" w:hAnsi="Arial" w:cs="Arial"/>
          <w:lang w:val="en-GB"/>
        </w:rPr>
        <w:t xml:space="preserve">if not predominant </w:t>
      </w:r>
      <w:r w:rsidR="006E17A3" w:rsidRPr="00993380">
        <w:rPr>
          <w:rFonts w:ascii="Arial" w:hAnsi="Arial" w:cs="Arial"/>
          <w:lang w:val="en-GB"/>
        </w:rPr>
        <w:t>role in project guidance is attributed to the absence of deviations from budget and high level of budget delivery.</w:t>
      </w:r>
      <w:r w:rsidR="004703CC" w:rsidRPr="00993380">
        <w:rPr>
          <w:rFonts w:ascii="Arial" w:hAnsi="Arial" w:cs="Arial"/>
          <w:lang w:val="en-GB"/>
        </w:rPr>
        <w:t xml:space="preserve"> </w:t>
      </w:r>
      <w:r w:rsidR="00E54BD2" w:rsidRPr="00993380">
        <w:rPr>
          <w:rFonts w:ascii="Arial" w:hAnsi="Arial" w:cs="Arial"/>
          <w:lang w:val="en-GB"/>
        </w:rPr>
        <w:t>To complete the M&amp;E framework, a Mid-Term Evaluation has also been foreseen.</w:t>
      </w:r>
    </w:p>
    <w:p w:rsidR="009F00A8" w:rsidRPr="00F6106C" w:rsidRDefault="009F00A8" w:rsidP="00993380">
      <w:pPr>
        <w:jc w:val="mediumKashida"/>
        <w:rPr>
          <w:rFonts w:ascii="Arial" w:hAnsi="Arial" w:cs="Arial"/>
          <w:lang w:val="en-GB"/>
        </w:rPr>
      </w:pPr>
      <w:r w:rsidRPr="00F6106C">
        <w:rPr>
          <w:rFonts w:ascii="Arial" w:hAnsi="Arial" w:cs="Arial"/>
          <w:lang w:val="en-GB"/>
        </w:rPr>
        <w:t xml:space="preserve">Notwithstanding the limits of the indicators selected, </w:t>
      </w:r>
      <w:r w:rsidR="00E54BD2" w:rsidRPr="00F6106C">
        <w:rPr>
          <w:rFonts w:ascii="Arial" w:hAnsi="Arial" w:cs="Arial"/>
          <w:lang w:val="en-GB"/>
        </w:rPr>
        <w:t>the system</w:t>
      </w:r>
      <w:r w:rsidRPr="00F6106C">
        <w:rPr>
          <w:rFonts w:ascii="Arial" w:hAnsi="Arial" w:cs="Arial"/>
          <w:lang w:val="en-GB"/>
        </w:rPr>
        <w:t xml:space="preserve"> can be used to have a satisfactory measurement of project’s effects.</w:t>
      </w:r>
    </w:p>
    <w:p w:rsidR="008E7301" w:rsidRPr="00F6106C" w:rsidRDefault="006E17A3" w:rsidP="00993380">
      <w:pPr>
        <w:jc w:val="mediumKashida"/>
        <w:rPr>
          <w:rFonts w:ascii="Arial" w:hAnsi="Arial" w:cs="Arial"/>
          <w:lang w:val="en-GB"/>
        </w:rPr>
      </w:pPr>
      <w:r w:rsidRPr="00F6106C">
        <w:rPr>
          <w:rFonts w:ascii="Arial" w:hAnsi="Arial" w:cs="Arial"/>
          <w:lang w:val="en-GB"/>
        </w:rPr>
        <w:t xml:space="preserve">At implementation, the effectiveness of the M&amp;E system </w:t>
      </w:r>
      <w:r w:rsidR="000A46EB" w:rsidRPr="00F6106C">
        <w:rPr>
          <w:rFonts w:ascii="Arial" w:hAnsi="Arial" w:cs="Arial"/>
          <w:lang w:val="en-GB"/>
        </w:rPr>
        <w:t xml:space="preserve">is assessed </w:t>
      </w:r>
      <w:r w:rsidR="008E7301" w:rsidRPr="00F6106C">
        <w:rPr>
          <w:rFonts w:ascii="Arial" w:hAnsi="Arial" w:cs="Arial"/>
          <w:lang w:val="en-GB"/>
        </w:rPr>
        <w:t xml:space="preserve">slightly </w:t>
      </w:r>
      <w:r w:rsidRPr="00F6106C">
        <w:rPr>
          <w:rFonts w:ascii="Arial" w:hAnsi="Arial" w:cs="Arial"/>
          <w:lang w:val="en-GB"/>
        </w:rPr>
        <w:t>less positive</w:t>
      </w:r>
      <w:r w:rsidR="007D12B6" w:rsidRPr="00F6106C">
        <w:rPr>
          <w:rFonts w:ascii="Arial" w:hAnsi="Arial" w:cs="Arial"/>
          <w:lang w:val="en-GB"/>
        </w:rPr>
        <w:t xml:space="preserve">. The M&amp;E system </w:t>
      </w:r>
      <w:r w:rsidR="00E54BD2" w:rsidRPr="00F6106C">
        <w:rPr>
          <w:rFonts w:ascii="Arial" w:hAnsi="Arial" w:cs="Arial"/>
          <w:lang w:val="en-GB"/>
        </w:rPr>
        <w:t xml:space="preserve">has been partially affected by external </w:t>
      </w:r>
      <w:r w:rsidR="00412D8F" w:rsidRPr="00F6106C">
        <w:rPr>
          <w:rFonts w:ascii="Arial" w:hAnsi="Arial" w:cs="Arial"/>
          <w:lang w:val="en-GB"/>
        </w:rPr>
        <w:t>factors</w:t>
      </w:r>
      <w:r w:rsidR="00E54BD2" w:rsidRPr="00F6106C">
        <w:rPr>
          <w:rFonts w:ascii="Arial" w:hAnsi="Arial" w:cs="Arial"/>
          <w:lang w:val="en-GB"/>
        </w:rPr>
        <w:t xml:space="preserve"> </w:t>
      </w:r>
      <w:r w:rsidR="00993380">
        <w:rPr>
          <w:rFonts w:ascii="Arial" w:hAnsi="Arial" w:cs="Arial"/>
          <w:lang w:val="en-GB"/>
        </w:rPr>
        <w:t xml:space="preserve">which have </w:t>
      </w:r>
      <w:r w:rsidR="00E54BD2" w:rsidRPr="00F6106C">
        <w:rPr>
          <w:rFonts w:ascii="Arial" w:hAnsi="Arial" w:cs="Arial"/>
          <w:lang w:val="en-GB"/>
        </w:rPr>
        <w:t xml:space="preserve">not </w:t>
      </w:r>
      <w:r w:rsidR="00993380">
        <w:rPr>
          <w:rFonts w:ascii="Arial" w:hAnsi="Arial" w:cs="Arial"/>
          <w:lang w:val="en-GB"/>
        </w:rPr>
        <w:t xml:space="preserve">been </w:t>
      </w:r>
      <w:r w:rsidR="00E54BD2" w:rsidRPr="00F6106C">
        <w:rPr>
          <w:rFonts w:ascii="Arial" w:hAnsi="Arial" w:cs="Arial"/>
          <w:lang w:val="en-GB"/>
        </w:rPr>
        <w:t>fully factored in</w:t>
      </w:r>
      <w:r w:rsidR="008E7301" w:rsidRPr="00F6106C">
        <w:rPr>
          <w:rFonts w:ascii="Arial" w:hAnsi="Arial" w:cs="Arial"/>
          <w:lang w:val="en-GB"/>
        </w:rPr>
        <w:t xml:space="preserve"> timely</w:t>
      </w:r>
      <w:r w:rsidR="00F32294" w:rsidRPr="00F6106C">
        <w:rPr>
          <w:rFonts w:ascii="Arial" w:hAnsi="Arial" w:cs="Arial"/>
          <w:lang w:val="en-GB"/>
        </w:rPr>
        <w:t>.</w:t>
      </w:r>
      <w:r w:rsidR="007D12B6" w:rsidRPr="00F6106C">
        <w:rPr>
          <w:rFonts w:ascii="Arial" w:hAnsi="Arial" w:cs="Arial"/>
          <w:lang w:val="en-GB"/>
        </w:rPr>
        <w:t xml:space="preserve"> </w:t>
      </w:r>
      <w:r w:rsidRPr="00F6106C">
        <w:rPr>
          <w:rFonts w:ascii="Arial" w:hAnsi="Arial" w:cs="Arial"/>
          <w:lang w:val="en-GB"/>
        </w:rPr>
        <w:t xml:space="preserve">The system is inherently oriented to a yearly </w:t>
      </w:r>
      <w:r w:rsidR="008E7301" w:rsidRPr="00F6106C">
        <w:rPr>
          <w:rFonts w:ascii="Arial" w:hAnsi="Arial" w:cs="Arial"/>
          <w:lang w:val="en-GB"/>
        </w:rPr>
        <w:t xml:space="preserve">budget oriented </w:t>
      </w:r>
      <w:r w:rsidRPr="00F6106C">
        <w:rPr>
          <w:rFonts w:ascii="Arial" w:hAnsi="Arial" w:cs="Arial"/>
          <w:lang w:val="en-GB"/>
        </w:rPr>
        <w:t>dimension</w:t>
      </w:r>
      <w:r w:rsidR="000A46EB" w:rsidRPr="00F6106C">
        <w:rPr>
          <w:rFonts w:ascii="Arial" w:hAnsi="Arial" w:cs="Arial"/>
          <w:lang w:val="en-GB"/>
        </w:rPr>
        <w:t>s (e.g. AWP)</w:t>
      </w:r>
      <w:r w:rsidR="008E7301" w:rsidRPr="00F6106C">
        <w:rPr>
          <w:rFonts w:ascii="Arial" w:hAnsi="Arial" w:cs="Arial"/>
          <w:lang w:val="en-GB"/>
        </w:rPr>
        <w:t>,</w:t>
      </w:r>
      <w:r w:rsidRPr="00F6106C">
        <w:rPr>
          <w:rFonts w:ascii="Arial" w:hAnsi="Arial" w:cs="Arial"/>
          <w:lang w:val="en-GB"/>
        </w:rPr>
        <w:t xml:space="preserve"> and the impression is that for a project slightly longer </w:t>
      </w:r>
      <w:r w:rsidR="000A46EB" w:rsidRPr="00F6106C">
        <w:rPr>
          <w:rFonts w:ascii="Arial" w:hAnsi="Arial" w:cs="Arial"/>
          <w:lang w:val="en-GB"/>
        </w:rPr>
        <w:t xml:space="preserve">as this one, this limits the possibility for the indicators and approached routinely used by UNDP to operate effectively. The combination of other specific </w:t>
      </w:r>
      <w:r w:rsidR="00412D8F" w:rsidRPr="00F6106C">
        <w:rPr>
          <w:rFonts w:ascii="Arial" w:hAnsi="Arial" w:cs="Arial"/>
          <w:lang w:val="en-GB"/>
        </w:rPr>
        <w:t>external factors</w:t>
      </w:r>
      <w:r w:rsidR="000A46EB" w:rsidRPr="00F6106C">
        <w:rPr>
          <w:rFonts w:ascii="Arial" w:hAnsi="Arial" w:cs="Arial"/>
          <w:lang w:val="en-GB"/>
        </w:rPr>
        <w:t xml:space="preserve"> – the</w:t>
      </w:r>
      <w:r w:rsidR="008E7301" w:rsidRPr="00F6106C">
        <w:rPr>
          <w:rFonts w:ascii="Arial" w:hAnsi="Arial" w:cs="Arial"/>
          <w:lang w:val="en-GB"/>
        </w:rPr>
        <w:t xml:space="preserve"> high</w:t>
      </w:r>
      <w:r w:rsidR="000A46EB" w:rsidRPr="00F6106C">
        <w:rPr>
          <w:rFonts w:ascii="Arial" w:hAnsi="Arial" w:cs="Arial"/>
          <w:lang w:val="en-GB"/>
        </w:rPr>
        <w:t xml:space="preserve"> dependence of the project from CC</w:t>
      </w:r>
      <w:r w:rsidR="00993380">
        <w:rPr>
          <w:rFonts w:ascii="Arial" w:hAnsi="Arial" w:cs="Arial"/>
          <w:lang w:val="en-GB"/>
        </w:rPr>
        <w:t>’s</w:t>
      </w:r>
      <w:r w:rsidR="000A46EB" w:rsidRPr="00F6106C">
        <w:rPr>
          <w:rFonts w:ascii="Arial" w:hAnsi="Arial" w:cs="Arial"/>
          <w:lang w:val="en-GB"/>
        </w:rPr>
        <w:t xml:space="preserve"> pace</w:t>
      </w:r>
      <w:r w:rsidR="007D12B6" w:rsidRPr="00F6106C">
        <w:rPr>
          <w:rFonts w:ascii="Arial" w:hAnsi="Arial" w:cs="Arial"/>
          <w:lang w:val="en-GB"/>
        </w:rPr>
        <w:t xml:space="preserve"> and </w:t>
      </w:r>
      <w:r w:rsidR="008E7301" w:rsidRPr="00F6106C">
        <w:rPr>
          <w:rFonts w:ascii="Arial" w:hAnsi="Arial" w:cs="Arial"/>
          <w:lang w:val="en-GB"/>
        </w:rPr>
        <w:t>decisions</w:t>
      </w:r>
      <w:r w:rsidR="000A46EB" w:rsidRPr="00F6106C">
        <w:rPr>
          <w:rFonts w:ascii="Arial" w:hAnsi="Arial" w:cs="Arial"/>
          <w:lang w:val="en-GB"/>
        </w:rPr>
        <w:t>, the parallel implementation of the EU-VC project</w:t>
      </w:r>
      <w:r w:rsidR="009C1551" w:rsidRPr="00F6106C">
        <w:rPr>
          <w:rFonts w:ascii="Arial" w:hAnsi="Arial" w:cs="Arial"/>
          <w:lang w:val="en-GB"/>
        </w:rPr>
        <w:t>, the limitations recently confirmed to g</w:t>
      </w:r>
      <w:r w:rsidR="00993380">
        <w:rPr>
          <w:rFonts w:ascii="Arial" w:hAnsi="Arial" w:cs="Arial"/>
          <w:lang w:val="en-GB"/>
        </w:rPr>
        <w:t>rant</w:t>
      </w:r>
      <w:r w:rsidR="009C1551" w:rsidRPr="00F6106C">
        <w:rPr>
          <w:rFonts w:ascii="Arial" w:hAnsi="Arial" w:cs="Arial"/>
          <w:lang w:val="en-GB"/>
        </w:rPr>
        <w:t xml:space="preserve"> a project extension</w:t>
      </w:r>
      <w:r w:rsidR="00E720DE" w:rsidRPr="00F6106C">
        <w:rPr>
          <w:rFonts w:ascii="Arial" w:hAnsi="Arial" w:cs="Arial"/>
          <w:lang w:val="en-GB"/>
        </w:rPr>
        <w:t xml:space="preserve">, a second SC not </w:t>
      </w:r>
      <w:r w:rsidR="00993380">
        <w:rPr>
          <w:rFonts w:ascii="Arial" w:hAnsi="Arial" w:cs="Arial"/>
          <w:lang w:val="en-GB"/>
        </w:rPr>
        <w:t xml:space="preserve">yet </w:t>
      </w:r>
      <w:r w:rsidR="00E720DE" w:rsidRPr="00F6106C">
        <w:rPr>
          <w:rFonts w:ascii="Arial" w:hAnsi="Arial" w:cs="Arial"/>
          <w:lang w:val="en-GB"/>
        </w:rPr>
        <w:t>convened</w:t>
      </w:r>
      <w:r w:rsidR="009C1551" w:rsidRPr="00F6106C">
        <w:rPr>
          <w:rFonts w:ascii="Arial" w:hAnsi="Arial" w:cs="Arial"/>
          <w:lang w:val="en-GB"/>
        </w:rPr>
        <w:t>–</w:t>
      </w:r>
      <w:r w:rsidR="000A46EB" w:rsidRPr="00F6106C">
        <w:rPr>
          <w:rFonts w:ascii="Arial" w:hAnsi="Arial" w:cs="Arial"/>
          <w:lang w:val="en-GB"/>
        </w:rPr>
        <w:t xml:space="preserve"> </w:t>
      </w:r>
      <w:r w:rsidR="009C1551" w:rsidRPr="00F6106C">
        <w:rPr>
          <w:rFonts w:ascii="Arial" w:hAnsi="Arial" w:cs="Arial"/>
          <w:lang w:val="en-GB"/>
        </w:rPr>
        <w:t>resulted in having a M&amp;E system which is providing the correct feedback to maintain the project on track, but not very timely</w:t>
      </w:r>
      <w:r w:rsidR="005729B5" w:rsidRPr="00F6106C">
        <w:rPr>
          <w:rFonts w:ascii="Arial" w:hAnsi="Arial" w:cs="Arial"/>
          <w:lang w:val="en-GB"/>
        </w:rPr>
        <w:t xml:space="preserve"> (having a </w:t>
      </w:r>
      <w:r w:rsidR="008E7301" w:rsidRPr="00F6106C">
        <w:rPr>
          <w:rFonts w:ascii="Arial" w:hAnsi="Arial" w:cs="Arial"/>
          <w:lang w:val="en-GB"/>
        </w:rPr>
        <w:t xml:space="preserve">2-3 months </w:t>
      </w:r>
      <w:r w:rsidR="005729B5" w:rsidRPr="00F6106C">
        <w:rPr>
          <w:rFonts w:ascii="Arial" w:hAnsi="Arial" w:cs="Arial"/>
          <w:lang w:val="en-GB"/>
        </w:rPr>
        <w:t xml:space="preserve">delay from the moment when decisions had to be </w:t>
      </w:r>
      <w:r w:rsidR="00E720DE" w:rsidRPr="00F6106C">
        <w:rPr>
          <w:rFonts w:ascii="Arial" w:hAnsi="Arial" w:cs="Arial"/>
          <w:lang w:val="en-GB"/>
        </w:rPr>
        <w:t>taken) and not really feeding the forward planning process. For example, the</w:t>
      </w:r>
      <w:r w:rsidR="008E7301" w:rsidRPr="00F6106C">
        <w:rPr>
          <w:rFonts w:ascii="Arial" w:hAnsi="Arial" w:cs="Arial"/>
          <w:lang w:val="en-GB"/>
        </w:rPr>
        <w:t xml:space="preserve"> </w:t>
      </w:r>
      <w:r w:rsidR="00E720DE" w:rsidRPr="00F6106C">
        <w:rPr>
          <w:rFonts w:ascii="Arial" w:hAnsi="Arial" w:cs="Arial"/>
          <w:lang w:val="en-GB"/>
        </w:rPr>
        <w:t>internal appraisal of r</w:t>
      </w:r>
      <w:r w:rsidR="005729B5" w:rsidRPr="00F6106C">
        <w:rPr>
          <w:rFonts w:ascii="Arial" w:hAnsi="Arial" w:cs="Arial"/>
          <w:lang w:val="en-GB"/>
        </w:rPr>
        <w:t xml:space="preserve">esults’ achievements </w:t>
      </w:r>
      <w:r w:rsidR="00993380">
        <w:rPr>
          <w:rFonts w:ascii="Arial" w:hAnsi="Arial" w:cs="Arial"/>
          <w:lang w:val="en-GB"/>
        </w:rPr>
        <w:t>is</w:t>
      </w:r>
      <w:r w:rsidR="00E720DE" w:rsidRPr="00F6106C">
        <w:rPr>
          <w:rFonts w:ascii="Arial" w:hAnsi="Arial" w:cs="Arial"/>
          <w:lang w:val="en-GB"/>
        </w:rPr>
        <w:t xml:space="preserve"> foreseen for November 2014, the </w:t>
      </w:r>
      <w:r w:rsidR="008E7301" w:rsidRPr="00F6106C">
        <w:rPr>
          <w:rFonts w:ascii="Arial" w:hAnsi="Arial" w:cs="Arial"/>
          <w:lang w:val="en-GB"/>
        </w:rPr>
        <w:t xml:space="preserve">budgeting for 2015 is foreseen for the second half of December 2014 and the findings </w:t>
      </w:r>
      <w:r w:rsidR="007D12B6" w:rsidRPr="00F6106C">
        <w:rPr>
          <w:rFonts w:ascii="Arial" w:hAnsi="Arial" w:cs="Arial"/>
          <w:lang w:val="en-GB"/>
        </w:rPr>
        <w:t xml:space="preserve">of this evaluation for mid-November 2014 instead than </w:t>
      </w:r>
      <w:r w:rsidR="00993380">
        <w:rPr>
          <w:rFonts w:ascii="Arial" w:hAnsi="Arial" w:cs="Arial"/>
          <w:lang w:val="en-GB"/>
        </w:rPr>
        <w:t xml:space="preserve">by </w:t>
      </w:r>
      <w:r w:rsidR="007D12B6" w:rsidRPr="00F6106C">
        <w:rPr>
          <w:rFonts w:ascii="Arial" w:hAnsi="Arial" w:cs="Arial"/>
          <w:lang w:val="en-GB"/>
        </w:rPr>
        <w:t xml:space="preserve">September </w:t>
      </w:r>
      <w:r w:rsidR="00993380">
        <w:rPr>
          <w:rFonts w:ascii="Arial" w:hAnsi="Arial" w:cs="Arial"/>
          <w:lang w:val="en-GB"/>
        </w:rPr>
        <w:t xml:space="preserve">2014 </w:t>
      </w:r>
      <w:r w:rsidR="00E720DE" w:rsidRPr="00F6106C">
        <w:rPr>
          <w:rFonts w:ascii="Arial" w:hAnsi="Arial" w:cs="Arial"/>
          <w:lang w:val="en-GB"/>
        </w:rPr>
        <w:t>(</w:t>
      </w:r>
      <w:r w:rsidR="007D12B6" w:rsidRPr="00F6106C">
        <w:rPr>
          <w:rFonts w:ascii="Arial" w:hAnsi="Arial" w:cs="Arial"/>
          <w:lang w:val="en-GB"/>
        </w:rPr>
        <w:t>i.e. mid-term)</w:t>
      </w:r>
      <w:r w:rsidR="00993380">
        <w:rPr>
          <w:rFonts w:ascii="Arial" w:hAnsi="Arial" w:cs="Arial"/>
          <w:lang w:val="en-GB"/>
        </w:rPr>
        <w:t xml:space="preserve">. This means </w:t>
      </w:r>
      <w:r w:rsidR="00412D8F" w:rsidRPr="00F6106C">
        <w:rPr>
          <w:rFonts w:ascii="Arial" w:hAnsi="Arial" w:cs="Arial"/>
          <w:lang w:val="en-GB"/>
        </w:rPr>
        <w:t>having an horizon of only five months for defining what as to be done as a priority, for finalising many activities and also determining what could be done next</w:t>
      </w:r>
      <w:r w:rsidR="009C1551" w:rsidRPr="00F6106C">
        <w:rPr>
          <w:rFonts w:ascii="Arial" w:hAnsi="Arial" w:cs="Arial"/>
          <w:lang w:val="en-GB"/>
        </w:rPr>
        <w:t>.</w:t>
      </w:r>
      <w:r w:rsidR="008E7301" w:rsidRPr="00F6106C">
        <w:rPr>
          <w:rFonts w:ascii="Arial" w:hAnsi="Arial" w:cs="Arial"/>
          <w:lang w:val="en-GB"/>
        </w:rPr>
        <w:t xml:space="preserve"> </w:t>
      </w:r>
    </w:p>
    <w:p w:rsidR="008E483F" w:rsidRPr="00F6106C" w:rsidRDefault="008E483F" w:rsidP="00764C29">
      <w:pPr>
        <w:rPr>
          <w:rFonts w:asciiTheme="minorBidi" w:hAnsiTheme="minorBidi"/>
          <w:lang w:val="en-GB"/>
        </w:rPr>
      </w:pPr>
    </w:p>
    <w:p w:rsidR="00764C29" w:rsidRPr="00F6106C" w:rsidRDefault="00764C29" w:rsidP="00B93877">
      <w:pPr>
        <w:pStyle w:val="Heading3"/>
        <w:numPr>
          <w:ilvl w:val="2"/>
          <w:numId w:val="3"/>
        </w:numPr>
        <w:rPr>
          <w:rFonts w:asciiTheme="minorBidi" w:hAnsiTheme="minorBidi" w:cstheme="minorBidi"/>
          <w:color w:val="auto"/>
          <w:lang w:val="en-GB"/>
        </w:rPr>
      </w:pPr>
      <w:bookmarkStart w:id="27" w:name="_Toc406442774"/>
      <w:r w:rsidRPr="00F6106C">
        <w:rPr>
          <w:rFonts w:asciiTheme="minorBidi" w:hAnsiTheme="minorBidi" w:cstheme="minorBidi"/>
          <w:color w:val="auto"/>
          <w:lang w:val="en-GB"/>
        </w:rPr>
        <w:t>UNDP i</w:t>
      </w:r>
      <w:r w:rsidR="00412D8F" w:rsidRPr="00F6106C">
        <w:rPr>
          <w:rFonts w:asciiTheme="minorBidi" w:hAnsiTheme="minorBidi" w:cstheme="minorBidi"/>
          <w:color w:val="auto"/>
          <w:lang w:val="en-GB"/>
        </w:rPr>
        <w:t>mplementation / execution</w:t>
      </w:r>
      <w:r w:rsidRPr="00F6106C">
        <w:rPr>
          <w:rFonts w:asciiTheme="minorBidi" w:hAnsiTheme="minorBidi" w:cstheme="minorBidi"/>
          <w:color w:val="auto"/>
          <w:lang w:val="en-GB"/>
        </w:rPr>
        <w:t xml:space="preserve"> coordination, and operational issues</w:t>
      </w:r>
      <w:bookmarkEnd w:id="27"/>
    </w:p>
    <w:p w:rsidR="00764C29" w:rsidRPr="00F6106C" w:rsidRDefault="00764C29" w:rsidP="00764C29">
      <w:pPr>
        <w:rPr>
          <w:rFonts w:asciiTheme="minorBidi" w:hAnsiTheme="minorBidi"/>
          <w:lang w:val="en-GB"/>
        </w:rPr>
      </w:pPr>
    </w:p>
    <w:p w:rsidR="00EF0F0E" w:rsidRPr="000E0EDB" w:rsidRDefault="00BA4FBA" w:rsidP="000E0EDB">
      <w:pPr>
        <w:spacing w:after="0"/>
        <w:jc w:val="mediumKashida"/>
        <w:rPr>
          <w:rFonts w:ascii="Arial" w:hAnsi="Arial" w:cs="Arial"/>
          <w:lang w:val="en-GB"/>
        </w:rPr>
      </w:pPr>
      <w:r w:rsidRPr="000E0EDB">
        <w:rPr>
          <w:rFonts w:ascii="Arial" w:hAnsi="Arial" w:cs="Arial"/>
          <w:lang w:val="en-GB"/>
        </w:rPr>
        <w:t xml:space="preserve">The overall assessment </w:t>
      </w:r>
      <w:r w:rsidR="000B4190" w:rsidRPr="000E0EDB">
        <w:rPr>
          <w:rFonts w:ascii="Arial" w:hAnsi="Arial" w:cs="Arial"/>
          <w:lang w:val="en-GB"/>
        </w:rPr>
        <w:t>of</w:t>
      </w:r>
      <w:r w:rsidRPr="000E0EDB">
        <w:rPr>
          <w:rFonts w:ascii="Arial" w:hAnsi="Arial" w:cs="Arial"/>
          <w:lang w:val="en-GB"/>
        </w:rPr>
        <w:t xml:space="preserve"> project </w:t>
      </w:r>
      <w:r w:rsidR="00CC39D3" w:rsidRPr="000E0EDB">
        <w:rPr>
          <w:rFonts w:ascii="Arial" w:hAnsi="Arial" w:cs="Arial"/>
          <w:lang w:val="en-GB"/>
        </w:rPr>
        <w:t>implementation/</w:t>
      </w:r>
      <w:r w:rsidR="000B4190" w:rsidRPr="000E0EDB">
        <w:rPr>
          <w:rFonts w:ascii="Arial" w:hAnsi="Arial" w:cs="Arial"/>
          <w:lang w:val="en-GB"/>
        </w:rPr>
        <w:t xml:space="preserve">execution </w:t>
      </w:r>
      <w:r w:rsidR="00CC39D3" w:rsidRPr="000E0EDB">
        <w:rPr>
          <w:rFonts w:ascii="Arial" w:hAnsi="Arial" w:cs="Arial"/>
          <w:lang w:val="en-GB"/>
        </w:rPr>
        <w:t xml:space="preserve">and coordination </w:t>
      </w:r>
      <w:r w:rsidR="000B4190" w:rsidRPr="000E0EDB">
        <w:rPr>
          <w:rFonts w:ascii="Arial" w:hAnsi="Arial" w:cs="Arial"/>
          <w:lang w:val="en-GB"/>
        </w:rPr>
        <w:t>is satisfactory</w:t>
      </w:r>
      <w:r w:rsidR="00266D18" w:rsidRPr="000E0EDB">
        <w:rPr>
          <w:rFonts w:ascii="Arial" w:hAnsi="Arial" w:cs="Arial"/>
          <w:lang w:val="en-GB"/>
        </w:rPr>
        <w:t xml:space="preserve">. </w:t>
      </w:r>
      <w:r w:rsidR="00EF0F0E" w:rsidRPr="000E0EDB">
        <w:rPr>
          <w:rFonts w:ascii="Arial" w:hAnsi="Arial" w:cs="Arial"/>
          <w:lang w:val="en-GB"/>
        </w:rPr>
        <w:t>The setting put in place is deemed appropriate given project goals, activities and resources.</w:t>
      </w:r>
    </w:p>
    <w:p w:rsidR="00EF0F0E" w:rsidRPr="00F6106C" w:rsidRDefault="00EF0F0E" w:rsidP="00EF04D1">
      <w:pPr>
        <w:spacing w:after="0"/>
        <w:jc w:val="mediumKashida"/>
        <w:rPr>
          <w:rFonts w:ascii="Arial" w:hAnsi="Arial" w:cs="Arial"/>
          <w:highlight w:val="yellow"/>
          <w:lang w:val="en-GB"/>
        </w:rPr>
      </w:pPr>
    </w:p>
    <w:p w:rsidR="00EF0F0E" w:rsidRPr="000E0EDB" w:rsidRDefault="00EF0F0E" w:rsidP="000E0EDB">
      <w:pPr>
        <w:spacing w:after="0"/>
        <w:jc w:val="mediumKashida"/>
        <w:rPr>
          <w:rFonts w:asciiTheme="minorBidi" w:hAnsiTheme="minorBidi"/>
          <w:lang w:val="en-GB"/>
        </w:rPr>
      </w:pPr>
      <w:r w:rsidRPr="000E0EDB">
        <w:rPr>
          <w:rFonts w:asciiTheme="minorBidi" w:hAnsiTheme="minorBidi"/>
          <w:lang w:val="en-GB"/>
        </w:rPr>
        <w:t xml:space="preserve">The project constitutes a RoL sub-project of the larger UNDP DGP, benefitting from natural exchanges </w:t>
      </w:r>
      <w:r w:rsidR="00DC7F99" w:rsidRPr="000E0EDB">
        <w:rPr>
          <w:rFonts w:asciiTheme="minorBidi" w:hAnsiTheme="minorBidi"/>
          <w:lang w:val="en-GB"/>
        </w:rPr>
        <w:t>that occurs between teams</w:t>
      </w:r>
      <w:r w:rsidRPr="000E0EDB">
        <w:rPr>
          <w:rFonts w:asciiTheme="minorBidi" w:hAnsiTheme="minorBidi"/>
          <w:lang w:val="en-GB"/>
        </w:rPr>
        <w:t>. Project activities have been carried out in line with the DoA</w:t>
      </w:r>
      <w:r w:rsidR="00DC7F99" w:rsidRPr="000E0EDB">
        <w:rPr>
          <w:rFonts w:asciiTheme="minorBidi" w:hAnsiTheme="minorBidi"/>
          <w:lang w:val="en-GB"/>
        </w:rPr>
        <w:t xml:space="preserve"> and UNDP</w:t>
      </w:r>
      <w:r w:rsidRPr="000E0EDB">
        <w:rPr>
          <w:rFonts w:asciiTheme="minorBidi" w:hAnsiTheme="minorBidi"/>
          <w:lang w:val="en-GB"/>
        </w:rPr>
        <w:t xml:space="preserve">, with direct supervision ensured by the Project Manager and project assurance ensured by the UNDP DGP </w:t>
      </w:r>
      <w:r w:rsidR="000E0EDB">
        <w:rPr>
          <w:rFonts w:asciiTheme="minorBidi" w:hAnsiTheme="minorBidi"/>
          <w:lang w:val="en-GB"/>
        </w:rPr>
        <w:t xml:space="preserve">Chief </w:t>
      </w:r>
      <w:r w:rsidRPr="000E0EDB">
        <w:rPr>
          <w:rFonts w:asciiTheme="minorBidi" w:hAnsiTheme="minorBidi"/>
          <w:lang w:val="en-GB"/>
        </w:rPr>
        <w:t xml:space="preserve">Dimension. </w:t>
      </w:r>
      <w:r w:rsidR="00737251" w:rsidRPr="000E0EDB">
        <w:rPr>
          <w:rFonts w:asciiTheme="minorBidi" w:hAnsiTheme="minorBidi"/>
          <w:lang w:val="en-GB"/>
        </w:rPr>
        <w:t xml:space="preserve">Additionally, oversight and support have been ensured by the Senior Management Team, which is composed by the UNDP Resident Representative (RR), the Deputy RR, the operations Manager, the Assistant to the RR, and a Senior Policy Advisor. The existence of different levels of supervision permits to address issues at the </w:t>
      </w:r>
      <w:r w:rsidR="00737251" w:rsidRPr="000E0EDB">
        <w:rPr>
          <w:rFonts w:asciiTheme="minorBidi" w:hAnsiTheme="minorBidi"/>
          <w:lang w:val="en-GB"/>
        </w:rPr>
        <w:lastRenderedPageBreak/>
        <w:t>optimal level, simplifying implementation</w:t>
      </w:r>
      <w:r w:rsidR="000E0EDB">
        <w:rPr>
          <w:rFonts w:asciiTheme="minorBidi" w:hAnsiTheme="minorBidi"/>
          <w:lang w:val="en-GB"/>
        </w:rPr>
        <w:t xml:space="preserve"> and smoothing the solution of possible hurdles</w:t>
      </w:r>
      <w:r w:rsidR="00737251" w:rsidRPr="000E0EDB">
        <w:rPr>
          <w:rFonts w:asciiTheme="minorBidi" w:hAnsiTheme="minorBidi"/>
          <w:lang w:val="en-GB"/>
        </w:rPr>
        <w:t xml:space="preserve">. </w:t>
      </w:r>
    </w:p>
    <w:p w:rsidR="00EF0F0E" w:rsidRPr="00F6106C" w:rsidRDefault="00EF0F0E" w:rsidP="00EF04D1">
      <w:pPr>
        <w:spacing w:after="0"/>
        <w:jc w:val="mediumKashida"/>
        <w:rPr>
          <w:rFonts w:asciiTheme="minorBidi" w:hAnsiTheme="minorBidi"/>
          <w:highlight w:val="yellow"/>
          <w:lang w:val="en-GB"/>
        </w:rPr>
      </w:pPr>
    </w:p>
    <w:p w:rsidR="00DC7F99" w:rsidRPr="00436CB9" w:rsidRDefault="00EF0F0E" w:rsidP="00EF04D1">
      <w:pPr>
        <w:spacing w:after="0"/>
        <w:jc w:val="mediumKashida"/>
        <w:rPr>
          <w:rFonts w:asciiTheme="minorBidi" w:hAnsiTheme="minorBidi"/>
          <w:lang w:val="en-GB"/>
        </w:rPr>
      </w:pPr>
      <w:r w:rsidRPr="00436CB9">
        <w:rPr>
          <w:rFonts w:asciiTheme="minorBidi" w:hAnsiTheme="minorBidi"/>
          <w:lang w:val="en-GB"/>
        </w:rPr>
        <w:t>The project is implemented by a rather large full-time team composed of 9 people – the Project Manager, 6 specialists (Audit, IT, Judiciary Reform, Legal, Media, Parliamentary),</w:t>
      </w:r>
      <w:r w:rsidR="00436CB9" w:rsidRPr="00436CB9">
        <w:rPr>
          <w:rFonts w:asciiTheme="minorBidi" w:hAnsiTheme="minorBidi"/>
          <w:lang w:val="en-GB"/>
        </w:rPr>
        <w:t xml:space="preserve"> </w:t>
      </w:r>
      <w:r w:rsidRPr="00436CB9">
        <w:rPr>
          <w:rFonts w:asciiTheme="minorBidi" w:hAnsiTheme="minorBidi"/>
          <w:lang w:val="en-GB"/>
        </w:rPr>
        <w:t>a liaison specialist and a financial specialist. The initial project documents were envisaging also the recruitment of other two experts (Court and Constitutional), but due to objective difficulties in sourcing suitable candidates in the country and to newly-introduced internal UNDP procedures, these positions have not been filled and</w:t>
      </w:r>
      <w:r w:rsidR="00436CB9" w:rsidRPr="00436CB9">
        <w:rPr>
          <w:rFonts w:asciiTheme="minorBidi" w:hAnsiTheme="minorBidi"/>
          <w:lang w:val="en-GB"/>
        </w:rPr>
        <w:t>,</w:t>
      </w:r>
      <w:r w:rsidRPr="00436CB9">
        <w:rPr>
          <w:rFonts w:asciiTheme="minorBidi" w:hAnsiTheme="minorBidi"/>
          <w:lang w:val="en-GB"/>
        </w:rPr>
        <w:t xml:space="preserve"> reportedly, the resources allocated for these two experts have been only partially used</w:t>
      </w:r>
      <w:r w:rsidR="00DC7F99" w:rsidRPr="00436CB9">
        <w:rPr>
          <w:rFonts w:asciiTheme="minorBidi" w:hAnsiTheme="minorBidi"/>
          <w:lang w:val="en-GB"/>
        </w:rPr>
        <w:t xml:space="preserve"> engaging some short term expert</w:t>
      </w:r>
      <w:r w:rsidRPr="00436CB9">
        <w:rPr>
          <w:rFonts w:asciiTheme="minorBidi" w:hAnsiTheme="minorBidi"/>
          <w:lang w:val="en-GB"/>
        </w:rPr>
        <w:t xml:space="preserve">. </w:t>
      </w:r>
    </w:p>
    <w:p w:rsidR="00DC7F99" w:rsidRPr="00F6106C" w:rsidRDefault="00DC7F99" w:rsidP="00436CB9">
      <w:pPr>
        <w:spacing w:after="0" w:line="240" w:lineRule="auto"/>
        <w:jc w:val="mediumKashida"/>
        <w:rPr>
          <w:rFonts w:asciiTheme="minorBidi" w:hAnsiTheme="minorBidi"/>
          <w:highlight w:val="yellow"/>
          <w:lang w:val="en-GB"/>
        </w:rPr>
      </w:pPr>
    </w:p>
    <w:p w:rsidR="00EF0F0E" w:rsidRPr="007556C4" w:rsidRDefault="00EF0F0E" w:rsidP="007556C4">
      <w:pPr>
        <w:spacing w:after="0"/>
        <w:jc w:val="mediumKashida"/>
        <w:rPr>
          <w:rFonts w:asciiTheme="minorBidi" w:hAnsiTheme="minorBidi"/>
          <w:lang w:val="en-GB"/>
        </w:rPr>
      </w:pPr>
      <w:r w:rsidRPr="007556C4">
        <w:rPr>
          <w:rFonts w:asciiTheme="minorBidi" w:hAnsiTheme="minorBidi"/>
          <w:lang w:val="en-GB"/>
        </w:rPr>
        <w:t>The team is assisted by UNDP CO Operation Unit assisting the team on procurement, human resources</w:t>
      </w:r>
      <w:r w:rsidR="007556C4" w:rsidRPr="007556C4">
        <w:rPr>
          <w:rFonts w:asciiTheme="minorBidi" w:hAnsiTheme="minorBidi"/>
          <w:lang w:val="en-GB"/>
        </w:rPr>
        <w:t xml:space="preserve"> and financial administration </w:t>
      </w:r>
      <w:r w:rsidRPr="007556C4">
        <w:rPr>
          <w:rFonts w:asciiTheme="minorBidi" w:hAnsiTheme="minorBidi"/>
          <w:lang w:val="en-GB"/>
        </w:rPr>
        <w:t xml:space="preserve">to meet requirements set by UNDP project implementation policy and procedures. The role of the UNDP CO operation unit has been/is </w:t>
      </w:r>
      <w:r w:rsidR="007556C4" w:rsidRPr="007556C4">
        <w:rPr>
          <w:rFonts w:asciiTheme="minorBidi" w:hAnsiTheme="minorBidi"/>
          <w:lang w:val="en-GB"/>
        </w:rPr>
        <w:t>very important</w:t>
      </w:r>
      <w:r w:rsidRPr="007556C4">
        <w:rPr>
          <w:rFonts w:asciiTheme="minorBidi" w:hAnsiTheme="minorBidi"/>
          <w:lang w:val="en-GB"/>
        </w:rPr>
        <w:t xml:space="preserve"> considering that a significant quota of the budget (approx. 600,000 Euro, i.e. approx. 50%) was allocated to equipment/supplies and other costs/services required launching tenders.</w:t>
      </w:r>
    </w:p>
    <w:p w:rsidR="00913B58" w:rsidRPr="007556C4" w:rsidRDefault="00913B58" w:rsidP="007556C4">
      <w:pPr>
        <w:spacing w:after="0"/>
        <w:jc w:val="mediumKashida"/>
        <w:rPr>
          <w:rFonts w:asciiTheme="minorBidi" w:hAnsiTheme="minorBidi"/>
          <w:lang w:val="en-GB"/>
        </w:rPr>
      </w:pPr>
      <w:r w:rsidRPr="007556C4">
        <w:rPr>
          <w:rFonts w:asciiTheme="minorBidi" w:hAnsiTheme="minorBidi"/>
          <w:lang w:val="en-GB"/>
        </w:rPr>
        <w:t xml:space="preserve">The cooperation Project Team-Operation Unit proceeded generally well. </w:t>
      </w:r>
      <w:r w:rsidR="007679B0" w:rsidRPr="007556C4">
        <w:rPr>
          <w:rFonts w:asciiTheme="minorBidi" w:hAnsiTheme="minorBidi"/>
          <w:lang w:val="en-GB"/>
        </w:rPr>
        <w:t>However, the execution of tenders did not proceed always smoothly</w:t>
      </w:r>
      <w:r w:rsidRPr="007556C4">
        <w:rPr>
          <w:rFonts w:asciiTheme="minorBidi" w:hAnsiTheme="minorBidi"/>
          <w:lang w:val="en-GB"/>
        </w:rPr>
        <w:t>, with difficulties in ensuring an effective coordination between project team. This was particularly the case for the tender for works to the CC. Due to a combination of factor</w:t>
      </w:r>
      <w:r w:rsidR="00F32294" w:rsidRPr="007556C4">
        <w:rPr>
          <w:rFonts w:asciiTheme="minorBidi" w:hAnsiTheme="minorBidi"/>
          <w:lang w:val="en-GB"/>
        </w:rPr>
        <w:t>s</w:t>
      </w:r>
      <w:r w:rsidRPr="007556C4">
        <w:rPr>
          <w:rFonts w:asciiTheme="minorBidi" w:hAnsiTheme="minorBidi"/>
          <w:lang w:val="en-GB"/>
        </w:rPr>
        <w:t xml:space="preserve"> t</w:t>
      </w:r>
      <w:r w:rsidR="007679B0" w:rsidRPr="007556C4">
        <w:rPr>
          <w:rFonts w:asciiTheme="minorBidi" w:hAnsiTheme="minorBidi"/>
          <w:lang w:val="en-GB"/>
        </w:rPr>
        <w:t>he</w:t>
      </w:r>
      <w:r w:rsidR="00F32294" w:rsidRPr="007556C4">
        <w:rPr>
          <w:rFonts w:asciiTheme="minorBidi" w:hAnsiTheme="minorBidi"/>
          <w:lang w:val="en-GB"/>
        </w:rPr>
        <w:t xml:space="preserve"> preparatory</w:t>
      </w:r>
      <w:r w:rsidR="007679B0" w:rsidRPr="007556C4">
        <w:rPr>
          <w:rFonts w:asciiTheme="minorBidi" w:hAnsiTheme="minorBidi"/>
          <w:lang w:val="en-GB"/>
        </w:rPr>
        <w:t xml:space="preserve"> </w:t>
      </w:r>
      <w:r w:rsidR="00F32294" w:rsidRPr="007556C4">
        <w:rPr>
          <w:rFonts w:asciiTheme="minorBidi" w:hAnsiTheme="minorBidi"/>
          <w:lang w:val="en-GB"/>
        </w:rPr>
        <w:t xml:space="preserve">process was prolonged and the </w:t>
      </w:r>
      <w:r w:rsidR="007679B0" w:rsidRPr="007556C4">
        <w:rPr>
          <w:rFonts w:asciiTheme="minorBidi" w:hAnsiTheme="minorBidi"/>
          <w:lang w:val="en-GB"/>
        </w:rPr>
        <w:t xml:space="preserve">tender </w:t>
      </w:r>
      <w:r w:rsidRPr="007556C4">
        <w:rPr>
          <w:rFonts w:asciiTheme="minorBidi" w:hAnsiTheme="minorBidi"/>
          <w:lang w:val="en-GB"/>
        </w:rPr>
        <w:t xml:space="preserve">procedure </w:t>
      </w:r>
      <w:r w:rsidR="00DC7F99" w:rsidRPr="007556C4">
        <w:rPr>
          <w:rFonts w:asciiTheme="minorBidi" w:hAnsiTheme="minorBidi"/>
          <w:lang w:val="en-GB"/>
        </w:rPr>
        <w:t>had to be re</w:t>
      </w:r>
      <w:r w:rsidRPr="007556C4">
        <w:rPr>
          <w:rFonts w:asciiTheme="minorBidi" w:hAnsiTheme="minorBidi"/>
          <w:lang w:val="en-GB"/>
        </w:rPr>
        <w:t>-</w:t>
      </w:r>
      <w:r w:rsidR="00DC7F99" w:rsidRPr="007556C4">
        <w:rPr>
          <w:rFonts w:asciiTheme="minorBidi" w:hAnsiTheme="minorBidi"/>
          <w:lang w:val="en-GB"/>
        </w:rPr>
        <w:t>launched twice</w:t>
      </w:r>
      <w:r w:rsidR="00F32294" w:rsidRPr="007556C4">
        <w:rPr>
          <w:rStyle w:val="FootnoteReference"/>
          <w:rFonts w:asciiTheme="minorBidi" w:hAnsiTheme="minorBidi"/>
          <w:lang w:val="en-GB"/>
        </w:rPr>
        <w:footnoteReference w:id="7"/>
      </w:r>
      <w:r w:rsidRPr="007556C4">
        <w:rPr>
          <w:rFonts w:asciiTheme="minorBidi" w:hAnsiTheme="minorBidi"/>
          <w:lang w:val="en-GB"/>
        </w:rPr>
        <w:t xml:space="preserve">. </w:t>
      </w:r>
      <w:r w:rsidR="00F32294" w:rsidRPr="007556C4">
        <w:rPr>
          <w:rFonts w:asciiTheme="minorBidi" w:hAnsiTheme="minorBidi"/>
          <w:lang w:val="en-GB"/>
        </w:rPr>
        <w:t>An alternative approach has been now used to enhance the chances that the tender will be finalised, securing the execution of the works. Reportedly</w:t>
      </w:r>
      <w:r w:rsidR="00BB32B8" w:rsidRPr="007556C4">
        <w:rPr>
          <w:rFonts w:asciiTheme="minorBidi" w:hAnsiTheme="minorBidi"/>
          <w:lang w:val="en-GB"/>
        </w:rPr>
        <w:t>,</w:t>
      </w:r>
      <w:r w:rsidR="00F32294" w:rsidRPr="007556C4">
        <w:rPr>
          <w:rFonts w:asciiTheme="minorBidi" w:hAnsiTheme="minorBidi"/>
          <w:lang w:val="en-GB"/>
        </w:rPr>
        <w:t xml:space="preserve"> the intervention of UNDP senior management has </w:t>
      </w:r>
      <w:r w:rsidR="00BB32B8" w:rsidRPr="007556C4">
        <w:rPr>
          <w:rFonts w:asciiTheme="minorBidi" w:hAnsiTheme="minorBidi"/>
          <w:lang w:val="en-GB"/>
        </w:rPr>
        <w:t>also ensured that project and Operation Unit could find a suitable alternative that should avoid the risk of not completing the works.</w:t>
      </w:r>
      <w:r w:rsidR="00F32294" w:rsidRPr="007556C4">
        <w:rPr>
          <w:rFonts w:asciiTheme="minorBidi" w:hAnsiTheme="minorBidi"/>
          <w:lang w:val="en-GB"/>
        </w:rPr>
        <w:t xml:space="preserve"> </w:t>
      </w:r>
    </w:p>
    <w:p w:rsidR="00EF0F0E" w:rsidRPr="00F6106C" w:rsidRDefault="00EF0F0E" w:rsidP="00436CB9">
      <w:pPr>
        <w:spacing w:after="0" w:line="240" w:lineRule="auto"/>
        <w:jc w:val="mediumKashida"/>
        <w:rPr>
          <w:rFonts w:ascii="Arial" w:hAnsi="Arial" w:cs="Arial"/>
          <w:highlight w:val="yellow"/>
          <w:lang w:val="en-GB"/>
        </w:rPr>
      </w:pPr>
    </w:p>
    <w:p w:rsidR="00764C29" w:rsidRPr="00F6106C" w:rsidRDefault="00764C29" w:rsidP="00B93877">
      <w:pPr>
        <w:pStyle w:val="Heading2"/>
        <w:numPr>
          <w:ilvl w:val="1"/>
          <w:numId w:val="3"/>
        </w:numPr>
        <w:rPr>
          <w:rFonts w:asciiTheme="minorBidi" w:hAnsiTheme="minorBidi" w:cstheme="minorBidi"/>
          <w:color w:val="auto"/>
          <w:lang w:val="en-GB"/>
        </w:rPr>
      </w:pPr>
      <w:bookmarkStart w:id="28" w:name="_Toc406442775"/>
      <w:r w:rsidRPr="00F6106C">
        <w:rPr>
          <w:rFonts w:asciiTheme="minorBidi" w:hAnsiTheme="minorBidi" w:cstheme="minorBidi"/>
          <w:color w:val="auto"/>
          <w:lang w:val="en-GB"/>
        </w:rPr>
        <w:t>Project results</w:t>
      </w:r>
      <w:bookmarkEnd w:id="28"/>
    </w:p>
    <w:p w:rsidR="00764C29" w:rsidRPr="00F6106C" w:rsidRDefault="00764C29" w:rsidP="00B93877">
      <w:pPr>
        <w:pStyle w:val="Heading3"/>
        <w:numPr>
          <w:ilvl w:val="2"/>
          <w:numId w:val="3"/>
        </w:numPr>
        <w:rPr>
          <w:rFonts w:asciiTheme="minorBidi" w:hAnsiTheme="minorBidi" w:cstheme="minorBidi"/>
          <w:color w:val="auto"/>
          <w:lang w:val="en-GB"/>
        </w:rPr>
      </w:pPr>
      <w:bookmarkStart w:id="29" w:name="_Toc406442776"/>
      <w:r w:rsidRPr="00F6106C">
        <w:rPr>
          <w:rFonts w:asciiTheme="minorBidi" w:hAnsiTheme="minorBidi" w:cstheme="minorBidi"/>
          <w:color w:val="auto"/>
          <w:lang w:val="en-GB"/>
        </w:rPr>
        <w:t>Overall results (attainment of objectives)</w:t>
      </w:r>
      <w:bookmarkEnd w:id="29"/>
    </w:p>
    <w:p w:rsidR="00B71365" w:rsidRPr="00F6106C" w:rsidRDefault="00B71365">
      <w:pPr>
        <w:rPr>
          <w:rFonts w:asciiTheme="minorBidi" w:hAnsiTheme="minorBidi"/>
          <w:lang w:val="en-GB"/>
        </w:rPr>
      </w:pPr>
    </w:p>
    <w:p w:rsidR="00993C9A" w:rsidRPr="00F6106C" w:rsidRDefault="004F35E7" w:rsidP="004F35E7">
      <w:pPr>
        <w:jc w:val="mediumKashida"/>
        <w:rPr>
          <w:rFonts w:asciiTheme="minorBidi" w:hAnsiTheme="minorBidi"/>
          <w:lang w:val="en-GB"/>
        </w:rPr>
      </w:pPr>
      <w:r>
        <w:rPr>
          <w:rFonts w:asciiTheme="minorBidi" w:hAnsiTheme="minorBidi"/>
          <w:lang w:val="en-GB"/>
        </w:rPr>
        <w:t>T</w:t>
      </w:r>
      <w:r w:rsidR="00993C9A" w:rsidRPr="00F6106C">
        <w:rPr>
          <w:rFonts w:asciiTheme="minorBidi" w:hAnsiTheme="minorBidi"/>
          <w:lang w:val="en-GB"/>
        </w:rPr>
        <w:t>he parallel implementation of th</w:t>
      </w:r>
      <w:r>
        <w:rPr>
          <w:rFonts w:asciiTheme="minorBidi" w:hAnsiTheme="minorBidi"/>
          <w:lang w:val="en-GB"/>
        </w:rPr>
        <w:t>e EU-UNDP and the EU-VC project together with</w:t>
      </w:r>
      <w:r w:rsidR="00E24A13" w:rsidRPr="00F6106C">
        <w:rPr>
          <w:rFonts w:asciiTheme="minorBidi" w:hAnsiTheme="minorBidi"/>
          <w:lang w:val="en-GB"/>
        </w:rPr>
        <w:t xml:space="preserve"> </w:t>
      </w:r>
      <w:r w:rsidR="0069098D" w:rsidRPr="00F6106C">
        <w:rPr>
          <w:rFonts w:asciiTheme="minorBidi" w:hAnsiTheme="minorBidi"/>
          <w:lang w:val="en-GB"/>
        </w:rPr>
        <w:t xml:space="preserve">the characteristics of the indicators chosen </w:t>
      </w:r>
      <w:r w:rsidR="00E24A13" w:rsidRPr="00F6106C">
        <w:rPr>
          <w:rFonts w:asciiTheme="minorBidi" w:hAnsiTheme="minorBidi"/>
          <w:lang w:val="en-GB"/>
        </w:rPr>
        <w:t xml:space="preserve">and the timing </w:t>
      </w:r>
      <w:r w:rsidR="00FE2AE8" w:rsidRPr="00F6106C">
        <w:rPr>
          <w:rFonts w:asciiTheme="minorBidi" w:hAnsiTheme="minorBidi"/>
          <w:lang w:val="en-GB"/>
        </w:rPr>
        <w:t>of</w:t>
      </w:r>
      <w:r w:rsidR="00E24A13" w:rsidRPr="00F6106C">
        <w:rPr>
          <w:rFonts w:asciiTheme="minorBidi" w:hAnsiTheme="minorBidi"/>
          <w:lang w:val="en-GB"/>
        </w:rPr>
        <w:t xml:space="preserve"> </w:t>
      </w:r>
      <w:r w:rsidR="00FE2AE8" w:rsidRPr="00F6106C">
        <w:rPr>
          <w:rFonts w:asciiTheme="minorBidi" w:hAnsiTheme="minorBidi"/>
          <w:lang w:val="en-GB"/>
        </w:rPr>
        <w:t xml:space="preserve">deliverables’ completion and </w:t>
      </w:r>
      <w:r w:rsidR="00E24A13" w:rsidRPr="00F6106C">
        <w:rPr>
          <w:rFonts w:asciiTheme="minorBidi" w:hAnsiTheme="minorBidi"/>
          <w:lang w:val="en-GB"/>
        </w:rPr>
        <w:t>results’ achievement</w:t>
      </w:r>
      <w:r w:rsidR="00FE2AE8" w:rsidRPr="00F6106C">
        <w:rPr>
          <w:rFonts w:asciiTheme="minorBidi" w:hAnsiTheme="minorBidi"/>
          <w:lang w:val="en-GB"/>
        </w:rPr>
        <w:t xml:space="preserve"> </w:t>
      </w:r>
      <w:r w:rsidR="0069098D" w:rsidRPr="00F6106C">
        <w:rPr>
          <w:rFonts w:asciiTheme="minorBidi" w:hAnsiTheme="minorBidi"/>
          <w:lang w:val="en-GB"/>
        </w:rPr>
        <w:t>are limiting</w:t>
      </w:r>
      <w:r w:rsidR="0081132B" w:rsidRPr="00F6106C">
        <w:rPr>
          <w:rFonts w:asciiTheme="minorBidi" w:hAnsiTheme="minorBidi"/>
          <w:lang w:val="en-GB"/>
        </w:rPr>
        <w:t xml:space="preserve"> </w:t>
      </w:r>
      <w:r w:rsidR="0069098D" w:rsidRPr="00F6106C">
        <w:rPr>
          <w:rFonts w:asciiTheme="minorBidi" w:hAnsiTheme="minorBidi"/>
          <w:lang w:val="en-GB"/>
        </w:rPr>
        <w:t xml:space="preserve">the possibility </w:t>
      </w:r>
      <w:r>
        <w:rPr>
          <w:rFonts w:asciiTheme="minorBidi" w:hAnsiTheme="minorBidi"/>
          <w:lang w:val="en-GB"/>
        </w:rPr>
        <w:t>for</w:t>
      </w:r>
      <w:r w:rsidRPr="00F6106C">
        <w:rPr>
          <w:rFonts w:asciiTheme="minorBidi" w:hAnsiTheme="minorBidi"/>
          <w:lang w:val="en-GB"/>
        </w:rPr>
        <w:t xml:space="preserve"> this Mid-Term Evaluation </w:t>
      </w:r>
      <w:r w:rsidR="0069098D" w:rsidRPr="00F6106C">
        <w:rPr>
          <w:rFonts w:asciiTheme="minorBidi" w:hAnsiTheme="minorBidi"/>
          <w:lang w:val="en-GB"/>
        </w:rPr>
        <w:t xml:space="preserve">of </w:t>
      </w:r>
      <w:r w:rsidR="00993C9A" w:rsidRPr="00F6106C">
        <w:rPr>
          <w:rFonts w:asciiTheme="minorBidi" w:hAnsiTheme="minorBidi"/>
          <w:lang w:val="en-GB"/>
        </w:rPr>
        <w:t xml:space="preserve">assessing </w:t>
      </w:r>
      <w:r w:rsidR="0069098D" w:rsidRPr="00F6106C">
        <w:rPr>
          <w:rFonts w:asciiTheme="minorBidi" w:hAnsiTheme="minorBidi"/>
          <w:lang w:val="en-GB"/>
        </w:rPr>
        <w:t xml:space="preserve">accurately </w:t>
      </w:r>
      <w:r w:rsidR="00993C9A" w:rsidRPr="00F6106C">
        <w:rPr>
          <w:rFonts w:asciiTheme="minorBidi" w:hAnsiTheme="minorBidi"/>
          <w:lang w:val="en-GB"/>
        </w:rPr>
        <w:t xml:space="preserve">the attainments of planned results and their attribution to one or the other project. </w:t>
      </w:r>
    </w:p>
    <w:p w:rsidR="00321521" w:rsidRDefault="0081132B" w:rsidP="00321521">
      <w:pPr>
        <w:jc w:val="mediumKashida"/>
        <w:rPr>
          <w:rFonts w:asciiTheme="minorBidi" w:hAnsiTheme="minorBidi"/>
          <w:lang w:val="en-GB"/>
        </w:rPr>
      </w:pPr>
      <w:r w:rsidRPr="00F6106C">
        <w:rPr>
          <w:rFonts w:asciiTheme="minorBidi" w:hAnsiTheme="minorBidi"/>
          <w:lang w:val="en-GB"/>
        </w:rPr>
        <w:t>Notwithstanding these constraints, as it will be evidenced in following subsections, t</w:t>
      </w:r>
      <w:r w:rsidR="00F727E2" w:rsidRPr="00F6106C">
        <w:rPr>
          <w:rFonts w:asciiTheme="minorBidi" w:hAnsiTheme="minorBidi"/>
          <w:lang w:val="en-GB"/>
        </w:rPr>
        <w:t>he Evaluation has registered the achievement of vario</w:t>
      </w:r>
      <w:r w:rsidRPr="00F6106C">
        <w:rPr>
          <w:rFonts w:asciiTheme="minorBidi" w:hAnsiTheme="minorBidi"/>
          <w:lang w:val="en-GB"/>
        </w:rPr>
        <w:t xml:space="preserve">us intermediate </w:t>
      </w:r>
      <w:r w:rsidRPr="00F6106C">
        <w:rPr>
          <w:rFonts w:asciiTheme="minorBidi" w:hAnsiTheme="minorBidi"/>
          <w:lang w:val="en-GB"/>
        </w:rPr>
        <w:lastRenderedPageBreak/>
        <w:t>effects/results</w:t>
      </w:r>
      <w:r w:rsidR="006609C0">
        <w:rPr>
          <w:rFonts w:asciiTheme="minorBidi" w:hAnsiTheme="minorBidi"/>
          <w:lang w:val="en-GB"/>
        </w:rPr>
        <w:t xml:space="preserve">: good visibility of the CC and transparency of its works, perceived improvements in CC’s capacity with </w:t>
      </w:r>
      <w:r w:rsidR="00321521">
        <w:rPr>
          <w:rFonts w:asciiTheme="minorBidi" w:hAnsiTheme="minorBidi"/>
          <w:lang w:val="en-GB"/>
        </w:rPr>
        <w:t xml:space="preserve">indirect positive influences on its independence. </w:t>
      </w:r>
      <w:r w:rsidR="00BD4186" w:rsidRPr="00F6106C">
        <w:rPr>
          <w:rFonts w:asciiTheme="minorBidi" w:hAnsiTheme="minorBidi"/>
          <w:lang w:val="en-GB"/>
        </w:rPr>
        <w:t>Moreover, there are firm indications that most of these intermediate effects are likely to be turned into tangible results</w:t>
      </w:r>
      <w:r w:rsidRPr="00F6106C">
        <w:rPr>
          <w:rFonts w:asciiTheme="minorBidi" w:hAnsiTheme="minorBidi"/>
          <w:lang w:val="en-GB"/>
        </w:rPr>
        <w:t xml:space="preserve">. </w:t>
      </w:r>
      <w:r w:rsidR="00BD4186" w:rsidRPr="00F6106C">
        <w:rPr>
          <w:rFonts w:asciiTheme="minorBidi" w:hAnsiTheme="minorBidi"/>
          <w:lang w:val="en-GB"/>
        </w:rPr>
        <w:t>Therefore</w:t>
      </w:r>
      <w:r w:rsidRPr="00F6106C">
        <w:rPr>
          <w:rFonts w:asciiTheme="minorBidi" w:hAnsiTheme="minorBidi"/>
          <w:lang w:val="en-GB"/>
        </w:rPr>
        <w:t xml:space="preserve">, the overall </w:t>
      </w:r>
      <w:r w:rsidR="00F727E2" w:rsidRPr="00F6106C">
        <w:rPr>
          <w:rFonts w:asciiTheme="minorBidi" w:hAnsiTheme="minorBidi"/>
          <w:lang w:val="en-GB"/>
        </w:rPr>
        <w:t>assessment of the project is satisfactory.</w:t>
      </w:r>
      <w:r w:rsidR="00610D5B" w:rsidRPr="00F6106C">
        <w:rPr>
          <w:rFonts w:asciiTheme="minorBidi" w:hAnsiTheme="minorBidi"/>
          <w:lang w:val="en-GB"/>
        </w:rPr>
        <w:t xml:space="preserve"> </w:t>
      </w:r>
    </w:p>
    <w:p w:rsidR="006609C0" w:rsidRDefault="00993C9A" w:rsidP="00321521">
      <w:pPr>
        <w:jc w:val="mediumKashida"/>
        <w:rPr>
          <w:rFonts w:asciiTheme="minorBidi" w:hAnsiTheme="minorBidi"/>
          <w:lang w:val="en-GB"/>
        </w:rPr>
      </w:pPr>
      <w:r w:rsidRPr="00F6106C">
        <w:rPr>
          <w:rFonts w:asciiTheme="minorBidi" w:hAnsiTheme="minorBidi"/>
          <w:lang w:val="en-GB"/>
        </w:rPr>
        <w:t xml:space="preserve">Some of the effects achieved can be clearly and for a significant part </w:t>
      </w:r>
      <w:r w:rsidR="00BD4186" w:rsidRPr="00F6106C">
        <w:rPr>
          <w:rFonts w:asciiTheme="minorBidi" w:hAnsiTheme="minorBidi"/>
          <w:lang w:val="en-GB"/>
        </w:rPr>
        <w:t xml:space="preserve">attributed to </w:t>
      </w:r>
      <w:r w:rsidRPr="00F6106C">
        <w:rPr>
          <w:rFonts w:asciiTheme="minorBidi" w:hAnsiTheme="minorBidi"/>
          <w:lang w:val="en-GB"/>
        </w:rPr>
        <w:t>the EU/UNDP support as they resulted directly from project support. Fo</w:t>
      </w:r>
      <w:r w:rsidR="00F727E2" w:rsidRPr="00F6106C">
        <w:rPr>
          <w:rFonts w:asciiTheme="minorBidi" w:hAnsiTheme="minorBidi"/>
          <w:lang w:val="en-GB"/>
        </w:rPr>
        <w:t>r other activities, the project, in conju</w:t>
      </w:r>
      <w:r w:rsidR="002118B8" w:rsidRPr="00F6106C">
        <w:rPr>
          <w:rFonts w:asciiTheme="minorBidi" w:hAnsiTheme="minorBidi"/>
          <w:lang w:val="en-GB"/>
        </w:rPr>
        <w:t>n</w:t>
      </w:r>
      <w:r w:rsidR="00F727E2" w:rsidRPr="00F6106C">
        <w:rPr>
          <w:rFonts w:asciiTheme="minorBidi" w:hAnsiTheme="minorBidi"/>
          <w:lang w:val="en-GB"/>
        </w:rPr>
        <w:t xml:space="preserve">ction with the EU-VC and other factors, has contributed </w:t>
      </w:r>
      <w:r w:rsidRPr="00F6106C">
        <w:rPr>
          <w:rFonts w:asciiTheme="minorBidi" w:hAnsiTheme="minorBidi"/>
          <w:lang w:val="en-GB"/>
        </w:rPr>
        <w:t xml:space="preserve">to the effects achieved. </w:t>
      </w:r>
    </w:p>
    <w:p w:rsidR="006609C0" w:rsidRDefault="006609C0" w:rsidP="00321521">
      <w:pPr>
        <w:jc w:val="mediumKashida"/>
        <w:rPr>
          <w:rFonts w:asciiTheme="minorBidi" w:hAnsiTheme="minorBidi"/>
          <w:lang w:val="en-GB"/>
        </w:rPr>
      </w:pPr>
      <w:r>
        <w:rPr>
          <w:rFonts w:asciiTheme="minorBidi" w:hAnsiTheme="minorBidi"/>
          <w:lang w:val="en-GB"/>
        </w:rPr>
        <w:t xml:space="preserve">As many key activities are to be implemented in the few remaining months, the smooth finalisation of pending deliverables is crucial to </w:t>
      </w:r>
      <w:r w:rsidR="00321521">
        <w:rPr>
          <w:rFonts w:asciiTheme="minorBidi" w:hAnsiTheme="minorBidi"/>
          <w:lang w:val="en-GB"/>
        </w:rPr>
        <w:t xml:space="preserve">sustain intermediate effects mentioned and </w:t>
      </w:r>
      <w:r>
        <w:rPr>
          <w:rFonts w:asciiTheme="minorBidi" w:hAnsiTheme="minorBidi"/>
          <w:lang w:val="en-GB"/>
        </w:rPr>
        <w:t xml:space="preserve">ensure the achievement of </w:t>
      </w:r>
      <w:r w:rsidR="00321521">
        <w:rPr>
          <w:rFonts w:asciiTheme="minorBidi" w:hAnsiTheme="minorBidi"/>
          <w:lang w:val="en-GB"/>
        </w:rPr>
        <w:t xml:space="preserve">other </w:t>
      </w:r>
      <w:r>
        <w:rPr>
          <w:rFonts w:asciiTheme="minorBidi" w:hAnsiTheme="minorBidi"/>
          <w:lang w:val="en-GB"/>
        </w:rPr>
        <w:t xml:space="preserve">project effects </w:t>
      </w:r>
      <w:r w:rsidR="00321521">
        <w:rPr>
          <w:rFonts w:asciiTheme="minorBidi" w:hAnsiTheme="minorBidi"/>
          <w:lang w:val="en-GB"/>
        </w:rPr>
        <w:t>to the most complete extent possible</w:t>
      </w:r>
      <w:r>
        <w:rPr>
          <w:rFonts w:asciiTheme="minorBidi" w:hAnsiTheme="minorBidi"/>
          <w:lang w:val="en-GB"/>
        </w:rPr>
        <w:t>.</w:t>
      </w:r>
    </w:p>
    <w:p w:rsidR="001A1550" w:rsidRPr="00F6106C" w:rsidRDefault="002118B8" w:rsidP="006609C0">
      <w:pPr>
        <w:jc w:val="mediumKashida"/>
        <w:rPr>
          <w:rFonts w:asciiTheme="minorBidi" w:hAnsiTheme="minorBidi"/>
          <w:lang w:val="en-GB"/>
        </w:rPr>
      </w:pPr>
      <w:r w:rsidRPr="00F6106C">
        <w:rPr>
          <w:rFonts w:asciiTheme="minorBidi" w:hAnsiTheme="minorBidi"/>
          <w:lang w:val="en-GB"/>
        </w:rPr>
        <w:t>A more detailed assessment will be presented under the subsection 3.3.3 below.</w:t>
      </w:r>
    </w:p>
    <w:p w:rsidR="00764C29" w:rsidRPr="00F6106C" w:rsidRDefault="00764C29" w:rsidP="00764C29">
      <w:pPr>
        <w:rPr>
          <w:rFonts w:asciiTheme="minorBidi" w:hAnsiTheme="minorBidi"/>
          <w:lang w:val="en-GB"/>
        </w:rPr>
      </w:pPr>
    </w:p>
    <w:p w:rsidR="00764C29" w:rsidRPr="00F6106C" w:rsidRDefault="00764C29" w:rsidP="00B93877">
      <w:pPr>
        <w:pStyle w:val="Heading3"/>
        <w:numPr>
          <w:ilvl w:val="2"/>
          <w:numId w:val="3"/>
        </w:numPr>
        <w:rPr>
          <w:rFonts w:asciiTheme="minorBidi" w:hAnsiTheme="minorBidi" w:cstheme="minorBidi"/>
          <w:color w:val="auto"/>
          <w:lang w:val="en-GB"/>
        </w:rPr>
      </w:pPr>
      <w:bookmarkStart w:id="30" w:name="_Toc406442777"/>
      <w:r w:rsidRPr="00F6106C">
        <w:rPr>
          <w:rFonts w:asciiTheme="minorBidi" w:hAnsiTheme="minorBidi" w:cstheme="minorBidi"/>
          <w:color w:val="auto"/>
          <w:lang w:val="en-GB"/>
        </w:rPr>
        <w:t>Relevance</w:t>
      </w:r>
      <w:bookmarkEnd w:id="30"/>
    </w:p>
    <w:p w:rsidR="00764C29" w:rsidRPr="00F6106C" w:rsidRDefault="00764C29" w:rsidP="00764C29">
      <w:pPr>
        <w:rPr>
          <w:rFonts w:asciiTheme="minorBidi" w:hAnsiTheme="minorBidi"/>
          <w:lang w:val="en-GB"/>
        </w:rPr>
      </w:pPr>
    </w:p>
    <w:p w:rsidR="00813C1E" w:rsidRPr="00F6106C" w:rsidRDefault="00086A6F" w:rsidP="004F13E3">
      <w:pPr>
        <w:jc w:val="mediumKashida"/>
        <w:rPr>
          <w:rFonts w:ascii="Arial" w:hAnsi="Arial" w:cs="Arial"/>
          <w:lang w:val="en-GB"/>
        </w:rPr>
      </w:pPr>
      <w:r w:rsidRPr="00F6106C">
        <w:rPr>
          <w:rFonts w:ascii="Arial" w:hAnsi="Arial" w:cs="Arial"/>
          <w:lang w:val="en-GB"/>
        </w:rPr>
        <w:t xml:space="preserve">The project is assessed as </w:t>
      </w:r>
      <w:r w:rsidR="00DC1052" w:rsidRPr="00F6106C">
        <w:rPr>
          <w:rFonts w:ascii="Arial" w:hAnsi="Arial" w:cs="Arial"/>
          <w:lang w:val="en-GB"/>
        </w:rPr>
        <w:t xml:space="preserve">highly </w:t>
      </w:r>
      <w:r w:rsidRPr="00F6106C">
        <w:rPr>
          <w:rFonts w:ascii="Arial" w:hAnsi="Arial" w:cs="Arial"/>
          <w:lang w:val="en-GB"/>
        </w:rPr>
        <w:t>relevant</w:t>
      </w:r>
      <w:r w:rsidR="00687427" w:rsidRPr="00F6106C">
        <w:rPr>
          <w:rFonts w:ascii="Arial" w:hAnsi="Arial" w:cs="Arial"/>
          <w:lang w:val="en-GB"/>
        </w:rPr>
        <w:t xml:space="preserve">. </w:t>
      </w:r>
    </w:p>
    <w:p w:rsidR="007C6904" w:rsidRPr="00F6106C" w:rsidRDefault="00687427" w:rsidP="004F13E3">
      <w:pPr>
        <w:jc w:val="mediumKashida"/>
        <w:rPr>
          <w:rFonts w:ascii="Arial" w:hAnsi="Arial" w:cs="Arial"/>
          <w:lang w:val="en-GB"/>
        </w:rPr>
      </w:pPr>
      <w:r w:rsidRPr="00F6106C">
        <w:rPr>
          <w:rFonts w:ascii="Arial" w:hAnsi="Arial" w:cs="Arial"/>
          <w:lang w:val="en-GB"/>
        </w:rPr>
        <w:t xml:space="preserve">Its </w:t>
      </w:r>
      <w:r w:rsidR="00813C1E" w:rsidRPr="00F6106C">
        <w:rPr>
          <w:rFonts w:ascii="Arial" w:hAnsi="Arial" w:cs="Arial"/>
          <w:lang w:val="en-GB"/>
        </w:rPr>
        <w:t>overall aims are</w:t>
      </w:r>
      <w:r w:rsidR="004967DA" w:rsidRPr="00F6106C">
        <w:rPr>
          <w:rFonts w:ascii="Arial" w:hAnsi="Arial" w:cs="Arial"/>
          <w:lang w:val="en-GB"/>
        </w:rPr>
        <w:t xml:space="preserve"> </w:t>
      </w:r>
      <w:r w:rsidR="007C434B" w:rsidRPr="00F6106C">
        <w:rPr>
          <w:rFonts w:ascii="Arial" w:hAnsi="Arial" w:cs="Arial"/>
          <w:lang w:val="en-GB"/>
        </w:rPr>
        <w:t>aligned to country’s needs and priorities</w:t>
      </w:r>
      <w:r w:rsidR="00086A6F" w:rsidRPr="00F6106C">
        <w:rPr>
          <w:rFonts w:ascii="Arial" w:hAnsi="Arial" w:cs="Arial"/>
          <w:lang w:val="en-GB"/>
        </w:rPr>
        <w:t xml:space="preserve"> as spelled out in strategic documents</w:t>
      </w:r>
      <w:r w:rsidR="00B111CF" w:rsidRPr="00F6106C">
        <w:rPr>
          <w:rFonts w:ascii="Arial" w:hAnsi="Arial" w:cs="Arial"/>
          <w:lang w:val="en-GB"/>
        </w:rPr>
        <w:t xml:space="preserve"> such as the </w:t>
      </w:r>
      <w:r w:rsidR="00B111CF" w:rsidRPr="00F6106C">
        <w:rPr>
          <w:rFonts w:ascii="Arial" w:hAnsi="Arial" w:cs="Arial"/>
          <w:lang w:val="en-US"/>
        </w:rPr>
        <w:t>National Sustainable Development Strategy for the Kyrgyz Republic</w:t>
      </w:r>
      <w:r w:rsidR="00086A6F" w:rsidRPr="00F6106C">
        <w:rPr>
          <w:rFonts w:ascii="Arial" w:hAnsi="Arial" w:cs="Arial"/>
          <w:lang w:val="en-GB"/>
        </w:rPr>
        <w:t xml:space="preserve">. It can be highlighted that </w:t>
      </w:r>
      <w:r w:rsidR="00B111CF" w:rsidRPr="00F6106C">
        <w:rPr>
          <w:rFonts w:ascii="Arial" w:hAnsi="Arial" w:cs="Arial"/>
          <w:lang w:val="en-GB"/>
        </w:rPr>
        <w:t xml:space="preserve">this Strategy </w:t>
      </w:r>
      <w:r w:rsidR="00086A6F" w:rsidRPr="00F6106C">
        <w:rPr>
          <w:rFonts w:ascii="Arial" w:hAnsi="Arial" w:cs="Arial"/>
          <w:lang w:val="en-GB"/>
        </w:rPr>
        <w:t xml:space="preserve">clearly </w:t>
      </w:r>
      <w:r w:rsidR="00B111CF" w:rsidRPr="00F6106C">
        <w:rPr>
          <w:rFonts w:ascii="Arial" w:hAnsi="Arial" w:cs="Arial"/>
          <w:lang w:val="en-GB"/>
        </w:rPr>
        <w:t>state</w:t>
      </w:r>
      <w:r w:rsidR="004967DA" w:rsidRPr="00F6106C">
        <w:rPr>
          <w:rFonts w:ascii="Arial" w:hAnsi="Arial" w:cs="Arial"/>
          <w:lang w:val="en-GB"/>
        </w:rPr>
        <w:t>s</w:t>
      </w:r>
      <w:r w:rsidR="00086A6F" w:rsidRPr="00F6106C">
        <w:rPr>
          <w:rFonts w:ascii="Arial" w:hAnsi="Arial" w:cs="Arial"/>
          <w:lang w:val="en-GB"/>
        </w:rPr>
        <w:t xml:space="preserve"> that </w:t>
      </w:r>
      <w:r w:rsidR="00B111CF" w:rsidRPr="00F6106C">
        <w:rPr>
          <w:rFonts w:ascii="Arial" w:hAnsi="Arial" w:cs="Arial"/>
          <w:lang w:val="en-GB"/>
        </w:rPr>
        <w:t>efforts should be dedicated “</w:t>
      </w:r>
      <w:r w:rsidR="00B111CF" w:rsidRPr="00F6106C">
        <w:rPr>
          <w:rFonts w:ascii="Arial" w:hAnsi="Arial" w:cs="Arial"/>
          <w:i/>
          <w:iCs/>
          <w:lang w:val="en-US"/>
        </w:rPr>
        <w:t>to achieve a real rule of law, when laws and other pieces of regulation, as well as their implementation practice fully comply with the spirit of the Constitution</w:t>
      </w:r>
      <w:r w:rsidR="00B111CF" w:rsidRPr="00F6106C">
        <w:rPr>
          <w:rFonts w:ascii="Arial" w:hAnsi="Arial" w:cs="Arial"/>
          <w:lang w:val="en-GB"/>
        </w:rPr>
        <w:t>”</w:t>
      </w:r>
      <w:r w:rsidR="00B111CF" w:rsidRPr="00F6106C">
        <w:rPr>
          <w:rStyle w:val="FootnoteReference"/>
          <w:rFonts w:ascii="Arial" w:hAnsi="Arial" w:cs="Arial"/>
          <w:lang w:val="en-GB"/>
        </w:rPr>
        <w:footnoteReference w:id="8"/>
      </w:r>
      <w:r w:rsidR="00B111CF" w:rsidRPr="00F6106C">
        <w:rPr>
          <w:rFonts w:ascii="Arial" w:hAnsi="Arial" w:cs="Arial"/>
          <w:lang w:val="en-GB"/>
        </w:rPr>
        <w:t xml:space="preserve">. The Strategy also reiterates that </w:t>
      </w:r>
      <w:r w:rsidR="00086A6F" w:rsidRPr="00F6106C">
        <w:rPr>
          <w:rFonts w:ascii="Arial" w:hAnsi="Arial" w:cs="Arial"/>
          <w:lang w:val="en-GB"/>
        </w:rPr>
        <w:t>“o</w:t>
      </w:r>
      <w:r w:rsidR="00086A6F" w:rsidRPr="00F6106C">
        <w:rPr>
          <w:rFonts w:ascii="Arial" w:hAnsi="Arial" w:cs="Arial"/>
          <w:i/>
          <w:iCs/>
          <w:lang w:val="en-US"/>
        </w:rPr>
        <w:t>f paramount importance is the increase in the authority of the Constitution of the Kyrgyz Republic. (…) Conformity with the Constitution should be the main criterion for evaluation of all actions and decisions made by public bodies</w:t>
      </w:r>
      <w:r w:rsidR="00086A6F" w:rsidRPr="00F6106C">
        <w:rPr>
          <w:rFonts w:ascii="Arial" w:hAnsi="Arial" w:cs="Arial"/>
          <w:i/>
          <w:iCs/>
          <w:lang w:val="en-GB"/>
        </w:rPr>
        <w:t>he formulated</w:t>
      </w:r>
      <w:r w:rsidR="00086A6F" w:rsidRPr="00F6106C">
        <w:rPr>
          <w:rFonts w:ascii="Arial" w:hAnsi="Arial" w:cs="Arial"/>
          <w:lang w:val="en-GB"/>
        </w:rPr>
        <w:t>”</w:t>
      </w:r>
      <w:r w:rsidR="00B111CF" w:rsidRPr="00F6106C">
        <w:rPr>
          <w:rStyle w:val="FootnoteReference"/>
          <w:rFonts w:ascii="Arial" w:hAnsi="Arial" w:cs="Arial"/>
          <w:lang w:val="en-GB"/>
        </w:rPr>
        <w:t xml:space="preserve"> </w:t>
      </w:r>
      <w:r w:rsidR="00B111CF" w:rsidRPr="00F6106C">
        <w:rPr>
          <w:rStyle w:val="FootnoteReference"/>
          <w:rFonts w:ascii="Arial" w:hAnsi="Arial" w:cs="Arial"/>
          <w:lang w:val="en-GB"/>
        </w:rPr>
        <w:footnoteReference w:id="9"/>
      </w:r>
      <w:r w:rsidR="00086A6F" w:rsidRPr="00F6106C">
        <w:rPr>
          <w:rFonts w:ascii="Arial" w:hAnsi="Arial" w:cs="Arial"/>
          <w:lang w:val="en-GB"/>
        </w:rPr>
        <w:t xml:space="preserve">. </w:t>
      </w:r>
      <w:r w:rsidR="00813C1E" w:rsidRPr="00F6106C">
        <w:rPr>
          <w:rFonts w:ascii="Arial" w:hAnsi="Arial" w:cs="Arial"/>
          <w:lang w:val="en-GB"/>
        </w:rPr>
        <w:t>Project aims are</w:t>
      </w:r>
      <w:r w:rsidR="007C6904" w:rsidRPr="00F6106C">
        <w:rPr>
          <w:rFonts w:ascii="Arial" w:hAnsi="Arial" w:cs="Arial"/>
          <w:lang w:val="en-GB"/>
        </w:rPr>
        <w:t xml:space="preserve"> fully consistent with the indications set in the State Target Programme “Development of the Judicial System of the Kyrgyz Republic for 2014-2017.</w:t>
      </w:r>
    </w:p>
    <w:p w:rsidR="00425FBB" w:rsidRPr="00F6106C" w:rsidRDefault="00687427" w:rsidP="004F13E3">
      <w:pPr>
        <w:autoSpaceDE w:val="0"/>
        <w:autoSpaceDN w:val="0"/>
        <w:adjustRightInd w:val="0"/>
        <w:spacing w:after="0"/>
        <w:jc w:val="mediumKashida"/>
        <w:rPr>
          <w:rFonts w:ascii="Arial" w:hAnsi="Arial" w:cs="Arial"/>
          <w:lang w:val="en-GB"/>
        </w:rPr>
      </w:pPr>
      <w:r w:rsidRPr="00F6106C">
        <w:rPr>
          <w:rFonts w:ascii="Arial" w:hAnsi="Arial" w:cs="Arial"/>
          <w:lang w:val="en-GB"/>
        </w:rPr>
        <w:t>Furthermore, the project is also a</w:t>
      </w:r>
      <w:r w:rsidR="007C434B" w:rsidRPr="00F6106C">
        <w:rPr>
          <w:rFonts w:ascii="Arial" w:hAnsi="Arial" w:cs="Arial"/>
          <w:lang w:val="en-GB"/>
        </w:rPr>
        <w:t>ligned with EU and UN priorities for the sector</w:t>
      </w:r>
      <w:r w:rsidRPr="00F6106C">
        <w:rPr>
          <w:rFonts w:ascii="Arial" w:hAnsi="Arial" w:cs="Arial"/>
          <w:lang w:val="en-GB"/>
        </w:rPr>
        <w:t>. In particular, project focus corresponds to EU priorities set in its Strategy for assistance to Central Asia 2007-2013 and to</w:t>
      </w:r>
      <w:r w:rsidRPr="00F6106C">
        <w:rPr>
          <w:rFonts w:ascii="Arial" w:hAnsi="Arial" w:cs="Arial"/>
          <w:b/>
          <w:bCs/>
          <w:lang w:val="en-GB"/>
        </w:rPr>
        <w:t xml:space="preserve"> </w:t>
      </w:r>
      <w:r w:rsidRPr="00F6106C">
        <w:rPr>
          <w:rFonts w:ascii="Arial" w:hAnsi="Arial" w:cs="Arial"/>
          <w:lang w:val="en-GB"/>
        </w:rPr>
        <w:t xml:space="preserve">UNDAF 2012-2016 Pillar A – Peace and Cohesion, Effective Democratic Governance and Human Rights, contributing to the Outcome 3 - By 2016, national and local authorities apply rule of law and </w:t>
      </w:r>
      <w:r w:rsidRPr="00F6106C">
        <w:rPr>
          <w:rFonts w:ascii="Arial" w:hAnsi="Arial" w:cs="Arial"/>
          <w:lang w:val="en-GB"/>
        </w:rPr>
        <w:lastRenderedPageBreak/>
        <w:t xml:space="preserve">civic engagement principles in provision of services, with active participation of civil society. </w:t>
      </w:r>
      <w:r w:rsidR="006719C5" w:rsidRPr="00F6106C">
        <w:rPr>
          <w:rFonts w:ascii="Arial" w:hAnsi="Arial" w:cs="Arial"/>
          <w:lang w:val="en-GB"/>
        </w:rPr>
        <w:t>The attention to engage CSOs is one of the elements to be considered.</w:t>
      </w:r>
    </w:p>
    <w:p w:rsidR="00687427" w:rsidRPr="00F6106C" w:rsidRDefault="00687427" w:rsidP="004F13E3">
      <w:pPr>
        <w:autoSpaceDE w:val="0"/>
        <w:autoSpaceDN w:val="0"/>
        <w:adjustRightInd w:val="0"/>
        <w:spacing w:after="0"/>
        <w:jc w:val="mediumKashida"/>
        <w:rPr>
          <w:rFonts w:ascii="Arial" w:hAnsi="Arial" w:cs="Arial"/>
          <w:lang w:val="en-GB"/>
        </w:rPr>
      </w:pPr>
    </w:p>
    <w:p w:rsidR="008A37DF" w:rsidRDefault="00D8227D" w:rsidP="004F13E3">
      <w:pPr>
        <w:autoSpaceDE w:val="0"/>
        <w:autoSpaceDN w:val="0"/>
        <w:adjustRightInd w:val="0"/>
        <w:spacing w:after="0"/>
        <w:jc w:val="mediumKashida"/>
        <w:rPr>
          <w:rFonts w:ascii="Arial" w:hAnsi="Arial" w:cs="Arial"/>
          <w:lang w:val="en-GB"/>
        </w:rPr>
      </w:pPr>
      <w:r w:rsidRPr="00F6106C">
        <w:rPr>
          <w:rFonts w:ascii="Arial" w:hAnsi="Arial" w:cs="Arial"/>
          <w:lang w:val="en-GB"/>
        </w:rPr>
        <w:t xml:space="preserve">Together with </w:t>
      </w:r>
      <w:r w:rsidR="00DC1052" w:rsidRPr="00F6106C">
        <w:rPr>
          <w:rFonts w:ascii="Arial" w:hAnsi="Arial" w:cs="Arial"/>
          <w:lang w:val="en-GB"/>
        </w:rPr>
        <w:t xml:space="preserve">the correspondence of aims to State-level priorities, </w:t>
      </w:r>
      <w:r w:rsidR="00114B2B">
        <w:rPr>
          <w:rFonts w:ascii="Arial" w:hAnsi="Arial" w:cs="Arial"/>
          <w:lang w:val="en-GB"/>
        </w:rPr>
        <w:t xml:space="preserve">the relevance of the project content has been successfully confirmed during implementation. </w:t>
      </w:r>
      <w:r w:rsidR="008A37DF" w:rsidRPr="00F6106C">
        <w:rPr>
          <w:rFonts w:ascii="Arial" w:hAnsi="Arial" w:cs="Arial"/>
          <w:lang w:val="en-GB"/>
        </w:rPr>
        <w:t xml:space="preserve">The </w:t>
      </w:r>
      <w:r w:rsidR="008A37DF">
        <w:rPr>
          <w:rFonts w:ascii="Arial" w:hAnsi="Arial" w:cs="Arial"/>
          <w:lang w:val="en-GB"/>
        </w:rPr>
        <w:t>four</w:t>
      </w:r>
      <w:r w:rsidR="008A37DF" w:rsidRPr="00F6106C">
        <w:rPr>
          <w:rFonts w:ascii="Arial" w:hAnsi="Arial" w:cs="Arial"/>
          <w:lang w:val="en-GB"/>
        </w:rPr>
        <w:t xml:space="preserve"> main factors justifying the rating are</w:t>
      </w:r>
      <w:r w:rsidR="008A37DF">
        <w:rPr>
          <w:rFonts w:ascii="Arial" w:hAnsi="Arial" w:cs="Arial"/>
          <w:lang w:val="en-GB"/>
        </w:rPr>
        <w:t xml:space="preserve">: 1) Definition of assistance content, 2) Extent of the assistance, 3) complementarity with other interventions, and 4) timing. </w:t>
      </w:r>
    </w:p>
    <w:p w:rsidR="008A37DF" w:rsidRDefault="008A37DF" w:rsidP="004F13E3">
      <w:pPr>
        <w:autoSpaceDE w:val="0"/>
        <w:autoSpaceDN w:val="0"/>
        <w:adjustRightInd w:val="0"/>
        <w:spacing w:after="0"/>
        <w:jc w:val="mediumKashida"/>
        <w:rPr>
          <w:rFonts w:ascii="Arial" w:hAnsi="Arial" w:cs="Arial"/>
          <w:lang w:val="en-GB"/>
        </w:rPr>
      </w:pPr>
    </w:p>
    <w:p w:rsidR="00694BB7" w:rsidRDefault="008A37DF" w:rsidP="0028674B">
      <w:pPr>
        <w:autoSpaceDE w:val="0"/>
        <w:autoSpaceDN w:val="0"/>
        <w:adjustRightInd w:val="0"/>
        <w:spacing w:after="0"/>
        <w:jc w:val="mediumKashida"/>
        <w:rPr>
          <w:rFonts w:ascii="Arial" w:hAnsi="Arial" w:cs="Arial"/>
          <w:lang w:val="en-GB"/>
        </w:rPr>
      </w:pPr>
      <w:r>
        <w:rPr>
          <w:rFonts w:ascii="Arial" w:hAnsi="Arial" w:cs="Arial"/>
          <w:lang w:val="en-GB"/>
        </w:rPr>
        <w:t xml:space="preserve">1) </w:t>
      </w:r>
      <w:r w:rsidRPr="00F6106C">
        <w:rPr>
          <w:rFonts w:ascii="Arial" w:hAnsi="Arial" w:cs="Arial"/>
          <w:lang w:val="en-GB"/>
        </w:rPr>
        <w:t xml:space="preserve">Definition of the Assistance </w:t>
      </w:r>
      <w:r>
        <w:rPr>
          <w:rFonts w:ascii="Arial" w:hAnsi="Arial" w:cs="Arial"/>
          <w:lang w:val="en-GB"/>
        </w:rPr>
        <w:t xml:space="preserve">content - </w:t>
      </w:r>
      <w:r w:rsidR="00114B2B">
        <w:rPr>
          <w:rFonts w:ascii="Arial" w:hAnsi="Arial" w:cs="Arial"/>
          <w:lang w:val="en-GB"/>
        </w:rPr>
        <w:t xml:space="preserve">It has </w:t>
      </w:r>
      <w:r w:rsidR="00DC1052" w:rsidRPr="00F6106C">
        <w:rPr>
          <w:rFonts w:ascii="Arial" w:hAnsi="Arial" w:cs="Arial"/>
          <w:lang w:val="en-GB"/>
        </w:rPr>
        <w:t xml:space="preserve">to be underlined that </w:t>
      </w:r>
      <w:r w:rsidR="00E2795D" w:rsidRPr="00F6106C">
        <w:rPr>
          <w:rFonts w:ascii="Arial" w:hAnsi="Arial" w:cs="Arial"/>
          <w:lang w:val="en-GB"/>
        </w:rPr>
        <w:t xml:space="preserve">the high </w:t>
      </w:r>
      <w:r w:rsidR="00DC1052" w:rsidRPr="00F6106C">
        <w:rPr>
          <w:rFonts w:ascii="Arial" w:hAnsi="Arial" w:cs="Arial"/>
          <w:lang w:val="en-GB"/>
        </w:rPr>
        <w:t xml:space="preserve">project </w:t>
      </w:r>
      <w:r w:rsidR="004C0A85" w:rsidRPr="00F6106C">
        <w:rPr>
          <w:rFonts w:ascii="Arial" w:hAnsi="Arial" w:cs="Arial"/>
          <w:lang w:val="en-GB"/>
        </w:rPr>
        <w:t xml:space="preserve">relevance </w:t>
      </w:r>
      <w:r w:rsidR="00E2795D" w:rsidRPr="00F6106C">
        <w:rPr>
          <w:rFonts w:ascii="Arial" w:hAnsi="Arial" w:cs="Arial"/>
          <w:lang w:val="en-GB"/>
        </w:rPr>
        <w:t>directly derives from</w:t>
      </w:r>
      <w:r w:rsidR="00732F7D">
        <w:rPr>
          <w:rFonts w:ascii="Arial" w:hAnsi="Arial" w:cs="Arial"/>
          <w:lang w:val="en-GB"/>
        </w:rPr>
        <w:t xml:space="preserve"> </w:t>
      </w:r>
      <w:r w:rsidR="00114B2B">
        <w:rPr>
          <w:rFonts w:ascii="Arial" w:hAnsi="Arial" w:cs="Arial"/>
          <w:lang w:val="en-GB"/>
        </w:rPr>
        <w:t xml:space="preserve">the fact that its content </w:t>
      </w:r>
      <w:r w:rsidR="0028674B">
        <w:rPr>
          <w:rFonts w:ascii="Arial" w:hAnsi="Arial" w:cs="Arial"/>
          <w:lang w:val="en-GB"/>
        </w:rPr>
        <w:t>(</w:t>
      </w:r>
      <w:r w:rsidR="00114B2B">
        <w:rPr>
          <w:rFonts w:ascii="Arial" w:hAnsi="Arial" w:cs="Arial"/>
          <w:lang w:val="en-GB"/>
        </w:rPr>
        <w:t>activities, outputs, approaches</w:t>
      </w:r>
      <w:r w:rsidR="0028674B">
        <w:rPr>
          <w:rFonts w:ascii="Arial" w:hAnsi="Arial" w:cs="Arial"/>
          <w:lang w:val="en-GB"/>
        </w:rPr>
        <w:t>)</w:t>
      </w:r>
      <w:r w:rsidR="00114B2B">
        <w:rPr>
          <w:rFonts w:ascii="Arial" w:hAnsi="Arial" w:cs="Arial"/>
          <w:lang w:val="en-GB"/>
        </w:rPr>
        <w:t xml:space="preserve"> is</w:t>
      </w:r>
      <w:r w:rsidR="004C0A85" w:rsidRPr="00F6106C">
        <w:rPr>
          <w:rFonts w:ascii="Arial" w:hAnsi="Arial" w:cs="Arial"/>
          <w:lang w:val="en-GB"/>
        </w:rPr>
        <w:t xml:space="preserve"> fully respondent</w:t>
      </w:r>
      <w:r w:rsidR="00DC1052" w:rsidRPr="00F6106C">
        <w:rPr>
          <w:rFonts w:ascii="Arial" w:hAnsi="Arial" w:cs="Arial"/>
          <w:lang w:val="en-GB"/>
        </w:rPr>
        <w:t xml:space="preserve"> to CC needs and tailored to CC capacity level and priorities.</w:t>
      </w:r>
      <w:r w:rsidR="006719C5" w:rsidRPr="00F6106C">
        <w:rPr>
          <w:rFonts w:ascii="Arial" w:hAnsi="Arial" w:cs="Arial"/>
          <w:lang w:val="en-GB"/>
        </w:rPr>
        <w:t xml:space="preserve"> </w:t>
      </w:r>
      <w:r w:rsidR="00114B2B">
        <w:rPr>
          <w:rFonts w:ascii="Arial" w:hAnsi="Arial" w:cs="Arial"/>
          <w:lang w:val="en-GB"/>
        </w:rPr>
        <w:t>Furthermore</w:t>
      </w:r>
      <w:r w:rsidR="00114B2B" w:rsidRPr="00F6106C">
        <w:rPr>
          <w:rFonts w:ascii="Arial" w:hAnsi="Arial" w:cs="Arial"/>
          <w:lang w:val="en-GB"/>
        </w:rPr>
        <w:t>, the precise content of the support and the order to address priorities has been determined with the direct participation of the CC and adapted (when needed) during the course of the project</w:t>
      </w:r>
      <w:r w:rsidR="00114B2B">
        <w:rPr>
          <w:rFonts w:ascii="Arial" w:hAnsi="Arial" w:cs="Arial"/>
          <w:lang w:val="en-GB"/>
        </w:rPr>
        <w:t xml:space="preserve"> (for example </w:t>
      </w:r>
      <w:r>
        <w:rPr>
          <w:rFonts w:ascii="Arial" w:hAnsi="Arial" w:cs="Arial"/>
          <w:lang w:val="en-GB"/>
        </w:rPr>
        <w:t>timing of activities, support for visits abroad, etc.).</w:t>
      </w:r>
    </w:p>
    <w:p w:rsidR="008A37DF" w:rsidRDefault="008A37DF" w:rsidP="004F13E3">
      <w:pPr>
        <w:autoSpaceDE w:val="0"/>
        <w:autoSpaceDN w:val="0"/>
        <w:adjustRightInd w:val="0"/>
        <w:spacing w:after="0"/>
        <w:jc w:val="mediumKashida"/>
        <w:rPr>
          <w:rFonts w:ascii="Arial" w:hAnsi="Arial" w:cs="Arial"/>
          <w:lang w:val="en-GB"/>
        </w:rPr>
      </w:pPr>
    </w:p>
    <w:p w:rsidR="008A37DF" w:rsidRPr="008A37DF" w:rsidRDefault="008A37DF" w:rsidP="004F13E3">
      <w:pPr>
        <w:autoSpaceDE w:val="0"/>
        <w:autoSpaceDN w:val="0"/>
        <w:adjustRightInd w:val="0"/>
        <w:spacing w:after="0"/>
        <w:jc w:val="mediumKashida"/>
        <w:rPr>
          <w:rFonts w:ascii="Arial" w:hAnsi="Arial" w:cs="Arial"/>
          <w:lang w:val="en-GB"/>
        </w:rPr>
      </w:pPr>
      <w:r w:rsidRPr="008A37DF">
        <w:rPr>
          <w:rFonts w:ascii="Arial" w:hAnsi="Arial" w:cs="Arial"/>
          <w:lang w:val="en-GB"/>
        </w:rPr>
        <w:t>2) Extent of the Assistance – from a quantitative perspective, the support of the project for a compact institution as the CC has been rather significant</w:t>
      </w:r>
      <w:r>
        <w:rPr>
          <w:rFonts w:ascii="Arial" w:hAnsi="Arial" w:cs="Arial"/>
          <w:lang w:val="en-GB"/>
        </w:rPr>
        <w:t xml:space="preserve"> (</w:t>
      </w:r>
      <w:r w:rsidR="0028674B">
        <w:rPr>
          <w:rFonts w:ascii="Arial" w:hAnsi="Arial" w:cs="Arial"/>
          <w:lang w:val="en-GB"/>
        </w:rPr>
        <w:t xml:space="preserve">some </w:t>
      </w:r>
      <w:r>
        <w:rPr>
          <w:rFonts w:ascii="Arial" w:hAnsi="Arial" w:cs="Arial"/>
          <w:lang w:val="en-GB"/>
        </w:rPr>
        <w:t>1.7 Million Euro if considering the two projects together), with some 125,000 Euro for equipment only</w:t>
      </w:r>
      <w:r w:rsidRPr="008A37DF">
        <w:rPr>
          <w:rFonts w:ascii="Arial" w:hAnsi="Arial" w:cs="Arial"/>
          <w:lang w:val="en-GB"/>
        </w:rPr>
        <w:t xml:space="preserve">. The procurement of equipment, works and services and direct support permitted the CC to address and answer at once a wide range of needs that otherwise would have required a longer period for their solution. </w:t>
      </w:r>
    </w:p>
    <w:p w:rsidR="008A37DF" w:rsidRDefault="008A37DF" w:rsidP="004F13E3">
      <w:pPr>
        <w:autoSpaceDE w:val="0"/>
        <w:autoSpaceDN w:val="0"/>
        <w:adjustRightInd w:val="0"/>
        <w:spacing w:after="0"/>
        <w:jc w:val="mediumKashida"/>
        <w:rPr>
          <w:rFonts w:ascii="Arial" w:hAnsi="Arial" w:cs="Arial"/>
          <w:lang w:val="en-GB"/>
        </w:rPr>
      </w:pPr>
    </w:p>
    <w:p w:rsidR="008A37DF" w:rsidRPr="008A37DF" w:rsidRDefault="008A37DF" w:rsidP="004F13E3">
      <w:pPr>
        <w:autoSpaceDE w:val="0"/>
        <w:autoSpaceDN w:val="0"/>
        <w:adjustRightInd w:val="0"/>
        <w:spacing w:after="0"/>
        <w:jc w:val="mediumKashida"/>
        <w:rPr>
          <w:rFonts w:ascii="Arial" w:hAnsi="Arial" w:cs="Arial"/>
          <w:lang w:val="en-GB"/>
        </w:rPr>
      </w:pPr>
      <w:r w:rsidRPr="008A37DF">
        <w:rPr>
          <w:rFonts w:ascii="Arial" w:hAnsi="Arial" w:cs="Arial"/>
          <w:lang w:val="en-GB"/>
        </w:rPr>
        <w:t>3) Complementarity with other initiatives and involvement of other stakeholders – the combination of the EU-UNDP and EU-VC resources and the engagement of the civil society added to project relevance. Pursuing synergies and coordination among various actors enabled the project to address the role of CC/Constitutional order from different perspectives and maximising the effects</w:t>
      </w:r>
      <w:r>
        <w:rPr>
          <w:rFonts w:ascii="Arial" w:hAnsi="Arial" w:cs="Arial"/>
          <w:lang w:val="en-GB"/>
        </w:rPr>
        <w:t xml:space="preserve"> (top-down plus bottom-up approaches)</w:t>
      </w:r>
      <w:r w:rsidRPr="008A37DF">
        <w:rPr>
          <w:rFonts w:ascii="Arial" w:hAnsi="Arial" w:cs="Arial"/>
          <w:lang w:val="en-GB"/>
        </w:rPr>
        <w:t>.</w:t>
      </w:r>
    </w:p>
    <w:p w:rsidR="008A37DF" w:rsidRDefault="008A37DF" w:rsidP="004F13E3">
      <w:pPr>
        <w:autoSpaceDE w:val="0"/>
        <w:autoSpaceDN w:val="0"/>
        <w:adjustRightInd w:val="0"/>
        <w:spacing w:after="0"/>
        <w:jc w:val="mediumKashida"/>
        <w:rPr>
          <w:rFonts w:ascii="Arial" w:hAnsi="Arial" w:cs="Arial"/>
          <w:lang w:val="en-GB"/>
        </w:rPr>
      </w:pPr>
    </w:p>
    <w:p w:rsidR="00656827" w:rsidRDefault="00E2795D" w:rsidP="0028674B">
      <w:pPr>
        <w:pStyle w:val="ListParagraph"/>
        <w:numPr>
          <w:ilvl w:val="0"/>
          <w:numId w:val="44"/>
        </w:numPr>
        <w:autoSpaceDE w:val="0"/>
        <w:autoSpaceDN w:val="0"/>
        <w:adjustRightInd w:val="0"/>
        <w:spacing w:after="0"/>
        <w:ind w:left="0" w:firstLine="0"/>
        <w:jc w:val="mediumKashida"/>
        <w:rPr>
          <w:rFonts w:ascii="Arial" w:hAnsi="Arial" w:cs="Arial"/>
          <w:lang w:val="en-GB"/>
        </w:rPr>
      </w:pPr>
      <w:r w:rsidRPr="008A37DF">
        <w:rPr>
          <w:rFonts w:ascii="Arial" w:hAnsi="Arial" w:cs="Arial"/>
          <w:lang w:val="en-GB"/>
        </w:rPr>
        <w:t xml:space="preserve">Timing - </w:t>
      </w:r>
      <w:r w:rsidR="00040901" w:rsidRPr="008A37DF">
        <w:rPr>
          <w:rFonts w:ascii="Arial" w:hAnsi="Arial" w:cs="Arial"/>
          <w:lang w:val="en-GB"/>
        </w:rPr>
        <w:t>T</w:t>
      </w:r>
      <w:r w:rsidR="00F8032A" w:rsidRPr="008A37DF">
        <w:rPr>
          <w:rFonts w:ascii="Arial" w:hAnsi="Arial" w:cs="Arial"/>
          <w:lang w:val="en-GB"/>
        </w:rPr>
        <w:t>he project started soon</w:t>
      </w:r>
      <w:r w:rsidR="006719C5" w:rsidRPr="008A37DF">
        <w:rPr>
          <w:rFonts w:ascii="Arial" w:hAnsi="Arial" w:cs="Arial"/>
          <w:lang w:val="en-GB"/>
        </w:rPr>
        <w:t xml:space="preserve"> </w:t>
      </w:r>
      <w:r w:rsidR="008A37DF">
        <w:rPr>
          <w:rFonts w:ascii="Arial" w:hAnsi="Arial" w:cs="Arial"/>
          <w:lang w:val="en-GB"/>
        </w:rPr>
        <w:t>after the CC began functioning. For the CC this meant the possibility to count on highly qualified support from the very beginning of its existence</w:t>
      </w:r>
      <w:r w:rsidR="00656827">
        <w:rPr>
          <w:rFonts w:ascii="Arial" w:hAnsi="Arial" w:cs="Arial"/>
          <w:lang w:val="en-GB"/>
        </w:rPr>
        <w:t xml:space="preserve">, and also during the critical months following the adoption of first problematic decisions. The availability of project advise for identifying a feasible Development Strategy for the CC will enable the CC to formulate its content counting on advanced strategic competencies that are not </w:t>
      </w:r>
      <w:r w:rsidR="0028674B">
        <w:rPr>
          <w:rFonts w:ascii="Arial" w:hAnsi="Arial" w:cs="Arial"/>
          <w:lang w:val="en-GB"/>
        </w:rPr>
        <w:t xml:space="preserve">thoroughly </w:t>
      </w:r>
      <w:r w:rsidR="00656827">
        <w:rPr>
          <w:rFonts w:ascii="Arial" w:hAnsi="Arial" w:cs="Arial"/>
          <w:lang w:val="en-GB"/>
        </w:rPr>
        <w:t>developed in the CC</w:t>
      </w:r>
      <w:r w:rsidR="0028674B">
        <w:rPr>
          <w:rFonts w:ascii="Arial" w:hAnsi="Arial" w:cs="Arial"/>
          <w:lang w:val="en-GB"/>
        </w:rPr>
        <w:t xml:space="preserve"> yet</w:t>
      </w:r>
      <w:r w:rsidR="00656827">
        <w:rPr>
          <w:rFonts w:ascii="Arial" w:hAnsi="Arial" w:cs="Arial"/>
          <w:lang w:val="en-GB"/>
        </w:rPr>
        <w:t>.</w:t>
      </w:r>
    </w:p>
    <w:p w:rsidR="00F6106C" w:rsidRPr="00F6106C" w:rsidRDefault="00F6106C" w:rsidP="00764C29">
      <w:pPr>
        <w:rPr>
          <w:rFonts w:asciiTheme="minorBidi" w:hAnsiTheme="minorBidi"/>
          <w:lang w:val="en-GB"/>
        </w:rPr>
      </w:pPr>
    </w:p>
    <w:p w:rsidR="00764C29" w:rsidRPr="00F6106C" w:rsidRDefault="00764C29" w:rsidP="00B93877">
      <w:pPr>
        <w:pStyle w:val="Heading3"/>
        <w:numPr>
          <w:ilvl w:val="2"/>
          <w:numId w:val="3"/>
        </w:numPr>
        <w:rPr>
          <w:rFonts w:asciiTheme="minorBidi" w:hAnsiTheme="minorBidi" w:cstheme="minorBidi"/>
          <w:color w:val="auto"/>
          <w:lang w:val="en-GB"/>
        </w:rPr>
      </w:pPr>
      <w:bookmarkStart w:id="31" w:name="_Toc406442778"/>
      <w:r w:rsidRPr="00F6106C">
        <w:rPr>
          <w:rFonts w:asciiTheme="minorBidi" w:hAnsiTheme="minorBidi" w:cstheme="minorBidi"/>
          <w:color w:val="auto"/>
          <w:lang w:val="en-GB"/>
        </w:rPr>
        <w:t>Effectiveness and Efficiency</w:t>
      </w:r>
      <w:bookmarkEnd w:id="31"/>
    </w:p>
    <w:p w:rsidR="00764C29" w:rsidRPr="00F6106C" w:rsidRDefault="00764C29" w:rsidP="00764C29">
      <w:pPr>
        <w:rPr>
          <w:rFonts w:asciiTheme="minorBidi" w:hAnsiTheme="minorBidi"/>
          <w:lang w:val="en-GB"/>
        </w:rPr>
      </w:pPr>
    </w:p>
    <w:p w:rsidR="00D23E48" w:rsidRPr="00F6106C" w:rsidRDefault="00D23E48" w:rsidP="00764C29">
      <w:pPr>
        <w:rPr>
          <w:rFonts w:ascii="Arial" w:hAnsi="Arial" w:cs="Arial"/>
          <w:b/>
          <w:bCs/>
          <w:i/>
          <w:iCs/>
          <w:lang w:val="en-GB"/>
        </w:rPr>
      </w:pPr>
      <w:r w:rsidRPr="00F6106C">
        <w:rPr>
          <w:rFonts w:ascii="Arial" w:hAnsi="Arial" w:cs="Arial"/>
          <w:b/>
          <w:bCs/>
          <w:i/>
          <w:iCs/>
          <w:lang w:val="en-GB"/>
        </w:rPr>
        <w:t xml:space="preserve">Effectiveness </w:t>
      </w:r>
    </w:p>
    <w:p w:rsidR="00100AAD" w:rsidRPr="00F6106C" w:rsidRDefault="00100AAD" w:rsidP="00100AAD">
      <w:pPr>
        <w:jc w:val="mediumKashida"/>
        <w:rPr>
          <w:rFonts w:ascii="Arial" w:hAnsi="Arial" w:cs="Arial"/>
          <w:lang w:val="en-GB"/>
        </w:rPr>
      </w:pPr>
      <w:r>
        <w:rPr>
          <w:rFonts w:ascii="Arial" w:hAnsi="Arial" w:cs="Arial"/>
          <w:lang w:val="en-GB"/>
        </w:rPr>
        <w:t>The good results achieved in terms of capacity have to be attributed to both projects, with no real possibility to assess precise role of each project.</w:t>
      </w:r>
    </w:p>
    <w:p w:rsidR="00B05EB7" w:rsidRPr="00F6106C" w:rsidRDefault="00475623" w:rsidP="004F13E3">
      <w:pPr>
        <w:jc w:val="mediumKashida"/>
        <w:rPr>
          <w:rFonts w:ascii="Arial" w:hAnsi="Arial" w:cs="Arial"/>
          <w:lang w:val="en-GB"/>
        </w:rPr>
      </w:pPr>
      <w:r w:rsidRPr="00F6106C">
        <w:rPr>
          <w:rFonts w:ascii="Arial" w:hAnsi="Arial" w:cs="Arial"/>
          <w:lang w:val="en-GB"/>
        </w:rPr>
        <w:lastRenderedPageBreak/>
        <w:t>To</w:t>
      </w:r>
      <w:r w:rsidR="00C74AE5" w:rsidRPr="00F6106C">
        <w:rPr>
          <w:rFonts w:ascii="Arial" w:hAnsi="Arial" w:cs="Arial"/>
          <w:lang w:val="en-GB"/>
        </w:rPr>
        <w:t xml:space="preserve"> date, project </w:t>
      </w:r>
      <w:r w:rsidR="00344514" w:rsidRPr="00F6106C">
        <w:rPr>
          <w:rFonts w:ascii="Arial" w:hAnsi="Arial" w:cs="Arial"/>
          <w:lang w:val="en-GB"/>
        </w:rPr>
        <w:t>effectiveness c</w:t>
      </w:r>
      <w:r w:rsidR="00B05EB7" w:rsidRPr="00F6106C">
        <w:rPr>
          <w:rFonts w:ascii="Arial" w:hAnsi="Arial" w:cs="Arial"/>
          <w:lang w:val="en-GB"/>
        </w:rPr>
        <w:t>an be assessed as Satisfactory</w:t>
      </w:r>
      <w:r w:rsidR="00A91316">
        <w:rPr>
          <w:rFonts w:ascii="Arial" w:hAnsi="Arial" w:cs="Arial"/>
          <w:lang w:val="en-GB"/>
        </w:rPr>
        <w:t xml:space="preserve">. The achievement of a </w:t>
      </w:r>
      <w:r w:rsidR="000D1F9C" w:rsidRPr="00F6106C">
        <w:rPr>
          <w:rFonts w:ascii="Arial" w:hAnsi="Arial" w:cs="Arial"/>
          <w:lang w:val="en-GB"/>
        </w:rPr>
        <w:t>significant part</w:t>
      </w:r>
      <w:r w:rsidR="00B05EB7" w:rsidRPr="00F6106C">
        <w:rPr>
          <w:rFonts w:ascii="Arial" w:hAnsi="Arial" w:cs="Arial"/>
          <w:lang w:val="en-GB"/>
        </w:rPr>
        <w:t xml:space="preserve"> of the planned outputs </w:t>
      </w:r>
      <w:r w:rsidR="00A91316">
        <w:rPr>
          <w:rFonts w:ascii="Arial" w:hAnsi="Arial" w:cs="Arial"/>
          <w:lang w:val="en-GB"/>
        </w:rPr>
        <w:t xml:space="preserve">has ensured </w:t>
      </w:r>
      <w:r w:rsidR="000D1F9C" w:rsidRPr="00F6106C">
        <w:rPr>
          <w:rFonts w:ascii="Arial" w:hAnsi="Arial" w:cs="Arial"/>
          <w:lang w:val="en-GB"/>
        </w:rPr>
        <w:t>that</w:t>
      </w:r>
      <w:r w:rsidR="00A97A87" w:rsidRPr="00F6106C">
        <w:rPr>
          <w:rFonts w:ascii="Arial" w:hAnsi="Arial" w:cs="Arial"/>
          <w:lang w:val="en-GB"/>
        </w:rPr>
        <w:t xml:space="preserve"> some</w:t>
      </w:r>
      <w:r w:rsidR="00B05EB7" w:rsidRPr="00F6106C">
        <w:rPr>
          <w:rFonts w:ascii="Arial" w:hAnsi="Arial" w:cs="Arial"/>
          <w:lang w:val="en-GB"/>
        </w:rPr>
        <w:t xml:space="preserve"> preliminary </w:t>
      </w:r>
      <w:r w:rsidRPr="00F6106C">
        <w:rPr>
          <w:rFonts w:ascii="Arial" w:hAnsi="Arial" w:cs="Arial"/>
          <w:lang w:val="en-GB"/>
        </w:rPr>
        <w:t xml:space="preserve">(direct and indirect) </w:t>
      </w:r>
      <w:r w:rsidR="00B05EB7" w:rsidRPr="00F6106C">
        <w:rPr>
          <w:rFonts w:ascii="Arial" w:hAnsi="Arial" w:cs="Arial"/>
          <w:lang w:val="en-GB"/>
        </w:rPr>
        <w:t xml:space="preserve">effects </w:t>
      </w:r>
      <w:r w:rsidR="000D1F9C" w:rsidRPr="00F6106C">
        <w:rPr>
          <w:rFonts w:ascii="Arial" w:hAnsi="Arial" w:cs="Arial"/>
          <w:lang w:val="en-GB"/>
        </w:rPr>
        <w:t xml:space="preserve">could </w:t>
      </w:r>
      <w:r w:rsidR="00B05EB7" w:rsidRPr="00F6106C">
        <w:rPr>
          <w:rFonts w:ascii="Arial" w:hAnsi="Arial" w:cs="Arial"/>
          <w:lang w:val="en-GB"/>
        </w:rPr>
        <w:t>be perceived</w:t>
      </w:r>
      <w:r w:rsidR="00894C4E" w:rsidRPr="00F6106C">
        <w:rPr>
          <w:rFonts w:ascii="Arial" w:hAnsi="Arial" w:cs="Arial"/>
          <w:lang w:val="en-GB"/>
        </w:rPr>
        <w:t>/assessed</w:t>
      </w:r>
      <w:r w:rsidR="00A91316">
        <w:rPr>
          <w:rFonts w:ascii="Arial" w:hAnsi="Arial" w:cs="Arial"/>
          <w:lang w:val="en-GB"/>
        </w:rPr>
        <w:t xml:space="preserve"> too. As another important group of </w:t>
      </w:r>
      <w:r w:rsidR="000D1F9C" w:rsidRPr="00F6106C">
        <w:rPr>
          <w:rFonts w:ascii="Arial" w:hAnsi="Arial" w:cs="Arial"/>
          <w:lang w:val="en-GB"/>
        </w:rPr>
        <w:t xml:space="preserve">other outputs are in the process of </w:t>
      </w:r>
      <w:r w:rsidRPr="00F6106C">
        <w:rPr>
          <w:rFonts w:ascii="Arial" w:hAnsi="Arial" w:cs="Arial"/>
          <w:lang w:val="en-GB"/>
        </w:rPr>
        <w:t>finalisation/</w:t>
      </w:r>
      <w:r w:rsidR="000D1F9C" w:rsidRPr="00F6106C">
        <w:rPr>
          <w:rFonts w:ascii="Arial" w:hAnsi="Arial" w:cs="Arial"/>
          <w:lang w:val="en-GB"/>
        </w:rPr>
        <w:t>achievement</w:t>
      </w:r>
      <w:r w:rsidR="00A91316">
        <w:rPr>
          <w:rFonts w:ascii="Arial" w:hAnsi="Arial" w:cs="Arial"/>
          <w:lang w:val="en-GB"/>
        </w:rPr>
        <w:t xml:space="preserve"> the effects are likely to be achieved in the coming months</w:t>
      </w:r>
      <w:r w:rsidR="00B05EB7" w:rsidRPr="00F6106C">
        <w:rPr>
          <w:rFonts w:ascii="Arial" w:hAnsi="Arial" w:cs="Arial"/>
          <w:lang w:val="en-GB"/>
        </w:rPr>
        <w:t>.</w:t>
      </w:r>
    </w:p>
    <w:p w:rsidR="001C7022" w:rsidRPr="00F6106C" w:rsidRDefault="00A97A87" w:rsidP="00323ECE">
      <w:pPr>
        <w:jc w:val="mediumKashida"/>
        <w:rPr>
          <w:rFonts w:ascii="Arial" w:hAnsi="Arial" w:cs="Arial"/>
          <w:lang w:val="en-GB"/>
        </w:rPr>
      </w:pPr>
      <w:r w:rsidRPr="00F6106C">
        <w:rPr>
          <w:rFonts w:ascii="Arial" w:hAnsi="Arial" w:cs="Arial"/>
          <w:lang w:val="en-GB"/>
        </w:rPr>
        <w:t>The feedback from informants indicate</w:t>
      </w:r>
      <w:r w:rsidR="003D4997">
        <w:rPr>
          <w:rFonts w:ascii="Arial" w:hAnsi="Arial" w:cs="Arial"/>
          <w:lang w:val="en-GB"/>
        </w:rPr>
        <w:t>s</w:t>
      </w:r>
      <w:r w:rsidRPr="00F6106C">
        <w:rPr>
          <w:rFonts w:ascii="Arial" w:hAnsi="Arial" w:cs="Arial"/>
          <w:lang w:val="en-GB"/>
        </w:rPr>
        <w:t xml:space="preserve"> that</w:t>
      </w:r>
      <w:r w:rsidR="003D4997">
        <w:rPr>
          <w:rFonts w:ascii="Arial" w:hAnsi="Arial" w:cs="Arial"/>
          <w:lang w:val="en-GB"/>
        </w:rPr>
        <w:t>,</w:t>
      </w:r>
      <w:r w:rsidRPr="00F6106C">
        <w:rPr>
          <w:rFonts w:ascii="Arial" w:hAnsi="Arial" w:cs="Arial"/>
          <w:lang w:val="en-GB"/>
        </w:rPr>
        <w:t xml:space="preserve"> </w:t>
      </w:r>
      <w:r w:rsidR="003D4997">
        <w:rPr>
          <w:rFonts w:ascii="Arial" w:hAnsi="Arial" w:cs="Arial"/>
          <w:lang w:val="en-GB"/>
        </w:rPr>
        <w:t xml:space="preserve">to date, </w:t>
      </w:r>
      <w:r w:rsidRPr="00F6106C">
        <w:rPr>
          <w:rFonts w:ascii="Arial" w:hAnsi="Arial" w:cs="Arial"/>
          <w:lang w:val="en-GB"/>
        </w:rPr>
        <w:t>t</w:t>
      </w:r>
      <w:r w:rsidR="00F45E38" w:rsidRPr="00F6106C">
        <w:rPr>
          <w:rFonts w:ascii="Arial" w:hAnsi="Arial" w:cs="Arial"/>
          <w:lang w:val="en-GB"/>
        </w:rPr>
        <w:t xml:space="preserve">he most </w:t>
      </w:r>
      <w:r w:rsidRPr="00F6106C">
        <w:rPr>
          <w:rFonts w:ascii="Arial" w:hAnsi="Arial" w:cs="Arial"/>
          <w:lang w:val="en-GB"/>
        </w:rPr>
        <w:t xml:space="preserve">widely </w:t>
      </w:r>
      <w:r w:rsidR="00F45E38" w:rsidRPr="00F6106C">
        <w:rPr>
          <w:rFonts w:ascii="Arial" w:hAnsi="Arial" w:cs="Arial"/>
          <w:lang w:val="en-GB"/>
        </w:rPr>
        <w:t xml:space="preserve">perceived effect </w:t>
      </w:r>
      <w:r w:rsidR="003D4997">
        <w:rPr>
          <w:rFonts w:ascii="Arial" w:hAnsi="Arial" w:cs="Arial"/>
          <w:lang w:val="en-GB"/>
        </w:rPr>
        <w:t>i</w:t>
      </w:r>
      <w:r w:rsidR="00F45E38" w:rsidRPr="00F6106C">
        <w:rPr>
          <w:rFonts w:ascii="Arial" w:hAnsi="Arial" w:cs="Arial"/>
          <w:lang w:val="en-GB"/>
        </w:rPr>
        <w:t>s the enhanced visibility of the Chamber</w:t>
      </w:r>
      <w:r w:rsidRPr="00F6106C">
        <w:rPr>
          <w:rFonts w:ascii="Arial" w:hAnsi="Arial" w:cs="Arial"/>
          <w:lang w:val="en-GB"/>
        </w:rPr>
        <w:t xml:space="preserve"> in Kyrgyzstan as well as abroad</w:t>
      </w:r>
      <w:r w:rsidR="00F45E38" w:rsidRPr="00F6106C">
        <w:rPr>
          <w:rFonts w:ascii="Arial" w:hAnsi="Arial" w:cs="Arial"/>
          <w:lang w:val="en-GB"/>
        </w:rPr>
        <w:t xml:space="preserve">. </w:t>
      </w:r>
      <w:r w:rsidRPr="00F6106C">
        <w:rPr>
          <w:rFonts w:asciiTheme="minorBidi" w:hAnsiTheme="minorBidi"/>
          <w:lang w:val="en-GB"/>
        </w:rPr>
        <w:t>The CC’s</w:t>
      </w:r>
      <w:r w:rsidR="003D4997">
        <w:rPr>
          <w:rFonts w:asciiTheme="minorBidi" w:hAnsiTheme="minorBidi"/>
          <w:lang w:val="en-GB"/>
        </w:rPr>
        <w:t xml:space="preserve"> in-country</w:t>
      </w:r>
      <w:r w:rsidR="00F45E38" w:rsidRPr="00F6106C">
        <w:rPr>
          <w:rFonts w:asciiTheme="minorBidi" w:hAnsiTheme="minorBidi"/>
          <w:lang w:val="en-GB"/>
        </w:rPr>
        <w:t xml:space="preserve"> visibility resulted from the combined effects of the </w:t>
      </w:r>
      <w:r w:rsidRPr="00F6106C">
        <w:rPr>
          <w:rFonts w:asciiTheme="minorBidi" w:hAnsiTheme="minorBidi"/>
          <w:lang w:val="en-GB"/>
        </w:rPr>
        <w:t xml:space="preserve">project supporting the development of the new Chamber’s website, new Chamber’s logo, with the organisation of </w:t>
      </w:r>
      <w:r w:rsidR="00F45E38" w:rsidRPr="00F6106C">
        <w:rPr>
          <w:rFonts w:asciiTheme="minorBidi" w:hAnsiTheme="minorBidi"/>
          <w:lang w:val="en-GB"/>
        </w:rPr>
        <w:t>specific events (</w:t>
      </w:r>
      <w:r w:rsidRPr="00F6106C">
        <w:rPr>
          <w:rFonts w:asciiTheme="minorBidi" w:hAnsiTheme="minorBidi"/>
          <w:lang w:val="en-GB"/>
        </w:rPr>
        <w:t xml:space="preserve">e.g. </w:t>
      </w:r>
      <w:r w:rsidR="00F45E38" w:rsidRPr="00F6106C">
        <w:rPr>
          <w:rFonts w:asciiTheme="minorBidi" w:hAnsiTheme="minorBidi"/>
          <w:lang w:val="en-GB"/>
        </w:rPr>
        <w:t xml:space="preserve">open </w:t>
      </w:r>
      <w:r w:rsidRPr="00F6106C">
        <w:rPr>
          <w:rFonts w:asciiTheme="minorBidi" w:hAnsiTheme="minorBidi"/>
          <w:lang w:val="en-GB"/>
        </w:rPr>
        <w:t xml:space="preserve">CC’s </w:t>
      </w:r>
      <w:r w:rsidR="00F45E38" w:rsidRPr="00F6106C">
        <w:rPr>
          <w:rFonts w:asciiTheme="minorBidi" w:hAnsiTheme="minorBidi"/>
          <w:lang w:val="en-GB"/>
        </w:rPr>
        <w:t>day, focus groups, flash mobs,</w:t>
      </w:r>
      <w:r w:rsidRPr="00F6106C">
        <w:rPr>
          <w:rFonts w:asciiTheme="minorBidi" w:hAnsiTheme="minorBidi"/>
          <w:lang w:val="en-GB"/>
        </w:rPr>
        <w:t xml:space="preserve"> meetings</w:t>
      </w:r>
      <w:r w:rsidR="00F45E38" w:rsidRPr="00F6106C">
        <w:rPr>
          <w:rFonts w:asciiTheme="minorBidi" w:hAnsiTheme="minorBidi"/>
          <w:lang w:val="en-GB"/>
        </w:rPr>
        <w:t xml:space="preserve"> </w:t>
      </w:r>
      <w:r w:rsidRPr="00F6106C">
        <w:rPr>
          <w:rFonts w:asciiTheme="minorBidi" w:hAnsiTheme="minorBidi"/>
          <w:lang w:val="en-GB"/>
        </w:rPr>
        <w:t xml:space="preserve">with Chief Editors of Media outlets, summer school for journalist </w:t>
      </w:r>
      <w:r w:rsidR="00F45E38" w:rsidRPr="00F6106C">
        <w:rPr>
          <w:rFonts w:asciiTheme="minorBidi" w:hAnsiTheme="minorBidi"/>
          <w:lang w:val="en-GB"/>
        </w:rPr>
        <w:t>etc.)</w:t>
      </w:r>
      <w:r w:rsidRPr="00F6106C">
        <w:rPr>
          <w:rFonts w:asciiTheme="minorBidi" w:hAnsiTheme="minorBidi"/>
          <w:lang w:val="en-GB"/>
        </w:rPr>
        <w:t xml:space="preserve"> and capacity building activities (for example a short seminar on drafting press-releases and on drafting a communication strategy). </w:t>
      </w:r>
      <w:r w:rsidR="00323ECE" w:rsidRPr="00F6106C">
        <w:rPr>
          <w:rFonts w:asciiTheme="minorBidi" w:hAnsiTheme="minorBidi"/>
          <w:lang w:val="en-GB"/>
        </w:rPr>
        <w:t>For th</w:t>
      </w:r>
      <w:r w:rsidR="00323ECE">
        <w:rPr>
          <w:rFonts w:asciiTheme="minorBidi" w:hAnsiTheme="minorBidi"/>
          <w:lang w:val="en-GB"/>
        </w:rPr>
        <w:t xml:space="preserve">ese elements of the </w:t>
      </w:r>
      <w:r w:rsidR="00323ECE" w:rsidRPr="00F6106C">
        <w:rPr>
          <w:rFonts w:asciiTheme="minorBidi" w:hAnsiTheme="minorBidi"/>
          <w:lang w:val="en-GB"/>
        </w:rPr>
        <w:t>visibility, the results can be attributed clearly and mostly to the EU-UNDP project as the project not only financed, but comprehensively participated to the activities carried out.</w:t>
      </w:r>
      <w:r w:rsidR="00323ECE">
        <w:rPr>
          <w:rFonts w:asciiTheme="minorBidi" w:hAnsiTheme="minorBidi"/>
          <w:lang w:val="en-GB"/>
        </w:rPr>
        <w:t xml:space="preserve"> </w:t>
      </w:r>
      <w:r w:rsidR="001C7022" w:rsidRPr="00F6106C">
        <w:rPr>
          <w:rFonts w:asciiTheme="minorBidi" w:hAnsiTheme="minorBidi"/>
          <w:lang w:val="en-GB"/>
        </w:rPr>
        <w:t>Key events</w:t>
      </w:r>
      <w:r w:rsidR="00132738" w:rsidRPr="00F6106C">
        <w:rPr>
          <w:rFonts w:asciiTheme="minorBidi" w:hAnsiTheme="minorBidi"/>
          <w:lang w:val="en-GB"/>
        </w:rPr>
        <w:t>,</w:t>
      </w:r>
      <w:r w:rsidR="001C7022" w:rsidRPr="00F6106C">
        <w:rPr>
          <w:rFonts w:asciiTheme="minorBidi" w:hAnsiTheme="minorBidi"/>
          <w:lang w:val="en-GB"/>
        </w:rPr>
        <w:t xml:space="preserve"> as the International Conference organised in May in partnership with the VC</w:t>
      </w:r>
      <w:r w:rsidR="00132738" w:rsidRPr="00F6106C">
        <w:rPr>
          <w:rFonts w:asciiTheme="minorBidi" w:hAnsiTheme="minorBidi"/>
          <w:lang w:val="en-GB"/>
        </w:rPr>
        <w:t>,</w:t>
      </w:r>
      <w:r w:rsidR="001C7022" w:rsidRPr="00F6106C">
        <w:rPr>
          <w:rFonts w:asciiTheme="minorBidi" w:hAnsiTheme="minorBidi"/>
          <w:lang w:val="en-GB"/>
        </w:rPr>
        <w:t xml:space="preserve"> have also </w:t>
      </w:r>
      <w:r w:rsidR="00323ECE">
        <w:rPr>
          <w:rFonts w:asciiTheme="minorBidi" w:hAnsiTheme="minorBidi"/>
          <w:lang w:val="en-GB"/>
        </w:rPr>
        <w:t xml:space="preserve">significantly </w:t>
      </w:r>
      <w:r w:rsidR="001C7022" w:rsidRPr="00F6106C">
        <w:rPr>
          <w:rFonts w:asciiTheme="minorBidi" w:hAnsiTheme="minorBidi"/>
          <w:lang w:val="en-GB"/>
        </w:rPr>
        <w:t>contributed to domestic visibility of the CC</w:t>
      </w:r>
      <w:r w:rsidR="00323ECE">
        <w:rPr>
          <w:rFonts w:asciiTheme="minorBidi" w:hAnsiTheme="minorBidi"/>
          <w:lang w:val="en-GB"/>
        </w:rPr>
        <w:t>, but the positive effects should be attributed to both projects</w:t>
      </w:r>
      <w:r w:rsidR="001C7022" w:rsidRPr="00F6106C">
        <w:rPr>
          <w:rFonts w:asciiTheme="minorBidi" w:hAnsiTheme="minorBidi"/>
          <w:lang w:val="en-GB"/>
        </w:rPr>
        <w:t xml:space="preserve">. </w:t>
      </w:r>
      <w:r w:rsidR="001C7022" w:rsidRPr="00F6106C">
        <w:rPr>
          <w:rFonts w:ascii="Arial" w:hAnsi="Arial" w:cs="Arial"/>
          <w:lang w:val="en-GB"/>
        </w:rPr>
        <w:t>As for the visibility of the CC abroad, the role of the EU-UNDP project was instrumental to enhance the visibility of the CC (for example financial support to judge of the CC for attending the VC session in Venice on June 2014 or to attend the 3° Congress of the World Conference on Constitutional Justice in Seoul 28/9-1/10, Meeting with Azerbaijan Constitutional Chamber (8-12/10)), as project financial support enabled conducting such activities, but the effects derives from a combination of factors/and interaction with other actors (VC first and foremost).</w:t>
      </w:r>
    </w:p>
    <w:p w:rsidR="007A5D18" w:rsidRPr="00F6106C" w:rsidRDefault="0030019E" w:rsidP="004F13E3">
      <w:pPr>
        <w:jc w:val="mediumKashida"/>
        <w:rPr>
          <w:rFonts w:ascii="Arial" w:hAnsi="Arial" w:cs="Arial"/>
          <w:lang w:val="en-GB"/>
        </w:rPr>
      </w:pPr>
      <w:r w:rsidRPr="00F6106C">
        <w:rPr>
          <w:rFonts w:ascii="Arial" w:hAnsi="Arial" w:cs="Arial"/>
          <w:lang w:val="en-GB"/>
        </w:rPr>
        <w:t xml:space="preserve">Connected with CC visibility is also the higher degree of transparency of the Chamber pursued through practical measures (timely </w:t>
      </w:r>
      <w:r w:rsidR="00F67C09" w:rsidRPr="00F6106C">
        <w:rPr>
          <w:rFonts w:ascii="Arial" w:hAnsi="Arial" w:cs="Arial"/>
          <w:lang w:val="en-GB"/>
        </w:rPr>
        <w:t>publicising decisions, other acts and statistics on workload, uploading templates for appeals and other information on CC’s website)</w:t>
      </w:r>
      <w:r w:rsidRPr="00F6106C">
        <w:rPr>
          <w:rFonts w:ascii="Arial" w:hAnsi="Arial" w:cs="Arial"/>
          <w:lang w:val="en-GB"/>
        </w:rPr>
        <w:t xml:space="preserve">. </w:t>
      </w:r>
      <w:r w:rsidR="00C36A09" w:rsidRPr="00F6106C">
        <w:rPr>
          <w:rFonts w:ascii="Arial" w:hAnsi="Arial" w:cs="Arial"/>
          <w:lang w:val="en-GB"/>
        </w:rPr>
        <w:t>CSOs and the citizen are positively reacting to the higher visibility and transparency of the CC. Reportedly, CSOs</w:t>
      </w:r>
      <w:r w:rsidR="00F67C09" w:rsidRPr="00F6106C">
        <w:rPr>
          <w:rFonts w:ascii="Arial" w:hAnsi="Arial" w:cs="Arial"/>
          <w:lang w:val="en-GB"/>
        </w:rPr>
        <w:t xml:space="preserve"> </w:t>
      </w:r>
      <w:r w:rsidR="00C36A09" w:rsidRPr="00F6106C">
        <w:rPr>
          <w:rFonts w:ascii="Arial" w:hAnsi="Arial" w:cs="Arial"/>
          <w:lang w:val="en-GB"/>
        </w:rPr>
        <w:t xml:space="preserve">are paying increasing attention to the CC and following its activities. </w:t>
      </w:r>
      <w:r w:rsidR="007A5D18" w:rsidRPr="00F6106C">
        <w:rPr>
          <w:rFonts w:ascii="Arial" w:hAnsi="Arial" w:cs="Arial"/>
          <w:lang w:val="en-GB"/>
        </w:rPr>
        <w:t xml:space="preserve">In spite of the fact that </w:t>
      </w:r>
      <w:r w:rsidR="00C36A09" w:rsidRPr="00F6106C">
        <w:rPr>
          <w:rFonts w:ascii="Arial" w:hAnsi="Arial" w:cs="Arial"/>
          <w:lang w:val="en-GB"/>
        </w:rPr>
        <w:t xml:space="preserve">CSOs and the public </w:t>
      </w:r>
      <w:r w:rsidR="007A5D18" w:rsidRPr="00F6106C">
        <w:rPr>
          <w:rFonts w:ascii="Arial" w:hAnsi="Arial" w:cs="Arial"/>
          <w:lang w:val="en-GB"/>
        </w:rPr>
        <w:t>continue to maintain</w:t>
      </w:r>
      <w:r w:rsidR="00C36A09" w:rsidRPr="00F6106C">
        <w:rPr>
          <w:rFonts w:ascii="Arial" w:hAnsi="Arial" w:cs="Arial"/>
          <w:lang w:val="en-GB"/>
        </w:rPr>
        <w:t xml:space="preserve"> </w:t>
      </w:r>
      <w:r w:rsidR="007A5D18" w:rsidRPr="00F6106C">
        <w:rPr>
          <w:rFonts w:ascii="Arial" w:hAnsi="Arial" w:cs="Arial"/>
          <w:lang w:val="en-GB"/>
        </w:rPr>
        <w:t>a certain scepticism about Chambers’ capacity to undertake its role, they are also acknowledging some progress. CSOs indirect engagement with the Chamber – more appeals to CC submitted by CSOs representatives and citizens, involvement in EU-UNDP activities – is a proof of this attitude.</w:t>
      </w:r>
      <w:r w:rsidR="00DB0D04">
        <w:rPr>
          <w:rFonts w:ascii="Arial" w:hAnsi="Arial" w:cs="Arial"/>
          <w:lang w:val="en-GB"/>
        </w:rPr>
        <w:t xml:space="preserve"> The role of the EU-UNDP project in achieving the enhanced transparency has also been predominant.</w:t>
      </w:r>
    </w:p>
    <w:p w:rsidR="00127566" w:rsidRDefault="00127304" w:rsidP="004F13E3">
      <w:pPr>
        <w:jc w:val="mediumKashida"/>
        <w:rPr>
          <w:rFonts w:ascii="Arial" w:hAnsi="Arial" w:cs="Arial"/>
          <w:lang w:val="en-GB"/>
        </w:rPr>
      </w:pPr>
      <w:r w:rsidRPr="00F6106C">
        <w:rPr>
          <w:rFonts w:ascii="Arial" w:hAnsi="Arial" w:cs="Arial"/>
          <w:lang w:val="en-GB"/>
        </w:rPr>
        <w:t xml:space="preserve">Another important, though </w:t>
      </w:r>
      <w:r w:rsidR="00EA6A85" w:rsidRPr="00F6106C">
        <w:rPr>
          <w:rFonts w:ascii="Arial" w:hAnsi="Arial" w:cs="Arial"/>
          <w:lang w:val="en-GB"/>
        </w:rPr>
        <w:t xml:space="preserve">at this stage </w:t>
      </w:r>
      <w:r w:rsidRPr="00F6106C">
        <w:rPr>
          <w:rFonts w:ascii="Arial" w:hAnsi="Arial" w:cs="Arial"/>
          <w:lang w:val="en-GB"/>
        </w:rPr>
        <w:t>less tangible</w:t>
      </w:r>
      <w:r w:rsidR="00893F8A" w:rsidRPr="00F6106C">
        <w:rPr>
          <w:rFonts w:ascii="Arial" w:hAnsi="Arial" w:cs="Arial"/>
          <w:lang w:val="en-GB"/>
        </w:rPr>
        <w:t>, effect achieved</w:t>
      </w:r>
      <w:r w:rsidRPr="00F6106C">
        <w:rPr>
          <w:rFonts w:ascii="Arial" w:hAnsi="Arial" w:cs="Arial"/>
          <w:lang w:val="en-GB"/>
        </w:rPr>
        <w:t xml:space="preserve"> refer</w:t>
      </w:r>
      <w:r w:rsidR="00893F8A" w:rsidRPr="00F6106C">
        <w:rPr>
          <w:rFonts w:ascii="Arial" w:hAnsi="Arial" w:cs="Arial"/>
          <w:lang w:val="en-GB"/>
        </w:rPr>
        <w:t>s</w:t>
      </w:r>
      <w:r w:rsidRPr="00F6106C">
        <w:rPr>
          <w:rFonts w:ascii="Arial" w:hAnsi="Arial" w:cs="Arial"/>
          <w:lang w:val="en-GB"/>
        </w:rPr>
        <w:t xml:space="preserve"> to the </w:t>
      </w:r>
      <w:r w:rsidR="00894C4E" w:rsidRPr="00F6106C">
        <w:rPr>
          <w:rFonts w:ascii="Arial" w:hAnsi="Arial" w:cs="Arial"/>
          <w:lang w:val="en-GB"/>
        </w:rPr>
        <w:t>enha</w:t>
      </w:r>
      <w:r w:rsidR="00C36A09" w:rsidRPr="00F6106C">
        <w:rPr>
          <w:rFonts w:ascii="Arial" w:hAnsi="Arial" w:cs="Arial"/>
          <w:lang w:val="en-GB"/>
        </w:rPr>
        <w:t>n</w:t>
      </w:r>
      <w:r w:rsidR="00894C4E" w:rsidRPr="00F6106C">
        <w:rPr>
          <w:rFonts w:ascii="Arial" w:hAnsi="Arial" w:cs="Arial"/>
          <w:lang w:val="en-GB"/>
        </w:rPr>
        <w:t xml:space="preserve">ced capacity of </w:t>
      </w:r>
      <w:r w:rsidRPr="00F6106C">
        <w:rPr>
          <w:rFonts w:ascii="Arial" w:hAnsi="Arial" w:cs="Arial"/>
          <w:lang w:val="en-GB"/>
        </w:rPr>
        <w:t>CC Judges/Staff</w:t>
      </w:r>
      <w:r w:rsidR="00893F8A" w:rsidRPr="00F6106C">
        <w:rPr>
          <w:rFonts w:ascii="Arial" w:hAnsi="Arial" w:cs="Arial"/>
          <w:lang w:val="en-GB"/>
        </w:rPr>
        <w:t>.</w:t>
      </w:r>
      <w:r w:rsidR="009647A1">
        <w:rPr>
          <w:rFonts w:ascii="Arial" w:hAnsi="Arial" w:cs="Arial"/>
          <w:lang w:val="en-GB"/>
        </w:rPr>
        <w:t xml:space="preserve"> As previously noticed for the visibility, some effects can be attributed to the EU-UNDP project only, whereas some other resulted from combining the support of the two projects.</w:t>
      </w:r>
      <w:r w:rsidR="00893F8A" w:rsidRPr="00F6106C">
        <w:rPr>
          <w:rFonts w:ascii="Arial" w:hAnsi="Arial" w:cs="Arial"/>
          <w:lang w:val="en-GB"/>
        </w:rPr>
        <w:t xml:space="preserve"> </w:t>
      </w:r>
      <w:r w:rsidR="002E1C61" w:rsidRPr="00F6106C">
        <w:rPr>
          <w:rFonts w:ascii="Arial" w:hAnsi="Arial" w:cs="Arial"/>
          <w:lang w:val="en-GB"/>
        </w:rPr>
        <w:t>As acknowledged by CC judges, t</w:t>
      </w:r>
      <w:r w:rsidRPr="00F6106C">
        <w:rPr>
          <w:rFonts w:ascii="Arial" w:hAnsi="Arial" w:cs="Arial"/>
          <w:lang w:val="en-GB"/>
        </w:rPr>
        <w:t>he Project has generally contributed</w:t>
      </w:r>
      <w:r w:rsidR="00894C4E" w:rsidRPr="00F6106C">
        <w:rPr>
          <w:rFonts w:ascii="Arial" w:hAnsi="Arial" w:cs="Arial"/>
          <w:lang w:val="en-GB"/>
        </w:rPr>
        <w:t xml:space="preserve">/is </w:t>
      </w:r>
      <w:r w:rsidR="002E1C61" w:rsidRPr="00F6106C">
        <w:rPr>
          <w:rFonts w:ascii="Arial" w:hAnsi="Arial" w:cs="Arial"/>
          <w:lang w:val="en-GB"/>
        </w:rPr>
        <w:t>contributing</w:t>
      </w:r>
      <w:r w:rsidRPr="00F6106C">
        <w:rPr>
          <w:rFonts w:ascii="Arial" w:hAnsi="Arial" w:cs="Arial"/>
          <w:lang w:val="en-GB"/>
        </w:rPr>
        <w:t xml:space="preserve"> through specific activities to</w:t>
      </w:r>
      <w:r w:rsidR="00894C4E" w:rsidRPr="00F6106C">
        <w:rPr>
          <w:rFonts w:ascii="Arial" w:hAnsi="Arial" w:cs="Arial"/>
          <w:lang w:val="en-GB"/>
        </w:rPr>
        <w:t xml:space="preserve"> </w:t>
      </w:r>
      <w:r w:rsidR="002E1C61" w:rsidRPr="00F6106C">
        <w:rPr>
          <w:rFonts w:ascii="Arial" w:hAnsi="Arial" w:cs="Arial"/>
          <w:lang w:val="en-GB"/>
        </w:rPr>
        <w:t xml:space="preserve">this effect. The outputs specified include in the first place the technical </w:t>
      </w:r>
      <w:r w:rsidR="002E1C61" w:rsidRPr="00F6106C">
        <w:rPr>
          <w:rFonts w:ascii="Arial" w:hAnsi="Arial" w:cs="Arial"/>
          <w:lang w:val="en-GB"/>
        </w:rPr>
        <w:lastRenderedPageBreak/>
        <w:t>support (new IT equipment and training; procurement of services for audio recording/editing). This equipment and services have well improved work routines/strengthened CC capacity to cope with its workload – with attribution of the effects to the EU-UNDP project. Other forms of support such as the d</w:t>
      </w:r>
      <w:r w:rsidRPr="00F6106C">
        <w:rPr>
          <w:rFonts w:ascii="Arial" w:hAnsi="Arial" w:cs="Arial"/>
          <w:lang w:val="en-GB"/>
        </w:rPr>
        <w:t xml:space="preserve">irect </w:t>
      </w:r>
      <w:r w:rsidR="002E1C61" w:rsidRPr="00F6106C">
        <w:rPr>
          <w:rFonts w:ascii="Arial" w:hAnsi="Arial" w:cs="Arial"/>
          <w:lang w:val="en-GB"/>
        </w:rPr>
        <w:t xml:space="preserve">advises of the </w:t>
      </w:r>
      <w:r w:rsidRPr="00F6106C">
        <w:rPr>
          <w:rFonts w:ascii="Arial" w:hAnsi="Arial" w:cs="Arial"/>
          <w:lang w:val="en-GB"/>
        </w:rPr>
        <w:t xml:space="preserve">Project Team </w:t>
      </w:r>
      <w:r w:rsidR="002E1C61" w:rsidRPr="00F6106C">
        <w:rPr>
          <w:rFonts w:ascii="Arial" w:hAnsi="Arial" w:cs="Arial"/>
          <w:lang w:val="en-GB"/>
        </w:rPr>
        <w:t xml:space="preserve">and </w:t>
      </w:r>
      <w:r w:rsidRPr="00F6106C">
        <w:rPr>
          <w:rFonts w:ascii="Arial" w:hAnsi="Arial" w:cs="Arial"/>
          <w:lang w:val="en-GB"/>
        </w:rPr>
        <w:t>contracted consultants, various training (e.g. on programme budgeting</w:t>
      </w:r>
      <w:r w:rsidR="00894C4E" w:rsidRPr="00F6106C">
        <w:rPr>
          <w:rFonts w:ascii="Arial" w:hAnsi="Arial" w:cs="Arial"/>
          <w:lang w:val="en-GB"/>
        </w:rPr>
        <w:t xml:space="preserve">, drafting of decisions, </w:t>
      </w:r>
      <w:r w:rsidR="0028674B">
        <w:rPr>
          <w:rFonts w:ascii="Arial" w:hAnsi="Arial" w:cs="Arial"/>
          <w:lang w:val="en-GB"/>
        </w:rPr>
        <w:t xml:space="preserve">communication skills, </w:t>
      </w:r>
      <w:r w:rsidR="00894C4E" w:rsidRPr="00F6106C">
        <w:rPr>
          <w:rFonts w:ascii="Arial" w:hAnsi="Arial" w:cs="Arial"/>
          <w:lang w:val="en-GB"/>
        </w:rPr>
        <w:t>language training</w:t>
      </w:r>
      <w:r w:rsidR="0028674B">
        <w:rPr>
          <w:rFonts w:ascii="Arial" w:hAnsi="Arial" w:cs="Arial"/>
          <w:lang w:val="en-GB"/>
        </w:rPr>
        <w:t>, etc.</w:t>
      </w:r>
      <w:r w:rsidRPr="00F6106C">
        <w:rPr>
          <w:rFonts w:ascii="Arial" w:hAnsi="Arial" w:cs="Arial"/>
          <w:lang w:val="en-GB"/>
        </w:rPr>
        <w:t>)</w:t>
      </w:r>
      <w:r w:rsidR="00DB0D04">
        <w:rPr>
          <w:rFonts w:ascii="Arial" w:hAnsi="Arial" w:cs="Arial"/>
          <w:lang w:val="en-GB"/>
        </w:rPr>
        <w:t>, exposure to international practice via study tours abroad and contacts</w:t>
      </w:r>
      <w:r w:rsidR="002E1C61" w:rsidRPr="00F6106C">
        <w:rPr>
          <w:rFonts w:ascii="Arial" w:hAnsi="Arial" w:cs="Arial"/>
          <w:lang w:val="en-GB"/>
        </w:rPr>
        <w:t xml:space="preserve"> </w:t>
      </w:r>
      <w:r w:rsidR="00DB0D04">
        <w:rPr>
          <w:rFonts w:ascii="Arial" w:hAnsi="Arial" w:cs="Arial"/>
          <w:lang w:val="en-GB"/>
        </w:rPr>
        <w:t xml:space="preserve">with international judges in Kyrgyzstan, </w:t>
      </w:r>
      <w:r w:rsidR="002E1C61" w:rsidRPr="00F6106C">
        <w:rPr>
          <w:rFonts w:ascii="Arial" w:hAnsi="Arial" w:cs="Arial"/>
          <w:lang w:val="en-GB"/>
        </w:rPr>
        <w:t>have be</w:t>
      </w:r>
      <w:r w:rsidR="00AC77B9" w:rsidRPr="00F6106C">
        <w:rPr>
          <w:rFonts w:ascii="Arial" w:hAnsi="Arial" w:cs="Arial"/>
          <w:lang w:val="en-GB"/>
        </w:rPr>
        <w:t xml:space="preserve">en also indicated as beneficial because of the immediate application of the transferred know-how. For example the support on budget programming has been partially put into practice in drafting the </w:t>
      </w:r>
      <w:r w:rsidR="00C9265D" w:rsidRPr="00F6106C">
        <w:rPr>
          <w:rFonts w:ascii="Arial" w:hAnsi="Arial" w:cs="Arial"/>
          <w:lang w:val="en-GB"/>
        </w:rPr>
        <w:t>first budget and it should be soon applied again for the 2015 one.</w:t>
      </w:r>
      <w:r w:rsidR="00DB0D04">
        <w:rPr>
          <w:rFonts w:ascii="Arial" w:hAnsi="Arial" w:cs="Arial"/>
          <w:lang w:val="en-GB"/>
        </w:rPr>
        <w:t xml:space="preserve"> Reportedly, the formulation of some CC’s decision have been reflecting concepts/international practice that has been presented to CC judges during project activities. </w:t>
      </w:r>
      <w:r w:rsidR="004B6E72" w:rsidRPr="00F6106C">
        <w:rPr>
          <w:rFonts w:ascii="Arial" w:hAnsi="Arial" w:cs="Arial"/>
          <w:lang w:val="en-GB"/>
        </w:rPr>
        <w:t>It has been noted that the implementation of capacity building activities has also indirectly contributed to “blend” together the judges and the staff, which are now starting to operate more as a group, strengthening the team spirit and morale of the CC – a quite important factor to counter the pressure faced by the CC.</w:t>
      </w:r>
      <w:r w:rsidR="00127566" w:rsidRPr="00F6106C">
        <w:rPr>
          <w:rFonts w:ascii="Arial" w:hAnsi="Arial" w:cs="Arial"/>
          <w:lang w:val="en-GB"/>
        </w:rPr>
        <w:t xml:space="preserve"> Still, the current climate in the CC can be altered, maybe following the appointment of the new judges. </w:t>
      </w:r>
    </w:p>
    <w:p w:rsidR="00DB0D04" w:rsidRPr="00F6106C" w:rsidRDefault="00DB0D04" w:rsidP="004B6E72">
      <w:pPr>
        <w:rPr>
          <w:rFonts w:asciiTheme="minorBidi" w:hAnsiTheme="minorBidi"/>
          <w:lang w:val="en-GB"/>
        </w:rPr>
      </w:pPr>
    </w:p>
    <w:p w:rsidR="003C5608" w:rsidRPr="00F6106C" w:rsidRDefault="003C5608" w:rsidP="00764C29">
      <w:pPr>
        <w:rPr>
          <w:rFonts w:ascii="Arial" w:hAnsi="Arial" w:cs="Arial"/>
          <w:b/>
          <w:bCs/>
          <w:i/>
          <w:iCs/>
          <w:lang w:val="en-GB"/>
        </w:rPr>
      </w:pPr>
      <w:r w:rsidRPr="00F6106C">
        <w:rPr>
          <w:rFonts w:ascii="Arial" w:hAnsi="Arial" w:cs="Arial"/>
          <w:b/>
          <w:bCs/>
          <w:i/>
          <w:iCs/>
          <w:lang w:val="en-GB"/>
        </w:rPr>
        <w:t>Efficiency</w:t>
      </w:r>
    </w:p>
    <w:p w:rsidR="002B7165" w:rsidRDefault="00155849" w:rsidP="00E02CB2">
      <w:pPr>
        <w:jc w:val="mediumKashida"/>
        <w:rPr>
          <w:rFonts w:ascii="Arial" w:hAnsi="Arial" w:cs="Arial"/>
          <w:lang w:val="en-GB"/>
        </w:rPr>
      </w:pPr>
      <w:r w:rsidRPr="00F6106C">
        <w:rPr>
          <w:rFonts w:ascii="Arial" w:hAnsi="Arial" w:cs="Arial"/>
          <w:lang w:val="en-GB"/>
        </w:rPr>
        <w:t xml:space="preserve">The </w:t>
      </w:r>
      <w:r w:rsidR="00AE2613" w:rsidRPr="00F6106C">
        <w:rPr>
          <w:rFonts w:ascii="Arial" w:hAnsi="Arial" w:cs="Arial"/>
          <w:lang w:val="en-GB"/>
        </w:rPr>
        <w:t xml:space="preserve">analysis of </w:t>
      </w:r>
      <w:r w:rsidR="00EA6A85" w:rsidRPr="00F6106C">
        <w:rPr>
          <w:rFonts w:ascii="Arial" w:hAnsi="Arial" w:cs="Arial"/>
          <w:lang w:val="en-GB"/>
        </w:rPr>
        <w:t xml:space="preserve">the </w:t>
      </w:r>
      <w:r w:rsidRPr="00F6106C">
        <w:rPr>
          <w:rFonts w:ascii="Arial" w:hAnsi="Arial" w:cs="Arial"/>
          <w:lang w:val="en-GB"/>
        </w:rPr>
        <w:t>feedback from interviews and ot</w:t>
      </w:r>
      <w:r w:rsidR="001D1FDC" w:rsidRPr="00F6106C">
        <w:rPr>
          <w:rFonts w:ascii="Arial" w:hAnsi="Arial" w:cs="Arial"/>
          <w:lang w:val="en-GB"/>
        </w:rPr>
        <w:t xml:space="preserve">her data </w:t>
      </w:r>
      <w:r w:rsidR="00841D70" w:rsidRPr="00F6106C">
        <w:rPr>
          <w:rFonts w:ascii="Arial" w:hAnsi="Arial" w:cs="Arial"/>
          <w:lang w:val="en-GB"/>
        </w:rPr>
        <w:t>allow</w:t>
      </w:r>
      <w:r w:rsidRPr="00F6106C">
        <w:rPr>
          <w:rFonts w:ascii="Arial" w:hAnsi="Arial" w:cs="Arial"/>
          <w:lang w:val="en-GB"/>
        </w:rPr>
        <w:t xml:space="preserve"> to conclude that the efficiency</w:t>
      </w:r>
      <w:r w:rsidR="001D1FDC" w:rsidRPr="00F6106C">
        <w:rPr>
          <w:rFonts w:ascii="Arial" w:hAnsi="Arial" w:cs="Arial"/>
          <w:lang w:val="en-GB"/>
        </w:rPr>
        <w:t xml:space="preserve"> </w:t>
      </w:r>
      <w:r w:rsidRPr="00F6106C">
        <w:rPr>
          <w:rFonts w:ascii="Arial" w:hAnsi="Arial" w:cs="Arial"/>
          <w:lang w:val="en-GB"/>
        </w:rPr>
        <w:t xml:space="preserve">of the project </w:t>
      </w:r>
      <w:r w:rsidR="0079348D">
        <w:rPr>
          <w:rFonts w:ascii="Arial" w:hAnsi="Arial" w:cs="Arial"/>
          <w:lang w:val="en-GB"/>
        </w:rPr>
        <w:t>is</w:t>
      </w:r>
      <w:r w:rsidRPr="00F6106C">
        <w:rPr>
          <w:rFonts w:ascii="Arial" w:hAnsi="Arial" w:cs="Arial"/>
          <w:lang w:val="en-GB"/>
        </w:rPr>
        <w:t xml:space="preserve"> </w:t>
      </w:r>
      <w:r w:rsidR="00BA4DF1" w:rsidRPr="00F6106C">
        <w:rPr>
          <w:rFonts w:ascii="Arial" w:hAnsi="Arial" w:cs="Arial"/>
          <w:lang w:val="en-GB"/>
        </w:rPr>
        <w:t xml:space="preserve">moderately </w:t>
      </w:r>
      <w:r w:rsidR="0079348D">
        <w:rPr>
          <w:rFonts w:ascii="Arial" w:hAnsi="Arial" w:cs="Arial"/>
          <w:lang w:val="en-GB"/>
        </w:rPr>
        <w:t>un</w:t>
      </w:r>
      <w:r w:rsidRPr="00F6106C">
        <w:rPr>
          <w:rFonts w:ascii="Arial" w:hAnsi="Arial" w:cs="Arial"/>
          <w:lang w:val="en-GB"/>
        </w:rPr>
        <w:t>satisfactory</w:t>
      </w:r>
      <w:r w:rsidR="00491015" w:rsidRPr="00F6106C">
        <w:rPr>
          <w:rFonts w:ascii="Arial" w:hAnsi="Arial" w:cs="Arial"/>
          <w:lang w:val="en-GB"/>
        </w:rPr>
        <w:t>.</w:t>
      </w:r>
      <w:r w:rsidR="00841D70" w:rsidRPr="00F6106C">
        <w:rPr>
          <w:rFonts w:ascii="Arial" w:hAnsi="Arial" w:cs="Arial"/>
          <w:lang w:val="en-GB"/>
        </w:rPr>
        <w:t xml:space="preserve"> </w:t>
      </w:r>
      <w:r w:rsidR="00D027CE" w:rsidRPr="00F6106C">
        <w:rPr>
          <w:rFonts w:ascii="Arial" w:hAnsi="Arial" w:cs="Arial"/>
          <w:lang w:val="en-GB"/>
        </w:rPr>
        <w:t>The delivery of p</w:t>
      </w:r>
      <w:r w:rsidR="00906D9F" w:rsidRPr="00F6106C">
        <w:rPr>
          <w:rFonts w:ascii="Arial" w:hAnsi="Arial" w:cs="Arial"/>
          <w:lang w:val="en-GB"/>
        </w:rPr>
        <w:t>roject resources ha</w:t>
      </w:r>
      <w:r w:rsidR="008D0494" w:rsidRPr="00F6106C">
        <w:rPr>
          <w:rFonts w:ascii="Arial" w:hAnsi="Arial" w:cs="Arial"/>
          <w:lang w:val="en-GB"/>
        </w:rPr>
        <w:t>s</w:t>
      </w:r>
      <w:r w:rsidR="00906D9F" w:rsidRPr="00F6106C">
        <w:rPr>
          <w:rFonts w:ascii="Arial" w:hAnsi="Arial" w:cs="Arial"/>
          <w:lang w:val="en-GB"/>
        </w:rPr>
        <w:t xml:space="preserve"> been tailored to CC’s needs and </w:t>
      </w:r>
      <w:r w:rsidR="00EA6A85" w:rsidRPr="00F6106C">
        <w:rPr>
          <w:rFonts w:ascii="Arial" w:hAnsi="Arial" w:cs="Arial"/>
          <w:lang w:val="en-GB"/>
        </w:rPr>
        <w:t xml:space="preserve">adapted to meet </w:t>
      </w:r>
      <w:r w:rsidR="00906D9F" w:rsidRPr="00F6106C">
        <w:rPr>
          <w:rFonts w:ascii="Arial" w:hAnsi="Arial" w:cs="Arial"/>
          <w:lang w:val="en-GB"/>
        </w:rPr>
        <w:t>possibilities</w:t>
      </w:r>
      <w:r w:rsidR="00EA6A85" w:rsidRPr="00F6106C">
        <w:rPr>
          <w:rFonts w:ascii="Arial" w:hAnsi="Arial" w:cs="Arial"/>
          <w:lang w:val="en-GB"/>
        </w:rPr>
        <w:t>/capacity of the CC</w:t>
      </w:r>
      <w:r w:rsidR="00906D9F" w:rsidRPr="00F6106C">
        <w:rPr>
          <w:rFonts w:ascii="Arial" w:hAnsi="Arial" w:cs="Arial"/>
          <w:lang w:val="en-GB"/>
        </w:rPr>
        <w:t xml:space="preserve"> so to guarantee a good level of cost-efficiency</w:t>
      </w:r>
      <w:r w:rsidR="00E02CB2">
        <w:rPr>
          <w:rFonts w:ascii="Arial" w:hAnsi="Arial" w:cs="Arial"/>
          <w:lang w:val="en-GB"/>
        </w:rPr>
        <w:t>,</w:t>
      </w:r>
      <w:r w:rsidR="00906D9F" w:rsidRPr="00F6106C">
        <w:rPr>
          <w:rFonts w:ascii="Arial" w:hAnsi="Arial" w:cs="Arial"/>
          <w:lang w:val="en-GB"/>
        </w:rPr>
        <w:t xml:space="preserve"> satisfactory adherence to </w:t>
      </w:r>
      <w:r w:rsidR="00F04A58" w:rsidRPr="00F6106C">
        <w:rPr>
          <w:rFonts w:ascii="Arial" w:hAnsi="Arial" w:cs="Arial"/>
          <w:lang w:val="en-GB"/>
        </w:rPr>
        <w:t xml:space="preserve">indicative </w:t>
      </w:r>
      <w:r w:rsidR="00906D9F" w:rsidRPr="00F6106C">
        <w:rPr>
          <w:rFonts w:ascii="Arial" w:hAnsi="Arial" w:cs="Arial"/>
          <w:lang w:val="en-GB"/>
        </w:rPr>
        <w:t>plans</w:t>
      </w:r>
      <w:r w:rsidR="00E02CB2">
        <w:rPr>
          <w:rFonts w:ascii="Arial" w:hAnsi="Arial" w:cs="Arial"/>
          <w:lang w:val="en-GB"/>
        </w:rPr>
        <w:t xml:space="preserve"> and progressive/sustainable absorption of the support extended</w:t>
      </w:r>
      <w:r w:rsidR="00906D9F" w:rsidRPr="00F6106C">
        <w:rPr>
          <w:rFonts w:ascii="Arial" w:hAnsi="Arial" w:cs="Arial"/>
          <w:lang w:val="en-GB"/>
        </w:rPr>
        <w:t xml:space="preserve">. </w:t>
      </w:r>
      <w:r w:rsidR="008D0494" w:rsidRPr="00F6106C">
        <w:rPr>
          <w:rFonts w:ascii="Arial" w:hAnsi="Arial" w:cs="Arial"/>
          <w:lang w:val="en-GB"/>
        </w:rPr>
        <w:t>The good quality of the inputs – expertise equipment procured</w:t>
      </w:r>
      <w:r w:rsidR="00EA6A85" w:rsidRPr="00F6106C">
        <w:rPr>
          <w:rFonts w:ascii="Arial" w:hAnsi="Arial" w:cs="Arial"/>
          <w:lang w:val="en-GB"/>
        </w:rPr>
        <w:t xml:space="preserve"> </w:t>
      </w:r>
      <w:r w:rsidR="008D0494" w:rsidRPr="00F6106C">
        <w:rPr>
          <w:rFonts w:ascii="Arial" w:hAnsi="Arial" w:cs="Arial"/>
          <w:lang w:val="en-GB"/>
        </w:rPr>
        <w:t>– has been confirmed by</w:t>
      </w:r>
      <w:r w:rsidR="00F04A58" w:rsidRPr="00F6106C">
        <w:rPr>
          <w:rFonts w:ascii="Arial" w:hAnsi="Arial" w:cs="Arial"/>
          <w:lang w:val="en-GB"/>
        </w:rPr>
        <w:t xml:space="preserve"> the </w:t>
      </w:r>
      <w:r w:rsidR="008D0494" w:rsidRPr="00F6106C">
        <w:rPr>
          <w:rFonts w:ascii="Arial" w:hAnsi="Arial" w:cs="Arial"/>
          <w:lang w:val="en-GB"/>
        </w:rPr>
        <w:t>beneficiary.</w:t>
      </w:r>
      <w:r w:rsidR="00F04A58" w:rsidRPr="00F6106C">
        <w:rPr>
          <w:rFonts w:ascii="Arial" w:hAnsi="Arial" w:cs="Arial"/>
          <w:lang w:val="en-GB"/>
        </w:rPr>
        <w:t xml:space="preserve"> </w:t>
      </w:r>
    </w:p>
    <w:p w:rsidR="0069709F" w:rsidRPr="00F6106C" w:rsidRDefault="00F04A58" w:rsidP="00F72B6A">
      <w:pPr>
        <w:jc w:val="mediumKashida"/>
        <w:rPr>
          <w:rFonts w:ascii="Arial" w:hAnsi="Arial" w:cs="Arial"/>
          <w:lang w:val="en-GB"/>
        </w:rPr>
      </w:pPr>
      <w:r w:rsidRPr="00F6106C">
        <w:rPr>
          <w:rFonts w:ascii="Arial" w:hAnsi="Arial" w:cs="Arial"/>
          <w:lang w:val="en-GB"/>
        </w:rPr>
        <w:t xml:space="preserve">However, as the execution/start of </w:t>
      </w:r>
      <w:r w:rsidR="006F1D8D">
        <w:rPr>
          <w:rFonts w:ascii="Arial" w:hAnsi="Arial" w:cs="Arial"/>
          <w:lang w:val="en-GB"/>
        </w:rPr>
        <w:t>several</w:t>
      </w:r>
      <w:r w:rsidRPr="00F6106C">
        <w:rPr>
          <w:rFonts w:ascii="Arial" w:hAnsi="Arial" w:cs="Arial"/>
          <w:lang w:val="en-GB"/>
        </w:rPr>
        <w:t xml:space="preserve"> key activities have </w:t>
      </w:r>
      <w:r w:rsidR="006F1D8D">
        <w:rPr>
          <w:rFonts w:ascii="Arial" w:hAnsi="Arial" w:cs="Arial"/>
          <w:lang w:val="en-GB"/>
        </w:rPr>
        <w:t xml:space="preserve">not been </w:t>
      </w:r>
      <w:r w:rsidR="00DB4F52">
        <w:rPr>
          <w:rFonts w:ascii="Arial" w:hAnsi="Arial" w:cs="Arial"/>
          <w:lang w:val="en-GB"/>
        </w:rPr>
        <w:t>efficiently</w:t>
      </w:r>
      <w:r w:rsidR="006F1D8D">
        <w:rPr>
          <w:rFonts w:ascii="Arial" w:hAnsi="Arial" w:cs="Arial"/>
          <w:lang w:val="en-GB"/>
        </w:rPr>
        <w:t xml:space="preserve"> distributed during 2014, because of </w:t>
      </w:r>
      <w:r w:rsidR="00E02CB2">
        <w:rPr>
          <w:rFonts w:ascii="Arial" w:hAnsi="Arial" w:cs="Arial"/>
          <w:lang w:val="en-GB"/>
        </w:rPr>
        <w:t xml:space="preserve">CC’s considerations, delays and </w:t>
      </w:r>
      <w:r w:rsidRPr="00F6106C">
        <w:rPr>
          <w:rFonts w:ascii="Arial" w:hAnsi="Arial" w:cs="Arial"/>
          <w:lang w:val="en-GB"/>
        </w:rPr>
        <w:t xml:space="preserve">late planning, the overall degree of efficiency has been </w:t>
      </w:r>
      <w:r w:rsidR="006F1D8D">
        <w:rPr>
          <w:rFonts w:ascii="Arial" w:hAnsi="Arial" w:cs="Arial"/>
          <w:lang w:val="en-GB"/>
        </w:rPr>
        <w:t>affected</w:t>
      </w:r>
      <w:r w:rsidRPr="00F6106C">
        <w:rPr>
          <w:rFonts w:ascii="Arial" w:hAnsi="Arial" w:cs="Arial"/>
          <w:lang w:val="en-GB"/>
        </w:rPr>
        <w:t>.</w:t>
      </w:r>
      <w:r w:rsidR="0069709F" w:rsidRPr="00F6106C">
        <w:rPr>
          <w:rFonts w:ascii="Arial" w:hAnsi="Arial" w:cs="Arial"/>
          <w:lang w:val="en-GB"/>
        </w:rPr>
        <w:t xml:space="preserve"> Although some of these delays are linked to objective obstacles</w:t>
      </w:r>
      <w:r w:rsidR="00DB4F52">
        <w:rPr>
          <w:rStyle w:val="FootnoteReference"/>
          <w:rFonts w:ascii="Arial" w:hAnsi="Arial" w:cs="Arial"/>
          <w:lang w:val="en-GB"/>
        </w:rPr>
        <w:footnoteReference w:id="10"/>
      </w:r>
      <w:r w:rsidR="0069709F" w:rsidRPr="00F6106C">
        <w:rPr>
          <w:rFonts w:ascii="Arial" w:hAnsi="Arial" w:cs="Arial"/>
          <w:lang w:val="en-GB"/>
        </w:rPr>
        <w:t>, t</w:t>
      </w:r>
      <w:r w:rsidR="00906D9F" w:rsidRPr="00F6106C">
        <w:rPr>
          <w:rFonts w:ascii="Arial" w:hAnsi="Arial" w:cs="Arial"/>
          <w:lang w:val="en-GB"/>
        </w:rPr>
        <w:t xml:space="preserve">he </w:t>
      </w:r>
      <w:r w:rsidR="00D027CE" w:rsidRPr="00F6106C">
        <w:rPr>
          <w:rFonts w:ascii="Arial" w:hAnsi="Arial" w:cs="Arial"/>
          <w:lang w:val="en-GB"/>
        </w:rPr>
        <w:t xml:space="preserve">project has </w:t>
      </w:r>
      <w:r w:rsidR="0069709F" w:rsidRPr="00F6106C">
        <w:rPr>
          <w:rFonts w:ascii="Arial" w:hAnsi="Arial" w:cs="Arial"/>
          <w:lang w:val="en-GB"/>
        </w:rPr>
        <w:t>not addressed strategically the</w:t>
      </w:r>
      <w:r w:rsidR="009410E6">
        <w:rPr>
          <w:rFonts w:ascii="Arial" w:hAnsi="Arial" w:cs="Arial"/>
          <w:lang w:val="en-GB"/>
        </w:rPr>
        <w:t xml:space="preserve"> delivery of pending activities</w:t>
      </w:r>
      <w:r w:rsidR="006F1D8D">
        <w:rPr>
          <w:rFonts w:ascii="Arial" w:hAnsi="Arial" w:cs="Arial"/>
          <w:lang w:val="en-GB"/>
        </w:rPr>
        <w:t xml:space="preserve"> and proposed a </w:t>
      </w:r>
      <w:r w:rsidR="00F72B6A">
        <w:rPr>
          <w:rFonts w:ascii="Arial" w:hAnsi="Arial" w:cs="Arial"/>
          <w:lang w:val="en-GB"/>
        </w:rPr>
        <w:t>conservative</w:t>
      </w:r>
      <w:r w:rsidR="006F1D8D">
        <w:rPr>
          <w:rFonts w:ascii="Arial" w:hAnsi="Arial" w:cs="Arial"/>
          <w:lang w:val="en-GB"/>
        </w:rPr>
        <w:t xml:space="preserve"> plan </w:t>
      </w:r>
      <w:r w:rsidR="00445162">
        <w:rPr>
          <w:rFonts w:ascii="Arial" w:hAnsi="Arial" w:cs="Arial"/>
          <w:lang w:val="en-GB"/>
        </w:rPr>
        <w:t>for their finalisation</w:t>
      </w:r>
      <w:r w:rsidR="0069709F" w:rsidRPr="00F6106C">
        <w:rPr>
          <w:rFonts w:ascii="Arial" w:hAnsi="Arial" w:cs="Arial"/>
          <w:lang w:val="en-GB"/>
        </w:rPr>
        <w:t>.</w:t>
      </w:r>
      <w:r w:rsidR="00445162">
        <w:rPr>
          <w:rFonts w:ascii="Arial" w:hAnsi="Arial" w:cs="Arial"/>
          <w:lang w:val="en-GB"/>
        </w:rPr>
        <w:t xml:space="preserve"> As the EU indicated </w:t>
      </w:r>
      <w:r w:rsidR="00F72B6A">
        <w:rPr>
          <w:rFonts w:ascii="Arial" w:hAnsi="Arial" w:cs="Arial"/>
          <w:lang w:val="en-GB"/>
        </w:rPr>
        <w:t xml:space="preserve">quite surprisingly </w:t>
      </w:r>
      <w:r w:rsidR="00445162">
        <w:rPr>
          <w:rFonts w:ascii="Arial" w:hAnsi="Arial" w:cs="Arial"/>
          <w:lang w:val="en-GB"/>
        </w:rPr>
        <w:t xml:space="preserve">that a no-cost extension of the project will hardly be granted, the potential consequence of this situation is a very high concentration of project activities in the last </w:t>
      </w:r>
      <w:r w:rsidR="00F72B6A">
        <w:rPr>
          <w:rFonts w:ascii="Arial" w:hAnsi="Arial" w:cs="Arial"/>
          <w:lang w:val="en-GB"/>
        </w:rPr>
        <w:t>four</w:t>
      </w:r>
      <w:r w:rsidR="00445162">
        <w:rPr>
          <w:rFonts w:ascii="Arial" w:hAnsi="Arial" w:cs="Arial"/>
          <w:lang w:val="en-GB"/>
        </w:rPr>
        <w:t>-</w:t>
      </w:r>
      <w:r w:rsidR="00F72B6A">
        <w:rPr>
          <w:rFonts w:ascii="Arial" w:hAnsi="Arial" w:cs="Arial"/>
          <w:lang w:val="en-GB"/>
        </w:rPr>
        <w:t>five</w:t>
      </w:r>
      <w:r w:rsidR="00445162">
        <w:rPr>
          <w:rFonts w:ascii="Arial" w:hAnsi="Arial" w:cs="Arial"/>
          <w:lang w:val="en-GB"/>
        </w:rPr>
        <w:t xml:space="preserve"> months of the project, with reduced effectiveness of the support because of CC’s limited absorption capacity, and chances that some of the funds will not be used. </w:t>
      </w:r>
    </w:p>
    <w:p w:rsidR="00C57665" w:rsidRPr="00F6106C" w:rsidRDefault="00EE5636" w:rsidP="004F13E3">
      <w:pPr>
        <w:jc w:val="mediumKashida"/>
        <w:rPr>
          <w:rFonts w:ascii="Arial" w:hAnsi="Arial" w:cs="Arial"/>
          <w:lang w:val="en-GB"/>
        </w:rPr>
      </w:pPr>
      <w:r w:rsidRPr="00F6106C">
        <w:rPr>
          <w:rFonts w:ascii="Arial" w:hAnsi="Arial" w:cs="Arial"/>
          <w:lang w:val="en-GB"/>
        </w:rPr>
        <w:lastRenderedPageBreak/>
        <w:t xml:space="preserve">To a large extent, </w:t>
      </w:r>
      <w:r w:rsidR="00D027CE" w:rsidRPr="00F6106C">
        <w:rPr>
          <w:rFonts w:ascii="Arial" w:hAnsi="Arial" w:cs="Arial"/>
          <w:lang w:val="en-GB"/>
        </w:rPr>
        <w:t xml:space="preserve">the positive level of </w:t>
      </w:r>
      <w:r w:rsidRPr="00F6106C">
        <w:rPr>
          <w:rFonts w:ascii="Arial" w:hAnsi="Arial" w:cs="Arial"/>
          <w:lang w:val="en-GB"/>
        </w:rPr>
        <w:t xml:space="preserve">efficiency </w:t>
      </w:r>
      <w:r w:rsidR="00D027CE" w:rsidRPr="00F6106C">
        <w:rPr>
          <w:rFonts w:ascii="Arial" w:hAnsi="Arial" w:cs="Arial"/>
          <w:lang w:val="en-GB"/>
        </w:rPr>
        <w:t xml:space="preserve">reached by the project </w:t>
      </w:r>
      <w:r w:rsidRPr="00F6106C">
        <w:rPr>
          <w:rFonts w:ascii="Arial" w:hAnsi="Arial" w:cs="Arial"/>
          <w:lang w:val="en-GB"/>
        </w:rPr>
        <w:t xml:space="preserve">can be explained by the inherent features of the assistance provided, which is </w:t>
      </w:r>
      <w:r w:rsidR="00C57665" w:rsidRPr="00F6106C">
        <w:rPr>
          <w:rFonts w:ascii="Arial" w:hAnsi="Arial" w:cs="Arial"/>
          <w:lang w:val="en-GB"/>
        </w:rPr>
        <w:t>comprehensive, accessible and available</w:t>
      </w:r>
      <w:r w:rsidR="008369EC" w:rsidRPr="00F6106C">
        <w:rPr>
          <w:rFonts w:ascii="Arial" w:hAnsi="Arial" w:cs="Arial"/>
          <w:lang w:val="en-GB"/>
        </w:rPr>
        <w:t>, flexible</w:t>
      </w:r>
      <w:r w:rsidR="00C57665" w:rsidRPr="00F6106C">
        <w:rPr>
          <w:rFonts w:ascii="Arial" w:hAnsi="Arial" w:cs="Arial"/>
          <w:lang w:val="en-GB"/>
        </w:rPr>
        <w:t>.</w:t>
      </w:r>
      <w:r w:rsidR="009B57D7" w:rsidRPr="00F6106C">
        <w:rPr>
          <w:rFonts w:ascii="Arial" w:hAnsi="Arial" w:cs="Arial"/>
          <w:lang w:val="en-GB"/>
        </w:rPr>
        <w:t xml:space="preserve"> These aspects are very important considering t</w:t>
      </w:r>
      <w:r w:rsidR="004F13E3">
        <w:rPr>
          <w:rFonts w:ascii="Arial" w:hAnsi="Arial" w:cs="Arial"/>
          <w:lang w:val="en-GB"/>
        </w:rPr>
        <w:t>hat the CC is a new institution -</w:t>
      </w:r>
      <w:r w:rsidR="009B57D7" w:rsidRPr="00F6106C">
        <w:rPr>
          <w:rFonts w:ascii="Arial" w:hAnsi="Arial" w:cs="Arial"/>
          <w:lang w:val="en-GB"/>
        </w:rPr>
        <w:t xml:space="preserve"> with internal dynamics still not fully set</w:t>
      </w:r>
      <w:r w:rsidR="004F13E3">
        <w:rPr>
          <w:rFonts w:ascii="Arial" w:hAnsi="Arial" w:cs="Arial"/>
          <w:lang w:val="en-GB"/>
        </w:rPr>
        <w:t>,</w:t>
      </w:r>
      <w:r w:rsidR="009B57D7" w:rsidRPr="00F6106C">
        <w:rPr>
          <w:rFonts w:ascii="Arial" w:hAnsi="Arial" w:cs="Arial"/>
          <w:lang w:val="en-GB"/>
        </w:rPr>
        <w:t xml:space="preserve"> and with rather different management styles used by managers and judges</w:t>
      </w:r>
      <w:r w:rsidR="004F13E3">
        <w:rPr>
          <w:rFonts w:ascii="Arial" w:hAnsi="Arial" w:cs="Arial"/>
          <w:lang w:val="en-GB"/>
        </w:rPr>
        <w:t xml:space="preserve"> -</w:t>
      </w:r>
      <w:r w:rsidR="00D027CE" w:rsidRPr="00F6106C">
        <w:rPr>
          <w:rFonts w:ascii="Arial" w:hAnsi="Arial" w:cs="Arial"/>
          <w:lang w:val="en-GB"/>
        </w:rPr>
        <w:t xml:space="preserve"> and </w:t>
      </w:r>
      <w:r w:rsidR="004F13E3">
        <w:rPr>
          <w:rFonts w:ascii="Arial" w:hAnsi="Arial" w:cs="Arial"/>
          <w:lang w:val="en-GB"/>
        </w:rPr>
        <w:t xml:space="preserve">considering that </w:t>
      </w:r>
      <w:r w:rsidR="00D027CE" w:rsidRPr="00F6106C">
        <w:rPr>
          <w:rFonts w:ascii="Arial" w:hAnsi="Arial" w:cs="Arial"/>
          <w:lang w:val="en-GB"/>
        </w:rPr>
        <w:t>the</w:t>
      </w:r>
      <w:r w:rsidR="004F13E3">
        <w:rPr>
          <w:rFonts w:ascii="Arial" w:hAnsi="Arial" w:cs="Arial"/>
          <w:lang w:val="en-GB"/>
        </w:rPr>
        <w:t xml:space="preserve"> context surrounding the CC</w:t>
      </w:r>
      <w:r w:rsidR="00D027CE" w:rsidRPr="00F6106C">
        <w:rPr>
          <w:rFonts w:ascii="Arial" w:hAnsi="Arial" w:cs="Arial"/>
          <w:lang w:val="en-GB"/>
        </w:rPr>
        <w:t xml:space="preserve"> is neither fully stabilised nor very supportive</w:t>
      </w:r>
      <w:r w:rsidR="009B57D7" w:rsidRPr="00F6106C">
        <w:rPr>
          <w:rFonts w:ascii="Arial" w:hAnsi="Arial" w:cs="Arial"/>
          <w:lang w:val="en-GB"/>
        </w:rPr>
        <w:t>.</w:t>
      </w:r>
    </w:p>
    <w:p w:rsidR="003145CF" w:rsidRPr="00F6106C" w:rsidRDefault="003145CF" w:rsidP="004F13E3">
      <w:pPr>
        <w:jc w:val="mediumKashida"/>
        <w:rPr>
          <w:rFonts w:ascii="Arial" w:hAnsi="Arial" w:cs="Arial"/>
          <w:lang w:val="en-GB"/>
        </w:rPr>
      </w:pPr>
      <w:r w:rsidRPr="00F6106C">
        <w:rPr>
          <w:rFonts w:ascii="Arial" w:hAnsi="Arial" w:cs="Arial"/>
          <w:i/>
          <w:iCs/>
          <w:lang w:val="en-GB"/>
        </w:rPr>
        <w:t>Comprehensive</w:t>
      </w:r>
      <w:r w:rsidR="00841D70" w:rsidRPr="00F6106C">
        <w:rPr>
          <w:rFonts w:ascii="Arial" w:hAnsi="Arial" w:cs="Arial"/>
          <w:lang w:val="en-GB"/>
        </w:rPr>
        <w:t xml:space="preserve"> </w:t>
      </w:r>
      <w:r w:rsidR="00F22365" w:rsidRPr="00F6106C">
        <w:rPr>
          <w:rFonts w:ascii="Arial" w:hAnsi="Arial" w:cs="Arial"/>
          <w:lang w:val="en-GB"/>
        </w:rPr>
        <w:t>-</w:t>
      </w:r>
      <w:r w:rsidR="00841D70" w:rsidRPr="00F6106C">
        <w:rPr>
          <w:rFonts w:ascii="Arial" w:hAnsi="Arial" w:cs="Arial"/>
          <w:lang w:val="en-GB"/>
        </w:rPr>
        <w:t xml:space="preserve"> the project </w:t>
      </w:r>
      <w:r w:rsidR="00D027CE" w:rsidRPr="00F6106C">
        <w:rPr>
          <w:rFonts w:ascii="Arial" w:hAnsi="Arial" w:cs="Arial"/>
          <w:lang w:val="en-GB"/>
        </w:rPr>
        <w:t>has</w:t>
      </w:r>
      <w:r w:rsidRPr="00F6106C">
        <w:rPr>
          <w:rFonts w:ascii="Arial" w:hAnsi="Arial" w:cs="Arial"/>
          <w:lang w:val="en-GB"/>
        </w:rPr>
        <w:t xml:space="preserve"> extend</w:t>
      </w:r>
      <w:r w:rsidR="00D027CE" w:rsidRPr="00F6106C">
        <w:rPr>
          <w:rFonts w:ascii="Arial" w:hAnsi="Arial" w:cs="Arial"/>
          <w:lang w:val="en-GB"/>
        </w:rPr>
        <w:t>ed</w:t>
      </w:r>
      <w:r w:rsidRPr="00F6106C">
        <w:rPr>
          <w:rFonts w:ascii="Arial" w:hAnsi="Arial" w:cs="Arial"/>
          <w:lang w:val="en-GB"/>
        </w:rPr>
        <w:t xml:space="preserve"> its assistance through various modalities</w:t>
      </w:r>
      <w:r w:rsidR="00841D70" w:rsidRPr="00F6106C">
        <w:rPr>
          <w:rFonts w:ascii="Arial" w:hAnsi="Arial" w:cs="Arial"/>
          <w:lang w:val="en-GB"/>
        </w:rPr>
        <w:t xml:space="preserve"> so </w:t>
      </w:r>
      <w:r w:rsidR="00491015" w:rsidRPr="00F6106C">
        <w:rPr>
          <w:rFonts w:ascii="Arial" w:hAnsi="Arial" w:cs="Arial"/>
          <w:lang w:val="en-GB"/>
        </w:rPr>
        <w:t xml:space="preserve">to the </w:t>
      </w:r>
      <w:r w:rsidR="00841D70" w:rsidRPr="00F6106C">
        <w:rPr>
          <w:rFonts w:ascii="Arial" w:hAnsi="Arial" w:cs="Arial"/>
          <w:lang w:val="en-GB"/>
        </w:rPr>
        <w:t xml:space="preserve">meet the </w:t>
      </w:r>
      <w:r w:rsidR="007847E7" w:rsidRPr="00F6106C">
        <w:rPr>
          <w:rFonts w:ascii="Arial" w:hAnsi="Arial" w:cs="Arial"/>
          <w:lang w:val="en-GB"/>
        </w:rPr>
        <w:t xml:space="preserve">variety of </w:t>
      </w:r>
      <w:r w:rsidR="00491015" w:rsidRPr="00F6106C">
        <w:rPr>
          <w:rFonts w:ascii="Arial" w:hAnsi="Arial" w:cs="Arial"/>
          <w:lang w:val="en-GB"/>
        </w:rPr>
        <w:t xml:space="preserve">needs </w:t>
      </w:r>
      <w:r w:rsidR="007847E7" w:rsidRPr="00F6106C">
        <w:rPr>
          <w:rFonts w:ascii="Arial" w:hAnsi="Arial" w:cs="Arial"/>
          <w:lang w:val="en-GB"/>
        </w:rPr>
        <w:t>of</w:t>
      </w:r>
      <w:r w:rsidR="00491015" w:rsidRPr="00F6106C">
        <w:rPr>
          <w:rFonts w:ascii="Arial" w:hAnsi="Arial" w:cs="Arial"/>
          <w:lang w:val="en-GB"/>
        </w:rPr>
        <w:t xml:space="preserve"> the CC. The EU-UNDP project </w:t>
      </w:r>
      <w:r w:rsidRPr="00F6106C">
        <w:rPr>
          <w:rFonts w:ascii="Arial" w:hAnsi="Arial" w:cs="Arial"/>
          <w:lang w:val="en-GB"/>
        </w:rPr>
        <w:t xml:space="preserve">assistance </w:t>
      </w:r>
      <w:r w:rsidR="007847E7" w:rsidRPr="00F6106C">
        <w:rPr>
          <w:rFonts w:ascii="Arial" w:hAnsi="Arial" w:cs="Arial"/>
          <w:lang w:val="en-GB"/>
        </w:rPr>
        <w:t>included</w:t>
      </w:r>
      <w:r w:rsidR="00491015" w:rsidRPr="00F6106C">
        <w:rPr>
          <w:rFonts w:ascii="Arial" w:hAnsi="Arial" w:cs="Arial"/>
          <w:lang w:val="en-GB"/>
        </w:rPr>
        <w:t xml:space="preserve"> procurement of </w:t>
      </w:r>
      <w:r w:rsidRPr="00F6106C">
        <w:rPr>
          <w:rFonts w:ascii="Arial" w:hAnsi="Arial" w:cs="Arial"/>
          <w:lang w:val="en-GB"/>
        </w:rPr>
        <w:t xml:space="preserve">supplies (e.g. IT </w:t>
      </w:r>
      <w:r w:rsidR="00491015" w:rsidRPr="00F6106C">
        <w:rPr>
          <w:rFonts w:ascii="Arial" w:hAnsi="Arial" w:cs="Arial"/>
          <w:lang w:val="en-GB"/>
        </w:rPr>
        <w:t>equipment</w:t>
      </w:r>
      <w:r w:rsidRPr="00F6106C">
        <w:rPr>
          <w:rFonts w:ascii="Arial" w:hAnsi="Arial" w:cs="Arial"/>
          <w:lang w:val="en-GB"/>
        </w:rPr>
        <w:t>)</w:t>
      </w:r>
      <w:r w:rsidR="00491015" w:rsidRPr="00F6106C">
        <w:rPr>
          <w:rFonts w:ascii="Arial" w:hAnsi="Arial" w:cs="Arial"/>
          <w:lang w:val="en-GB"/>
        </w:rPr>
        <w:t xml:space="preserve"> </w:t>
      </w:r>
      <w:r w:rsidRPr="00F6106C">
        <w:rPr>
          <w:rFonts w:ascii="Arial" w:hAnsi="Arial" w:cs="Arial"/>
          <w:lang w:val="en-GB"/>
        </w:rPr>
        <w:t>and works</w:t>
      </w:r>
      <w:r w:rsidR="001846C7" w:rsidRPr="00F6106C">
        <w:rPr>
          <w:rFonts w:ascii="Arial" w:hAnsi="Arial" w:cs="Arial"/>
          <w:lang w:val="en-GB"/>
        </w:rPr>
        <w:t>;</w:t>
      </w:r>
      <w:r w:rsidRPr="00F6106C">
        <w:rPr>
          <w:rFonts w:ascii="Arial" w:hAnsi="Arial" w:cs="Arial"/>
          <w:lang w:val="en-GB"/>
        </w:rPr>
        <w:t xml:space="preserve"> the delivery of</w:t>
      </w:r>
      <w:r w:rsidR="00491015" w:rsidRPr="00F6106C">
        <w:rPr>
          <w:rFonts w:ascii="Arial" w:hAnsi="Arial" w:cs="Arial"/>
          <w:lang w:val="en-GB"/>
        </w:rPr>
        <w:t xml:space="preserve"> other services sustaining the </w:t>
      </w:r>
      <w:r w:rsidRPr="00F6106C">
        <w:rPr>
          <w:rFonts w:ascii="Arial" w:hAnsi="Arial" w:cs="Arial"/>
          <w:lang w:val="en-GB"/>
        </w:rPr>
        <w:t>operation</w:t>
      </w:r>
      <w:r w:rsidR="00491015" w:rsidRPr="00F6106C">
        <w:rPr>
          <w:rFonts w:ascii="Arial" w:hAnsi="Arial" w:cs="Arial"/>
          <w:lang w:val="en-GB"/>
        </w:rPr>
        <w:t xml:space="preserve"> of the CC</w:t>
      </w:r>
      <w:r w:rsidRPr="00F6106C">
        <w:rPr>
          <w:rFonts w:ascii="Arial" w:hAnsi="Arial" w:cs="Arial"/>
          <w:lang w:val="en-GB"/>
        </w:rPr>
        <w:t xml:space="preserve"> (e.g. audio-video recording of proceedings, editing and printing services, etc.)</w:t>
      </w:r>
      <w:r w:rsidR="001846C7" w:rsidRPr="00F6106C">
        <w:rPr>
          <w:rFonts w:ascii="Arial" w:hAnsi="Arial" w:cs="Arial"/>
          <w:lang w:val="en-GB"/>
        </w:rPr>
        <w:t>;</w:t>
      </w:r>
      <w:r w:rsidR="00491015" w:rsidRPr="00F6106C">
        <w:rPr>
          <w:rFonts w:ascii="Arial" w:hAnsi="Arial" w:cs="Arial"/>
          <w:lang w:val="en-GB"/>
        </w:rPr>
        <w:t xml:space="preserve"> training and other capacity</w:t>
      </w:r>
      <w:r w:rsidR="003C769F" w:rsidRPr="00F6106C">
        <w:rPr>
          <w:rFonts w:ascii="Arial" w:hAnsi="Arial" w:cs="Arial"/>
          <w:lang w:val="en-GB"/>
        </w:rPr>
        <w:t xml:space="preserve"> building assistance</w:t>
      </w:r>
      <w:r w:rsidRPr="00F6106C">
        <w:rPr>
          <w:rFonts w:ascii="Arial" w:hAnsi="Arial" w:cs="Arial"/>
          <w:lang w:val="en-GB"/>
        </w:rPr>
        <w:t xml:space="preserve"> (direct work of Project Experts with CC judges/staff or assistance </w:t>
      </w:r>
      <w:r w:rsidRPr="00F6106C">
        <w:rPr>
          <w:rFonts w:ascii="Arial" w:hAnsi="Arial" w:cs="Arial"/>
          <w:i/>
          <w:iCs/>
          <w:lang w:val="en-GB"/>
        </w:rPr>
        <w:t>via</w:t>
      </w:r>
      <w:r w:rsidRPr="00F6106C">
        <w:rPr>
          <w:rFonts w:ascii="Arial" w:hAnsi="Arial" w:cs="Arial"/>
          <w:lang w:val="en-GB"/>
        </w:rPr>
        <w:t xml:space="preserve"> Project-contracted </w:t>
      </w:r>
      <w:r w:rsidR="00D62891" w:rsidRPr="00F6106C">
        <w:rPr>
          <w:rFonts w:ascii="Arial" w:hAnsi="Arial" w:cs="Arial"/>
          <w:lang w:val="en-GB"/>
        </w:rPr>
        <w:t xml:space="preserve">local/international </w:t>
      </w:r>
      <w:r w:rsidRPr="00F6106C">
        <w:rPr>
          <w:rFonts w:ascii="Arial" w:hAnsi="Arial" w:cs="Arial"/>
          <w:lang w:val="en-GB"/>
        </w:rPr>
        <w:t>consultants)</w:t>
      </w:r>
      <w:r w:rsidR="001846C7" w:rsidRPr="00F6106C">
        <w:rPr>
          <w:rFonts w:ascii="Arial" w:hAnsi="Arial" w:cs="Arial"/>
          <w:lang w:val="en-GB"/>
        </w:rPr>
        <w:t>;</w:t>
      </w:r>
      <w:r w:rsidR="003C769F" w:rsidRPr="00F6106C">
        <w:rPr>
          <w:rFonts w:ascii="Arial" w:hAnsi="Arial" w:cs="Arial"/>
          <w:lang w:val="en-GB"/>
        </w:rPr>
        <w:t xml:space="preserve"> support </w:t>
      </w:r>
      <w:r w:rsidRPr="00F6106C">
        <w:rPr>
          <w:rFonts w:ascii="Arial" w:hAnsi="Arial" w:cs="Arial"/>
          <w:lang w:val="en-GB"/>
        </w:rPr>
        <w:t>to th</w:t>
      </w:r>
      <w:r w:rsidR="007847E7" w:rsidRPr="00F6106C">
        <w:rPr>
          <w:rFonts w:ascii="Arial" w:hAnsi="Arial" w:cs="Arial"/>
          <w:lang w:val="en-GB"/>
        </w:rPr>
        <w:t>e visibility of the CC and to enhance the public perception of the CC</w:t>
      </w:r>
      <w:r w:rsidRPr="00F6106C">
        <w:rPr>
          <w:rFonts w:ascii="Arial" w:hAnsi="Arial" w:cs="Arial"/>
          <w:lang w:val="en-GB"/>
        </w:rPr>
        <w:t xml:space="preserve"> (e.g. website development, </w:t>
      </w:r>
      <w:r w:rsidR="00AB6818">
        <w:rPr>
          <w:rFonts w:ascii="Arial" w:hAnsi="Arial" w:cs="Arial"/>
          <w:lang w:val="en-GB"/>
        </w:rPr>
        <w:t xml:space="preserve">support in issuing the new CC Journal, organisation of support to the CC </w:t>
      </w:r>
      <w:r w:rsidR="00AB6818" w:rsidRPr="00AB6818">
        <w:rPr>
          <w:rFonts w:ascii="Arial" w:hAnsi="Arial" w:cs="Arial"/>
          <w:i/>
          <w:iCs/>
          <w:lang w:val="en-GB"/>
        </w:rPr>
        <w:t>via amicus curiae</w:t>
      </w:r>
      <w:r w:rsidR="00AB6818">
        <w:rPr>
          <w:rFonts w:ascii="Arial" w:hAnsi="Arial" w:cs="Arial"/>
          <w:lang w:val="en-GB"/>
        </w:rPr>
        <w:t xml:space="preserve">, </w:t>
      </w:r>
      <w:r w:rsidR="00D62891" w:rsidRPr="00F6106C">
        <w:rPr>
          <w:rFonts w:ascii="Arial" w:hAnsi="Arial" w:cs="Arial"/>
          <w:lang w:val="en-GB"/>
        </w:rPr>
        <w:t xml:space="preserve">organisation of Conferences/other events, </w:t>
      </w:r>
      <w:r w:rsidRPr="00F6106C">
        <w:rPr>
          <w:rFonts w:ascii="Arial" w:hAnsi="Arial" w:cs="Arial"/>
          <w:lang w:val="en-GB"/>
        </w:rPr>
        <w:t xml:space="preserve">and </w:t>
      </w:r>
      <w:r w:rsidR="00D62891" w:rsidRPr="00F6106C">
        <w:rPr>
          <w:rFonts w:ascii="Arial" w:hAnsi="Arial" w:cs="Arial"/>
          <w:lang w:val="en-GB"/>
        </w:rPr>
        <w:t xml:space="preserve">holding </w:t>
      </w:r>
      <w:r w:rsidRPr="00F6106C">
        <w:rPr>
          <w:rFonts w:ascii="Arial" w:hAnsi="Arial" w:cs="Arial"/>
          <w:lang w:val="en-GB"/>
        </w:rPr>
        <w:t>other initiatives with CSOs</w:t>
      </w:r>
      <w:r w:rsidR="00D62891" w:rsidRPr="00F6106C">
        <w:rPr>
          <w:rFonts w:ascii="Arial" w:hAnsi="Arial" w:cs="Arial"/>
          <w:lang w:val="en-GB"/>
        </w:rPr>
        <w:t xml:space="preserve"> and media</w:t>
      </w:r>
      <w:r w:rsidRPr="00F6106C">
        <w:rPr>
          <w:rFonts w:ascii="Arial" w:hAnsi="Arial" w:cs="Arial"/>
          <w:lang w:val="en-GB"/>
        </w:rPr>
        <w:t>)</w:t>
      </w:r>
      <w:r w:rsidR="007847E7" w:rsidRPr="00F6106C">
        <w:rPr>
          <w:rFonts w:ascii="Arial" w:hAnsi="Arial" w:cs="Arial"/>
          <w:lang w:val="en-GB"/>
        </w:rPr>
        <w:t>.</w:t>
      </w:r>
      <w:r w:rsidR="00841D70" w:rsidRPr="00F6106C">
        <w:rPr>
          <w:rFonts w:ascii="Arial" w:hAnsi="Arial" w:cs="Arial"/>
          <w:lang w:val="en-GB"/>
        </w:rPr>
        <w:t xml:space="preserve"> </w:t>
      </w:r>
    </w:p>
    <w:p w:rsidR="008369EC" w:rsidRPr="00F6106C" w:rsidRDefault="008369EC" w:rsidP="004F13E3">
      <w:pPr>
        <w:jc w:val="mediumKashida"/>
        <w:rPr>
          <w:rFonts w:ascii="Arial" w:hAnsi="Arial" w:cs="Arial"/>
          <w:lang w:val="en-GB"/>
        </w:rPr>
      </w:pPr>
      <w:r w:rsidRPr="00F6106C">
        <w:rPr>
          <w:rFonts w:ascii="Arial" w:hAnsi="Arial" w:cs="Arial"/>
          <w:i/>
          <w:iCs/>
          <w:lang w:val="en-GB"/>
        </w:rPr>
        <w:t xml:space="preserve">Accessible and available - </w:t>
      </w:r>
      <w:r w:rsidRPr="00F6106C">
        <w:rPr>
          <w:rFonts w:ascii="Arial" w:hAnsi="Arial" w:cs="Arial"/>
          <w:lang w:val="en-GB"/>
        </w:rPr>
        <w:t xml:space="preserve">the assistance is delivered by a Bishkek-based team composed of various full-time experts and specialists interacting with the CC, with the CC “occupying the client seat”. The support </w:t>
      </w:r>
      <w:r w:rsidR="008D0494" w:rsidRPr="00F6106C">
        <w:rPr>
          <w:rFonts w:ascii="Arial" w:hAnsi="Arial" w:cs="Arial"/>
          <w:lang w:val="en-GB"/>
        </w:rPr>
        <w:t>has been</w:t>
      </w:r>
      <w:r w:rsidRPr="00F6106C">
        <w:rPr>
          <w:rFonts w:ascii="Arial" w:hAnsi="Arial" w:cs="Arial"/>
          <w:lang w:val="en-GB"/>
        </w:rPr>
        <w:t xml:space="preserve"> provided via continuous interactions spread across longer periods more than through time-constrained, highly intense actions or through ad-hoc opinions made available but prepared at headquarters (as for VC activities). The use of local experts, avoid</w:t>
      </w:r>
      <w:r w:rsidR="004F13E3">
        <w:rPr>
          <w:rFonts w:ascii="Arial" w:hAnsi="Arial" w:cs="Arial"/>
          <w:lang w:val="en-GB"/>
        </w:rPr>
        <w:t>ed</w:t>
      </w:r>
      <w:r w:rsidRPr="00F6106C">
        <w:rPr>
          <w:rFonts w:ascii="Arial" w:hAnsi="Arial" w:cs="Arial"/>
          <w:lang w:val="en-GB"/>
        </w:rPr>
        <w:t xml:space="preserve"> </w:t>
      </w:r>
      <w:r w:rsidR="004F13E3">
        <w:rPr>
          <w:rFonts w:ascii="Arial" w:hAnsi="Arial" w:cs="Arial"/>
          <w:lang w:val="en-GB"/>
        </w:rPr>
        <w:t xml:space="preserve">those </w:t>
      </w:r>
      <w:r w:rsidRPr="00F6106C">
        <w:rPr>
          <w:rFonts w:ascii="Arial" w:hAnsi="Arial" w:cs="Arial"/>
          <w:lang w:val="en-GB"/>
        </w:rPr>
        <w:t xml:space="preserve">constraints posed by possible language barriers and by insufficient appreciation for </w:t>
      </w:r>
      <w:r w:rsidR="0028674B">
        <w:rPr>
          <w:rFonts w:ascii="Arial" w:hAnsi="Arial" w:cs="Arial"/>
          <w:lang w:val="en-GB"/>
        </w:rPr>
        <w:t xml:space="preserve">Kyrgyz </w:t>
      </w:r>
      <w:r w:rsidRPr="00F6106C">
        <w:rPr>
          <w:rFonts w:ascii="Arial" w:hAnsi="Arial" w:cs="Arial"/>
          <w:lang w:val="en-GB"/>
        </w:rPr>
        <w:t>context</w:t>
      </w:r>
      <w:r w:rsidR="004F13E3">
        <w:rPr>
          <w:rFonts w:ascii="Arial" w:hAnsi="Arial" w:cs="Arial"/>
          <w:lang w:val="en-GB"/>
        </w:rPr>
        <w:t>-</w:t>
      </w:r>
      <w:r w:rsidRPr="00F6106C">
        <w:rPr>
          <w:rFonts w:ascii="Arial" w:hAnsi="Arial" w:cs="Arial"/>
          <w:lang w:val="en-GB"/>
        </w:rPr>
        <w:t xml:space="preserve">related factors. Furthermore, CC ownership of deliverables is higher. </w:t>
      </w:r>
    </w:p>
    <w:p w:rsidR="00B4152A" w:rsidRPr="00F6106C" w:rsidRDefault="0070241B" w:rsidP="0005488F">
      <w:pPr>
        <w:jc w:val="mediumKashida"/>
        <w:rPr>
          <w:rFonts w:ascii="Arial" w:hAnsi="Arial" w:cs="Arial"/>
          <w:lang w:val="en-GB"/>
        </w:rPr>
      </w:pPr>
      <w:r w:rsidRPr="00F6106C">
        <w:rPr>
          <w:rFonts w:ascii="Arial" w:hAnsi="Arial" w:cs="Arial"/>
          <w:i/>
          <w:iCs/>
          <w:lang w:val="en-GB"/>
        </w:rPr>
        <w:t>F</w:t>
      </w:r>
      <w:r w:rsidR="00D62891" w:rsidRPr="00F6106C">
        <w:rPr>
          <w:rFonts w:ascii="Arial" w:hAnsi="Arial" w:cs="Arial"/>
          <w:i/>
          <w:iCs/>
          <w:lang w:val="en-GB"/>
        </w:rPr>
        <w:t>lexib</w:t>
      </w:r>
      <w:r w:rsidR="007847E7" w:rsidRPr="00F6106C">
        <w:rPr>
          <w:rFonts w:ascii="Arial" w:hAnsi="Arial" w:cs="Arial"/>
          <w:i/>
          <w:iCs/>
          <w:lang w:val="en-GB"/>
        </w:rPr>
        <w:t>l</w:t>
      </w:r>
      <w:r w:rsidRPr="00F6106C">
        <w:rPr>
          <w:rFonts w:ascii="Arial" w:hAnsi="Arial" w:cs="Arial"/>
          <w:i/>
          <w:iCs/>
          <w:lang w:val="en-GB"/>
        </w:rPr>
        <w:t>e</w:t>
      </w:r>
      <w:r w:rsidRPr="00F6106C">
        <w:rPr>
          <w:rFonts w:ascii="Arial" w:hAnsi="Arial" w:cs="Arial"/>
          <w:lang w:val="en-GB"/>
        </w:rPr>
        <w:t xml:space="preserve"> </w:t>
      </w:r>
      <w:r w:rsidR="00F22365" w:rsidRPr="00F6106C">
        <w:rPr>
          <w:rFonts w:ascii="Arial" w:hAnsi="Arial" w:cs="Arial"/>
          <w:lang w:val="en-GB"/>
        </w:rPr>
        <w:t>-</w:t>
      </w:r>
      <w:r w:rsidRPr="00F6106C">
        <w:rPr>
          <w:rFonts w:ascii="Arial" w:hAnsi="Arial" w:cs="Arial"/>
          <w:lang w:val="en-GB"/>
        </w:rPr>
        <w:t xml:space="preserve"> the project deliver</w:t>
      </w:r>
      <w:r w:rsidR="00C57665" w:rsidRPr="00F6106C">
        <w:rPr>
          <w:rFonts w:ascii="Arial" w:hAnsi="Arial" w:cs="Arial"/>
          <w:lang w:val="en-GB"/>
        </w:rPr>
        <w:t>ed</w:t>
      </w:r>
      <w:r w:rsidRPr="00F6106C">
        <w:rPr>
          <w:rFonts w:ascii="Arial" w:hAnsi="Arial" w:cs="Arial"/>
          <w:lang w:val="en-GB"/>
        </w:rPr>
        <w:t xml:space="preserve"> activities along a schedule that was not too rigid and that could be partially modified</w:t>
      </w:r>
      <w:r w:rsidR="00530D9F" w:rsidRPr="00F6106C">
        <w:rPr>
          <w:rFonts w:ascii="Arial" w:hAnsi="Arial" w:cs="Arial"/>
          <w:lang w:val="en-GB"/>
        </w:rPr>
        <w:t>. Its</w:t>
      </w:r>
      <w:r w:rsidRPr="00F6106C">
        <w:rPr>
          <w:rFonts w:ascii="Arial" w:hAnsi="Arial" w:cs="Arial"/>
          <w:lang w:val="en-GB"/>
        </w:rPr>
        <w:t xml:space="preserve"> flexibility enabled the project to take into account changes in CC requirements/suggestions</w:t>
      </w:r>
      <w:r w:rsidR="004A4974" w:rsidRPr="00F6106C">
        <w:rPr>
          <w:rFonts w:ascii="Arial" w:hAnsi="Arial" w:cs="Arial"/>
          <w:lang w:val="en-GB"/>
        </w:rPr>
        <w:t xml:space="preserve"> and</w:t>
      </w:r>
      <w:r w:rsidRPr="00F6106C">
        <w:rPr>
          <w:rFonts w:ascii="Arial" w:hAnsi="Arial" w:cs="Arial"/>
          <w:lang w:val="en-GB"/>
        </w:rPr>
        <w:t xml:space="preserve"> respect CC planning</w:t>
      </w:r>
      <w:r w:rsidR="004A4974" w:rsidRPr="00F6106C">
        <w:rPr>
          <w:rFonts w:ascii="Arial" w:hAnsi="Arial" w:cs="Arial"/>
          <w:lang w:val="en-GB"/>
        </w:rPr>
        <w:t>,</w:t>
      </w:r>
      <w:r w:rsidRPr="00F6106C">
        <w:rPr>
          <w:rFonts w:ascii="Arial" w:hAnsi="Arial" w:cs="Arial"/>
          <w:lang w:val="en-GB"/>
        </w:rPr>
        <w:t xml:space="preserve"> and the coordination with the EU-VC project, as well as to counter unexpected difficulties that arose during implementation</w:t>
      </w:r>
      <w:r w:rsidR="00D62891" w:rsidRPr="00F6106C">
        <w:rPr>
          <w:rFonts w:ascii="Arial" w:hAnsi="Arial" w:cs="Arial"/>
          <w:lang w:val="en-GB"/>
        </w:rPr>
        <w:t xml:space="preserve"> (for example the hiccups encountered with of the </w:t>
      </w:r>
      <w:r w:rsidR="00D62891" w:rsidRPr="00F6106C">
        <w:rPr>
          <w:rFonts w:asciiTheme="minorBidi" w:hAnsiTheme="minorBidi"/>
          <w:lang w:val="en-GB"/>
        </w:rPr>
        <w:t xml:space="preserve">procurement process for the works to enhance the </w:t>
      </w:r>
      <w:r w:rsidR="0005488F">
        <w:rPr>
          <w:rFonts w:asciiTheme="minorBidi" w:hAnsiTheme="minorBidi"/>
          <w:lang w:val="en-GB"/>
        </w:rPr>
        <w:t>s</w:t>
      </w:r>
      <w:r w:rsidR="00D62891" w:rsidRPr="00F6106C">
        <w:rPr>
          <w:rFonts w:asciiTheme="minorBidi" w:hAnsiTheme="minorBidi"/>
          <w:lang w:val="en-GB"/>
        </w:rPr>
        <w:t>ecurity of CC</w:t>
      </w:r>
      <w:r w:rsidR="0005488F">
        <w:rPr>
          <w:rFonts w:asciiTheme="minorBidi" w:hAnsiTheme="minorBidi"/>
          <w:lang w:val="en-GB"/>
        </w:rPr>
        <w:t>’s</w:t>
      </w:r>
      <w:r w:rsidR="00BF2414" w:rsidRPr="00F6106C">
        <w:rPr>
          <w:rFonts w:asciiTheme="minorBidi" w:hAnsiTheme="minorBidi"/>
          <w:lang w:val="en-GB"/>
        </w:rPr>
        <w:t xml:space="preserve"> premises</w:t>
      </w:r>
      <w:r w:rsidR="00D62891" w:rsidRPr="00F6106C">
        <w:rPr>
          <w:rFonts w:asciiTheme="minorBidi" w:hAnsiTheme="minorBidi"/>
          <w:lang w:val="en-GB"/>
        </w:rPr>
        <w:t>)</w:t>
      </w:r>
      <w:r w:rsidRPr="00F6106C">
        <w:rPr>
          <w:rFonts w:ascii="Arial" w:hAnsi="Arial" w:cs="Arial"/>
          <w:lang w:val="en-GB"/>
        </w:rPr>
        <w:t>.</w:t>
      </w:r>
      <w:r w:rsidR="00FB0AC7" w:rsidRPr="00F6106C">
        <w:rPr>
          <w:rFonts w:ascii="Arial" w:hAnsi="Arial" w:cs="Arial"/>
          <w:lang w:val="en-GB"/>
        </w:rPr>
        <w:t xml:space="preserve"> </w:t>
      </w:r>
      <w:r w:rsidR="00D027CE" w:rsidRPr="00F6106C">
        <w:rPr>
          <w:rFonts w:ascii="Arial" w:hAnsi="Arial" w:cs="Arial"/>
          <w:lang w:val="en-GB"/>
        </w:rPr>
        <w:t xml:space="preserve"> The possibility to adapt the project was very necessary also </w:t>
      </w:r>
      <w:r w:rsidR="00B4152A" w:rsidRPr="00F6106C">
        <w:rPr>
          <w:rFonts w:ascii="Arial" w:hAnsi="Arial" w:cs="Arial"/>
          <w:lang w:val="en-GB"/>
        </w:rPr>
        <w:t>because the first months of 2014 have been rather difficult for the CC and its small</w:t>
      </w:r>
      <w:r w:rsidR="0005488F">
        <w:rPr>
          <w:rFonts w:ascii="Arial" w:hAnsi="Arial" w:cs="Arial"/>
          <w:lang w:val="en-GB"/>
        </w:rPr>
        <w:t xml:space="preserve"> staff</w:t>
      </w:r>
      <w:r w:rsidR="00B4152A" w:rsidRPr="00F6106C">
        <w:rPr>
          <w:rFonts w:ascii="Arial" w:hAnsi="Arial" w:cs="Arial"/>
          <w:lang w:val="en-GB"/>
        </w:rPr>
        <w:t>, which had to cope with an increasing workload, conducting of internal recruitment and adjustment of the CC machinery, external pressure following criticised decisions, a number of activities supported by EU-UNDP and EU-VC projects.</w:t>
      </w:r>
      <w:r w:rsidR="003602AC" w:rsidRPr="00F6106C">
        <w:rPr>
          <w:rFonts w:ascii="Arial" w:hAnsi="Arial" w:cs="Arial"/>
          <w:lang w:val="en-GB"/>
        </w:rPr>
        <w:t xml:space="preserve"> </w:t>
      </w:r>
    </w:p>
    <w:p w:rsidR="00766445" w:rsidRPr="00F6106C" w:rsidRDefault="00D63785" w:rsidP="0005488F">
      <w:pPr>
        <w:jc w:val="mediumKashida"/>
        <w:rPr>
          <w:rFonts w:ascii="Arial" w:hAnsi="Arial" w:cs="Arial"/>
          <w:lang w:val="en-GB"/>
        </w:rPr>
      </w:pPr>
      <w:r w:rsidRPr="00F6106C">
        <w:rPr>
          <w:rFonts w:ascii="Arial" w:hAnsi="Arial" w:cs="Arial"/>
          <w:lang w:val="en-GB"/>
        </w:rPr>
        <w:t>In relation to the partnership with the VC, t</w:t>
      </w:r>
      <w:r w:rsidR="003602AC" w:rsidRPr="00F6106C">
        <w:rPr>
          <w:rFonts w:ascii="Arial" w:hAnsi="Arial" w:cs="Arial"/>
          <w:lang w:val="en-GB"/>
        </w:rPr>
        <w:t xml:space="preserve">he flexibility meant also </w:t>
      </w:r>
      <w:r w:rsidRPr="00F6106C">
        <w:rPr>
          <w:rFonts w:ascii="Arial" w:hAnsi="Arial" w:cs="Arial"/>
          <w:lang w:val="en-GB"/>
        </w:rPr>
        <w:t>the possibility of rescheduling plans, maintaining good</w:t>
      </w:r>
      <w:r w:rsidR="003602AC" w:rsidRPr="00F6106C">
        <w:rPr>
          <w:rFonts w:ascii="Arial" w:hAnsi="Arial" w:cs="Arial"/>
          <w:lang w:val="en-GB"/>
        </w:rPr>
        <w:t xml:space="preserve"> </w:t>
      </w:r>
      <w:r w:rsidRPr="00F6106C">
        <w:rPr>
          <w:rFonts w:ascii="Arial" w:hAnsi="Arial" w:cs="Arial"/>
          <w:lang w:val="en-GB"/>
        </w:rPr>
        <w:t xml:space="preserve">coordination of activities carried out, and when possible </w:t>
      </w:r>
      <w:r w:rsidR="003602AC" w:rsidRPr="00F6106C">
        <w:rPr>
          <w:rFonts w:ascii="Arial" w:hAnsi="Arial" w:cs="Arial"/>
          <w:lang w:val="en-GB"/>
        </w:rPr>
        <w:t xml:space="preserve">ensuring synergies with </w:t>
      </w:r>
      <w:r w:rsidRPr="00F6106C">
        <w:rPr>
          <w:rFonts w:ascii="Arial" w:hAnsi="Arial" w:cs="Arial"/>
          <w:lang w:val="en-GB"/>
        </w:rPr>
        <w:t xml:space="preserve">the </w:t>
      </w:r>
      <w:r w:rsidR="003602AC" w:rsidRPr="00F6106C">
        <w:rPr>
          <w:rFonts w:ascii="Arial" w:hAnsi="Arial" w:cs="Arial"/>
          <w:lang w:val="en-GB"/>
        </w:rPr>
        <w:t xml:space="preserve">EU-VC project. </w:t>
      </w:r>
      <w:r w:rsidR="00EA6A85" w:rsidRPr="00F6106C">
        <w:rPr>
          <w:rFonts w:ascii="Arial" w:hAnsi="Arial" w:cs="Arial"/>
          <w:lang w:val="en-GB"/>
        </w:rPr>
        <w:t xml:space="preserve">For example, in different occasions </w:t>
      </w:r>
      <w:r w:rsidR="00EA6A85" w:rsidRPr="0005488F">
        <w:rPr>
          <w:rFonts w:ascii="Arial" w:hAnsi="Arial" w:cs="Arial"/>
          <w:lang w:val="en-GB"/>
        </w:rPr>
        <w:t xml:space="preserve">experts invited by the VC stayed </w:t>
      </w:r>
      <w:r w:rsidR="0005488F" w:rsidRPr="0005488F">
        <w:rPr>
          <w:rFonts w:ascii="Arial" w:hAnsi="Arial" w:cs="Arial"/>
          <w:lang w:val="en-GB"/>
        </w:rPr>
        <w:t>few days longer in Kyrgyzstan</w:t>
      </w:r>
      <w:r w:rsidR="00EA6A85" w:rsidRPr="0005488F">
        <w:rPr>
          <w:rFonts w:ascii="Arial" w:hAnsi="Arial" w:cs="Arial"/>
          <w:lang w:val="en-GB"/>
        </w:rPr>
        <w:t xml:space="preserve"> thanks </w:t>
      </w:r>
      <w:r w:rsidR="00EA6A85" w:rsidRPr="0005488F">
        <w:rPr>
          <w:rFonts w:ascii="Arial" w:hAnsi="Arial" w:cs="Arial"/>
          <w:lang w:val="en-GB"/>
        </w:rPr>
        <w:lastRenderedPageBreak/>
        <w:t>to additional budget provided by the EU-UNDP project. Such approach ensured cost-efficiencies. However, a</w:t>
      </w:r>
      <w:r w:rsidRPr="0005488F">
        <w:rPr>
          <w:rFonts w:ascii="Arial" w:hAnsi="Arial" w:cs="Arial"/>
          <w:lang w:val="en-GB"/>
        </w:rPr>
        <w:t xml:space="preserve">s the </w:t>
      </w:r>
      <w:r w:rsidRPr="0005488F">
        <w:rPr>
          <w:rFonts w:asciiTheme="minorBidi" w:hAnsiTheme="minorBidi"/>
          <w:lang w:val="en-GB"/>
        </w:rPr>
        <w:t xml:space="preserve">VC and Project are organisations with different and not fully compatible dynamics the partnership </w:t>
      </w:r>
      <w:r w:rsidR="00766445" w:rsidRPr="0005488F">
        <w:rPr>
          <w:rFonts w:asciiTheme="minorBidi" w:hAnsiTheme="minorBidi"/>
          <w:lang w:val="en-GB"/>
        </w:rPr>
        <w:t>was not always functioning well.</w:t>
      </w:r>
      <w:r w:rsidR="00EA6A85" w:rsidRPr="0005488F">
        <w:rPr>
          <w:rFonts w:asciiTheme="minorBidi" w:hAnsiTheme="minorBidi"/>
          <w:lang w:val="en-GB"/>
        </w:rPr>
        <w:t xml:space="preserve"> For example</w:t>
      </w:r>
      <w:r w:rsidR="00766445" w:rsidRPr="0005488F">
        <w:rPr>
          <w:rFonts w:ascii="Arial" w:hAnsi="Arial" w:cs="Arial"/>
          <w:lang w:val="en-GB"/>
        </w:rPr>
        <w:t xml:space="preserve">, the organisation of events </w:t>
      </w:r>
      <w:r w:rsidR="0005488F" w:rsidRPr="0005488F">
        <w:rPr>
          <w:rFonts w:ascii="Arial" w:hAnsi="Arial" w:cs="Arial"/>
          <w:lang w:val="en-GB"/>
        </w:rPr>
        <w:t>proved</w:t>
      </w:r>
      <w:r w:rsidR="00766445" w:rsidRPr="0005488F">
        <w:rPr>
          <w:rFonts w:ascii="Arial" w:hAnsi="Arial" w:cs="Arial"/>
          <w:lang w:val="en-GB"/>
        </w:rPr>
        <w:t xml:space="preserve"> time consuming because of the need to maintain adherence with VC internal procedures</w:t>
      </w:r>
      <w:r w:rsidR="00EA6A85" w:rsidRPr="0005488F">
        <w:rPr>
          <w:rFonts w:ascii="Arial" w:hAnsi="Arial" w:cs="Arial"/>
          <w:lang w:val="en-GB"/>
        </w:rPr>
        <w:t>/difficulties in agreeing the availability of</w:t>
      </w:r>
      <w:r w:rsidR="00B620EF" w:rsidRPr="0005488F">
        <w:rPr>
          <w:rFonts w:ascii="Arial" w:hAnsi="Arial" w:cs="Arial"/>
          <w:lang w:val="en-GB"/>
        </w:rPr>
        <w:t xml:space="preserve"> VC </w:t>
      </w:r>
      <w:r w:rsidR="00EA6A85" w:rsidRPr="0005488F">
        <w:rPr>
          <w:rFonts w:ascii="Arial" w:hAnsi="Arial" w:cs="Arial"/>
          <w:lang w:val="en-GB"/>
        </w:rPr>
        <w:t>experts. In another moment, the organisation of a training of speaking in public was postponed to ensure the participation of an expert commended by the VC, but eventually the training had to be delivered by a different expert anyway.</w:t>
      </w:r>
    </w:p>
    <w:p w:rsidR="00312ABB" w:rsidRPr="00F6106C" w:rsidRDefault="00912955" w:rsidP="0079348D">
      <w:pPr>
        <w:jc w:val="both"/>
        <w:rPr>
          <w:rFonts w:asciiTheme="minorBidi" w:hAnsiTheme="minorBidi"/>
          <w:lang w:val="en-GB"/>
        </w:rPr>
      </w:pPr>
      <w:r w:rsidRPr="00F6106C">
        <w:rPr>
          <w:rFonts w:ascii="Arial" w:hAnsi="Arial" w:cs="Arial"/>
          <w:lang w:val="en-GB"/>
        </w:rPr>
        <w:t xml:space="preserve">The element that affected project efficiency the most is </w:t>
      </w:r>
      <w:r w:rsidR="0079348D">
        <w:rPr>
          <w:rFonts w:ascii="Arial" w:hAnsi="Arial" w:cs="Arial"/>
          <w:lang w:val="en-GB"/>
        </w:rPr>
        <w:t>that</w:t>
      </w:r>
      <w:r w:rsidRPr="00F6106C">
        <w:rPr>
          <w:rFonts w:ascii="Arial" w:hAnsi="Arial" w:cs="Arial"/>
          <w:lang w:val="en-GB"/>
        </w:rPr>
        <w:t xml:space="preserve"> insufficient attention has been put to plan strategically and timely the execution of activities for the last 10-12 months of the project</w:t>
      </w:r>
      <w:r w:rsidR="00312ABB" w:rsidRPr="00F6106C">
        <w:rPr>
          <w:rFonts w:ascii="Arial" w:hAnsi="Arial" w:cs="Arial"/>
          <w:lang w:val="en-GB"/>
        </w:rPr>
        <w:t>, critically assessing what could have been alternative scenarios (for example what if an extension will</w:t>
      </w:r>
      <w:r w:rsidR="00F776FE" w:rsidRPr="00F6106C">
        <w:rPr>
          <w:rFonts w:ascii="Arial" w:hAnsi="Arial" w:cs="Arial"/>
          <w:lang w:val="en-GB"/>
        </w:rPr>
        <w:t xml:space="preserve"> not</w:t>
      </w:r>
      <w:r w:rsidR="00312ABB" w:rsidRPr="00F6106C">
        <w:rPr>
          <w:rFonts w:ascii="Arial" w:hAnsi="Arial" w:cs="Arial"/>
          <w:lang w:val="en-GB"/>
        </w:rPr>
        <w:t xml:space="preserve"> be granted</w:t>
      </w:r>
      <w:r w:rsidR="00F776FE" w:rsidRPr="00F6106C">
        <w:rPr>
          <w:rFonts w:ascii="Arial" w:hAnsi="Arial" w:cs="Arial"/>
          <w:lang w:val="en-GB"/>
        </w:rPr>
        <w:t xml:space="preserve"> as it seems the case now</w:t>
      </w:r>
      <w:r w:rsidR="00312ABB" w:rsidRPr="00F6106C">
        <w:rPr>
          <w:rFonts w:ascii="Arial" w:hAnsi="Arial" w:cs="Arial"/>
          <w:lang w:val="en-GB"/>
        </w:rPr>
        <w:t>)</w:t>
      </w:r>
      <w:r w:rsidR="0079348D">
        <w:rPr>
          <w:rFonts w:ascii="Arial" w:hAnsi="Arial" w:cs="Arial"/>
          <w:lang w:val="en-GB"/>
        </w:rPr>
        <w:t xml:space="preserve"> and the real capacity of the CC to absorb a significant flow of support all at once</w:t>
      </w:r>
      <w:r w:rsidRPr="00F6106C">
        <w:rPr>
          <w:rFonts w:ascii="Arial" w:hAnsi="Arial" w:cs="Arial"/>
          <w:lang w:val="en-GB"/>
        </w:rPr>
        <w:t>.</w:t>
      </w:r>
      <w:r w:rsidR="00312ABB" w:rsidRPr="00F6106C">
        <w:rPr>
          <w:rFonts w:ascii="Arial" w:hAnsi="Arial" w:cs="Arial"/>
          <w:lang w:val="en-GB"/>
        </w:rPr>
        <w:t xml:space="preserve"> </w:t>
      </w:r>
      <w:r w:rsidR="00F776FE" w:rsidRPr="00F6106C">
        <w:rPr>
          <w:rFonts w:ascii="Arial" w:hAnsi="Arial" w:cs="Arial"/>
          <w:lang w:val="en-GB"/>
        </w:rPr>
        <w:t>To this end, t</w:t>
      </w:r>
      <w:r w:rsidR="00312ABB" w:rsidRPr="00F6106C">
        <w:rPr>
          <w:rFonts w:ascii="Arial" w:hAnsi="Arial" w:cs="Arial"/>
          <w:lang w:val="en-GB"/>
        </w:rPr>
        <w:t xml:space="preserve">he </w:t>
      </w:r>
      <w:r w:rsidR="00312ABB" w:rsidRPr="00F6106C">
        <w:rPr>
          <w:rFonts w:asciiTheme="minorBidi" w:hAnsiTheme="minorBidi"/>
          <w:lang w:val="en-GB"/>
        </w:rPr>
        <w:t>potential of the S</w:t>
      </w:r>
      <w:r w:rsidR="0005488F">
        <w:rPr>
          <w:rFonts w:asciiTheme="minorBidi" w:hAnsiTheme="minorBidi"/>
          <w:lang w:val="en-GB"/>
        </w:rPr>
        <w:t>C</w:t>
      </w:r>
      <w:r w:rsidR="00312ABB" w:rsidRPr="00F6106C">
        <w:rPr>
          <w:rFonts w:asciiTheme="minorBidi" w:hAnsiTheme="minorBidi"/>
          <w:lang w:val="en-GB"/>
        </w:rPr>
        <w:t xml:space="preserve"> in providing guidance/enhance implementation has not been</w:t>
      </w:r>
      <w:r w:rsidR="00C8748E" w:rsidRPr="00F6106C">
        <w:rPr>
          <w:rFonts w:asciiTheme="minorBidi" w:hAnsiTheme="minorBidi"/>
          <w:lang w:val="en-GB"/>
        </w:rPr>
        <w:t xml:space="preserve"> fully used</w:t>
      </w:r>
      <w:r w:rsidR="00312ABB" w:rsidRPr="00F6106C">
        <w:rPr>
          <w:rFonts w:asciiTheme="minorBidi" w:hAnsiTheme="minorBidi"/>
          <w:lang w:val="en-GB"/>
        </w:rPr>
        <w:t>. Only one S</w:t>
      </w:r>
      <w:r w:rsidR="0005488F">
        <w:rPr>
          <w:rFonts w:asciiTheme="minorBidi" w:hAnsiTheme="minorBidi"/>
          <w:lang w:val="en-GB"/>
        </w:rPr>
        <w:t>C</w:t>
      </w:r>
      <w:r w:rsidR="00312ABB" w:rsidRPr="00F6106C">
        <w:rPr>
          <w:rFonts w:asciiTheme="minorBidi" w:hAnsiTheme="minorBidi"/>
          <w:lang w:val="en-GB"/>
        </w:rPr>
        <w:t xml:space="preserve"> was organised at an early stage of project implementation (March 2014) but not followed by another at half</w:t>
      </w:r>
      <w:r w:rsidR="00B41530" w:rsidRPr="00F6106C">
        <w:rPr>
          <w:rFonts w:asciiTheme="minorBidi" w:hAnsiTheme="minorBidi"/>
          <w:lang w:val="en-GB"/>
        </w:rPr>
        <w:t>-</w:t>
      </w:r>
      <w:r w:rsidR="00312ABB" w:rsidRPr="00F6106C">
        <w:rPr>
          <w:rFonts w:asciiTheme="minorBidi" w:hAnsiTheme="minorBidi"/>
          <w:lang w:val="en-GB"/>
        </w:rPr>
        <w:t>way</w:t>
      </w:r>
      <w:r w:rsidR="0005488F">
        <w:rPr>
          <w:rFonts w:asciiTheme="minorBidi" w:hAnsiTheme="minorBidi"/>
          <w:lang w:val="en-GB"/>
        </w:rPr>
        <w:t xml:space="preserve"> (August or September 2014)</w:t>
      </w:r>
      <w:r w:rsidR="00312ABB" w:rsidRPr="00F6106C">
        <w:rPr>
          <w:rFonts w:asciiTheme="minorBidi" w:hAnsiTheme="minorBidi"/>
          <w:lang w:val="en-GB"/>
        </w:rPr>
        <w:t>.</w:t>
      </w:r>
    </w:p>
    <w:p w:rsidR="0079348D" w:rsidRDefault="0079348D" w:rsidP="0028674B">
      <w:pPr>
        <w:jc w:val="both"/>
        <w:rPr>
          <w:rFonts w:ascii="Arial" w:hAnsi="Arial" w:cs="Arial"/>
          <w:lang w:val="en-GB"/>
        </w:rPr>
      </w:pPr>
      <w:r>
        <w:rPr>
          <w:rFonts w:ascii="Arial" w:hAnsi="Arial" w:cs="Arial"/>
          <w:lang w:val="en-GB"/>
        </w:rPr>
        <w:t>As the situation stands now, t</w:t>
      </w:r>
      <w:r w:rsidR="007F1CEB" w:rsidRPr="00F6106C">
        <w:rPr>
          <w:rFonts w:ascii="Arial" w:hAnsi="Arial" w:cs="Arial"/>
          <w:lang w:val="en-GB"/>
        </w:rPr>
        <w:t xml:space="preserve">he implementation of </w:t>
      </w:r>
      <w:r w:rsidR="006F1D8D">
        <w:rPr>
          <w:rFonts w:ascii="Arial" w:hAnsi="Arial" w:cs="Arial"/>
          <w:lang w:val="en-GB"/>
        </w:rPr>
        <w:t>several</w:t>
      </w:r>
      <w:r w:rsidR="007F1CEB" w:rsidRPr="00F6106C">
        <w:rPr>
          <w:rFonts w:ascii="Arial" w:hAnsi="Arial" w:cs="Arial"/>
          <w:lang w:val="en-GB"/>
        </w:rPr>
        <w:t xml:space="preserve"> key activities</w:t>
      </w:r>
      <w:r w:rsidR="005E4802" w:rsidRPr="00F6106C">
        <w:rPr>
          <w:rFonts w:ascii="Arial" w:hAnsi="Arial" w:cs="Arial"/>
          <w:lang w:val="en-GB"/>
        </w:rPr>
        <w:t xml:space="preserve">, which should </w:t>
      </w:r>
      <w:r w:rsidR="007F1CEB" w:rsidRPr="00F6106C">
        <w:rPr>
          <w:rFonts w:ascii="Arial" w:hAnsi="Arial" w:cs="Arial"/>
          <w:lang w:val="en-GB"/>
        </w:rPr>
        <w:t xml:space="preserve">have been </w:t>
      </w:r>
      <w:r w:rsidR="0028674B">
        <w:rPr>
          <w:rFonts w:ascii="Arial" w:hAnsi="Arial" w:cs="Arial"/>
          <w:lang w:val="en-GB"/>
        </w:rPr>
        <w:t>distributed</w:t>
      </w:r>
      <w:r w:rsidR="006F1D8D">
        <w:rPr>
          <w:rFonts w:ascii="Arial" w:hAnsi="Arial" w:cs="Arial"/>
          <w:lang w:val="en-GB"/>
        </w:rPr>
        <w:t xml:space="preserve"> </w:t>
      </w:r>
      <w:r>
        <w:rPr>
          <w:rFonts w:ascii="Arial" w:hAnsi="Arial" w:cs="Arial"/>
          <w:lang w:val="en-GB"/>
        </w:rPr>
        <w:t xml:space="preserve">preferably </w:t>
      </w:r>
      <w:r w:rsidR="006F1D8D">
        <w:rPr>
          <w:rFonts w:ascii="Arial" w:hAnsi="Arial" w:cs="Arial"/>
          <w:lang w:val="en-GB"/>
        </w:rPr>
        <w:t xml:space="preserve">in a more balanced way during the second half of 2014/beginning of 2015 </w:t>
      </w:r>
      <w:r>
        <w:rPr>
          <w:rFonts w:ascii="Arial" w:hAnsi="Arial" w:cs="Arial"/>
          <w:lang w:val="en-GB"/>
        </w:rPr>
        <w:t>is</w:t>
      </w:r>
      <w:r w:rsidR="00FD47CC">
        <w:rPr>
          <w:rFonts w:ascii="Arial" w:hAnsi="Arial" w:cs="Arial"/>
          <w:lang w:val="en-GB"/>
        </w:rPr>
        <w:t xml:space="preserve"> to be</w:t>
      </w:r>
      <w:r w:rsidR="005E4802" w:rsidRPr="00F6106C">
        <w:rPr>
          <w:rFonts w:ascii="Arial" w:hAnsi="Arial" w:cs="Arial"/>
          <w:lang w:val="en-GB"/>
        </w:rPr>
        <w:t xml:space="preserve"> finalised </w:t>
      </w:r>
      <w:r w:rsidR="00FD47CC">
        <w:rPr>
          <w:rFonts w:ascii="Arial" w:hAnsi="Arial" w:cs="Arial"/>
          <w:lang w:val="en-GB"/>
        </w:rPr>
        <w:t xml:space="preserve">too </w:t>
      </w:r>
      <w:r w:rsidR="007F1CEB" w:rsidRPr="00F6106C">
        <w:rPr>
          <w:rFonts w:ascii="Arial" w:hAnsi="Arial" w:cs="Arial"/>
          <w:lang w:val="en-GB"/>
        </w:rPr>
        <w:t>close to project completion date.</w:t>
      </w:r>
      <w:r w:rsidR="00FD47CC">
        <w:rPr>
          <w:rFonts w:ascii="Arial" w:hAnsi="Arial" w:cs="Arial"/>
          <w:lang w:val="en-GB"/>
        </w:rPr>
        <w:t xml:space="preserve"> </w:t>
      </w:r>
    </w:p>
    <w:p w:rsidR="00E02CB2" w:rsidRPr="00E02CB2" w:rsidRDefault="00E02CB2" w:rsidP="00E02CB2">
      <w:pPr>
        <w:jc w:val="both"/>
        <w:rPr>
          <w:rFonts w:ascii="Arial" w:hAnsi="Arial" w:cs="Arial"/>
          <w:lang w:val="en-GB"/>
        </w:rPr>
      </w:pPr>
      <w:r>
        <w:rPr>
          <w:rFonts w:ascii="Arial" w:hAnsi="Arial" w:cs="Arial"/>
          <w:lang w:val="en-GB"/>
        </w:rPr>
        <w:t xml:space="preserve">The situation is quite clarified by some figures. By December 2014, with some 75% of project time elapsed only 42% of the overall budget will be used. More specifically </w:t>
      </w:r>
      <w:r w:rsidRPr="00E02CB2">
        <w:rPr>
          <w:rFonts w:ascii="Arial" w:hAnsi="Arial" w:cs="Arial"/>
          <w:lang w:val="en-GB"/>
        </w:rPr>
        <w:t>700</w:t>
      </w:r>
      <w:r>
        <w:rPr>
          <w:rFonts w:ascii="Arial" w:hAnsi="Arial" w:cs="Arial"/>
          <w:lang w:val="en-GB"/>
        </w:rPr>
        <w:t>,</w:t>
      </w:r>
      <w:r w:rsidRPr="00E02CB2">
        <w:rPr>
          <w:rFonts w:ascii="Arial" w:hAnsi="Arial" w:cs="Arial"/>
          <w:lang w:val="en-GB"/>
        </w:rPr>
        <w:t xml:space="preserve">000 USD out of 1655000 </w:t>
      </w:r>
      <w:r>
        <w:rPr>
          <w:rFonts w:ascii="Arial" w:hAnsi="Arial" w:cs="Arial"/>
          <w:lang w:val="en-GB"/>
        </w:rPr>
        <w:t>have been disbursed/</w:t>
      </w:r>
      <w:r w:rsidRPr="00E02CB2">
        <w:rPr>
          <w:rFonts w:ascii="Arial" w:hAnsi="Arial" w:cs="Arial"/>
          <w:lang w:val="en-GB"/>
        </w:rPr>
        <w:t>allocated. For 2015 some 321</w:t>
      </w:r>
      <w:r>
        <w:rPr>
          <w:rFonts w:ascii="Arial" w:hAnsi="Arial" w:cs="Arial"/>
          <w:lang w:val="en-GB"/>
        </w:rPr>
        <w:t>,</w:t>
      </w:r>
      <w:r w:rsidRPr="00E02CB2">
        <w:rPr>
          <w:rFonts w:ascii="Arial" w:hAnsi="Arial" w:cs="Arial"/>
          <w:lang w:val="en-GB"/>
        </w:rPr>
        <w:t xml:space="preserve">000 USD </w:t>
      </w:r>
      <w:r>
        <w:rPr>
          <w:rFonts w:ascii="Arial" w:hAnsi="Arial" w:cs="Arial"/>
          <w:lang w:val="en-GB"/>
        </w:rPr>
        <w:t xml:space="preserve">have been already </w:t>
      </w:r>
      <w:r w:rsidRPr="00E02CB2">
        <w:rPr>
          <w:rFonts w:ascii="Arial" w:hAnsi="Arial" w:cs="Arial"/>
          <w:lang w:val="en-GB"/>
        </w:rPr>
        <w:t>«contracted», but still some 633</w:t>
      </w:r>
      <w:r>
        <w:rPr>
          <w:rFonts w:ascii="Arial" w:hAnsi="Arial" w:cs="Arial"/>
          <w:lang w:val="en-GB"/>
        </w:rPr>
        <w:t>,</w:t>
      </w:r>
      <w:r w:rsidRPr="00E02CB2">
        <w:rPr>
          <w:rFonts w:ascii="Arial" w:hAnsi="Arial" w:cs="Arial"/>
          <w:lang w:val="en-GB"/>
        </w:rPr>
        <w:t xml:space="preserve">000 USD </w:t>
      </w:r>
      <w:r>
        <w:rPr>
          <w:rFonts w:ascii="Arial" w:hAnsi="Arial" w:cs="Arial"/>
          <w:lang w:val="en-GB"/>
        </w:rPr>
        <w:t xml:space="preserve">– an amount close to what used for the whole 2014 – will be still available </w:t>
      </w:r>
      <w:r w:rsidRPr="00E02CB2">
        <w:rPr>
          <w:rFonts w:ascii="Arial" w:hAnsi="Arial" w:cs="Arial"/>
          <w:lang w:val="en-GB"/>
        </w:rPr>
        <w:t>for project activities</w:t>
      </w:r>
      <w:r>
        <w:rPr>
          <w:rFonts w:ascii="Arial" w:hAnsi="Arial" w:cs="Arial"/>
          <w:lang w:val="en-GB"/>
        </w:rPr>
        <w:t xml:space="preserve"> over a period of 4.5 months.</w:t>
      </w:r>
      <w:r w:rsidR="002B7165">
        <w:rPr>
          <w:rFonts w:ascii="Arial" w:hAnsi="Arial" w:cs="Arial"/>
          <w:lang w:val="en-GB"/>
        </w:rPr>
        <w:t xml:space="preserve"> The likelihood that the CC will not succeed in absorbing these funds is quite high.</w:t>
      </w:r>
    </w:p>
    <w:p w:rsidR="00F72B6A" w:rsidRDefault="00FD47CC" w:rsidP="00F72B6A">
      <w:pPr>
        <w:jc w:val="both"/>
        <w:rPr>
          <w:rFonts w:ascii="Arial" w:hAnsi="Arial" w:cs="Arial"/>
          <w:lang w:val="en-GB"/>
        </w:rPr>
      </w:pPr>
      <w:r>
        <w:rPr>
          <w:rFonts w:ascii="Arial" w:hAnsi="Arial" w:cs="Arial"/>
          <w:lang w:val="en-GB"/>
        </w:rPr>
        <w:t>The</w:t>
      </w:r>
      <w:r w:rsidR="002B7165">
        <w:rPr>
          <w:rFonts w:ascii="Arial" w:hAnsi="Arial" w:cs="Arial"/>
          <w:lang w:val="en-GB"/>
        </w:rPr>
        <w:t xml:space="preserve"> pending </w:t>
      </w:r>
      <w:r>
        <w:rPr>
          <w:rFonts w:ascii="Arial" w:hAnsi="Arial" w:cs="Arial"/>
          <w:lang w:val="en-GB"/>
        </w:rPr>
        <w:t xml:space="preserve">activities include </w:t>
      </w:r>
      <w:r w:rsidR="0079348D">
        <w:rPr>
          <w:rFonts w:ascii="Arial" w:hAnsi="Arial" w:cs="Arial"/>
          <w:lang w:val="en-GB"/>
        </w:rPr>
        <w:t xml:space="preserve">for example </w:t>
      </w:r>
      <w:r>
        <w:rPr>
          <w:rFonts w:ascii="Arial" w:hAnsi="Arial" w:cs="Arial"/>
          <w:lang w:val="en-GB"/>
        </w:rPr>
        <w:t>the elaboration of the CC’s Development Strategy which should be finalised by February 2015, leaving only 2-3 months to see its initial implementation</w:t>
      </w:r>
      <w:r>
        <w:rPr>
          <w:rStyle w:val="FootnoteReference"/>
          <w:rFonts w:ascii="Arial" w:hAnsi="Arial" w:cs="Arial"/>
          <w:lang w:val="en-GB"/>
        </w:rPr>
        <w:footnoteReference w:id="11"/>
      </w:r>
      <w:r>
        <w:rPr>
          <w:rFonts w:ascii="Arial" w:hAnsi="Arial" w:cs="Arial"/>
          <w:lang w:val="en-GB"/>
        </w:rPr>
        <w:t xml:space="preserve">. Another important activity is conducting the </w:t>
      </w:r>
      <w:r w:rsidR="009410E6">
        <w:rPr>
          <w:rFonts w:ascii="Arial" w:hAnsi="Arial" w:cs="Arial"/>
          <w:lang w:val="en-GB"/>
        </w:rPr>
        <w:t>Survey on</w:t>
      </w:r>
      <w:r>
        <w:rPr>
          <w:rFonts w:ascii="Arial" w:hAnsi="Arial" w:cs="Arial"/>
          <w:lang w:val="en-GB"/>
        </w:rPr>
        <w:t xml:space="preserve"> Public Perception of the CC, which is </w:t>
      </w:r>
      <w:r w:rsidR="009410E6">
        <w:rPr>
          <w:rFonts w:ascii="Arial" w:hAnsi="Arial" w:cs="Arial"/>
          <w:lang w:val="en-GB"/>
        </w:rPr>
        <w:t>l</w:t>
      </w:r>
      <w:r>
        <w:rPr>
          <w:rFonts w:ascii="Arial" w:hAnsi="Arial" w:cs="Arial"/>
          <w:lang w:val="en-GB"/>
        </w:rPr>
        <w:t>ikely to be completed in February-March 2015</w:t>
      </w:r>
      <w:r w:rsidR="009410E6">
        <w:rPr>
          <w:rStyle w:val="FootnoteReference"/>
          <w:rFonts w:ascii="Arial" w:hAnsi="Arial" w:cs="Arial"/>
          <w:lang w:val="en-GB"/>
        </w:rPr>
        <w:footnoteReference w:id="12"/>
      </w:r>
      <w:r>
        <w:rPr>
          <w:rFonts w:ascii="Arial" w:hAnsi="Arial" w:cs="Arial"/>
          <w:lang w:val="en-GB"/>
        </w:rPr>
        <w:t>. The timing of this deliverables is such that it will not be feasible to have two measurements – one to be used as baseline and the second to be an actual measurement of the perception</w:t>
      </w:r>
      <w:r w:rsidR="0079348D">
        <w:rPr>
          <w:rFonts w:ascii="Arial" w:hAnsi="Arial" w:cs="Arial"/>
          <w:lang w:val="en-GB"/>
        </w:rPr>
        <w:t xml:space="preserve"> – as planned in the DoA</w:t>
      </w:r>
      <w:r>
        <w:rPr>
          <w:rFonts w:ascii="Arial" w:hAnsi="Arial" w:cs="Arial"/>
          <w:lang w:val="en-GB"/>
        </w:rPr>
        <w:t>.</w:t>
      </w:r>
      <w:r w:rsidR="009410E6">
        <w:rPr>
          <w:rFonts w:ascii="Arial" w:hAnsi="Arial" w:cs="Arial"/>
          <w:lang w:val="en-GB"/>
        </w:rPr>
        <w:t xml:space="preserve"> </w:t>
      </w:r>
    </w:p>
    <w:p w:rsidR="002B7165" w:rsidRDefault="00F72B6A" w:rsidP="00F72B6A">
      <w:pPr>
        <w:jc w:val="both"/>
        <w:rPr>
          <w:rFonts w:ascii="Arial" w:hAnsi="Arial" w:cs="Arial"/>
          <w:lang w:val="en-GB"/>
        </w:rPr>
      </w:pPr>
      <w:r>
        <w:rPr>
          <w:rFonts w:ascii="Arial" w:hAnsi="Arial" w:cs="Arial"/>
          <w:lang w:val="en-GB"/>
        </w:rPr>
        <w:t>Another</w:t>
      </w:r>
      <w:r w:rsidR="006F1D8D">
        <w:rPr>
          <w:rFonts w:ascii="Arial" w:hAnsi="Arial" w:cs="Arial"/>
          <w:lang w:val="en-GB"/>
        </w:rPr>
        <w:t xml:space="preserve"> important </w:t>
      </w:r>
      <w:r w:rsidR="0079348D">
        <w:rPr>
          <w:rFonts w:ascii="Arial" w:hAnsi="Arial" w:cs="Arial"/>
          <w:lang w:val="en-GB"/>
        </w:rPr>
        <w:t xml:space="preserve">source of expertise for the CC is </w:t>
      </w:r>
      <w:r w:rsidR="006F1D8D">
        <w:rPr>
          <w:rFonts w:ascii="Arial" w:hAnsi="Arial" w:cs="Arial"/>
          <w:lang w:val="en-GB"/>
        </w:rPr>
        <w:t xml:space="preserve">the allocation </w:t>
      </w:r>
      <w:r w:rsidR="0079348D">
        <w:rPr>
          <w:rFonts w:ascii="Arial" w:hAnsi="Arial" w:cs="Arial"/>
          <w:lang w:val="en-GB"/>
        </w:rPr>
        <w:t>for</w:t>
      </w:r>
      <w:r w:rsidR="006F1D8D">
        <w:rPr>
          <w:rFonts w:ascii="Arial" w:hAnsi="Arial" w:cs="Arial"/>
          <w:lang w:val="en-GB"/>
        </w:rPr>
        <w:t xml:space="preserve"> </w:t>
      </w:r>
      <w:r w:rsidR="009410E6">
        <w:rPr>
          <w:rFonts w:ascii="Arial" w:hAnsi="Arial" w:cs="Arial"/>
          <w:lang w:val="en-GB"/>
        </w:rPr>
        <w:t>International expert days (</w:t>
      </w:r>
      <w:r w:rsidR="002B7165">
        <w:rPr>
          <w:rFonts w:ascii="Arial" w:hAnsi="Arial" w:cs="Arial"/>
          <w:lang w:val="en-GB"/>
        </w:rPr>
        <w:t>approx.</w:t>
      </w:r>
      <w:r w:rsidR="009410E6">
        <w:rPr>
          <w:rFonts w:ascii="Arial" w:hAnsi="Arial" w:cs="Arial"/>
          <w:lang w:val="en-GB"/>
        </w:rPr>
        <w:t xml:space="preserve"> </w:t>
      </w:r>
      <w:r w:rsidR="006F1D8D">
        <w:rPr>
          <w:rFonts w:ascii="Arial" w:hAnsi="Arial" w:cs="Arial"/>
          <w:lang w:val="en-GB"/>
        </w:rPr>
        <w:t xml:space="preserve">33,000 </w:t>
      </w:r>
      <w:r w:rsidR="009410E6">
        <w:rPr>
          <w:rFonts w:ascii="Arial" w:hAnsi="Arial" w:cs="Arial"/>
          <w:lang w:val="en-GB"/>
        </w:rPr>
        <w:t>E</w:t>
      </w:r>
      <w:r w:rsidR="0079348D">
        <w:rPr>
          <w:rFonts w:ascii="Arial" w:hAnsi="Arial" w:cs="Arial"/>
          <w:lang w:val="en-GB"/>
        </w:rPr>
        <w:t xml:space="preserve">uro), to which an amount of </w:t>
      </w:r>
      <w:r w:rsidR="009410E6">
        <w:rPr>
          <w:rFonts w:ascii="Arial" w:hAnsi="Arial" w:cs="Arial"/>
          <w:lang w:val="en-GB"/>
        </w:rPr>
        <w:t xml:space="preserve">funds allocated for Project Experts </w:t>
      </w:r>
      <w:r w:rsidR="0079348D">
        <w:rPr>
          <w:rFonts w:ascii="Arial" w:hAnsi="Arial" w:cs="Arial"/>
          <w:lang w:val="en-GB"/>
        </w:rPr>
        <w:t xml:space="preserve">but </w:t>
      </w:r>
      <w:r w:rsidR="0079348D">
        <w:rPr>
          <w:rFonts w:ascii="Arial" w:hAnsi="Arial" w:cs="Arial"/>
          <w:lang w:val="en-GB"/>
        </w:rPr>
        <w:lastRenderedPageBreak/>
        <w:t>not used to date is likely to be added</w:t>
      </w:r>
      <w:r w:rsidR="002B7165">
        <w:rPr>
          <w:rStyle w:val="FootnoteReference"/>
          <w:rFonts w:ascii="Arial" w:hAnsi="Arial" w:cs="Arial"/>
          <w:lang w:val="en-GB"/>
        </w:rPr>
        <w:footnoteReference w:id="13"/>
      </w:r>
      <w:r w:rsidR="0079348D">
        <w:rPr>
          <w:rFonts w:ascii="Arial" w:hAnsi="Arial" w:cs="Arial"/>
          <w:lang w:val="en-GB"/>
        </w:rPr>
        <w:t>.</w:t>
      </w:r>
      <w:r w:rsidR="00E02CB2">
        <w:rPr>
          <w:rFonts w:ascii="Arial" w:hAnsi="Arial" w:cs="Arial"/>
          <w:lang w:val="en-GB"/>
        </w:rPr>
        <w:t xml:space="preserve"> As the use of these resources was not considered before, their allocation will have to be implemented in a relatively short period of time</w:t>
      </w:r>
      <w:r w:rsidR="002B7165">
        <w:rPr>
          <w:rFonts w:ascii="Arial" w:hAnsi="Arial" w:cs="Arial"/>
          <w:lang w:val="en-GB"/>
        </w:rPr>
        <w:t>.</w:t>
      </w:r>
    </w:p>
    <w:p w:rsidR="00F72B6A" w:rsidRDefault="00F72B6A" w:rsidP="009305A7">
      <w:pPr>
        <w:jc w:val="both"/>
        <w:rPr>
          <w:rFonts w:ascii="Arial" w:hAnsi="Arial" w:cs="Arial"/>
          <w:lang w:val="en-GB"/>
        </w:rPr>
      </w:pPr>
      <w:r>
        <w:rPr>
          <w:rFonts w:ascii="Arial" w:hAnsi="Arial" w:cs="Arial"/>
          <w:lang w:val="en-GB"/>
        </w:rPr>
        <w:t>The fact that Project is well advancing the tendering process for the</w:t>
      </w:r>
      <w:r w:rsidR="009305A7">
        <w:rPr>
          <w:rFonts w:ascii="Arial" w:hAnsi="Arial" w:cs="Arial"/>
          <w:lang w:val="en-GB"/>
        </w:rPr>
        <w:t xml:space="preserve"> Strategy and the Survey </w:t>
      </w:r>
      <w:r>
        <w:rPr>
          <w:rFonts w:ascii="Arial" w:hAnsi="Arial" w:cs="Arial"/>
          <w:lang w:val="en-GB"/>
        </w:rPr>
        <w:t>is a positive note to be underlined. However, these deliverables will be finalised leaving very limited time for the project and the CC to internalise the effects.</w:t>
      </w:r>
    </w:p>
    <w:p w:rsidR="002B7165" w:rsidRDefault="002B7165" w:rsidP="002B7165">
      <w:pPr>
        <w:jc w:val="both"/>
        <w:rPr>
          <w:rFonts w:ascii="Arial" w:hAnsi="Arial" w:cs="Arial"/>
          <w:lang w:val="en-GB"/>
        </w:rPr>
      </w:pPr>
      <w:r>
        <w:rPr>
          <w:rFonts w:ascii="Arial" w:hAnsi="Arial" w:cs="Arial"/>
          <w:lang w:val="en-GB"/>
        </w:rPr>
        <w:t>The finalisation of other pending tenders (for Security works and for video-recording equipment) presents still a certain degree of risk (as the finalisation is likely to be completed by March/early April), but as there are no problems with absorption capacity in these cases, the risk is assessed as low and the project team is deemed fully capable of successfully addressing possible difficulties.</w:t>
      </w:r>
    </w:p>
    <w:p w:rsidR="00EA6A85" w:rsidRPr="00F6106C" w:rsidRDefault="0028674B" w:rsidP="00EA6A85">
      <w:pPr>
        <w:jc w:val="both"/>
        <w:rPr>
          <w:rFonts w:ascii="Arial" w:hAnsi="Arial" w:cs="Arial"/>
          <w:lang w:val="en-GB"/>
        </w:rPr>
      </w:pPr>
      <w:r>
        <w:rPr>
          <w:rFonts w:ascii="Arial" w:hAnsi="Arial" w:cs="Arial"/>
          <w:lang w:val="en-GB"/>
        </w:rPr>
        <w:t>Clearly, an extension of project time could reduce the overall level of risk.</w:t>
      </w:r>
    </w:p>
    <w:p w:rsidR="00764C29" w:rsidRPr="00F6106C" w:rsidRDefault="00764C29" w:rsidP="00B93877">
      <w:pPr>
        <w:pStyle w:val="Heading3"/>
        <w:numPr>
          <w:ilvl w:val="2"/>
          <w:numId w:val="3"/>
        </w:numPr>
        <w:rPr>
          <w:rFonts w:asciiTheme="minorBidi" w:hAnsiTheme="minorBidi" w:cstheme="minorBidi"/>
          <w:color w:val="auto"/>
          <w:lang w:val="en-GB"/>
        </w:rPr>
      </w:pPr>
      <w:bookmarkStart w:id="32" w:name="_Toc406442779"/>
      <w:r w:rsidRPr="00F6106C">
        <w:rPr>
          <w:rFonts w:asciiTheme="minorBidi" w:hAnsiTheme="minorBidi" w:cstheme="minorBidi"/>
          <w:color w:val="auto"/>
          <w:lang w:val="en-GB"/>
        </w:rPr>
        <w:t>Country ownership</w:t>
      </w:r>
      <w:bookmarkEnd w:id="32"/>
    </w:p>
    <w:p w:rsidR="00764C29" w:rsidRPr="00F6106C" w:rsidRDefault="00764C29" w:rsidP="00764C29">
      <w:pPr>
        <w:rPr>
          <w:rFonts w:asciiTheme="minorBidi" w:hAnsiTheme="minorBidi"/>
          <w:lang w:val="en-GB"/>
        </w:rPr>
      </w:pPr>
    </w:p>
    <w:p w:rsidR="00853594" w:rsidRPr="00F6106C" w:rsidRDefault="00593845" w:rsidP="00320DBE">
      <w:pPr>
        <w:jc w:val="both"/>
        <w:rPr>
          <w:rFonts w:ascii="Arial" w:hAnsi="Arial" w:cs="Arial"/>
          <w:lang w:val="en-GB"/>
        </w:rPr>
      </w:pPr>
      <w:r w:rsidRPr="00F6106C">
        <w:rPr>
          <w:rFonts w:ascii="Arial" w:hAnsi="Arial" w:cs="Arial"/>
          <w:lang w:val="en-GB"/>
        </w:rPr>
        <w:t>The evidences collected confirm the good level of o</w:t>
      </w:r>
      <w:r w:rsidR="001C7635" w:rsidRPr="00F6106C">
        <w:rPr>
          <w:rFonts w:ascii="Arial" w:hAnsi="Arial" w:cs="Arial"/>
          <w:lang w:val="en-GB"/>
        </w:rPr>
        <w:t xml:space="preserve">wnership enjoyed by the project </w:t>
      </w:r>
      <w:r w:rsidR="00853594" w:rsidRPr="00F6106C">
        <w:rPr>
          <w:rFonts w:ascii="Arial" w:hAnsi="Arial" w:cs="Arial"/>
          <w:lang w:val="en-GB"/>
        </w:rPr>
        <w:t>expressed by t</w:t>
      </w:r>
      <w:r w:rsidR="001C7635" w:rsidRPr="00F6106C">
        <w:rPr>
          <w:rFonts w:ascii="Arial" w:hAnsi="Arial" w:cs="Arial"/>
          <w:lang w:val="en-GB"/>
        </w:rPr>
        <w:t xml:space="preserve">he </w:t>
      </w:r>
      <w:r w:rsidR="00853594" w:rsidRPr="00F6106C">
        <w:rPr>
          <w:rFonts w:ascii="Arial" w:hAnsi="Arial" w:cs="Arial"/>
          <w:lang w:val="en-GB"/>
        </w:rPr>
        <w:t>main beneficiary</w:t>
      </w:r>
      <w:r w:rsidR="00321453" w:rsidRPr="00F6106C">
        <w:rPr>
          <w:rFonts w:ascii="Arial" w:hAnsi="Arial" w:cs="Arial"/>
          <w:lang w:val="en-GB"/>
        </w:rPr>
        <w:t xml:space="preserve"> </w:t>
      </w:r>
      <w:r w:rsidR="001C7635" w:rsidRPr="00F6106C">
        <w:rPr>
          <w:rFonts w:ascii="Arial" w:hAnsi="Arial" w:cs="Arial"/>
          <w:lang w:val="en-GB"/>
        </w:rPr>
        <w:t>– the CC itself</w:t>
      </w:r>
      <w:r w:rsidR="00853594" w:rsidRPr="00F6106C">
        <w:rPr>
          <w:rFonts w:ascii="Arial" w:hAnsi="Arial" w:cs="Arial"/>
          <w:lang w:val="en-GB"/>
        </w:rPr>
        <w:t xml:space="preserve"> – and to a lesser extent by secondary ones - </w:t>
      </w:r>
      <w:r w:rsidR="001C7635" w:rsidRPr="00F6106C">
        <w:rPr>
          <w:rFonts w:ascii="Arial" w:hAnsi="Arial" w:cs="Arial"/>
          <w:lang w:val="en-GB"/>
        </w:rPr>
        <w:t>the CSO</w:t>
      </w:r>
      <w:r w:rsidR="00321453" w:rsidRPr="00F6106C">
        <w:rPr>
          <w:rFonts w:ascii="Arial" w:hAnsi="Arial" w:cs="Arial"/>
          <w:lang w:val="en-GB"/>
        </w:rPr>
        <w:t>s</w:t>
      </w:r>
      <w:r w:rsidR="00853594" w:rsidRPr="00F6106C">
        <w:rPr>
          <w:rFonts w:ascii="Arial" w:hAnsi="Arial" w:cs="Arial"/>
          <w:lang w:val="en-GB"/>
        </w:rPr>
        <w:t>.</w:t>
      </w:r>
    </w:p>
    <w:p w:rsidR="001D6AAB" w:rsidRPr="00F6106C" w:rsidRDefault="00853594" w:rsidP="009305A7">
      <w:pPr>
        <w:jc w:val="both"/>
        <w:rPr>
          <w:rFonts w:ascii="Arial" w:hAnsi="Arial" w:cs="Arial"/>
          <w:lang w:val="en-GB"/>
        </w:rPr>
      </w:pPr>
      <w:r w:rsidRPr="00F6106C">
        <w:rPr>
          <w:rFonts w:ascii="Arial" w:hAnsi="Arial" w:cs="Arial"/>
          <w:lang w:val="en-GB"/>
        </w:rPr>
        <w:t xml:space="preserve">The CC </w:t>
      </w:r>
      <w:r w:rsidR="00593845" w:rsidRPr="00F6106C">
        <w:rPr>
          <w:rFonts w:ascii="Arial" w:hAnsi="Arial" w:cs="Arial"/>
          <w:lang w:val="en-GB"/>
        </w:rPr>
        <w:t xml:space="preserve">is actively participating in all aspects of the project: </w:t>
      </w:r>
      <w:r w:rsidR="001D6AAB" w:rsidRPr="00F6106C">
        <w:rPr>
          <w:rFonts w:ascii="Arial" w:hAnsi="Arial" w:cs="Arial"/>
          <w:lang w:val="en-GB"/>
        </w:rPr>
        <w:t>planning</w:t>
      </w:r>
      <w:r w:rsidR="00593845" w:rsidRPr="00F6106C">
        <w:rPr>
          <w:rFonts w:ascii="Arial" w:hAnsi="Arial" w:cs="Arial"/>
          <w:lang w:val="en-GB"/>
        </w:rPr>
        <w:t xml:space="preserve">, direct involvement in </w:t>
      </w:r>
      <w:r w:rsidR="001D6AAB" w:rsidRPr="00F6106C">
        <w:rPr>
          <w:rFonts w:ascii="Arial" w:hAnsi="Arial" w:cs="Arial"/>
          <w:lang w:val="en-GB"/>
        </w:rPr>
        <w:t>implementation, contributing to the dissemination of results and further spreading knowledge about the CC</w:t>
      </w:r>
      <w:r w:rsidR="00321453" w:rsidRPr="00F6106C">
        <w:rPr>
          <w:rFonts w:ascii="Arial" w:hAnsi="Arial" w:cs="Arial"/>
          <w:lang w:val="en-GB"/>
        </w:rPr>
        <w:t xml:space="preserve"> among the public</w:t>
      </w:r>
      <w:r w:rsidR="001D6AAB" w:rsidRPr="00F6106C">
        <w:rPr>
          <w:rFonts w:ascii="Arial" w:hAnsi="Arial" w:cs="Arial"/>
          <w:lang w:val="en-GB"/>
        </w:rPr>
        <w:t>.</w:t>
      </w:r>
      <w:r w:rsidR="009305A7">
        <w:rPr>
          <w:rFonts w:ascii="Arial" w:hAnsi="Arial" w:cs="Arial"/>
          <w:lang w:val="en-GB"/>
        </w:rPr>
        <w:t xml:space="preserve"> Both j</w:t>
      </w:r>
      <w:r w:rsidR="00321453" w:rsidRPr="00F6106C">
        <w:rPr>
          <w:rFonts w:ascii="Arial" w:hAnsi="Arial" w:cs="Arial"/>
          <w:lang w:val="en-GB"/>
        </w:rPr>
        <w:t xml:space="preserve">udges and </w:t>
      </w:r>
      <w:r w:rsidR="009305A7">
        <w:rPr>
          <w:rFonts w:ascii="Arial" w:hAnsi="Arial" w:cs="Arial"/>
          <w:lang w:val="en-GB"/>
        </w:rPr>
        <w:t>s</w:t>
      </w:r>
      <w:r w:rsidR="00321453" w:rsidRPr="00F6106C">
        <w:rPr>
          <w:rFonts w:ascii="Arial" w:hAnsi="Arial" w:cs="Arial"/>
          <w:lang w:val="en-GB"/>
        </w:rPr>
        <w:t>taff are engaged in project activities on a continuous basis as detailed under the previous subsection</w:t>
      </w:r>
      <w:r w:rsidRPr="00F6106C">
        <w:rPr>
          <w:rFonts w:ascii="Arial" w:hAnsi="Arial" w:cs="Arial"/>
          <w:lang w:val="en-GB"/>
        </w:rPr>
        <w:t>s</w:t>
      </w:r>
      <w:r w:rsidR="00321453" w:rsidRPr="00F6106C">
        <w:rPr>
          <w:rFonts w:ascii="Arial" w:hAnsi="Arial" w:cs="Arial"/>
          <w:lang w:val="en-GB"/>
        </w:rPr>
        <w:t>.</w:t>
      </w:r>
      <w:r w:rsidRPr="00F6106C">
        <w:rPr>
          <w:rFonts w:ascii="Arial" w:hAnsi="Arial" w:cs="Arial"/>
          <w:lang w:val="en-GB"/>
        </w:rPr>
        <w:t xml:space="preserve"> An intensification of the involvement of the CC in project activities (and ownership) is expected in the last months of the project, when the CC should take a guiding role in the process of its Strategy development and for the definition of other deliverables.</w:t>
      </w:r>
    </w:p>
    <w:p w:rsidR="00E44ECC" w:rsidRPr="00F6106C" w:rsidRDefault="00E44ECC" w:rsidP="00320DBE">
      <w:pPr>
        <w:jc w:val="both"/>
        <w:rPr>
          <w:rFonts w:ascii="Arial" w:hAnsi="Arial" w:cs="Arial"/>
          <w:lang w:val="en-GB"/>
        </w:rPr>
      </w:pPr>
      <w:r w:rsidRPr="00F6106C">
        <w:rPr>
          <w:rFonts w:ascii="Arial" w:hAnsi="Arial" w:cs="Arial"/>
          <w:lang w:val="en-GB"/>
        </w:rPr>
        <w:t xml:space="preserve">Several well-know CSOs </w:t>
      </w:r>
      <w:r w:rsidR="00853594" w:rsidRPr="00F6106C">
        <w:rPr>
          <w:rFonts w:ascii="Arial" w:hAnsi="Arial" w:cs="Arial"/>
          <w:lang w:val="en-GB"/>
        </w:rPr>
        <w:t xml:space="preserve">and journalists </w:t>
      </w:r>
      <w:r w:rsidRPr="00F6106C">
        <w:rPr>
          <w:rFonts w:ascii="Arial" w:hAnsi="Arial" w:cs="Arial"/>
          <w:lang w:val="en-GB"/>
        </w:rPr>
        <w:t>have been involved in project activities, enhancing their familiarity with the activities carried out by the Chamber.</w:t>
      </w:r>
      <w:r w:rsidR="00853594" w:rsidRPr="00F6106C">
        <w:rPr>
          <w:rFonts w:ascii="Arial" w:hAnsi="Arial" w:cs="Arial"/>
          <w:lang w:val="en-GB"/>
        </w:rPr>
        <w:t xml:space="preserve"> The efforts of the CC and project to enhance the outreach of the CC toward the public </w:t>
      </w:r>
      <w:r w:rsidR="00320DBE" w:rsidRPr="00F6106C">
        <w:rPr>
          <w:rFonts w:ascii="Arial" w:hAnsi="Arial" w:cs="Arial"/>
          <w:lang w:val="en-GB"/>
        </w:rPr>
        <w:t>are likely to have had an effect on public ownership, but this effect has not been measured yet.</w:t>
      </w:r>
    </w:p>
    <w:p w:rsidR="00980F8F" w:rsidRPr="00F6106C" w:rsidRDefault="00980F8F" w:rsidP="001D6AAB">
      <w:pPr>
        <w:rPr>
          <w:rFonts w:asciiTheme="minorBidi" w:hAnsiTheme="minorBidi"/>
          <w:lang w:val="en-GB"/>
        </w:rPr>
      </w:pPr>
    </w:p>
    <w:p w:rsidR="00764C29" w:rsidRPr="004A196D" w:rsidRDefault="00764C29" w:rsidP="00B93877">
      <w:pPr>
        <w:pStyle w:val="Heading3"/>
        <w:numPr>
          <w:ilvl w:val="2"/>
          <w:numId w:val="3"/>
        </w:numPr>
        <w:rPr>
          <w:rFonts w:asciiTheme="minorBidi" w:hAnsiTheme="minorBidi" w:cstheme="minorBidi"/>
          <w:color w:val="auto"/>
          <w:lang w:val="en-GB"/>
        </w:rPr>
      </w:pPr>
      <w:bookmarkStart w:id="33" w:name="_Toc406442780"/>
      <w:r w:rsidRPr="004A196D">
        <w:rPr>
          <w:rFonts w:asciiTheme="minorBidi" w:hAnsiTheme="minorBidi" w:cstheme="minorBidi"/>
          <w:color w:val="auto"/>
          <w:lang w:val="en-GB"/>
        </w:rPr>
        <w:t>Mainstreaming</w:t>
      </w:r>
      <w:bookmarkEnd w:id="33"/>
    </w:p>
    <w:p w:rsidR="00227D8A" w:rsidRPr="004A196D" w:rsidRDefault="00227D8A" w:rsidP="00227D8A">
      <w:pPr>
        <w:rPr>
          <w:lang w:val="en-GB"/>
        </w:rPr>
      </w:pPr>
    </w:p>
    <w:p w:rsidR="004A196D" w:rsidRPr="004A196D" w:rsidRDefault="005F615F" w:rsidP="004A196D">
      <w:pPr>
        <w:jc w:val="mediumKashida"/>
        <w:rPr>
          <w:rFonts w:ascii="Arial" w:hAnsi="Arial" w:cs="Arial"/>
          <w:lang w:val="en-GB"/>
        </w:rPr>
      </w:pPr>
      <w:r w:rsidRPr="004A196D">
        <w:rPr>
          <w:rFonts w:ascii="Arial" w:hAnsi="Arial" w:cs="Arial"/>
          <w:lang w:val="en-GB"/>
        </w:rPr>
        <w:t xml:space="preserve">The analysis of project document indicates that </w:t>
      </w:r>
      <w:r w:rsidR="00690C95" w:rsidRPr="004A196D">
        <w:rPr>
          <w:rFonts w:ascii="Arial" w:hAnsi="Arial" w:cs="Arial"/>
          <w:lang w:val="en-GB"/>
        </w:rPr>
        <w:t xml:space="preserve">a </w:t>
      </w:r>
      <w:r w:rsidRPr="004A196D">
        <w:rPr>
          <w:rFonts w:ascii="Arial" w:hAnsi="Arial" w:cs="Arial"/>
          <w:lang w:val="en-GB"/>
        </w:rPr>
        <w:t>g</w:t>
      </w:r>
      <w:r w:rsidR="00CD6F22" w:rsidRPr="004A196D">
        <w:rPr>
          <w:rFonts w:ascii="Arial" w:hAnsi="Arial" w:cs="Arial"/>
          <w:lang w:val="en-GB"/>
        </w:rPr>
        <w:t xml:space="preserve">ender </w:t>
      </w:r>
      <w:r w:rsidR="00690C95" w:rsidRPr="004A196D">
        <w:rPr>
          <w:rFonts w:ascii="Arial" w:hAnsi="Arial" w:cs="Arial"/>
          <w:lang w:val="en-GB"/>
        </w:rPr>
        <w:t>perspective has not been adequately</w:t>
      </w:r>
      <w:r w:rsidR="00CD6F22" w:rsidRPr="004A196D">
        <w:rPr>
          <w:rFonts w:ascii="Arial" w:hAnsi="Arial" w:cs="Arial"/>
          <w:lang w:val="en-GB"/>
        </w:rPr>
        <w:t xml:space="preserve"> mainstreamed</w:t>
      </w:r>
      <w:r w:rsidR="00690C95" w:rsidRPr="004A196D">
        <w:rPr>
          <w:rFonts w:ascii="Arial" w:hAnsi="Arial" w:cs="Arial"/>
          <w:lang w:val="en-GB"/>
        </w:rPr>
        <w:t xml:space="preserve"> in its design and implementation. </w:t>
      </w:r>
    </w:p>
    <w:p w:rsidR="004A196D" w:rsidRPr="004A196D" w:rsidRDefault="00690C95" w:rsidP="004A196D">
      <w:pPr>
        <w:jc w:val="mediumKashida"/>
        <w:rPr>
          <w:rFonts w:ascii="Arial" w:hAnsi="Arial" w:cs="Arial"/>
          <w:lang w:val="en-GB"/>
        </w:rPr>
      </w:pPr>
      <w:r w:rsidRPr="004A196D">
        <w:rPr>
          <w:rFonts w:ascii="Arial" w:hAnsi="Arial" w:cs="Arial"/>
          <w:lang w:val="en-GB"/>
        </w:rPr>
        <w:t xml:space="preserve">In project implementation, the team has adopted some measures to ensure a certain gender balance, for example equal participation in training activities and in </w:t>
      </w:r>
      <w:r w:rsidRPr="004A196D">
        <w:rPr>
          <w:rFonts w:ascii="Arial" w:hAnsi="Arial" w:cs="Arial"/>
          <w:lang w:val="en-GB"/>
        </w:rPr>
        <w:lastRenderedPageBreak/>
        <w:t xml:space="preserve">decision making structures. However, there are no indications that active measures </w:t>
      </w:r>
      <w:r w:rsidR="004A196D" w:rsidRPr="004A196D">
        <w:rPr>
          <w:rFonts w:ascii="Arial" w:hAnsi="Arial" w:cs="Arial"/>
          <w:lang w:val="en-GB"/>
        </w:rPr>
        <w:t xml:space="preserve">for mainstreaming gender aspects </w:t>
      </w:r>
      <w:r w:rsidRPr="004A196D">
        <w:rPr>
          <w:rFonts w:ascii="Arial" w:hAnsi="Arial" w:cs="Arial"/>
          <w:lang w:val="en-GB"/>
        </w:rPr>
        <w:t xml:space="preserve">have been taken </w:t>
      </w:r>
      <w:r w:rsidR="004A196D" w:rsidRPr="004A196D">
        <w:rPr>
          <w:rFonts w:ascii="Arial" w:hAnsi="Arial" w:cs="Arial"/>
          <w:lang w:val="en-GB"/>
        </w:rPr>
        <w:t>in consideration.</w:t>
      </w:r>
      <w:r w:rsidRPr="004A196D">
        <w:rPr>
          <w:rFonts w:ascii="Arial" w:hAnsi="Arial" w:cs="Arial"/>
          <w:lang w:val="en-GB"/>
        </w:rPr>
        <w:t xml:space="preserve"> </w:t>
      </w:r>
    </w:p>
    <w:p w:rsidR="00690C95" w:rsidRPr="004A196D" w:rsidRDefault="004A196D" w:rsidP="004A196D">
      <w:pPr>
        <w:jc w:val="mediumKashida"/>
        <w:rPr>
          <w:rFonts w:ascii="Arial" w:hAnsi="Arial" w:cs="Arial"/>
          <w:lang w:val="en-GB"/>
        </w:rPr>
      </w:pPr>
      <w:r w:rsidRPr="004A196D">
        <w:rPr>
          <w:rFonts w:ascii="Arial" w:hAnsi="Arial" w:cs="Arial"/>
          <w:lang w:val="en-GB"/>
        </w:rPr>
        <w:t>F</w:t>
      </w:r>
      <w:r w:rsidR="00690C95" w:rsidRPr="004A196D">
        <w:rPr>
          <w:rFonts w:ascii="Arial" w:hAnsi="Arial" w:cs="Arial"/>
          <w:lang w:val="en-GB"/>
        </w:rPr>
        <w:t>or example</w:t>
      </w:r>
      <w:r w:rsidRPr="004A196D">
        <w:rPr>
          <w:rFonts w:ascii="Arial" w:hAnsi="Arial" w:cs="Arial"/>
          <w:lang w:val="en-GB"/>
        </w:rPr>
        <w:t xml:space="preserve"> in</w:t>
      </w:r>
      <w:r w:rsidR="00690C95" w:rsidRPr="004A196D">
        <w:rPr>
          <w:rFonts w:ascii="Arial" w:hAnsi="Arial" w:cs="Arial"/>
          <w:lang w:val="en-GB"/>
        </w:rPr>
        <w:t xml:space="preserve"> the analysis of the CC</w:t>
      </w:r>
      <w:r w:rsidRPr="004A196D">
        <w:rPr>
          <w:rFonts w:ascii="Arial" w:hAnsi="Arial" w:cs="Arial"/>
          <w:lang w:val="en-GB"/>
        </w:rPr>
        <w:t>’s potential, gender aspects have been left totally aside, and even disaggregation of data followed exclusively the type of job post held by the respondents.</w:t>
      </w:r>
      <w:r w:rsidR="00690C95" w:rsidRPr="004A196D">
        <w:rPr>
          <w:rFonts w:ascii="Arial" w:hAnsi="Arial" w:cs="Arial"/>
          <w:lang w:val="en-GB"/>
        </w:rPr>
        <w:t xml:space="preserve"> has been conducted. </w:t>
      </w:r>
      <w:r w:rsidRPr="004A196D">
        <w:rPr>
          <w:rFonts w:ascii="Arial" w:hAnsi="Arial" w:cs="Arial"/>
          <w:lang w:val="en-GB"/>
        </w:rPr>
        <w:t>There are also no indications that gender aspects have been properly addressed during the capacity building activities conducted, for example promoting awareness on how to ensure a gender sensitive office environment</w:t>
      </w:r>
      <w:r w:rsidR="00A375FA">
        <w:rPr>
          <w:rFonts w:ascii="Arial" w:hAnsi="Arial" w:cs="Arial"/>
          <w:lang w:val="en-GB"/>
        </w:rPr>
        <w:t>, or guarantee gender parity in recruitment, etc.</w:t>
      </w:r>
      <w:r w:rsidRPr="004A196D">
        <w:rPr>
          <w:rFonts w:ascii="Arial" w:hAnsi="Arial" w:cs="Arial"/>
          <w:lang w:val="en-GB"/>
        </w:rPr>
        <w:t>.</w:t>
      </w:r>
    </w:p>
    <w:p w:rsidR="004A196D" w:rsidRPr="00F6106C" w:rsidRDefault="004A196D" w:rsidP="00764C29">
      <w:pPr>
        <w:rPr>
          <w:rFonts w:asciiTheme="minorBidi" w:hAnsiTheme="minorBidi"/>
          <w:lang w:val="en-GB"/>
        </w:rPr>
      </w:pPr>
    </w:p>
    <w:p w:rsidR="00764C29" w:rsidRPr="00F6106C" w:rsidRDefault="00764C29" w:rsidP="00613598">
      <w:pPr>
        <w:pStyle w:val="Heading3"/>
        <w:numPr>
          <w:ilvl w:val="2"/>
          <w:numId w:val="3"/>
        </w:numPr>
        <w:rPr>
          <w:rFonts w:asciiTheme="minorBidi" w:hAnsiTheme="minorBidi" w:cstheme="minorBidi"/>
          <w:color w:val="auto"/>
          <w:lang w:val="en-GB"/>
        </w:rPr>
      </w:pPr>
      <w:bookmarkStart w:id="34" w:name="_Toc406442781"/>
      <w:r w:rsidRPr="00F6106C">
        <w:rPr>
          <w:rFonts w:asciiTheme="minorBidi" w:hAnsiTheme="minorBidi" w:cstheme="minorBidi"/>
          <w:color w:val="auto"/>
          <w:lang w:val="en-GB"/>
        </w:rPr>
        <w:t>Sustainability</w:t>
      </w:r>
      <w:bookmarkEnd w:id="34"/>
    </w:p>
    <w:p w:rsidR="00764C29" w:rsidRPr="00F6106C" w:rsidRDefault="00764C29" w:rsidP="00764C29">
      <w:pPr>
        <w:rPr>
          <w:rFonts w:asciiTheme="minorBidi" w:hAnsiTheme="minorBidi"/>
          <w:lang w:val="en-GB"/>
        </w:rPr>
      </w:pPr>
    </w:p>
    <w:p w:rsidR="002978AC" w:rsidRPr="006D0F06" w:rsidRDefault="002978AC" w:rsidP="006D0F06">
      <w:pPr>
        <w:jc w:val="mediumKashida"/>
        <w:rPr>
          <w:rFonts w:ascii="Arial" w:hAnsi="Arial" w:cs="Arial"/>
          <w:lang w:val="en-GB"/>
        </w:rPr>
      </w:pPr>
      <w:r w:rsidRPr="006D0F06">
        <w:rPr>
          <w:rFonts w:ascii="Arial" w:hAnsi="Arial" w:cs="Arial"/>
          <w:lang w:val="en-GB"/>
        </w:rPr>
        <w:t>Considering that the Evaluation has been conducted only few months before project end, particular attention has been dedicated to assess the sustainability of the interventions and of the effects achieved to date.</w:t>
      </w:r>
    </w:p>
    <w:p w:rsidR="009F044B" w:rsidRPr="006D0F06" w:rsidRDefault="005D2BF6" w:rsidP="006D0F06">
      <w:pPr>
        <w:jc w:val="mediumKashida"/>
        <w:rPr>
          <w:rFonts w:ascii="Arial" w:hAnsi="Arial" w:cs="Arial"/>
          <w:lang w:val="en-GB"/>
        </w:rPr>
      </w:pPr>
      <w:r w:rsidRPr="006D0F06">
        <w:rPr>
          <w:rFonts w:ascii="Arial" w:hAnsi="Arial" w:cs="Arial"/>
          <w:lang w:val="en-GB"/>
        </w:rPr>
        <w:t>The o</w:t>
      </w:r>
      <w:r w:rsidR="00CA6C08" w:rsidRPr="006D0F06">
        <w:rPr>
          <w:rFonts w:ascii="Arial" w:hAnsi="Arial" w:cs="Arial"/>
          <w:lang w:val="en-GB"/>
        </w:rPr>
        <w:t xml:space="preserve">verall level of sustainability </w:t>
      </w:r>
      <w:r w:rsidRPr="006D0F06">
        <w:rPr>
          <w:rFonts w:ascii="Arial" w:hAnsi="Arial" w:cs="Arial"/>
          <w:lang w:val="en-GB"/>
        </w:rPr>
        <w:t xml:space="preserve">of the project </w:t>
      </w:r>
      <w:r w:rsidR="00CA6C08" w:rsidRPr="006D0F06">
        <w:rPr>
          <w:rFonts w:ascii="Arial" w:hAnsi="Arial" w:cs="Arial"/>
          <w:lang w:val="en-GB"/>
        </w:rPr>
        <w:t xml:space="preserve">is </w:t>
      </w:r>
      <w:r w:rsidRPr="006D0F06">
        <w:rPr>
          <w:rFonts w:ascii="Arial" w:hAnsi="Arial" w:cs="Arial"/>
          <w:lang w:val="en-GB"/>
        </w:rPr>
        <w:t xml:space="preserve">assessed as </w:t>
      </w:r>
      <w:r w:rsidR="00471009" w:rsidRPr="006D0F06">
        <w:rPr>
          <w:rFonts w:ascii="Arial" w:hAnsi="Arial" w:cs="Arial"/>
          <w:lang w:val="en-GB"/>
        </w:rPr>
        <w:t>moderately</w:t>
      </w:r>
      <w:r w:rsidR="00AB6818">
        <w:rPr>
          <w:rFonts w:ascii="Arial" w:hAnsi="Arial" w:cs="Arial"/>
          <w:lang w:val="en-GB"/>
        </w:rPr>
        <w:t xml:space="preserve"> u</w:t>
      </w:r>
      <w:r w:rsidR="00CA6C08" w:rsidRPr="006D0F06">
        <w:rPr>
          <w:rFonts w:ascii="Arial" w:hAnsi="Arial" w:cs="Arial"/>
          <w:lang w:val="en-GB"/>
        </w:rPr>
        <w:t>nsatisfactory</w:t>
      </w:r>
      <w:r w:rsidRPr="006D0F06">
        <w:rPr>
          <w:rFonts w:ascii="Arial" w:hAnsi="Arial" w:cs="Arial"/>
          <w:lang w:val="en-GB"/>
        </w:rPr>
        <w:t xml:space="preserve"> </w:t>
      </w:r>
      <w:r w:rsidR="009F044B" w:rsidRPr="006D0F06">
        <w:rPr>
          <w:rFonts w:ascii="Arial" w:hAnsi="Arial" w:cs="Arial"/>
          <w:lang w:val="en-GB"/>
        </w:rPr>
        <w:t>because of the negative prospects of CC institutional sustainability, which is not compensated by the progress in CC capacity and financial sustainability.</w:t>
      </w:r>
    </w:p>
    <w:p w:rsidR="008450EC" w:rsidRPr="006D0F06" w:rsidRDefault="005D2BF6" w:rsidP="006D0F06">
      <w:pPr>
        <w:tabs>
          <w:tab w:val="num" w:pos="720"/>
        </w:tabs>
        <w:jc w:val="mediumKashida"/>
        <w:rPr>
          <w:rFonts w:ascii="Arial" w:hAnsi="Arial" w:cs="Arial"/>
          <w:lang w:val="en-GB"/>
        </w:rPr>
      </w:pPr>
      <w:r w:rsidRPr="006D0F06">
        <w:rPr>
          <w:rFonts w:ascii="Arial" w:hAnsi="Arial" w:cs="Arial"/>
          <w:lang w:val="en-GB"/>
        </w:rPr>
        <w:t xml:space="preserve">In spite of the support received and of the preliminary effects </w:t>
      </w:r>
      <w:r w:rsidR="008450EC" w:rsidRPr="006D0F06">
        <w:rPr>
          <w:rFonts w:ascii="Arial" w:hAnsi="Arial" w:cs="Arial"/>
          <w:lang w:val="en-GB"/>
        </w:rPr>
        <w:t>reported in previous sections</w:t>
      </w:r>
      <w:r w:rsidRPr="006D0F06">
        <w:rPr>
          <w:rFonts w:ascii="Arial" w:hAnsi="Arial" w:cs="Arial"/>
          <w:lang w:val="en-GB"/>
        </w:rPr>
        <w:t>, t</w:t>
      </w:r>
      <w:r w:rsidR="00CA6C08" w:rsidRPr="006D0F06">
        <w:rPr>
          <w:rFonts w:ascii="Arial" w:hAnsi="Arial" w:cs="Arial"/>
          <w:lang w:val="en-GB"/>
        </w:rPr>
        <w:t>he i</w:t>
      </w:r>
      <w:r w:rsidR="007C434B" w:rsidRPr="006D0F06">
        <w:rPr>
          <w:rFonts w:ascii="Arial" w:hAnsi="Arial" w:cs="Arial"/>
          <w:lang w:val="en-GB"/>
        </w:rPr>
        <w:t>nstitutional sustainability</w:t>
      </w:r>
      <w:r w:rsidR="00AA7FCA" w:rsidRPr="006D0F06">
        <w:rPr>
          <w:rFonts w:ascii="Arial" w:hAnsi="Arial" w:cs="Arial"/>
          <w:lang w:val="en-GB"/>
        </w:rPr>
        <w:t xml:space="preserve"> – the CC</w:t>
      </w:r>
      <w:r w:rsidR="0043197A" w:rsidRPr="006D0F06">
        <w:rPr>
          <w:rFonts w:ascii="Arial" w:hAnsi="Arial" w:cs="Arial"/>
          <w:lang w:val="en-GB"/>
        </w:rPr>
        <w:t xml:space="preserve"> </w:t>
      </w:r>
      <w:r w:rsidR="00046B4C" w:rsidRPr="006D0F06">
        <w:rPr>
          <w:rFonts w:ascii="Arial" w:hAnsi="Arial" w:cs="Arial"/>
          <w:lang w:val="en-GB"/>
        </w:rPr>
        <w:t xml:space="preserve">capacity </w:t>
      </w:r>
      <w:r w:rsidR="0043197A" w:rsidRPr="006D0F06">
        <w:rPr>
          <w:rFonts w:ascii="Arial" w:hAnsi="Arial" w:cs="Arial"/>
          <w:lang w:val="en-GB"/>
        </w:rPr>
        <w:t>to</w:t>
      </w:r>
      <w:r w:rsidR="00046B4C" w:rsidRPr="006D0F06">
        <w:rPr>
          <w:rFonts w:ascii="Arial" w:hAnsi="Arial" w:cs="Arial"/>
          <w:lang w:val="en-GB"/>
        </w:rPr>
        <w:t xml:space="preserve"> operate </w:t>
      </w:r>
      <w:r w:rsidR="0043197A" w:rsidRPr="006D0F06">
        <w:rPr>
          <w:rFonts w:ascii="Arial" w:hAnsi="Arial" w:cs="Arial"/>
          <w:lang w:val="en-GB"/>
        </w:rPr>
        <w:t xml:space="preserve">according to the guiding principles set by the constitutional law on </w:t>
      </w:r>
      <w:r w:rsidR="00CA6C08" w:rsidRPr="006D0F06">
        <w:rPr>
          <w:rFonts w:ascii="Arial" w:hAnsi="Arial" w:cs="Arial"/>
          <w:lang w:val="en-GB"/>
        </w:rPr>
        <w:t>the CC</w:t>
      </w:r>
      <w:r w:rsidR="00AA7FCA" w:rsidRPr="006D0F06">
        <w:rPr>
          <w:rFonts w:ascii="Arial" w:hAnsi="Arial" w:cs="Arial"/>
          <w:lang w:val="en-GB"/>
        </w:rPr>
        <w:t xml:space="preserve"> and in particular to ensure the independence of CC judgments - </w:t>
      </w:r>
      <w:r w:rsidR="002118B8" w:rsidRPr="006D0F06">
        <w:rPr>
          <w:rFonts w:ascii="Arial" w:hAnsi="Arial" w:cs="Arial"/>
          <w:lang w:val="en-GB"/>
        </w:rPr>
        <w:t>is</w:t>
      </w:r>
      <w:r w:rsidR="007C434B" w:rsidRPr="006D0F06">
        <w:rPr>
          <w:rFonts w:ascii="Arial" w:hAnsi="Arial" w:cs="Arial"/>
          <w:lang w:val="en-GB"/>
        </w:rPr>
        <w:t xml:space="preserve"> </w:t>
      </w:r>
      <w:r w:rsidR="00CA6C08" w:rsidRPr="006D0F06">
        <w:rPr>
          <w:rFonts w:ascii="Arial" w:hAnsi="Arial" w:cs="Arial"/>
          <w:lang w:val="en-GB"/>
        </w:rPr>
        <w:t xml:space="preserve">still </w:t>
      </w:r>
      <w:r w:rsidR="007C434B" w:rsidRPr="006D0F06">
        <w:rPr>
          <w:rFonts w:ascii="Arial" w:hAnsi="Arial" w:cs="Arial"/>
          <w:lang w:val="en-GB"/>
        </w:rPr>
        <w:t>weak</w:t>
      </w:r>
      <w:r w:rsidR="00CA6C08" w:rsidRPr="006D0F06">
        <w:rPr>
          <w:rFonts w:ascii="Arial" w:hAnsi="Arial" w:cs="Arial"/>
          <w:lang w:val="en-GB"/>
        </w:rPr>
        <w:t xml:space="preserve">. </w:t>
      </w:r>
      <w:r w:rsidR="00A445E6" w:rsidRPr="006D0F06">
        <w:rPr>
          <w:rFonts w:ascii="Arial" w:hAnsi="Arial" w:cs="Arial"/>
          <w:lang w:val="en-GB"/>
        </w:rPr>
        <w:t>Va</w:t>
      </w:r>
      <w:r w:rsidR="002118B8" w:rsidRPr="006D0F06">
        <w:rPr>
          <w:rFonts w:ascii="Arial" w:hAnsi="Arial" w:cs="Arial"/>
          <w:lang w:val="en-GB"/>
        </w:rPr>
        <w:t>rious factors contribute to limit this factor</w:t>
      </w:r>
      <w:r w:rsidR="009F044B" w:rsidRPr="006D0F06">
        <w:rPr>
          <w:rFonts w:ascii="Arial" w:hAnsi="Arial" w:cs="Arial"/>
          <w:lang w:val="en-GB"/>
        </w:rPr>
        <w:t>: negative external context, incomplete composition of the court</w:t>
      </w:r>
    </w:p>
    <w:p w:rsidR="0092423B" w:rsidRPr="006D0F06" w:rsidRDefault="00E205B5" w:rsidP="00555FD7">
      <w:pPr>
        <w:tabs>
          <w:tab w:val="num" w:pos="720"/>
        </w:tabs>
        <w:jc w:val="mediumKashida"/>
        <w:rPr>
          <w:rFonts w:ascii="Arial" w:hAnsi="Arial" w:cs="Arial"/>
          <w:lang w:val="en-GB"/>
        </w:rPr>
      </w:pPr>
      <w:r w:rsidRPr="006D0F06">
        <w:rPr>
          <w:rFonts w:ascii="Arial" w:hAnsi="Arial" w:cs="Arial"/>
          <w:lang w:val="en-GB"/>
        </w:rPr>
        <w:t>The external context in which the CC</w:t>
      </w:r>
      <w:r w:rsidR="002118B8" w:rsidRPr="006D0F06">
        <w:rPr>
          <w:rFonts w:ascii="Arial" w:hAnsi="Arial" w:cs="Arial"/>
          <w:lang w:val="en-GB"/>
        </w:rPr>
        <w:t xml:space="preserve"> operates</w:t>
      </w:r>
      <w:r w:rsidRPr="006D0F06">
        <w:rPr>
          <w:rFonts w:ascii="Arial" w:hAnsi="Arial" w:cs="Arial"/>
          <w:lang w:val="en-GB"/>
        </w:rPr>
        <w:t xml:space="preserve"> is still not fully enabling the CC to function as it should. </w:t>
      </w:r>
      <w:r w:rsidR="005D2BF6" w:rsidRPr="006D0F06">
        <w:rPr>
          <w:rFonts w:ascii="Arial" w:hAnsi="Arial" w:cs="Arial"/>
          <w:lang w:val="en-GB"/>
        </w:rPr>
        <w:t xml:space="preserve">Since </w:t>
      </w:r>
      <w:r w:rsidR="0092423B" w:rsidRPr="006D0F06">
        <w:rPr>
          <w:rFonts w:ascii="Arial" w:hAnsi="Arial" w:cs="Arial"/>
          <w:lang w:val="en-GB"/>
        </w:rPr>
        <w:t>it</w:t>
      </w:r>
      <w:r w:rsidR="008450EC" w:rsidRPr="006D0F06">
        <w:rPr>
          <w:rFonts w:ascii="Arial" w:hAnsi="Arial" w:cs="Arial"/>
          <w:lang w:val="en-GB"/>
        </w:rPr>
        <w:t xml:space="preserve"> started functioning</w:t>
      </w:r>
      <w:r w:rsidR="0092423B" w:rsidRPr="006D0F06">
        <w:rPr>
          <w:rFonts w:ascii="Arial" w:hAnsi="Arial" w:cs="Arial"/>
          <w:lang w:val="en-GB"/>
        </w:rPr>
        <w:t>, the CC</w:t>
      </w:r>
      <w:r w:rsidR="005D2BF6" w:rsidRPr="006D0F06">
        <w:rPr>
          <w:rFonts w:ascii="Arial" w:hAnsi="Arial" w:cs="Arial"/>
          <w:lang w:val="en-GB"/>
        </w:rPr>
        <w:t xml:space="preserve"> have been facing various challenges </w:t>
      </w:r>
      <w:r w:rsidR="008450EC" w:rsidRPr="006D0F06">
        <w:rPr>
          <w:rFonts w:ascii="Arial" w:hAnsi="Arial" w:cs="Arial"/>
          <w:lang w:val="en-GB"/>
        </w:rPr>
        <w:t xml:space="preserve">directly </w:t>
      </w:r>
      <w:r w:rsidR="005D2BF6" w:rsidRPr="006D0F06">
        <w:rPr>
          <w:rFonts w:ascii="Arial" w:hAnsi="Arial" w:cs="Arial"/>
          <w:lang w:val="en-GB"/>
        </w:rPr>
        <w:t xml:space="preserve">connected with </w:t>
      </w:r>
      <w:r w:rsidR="008450EC" w:rsidRPr="006D0F06">
        <w:rPr>
          <w:rFonts w:ascii="Arial" w:hAnsi="Arial" w:cs="Arial"/>
          <w:lang w:val="en-GB"/>
        </w:rPr>
        <w:t xml:space="preserve">appeals submitted and </w:t>
      </w:r>
      <w:r w:rsidR="005D2BF6" w:rsidRPr="006D0F06">
        <w:rPr>
          <w:rFonts w:ascii="Arial" w:hAnsi="Arial" w:cs="Arial"/>
          <w:lang w:val="en-GB"/>
        </w:rPr>
        <w:t xml:space="preserve">decisions </w:t>
      </w:r>
      <w:r w:rsidR="008450EC" w:rsidRPr="006D0F06">
        <w:rPr>
          <w:rFonts w:ascii="Arial" w:hAnsi="Arial" w:cs="Arial"/>
          <w:lang w:val="en-GB"/>
        </w:rPr>
        <w:t xml:space="preserve">adopted. The </w:t>
      </w:r>
      <w:r w:rsidR="007C5805" w:rsidRPr="006D0F06">
        <w:rPr>
          <w:rFonts w:ascii="Arial" w:hAnsi="Arial" w:cs="Arial"/>
          <w:lang w:val="en-GB"/>
        </w:rPr>
        <w:t xml:space="preserve">controversial </w:t>
      </w:r>
      <w:r w:rsidR="008450EC" w:rsidRPr="006D0F06">
        <w:rPr>
          <w:rFonts w:ascii="Arial" w:hAnsi="Arial" w:cs="Arial"/>
          <w:lang w:val="en-GB"/>
        </w:rPr>
        <w:t xml:space="preserve">situation most frequently highlighted by interviewed informants is that following the </w:t>
      </w:r>
      <w:r w:rsidR="003512C4" w:rsidRPr="006D0F06">
        <w:rPr>
          <w:rFonts w:ascii="Arial" w:hAnsi="Arial" w:cs="Arial"/>
          <w:lang w:val="en-GB"/>
        </w:rPr>
        <w:t xml:space="preserve">CC </w:t>
      </w:r>
      <w:r w:rsidR="008450EC" w:rsidRPr="006D0F06">
        <w:rPr>
          <w:rFonts w:ascii="Arial" w:hAnsi="Arial" w:cs="Arial"/>
          <w:lang w:val="en-GB"/>
        </w:rPr>
        <w:t xml:space="preserve">decision </w:t>
      </w:r>
      <w:r w:rsidR="003512C4" w:rsidRPr="006D0F06">
        <w:rPr>
          <w:rFonts w:ascii="Arial" w:hAnsi="Arial" w:cs="Arial"/>
          <w:lang w:val="en-GB"/>
        </w:rPr>
        <w:t>N.1 of January 13, 2014.</w:t>
      </w:r>
      <w:r w:rsidR="007D08D1" w:rsidRPr="006D0F06">
        <w:rPr>
          <w:rFonts w:ascii="Arial" w:hAnsi="Arial" w:cs="Arial"/>
          <w:lang w:val="en-GB"/>
        </w:rPr>
        <w:t xml:space="preserve"> This decision declared the unconstitutionality of the provision of the Criminal and Procedural Code allowing the Prosecutor General to refer the cases to other law enforcement agencies in the event that the case was launched in respect of public officials (e.g. judges). After i</w:t>
      </w:r>
      <w:r w:rsidR="007C5805" w:rsidRPr="006D0F06">
        <w:rPr>
          <w:rFonts w:ascii="Arial" w:hAnsi="Arial" w:cs="Arial"/>
          <w:lang w:val="en-GB"/>
        </w:rPr>
        <w:t>ssuing the decision, the CC issued a ruling (postanovleniye) – which provided the interpretation of the CC own decision</w:t>
      </w:r>
      <w:r w:rsidR="007C5805" w:rsidRPr="006D0F06">
        <w:rPr>
          <w:rStyle w:val="FootnoteReference"/>
          <w:rFonts w:ascii="Arial" w:hAnsi="Arial" w:cs="Arial"/>
          <w:lang w:val="en-GB"/>
        </w:rPr>
        <w:footnoteReference w:id="14"/>
      </w:r>
      <w:r w:rsidR="007C5805" w:rsidRPr="006D0F06">
        <w:rPr>
          <w:rFonts w:ascii="Arial" w:hAnsi="Arial" w:cs="Arial"/>
          <w:lang w:val="en-GB"/>
        </w:rPr>
        <w:t xml:space="preserve">. </w:t>
      </w:r>
      <w:r w:rsidR="00771A10" w:rsidRPr="006D0F06">
        <w:rPr>
          <w:rFonts w:ascii="Arial" w:hAnsi="Arial" w:cs="Arial"/>
          <w:lang w:val="en-GB"/>
        </w:rPr>
        <w:t>P</w:t>
      </w:r>
      <w:r w:rsidR="007C5805" w:rsidRPr="006D0F06">
        <w:rPr>
          <w:rFonts w:ascii="Arial" w:hAnsi="Arial" w:cs="Arial"/>
          <w:lang w:val="en-GB"/>
        </w:rPr>
        <w:t>ublic statements from key figures indicate</w:t>
      </w:r>
      <w:r w:rsidR="00587157" w:rsidRPr="006D0F06">
        <w:rPr>
          <w:rFonts w:ascii="Arial" w:hAnsi="Arial" w:cs="Arial"/>
          <w:lang w:val="en-GB"/>
        </w:rPr>
        <w:t>s that</w:t>
      </w:r>
      <w:r w:rsidR="004749A1" w:rsidRPr="006D0F06">
        <w:rPr>
          <w:rFonts w:ascii="Arial" w:hAnsi="Arial" w:cs="Arial"/>
          <w:lang w:val="en-GB"/>
        </w:rPr>
        <w:t xml:space="preserve"> CC decisions </w:t>
      </w:r>
      <w:r w:rsidR="00771A10" w:rsidRPr="006D0F06">
        <w:rPr>
          <w:rFonts w:ascii="Arial" w:hAnsi="Arial" w:cs="Arial"/>
          <w:lang w:val="en-GB"/>
        </w:rPr>
        <w:t xml:space="preserve">are not accepted by institutions </w:t>
      </w:r>
      <w:r w:rsidR="004749A1" w:rsidRPr="006D0F06">
        <w:rPr>
          <w:rFonts w:ascii="Arial" w:hAnsi="Arial" w:cs="Arial"/>
          <w:lang w:val="en-GB"/>
        </w:rPr>
        <w:t xml:space="preserve">without </w:t>
      </w:r>
      <w:r w:rsidR="007C5805" w:rsidRPr="006D0F06">
        <w:rPr>
          <w:rFonts w:ascii="Arial" w:hAnsi="Arial" w:cs="Arial"/>
          <w:lang w:val="en-GB"/>
        </w:rPr>
        <w:t xml:space="preserve">questioning </w:t>
      </w:r>
      <w:r w:rsidR="007C5805" w:rsidRPr="006D0F06">
        <w:rPr>
          <w:rFonts w:ascii="Arial" w:hAnsi="Arial" w:cs="Arial"/>
          <w:lang w:val="en-GB"/>
        </w:rPr>
        <w:lastRenderedPageBreak/>
        <w:t>their validity</w:t>
      </w:r>
      <w:r w:rsidR="0092423B" w:rsidRPr="006D0F06">
        <w:rPr>
          <w:rStyle w:val="FootnoteReference"/>
          <w:rFonts w:ascii="Arial" w:hAnsi="Arial" w:cs="Arial"/>
          <w:lang w:val="en-GB"/>
        </w:rPr>
        <w:footnoteReference w:id="15"/>
      </w:r>
      <w:r w:rsidR="007C5805" w:rsidRPr="006D0F06">
        <w:rPr>
          <w:rFonts w:ascii="Arial" w:hAnsi="Arial" w:cs="Arial"/>
          <w:lang w:val="en-GB"/>
        </w:rPr>
        <w:t>.</w:t>
      </w:r>
      <w:r w:rsidR="008F742A" w:rsidRPr="006D0F06">
        <w:rPr>
          <w:rFonts w:ascii="Arial" w:hAnsi="Arial" w:cs="Arial"/>
          <w:lang w:val="en-GB"/>
        </w:rPr>
        <w:t xml:space="preserve"> </w:t>
      </w:r>
      <w:r w:rsidR="00771A10" w:rsidRPr="006D0F06">
        <w:rPr>
          <w:rFonts w:ascii="Arial" w:hAnsi="Arial" w:cs="Arial"/>
          <w:lang w:val="en-GB"/>
        </w:rPr>
        <w:t>Several informants interviewed during the field phase also confirmed this atti</w:t>
      </w:r>
      <w:r w:rsidR="00555FD7">
        <w:rPr>
          <w:rFonts w:ascii="Arial" w:hAnsi="Arial" w:cs="Arial"/>
          <w:lang w:val="en-GB"/>
        </w:rPr>
        <w:t>tud</w:t>
      </w:r>
      <w:r w:rsidR="00771A10" w:rsidRPr="006D0F06">
        <w:rPr>
          <w:rFonts w:ascii="Arial" w:hAnsi="Arial" w:cs="Arial"/>
          <w:lang w:val="en-GB"/>
        </w:rPr>
        <w:t>e</w:t>
      </w:r>
      <w:r w:rsidR="00555FD7">
        <w:rPr>
          <w:rFonts w:ascii="Arial" w:hAnsi="Arial" w:cs="Arial"/>
          <w:lang w:val="en-GB"/>
        </w:rPr>
        <w:t>.</w:t>
      </w:r>
    </w:p>
    <w:p w:rsidR="00AA7FCA" w:rsidRPr="006D0F06" w:rsidRDefault="008F742A" w:rsidP="006D0F06">
      <w:pPr>
        <w:tabs>
          <w:tab w:val="num" w:pos="720"/>
        </w:tabs>
        <w:jc w:val="mediumKashida"/>
        <w:rPr>
          <w:rFonts w:ascii="Arial" w:hAnsi="Arial" w:cs="Arial"/>
          <w:lang w:val="en-GB"/>
        </w:rPr>
      </w:pPr>
      <w:r w:rsidRPr="006D0F06">
        <w:rPr>
          <w:rFonts w:ascii="Arial" w:hAnsi="Arial" w:cs="Arial"/>
          <w:lang w:val="en-GB"/>
        </w:rPr>
        <w:t>Clearly such situation creates a certain distress among the CC, other international institutions and CSOs.</w:t>
      </w:r>
      <w:r w:rsidR="0092423B" w:rsidRPr="006D0F06">
        <w:rPr>
          <w:rFonts w:ascii="Arial" w:hAnsi="Arial" w:cs="Arial"/>
          <w:lang w:val="en-GB"/>
        </w:rPr>
        <w:t xml:space="preserve"> This is especially true if considering that in the coming months the Parliament is expected to discuss and maybe approve three laws (laws on Foreign Agent</w:t>
      </w:r>
      <w:r w:rsidR="00335113" w:rsidRPr="006D0F06">
        <w:rPr>
          <w:rFonts w:ascii="Arial" w:hAnsi="Arial" w:cs="Arial"/>
          <w:lang w:val="en-GB"/>
        </w:rPr>
        <w:t>s</w:t>
      </w:r>
      <w:r w:rsidR="00771A10" w:rsidRPr="006D0F06">
        <w:rPr>
          <w:rFonts w:ascii="Arial" w:hAnsi="Arial" w:cs="Arial"/>
          <w:lang w:val="en-GB"/>
        </w:rPr>
        <w:t>, on LGBT, and biometric data) that</w:t>
      </w:r>
      <w:r w:rsidR="00C05601" w:rsidRPr="006D0F06">
        <w:rPr>
          <w:rFonts w:ascii="Arial" w:hAnsi="Arial" w:cs="Arial"/>
          <w:lang w:val="en-GB"/>
        </w:rPr>
        <w:t xml:space="preserve"> a</w:t>
      </w:r>
      <w:r w:rsidR="0092423B" w:rsidRPr="006D0F06">
        <w:rPr>
          <w:rFonts w:ascii="Arial" w:hAnsi="Arial" w:cs="Arial"/>
          <w:lang w:val="en-GB"/>
        </w:rPr>
        <w:t>re likely to generate wide discussions</w:t>
      </w:r>
      <w:r w:rsidR="0032291E" w:rsidRPr="006D0F06">
        <w:rPr>
          <w:rFonts w:ascii="Arial" w:hAnsi="Arial" w:cs="Arial"/>
          <w:lang w:val="en-GB"/>
        </w:rPr>
        <w:t xml:space="preserve"> across the society and CSOs</w:t>
      </w:r>
      <w:r w:rsidR="00C05601" w:rsidRPr="006D0F06">
        <w:rPr>
          <w:rFonts w:ascii="Arial" w:hAnsi="Arial" w:cs="Arial"/>
          <w:lang w:val="en-GB"/>
        </w:rPr>
        <w:t xml:space="preserve"> and could become a stress test for the CC</w:t>
      </w:r>
      <w:r w:rsidR="0043197A" w:rsidRPr="006D0F06">
        <w:rPr>
          <w:rFonts w:ascii="Arial" w:hAnsi="Arial" w:cs="Arial"/>
          <w:lang w:val="en-GB"/>
        </w:rPr>
        <w:t xml:space="preserve">. The widespread opinion among the informants is that there is a </w:t>
      </w:r>
      <w:r w:rsidR="0092423B" w:rsidRPr="006D0F06">
        <w:rPr>
          <w:rFonts w:ascii="Arial" w:hAnsi="Arial" w:cs="Arial"/>
          <w:lang w:val="en-GB"/>
        </w:rPr>
        <w:t xml:space="preserve">high likelihood that the CC will be asked to </w:t>
      </w:r>
      <w:r w:rsidR="002118B8" w:rsidRPr="006D0F06">
        <w:rPr>
          <w:rFonts w:ascii="Arial" w:hAnsi="Arial" w:cs="Arial"/>
          <w:lang w:val="en-GB"/>
        </w:rPr>
        <w:t>consider the</w:t>
      </w:r>
      <w:r w:rsidR="0043197A" w:rsidRPr="006D0F06">
        <w:rPr>
          <w:rFonts w:ascii="Arial" w:hAnsi="Arial" w:cs="Arial"/>
          <w:lang w:val="en-GB"/>
        </w:rPr>
        <w:t xml:space="preserve"> constitutionality</w:t>
      </w:r>
      <w:r w:rsidR="002118B8" w:rsidRPr="006D0F06">
        <w:rPr>
          <w:rFonts w:ascii="Arial" w:hAnsi="Arial" w:cs="Arial"/>
          <w:lang w:val="en-GB"/>
        </w:rPr>
        <w:t xml:space="preserve"> of these laws</w:t>
      </w:r>
      <w:r w:rsidR="0092423B" w:rsidRPr="006D0F06">
        <w:rPr>
          <w:rFonts w:ascii="Arial" w:hAnsi="Arial" w:cs="Arial"/>
          <w:lang w:val="en-GB"/>
        </w:rPr>
        <w:t>.</w:t>
      </w:r>
      <w:r w:rsidR="004617D1" w:rsidRPr="006D0F06">
        <w:rPr>
          <w:rFonts w:ascii="Arial" w:hAnsi="Arial" w:cs="Arial"/>
          <w:lang w:val="en-GB"/>
        </w:rPr>
        <w:t xml:space="preserve"> Once again independent decisions of the CC could result in</w:t>
      </w:r>
      <w:r w:rsidR="002118B8" w:rsidRPr="006D0F06">
        <w:rPr>
          <w:rFonts w:ascii="Arial" w:hAnsi="Arial" w:cs="Arial"/>
          <w:lang w:val="en-GB"/>
        </w:rPr>
        <w:t xml:space="preserve"> a variety of polarized opinion</w:t>
      </w:r>
      <w:r w:rsidR="004617D1" w:rsidRPr="006D0F06">
        <w:rPr>
          <w:rFonts w:ascii="Arial" w:hAnsi="Arial" w:cs="Arial"/>
          <w:lang w:val="en-GB"/>
        </w:rPr>
        <w:t xml:space="preserve"> </w:t>
      </w:r>
      <w:r w:rsidR="002118B8" w:rsidRPr="006D0F06">
        <w:rPr>
          <w:rFonts w:ascii="Arial" w:hAnsi="Arial" w:cs="Arial"/>
          <w:lang w:val="en-GB"/>
        </w:rPr>
        <w:t xml:space="preserve">and the work and role of the </w:t>
      </w:r>
      <w:r w:rsidR="00771A10" w:rsidRPr="006D0F06">
        <w:rPr>
          <w:rFonts w:ascii="Arial" w:hAnsi="Arial" w:cs="Arial"/>
          <w:lang w:val="en-GB"/>
        </w:rPr>
        <w:t xml:space="preserve">CC </w:t>
      </w:r>
      <w:r w:rsidR="002118B8" w:rsidRPr="006D0F06">
        <w:rPr>
          <w:rFonts w:ascii="Arial" w:hAnsi="Arial" w:cs="Arial"/>
          <w:lang w:val="en-GB"/>
        </w:rPr>
        <w:t>openly criticised</w:t>
      </w:r>
      <w:r w:rsidR="004617D1" w:rsidRPr="006D0F06">
        <w:rPr>
          <w:rFonts w:ascii="Arial" w:hAnsi="Arial" w:cs="Arial"/>
          <w:lang w:val="en-GB"/>
        </w:rPr>
        <w:t>.</w:t>
      </w:r>
      <w:r w:rsidR="005A2310" w:rsidRPr="006D0F06">
        <w:rPr>
          <w:rFonts w:ascii="Arial" w:hAnsi="Arial" w:cs="Arial"/>
          <w:lang w:val="en-GB"/>
        </w:rPr>
        <w:t xml:space="preserve"> </w:t>
      </w:r>
      <w:r w:rsidR="00AA7FCA" w:rsidRPr="006D0F06">
        <w:rPr>
          <w:rFonts w:ascii="Arial" w:hAnsi="Arial" w:cs="Arial"/>
          <w:lang w:val="en-GB"/>
        </w:rPr>
        <w:t xml:space="preserve">The context is further complicated by the fact that general elections (foreseen in 2015) and presidential elections (foreseen in 2017) are possible </w:t>
      </w:r>
      <w:r w:rsidR="00DA674D" w:rsidRPr="006D0F06">
        <w:rPr>
          <w:rFonts w:ascii="Arial" w:hAnsi="Arial" w:cs="Arial"/>
          <w:lang w:val="en-GB"/>
        </w:rPr>
        <w:t xml:space="preserve">additional </w:t>
      </w:r>
      <w:r w:rsidR="00AA7FCA" w:rsidRPr="006D0F06">
        <w:rPr>
          <w:rFonts w:ascii="Arial" w:hAnsi="Arial" w:cs="Arial"/>
          <w:lang w:val="en-GB"/>
        </w:rPr>
        <w:t xml:space="preserve">causes of changes to the current distribution of power. </w:t>
      </w:r>
    </w:p>
    <w:p w:rsidR="005A2310" w:rsidRPr="006D0F06" w:rsidRDefault="005A2310" w:rsidP="006D0F06">
      <w:pPr>
        <w:tabs>
          <w:tab w:val="num" w:pos="720"/>
        </w:tabs>
        <w:jc w:val="mediumKashida"/>
        <w:rPr>
          <w:rFonts w:ascii="Arial" w:hAnsi="Arial" w:cs="Arial"/>
          <w:lang w:val="en-GB"/>
        </w:rPr>
      </w:pPr>
      <w:r w:rsidRPr="006D0F06">
        <w:rPr>
          <w:rFonts w:ascii="Arial" w:hAnsi="Arial" w:cs="Arial"/>
          <w:lang w:val="en-GB"/>
        </w:rPr>
        <w:t xml:space="preserve">Two additional elements are adding uncertainty to the institutional sustainability. The first is that now the quorum is ensured only if all judges participate to proceedings and vote, and the </w:t>
      </w:r>
      <w:r w:rsidR="00771A10" w:rsidRPr="006D0F06">
        <w:rPr>
          <w:rFonts w:ascii="Arial" w:hAnsi="Arial" w:cs="Arial"/>
          <w:lang w:val="en-GB"/>
        </w:rPr>
        <w:t>second is t</w:t>
      </w:r>
      <w:r w:rsidRPr="006D0F06">
        <w:rPr>
          <w:rFonts w:ascii="Arial" w:hAnsi="Arial" w:cs="Arial"/>
          <w:lang w:val="en-GB"/>
        </w:rPr>
        <w:t xml:space="preserve">hat three more judges have to be appointed. These two </w:t>
      </w:r>
      <w:r w:rsidR="00771A10" w:rsidRPr="006D0F06">
        <w:rPr>
          <w:rFonts w:ascii="Arial" w:hAnsi="Arial" w:cs="Arial"/>
          <w:lang w:val="en-GB"/>
        </w:rPr>
        <w:t>elements</w:t>
      </w:r>
      <w:r w:rsidRPr="006D0F06">
        <w:rPr>
          <w:rFonts w:ascii="Arial" w:hAnsi="Arial" w:cs="Arial"/>
          <w:lang w:val="en-GB"/>
        </w:rPr>
        <w:t xml:space="preserve"> could potentially result in significant changes to the internal CC</w:t>
      </w:r>
      <w:r w:rsidR="00771A10" w:rsidRPr="006D0F06">
        <w:rPr>
          <w:rFonts w:ascii="Arial" w:hAnsi="Arial" w:cs="Arial"/>
          <w:lang w:val="en-GB"/>
        </w:rPr>
        <w:t>’s</w:t>
      </w:r>
      <w:r w:rsidRPr="006D0F06">
        <w:rPr>
          <w:rFonts w:ascii="Arial" w:hAnsi="Arial" w:cs="Arial"/>
          <w:lang w:val="en-GB"/>
        </w:rPr>
        <w:t xml:space="preserve"> dynamics, impacting how the CC role is perceived by institutions as well as </w:t>
      </w:r>
      <w:r w:rsidR="00771A10" w:rsidRPr="006D0F06">
        <w:rPr>
          <w:rFonts w:ascii="Arial" w:hAnsi="Arial" w:cs="Arial"/>
          <w:lang w:val="en-GB"/>
        </w:rPr>
        <w:t xml:space="preserve">by </w:t>
      </w:r>
      <w:r w:rsidRPr="006D0F06">
        <w:rPr>
          <w:rFonts w:ascii="Arial" w:hAnsi="Arial" w:cs="Arial"/>
          <w:lang w:val="en-GB"/>
        </w:rPr>
        <w:t>CSOs and the public.</w:t>
      </w:r>
    </w:p>
    <w:p w:rsidR="005A2310" w:rsidRPr="006D0F06" w:rsidRDefault="005A2310" w:rsidP="006D0F06">
      <w:pPr>
        <w:tabs>
          <w:tab w:val="num" w:pos="720"/>
        </w:tabs>
        <w:jc w:val="mediumKashida"/>
        <w:rPr>
          <w:rFonts w:ascii="Arial" w:hAnsi="Arial" w:cs="Arial"/>
          <w:lang w:val="en-GB"/>
        </w:rPr>
      </w:pPr>
    </w:p>
    <w:p w:rsidR="0032291E" w:rsidRPr="006D0F06" w:rsidRDefault="00DA674D" w:rsidP="006D0F06">
      <w:pPr>
        <w:tabs>
          <w:tab w:val="num" w:pos="720"/>
        </w:tabs>
        <w:jc w:val="mediumKashida"/>
        <w:rPr>
          <w:rFonts w:ascii="Arial" w:hAnsi="Arial" w:cs="Arial"/>
          <w:lang w:val="en-GB"/>
        </w:rPr>
      </w:pPr>
      <w:r w:rsidRPr="006D0F06">
        <w:rPr>
          <w:rFonts w:ascii="Arial" w:hAnsi="Arial" w:cs="Arial"/>
          <w:lang w:val="en-GB"/>
        </w:rPr>
        <w:t xml:space="preserve">In this scenario, CSOs maintain a certain </w:t>
      </w:r>
      <w:r w:rsidR="00AA7FCA" w:rsidRPr="006D0F06">
        <w:rPr>
          <w:rFonts w:ascii="Arial" w:hAnsi="Arial" w:cs="Arial"/>
          <w:lang w:val="en-GB"/>
        </w:rPr>
        <w:t xml:space="preserve">pessimism </w:t>
      </w:r>
      <w:r w:rsidRPr="006D0F06">
        <w:rPr>
          <w:rFonts w:ascii="Arial" w:hAnsi="Arial" w:cs="Arial"/>
          <w:lang w:val="en-GB"/>
        </w:rPr>
        <w:t xml:space="preserve">about </w:t>
      </w:r>
      <w:r w:rsidR="00AA7FCA" w:rsidRPr="006D0F06">
        <w:rPr>
          <w:rFonts w:ascii="Arial" w:hAnsi="Arial" w:cs="Arial"/>
          <w:lang w:val="en-GB"/>
        </w:rPr>
        <w:t>Chambers’ capacity to undertake its role</w:t>
      </w:r>
      <w:r w:rsidR="00CE4A61" w:rsidRPr="006D0F06">
        <w:rPr>
          <w:rFonts w:ascii="Arial" w:hAnsi="Arial" w:cs="Arial"/>
          <w:lang w:val="en-GB"/>
        </w:rPr>
        <w:t>. This pessimism</w:t>
      </w:r>
      <w:r w:rsidR="00AA7FCA" w:rsidRPr="006D0F06">
        <w:rPr>
          <w:rFonts w:ascii="Arial" w:hAnsi="Arial" w:cs="Arial"/>
          <w:lang w:val="en-GB"/>
        </w:rPr>
        <w:t xml:space="preserve"> is </w:t>
      </w:r>
      <w:r w:rsidR="00771A10" w:rsidRPr="006D0F06">
        <w:rPr>
          <w:rFonts w:ascii="Arial" w:hAnsi="Arial" w:cs="Arial"/>
          <w:lang w:val="en-GB"/>
        </w:rPr>
        <w:t xml:space="preserve">however </w:t>
      </w:r>
      <w:r w:rsidR="00AA7FCA" w:rsidRPr="006D0F06">
        <w:rPr>
          <w:rFonts w:ascii="Arial" w:hAnsi="Arial" w:cs="Arial"/>
          <w:lang w:val="en-GB"/>
        </w:rPr>
        <w:t xml:space="preserve">accompanied by </w:t>
      </w:r>
      <w:r w:rsidR="00CE4A61" w:rsidRPr="006D0F06">
        <w:rPr>
          <w:rFonts w:ascii="Arial" w:hAnsi="Arial" w:cs="Arial"/>
          <w:lang w:val="en-GB"/>
        </w:rPr>
        <w:t>CSOs</w:t>
      </w:r>
      <w:r w:rsidR="00AA7FCA" w:rsidRPr="006D0F06">
        <w:rPr>
          <w:rFonts w:ascii="Arial" w:hAnsi="Arial" w:cs="Arial"/>
          <w:lang w:val="en-GB"/>
        </w:rPr>
        <w:t xml:space="preserve"> indirect engagement with the Chamber (presenting appeals, implementing projects focused on the Chamber’s</w:t>
      </w:r>
      <w:r w:rsidR="00CE4A61" w:rsidRPr="006D0F06">
        <w:rPr>
          <w:rFonts w:ascii="Arial" w:hAnsi="Arial" w:cs="Arial"/>
          <w:lang w:val="en-GB"/>
        </w:rPr>
        <w:t xml:space="preserve"> functions</w:t>
      </w:r>
      <w:r w:rsidR="00AA7FCA" w:rsidRPr="006D0F06">
        <w:rPr>
          <w:rFonts w:ascii="Arial" w:hAnsi="Arial" w:cs="Arial"/>
          <w:lang w:val="en-GB"/>
        </w:rPr>
        <w:t>)</w:t>
      </w:r>
      <w:r w:rsidR="00CE4A61" w:rsidRPr="006D0F06">
        <w:rPr>
          <w:rFonts w:ascii="Arial" w:hAnsi="Arial" w:cs="Arial"/>
          <w:lang w:val="en-GB"/>
        </w:rPr>
        <w:t xml:space="preserve">, which testify the importance that the CC </w:t>
      </w:r>
      <w:r w:rsidR="00771A10" w:rsidRPr="006D0F06">
        <w:rPr>
          <w:rFonts w:ascii="Arial" w:hAnsi="Arial" w:cs="Arial"/>
          <w:lang w:val="en-GB"/>
        </w:rPr>
        <w:t xml:space="preserve">after all </w:t>
      </w:r>
      <w:r w:rsidR="00CE4A61" w:rsidRPr="006D0F06">
        <w:rPr>
          <w:rFonts w:ascii="Arial" w:hAnsi="Arial" w:cs="Arial"/>
          <w:lang w:val="en-GB"/>
        </w:rPr>
        <w:t>has in safeguarding the Constitution</w:t>
      </w:r>
      <w:r w:rsidR="00AA7FCA" w:rsidRPr="006D0F06">
        <w:rPr>
          <w:rFonts w:ascii="Arial" w:hAnsi="Arial" w:cs="Arial"/>
          <w:lang w:val="en-GB"/>
        </w:rPr>
        <w:t>.</w:t>
      </w:r>
      <w:r w:rsidR="005A2310" w:rsidRPr="006D0F06">
        <w:rPr>
          <w:rFonts w:ascii="Arial" w:hAnsi="Arial" w:cs="Arial"/>
          <w:lang w:val="en-GB"/>
        </w:rPr>
        <w:t xml:space="preserve"> </w:t>
      </w:r>
      <w:r w:rsidR="008F742A" w:rsidRPr="006D0F06">
        <w:rPr>
          <w:rFonts w:ascii="Arial" w:hAnsi="Arial" w:cs="Arial"/>
          <w:lang w:val="en-GB"/>
        </w:rPr>
        <w:t>Although the Judges of the CC have expressed thei</w:t>
      </w:r>
      <w:r w:rsidR="0043197A" w:rsidRPr="006D0F06">
        <w:rPr>
          <w:rFonts w:ascii="Arial" w:hAnsi="Arial" w:cs="Arial"/>
          <w:lang w:val="en-GB"/>
        </w:rPr>
        <w:t xml:space="preserve">r </w:t>
      </w:r>
      <w:r w:rsidR="009F044B" w:rsidRPr="006D0F06">
        <w:rPr>
          <w:rFonts w:ascii="Arial" w:hAnsi="Arial" w:cs="Arial"/>
          <w:lang w:val="en-GB"/>
        </w:rPr>
        <w:t xml:space="preserve">overall </w:t>
      </w:r>
      <w:r w:rsidR="0043197A" w:rsidRPr="006D0F06">
        <w:rPr>
          <w:rFonts w:ascii="Arial" w:hAnsi="Arial" w:cs="Arial"/>
          <w:lang w:val="en-GB"/>
        </w:rPr>
        <w:t xml:space="preserve">confidence </w:t>
      </w:r>
      <w:r w:rsidR="00C8613F" w:rsidRPr="006D0F06">
        <w:rPr>
          <w:rFonts w:ascii="Arial" w:hAnsi="Arial" w:cs="Arial"/>
          <w:lang w:val="en-GB"/>
        </w:rPr>
        <w:t>that</w:t>
      </w:r>
      <w:r w:rsidR="0043197A" w:rsidRPr="006D0F06">
        <w:rPr>
          <w:rFonts w:ascii="Arial" w:hAnsi="Arial" w:cs="Arial"/>
          <w:lang w:val="en-GB"/>
        </w:rPr>
        <w:t xml:space="preserve"> the CC </w:t>
      </w:r>
      <w:r w:rsidR="00C8613F" w:rsidRPr="006D0F06">
        <w:rPr>
          <w:rFonts w:ascii="Arial" w:hAnsi="Arial" w:cs="Arial"/>
          <w:lang w:val="en-GB"/>
        </w:rPr>
        <w:t>will be capable of</w:t>
      </w:r>
      <w:r w:rsidR="008F742A" w:rsidRPr="006D0F06">
        <w:rPr>
          <w:rFonts w:ascii="Arial" w:hAnsi="Arial" w:cs="Arial"/>
          <w:lang w:val="en-GB"/>
        </w:rPr>
        <w:t xml:space="preserve"> maintain its independence</w:t>
      </w:r>
      <w:r w:rsidR="00AA7FCA" w:rsidRPr="006D0F06">
        <w:rPr>
          <w:rFonts w:ascii="Arial" w:hAnsi="Arial" w:cs="Arial"/>
          <w:lang w:val="en-GB"/>
        </w:rPr>
        <w:t xml:space="preserve"> in spite of the challenges posed by the external context</w:t>
      </w:r>
      <w:r w:rsidR="006D0F06" w:rsidRPr="006D0F06">
        <w:rPr>
          <w:rFonts w:ascii="Arial" w:hAnsi="Arial" w:cs="Arial"/>
          <w:lang w:val="en-GB"/>
        </w:rPr>
        <w:t>.</w:t>
      </w:r>
    </w:p>
    <w:p w:rsidR="00E47833" w:rsidRPr="006D0F06" w:rsidRDefault="00A573C7" w:rsidP="00AB6818">
      <w:pPr>
        <w:jc w:val="mediumKashida"/>
        <w:rPr>
          <w:rFonts w:ascii="Arial" w:hAnsi="Arial" w:cs="Arial"/>
          <w:lang w:val="en-GB"/>
        </w:rPr>
      </w:pPr>
      <w:r w:rsidRPr="006D0F06">
        <w:rPr>
          <w:rFonts w:ascii="Arial" w:hAnsi="Arial" w:cs="Arial"/>
          <w:lang w:val="en-GB"/>
        </w:rPr>
        <w:t>The</w:t>
      </w:r>
      <w:r w:rsidR="00ED5565" w:rsidRPr="006D0F06">
        <w:rPr>
          <w:rFonts w:ascii="Arial" w:hAnsi="Arial" w:cs="Arial"/>
          <w:lang w:val="en-GB"/>
        </w:rPr>
        <w:t xml:space="preserve"> negative influence caused by the overall context </w:t>
      </w:r>
      <w:r w:rsidR="00210A86" w:rsidRPr="006D0F06">
        <w:rPr>
          <w:rFonts w:ascii="Arial" w:hAnsi="Arial" w:cs="Arial"/>
          <w:lang w:val="en-GB"/>
        </w:rPr>
        <w:t xml:space="preserve">on the sustainability of the project effects and ultimately to the CC itself </w:t>
      </w:r>
      <w:r w:rsidR="00ED5565" w:rsidRPr="006D0F06">
        <w:rPr>
          <w:rFonts w:ascii="Arial" w:hAnsi="Arial" w:cs="Arial"/>
          <w:lang w:val="en-GB"/>
        </w:rPr>
        <w:t xml:space="preserve">is mitigated by </w:t>
      </w:r>
      <w:r w:rsidR="00AB6818">
        <w:rPr>
          <w:rFonts w:ascii="Arial" w:hAnsi="Arial" w:cs="Arial"/>
          <w:lang w:val="en-GB"/>
        </w:rPr>
        <w:t>three</w:t>
      </w:r>
      <w:r w:rsidRPr="006D0F06">
        <w:rPr>
          <w:rFonts w:ascii="Arial" w:hAnsi="Arial" w:cs="Arial"/>
          <w:lang w:val="en-GB"/>
        </w:rPr>
        <w:t xml:space="preserve"> positive factors</w:t>
      </w:r>
      <w:r w:rsidR="00304AA0" w:rsidRPr="006D0F06">
        <w:rPr>
          <w:rFonts w:ascii="Arial" w:hAnsi="Arial" w:cs="Arial"/>
          <w:lang w:val="en-GB"/>
        </w:rPr>
        <w:t xml:space="preserve">: </w:t>
      </w:r>
      <w:r w:rsidR="005A2310" w:rsidRPr="006D0F06">
        <w:rPr>
          <w:rFonts w:ascii="Arial" w:hAnsi="Arial" w:cs="Arial"/>
          <w:lang w:val="en-GB"/>
        </w:rPr>
        <w:t xml:space="preserve">an overall good level of ownership of project effects, the </w:t>
      </w:r>
      <w:r w:rsidR="005348B8" w:rsidRPr="006D0F06">
        <w:rPr>
          <w:rFonts w:ascii="Arial" w:hAnsi="Arial" w:cs="Arial"/>
          <w:lang w:val="en-GB"/>
        </w:rPr>
        <w:t xml:space="preserve">existence of a </w:t>
      </w:r>
      <w:r w:rsidR="00E47833" w:rsidRPr="006D0F06">
        <w:rPr>
          <w:rFonts w:ascii="Arial" w:hAnsi="Arial" w:cs="Arial"/>
          <w:lang w:val="en-GB"/>
        </w:rPr>
        <w:t xml:space="preserve">satisfactory </w:t>
      </w:r>
      <w:r w:rsidR="005A2310" w:rsidRPr="006D0F06">
        <w:rPr>
          <w:rFonts w:ascii="Arial" w:hAnsi="Arial" w:cs="Arial"/>
          <w:lang w:val="en-GB"/>
        </w:rPr>
        <w:t xml:space="preserve">degree of </w:t>
      </w:r>
      <w:r w:rsidR="00304AA0" w:rsidRPr="006D0F06">
        <w:rPr>
          <w:rFonts w:ascii="Arial" w:hAnsi="Arial" w:cs="Arial"/>
          <w:lang w:val="en-GB"/>
        </w:rPr>
        <w:t>management capacity</w:t>
      </w:r>
      <w:r w:rsidR="005348B8" w:rsidRPr="006D0F06">
        <w:rPr>
          <w:rFonts w:ascii="Arial" w:hAnsi="Arial" w:cs="Arial"/>
          <w:lang w:val="en-GB"/>
        </w:rPr>
        <w:t xml:space="preserve"> </w:t>
      </w:r>
      <w:r w:rsidR="00ED5565" w:rsidRPr="006D0F06">
        <w:rPr>
          <w:rFonts w:ascii="Arial" w:hAnsi="Arial" w:cs="Arial"/>
          <w:lang w:val="en-GB"/>
        </w:rPr>
        <w:t xml:space="preserve">within the CC </w:t>
      </w:r>
      <w:r w:rsidR="005348B8" w:rsidRPr="006D0F06">
        <w:rPr>
          <w:rFonts w:ascii="Arial" w:hAnsi="Arial" w:cs="Arial"/>
          <w:lang w:val="en-GB"/>
        </w:rPr>
        <w:t xml:space="preserve">accompanied by </w:t>
      </w:r>
      <w:r w:rsidR="00E47833" w:rsidRPr="006D0F06">
        <w:rPr>
          <w:rFonts w:ascii="Arial" w:hAnsi="Arial" w:cs="Arial"/>
          <w:lang w:val="en-GB"/>
        </w:rPr>
        <w:t>a good level of its financial sustainability.</w:t>
      </w:r>
    </w:p>
    <w:p w:rsidR="006D0F06" w:rsidRPr="006D0F06" w:rsidRDefault="006D0F06" w:rsidP="00555FD7">
      <w:pPr>
        <w:jc w:val="mediumKashida"/>
        <w:rPr>
          <w:rFonts w:ascii="Arial" w:hAnsi="Arial" w:cs="Arial"/>
          <w:lang w:val="en-GB"/>
        </w:rPr>
      </w:pPr>
      <w:r w:rsidRPr="006D0F06">
        <w:rPr>
          <w:rFonts w:ascii="Arial" w:hAnsi="Arial" w:cs="Arial"/>
          <w:lang w:val="en-GB"/>
        </w:rPr>
        <w:t xml:space="preserve">In terms of project ownership, the CC has clearly demonstrated it by actively participating to project activities, </w:t>
      </w:r>
      <w:r w:rsidR="00555FD7">
        <w:rPr>
          <w:rFonts w:ascii="Arial" w:hAnsi="Arial" w:cs="Arial"/>
          <w:lang w:val="en-GB"/>
        </w:rPr>
        <w:t xml:space="preserve">by publicly expressing its involvement and appreciation for project support, </w:t>
      </w:r>
      <w:r w:rsidRPr="006D0F06">
        <w:rPr>
          <w:rFonts w:ascii="Arial" w:hAnsi="Arial" w:cs="Arial"/>
          <w:lang w:val="en-GB"/>
        </w:rPr>
        <w:t>by endorsing project recommendations and using project inputs (expertise, equipment, etc.)</w:t>
      </w:r>
      <w:r w:rsidR="00555FD7">
        <w:rPr>
          <w:rFonts w:ascii="Arial" w:hAnsi="Arial" w:cs="Arial"/>
          <w:lang w:val="en-GB"/>
        </w:rPr>
        <w:t>.</w:t>
      </w:r>
    </w:p>
    <w:p w:rsidR="002C3D36" w:rsidRPr="00F6106C" w:rsidRDefault="00A573C7" w:rsidP="00555FD7">
      <w:pPr>
        <w:jc w:val="mediumKashida"/>
        <w:rPr>
          <w:rFonts w:ascii="Arial" w:hAnsi="Arial" w:cs="Arial"/>
          <w:lang w:val="en-GB"/>
        </w:rPr>
      </w:pPr>
      <w:r w:rsidRPr="00F6106C">
        <w:rPr>
          <w:rFonts w:ascii="Arial" w:hAnsi="Arial" w:cs="Arial"/>
          <w:lang w:val="en-GB"/>
        </w:rPr>
        <w:lastRenderedPageBreak/>
        <w:t xml:space="preserve">The main positive factor </w:t>
      </w:r>
      <w:r w:rsidR="00555FD7">
        <w:rPr>
          <w:rFonts w:ascii="Arial" w:hAnsi="Arial" w:cs="Arial"/>
          <w:lang w:val="en-GB"/>
        </w:rPr>
        <w:t xml:space="preserve">in terms of sustainability </w:t>
      </w:r>
      <w:r w:rsidRPr="00F6106C">
        <w:rPr>
          <w:rFonts w:ascii="Arial" w:hAnsi="Arial" w:cs="Arial"/>
          <w:lang w:val="en-GB"/>
        </w:rPr>
        <w:t xml:space="preserve">is </w:t>
      </w:r>
      <w:r w:rsidR="00C431AB" w:rsidRPr="00F6106C">
        <w:rPr>
          <w:rFonts w:ascii="Arial" w:hAnsi="Arial" w:cs="Arial"/>
          <w:lang w:val="en-GB"/>
        </w:rPr>
        <w:t xml:space="preserve">the </w:t>
      </w:r>
      <w:r w:rsidR="0024598D" w:rsidRPr="00F6106C">
        <w:rPr>
          <w:rFonts w:ascii="Arial" w:hAnsi="Arial" w:cs="Arial"/>
          <w:lang w:val="en-GB"/>
        </w:rPr>
        <w:t xml:space="preserve">management </w:t>
      </w:r>
      <w:r w:rsidR="00C431AB" w:rsidRPr="00F6106C">
        <w:rPr>
          <w:rFonts w:ascii="Arial" w:hAnsi="Arial" w:cs="Arial"/>
          <w:lang w:val="en-GB"/>
        </w:rPr>
        <w:t>capacity of the Chamber</w:t>
      </w:r>
      <w:r w:rsidR="00555FD7">
        <w:rPr>
          <w:rFonts w:ascii="Arial" w:hAnsi="Arial" w:cs="Arial"/>
          <w:lang w:val="en-GB"/>
        </w:rPr>
        <w:t>. Management capacity</w:t>
      </w:r>
      <w:r w:rsidR="00C431AB" w:rsidRPr="00F6106C">
        <w:rPr>
          <w:rFonts w:ascii="Arial" w:hAnsi="Arial" w:cs="Arial"/>
          <w:lang w:val="en-GB"/>
        </w:rPr>
        <w:t xml:space="preserve"> to conducts its operations</w:t>
      </w:r>
      <w:r w:rsidR="0024598D" w:rsidRPr="00F6106C">
        <w:rPr>
          <w:rFonts w:ascii="Arial" w:hAnsi="Arial" w:cs="Arial"/>
          <w:lang w:val="en-GB"/>
        </w:rPr>
        <w:t xml:space="preserve"> </w:t>
      </w:r>
      <w:r w:rsidR="005348B8" w:rsidRPr="00F6106C">
        <w:rPr>
          <w:rFonts w:ascii="Arial" w:hAnsi="Arial" w:cs="Arial"/>
          <w:lang w:val="en-GB"/>
        </w:rPr>
        <w:t xml:space="preserve">seen </w:t>
      </w:r>
      <w:r w:rsidR="0024598D" w:rsidRPr="00F6106C">
        <w:rPr>
          <w:rFonts w:ascii="Arial" w:hAnsi="Arial" w:cs="Arial"/>
          <w:lang w:val="en-GB"/>
        </w:rPr>
        <w:t>in its two dimensions – operational and technical</w:t>
      </w:r>
      <w:r w:rsidR="00C431AB" w:rsidRPr="00F6106C">
        <w:rPr>
          <w:rFonts w:ascii="Arial" w:hAnsi="Arial" w:cs="Arial"/>
          <w:lang w:val="en-GB"/>
        </w:rPr>
        <w:t>.</w:t>
      </w:r>
      <w:r w:rsidRPr="00F6106C">
        <w:rPr>
          <w:rFonts w:ascii="Arial" w:hAnsi="Arial" w:cs="Arial"/>
          <w:lang w:val="en-GB"/>
        </w:rPr>
        <w:t xml:space="preserve"> The current level of </w:t>
      </w:r>
      <w:r w:rsidR="0089734D" w:rsidRPr="00F6106C">
        <w:rPr>
          <w:rFonts w:ascii="Arial" w:hAnsi="Arial" w:cs="Arial"/>
          <w:lang w:val="en-GB"/>
        </w:rPr>
        <w:t>operational</w:t>
      </w:r>
      <w:r w:rsidRPr="00F6106C">
        <w:rPr>
          <w:rFonts w:ascii="Arial" w:hAnsi="Arial" w:cs="Arial"/>
          <w:lang w:val="en-GB"/>
        </w:rPr>
        <w:t xml:space="preserve"> cap</w:t>
      </w:r>
      <w:r w:rsidR="0024598D" w:rsidRPr="00F6106C">
        <w:rPr>
          <w:rFonts w:ascii="Arial" w:hAnsi="Arial" w:cs="Arial"/>
          <w:lang w:val="en-GB"/>
        </w:rPr>
        <w:t xml:space="preserve">acity of the CC is assessed as </w:t>
      </w:r>
      <w:r w:rsidR="00651E74" w:rsidRPr="00F6106C">
        <w:rPr>
          <w:rFonts w:ascii="Arial" w:hAnsi="Arial" w:cs="Arial"/>
          <w:lang w:val="en-GB"/>
        </w:rPr>
        <w:t xml:space="preserve">partially </w:t>
      </w:r>
      <w:r w:rsidRPr="00F6106C">
        <w:rPr>
          <w:rFonts w:ascii="Arial" w:hAnsi="Arial" w:cs="Arial"/>
          <w:lang w:val="en-GB"/>
        </w:rPr>
        <w:t>satisfactory</w:t>
      </w:r>
      <w:r w:rsidR="00FE3889" w:rsidRPr="00F6106C">
        <w:rPr>
          <w:rFonts w:ascii="Arial" w:hAnsi="Arial" w:cs="Arial"/>
          <w:lang w:val="en-GB"/>
        </w:rPr>
        <w:t xml:space="preserve"> and it </w:t>
      </w:r>
      <w:r w:rsidR="00D14C52" w:rsidRPr="00F6106C">
        <w:rPr>
          <w:rFonts w:ascii="Arial" w:hAnsi="Arial" w:cs="Arial"/>
          <w:lang w:val="en-GB"/>
        </w:rPr>
        <w:t>has been</w:t>
      </w:r>
      <w:r w:rsidR="00FE3889" w:rsidRPr="00F6106C">
        <w:rPr>
          <w:rFonts w:ascii="Arial" w:hAnsi="Arial" w:cs="Arial"/>
          <w:lang w:val="en-GB"/>
        </w:rPr>
        <w:t xml:space="preserve"> </w:t>
      </w:r>
      <w:r w:rsidR="00D14C52" w:rsidRPr="00F6106C">
        <w:rPr>
          <w:rFonts w:ascii="Arial" w:hAnsi="Arial" w:cs="Arial"/>
          <w:lang w:val="en-GB"/>
        </w:rPr>
        <w:t>progressively strengthened through project’s training and advise.</w:t>
      </w:r>
      <w:r w:rsidRPr="00F6106C">
        <w:rPr>
          <w:rFonts w:ascii="Arial" w:hAnsi="Arial" w:cs="Arial"/>
          <w:lang w:val="en-GB"/>
        </w:rPr>
        <w:t xml:space="preserve"> </w:t>
      </w:r>
      <w:r w:rsidR="00555FD7">
        <w:rPr>
          <w:rFonts w:ascii="Arial" w:hAnsi="Arial" w:cs="Arial"/>
          <w:lang w:val="en-GB"/>
        </w:rPr>
        <w:t>The j</w:t>
      </w:r>
      <w:r w:rsidR="00563ED8" w:rsidRPr="00F6106C">
        <w:rPr>
          <w:rFonts w:ascii="Arial" w:hAnsi="Arial" w:cs="Arial"/>
          <w:lang w:val="en-GB"/>
        </w:rPr>
        <w:t xml:space="preserve">udges and the staff appears to be motivated to continue working in the CC. </w:t>
      </w:r>
      <w:r w:rsidR="0089734D" w:rsidRPr="00F6106C">
        <w:rPr>
          <w:rFonts w:ascii="Arial" w:hAnsi="Arial" w:cs="Arial"/>
          <w:lang w:val="en-GB"/>
        </w:rPr>
        <w:t xml:space="preserve">Present data and information on CC’s operations, confirm that the Chamber is successfully coping with its workload. As indicated by Judges, to date the chamber has no backlog: all appeals presented in 2013 have been finalised and currently the CC is working on appeals presented in 2014. </w:t>
      </w:r>
      <w:r w:rsidR="00D14C52" w:rsidRPr="00F6106C">
        <w:rPr>
          <w:rFonts w:ascii="Arial" w:hAnsi="Arial" w:cs="Arial"/>
          <w:lang w:val="en-GB"/>
        </w:rPr>
        <w:t xml:space="preserve">The technical capacity of the CC, which has been improved thanks to the new equipment procured and the audio-recording </w:t>
      </w:r>
      <w:r w:rsidR="002C3D36" w:rsidRPr="00F6106C">
        <w:rPr>
          <w:rFonts w:ascii="Arial" w:hAnsi="Arial" w:cs="Arial"/>
          <w:lang w:val="en-GB"/>
        </w:rPr>
        <w:t>servi</w:t>
      </w:r>
      <w:r w:rsidR="00D14C52" w:rsidRPr="00F6106C">
        <w:rPr>
          <w:rFonts w:ascii="Arial" w:hAnsi="Arial" w:cs="Arial"/>
          <w:lang w:val="en-GB"/>
        </w:rPr>
        <w:t xml:space="preserve">ces, </w:t>
      </w:r>
      <w:r w:rsidR="002C3D36" w:rsidRPr="00F6106C">
        <w:rPr>
          <w:rFonts w:ascii="Arial" w:hAnsi="Arial" w:cs="Arial"/>
          <w:lang w:val="en-GB"/>
        </w:rPr>
        <w:t xml:space="preserve">has been already instrumental to the results abovementioned. Considering that additional capacity support and other key equipment is </w:t>
      </w:r>
      <w:r w:rsidR="00563ED8" w:rsidRPr="00F6106C">
        <w:rPr>
          <w:rFonts w:ascii="Arial" w:hAnsi="Arial" w:cs="Arial"/>
          <w:lang w:val="en-GB"/>
        </w:rPr>
        <w:t>will be delivered to the CC</w:t>
      </w:r>
      <w:r w:rsidR="002C3D36" w:rsidRPr="00F6106C">
        <w:rPr>
          <w:rFonts w:ascii="Arial" w:hAnsi="Arial" w:cs="Arial"/>
          <w:lang w:val="en-GB"/>
        </w:rPr>
        <w:t xml:space="preserve"> in the remaining project time, it is fair to conclude that </w:t>
      </w:r>
      <w:r w:rsidR="00563ED8" w:rsidRPr="00F6106C">
        <w:rPr>
          <w:rFonts w:ascii="Arial" w:hAnsi="Arial" w:cs="Arial"/>
          <w:lang w:val="en-GB"/>
        </w:rPr>
        <w:t>management c</w:t>
      </w:r>
      <w:r w:rsidR="002C3D36" w:rsidRPr="00F6106C">
        <w:rPr>
          <w:rFonts w:ascii="Arial" w:hAnsi="Arial" w:cs="Arial"/>
          <w:lang w:val="en-GB"/>
        </w:rPr>
        <w:t xml:space="preserve">apacity is likely </w:t>
      </w:r>
      <w:r w:rsidR="00563ED8" w:rsidRPr="00F6106C">
        <w:rPr>
          <w:rFonts w:ascii="Arial" w:hAnsi="Arial" w:cs="Arial"/>
          <w:lang w:val="en-GB"/>
        </w:rPr>
        <w:t xml:space="preserve">to be maintained at this level without difficulties and </w:t>
      </w:r>
      <w:r w:rsidR="002C3D36" w:rsidRPr="00F6106C">
        <w:rPr>
          <w:rFonts w:ascii="Arial" w:hAnsi="Arial" w:cs="Arial"/>
          <w:lang w:val="en-GB"/>
        </w:rPr>
        <w:t xml:space="preserve">prove sustainable beyond project end. </w:t>
      </w:r>
    </w:p>
    <w:p w:rsidR="00563ED8" w:rsidRPr="00F6106C" w:rsidRDefault="00563ED8" w:rsidP="00555FD7">
      <w:pPr>
        <w:jc w:val="mediumKashida"/>
        <w:rPr>
          <w:rFonts w:asciiTheme="minorBidi" w:hAnsiTheme="minorBidi"/>
          <w:lang w:val="en-GB"/>
        </w:rPr>
      </w:pPr>
      <w:r w:rsidRPr="00F6106C">
        <w:rPr>
          <w:rFonts w:asciiTheme="minorBidi" w:hAnsiTheme="minorBidi"/>
          <w:lang w:val="en-GB"/>
        </w:rPr>
        <w:t>The Financial sustainability of the chamber is also deemed secured. As prescribed by the Constitutional Law on the CC (art 54), the CC determines autonomously its budget and its allocation. According to official data, the budget of the CC for 2014 is 44.1 Million Som. Reportedly, the budget for 2014 has been granted to the value requested by the CC, reducing the risk that its functioning will be constrained. The planned 2015, 2016 and 2017 Budgets are comparable in value to that of 2014. As the CC has received training in programme budgeting from the project, it is likely that future budgets will be better structured than the budget for 2015 recently prepared, with increased likelihood to justify and maintain adequate level of budget.</w:t>
      </w:r>
    </w:p>
    <w:p w:rsidR="00830AE1" w:rsidRPr="00F6106C" w:rsidRDefault="00830AE1" w:rsidP="00764C29">
      <w:pPr>
        <w:rPr>
          <w:rFonts w:asciiTheme="minorBidi" w:hAnsiTheme="minorBidi"/>
          <w:lang w:val="en-GB"/>
        </w:rPr>
      </w:pPr>
    </w:p>
    <w:p w:rsidR="00764C29" w:rsidRPr="00F6106C" w:rsidRDefault="00764C29" w:rsidP="00B93877">
      <w:pPr>
        <w:pStyle w:val="Heading3"/>
        <w:numPr>
          <w:ilvl w:val="2"/>
          <w:numId w:val="3"/>
        </w:numPr>
        <w:rPr>
          <w:rFonts w:asciiTheme="minorBidi" w:hAnsiTheme="minorBidi" w:cstheme="minorBidi"/>
          <w:color w:val="auto"/>
          <w:lang w:val="en-GB"/>
        </w:rPr>
      </w:pPr>
      <w:bookmarkStart w:id="35" w:name="_Toc406442782"/>
      <w:r w:rsidRPr="00F6106C">
        <w:rPr>
          <w:rFonts w:asciiTheme="minorBidi" w:hAnsiTheme="minorBidi" w:cstheme="minorBidi"/>
          <w:color w:val="auto"/>
          <w:lang w:val="en-GB"/>
        </w:rPr>
        <w:t>Impact</w:t>
      </w:r>
      <w:bookmarkEnd w:id="35"/>
    </w:p>
    <w:p w:rsidR="00FF7799" w:rsidRPr="00F6106C" w:rsidRDefault="00FF7799" w:rsidP="007179C7">
      <w:pPr>
        <w:rPr>
          <w:lang w:val="en-GB"/>
        </w:rPr>
      </w:pPr>
    </w:p>
    <w:p w:rsidR="00A1604D" w:rsidRPr="00F6106C" w:rsidRDefault="00210A86" w:rsidP="003C077A">
      <w:pPr>
        <w:jc w:val="both"/>
        <w:rPr>
          <w:rFonts w:asciiTheme="minorBidi" w:hAnsiTheme="minorBidi"/>
          <w:lang w:val="en-GB"/>
        </w:rPr>
      </w:pPr>
      <w:r w:rsidRPr="00F6106C">
        <w:rPr>
          <w:rFonts w:asciiTheme="minorBidi" w:hAnsiTheme="minorBidi"/>
          <w:lang w:val="en-GB"/>
        </w:rPr>
        <w:t xml:space="preserve">At this stage of implementation, </w:t>
      </w:r>
      <w:r w:rsidR="00F04C19" w:rsidRPr="00F6106C">
        <w:rPr>
          <w:rFonts w:asciiTheme="minorBidi" w:hAnsiTheme="minorBidi"/>
          <w:lang w:val="en-GB"/>
        </w:rPr>
        <w:t>with one third of the project still to be implemented</w:t>
      </w:r>
      <w:r w:rsidR="00177699" w:rsidRPr="00F6106C">
        <w:rPr>
          <w:rFonts w:asciiTheme="minorBidi" w:hAnsiTheme="minorBidi"/>
          <w:lang w:val="en-GB"/>
        </w:rPr>
        <w:t xml:space="preserve"> and key outputs </w:t>
      </w:r>
      <w:r w:rsidR="00A1604D" w:rsidRPr="00F6106C">
        <w:rPr>
          <w:rFonts w:asciiTheme="minorBidi" w:hAnsiTheme="minorBidi"/>
          <w:lang w:val="en-GB"/>
        </w:rPr>
        <w:t>soon to be completed</w:t>
      </w:r>
      <w:r w:rsidR="00F04C19" w:rsidRPr="00F6106C">
        <w:rPr>
          <w:rFonts w:asciiTheme="minorBidi" w:hAnsiTheme="minorBidi"/>
          <w:lang w:val="en-GB"/>
        </w:rPr>
        <w:t xml:space="preserve">, </w:t>
      </w:r>
      <w:r w:rsidR="007F5193" w:rsidRPr="00F6106C">
        <w:rPr>
          <w:rFonts w:asciiTheme="minorBidi" w:hAnsiTheme="minorBidi"/>
          <w:lang w:val="en-GB"/>
        </w:rPr>
        <w:t xml:space="preserve">it is </w:t>
      </w:r>
      <w:r w:rsidR="003C077A" w:rsidRPr="00F6106C">
        <w:rPr>
          <w:rFonts w:asciiTheme="minorBidi" w:hAnsiTheme="minorBidi"/>
          <w:lang w:val="en-GB"/>
        </w:rPr>
        <w:t>rather early</w:t>
      </w:r>
      <w:r w:rsidR="007F5193" w:rsidRPr="00F6106C">
        <w:rPr>
          <w:rFonts w:asciiTheme="minorBidi" w:hAnsiTheme="minorBidi"/>
          <w:lang w:val="en-GB"/>
        </w:rPr>
        <w:t xml:space="preserve"> to assess </w:t>
      </w:r>
      <w:r w:rsidRPr="00F6106C">
        <w:rPr>
          <w:rFonts w:asciiTheme="minorBidi" w:hAnsiTheme="minorBidi"/>
          <w:lang w:val="en-GB"/>
        </w:rPr>
        <w:t xml:space="preserve">the </w:t>
      </w:r>
      <w:r w:rsidR="00F04C19" w:rsidRPr="00F6106C">
        <w:rPr>
          <w:rFonts w:asciiTheme="minorBidi" w:hAnsiTheme="minorBidi"/>
          <w:lang w:val="en-GB"/>
        </w:rPr>
        <w:t xml:space="preserve">effects of the project on the overall objective – </w:t>
      </w:r>
      <w:r w:rsidR="00FF7799" w:rsidRPr="00F6106C">
        <w:rPr>
          <w:rFonts w:asciiTheme="minorBidi" w:hAnsiTheme="minorBidi"/>
          <w:lang w:val="en-GB"/>
        </w:rPr>
        <w:t xml:space="preserve">i.e. </w:t>
      </w:r>
      <w:r w:rsidR="00F04C19" w:rsidRPr="00F6106C">
        <w:rPr>
          <w:rFonts w:asciiTheme="minorBidi" w:hAnsiTheme="minorBidi"/>
          <w:lang w:val="en-GB"/>
        </w:rPr>
        <w:t xml:space="preserve">its </w:t>
      </w:r>
      <w:r w:rsidRPr="00F6106C">
        <w:rPr>
          <w:rFonts w:asciiTheme="minorBidi" w:hAnsiTheme="minorBidi"/>
          <w:lang w:val="en-GB"/>
        </w:rPr>
        <w:t xml:space="preserve">impact </w:t>
      </w:r>
      <w:r w:rsidR="00F04C19" w:rsidRPr="00F6106C">
        <w:rPr>
          <w:rFonts w:asciiTheme="minorBidi" w:hAnsiTheme="minorBidi"/>
          <w:lang w:val="en-GB"/>
        </w:rPr>
        <w:t xml:space="preserve">– </w:t>
      </w:r>
      <w:r w:rsidR="007F5193" w:rsidRPr="00F6106C">
        <w:rPr>
          <w:rFonts w:asciiTheme="minorBidi" w:hAnsiTheme="minorBidi"/>
          <w:lang w:val="en-GB"/>
        </w:rPr>
        <w:t xml:space="preserve">as such effects </w:t>
      </w:r>
      <w:r w:rsidR="00F04C19" w:rsidRPr="00F6106C">
        <w:rPr>
          <w:rFonts w:asciiTheme="minorBidi" w:hAnsiTheme="minorBidi"/>
          <w:lang w:val="en-GB"/>
        </w:rPr>
        <w:t>have not unfold</w:t>
      </w:r>
      <w:r w:rsidR="007F5193" w:rsidRPr="00F6106C">
        <w:rPr>
          <w:rFonts w:asciiTheme="minorBidi" w:hAnsiTheme="minorBidi"/>
          <w:lang w:val="en-GB"/>
        </w:rPr>
        <w:t>ed</w:t>
      </w:r>
      <w:r w:rsidR="007179C7" w:rsidRPr="00F6106C">
        <w:rPr>
          <w:rFonts w:asciiTheme="minorBidi" w:hAnsiTheme="minorBidi"/>
          <w:lang w:val="en-GB"/>
        </w:rPr>
        <w:t xml:space="preserve"> yet</w:t>
      </w:r>
      <w:r w:rsidR="00F04C19" w:rsidRPr="00F6106C">
        <w:rPr>
          <w:rFonts w:asciiTheme="minorBidi" w:hAnsiTheme="minorBidi"/>
          <w:lang w:val="en-GB"/>
        </w:rPr>
        <w:t>.</w:t>
      </w:r>
    </w:p>
    <w:p w:rsidR="00FF7799" w:rsidRPr="00F6106C" w:rsidRDefault="00597EF5" w:rsidP="00A1604D">
      <w:pPr>
        <w:jc w:val="both"/>
        <w:rPr>
          <w:rFonts w:asciiTheme="minorBidi" w:hAnsiTheme="minorBidi"/>
          <w:lang w:val="en-GB"/>
        </w:rPr>
      </w:pPr>
      <w:r w:rsidRPr="00F6106C">
        <w:rPr>
          <w:rFonts w:asciiTheme="minorBidi" w:hAnsiTheme="minorBidi"/>
          <w:lang w:val="en-GB"/>
        </w:rPr>
        <w:t xml:space="preserve">To have more precise indication of </w:t>
      </w:r>
      <w:r w:rsidR="00964132" w:rsidRPr="00F6106C">
        <w:rPr>
          <w:rFonts w:asciiTheme="minorBidi" w:hAnsiTheme="minorBidi"/>
          <w:lang w:val="en-GB"/>
        </w:rPr>
        <w:t xml:space="preserve">the potential/achieved </w:t>
      </w:r>
      <w:r w:rsidRPr="00F6106C">
        <w:rPr>
          <w:rFonts w:asciiTheme="minorBidi" w:hAnsiTheme="minorBidi"/>
          <w:lang w:val="en-GB"/>
        </w:rPr>
        <w:t xml:space="preserve">impact, useful indications will be provided by the Strategy for the </w:t>
      </w:r>
      <w:r w:rsidR="00964132" w:rsidRPr="00F6106C">
        <w:rPr>
          <w:rFonts w:asciiTheme="minorBidi" w:hAnsiTheme="minorBidi"/>
          <w:lang w:val="en-GB"/>
        </w:rPr>
        <w:t xml:space="preserve">Development of the </w:t>
      </w:r>
      <w:r w:rsidRPr="00F6106C">
        <w:rPr>
          <w:rFonts w:asciiTheme="minorBidi" w:hAnsiTheme="minorBidi"/>
          <w:lang w:val="en-GB"/>
        </w:rPr>
        <w:t>CC and the Survey on Public Perception</w:t>
      </w:r>
      <w:r w:rsidR="00964132" w:rsidRPr="00F6106C">
        <w:rPr>
          <w:rFonts w:asciiTheme="minorBidi" w:hAnsiTheme="minorBidi"/>
          <w:lang w:val="en-GB"/>
        </w:rPr>
        <w:t xml:space="preserve">. Both documents are </w:t>
      </w:r>
      <w:r w:rsidRPr="00F6106C">
        <w:rPr>
          <w:rFonts w:asciiTheme="minorBidi" w:hAnsiTheme="minorBidi"/>
          <w:lang w:val="en-GB"/>
        </w:rPr>
        <w:t>going to be prepared by experts contracted by the project</w:t>
      </w:r>
      <w:r w:rsidR="00964132" w:rsidRPr="00F6106C">
        <w:rPr>
          <w:rFonts w:asciiTheme="minorBidi" w:hAnsiTheme="minorBidi"/>
          <w:lang w:val="en-GB"/>
        </w:rPr>
        <w:t xml:space="preserve"> in the coming months</w:t>
      </w:r>
      <w:r w:rsidRPr="00F6106C">
        <w:rPr>
          <w:rFonts w:asciiTheme="minorBidi" w:hAnsiTheme="minorBidi"/>
          <w:lang w:val="en-GB"/>
        </w:rPr>
        <w:t xml:space="preserve">. </w:t>
      </w:r>
    </w:p>
    <w:p w:rsidR="00212A27" w:rsidRPr="00F6106C" w:rsidRDefault="007179C7" w:rsidP="003C077A">
      <w:pPr>
        <w:jc w:val="both"/>
        <w:rPr>
          <w:rFonts w:asciiTheme="minorBidi" w:hAnsiTheme="minorBidi"/>
          <w:lang w:val="en-GB"/>
        </w:rPr>
      </w:pPr>
      <w:r w:rsidRPr="00F6106C">
        <w:rPr>
          <w:rFonts w:asciiTheme="minorBidi" w:hAnsiTheme="minorBidi"/>
          <w:lang w:val="en-GB"/>
        </w:rPr>
        <w:t>Still</w:t>
      </w:r>
      <w:r w:rsidR="00F04C19" w:rsidRPr="00F6106C">
        <w:rPr>
          <w:rFonts w:asciiTheme="minorBidi" w:hAnsiTheme="minorBidi"/>
          <w:lang w:val="en-GB"/>
        </w:rPr>
        <w:t xml:space="preserve">, </w:t>
      </w:r>
      <w:r w:rsidR="007D6316" w:rsidRPr="00F6106C">
        <w:rPr>
          <w:rFonts w:asciiTheme="minorBidi" w:hAnsiTheme="minorBidi"/>
          <w:lang w:val="en-GB"/>
        </w:rPr>
        <w:t xml:space="preserve">positive </w:t>
      </w:r>
      <w:r w:rsidR="00F04C19" w:rsidRPr="00F6106C">
        <w:rPr>
          <w:rFonts w:asciiTheme="minorBidi" w:hAnsiTheme="minorBidi"/>
          <w:lang w:val="en-GB"/>
        </w:rPr>
        <w:t xml:space="preserve">prospects of </w:t>
      </w:r>
      <w:r w:rsidR="00964132" w:rsidRPr="00F6106C">
        <w:rPr>
          <w:rFonts w:asciiTheme="minorBidi" w:hAnsiTheme="minorBidi"/>
          <w:lang w:val="en-GB"/>
        </w:rPr>
        <w:t xml:space="preserve">medium-term </w:t>
      </w:r>
      <w:r w:rsidR="00F04C19" w:rsidRPr="00F6106C">
        <w:rPr>
          <w:rFonts w:asciiTheme="minorBidi" w:hAnsiTheme="minorBidi"/>
          <w:lang w:val="en-GB"/>
        </w:rPr>
        <w:t xml:space="preserve">impact can be </w:t>
      </w:r>
      <w:r w:rsidR="00E71A7A" w:rsidRPr="00F6106C">
        <w:rPr>
          <w:rFonts w:asciiTheme="minorBidi" w:hAnsiTheme="minorBidi"/>
          <w:lang w:val="en-GB"/>
        </w:rPr>
        <w:t xml:space="preserve">deduced from preliminary effects achieved </w:t>
      </w:r>
      <w:r w:rsidRPr="00F6106C">
        <w:rPr>
          <w:rFonts w:asciiTheme="minorBidi" w:hAnsiTheme="minorBidi"/>
          <w:lang w:val="en-GB"/>
        </w:rPr>
        <w:t>particularly in terms of 1) enhance</w:t>
      </w:r>
      <w:r w:rsidR="003C077A" w:rsidRPr="00F6106C">
        <w:rPr>
          <w:rFonts w:asciiTheme="minorBidi" w:hAnsiTheme="minorBidi"/>
          <w:lang w:val="en-GB"/>
        </w:rPr>
        <w:t xml:space="preserve">ment in </w:t>
      </w:r>
      <w:r w:rsidRPr="00F6106C">
        <w:rPr>
          <w:rFonts w:asciiTheme="minorBidi" w:hAnsiTheme="minorBidi"/>
          <w:lang w:val="en-GB"/>
        </w:rPr>
        <w:t xml:space="preserve">CC functioning, and 2) improved public perception of the CC. </w:t>
      </w:r>
    </w:p>
    <w:p w:rsidR="00586246" w:rsidRPr="00F6106C" w:rsidRDefault="007179C7" w:rsidP="00D44726">
      <w:pPr>
        <w:jc w:val="both"/>
        <w:rPr>
          <w:rFonts w:asciiTheme="minorBidi" w:hAnsiTheme="minorBidi"/>
          <w:lang w:val="en-GB"/>
        </w:rPr>
      </w:pPr>
      <w:r w:rsidRPr="00F6106C">
        <w:rPr>
          <w:rFonts w:asciiTheme="minorBidi" w:hAnsiTheme="minorBidi"/>
          <w:lang w:val="en-GB"/>
        </w:rPr>
        <w:t>In terms of CC functioning</w:t>
      </w:r>
      <w:r w:rsidR="00586246" w:rsidRPr="00F6106C">
        <w:rPr>
          <w:rFonts w:asciiTheme="minorBidi" w:hAnsiTheme="minorBidi"/>
          <w:lang w:val="en-GB"/>
        </w:rPr>
        <w:t xml:space="preserve"> t</w:t>
      </w:r>
      <w:r w:rsidR="00E71A7A" w:rsidRPr="00F6106C">
        <w:rPr>
          <w:rFonts w:asciiTheme="minorBidi" w:hAnsiTheme="minorBidi"/>
          <w:lang w:val="en-GB"/>
        </w:rPr>
        <w:t xml:space="preserve">he analysis of the information collected </w:t>
      </w:r>
      <w:r w:rsidR="00586246" w:rsidRPr="00F6106C">
        <w:rPr>
          <w:rFonts w:asciiTheme="minorBidi" w:hAnsiTheme="minorBidi"/>
          <w:lang w:val="en-GB"/>
        </w:rPr>
        <w:t>evidenced th</w:t>
      </w:r>
      <w:r w:rsidR="00D44726" w:rsidRPr="00F6106C">
        <w:rPr>
          <w:rFonts w:asciiTheme="minorBidi" w:hAnsiTheme="minorBidi"/>
          <w:lang w:val="en-GB"/>
        </w:rPr>
        <w:t>ree key streams</w:t>
      </w:r>
      <w:r w:rsidR="00586246" w:rsidRPr="00F6106C">
        <w:rPr>
          <w:rFonts w:asciiTheme="minorBidi" w:hAnsiTheme="minorBidi"/>
          <w:lang w:val="en-GB"/>
        </w:rPr>
        <w:t>:</w:t>
      </w:r>
    </w:p>
    <w:p w:rsidR="00FF7799" w:rsidRPr="00F6106C" w:rsidRDefault="00586246" w:rsidP="00843583">
      <w:pPr>
        <w:pStyle w:val="ListParagraph"/>
        <w:numPr>
          <w:ilvl w:val="0"/>
          <w:numId w:val="12"/>
        </w:numPr>
        <w:jc w:val="both"/>
        <w:rPr>
          <w:rFonts w:asciiTheme="minorBidi" w:hAnsiTheme="minorBidi"/>
          <w:lang w:val="en-GB"/>
        </w:rPr>
      </w:pPr>
      <w:r w:rsidRPr="00F6106C">
        <w:rPr>
          <w:rFonts w:asciiTheme="minorBidi" w:hAnsiTheme="minorBidi"/>
          <w:i/>
          <w:iCs/>
          <w:lang w:val="en-GB"/>
        </w:rPr>
        <w:lastRenderedPageBreak/>
        <w:t xml:space="preserve">The </w:t>
      </w:r>
      <w:r w:rsidR="0086770F" w:rsidRPr="00F6106C">
        <w:rPr>
          <w:rFonts w:asciiTheme="minorBidi" w:hAnsiTheme="minorBidi"/>
          <w:i/>
          <w:iCs/>
          <w:lang w:val="en-GB"/>
        </w:rPr>
        <w:t xml:space="preserve">role of the CC is becoming central to ensure the supremacy of the law. </w:t>
      </w:r>
      <w:r w:rsidR="0086770F" w:rsidRPr="00F6106C">
        <w:rPr>
          <w:rFonts w:asciiTheme="minorBidi" w:hAnsiTheme="minorBidi"/>
          <w:lang w:val="en-GB"/>
        </w:rPr>
        <w:t xml:space="preserve">This tendency is reflected by the </w:t>
      </w:r>
      <w:r w:rsidRPr="00F6106C">
        <w:rPr>
          <w:rFonts w:asciiTheme="minorBidi" w:hAnsiTheme="minorBidi"/>
          <w:lang w:val="en-GB"/>
        </w:rPr>
        <w:t>current workload of the CC</w:t>
      </w:r>
      <w:r w:rsidR="00946DAD" w:rsidRPr="00F6106C">
        <w:rPr>
          <w:rFonts w:asciiTheme="minorBidi" w:hAnsiTheme="minorBidi"/>
          <w:lang w:val="en-GB"/>
        </w:rPr>
        <w:t>,</w:t>
      </w:r>
      <w:r w:rsidRPr="00F6106C">
        <w:rPr>
          <w:rFonts w:asciiTheme="minorBidi" w:hAnsiTheme="minorBidi"/>
          <w:lang w:val="en-GB"/>
        </w:rPr>
        <w:t xml:space="preserve"> </w:t>
      </w:r>
      <w:r w:rsidR="0086770F" w:rsidRPr="00F6106C">
        <w:rPr>
          <w:rFonts w:asciiTheme="minorBidi" w:hAnsiTheme="minorBidi"/>
          <w:lang w:val="en-GB"/>
        </w:rPr>
        <w:t xml:space="preserve">that </w:t>
      </w:r>
      <w:r w:rsidRPr="00F6106C">
        <w:rPr>
          <w:rFonts w:asciiTheme="minorBidi" w:hAnsiTheme="minorBidi"/>
          <w:lang w:val="en-GB"/>
        </w:rPr>
        <w:t xml:space="preserve">is </w:t>
      </w:r>
      <w:r w:rsidR="0086770F" w:rsidRPr="00F6106C">
        <w:rPr>
          <w:rFonts w:asciiTheme="minorBidi" w:hAnsiTheme="minorBidi"/>
          <w:lang w:val="en-GB"/>
        </w:rPr>
        <w:t xml:space="preserve">quite </w:t>
      </w:r>
      <w:r w:rsidRPr="00F6106C">
        <w:rPr>
          <w:rFonts w:asciiTheme="minorBidi" w:hAnsiTheme="minorBidi"/>
          <w:lang w:val="en-GB"/>
        </w:rPr>
        <w:t>significant</w:t>
      </w:r>
      <w:r w:rsidR="0086770F" w:rsidRPr="00F6106C">
        <w:rPr>
          <w:rFonts w:asciiTheme="minorBidi" w:hAnsiTheme="minorBidi"/>
          <w:lang w:val="en-GB"/>
        </w:rPr>
        <w:t>.</w:t>
      </w:r>
      <w:r w:rsidR="007F5193" w:rsidRPr="00F6106C">
        <w:rPr>
          <w:rFonts w:asciiTheme="minorBidi" w:hAnsiTheme="minorBidi"/>
          <w:lang w:val="en-GB"/>
        </w:rPr>
        <w:t xml:space="preserve"> Chamber’s data indicate that </w:t>
      </w:r>
      <w:r w:rsidR="00FF7799" w:rsidRPr="00F6106C">
        <w:rPr>
          <w:rFonts w:asciiTheme="minorBidi" w:hAnsiTheme="minorBidi"/>
          <w:lang w:val="en-GB"/>
        </w:rPr>
        <w:t xml:space="preserve">in 2013 </w:t>
      </w:r>
      <w:r w:rsidR="007F5193" w:rsidRPr="00F6106C">
        <w:rPr>
          <w:rFonts w:asciiTheme="minorBidi" w:hAnsiTheme="minorBidi"/>
          <w:lang w:val="en-GB"/>
        </w:rPr>
        <w:t xml:space="preserve">the CC has </w:t>
      </w:r>
      <w:r w:rsidR="00FF7799" w:rsidRPr="00F6106C">
        <w:rPr>
          <w:rFonts w:asciiTheme="minorBidi" w:hAnsiTheme="minorBidi"/>
          <w:lang w:val="en-GB"/>
        </w:rPr>
        <w:t xml:space="preserve">received </w:t>
      </w:r>
      <w:r w:rsidRPr="00F6106C">
        <w:rPr>
          <w:rFonts w:asciiTheme="minorBidi" w:hAnsiTheme="minorBidi"/>
          <w:lang w:val="en-GB"/>
        </w:rPr>
        <w:t xml:space="preserve">141 appeals and </w:t>
      </w:r>
      <w:r w:rsidR="00FF7799" w:rsidRPr="00F6106C">
        <w:rPr>
          <w:rFonts w:asciiTheme="minorBidi" w:hAnsiTheme="minorBidi"/>
          <w:lang w:val="en-GB"/>
        </w:rPr>
        <w:t xml:space="preserve">issued 31 decisions. CC data for the first 9 months of 2014 show that the Chamber has received </w:t>
      </w:r>
      <w:r w:rsidRPr="00F6106C">
        <w:rPr>
          <w:rFonts w:asciiTheme="minorBidi" w:hAnsiTheme="minorBidi"/>
          <w:lang w:val="en-GB"/>
        </w:rPr>
        <w:t xml:space="preserve">89 appeals and </w:t>
      </w:r>
      <w:r w:rsidR="00FF7799" w:rsidRPr="00F6106C">
        <w:rPr>
          <w:rFonts w:asciiTheme="minorBidi" w:hAnsiTheme="minorBidi"/>
          <w:lang w:val="en-GB"/>
        </w:rPr>
        <w:t xml:space="preserve">issued </w:t>
      </w:r>
      <w:r w:rsidRPr="00F6106C">
        <w:rPr>
          <w:rFonts w:asciiTheme="minorBidi" w:hAnsiTheme="minorBidi"/>
          <w:lang w:val="en-GB"/>
        </w:rPr>
        <w:t>8 decisions</w:t>
      </w:r>
      <w:r w:rsidR="00FF7799" w:rsidRPr="00F6106C">
        <w:rPr>
          <w:rFonts w:asciiTheme="minorBidi" w:hAnsiTheme="minorBidi"/>
          <w:lang w:val="en-GB"/>
        </w:rPr>
        <w:t>. As confirmed by CC Judges, the Chamber has completed reviewing appeals that accumulated from its initial establishment (i.e. appeals presented in 2011 and 2012 as well as in 2013) and it is now working on appeals presented in 2014. For better framing this information it can be interesting to note how informants highlighted that if the previous court was issuing 5-6 decisions a year, now court reviews 5-6 appeals a month and issues a much higher n</w:t>
      </w:r>
      <w:r w:rsidR="00212A27" w:rsidRPr="00F6106C">
        <w:rPr>
          <w:rFonts w:asciiTheme="minorBidi" w:hAnsiTheme="minorBidi"/>
          <w:lang w:val="en-GB"/>
        </w:rPr>
        <w:t>umber of decisions.</w:t>
      </w:r>
      <w:r w:rsidR="00D44726" w:rsidRPr="00F6106C">
        <w:rPr>
          <w:rFonts w:asciiTheme="minorBidi" w:hAnsiTheme="minorBidi"/>
          <w:lang w:val="en-GB"/>
        </w:rPr>
        <w:t xml:space="preserve"> It can be added that the number of appeals submitted by physical persons is also rather high (67 appeals out of the 89 appeals </w:t>
      </w:r>
      <w:r w:rsidR="00843583" w:rsidRPr="00F6106C">
        <w:rPr>
          <w:rFonts w:asciiTheme="minorBidi" w:hAnsiTheme="minorBidi"/>
          <w:lang w:val="en-GB"/>
        </w:rPr>
        <w:t xml:space="preserve">- </w:t>
      </w:r>
      <w:r w:rsidR="00D44726" w:rsidRPr="00F6106C">
        <w:rPr>
          <w:rFonts w:asciiTheme="minorBidi" w:hAnsiTheme="minorBidi"/>
          <w:lang w:val="en-GB"/>
        </w:rPr>
        <w:t>75%</w:t>
      </w:r>
      <w:r w:rsidR="00843583" w:rsidRPr="00F6106C">
        <w:rPr>
          <w:rFonts w:asciiTheme="minorBidi" w:hAnsiTheme="minorBidi"/>
          <w:lang w:val="en-GB"/>
        </w:rPr>
        <w:t xml:space="preserve">- </w:t>
      </w:r>
      <w:r w:rsidR="00D44726" w:rsidRPr="00F6106C">
        <w:rPr>
          <w:rFonts w:asciiTheme="minorBidi" w:hAnsiTheme="minorBidi"/>
          <w:lang w:val="en-GB"/>
        </w:rPr>
        <w:t xml:space="preserve">presented in the first 9 months of 2014). </w:t>
      </w:r>
    </w:p>
    <w:p w:rsidR="002D4875" w:rsidRPr="00F6106C" w:rsidRDefault="00212A27" w:rsidP="003C1CA2">
      <w:pPr>
        <w:numPr>
          <w:ilvl w:val="0"/>
          <w:numId w:val="12"/>
        </w:numPr>
        <w:jc w:val="both"/>
        <w:rPr>
          <w:rFonts w:asciiTheme="minorBidi" w:hAnsiTheme="minorBidi"/>
          <w:lang w:val="en-GB"/>
        </w:rPr>
      </w:pPr>
      <w:r w:rsidRPr="00F6106C">
        <w:rPr>
          <w:rFonts w:asciiTheme="minorBidi" w:hAnsiTheme="minorBidi"/>
          <w:i/>
          <w:iCs/>
          <w:lang w:val="en-GB"/>
        </w:rPr>
        <w:t>The Chamber is strivi</w:t>
      </w:r>
      <w:r w:rsidR="002D4875" w:rsidRPr="00F6106C">
        <w:rPr>
          <w:rFonts w:asciiTheme="minorBidi" w:hAnsiTheme="minorBidi"/>
          <w:i/>
          <w:iCs/>
          <w:lang w:val="en-GB"/>
        </w:rPr>
        <w:t>ng to maintain its independence, focusing strictly on its functions.</w:t>
      </w:r>
      <w:r w:rsidR="002D4875" w:rsidRPr="00F6106C">
        <w:rPr>
          <w:rFonts w:asciiTheme="minorBidi" w:hAnsiTheme="minorBidi"/>
          <w:lang w:val="en-GB"/>
        </w:rPr>
        <w:t xml:space="preserve"> </w:t>
      </w:r>
      <w:r w:rsidR="00964132" w:rsidRPr="00F6106C">
        <w:rPr>
          <w:rFonts w:asciiTheme="minorBidi" w:hAnsiTheme="minorBidi"/>
          <w:lang w:val="en-GB"/>
        </w:rPr>
        <w:t>In order to be fully independent, t</w:t>
      </w:r>
      <w:r w:rsidR="002D4875" w:rsidRPr="00F6106C">
        <w:rPr>
          <w:rFonts w:asciiTheme="minorBidi" w:hAnsiTheme="minorBidi"/>
          <w:lang w:val="en-GB"/>
        </w:rPr>
        <w:t>he</w:t>
      </w:r>
      <w:r w:rsidRPr="00F6106C">
        <w:rPr>
          <w:rFonts w:asciiTheme="minorBidi" w:hAnsiTheme="minorBidi"/>
          <w:lang w:val="en-GB"/>
        </w:rPr>
        <w:t xml:space="preserve"> </w:t>
      </w:r>
      <w:r w:rsidR="002D4875" w:rsidRPr="00F6106C">
        <w:rPr>
          <w:rFonts w:asciiTheme="minorBidi" w:hAnsiTheme="minorBidi"/>
          <w:lang w:val="en-GB"/>
        </w:rPr>
        <w:t>CC is actively enhancing its visibility</w:t>
      </w:r>
      <w:r w:rsidR="00DD0A33" w:rsidRPr="00F6106C">
        <w:rPr>
          <w:rFonts w:asciiTheme="minorBidi" w:hAnsiTheme="minorBidi"/>
          <w:lang w:val="en-GB"/>
        </w:rPr>
        <w:t>,</w:t>
      </w:r>
      <w:r w:rsidR="002D4875" w:rsidRPr="00F6106C">
        <w:rPr>
          <w:rFonts w:asciiTheme="minorBidi" w:hAnsiTheme="minorBidi"/>
          <w:lang w:val="en-GB"/>
        </w:rPr>
        <w:t xml:space="preserve"> but at the same time it is maintaining its distance from other institutions. </w:t>
      </w:r>
      <w:r w:rsidRPr="00F6106C">
        <w:rPr>
          <w:rFonts w:asciiTheme="minorBidi" w:hAnsiTheme="minorBidi"/>
          <w:lang w:val="en-GB"/>
        </w:rPr>
        <w:t xml:space="preserve">Some anecdotal evidence of this </w:t>
      </w:r>
      <w:r w:rsidR="00DD0A33" w:rsidRPr="00F6106C">
        <w:rPr>
          <w:rFonts w:asciiTheme="minorBidi" w:hAnsiTheme="minorBidi"/>
          <w:lang w:val="en-GB"/>
        </w:rPr>
        <w:t xml:space="preserve">is </w:t>
      </w:r>
      <w:r w:rsidRPr="00F6106C">
        <w:rPr>
          <w:rFonts w:asciiTheme="minorBidi" w:hAnsiTheme="minorBidi"/>
          <w:lang w:val="en-GB"/>
        </w:rPr>
        <w:t>result</w:t>
      </w:r>
      <w:r w:rsidR="00DD0A33" w:rsidRPr="00F6106C">
        <w:rPr>
          <w:rFonts w:asciiTheme="minorBidi" w:hAnsiTheme="minorBidi"/>
          <w:lang w:val="en-GB"/>
        </w:rPr>
        <w:t>ing</w:t>
      </w:r>
      <w:r w:rsidRPr="00F6106C">
        <w:rPr>
          <w:rFonts w:asciiTheme="minorBidi" w:hAnsiTheme="minorBidi"/>
          <w:lang w:val="en-GB"/>
        </w:rPr>
        <w:t xml:space="preserve"> from combining the feedback of different informants. </w:t>
      </w:r>
      <w:r w:rsidR="00AF1ABB" w:rsidRPr="00F6106C">
        <w:rPr>
          <w:rFonts w:asciiTheme="minorBidi" w:hAnsiTheme="minorBidi"/>
          <w:lang w:val="en-GB"/>
        </w:rPr>
        <w:t>T</w:t>
      </w:r>
      <w:r w:rsidRPr="00F6106C">
        <w:rPr>
          <w:rFonts w:asciiTheme="minorBidi" w:hAnsiTheme="minorBidi"/>
          <w:lang w:val="en-GB"/>
        </w:rPr>
        <w:t xml:space="preserve">he CC </w:t>
      </w:r>
      <w:r w:rsidR="003C1CA2">
        <w:rPr>
          <w:rFonts w:asciiTheme="minorBidi" w:hAnsiTheme="minorBidi"/>
          <w:lang w:val="en-GB"/>
        </w:rPr>
        <w:t>is</w:t>
      </w:r>
      <w:r w:rsidRPr="00F6106C">
        <w:rPr>
          <w:rFonts w:asciiTheme="minorBidi" w:hAnsiTheme="minorBidi"/>
          <w:lang w:val="en-GB"/>
        </w:rPr>
        <w:t xml:space="preserve"> not actively engaged in maintaining direct </w:t>
      </w:r>
      <w:r w:rsidR="003C1CA2">
        <w:rPr>
          <w:rFonts w:asciiTheme="minorBidi" w:hAnsiTheme="minorBidi"/>
          <w:lang w:val="en-GB"/>
        </w:rPr>
        <w:t xml:space="preserve">and close </w:t>
      </w:r>
      <w:r w:rsidRPr="00F6106C">
        <w:rPr>
          <w:rFonts w:asciiTheme="minorBidi" w:hAnsiTheme="minorBidi"/>
          <w:lang w:val="en-GB"/>
        </w:rPr>
        <w:t>contact with other institutions</w:t>
      </w:r>
      <w:r w:rsidR="003C1CA2">
        <w:rPr>
          <w:rFonts w:asciiTheme="minorBidi" w:hAnsiTheme="minorBidi"/>
          <w:lang w:val="en-GB"/>
        </w:rPr>
        <w:t>, beyond the obvious inter-institutional dialogue</w:t>
      </w:r>
      <w:r w:rsidR="002D4875" w:rsidRPr="00F6106C">
        <w:rPr>
          <w:rFonts w:asciiTheme="minorBidi" w:hAnsiTheme="minorBidi"/>
          <w:lang w:val="en-GB"/>
        </w:rPr>
        <w:t xml:space="preserve">. No direct statements in response to challenging statements </w:t>
      </w:r>
      <w:r w:rsidR="003C1CA2">
        <w:rPr>
          <w:rFonts w:asciiTheme="minorBidi" w:hAnsiTheme="minorBidi"/>
          <w:lang w:val="en-GB"/>
        </w:rPr>
        <w:t xml:space="preserve">issued in the past </w:t>
      </w:r>
      <w:r w:rsidR="002D4875" w:rsidRPr="00F6106C">
        <w:rPr>
          <w:rFonts w:asciiTheme="minorBidi" w:hAnsiTheme="minorBidi"/>
          <w:lang w:val="en-GB"/>
        </w:rPr>
        <w:t xml:space="preserve">have been released. The fact that different decisions issued are not </w:t>
      </w:r>
      <w:r w:rsidR="005764B1" w:rsidRPr="00F6106C">
        <w:rPr>
          <w:rFonts w:asciiTheme="minorBidi" w:hAnsiTheme="minorBidi"/>
          <w:lang w:val="en-GB"/>
        </w:rPr>
        <w:t xml:space="preserve">unanimously liked/disliked, </w:t>
      </w:r>
      <w:r w:rsidR="002D4875" w:rsidRPr="00F6106C">
        <w:rPr>
          <w:rFonts w:asciiTheme="minorBidi" w:hAnsiTheme="minorBidi"/>
          <w:lang w:val="en-GB"/>
        </w:rPr>
        <w:t>always encountering the favour of institutions can be also taken as indirect indicator of the CC effort to formulate its decision independently.</w:t>
      </w:r>
      <w:r w:rsidR="005764B1" w:rsidRPr="00F6106C">
        <w:rPr>
          <w:rFonts w:asciiTheme="minorBidi" w:hAnsiTheme="minorBidi"/>
          <w:lang w:val="en-GB"/>
        </w:rPr>
        <w:t xml:space="preserve"> </w:t>
      </w:r>
    </w:p>
    <w:p w:rsidR="00423066" w:rsidRPr="00F6106C" w:rsidRDefault="005764B1" w:rsidP="00EA5270">
      <w:pPr>
        <w:numPr>
          <w:ilvl w:val="0"/>
          <w:numId w:val="12"/>
        </w:numPr>
        <w:jc w:val="both"/>
        <w:rPr>
          <w:rFonts w:asciiTheme="minorBidi" w:hAnsiTheme="minorBidi"/>
          <w:lang w:val="en-GB"/>
        </w:rPr>
      </w:pPr>
      <w:r w:rsidRPr="00F6106C">
        <w:rPr>
          <w:rFonts w:asciiTheme="minorBidi" w:hAnsiTheme="minorBidi"/>
          <w:i/>
          <w:iCs/>
          <w:lang w:val="en-GB"/>
        </w:rPr>
        <w:t xml:space="preserve">The Chamber </w:t>
      </w:r>
      <w:r w:rsidR="00423066" w:rsidRPr="00F6106C">
        <w:rPr>
          <w:rFonts w:asciiTheme="minorBidi" w:hAnsiTheme="minorBidi"/>
          <w:i/>
          <w:iCs/>
          <w:lang w:val="en-GB"/>
        </w:rPr>
        <w:t>has been</w:t>
      </w:r>
      <w:r w:rsidRPr="00F6106C">
        <w:rPr>
          <w:rFonts w:asciiTheme="minorBidi" w:hAnsiTheme="minorBidi"/>
          <w:i/>
          <w:iCs/>
          <w:lang w:val="en-GB"/>
        </w:rPr>
        <w:t xml:space="preserve"> enhancing the quality of its operations.</w:t>
      </w:r>
      <w:r w:rsidRPr="00F6106C">
        <w:rPr>
          <w:rFonts w:asciiTheme="minorBidi" w:hAnsiTheme="minorBidi"/>
          <w:lang w:val="en-GB"/>
        </w:rPr>
        <w:t xml:space="preserve"> To achieve it, the CC has been working on improving and refining the articulation of its decisions. As self-assessed by the CC, CC decisions are progressively more elaborated/increased use of references to international practice. </w:t>
      </w:r>
      <w:r w:rsidR="00964132" w:rsidRPr="00F6106C">
        <w:rPr>
          <w:rFonts w:asciiTheme="minorBidi" w:hAnsiTheme="minorBidi"/>
          <w:lang w:val="en-GB"/>
        </w:rPr>
        <w:t xml:space="preserve">As detailed previously, the exposure to international practice has been very useful. </w:t>
      </w:r>
      <w:r w:rsidRPr="00F6106C">
        <w:rPr>
          <w:rFonts w:asciiTheme="minorBidi" w:hAnsiTheme="minorBidi"/>
          <w:lang w:val="en-GB"/>
        </w:rPr>
        <w:t xml:space="preserve">The CC has also worked to </w:t>
      </w:r>
      <w:r w:rsidR="00423066" w:rsidRPr="00F6106C">
        <w:rPr>
          <w:rFonts w:asciiTheme="minorBidi" w:hAnsiTheme="minorBidi"/>
          <w:lang w:val="en-GB"/>
        </w:rPr>
        <w:t>facilitates the submission of appeals by making available templates. More attention has been put by the CC in ensuring the respect of procedures.</w:t>
      </w:r>
      <w:r w:rsidR="0086770F" w:rsidRPr="00F6106C">
        <w:rPr>
          <w:rFonts w:asciiTheme="minorBidi" w:hAnsiTheme="minorBidi"/>
          <w:lang w:val="en-GB"/>
        </w:rPr>
        <w:t xml:space="preserve"> </w:t>
      </w:r>
    </w:p>
    <w:p w:rsidR="00EE1851" w:rsidRPr="00F6106C" w:rsidRDefault="0086770F" w:rsidP="00D44726">
      <w:pPr>
        <w:jc w:val="both"/>
        <w:rPr>
          <w:lang w:val="en-GB"/>
        </w:rPr>
      </w:pPr>
      <w:r w:rsidRPr="00F6106C">
        <w:rPr>
          <w:rFonts w:asciiTheme="minorBidi" w:hAnsiTheme="minorBidi"/>
          <w:lang w:val="en-GB"/>
        </w:rPr>
        <w:t xml:space="preserve">It is </w:t>
      </w:r>
      <w:r w:rsidR="00D44726" w:rsidRPr="00F6106C">
        <w:rPr>
          <w:rFonts w:asciiTheme="minorBidi" w:hAnsiTheme="minorBidi"/>
          <w:lang w:val="en-GB"/>
        </w:rPr>
        <w:t>expected</w:t>
      </w:r>
      <w:r w:rsidRPr="00F6106C">
        <w:rPr>
          <w:rFonts w:asciiTheme="minorBidi" w:hAnsiTheme="minorBidi"/>
          <w:lang w:val="en-GB"/>
        </w:rPr>
        <w:t xml:space="preserve"> that t</w:t>
      </w:r>
      <w:r w:rsidR="00EE1851" w:rsidRPr="00F6106C">
        <w:rPr>
          <w:rFonts w:asciiTheme="minorBidi" w:hAnsiTheme="minorBidi"/>
          <w:lang w:val="en-GB"/>
        </w:rPr>
        <w:t>he Strategy for Development of</w:t>
      </w:r>
      <w:r w:rsidRPr="00F6106C">
        <w:rPr>
          <w:rFonts w:asciiTheme="minorBidi" w:hAnsiTheme="minorBidi"/>
          <w:lang w:val="en-GB"/>
        </w:rPr>
        <w:t xml:space="preserve"> the CC</w:t>
      </w:r>
      <w:r w:rsidR="00710B76" w:rsidRPr="00F6106C">
        <w:rPr>
          <w:rFonts w:asciiTheme="minorBidi" w:hAnsiTheme="minorBidi"/>
          <w:lang w:val="en-GB"/>
        </w:rPr>
        <w:t>,</w:t>
      </w:r>
      <w:r w:rsidRPr="00F6106C">
        <w:rPr>
          <w:rFonts w:asciiTheme="minorBidi" w:hAnsiTheme="minorBidi"/>
          <w:lang w:val="en-GB"/>
        </w:rPr>
        <w:t xml:space="preserve"> which is going to be prepared in a participatory manner </w:t>
      </w:r>
      <w:r w:rsidR="002A3D4F" w:rsidRPr="00F6106C">
        <w:rPr>
          <w:rFonts w:asciiTheme="minorBidi" w:hAnsiTheme="minorBidi"/>
          <w:lang w:val="en-GB"/>
        </w:rPr>
        <w:t xml:space="preserve">so to fully reflect CC vision, </w:t>
      </w:r>
      <w:r w:rsidRPr="00F6106C">
        <w:rPr>
          <w:rFonts w:asciiTheme="minorBidi" w:hAnsiTheme="minorBidi"/>
          <w:lang w:val="en-GB"/>
        </w:rPr>
        <w:t xml:space="preserve">will help to advance further </w:t>
      </w:r>
      <w:r w:rsidR="00D44726" w:rsidRPr="00F6106C">
        <w:rPr>
          <w:rFonts w:asciiTheme="minorBidi" w:hAnsiTheme="minorBidi"/>
          <w:lang w:val="en-GB"/>
        </w:rPr>
        <w:t>along these three streams.</w:t>
      </w:r>
    </w:p>
    <w:p w:rsidR="00AA42AE" w:rsidRPr="00F6106C" w:rsidRDefault="00AF1ABB" w:rsidP="00AB6818">
      <w:pPr>
        <w:jc w:val="both"/>
        <w:rPr>
          <w:rFonts w:asciiTheme="minorBidi" w:hAnsiTheme="minorBidi"/>
          <w:lang w:val="en-GB"/>
        </w:rPr>
      </w:pPr>
      <w:r w:rsidRPr="00F6106C">
        <w:rPr>
          <w:rFonts w:asciiTheme="minorBidi" w:hAnsiTheme="minorBidi"/>
          <w:lang w:val="en-GB"/>
        </w:rPr>
        <w:t xml:space="preserve">In terms of </w:t>
      </w:r>
      <w:r w:rsidR="00DC52FA" w:rsidRPr="00F6106C">
        <w:rPr>
          <w:rFonts w:asciiTheme="minorBidi" w:hAnsiTheme="minorBidi"/>
          <w:lang w:val="en-GB"/>
        </w:rPr>
        <w:t xml:space="preserve">public perception of the </w:t>
      </w:r>
      <w:r w:rsidRPr="00F6106C">
        <w:rPr>
          <w:rFonts w:asciiTheme="minorBidi" w:hAnsiTheme="minorBidi"/>
          <w:lang w:val="en-GB"/>
        </w:rPr>
        <w:t>CC the</w:t>
      </w:r>
      <w:r w:rsidR="00DC52FA" w:rsidRPr="00F6106C">
        <w:rPr>
          <w:rFonts w:asciiTheme="minorBidi" w:hAnsiTheme="minorBidi"/>
          <w:lang w:val="en-GB"/>
        </w:rPr>
        <w:t>re is not much evidence</w:t>
      </w:r>
      <w:r w:rsidRPr="00F6106C">
        <w:rPr>
          <w:rFonts w:asciiTheme="minorBidi" w:hAnsiTheme="minorBidi"/>
          <w:lang w:val="en-GB"/>
        </w:rPr>
        <w:t xml:space="preserve"> that</w:t>
      </w:r>
      <w:r w:rsidR="00DC52FA" w:rsidRPr="00F6106C">
        <w:rPr>
          <w:rFonts w:asciiTheme="minorBidi" w:hAnsiTheme="minorBidi"/>
          <w:lang w:val="en-GB"/>
        </w:rPr>
        <w:t xml:space="preserve"> can be provide</w:t>
      </w:r>
      <w:r w:rsidR="00964132" w:rsidRPr="00F6106C">
        <w:rPr>
          <w:rFonts w:asciiTheme="minorBidi" w:hAnsiTheme="minorBidi"/>
          <w:lang w:val="en-GB"/>
        </w:rPr>
        <w:t>d yet</w:t>
      </w:r>
      <w:r w:rsidR="00843583" w:rsidRPr="00F6106C">
        <w:rPr>
          <w:rFonts w:asciiTheme="minorBidi" w:hAnsiTheme="minorBidi"/>
          <w:lang w:val="en-GB"/>
        </w:rPr>
        <w:t xml:space="preserve"> (as the study to assess public perception will be finalised only by February 2015)</w:t>
      </w:r>
      <w:r w:rsidR="00964132" w:rsidRPr="00F6106C">
        <w:rPr>
          <w:rFonts w:asciiTheme="minorBidi" w:hAnsiTheme="minorBidi"/>
          <w:lang w:val="en-GB"/>
        </w:rPr>
        <w:t>,</w:t>
      </w:r>
      <w:r w:rsidR="00DC52FA" w:rsidRPr="00F6106C">
        <w:rPr>
          <w:rFonts w:asciiTheme="minorBidi" w:hAnsiTheme="minorBidi"/>
          <w:lang w:val="en-GB"/>
        </w:rPr>
        <w:t xml:space="preserve"> but</w:t>
      </w:r>
      <w:r w:rsidR="003C1CA2">
        <w:rPr>
          <w:rFonts w:asciiTheme="minorBidi" w:hAnsiTheme="minorBidi"/>
          <w:lang w:val="en-GB"/>
        </w:rPr>
        <w:t xml:space="preserve"> a positive sign of future impact is the good results by the CC in </w:t>
      </w:r>
      <w:r w:rsidR="00DC52FA" w:rsidRPr="00F6106C">
        <w:rPr>
          <w:rFonts w:asciiTheme="minorBidi" w:hAnsiTheme="minorBidi"/>
          <w:i/>
          <w:iCs/>
          <w:lang w:val="en-GB"/>
        </w:rPr>
        <w:t>enhanc</w:t>
      </w:r>
      <w:r w:rsidR="003C1CA2">
        <w:rPr>
          <w:rFonts w:asciiTheme="minorBidi" w:hAnsiTheme="minorBidi"/>
          <w:i/>
          <w:iCs/>
          <w:lang w:val="en-GB"/>
        </w:rPr>
        <w:t>ing</w:t>
      </w:r>
      <w:r w:rsidR="00DC52FA" w:rsidRPr="00F6106C">
        <w:rPr>
          <w:rFonts w:asciiTheme="minorBidi" w:hAnsiTheme="minorBidi"/>
          <w:i/>
          <w:iCs/>
          <w:lang w:val="en-GB"/>
        </w:rPr>
        <w:t xml:space="preserve"> the transparency and visibility of its operations.</w:t>
      </w:r>
      <w:r w:rsidR="00DC52FA" w:rsidRPr="00F6106C">
        <w:rPr>
          <w:rFonts w:asciiTheme="minorBidi" w:hAnsiTheme="minorBidi"/>
          <w:lang w:val="en-GB"/>
        </w:rPr>
        <w:t xml:space="preserve"> T</w:t>
      </w:r>
      <w:r w:rsidR="00D44726" w:rsidRPr="00F6106C">
        <w:rPr>
          <w:rFonts w:asciiTheme="minorBidi" w:hAnsiTheme="minorBidi"/>
          <w:lang w:val="en-GB"/>
        </w:rPr>
        <w:t>he Chamber has made/is making good use of the web s</w:t>
      </w:r>
      <w:r w:rsidR="00AB6818">
        <w:rPr>
          <w:rFonts w:asciiTheme="minorBidi" w:hAnsiTheme="minorBidi"/>
          <w:lang w:val="en-GB"/>
        </w:rPr>
        <w:t>ite developed with the project, an active presence on media has been achieved</w:t>
      </w:r>
      <w:r w:rsidR="00DC52FA" w:rsidRPr="00F6106C">
        <w:rPr>
          <w:rFonts w:asciiTheme="minorBidi" w:hAnsiTheme="minorBidi"/>
          <w:lang w:val="en-GB"/>
        </w:rPr>
        <w:t xml:space="preserve">, </w:t>
      </w:r>
      <w:r w:rsidR="00AB6818">
        <w:rPr>
          <w:rFonts w:asciiTheme="minorBidi" w:hAnsiTheme="minorBidi"/>
          <w:lang w:val="en-GB"/>
        </w:rPr>
        <w:t xml:space="preserve">the first Journal of the CC has been finalised. In the same line it can be underlined that </w:t>
      </w:r>
      <w:r w:rsidR="00DC52FA" w:rsidRPr="00F6106C">
        <w:rPr>
          <w:rFonts w:asciiTheme="minorBidi" w:hAnsiTheme="minorBidi"/>
          <w:lang w:val="en-GB"/>
        </w:rPr>
        <w:t xml:space="preserve">the CC has been working on improving and refining the articulation of its decisions. As self-assessed by the CC, CC decisions are progressively more elaborated/increased use of references to international practice. </w:t>
      </w:r>
      <w:r w:rsidR="00AA42AE" w:rsidRPr="00F6106C">
        <w:rPr>
          <w:rFonts w:asciiTheme="minorBidi" w:hAnsiTheme="minorBidi"/>
          <w:lang w:val="en-GB"/>
        </w:rPr>
        <w:br w:type="page"/>
      </w:r>
    </w:p>
    <w:p w:rsidR="00764C29" w:rsidRPr="00F6106C" w:rsidRDefault="00764C29" w:rsidP="00070365">
      <w:pPr>
        <w:jc w:val="mediumKashida"/>
        <w:rPr>
          <w:rFonts w:asciiTheme="minorBidi" w:hAnsiTheme="minorBidi"/>
          <w:lang w:val="en-GB"/>
        </w:rPr>
      </w:pPr>
    </w:p>
    <w:p w:rsidR="00764C29" w:rsidRPr="00F6106C" w:rsidRDefault="008D1C96" w:rsidP="00070365">
      <w:pPr>
        <w:pStyle w:val="Heading1"/>
        <w:numPr>
          <w:ilvl w:val="0"/>
          <w:numId w:val="3"/>
        </w:numPr>
        <w:jc w:val="mediumKashida"/>
        <w:rPr>
          <w:rFonts w:asciiTheme="minorBidi" w:hAnsiTheme="minorBidi" w:cstheme="minorBidi"/>
          <w:color w:val="auto"/>
        </w:rPr>
      </w:pPr>
      <w:bookmarkStart w:id="36" w:name="_Toc406442783"/>
      <w:r>
        <w:rPr>
          <w:rFonts w:asciiTheme="minorBidi" w:hAnsiTheme="minorBidi" w:cstheme="minorBidi"/>
          <w:color w:val="auto"/>
        </w:rPr>
        <w:t xml:space="preserve">Conclusions, </w:t>
      </w:r>
      <w:r w:rsidR="00764C29" w:rsidRPr="00F6106C">
        <w:rPr>
          <w:rFonts w:asciiTheme="minorBidi" w:hAnsiTheme="minorBidi" w:cstheme="minorBidi"/>
          <w:color w:val="auto"/>
        </w:rPr>
        <w:t>Recommendations &amp; Lessons</w:t>
      </w:r>
      <w:bookmarkEnd w:id="36"/>
    </w:p>
    <w:p w:rsidR="00764C29" w:rsidRDefault="00764C29" w:rsidP="00070365">
      <w:pPr>
        <w:jc w:val="mediumKashida"/>
        <w:rPr>
          <w:rFonts w:asciiTheme="minorBidi" w:hAnsiTheme="minorBidi"/>
          <w:lang w:val="en-GB"/>
        </w:rPr>
      </w:pPr>
    </w:p>
    <w:p w:rsidR="008D1C96" w:rsidRPr="00F6106C" w:rsidRDefault="008D1C96" w:rsidP="00070365">
      <w:pPr>
        <w:pStyle w:val="Heading2"/>
        <w:numPr>
          <w:ilvl w:val="1"/>
          <w:numId w:val="36"/>
        </w:numPr>
        <w:jc w:val="mediumKashida"/>
        <w:rPr>
          <w:rFonts w:asciiTheme="minorBidi" w:hAnsiTheme="minorBidi" w:cstheme="minorBidi"/>
          <w:color w:val="auto"/>
          <w:lang w:val="en-GB"/>
        </w:rPr>
      </w:pPr>
      <w:bookmarkStart w:id="37" w:name="_Toc406442784"/>
      <w:r w:rsidRPr="00F6106C">
        <w:rPr>
          <w:rFonts w:asciiTheme="minorBidi" w:hAnsiTheme="minorBidi" w:cstheme="minorBidi"/>
          <w:color w:val="auto"/>
          <w:lang w:val="en-GB"/>
        </w:rPr>
        <w:t>Co</w:t>
      </w:r>
      <w:r>
        <w:rPr>
          <w:rFonts w:asciiTheme="minorBidi" w:hAnsiTheme="minorBidi" w:cstheme="minorBidi"/>
          <w:color w:val="auto"/>
          <w:lang w:val="en-GB"/>
        </w:rPr>
        <w:t>nclusions</w:t>
      </w:r>
      <w:bookmarkEnd w:id="37"/>
    </w:p>
    <w:p w:rsidR="008D1C96" w:rsidRDefault="008D1C96" w:rsidP="00070365">
      <w:pPr>
        <w:jc w:val="mediumKashida"/>
        <w:rPr>
          <w:rFonts w:asciiTheme="minorBidi" w:hAnsiTheme="minorBidi"/>
          <w:lang w:val="en-GB"/>
        </w:rPr>
      </w:pPr>
    </w:p>
    <w:p w:rsidR="008D1C96" w:rsidRPr="00070365" w:rsidRDefault="00392449" w:rsidP="00070365">
      <w:pPr>
        <w:jc w:val="mediumKashida"/>
        <w:rPr>
          <w:rFonts w:asciiTheme="minorBidi" w:hAnsiTheme="minorBidi"/>
          <w:b/>
          <w:bCs/>
          <w:i/>
          <w:iCs/>
          <w:lang w:val="en-GB"/>
        </w:rPr>
      </w:pPr>
      <w:r w:rsidRPr="00070365">
        <w:rPr>
          <w:rFonts w:asciiTheme="minorBidi" w:hAnsiTheme="minorBidi"/>
          <w:b/>
          <w:bCs/>
          <w:i/>
          <w:iCs/>
          <w:lang w:val="en-GB"/>
        </w:rPr>
        <w:t>Overall conclusion</w:t>
      </w:r>
    </w:p>
    <w:p w:rsidR="008D1C96" w:rsidRPr="00F6106C" w:rsidRDefault="008D1C96" w:rsidP="00070365">
      <w:pPr>
        <w:jc w:val="mediumKashida"/>
        <w:rPr>
          <w:rFonts w:asciiTheme="minorBidi" w:hAnsiTheme="minorBidi"/>
          <w:lang w:val="en-GB"/>
        </w:rPr>
      </w:pPr>
      <w:r w:rsidRPr="00F6106C">
        <w:rPr>
          <w:rFonts w:ascii="Arial" w:hAnsi="Arial" w:cs="Arial"/>
          <w:lang w:val="en-GB"/>
        </w:rPr>
        <w:t xml:space="preserve">To date, </w:t>
      </w:r>
      <w:r>
        <w:rPr>
          <w:rFonts w:ascii="Arial" w:hAnsi="Arial" w:cs="Arial"/>
          <w:lang w:val="en-GB"/>
        </w:rPr>
        <w:t>project implementation has been proceeding satisfactorily, with a good level of</w:t>
      </w:r>
      <w:r w:rsidRPr="00F6106C">
        <w:rPr>
          <w:rFonts w:ascii="Arial" w:hAnsi="Arial" w:cs="Arial"/>
          <w:lang w:val="en-GB"/>
        </w:rPr>
        <w:t xml:space="preserve"> cooperation </w:t>
      </w:r>
      <w:r>
        <w:rPr>
          <w:rFonts w:ascii="Arial" w:hAnsi="Arial" w:cs="Arial"/>
          <w:lang w:val="en-GB"/>
        </w:rPr>
        <w:t>established with the CC</w:t>
      </w:r>
      <w:r w:rsidRPr="00F6106C">
        <w:rPr>
          <w:rFonts w:ascii="Arial" w:hAnsi="Arial" w:cs="Arial"/>
          <w:lang w:val="en-GB"/>
        </w:rPr>
        <w:t>. The CC proved to be a receptive institution, showing good ownership of project results. The partnership established with the CC is a crucial factor to be built on, and particularly so considering that CC</w:t>
      </w:r>
      <w:r w:rsidR="00070365">
        <w:rPr>
          <w:rFonts w:ascii="Arial" w:hAnsi="Arial" w:cs="Arial"/>
          <w:lang w:val="en-GB"/>
        </w:rPr>
        <w:t>’s</w:t>
      </w:r>
      <w:r w:rsidRPr="00F6106C">
        <w:rPr>
          <w:rFonts w:ascii="Arial" w:hAnsi="Arial" w:cs="Arial"/>
          <w:lang w:val="en-GB"/>
        </w:rPr>
        <w:t xml:space="preserve"> environment has not been fully enabled yet.</w:t>
      </w:r>
    </w:p>
    <w:p w:rsidR="008D1C96" w:rsidRPr="00F6106C" w:rsidRDefault="008D1C96" w:rsidP="00070365">
      <w:pPr>
        <w:spacing w:after="0"/>
        <w:jc w:val="mediumKashida"/>
        <w:rPr>
          <w:rFonts w:ascii="Arial" w:hAnsi="Arial" w:cs="Arial"/>
          <w:lang w:val="en-GB"/>
        </w:rPr>
      </w:pPr>
      <w:r w:rsidRPr="00F6106C">
        <w:rPr>
          <w:rFonts w:ascii="Arial" w:hAnsi="Arial" w:cs="Arial"/>
          <w:lang w:val="en-GB"/>
        </w:rPr>
        <w:t>As the timeframe for achieving planned results proved too short, consolidating project achievements would require either granting a no-cost extension of the project, and/or sourcing alternative funding.</w:t>
      </w:r>
    </w:p>
    <w:p w:rsidR="00070365" w:rsidRDefault="00070365" w:rsidP="00070365">
      <w:pPr>
        <w:autoSpaceDE w:val="0"/>
        <w:autoSpaceDN w:val="0"/>
        <w:adjustRightInd w:val="0"/>
        <w:spacing w:after="0"/>
        <w:jc w:val="mediumKashida"/>
        <w:rPr>
          <w:rFonts w:ascii="Arial" w:hAnsi="Arial" w:cs="Arial"/>
          <w:lang w:val="en-GB"/>
        </w:rPr>
      </w:pPr>
    </w:p>
    <w:p w:rsidR="008D1C96" w:rsidRPr="00070365" w:rsidRDefault="008D1C96" w:rsidP="00070365">
      <w:pPr>
        <w:spacing w:after="0"/>
        <w:jc w:val="mediumKashida"/>
        <w:rPr>
          <w:rFonts w:asciiTheme="minorBidi" w:hAnsiTheme="minorBidi"/>
          <w:b/>
          <w:bCs/>
          <w:i/>
          <w:iCs/>
          <w:lang w:val="en-GB"/>
        </w:rPr>
      </w:pPr>
      <w:r w:rsidRPr="00070365">
        <w:rPr>
          <w:rFonts w:asciiTheme="minorBidi" w:hAnsiTheme="minorBidi"/>
          <w:b/>
          <w:bCs/>
          <w:i/>
          <w:iCs/>
          <w:lang w:val="en-GB"/>
        </w:rPr>
        <w:t>Relevance</w:t>
      </w:r>
    </w:p>
    <w:p w:rsidR="00070365" w:rsidRDefault="00070365" w:rsidP="00070365">
      <w:pPr>
        <w:autoSpaceDE w:val="0"/>
        <w:autoSpaceDN w:val="0"/>
        <w:adjustRightInd w:val="0"/>
        <w:spacing w:after="0"/>
        <w:jc w:val="mediumKashida"/>
        <w:rPr>
          <w:rFonts w:ascii="Arial" w:hAnsi="Arial" w:cs="Arial"/>
          <w:lang w:val="en-GB"/>
        </w:rPr>
      </w:pPr>
    </w:p>
    <w:p w:rsidR="008D1C96" w:rsidRDefault="008D1C96" w:rsidP="00070365">
      <w:pPr>
        <w:autoSpaceDE w:val="0"/>
        <w:autoSpaceDN w:val="0"/>
        <w:adjustRightInd w:val="0"/>
        <w:spacing w:after="0"/>
        <w:jc w:val="mediumKashida"/>
        <w:rPr>
          <w:rFonts w:ascii="Arial" w:hAnsi="Arial" w:cs="Arial"/>
          <w:lang w:val="en-GB"/>
        </w:rPr>
      </w:pPr>
      <w:r w:rsidRPr="00F6106C">
        <w:rPr>
          <w:rFonts w:ascii="Arial" w:hAnsi="Arial" w:cs="Arial"/>
          <w:lang w:val="en-GB"/>
        </w:rPr>
        <w:t>The project is assessed as highly relevant. Its overall aims are aligned to country’s needs and priorities</w:t>
      </w:r>
      <w:r>
        <w:rPr>
          <w:rFonts w:ascii="Arial" w:hAnsi="Arial" w:cs="Arial"/>
          <w:lang w:val="en-GB"/>
        </w:rPr>
        <w:t xml:space="preserve"> and </w:t>
      </w:r>
      <w:r w:rsidR="00070365">
        <w:rPr>
          <w:rFonts w:ascii="Arial" w:hAnsi="Arial" w:cs="Arial"/>
          <w:lang w:val="en-GB"/>
        </w:rPr>
        <w:t>to</w:t>
      </w:r>
      <w:r w:rsidRPr="00F6106C">
        <w:rPr>
          <w:rFonts w:ascii="Arial" w:hAnsi="Arial" w:cs="Arial"/>
          <w:lang w:val="en-GB"/>
        </w:rPr>
        <w:t xml:space="preserve"> EU and UN priorities for the sector. </w:t>
      </w:r>
      <w:r w:rsidR="00070365">
        <w:rPr>
          <w:rFonts w:ascii="Arial" w:hAnsi="Arial" w:cs="Arial"/>
          <w:lang w:val="en-GB"/>
        </w:rPr>
        <w:t xml:space="preserve">Project’s content </w:t>
      </w:r>
      <w:r>
        <w:rPr>
          <w:rFonts w:ascii="Arial" w:hAnsi="Arial" w:cs="Arial"/>
          <w:lang w:val="en-GB"/>
        </w:rPr>
        <w:t xml:space="preserve">relevance has been </w:t>
      </w:r>
      <w:r w:rsidR="00070365">
        <w:rPr>
          <w:rFonts w:ascii="Arial" w:hAnsi="Arial" w:cs="Arial"/>
          <w:lang w:val="en-GB"/>
        </w:rPr>
        <w:t>thoroughly</w:t>
      </w:r>
      <w:r>
        <w:rPr>
          <w:rFonts w:ascii="Arial" w:hAnsi="Arial" w:cs="Arial"/>
          <w:lang w:val="en-GB"/>
        </w:rPr>
        <w:t xml:space="preserve"> confirmed during implementation. </w:t>
      </w:r>
      <w:r w:rsidRPr="00F6106C">
        <w:rPr>
          <w:rFonts w:ascii="Arial" w:hAnsi="Arial" w:cs="Arial"/>
          <w:lang w:val="en-GB"/>
        </w:rPr>
        <w:t xml:space="preserve">The </w:t>
      </w:r>
      <w:r>
        <w:rPr>
          <w:rFonts w:ascii="Arial" w:hAnsi="Arial" w:cs="Arial"/>
          <w:lang w:val="en-GB"/>
        </w:rPr>
        <w:t>four</w:t>
      </w:r>
      <w:r w:rsidRPr="00F6106C">
        <w:rPr>
          <w:rFonts w:ascii="Arial" w:hAnsi="Arial" w:cs="Arial"/>
          <w:lang w:val="en-GB"/>
        </w:rPr>
        <w:t xml:space="preserve"> main factors justifying the rating are</w:t>
      </w:r>
      <w:r>
        <w:rPr>
          <w:rFonts w:ascii="Arial" w:hAnsi="Arial" w:cs="Arial"/>
          <w:lang w:val="en-GB"/>
        </w:rPr>
        <w:t>: 1) Definition of assistance content - its content – activities, outputs, approaches - is</w:t>
      </w:r>
      <w:r w:rsidRPr="00F6106C">
        <w:rPr>
          <w:rFonts w:ascii="Arial" w:hAnsi="Arial" w:cs="Arial"/>
          <w:lang w:val="en-GB"/>
        </w:rPr>
        <w:t xml:space="preserve"> fully respondent to CC needs and tailored to CC capacity level and priorities</w:t>
      </w:r>
      <w:r>
        <w:rPr>
          <w:rFonts w:ascii="Arial" w:hAnsi="Arial" w:cs="Arial"/>
          <w:lang w:val="en-GB"/>
        </w:rPr>
        <w:t xml:space="preserve">; 2) Extent of the assistance - </w:t>
      </w:r>
      <w:r w:rsidRPr="008A37DF">
        <w:rPr>
          <w:rFonts w:ascii="Arial" w:hAnsi="Arial" w:cs="Arial"/>
          <w:lang w:val="en-GB"/>
        </w:rPr>
        <w:t xml:space="preserve">The </w:t>
      </w:r>
      <w:r>
        <w:rPr>
          <w:rFonts w:ascii="Arial" w:hAnsi="Arial" w:cs="Arial"/>
          <w:lang w:val="en-GB"/>
        </w:rPr>
        <w:t>quantity and quality of project support has been enabl</w:t>
      </w:r>
      <w:r w:rsidR="00070365">
        <w:rPr>
          <w:rFonts w:ascii="Arial" w:hAnsi="Arial" w:cs="Arial"/>
          <w:lang w:val="en-GB"/>
        </w:rPr>
        <w:t>ing the CC</w:t>
      </w:r>
      <w:r>
        <w:rPr>
          <w:rFonts w:ascii="Arial" w:hAnsi="Arial" w:cs="Arial"/>
          <w:lang w:val="en-GB"/>
        </w:rPr>
        <w:t xml:space="preserve"> </w:t>
      </w:r>
      <w:r w:rsidRPr="008A37DF">
        <w:rPr>
          <w:rFonts w:ascii="Arial" w:hAnsi="Arial" w:cs="Arial"/>
          <w:lang w:val="en-GB"/>
        </w:rPr>
        <w:t xml:space="preserve">to address and answer at once </w:t>
      </w:r>
      <w:r w:rsidR="00070365">
        <w:rPr>
          <w:rFonts w:ascii="Arial" w:hAnsi="Arial" w:cs="Arial"/>
          <w:lang w:val="en-GB"/>
        </w:rPr>
        <w:t xml:space="preserve">to </w:t>
      </w:r>
      <w:r w:rsidRPr="008A37DF">
        <w:rPr>
          <w:rFonts w:ascii="Arial" w:hAnsi="Arial" w:cs="Arial"/>
          <w:lang w:val="en-GB"/>
        </w:rPr>
        <w:t xml:space="preserve">a wide range of needs that otherwise would </w:t>
      </w:r>
      <w:r>
        <w:rPr>
          <w:rFonts w:ascii="Arial" w:hAnsi="Arial" w:cs="Arial"/>
          <w:lang w:val="en-GB"/>
        </w:rPr>
        <w:t xml:space="preserve">not </w:t>
      </w:r>
      <w:r w:rsidRPr="008A37DF">
        <w:rPr>
          <w:rFonts w:ascii="Arial" w:hAnsi="Arial" w:cs="Arial"/>
          <w:lang w:val="en-GB"/>
        </w:rPr>
        <w:t xml:space="preserve">have </w:t>
      </w:r>
      <w:r w:rsidR="00070365">
        <w:rPr>
          <w:rFonts w:ascii="Arial" w:hAnsi="Arial" w:cs="Arial"/>
          <w:lang w:val="en-GB"/>
        </w:rPr>
        <w:t xml:space="preserve">been </w:t>
      </w:r>
      <w:r>
        <w:rPr>
          <w:rFonts w:ascii="Arial" w:hAnsi="Arial" w:cs="Arial"/>
          <w:lang w:val="en-GB"/>
        </w:rPr>
        <w:t xml:space="preserve">answered timely/fully; 3) Complementarity with other interventions - </w:t>
      </w:r>
      <w:r w:rsidRPr="008A37DF">
        <w:rPr>
          <w:rFonts w:ascii="Arial" w:hAnsi="Arial" w:cs="Arial"/>
          <w:lang w:val="en-GB"/>
        </w:rPr>
        <w:t>Pursuing synergies and coordination among various actors enabled the project to address the role of CC/Constitutional order from different perspectives and maximising the effects</w:t>
      </w:r>
      <w:r>
        <w:rPr>
          <w:rFonts w:ascii="Arial" w:hAnsi="Arial" w:cs="Arial"/>
          <w:lang w:val="en-GB"/>
        </w:rPr>
        <w:t xml:space="preserve"> (top-down plus bottom-up approaches), and 4) Timing - the CC has benefited from highly qualified support from the very beginning of its existence, and also during the critical months following the adoption of first problematic decisions.</w:t>
      </w:r>
    </w:p>
    <w:p w:rsidR="008D1C96" w:rsidRDefault="008D1C96" w:rsidP="00070365">
      <w:pPr>
        <w:autoSpaceDE w:val="0"/>
        <w:autoSpaceDN w:val="0"/>
        <w:adjustRightInd w:val="0"/>
        <w:spacing w:after="0"/>
        <w:jc w:val="mediumKashida"/>
        <w:rPr>
          <w:rFonts w:ascii="Arial" w:hAnsi="Arial" w:cs="Arial"/>
          <w:lang w:val="en-GB"/>
        </w:rPr>
      </w:pPr>
    </w:p>
    <w:p w:rsidR="008D1C96" w:rsidRPr="00070365" w:rsidRDefault="008D1C96" w:rsidP="00070365">
      <w:pPr>
        <w:autoSpaceDE w:val="0"/>
        <w:autoSpaceDN w:val="0"/>
        <w:adjustRightInd w:val="0"/>
        <w:spacing w:after="0"/>
        <w:jc w:val="mediumKashida"/>
        <w:rPr>
          <w:rFonts w:ascii="Arial" w:hAnsi="Arial" w:cs="Arial"/>
          <w:b/>
          <w:bCs/>
          <w:i/>
          <w:iCs/>
          <w:lang w:val="en-GB"/>
        </w:rPr>
      </w:pPr>
      <w:r w:rsidRPr="00070365">
        <w:rPr>
          <w:rFonts w:ascii="Arial" w:hAnsi="Arial" w:cs="Arial"/>
          <w:b/>
          <w:bCs/>
          <w:i/>
          <w:iCs/>
          <w:lang w:val="en-GB"/>
        </w:rPr>
        <w:t>Effectiveness and Efficiency</w:t>
      </w:r>
    </w:p>
    <w:p w:rsidR="008D1C96" w:rsidRDefault="008D1C96" w:rsidP="00070365">
      <w:pPr>
        <w:autoSpaceDE w:val="0"/>
        <w:autoSpaceDN w:val="0"/>
        <w:adjustRightInd w:val="0"/>
        <w:spacing w:after="0"/>
        <w:jc w:val="mediumKashida"/>
        <w:rPr>
          <w:rFonts w:ascii="Arial" w:hAnsi="Arial" w:cs="Arial"/>
          <w:lang w:val="en-GB"/>
        </w:rPr>
      </w:pPr>
    </w:p>
    <w:p w:rsidR="008D1C96" w:rsidRPr="00F6106C" w:rsidRDefault="008D1C96" w:rsidP="00070365">
      <w:pPr>
        <w:jc w:val="mediumKashida"/>
        <w:rPr>
          <w:rFonts w:ascii="Arial" w:hAnsi="Arial" w:cs="Arial"/>
          <w:lang w:val="en-GB"/>
        </w:rPr>
      </w:pPr>
      <w:r w:rsidRPr="00F6106C">
        <w:rPr>
          <w:rFonts w:ascii="Arial" w:hAnsi="Arial" w:cs="Arial"/>
          <w:lang w:val="en-GB"/>
        </w:rPr>
        <w:t>To date, project effectiveness can be assessed as Satisfactory</w:t>
      </w:r>
      <w:r>
        <w:rPr>
          <w:rFonts w:ascii="Arial" w:hAnsi="Arial" w:cs="Arial"/>
          <w:lang w:val="en-GB"/>
        </w:rPr>
        <w:t xml:space="preserve">. </w:t>
      </w:r>
      <w:r w:rsidR="00392449" w:rsidRPr="00F6106C">
        <w:rPr>
          <w:rFonts w:ascii="Arial" w:hAnsi="Arial" w:cs="Arial"/>
          <w:lang w:val="en-GB"/>
        </w:rPr>
        <w:t>The feedback from informants indicate</w:t>
      </w:r>
      <w:r w:rsidR="00392449">
        <w:rPr>
          <w:rFonts w:ascii="Arial" w:hAnsi="Arial" w:cs="Arial"/>
          <w:lang w:val="en-GB"/>
        </w:rPr>
        <w:t>s</w:t>
      </w:r>
      <w:r w:rsidR="00392449" w:rsidRPr="00F6106C">
        <w:rPr>
          <w:rFonts w:ascii="Arial" w:hAnsi="Arial" w:cs="Arial"/>
          <w:lang w:val="en-GB"/>
        </w:rPr>
        <w:t xml:space="preserve"> that</w:t>
      </w:r>
      <w:r w:rsidR="00392449">
        <w:rPr>
          <w:rFonts w:ascii="Arial" w:hAnsi="Arial" w:cs="Arial"/>
          <w:lang w:val="en-GB"/>
        </w:rPr>
        <w:t xml:space="preserve"> </w:t>
      </w:r>
      <w:r w:rsidR="00392449" w:rsidRPr="00F6106C">
        <w:rPr>
          <w:rFonts w:ascii="Arial" w:hAnsi="Arial" w:cs="Arial"/>
          <w:lang w:val="en-GB"/>
        </w:rPr>
        <w:t>most widely perceived effect</w:t>
      </w:r>
      <w:r w:rsidR="00392449">
        <w:rPr>
          <w:rFonts w:ascii="Arial" w:hAnsi="Arial" w:cs="Arial"/>
          <w:lang w:val="en-GB"/>
        </w:rPr>
        <w:t>s are</w:t>
      </w:r>
      <w:r w:rsidR="00070365">
        <w:rPr>
          <w:rFonts w:ascii="Arial" w:hAnsi="Arial" w:cs="Arial"/>
          <w:lang w:val="en-GB"/>
        </w:rPr>
        <w:t>:</w:t>
      </w:r>
      <w:r w:rsidR="00392449" w:rsidRPr="00F6106C">
        <w:rPr>
          <w:rFonts w:ascii="Arial" w:hAnsi="Arial" w:cs="Arial"/>
          <w:lang w:val="en-GB"/>
        </w:rPr>
        <w:t xml:space="preserve"> </w:t>
      </w:r>
      <w:r w:rsidR="00070365">
        <w:rPr>
          <w:rFonts w:ascii="Arial" w:hAnsi="Arial" w:cs="Arial"/>
          <w:lang w:val="en-GB"/>
        </w:rPr>
        <w:t xml:space="preserve">- </w:t>
      </w:r>
      <w:r w:rsidR="00392449" w:rsidRPr="00F6106C">
        <w:rPr>
          <w:rFonts w:ascii="Arial" w:hAnsi="Arial" w:cs="Arial"/>
          <w:lang w:val="en-GB"/>
        </w:rPr>
        <w:t>the enhanced visibility of the C</w:t>
      </w:r>
      <w:r w:rsidR="00392449">
        <w:rPr>
          <w:rFonts w:ascii="Arial" w:hAnsi="Arial" w:cs="Arial"/>
          <w:lang w:val="en-GB"/>
        </w:rPr>
        <w:t xml:space="preserve">C, </w:t>
      </w:r>
      <w:r w:rsidR="00070365">
        <w:rPr>
          <w:rFonts w:ascii="Arial" w:hAnsi="Arial" w:cs="Arial"/>
          <w:lang w:val="en-GB"/>
        </w:rPr>
        <w:t xml:space="preserve">- </w:t>
      </w:r>
      <w:r w:rsidR="00392449">
        <w:rPr>
          <w:rFonts w:ascii="Arial" w:hAnsi="Arial" w:cs="Arial"/>
          <w:lang w:val="en-GB"/>
        </w:rPr>
        <w:t xml:space="preserve">a </w:t>
      </w:r>
      <w:r w:rsidR="00392449" w:rsidRPr="00F6106C">
        <w:rPr>
          <w:rFonts w:ascii="Arial" w:hAnsi="Arial" w:cs="Arial"/>
          <w:lang w:val="en-GB"/>
        </w:rPr>
        <w:t>higher degree of transparency</w:t>
      </w:r>
      <w:r w:rsidR="00070365">
        <w:rPr>
          <w:rFonts w:ascii="Arial" w:hAnsi="Arial" w:cs="Arial"/>
          <w:lang w:val="en-GB"/>
        </w:rPr>
        <w:t xml:space="preserve">, </w:t>
      </w:r>
      <w:r w:rsidR="00392449">
        <w:rPr>
          <w:rFonts w:ascii="Arial" w:hAnsi="Arial" w:cs="Arial"/>
          <w:lang w:val="en-GB"/>
        </w:rPr>
        <w:t>and</w:t>
      </w:r>
      <w:r w:rsidR="00392449" w:rsidRPr="00F6106C">
        <w:rPr>
          <w:rFonts w:ascii="Arial" w:hAnsi="Arial" w:cs="Arial"/>
          <w:lang w:val="en-GB"/>
        </w:rPr>
        <w:t xml:space="preserve"> </w:t>
      </w:r>
      <w:r w:rsidR="00392449">
        <w:rPr>
          <w:rFonts w:ascii="Arial" w:hAnsi="Arial" w:cs="Arial"/>
          <w:lang w:val="en-GB"/>
        </w:rPr>
        <w:t>also</w:t>
      </w:r>
      <w:r w:rsidR="00070365">
        <w:rPr>
          <w:rFonts w:ascii="Arial" w:hAnsi="Arial" w:cs="Arial"/>
          <w:lang w:val="en-GB"/>
        </w:rPr>
        <w:t xml:space="preserve"> - </w:t>
      </w:r>
      <w:r w:rsidR="00392449">
        <w:rPr>
          <w:rFonts w:ascii="Arial" w:hAnsi="Arial" w:cs="Arial"/>
          <w:lang w:val="en-GB"/>
        </w:rPr>
        <w:t xml:space="preserve">a certain </w:t>
      </w:r>
      <w:r w:rsidR="00392449" w:rsidRPr="00F6106C">
        <w:rPr>
          <w:rFonts w:ascii="Arial" w:hAnsi="Arial" w:cs="Arial"/>
          <w:lang w:val="en-GB"/>
        </w:rPr>
        <w:t>enhance</w:t>
      </w:r>
      <w:r w:rsidR="00392449">
        <w:rPr>
          <w:rFonts w:ascii="Arial" w:hAnsi="Arial" w:cs="Arial"/>
          <w:lang w:val="en-GB"/>
        </w:rPr>
        <w:t xml:space="preserve">ment in the </w:t>
      </w:r>
      <w:r w:rsidR="00392449" w:rsidRPr="00F6106C">
        <w:rPr>
          <w:rFonts w:ascii="Arial" w:hAnsi="Arial" w:cs="Arial"/>
          <w:lang w:val="en-GB"/>
        </w:rPr>
        <w:t xml:space="preserve">capacity of CC Judges/Staff. </w:t>
      </w:r>
      <w:r>
        <w:rPr>
          <w:rFonts w:ascii="Arial" w:hAnsi="Arial" w:cs="Arial"/>
          <w:lang w:val="en-GB"/>
        </w:rPr>
        <w:t xml:space="preserve">As </w:t>
      </w:r>
      <w:r w:rsidR="00392449">
        <w:rPr>
          <w:rFonts w:ascii="Arial" w:hAnsi="Arial" w:cs="Arial"/>
          <w:lang w:val="en-GB"/>
        </w:rPr>
        <w:t>several</w:t>
      </w:r>
      <w:r>
        <w:rPr>
          <w:rFonts w:ascii="Arial" w:hAnsi="Arial" w:cs="Arial"/>
          <w:lang w:val="en-GB"/>
        </w:rPr>
        <w:t xml:space="preserve"> </w:t>
      </w:r>
      <w:r w:rsidRPr="00F6106C">
        <w:rPr>
          <w:rFonts w:ascii="Arial" w:hAnsi="Arial" w:cs="Arial"/>
          <w:lang w:val="en-GB"/>
        </w:rPr>
        <w:t xml:space="preserve">other </w:t>
      </w:r>
      <w:r w:rsidR="00070365">
        <w:rPr>
          <w:rFonts w:ascii="Arial" w:hAnsi="Arial" w:cs="Arial"/>
          <w:lang w:val="en-GB"/>
        </w:rPr>
        <w:t>key activities/deliverables</w:t>
      </w:r>
      <w:r w:rsidRPr="00F6106C">
        <w:rPr>
          <w:rFonts w:ascii="Arial" w:hAnsi="Arial" w:cs="Arial"/>
          <w:lang w:val="en-GB"/>
        </w:rPr>
        <w:t xml:space="preserve"> are in the process of finalisation/achievement</w:t>
      </w:r>
      <w:r w:rsidR="00392449">
        <w:rPr>
          <w:rFonts w:ascii="Arial" w:hAnsi="Arial" w:cs="Arial"/>
          <w:lang w:val="en-GB"/>
        </w:rPr>
        <w:t>,</w:t>
      </w:r>
      <w:r>
        <w:rPr>
          <w:rFonts w:ascii="Arial" w:hAnsi="Arial" w:cs="Arial"/>
          <w:lang w:val="en-GB"/>
        </w:rPr>
        <w:t xml:space="preserve"> the </w:t>
      </w:r>
      <w:r w:rsidR="00070365">
        <w:rPr>
          <w:rFonts w:ascii="Arial" w:hAnsi="Arial" w:cs="Arial"/>
          <w:lang w:val="en-GB"/>
        </w:rPr>
        <w:t xml:space="preserve">connected </w:t>
      </w:r>
      <w:r>
        <w:rPr>
          <w:rFonts w:ascii="Arial" w:hAnsi="Arial" w:cs="Arial"/>
          <w:lang w:val="en-GB"/>
        </w:rPr>
        <w:t>effects are likely to be achieved in the coming months</w:t>
      </w:r>
      <w:r w:rsidRPr="00F6106C">
        <w:rPr>
          <w:rFonts w:ascii="Arial" w:hAnsi="Arial" w:cs="Arial"/>
          <w:lang w:val="en-GB"/>
        </w:rPr>
        <w:t>.</w:t>
      </w:r>
    </w:p>
    <w:p w:rsidR="008D1C96" w:rsidRDefault="008D1C96" w:rsidP="00070365">
      <w:pPr>
        <w:spacing w:after="0"/>
        <w:jc w:val="mediumKashida"/>
        <w:rPr>
          <w:rFonts w:ascii="Arial" w:hAnsi="Arial" w:cs="Arial"/>
          <w:lang w:val="en-GB"/>
        </w:rPr>
      </w:pPr>
      <w:r>
        <w:rPr>
          <w:rFonts w:ascii="Arial" w:hAnsi="Arial" w:cs="Arial"/>
          <w:lang w:val="en-GB"/>
        </w:rPr>
        <w:lastRenderedPageBreak/>
        <w:t xml:space="preserve">Project </w:t>
      </w:r>
      <w:r w:rsidRPr="00F6106C">
        <w:rPr>
          <w:rFonts w:ascii="Arial" w:hAnsi="Arial" w:cs="Arial"/>
          <w:lang w:val="en-GB"/>
        </w:rPr>
        <w:t xml:space="preserve">efficiency </w:t>
      </w:r>
      <w:r>
        <w:rPr>
          <w:rFonts w:ascii="Arial" w:hAnsi="Arial" w:cs="Arial"/>
          <w:lang w:val="en-GB"/>
        </w:rPr>
        <w:t>is assessed as</w:t>
      </w:r>
      <w:r w:rsidRPr="00F6106C">
        <w:rPr>
          <w:rFonts w:ascii="Arial" w:hAnsi="Arial" w:cs="Arial"/>
          <w:lang w:val="en-GB"/>
        </w:rPr>
        <w:t xml:space="preserve"> moderately </w:t>
      </w:r>
      <w:r>
        <w:rPr>
          <w:rFonts w:ascii="Arial" w:hAnsi="Arial" w:cs="Arial"/>
          <w:lang w:val="en-GB"/>
        </w:rPr>
        <w:t>un</w:t>
      </w:r>
      <w:r w:rsidRPr="00F6106C">
        <w:rPr>
          <w:rFonts w:ascii="Arial" w:hAnsi="Arial" w:cs="Arial"/>
          <w:lang w:val="en-GB"/>
        </w:rPr>
        <w:t xml:space="preserve">satisfactory. </w:t>
      </w:r>
      <w:r>
        <w:rPr>
          <w:rFonts w:ascii="Arial" w:hAnsi="Arial" w:cs="Arial"/>
          <w:lang w:val="en-GB"/>
        </w:rPr>
        <w:t xml:space="preserve">Project resources have been delivered consistently with </w:t>
      </w:r>
      <w:r w:rsidRPr="00F6106C">
        <w:rPr>
          <w:rFonts w:ascii="Arial" w:hAnsi="Arial" w:cs="Arial"/>
          <w:lang w:val="en-GB"/>
        </w:rPr>
        <w:t xml:space="preserve">CC’s needs and adapted to </w:t>
      </w:r>
      <w:r>
        <w:rPr>
          <w:rFonts w:ascii="Arial" w:hAnsi="Arial" w:cs="Arial"/>
          <w:lang w:val="en-GB"/>
        </w:rPr>
        <w:t xml:space="preserve">CC’s </w:t>
      </w:r>
      <w:r w:rsidRPr="00F6106C">
        <w:rPr>
          <w:rFonts w:ascii="Arial" w:hAnsi="Arial" w:cs="Arial"/>
          <w:lang w:val="en-GB"/>
        </w:rPr>
        <w:t>possibilities/capacity</w:t>
      </w:r>
      <w:r>
        <w:rPr>
          <w:rFonts w:ascii="Arial" w:hAnsi="Arial" w:cs="Arial"/>
          <w:lang w:val="en-GB"/>
        </w:rPr>
        <w:t xml:space="preserve">, </w:t>
      </w:r>
      <w:r w:rsidRPr="00F6106C">
        <w:rPr>
          <w:rFonts w:ascii="Arial" w:hAnsi="Arial" w:cs="Arial"/>
          <w:lang w:val="en-GB"/>
        </w:rPr>
        <w:t>guarantee</w:t>
      </w:r>
      <w:r>
        <w:rPr>
          <w:rFonts w:ascii="Arial" w:hAnsi="Arial" w:cs="Arial"/>
          <w:lang w:val="en-GB"/>
        </w:rPr>
        <w:t>ing</w:t>
      </w:r>
      <w:r w:rsidRPr="00F6106C">
        <w:rPr>
          <w:rFonts w:ascii="Arial" w:hAnsi="Arial" w:cs="Arial"/>
          <w:lang w:val="en-GB"/>
        </w:rPr>
        <w:t xml:space="preserve"> </w:t>
      </w:r>
      <w:r>
        <w:rPr>
          <w:rFonts w:ascii="Arial" w:hAnsi="Arial" w:cs="Arial"/>
          <w:lang w:val="en-GB"/>
        </w:rPr>
        <w:t xml:space="preserve">a good level of cost-efficiency, </w:t>
      </w:r>
      <w:r w:rsidRPr="00F6106C">
        <w:rPr>
          <w:rFonts w:ascii="Arial" w:hAnsi="Arial" w:cs="Arial"/>
          <w:lang w:val="en-GB"/>
        </w:rPr>
        <w:t>satisfactory adherence to indicative plans</w:t>
      </w:r>
      <w:r>
        <w:rPr>
          <w:rFonts w:ascii="Arial" w:hAnsi="Arial" w:cs="Arial"/>
          <w:lang w:val="en-GB"/>
        </w:rPr>
        <w:t xml:space="preserve"> and progressive/sustainable absorption of the support extended</w:t>
      </w:r>
      <w:r w:rsidRPr="00F6106C">
        <w:rPr>
          <w:rFonts w:ascii="Arial" w:hAnsi="Arial" w:cs="Arial"/>
          <w:lang w:val="en-GB"/>
        </w:rPr>
        <w:t xml:space="preserve">. However, as the execution/start of </w:t>
      </w:r>
      <w:r>
        <w:rPr>
          <w:rFonts w:ascii="Arial" w:hAnsi="Arial" w:cs="Arial"/>
          <w:lang w:val="en-GB"/>
        </w:rPr>
        <w:t>several</w:t>
      </w:r>
      <w:r w:rsidRPr="00F6106C">
        <w:rPr>
          <w:rFonts w:ascii="Arial" w:hAnsi="Arial" w:cs="Arial"/>
          <w:lang w:val="en-GB"/>
        </w:rPr>
        <w:t xml:space="preserve"> key activities </w:t>
      </w:r>
      <w:r>
        <w:rPr>
          <w:rFonts w:ascii="Arial" w:hAnsi="Arial" w:cs="Arial"/>
          <w:lang w:val="en-GB"/>
        </w:rPr>
        <w:t xml:space="preserve">(e.g. Survey of Public Perception of the CC, CC’s Development Strategy, allocation of International experts’ days/HR funds not used, Security works at the CC) </w:t>
      </w:r>
      <w:r w:rsidRPr="00F6106C">
        <w:rPr>
          <w:rFonts w:ascii="Arial" w:hAnsi="Arial" w:cs="Arial"/>
          <w:lang w:val="en-GB"/>
        </w:rPr>
        <w:t xml:space="preserve">have </w:t>
      </w:r>
      <w:r>
        <w:rPr>
          <w:rFonts w:ascii="Arial" w:hAnsi="Arial" w:cs="Arial"/>
          <w:lang w:val="en-GB"/>
        </w:rPr>
        <w:t>not been efficiently distributed during 2014/planned for 2015</w:t>
      </w:r>
      <w:r w:rsidR="00070365">
        <w:rPr>
          <w:rFonts w:ascii="Arial" w:hAnsi="Arial" w:cs="Arial"/>
          <w:lang w:val="en-GB"/>
        </w:rPr>
        <w:t>,</w:t>
      </w:r>
      <w:r>
        <w:rPr>
          <w:rFonts w:ascii="Arial" w:hAnsi="Arial" w:cs="Arial"/>
          <w:lang w:val="en-GB"/>
        </w:rPr>
        <w:t xml:space="preserve"> </w:t>
      </w:r>
      <w:r w:rsidRPr="00F6106C">
        <w:rPr>
          <w:rFonts w:ascii="Arial" w:hAnsi="Arial" w:cs="Arial"/>
          <w:lang w:val="en-GB"/>
        </w:rPr>
        <w:t xml:space="preserve">the overall degree of efficiency has been </w:t>
      </w:r>
      <w:r>
        <w:rPr>
          <w:rFonts w:ascii="Arial" w:hAnsi="Arial" w:cs="Arial"/>
          <w:lang w:val="en-GB"/>
        </w:rPr>
        <w:t>affected. The potential consequence of this situation is a high concentration of project activities in the last four-five months of the project, with reduced effectiveness of the support because of CC’s limited absorption capacity, and chances that some of the funds will not be used.</w:t>
      </w:r>
    </w:p>
    <w:p w:rsidR="008D1C96" w:rsidRDefault="008D1C96" w:rsidP="00070365">
      <w:pPr>
        <w:autoSpaceDE w:val="0"/>
        <w:autoSpaceDN w:val="0"/>
        <w:adjustRightInd w:val="0"/>
        <w:spacing w:after="0"/>
        <w:jc w:val="mediumKashida"/>
        <w:rPr>
          <w:rFonts w:ascii="Arial" w:hAnsi="Arial" w:cs="Arial"/>
          <w:lang w:val="en-GB"/>
        </w:rPr>
      </w:pPr>
    </w:p>
    <w:p w:rsidR="008D1C96" w:rsidRPr="00382505" w:rsidRDefault="008D1C96" w:rsidP="00382505">
      <w:pPr>
        <w:autoSpaceDE w:val="0"/>
        <w:autoSpaceDN w:val="0"/>
        <w:adjustRightInd w:val="0"/>
        <w:spacing w:after="0"/>
        <w:jc w:val="mediumKashida"/>
        <w:rPr>
          <w:rFonts w:ascii="Arial" w:hAnsi="Arial" w:cs="Arial"/>
          <w:b/>
          <w:bCs/>
          <w:i/>
          <w:iCs/>
          <w:lang w:val="en-GB"/>
        </w:rPr>
      </w:pPr>
      <w:r w:rsidRPr="00382505">
        <w:rPr>
          <w:rFonts w:ascii="Arial" w:hAnsi="Arial" w:cs="Arial"/>
          <w:b/>
          <w:bCs/>
          <w:i/>
          <w:iCs/>
          <w:lang w:val="en-GB"/>
        </w:rPr>
        <w:t>S</w:t>
      </w:r>
      <w:r w:rsidR="00382505" w:rsidRPr="00382505">
        <w:rPr>
          <w:rFonts w:ascii="Arial" w:hAnsi="Arial" w:cs="Arial"/>
          <w:b/>
          <w:bCs/>
          <w:i/>
          <w:iCs/>
          <w:lang w:val="en-GB"/>
        </w:rPr>
        <w:t>ustainability</w:t>
      </w:r>
    </w:p>
    <w:p w:rsidR="008D1C96" w:rsidRDefault="008D1C96" w:rsidP="00070365">
      <w:pPr>
        <w:autoSpaceDE w:val="0"/>
        <w:autoSpaceDN w:val="0"/>
        <w:adjustRightInd w:val="0"/>
        <w:spacing w:after="0"/>
        <w:jc w:val="mediumKashida"/>
        <w:rPr>
          <w:rFonts w:ascii="Arial" w:hAnsi="Arial" w:cs="Arial"/>
          <w:lang w:val="en-GB"/>
        </w:rPr>
      </w:pPr>
    </w:p>
    <w:p w:rsidR="008D1C96" w:rsidRPr="006D0F06" w:rsidRDefault="008D1C96" w:rsidP="00382505">
      <w:pPr>
        <w:spacing w:after="0"/>
        <w:jc w:val="mediumKashida"/>
        <w:rPr>
          <w:rFonts w:ascii="Arial" w:hAnsi="Arial" w:cs="Arial"/>
          <w:lang w:val="en-GB"/>
        </w:rPr>
      </w:pPr>
      <w:r>
        <w:rPr>
          <w:rFonts w:ascii="Arial" w:hAnsi="Arial" w:cs="Arial"/>
          <w:lang w:val="en-GB"/>
        </w:rPr>
        <w:t>The</w:t>
      </w:r>
      <w:r w:rsidRPr="006D0F06">
        <w:rPr>
          <w:rFonts w:ascii="Arial" w:hAnsi="Arial" w:cs="Arial"/>
          <w:lang w:val="en-GB"/>
        </w:rPr>
        <w:t xml:space="preserve"> sustainability of the project is assessed as moderately</w:t>
      </w:r>
      <w:r>
        <w:rPr>
          <w:rFonts w:ascii="Arial" w:hAnsi="Arial" w:cs="Arial"/>
          <w:lang w:val="en-GB"/>
        </w:rPr>
        <w:t xml:space="preserve"> u</w:t>
      </w:r>
      <w:r w:rsidRPr="006D0F06">
        <w:rPr>
          <w:rFonts w:ascii="Arial" w:hAnsi="Arial" w:cs="Arial"/>
          <w:lang w:val="en-GB"/>
        </w:rPr>
        <w:t xml:space="preserve">nsatisfactory because </w:t>
      </w:r>
      <w:r>
        <w:rPr>
          <w:rFonts w:ascii="Arial" w:hAnsi="Arial" w:cs="Arial"/>
          <w:lang w:val="en-GB"/>
        </w:rPr>
        <w:t>of the</w:t>
      </w:r>
      <w:r w:rsidRPr="006D0F06">
        <w:rPr>
          <w:rFonts w:ascii="Arial" w:hAnsi="Arial" w:cs="Arial"/>
          <w:lang w:val="en-GB"/>
        </w:rPr>
        <w:t xml:space="preserve"> </w:t>
      </w:r>
      <w:r>
        <w:rPr>
          <w:rFonts w:ascii="Arial" w:hAnsi="Arial" w:cs="Arial"/>
          <w:lang w:val="en-GB"/>
        </w:rPr>
        <w:t xml:space="preserve">weak </w:t>
      </w:r>
      <w:r w:rsidRPr="006D0F06">
        <w:rPr>
          <w:rFonts w:ascii="Arial" w:hAnsi="Arial" w:cs="Arial"/>
          <w:lang w:val="en-GB"/>
        </w:rPr>
        <w:t>institutional sustainability</w:t>
      </w:r>
      <w:r>
        <w:rPr>
          <w:rFonts w:ascii="Arial" w:hAnsi="Arial" w:cs="Arial"/>
          <w:lang w:val="en-GB"/>
        </w:rPr>
        <w:t xml:space="preserve"> of the CC</w:t>
      </w:r>
      <w:r w:rsidR="00382505">
        <w:rPr>
          <w:rFonts w:ascii="Arial" w:hAnsi="Arial" w:cs="Arial"/>
          <w:lang w:val="en-GB"/>
        </w:rPr>
        <w:t>. Such weakness is mainly</w:t>
      </w:r>
      <w:r>
        <w:rPr>
          <w:rFonts w:ascii="Arial" w:hAnsi="Arial" w:cs="Arial"/>
          <w:lang w:val="en-GB"/>
        </w:rPr>
        <w:t xml:space="preserve"> resulting from a negative external context and</w:t>
      </w:r>
      <w:r w:rsidR="00382505">
        <w:rPr>
          <w:rFonts w:ascii="Arial" w:hAnsi="Arial" w:cs="Arial"/>
          <w:lang w:val="en-GB"/>
        </w:rPr>
        <w:t xml:space="preserve"> risks</w:t>
      </w:r>
      <w:r>
        <w:rPr>
          <w:rFonts w:ascii="Arial" w:hAnsi="Arial" w:cs="Arial"/>
          <w:lang w:val="en-GB"/>
        </w:rPr>
        <w:t xml:space="preserve"> </w:t>
      </w:r>
      <w:r w:rsidR="00382505">
        <w:rPr>
          <w:rFonts w:ascii="Arial" w:hAnsi="Arial" w:cs="Arial"/>
          <w:lang w:val="en-GB"/>
        </w:rPr>
        <w:t xml:space="preserve">inherent to the </w:t>
      </w:r>
      <w:r>
        <w:rPr>
          <w:rFonts w:ascii="Arial" w:hAnsi="Arial" w:cs="Arial"/>
          <w:lang w:val="en-GB"/>
        </w:rPr>
        <w:t>incomplete CC membership. The factors</w:t>
      </w:r>
      <w:r w:rsidR="00382505">
        <w:rPr>
          <w:rFonts w:ascii="Arial" w:hAnsi="Arial" w:cs="Arial"/>
          <w:lang w:val="en-GB"/>
        </w:rPr>
        <w:t xml:space="preserve"> adding to CC sustainability - </w:t>
      </w:r>
      <w:r>
        <w:rPr>
          <w:rFonts w:ascii="Arial" w:hAnsi="Arial" w:cs="Arial"/>
          <w:lang w:val="en-GB"/>
        </w:rPr>
        <w:t>a</w:t>
      </w:r>
      <w:r w:rsidRPr="006D0F06">
        <w:rPr>
          <w:rFonts w:ascii="Arial" w:hAnsi="Arial" w:cs="Arial"/>
          <w:lang w:val="en-GB"/>
        </w:rPr>
        <w:t xml:space="preserve"> good level of </w:t>
      </w:r>
      <w:r>
        <w:rPr>
          <w:rFonts w:ascii="Arial" w:hAnsi="Arial" w:cs="Arial"/>
          <w:lang w:val="en-GB"/>
        </w:rPr>
        <w:t xml:space="preserve">project </w:t>
      </w:r>
      <w:r w:rsidRPr="006D0F06">
        <w:rPr>
          <w:rFonts w:ascii="Arial" w:hAnsi="Arial" w:cs="Arial"/>
          <w:lang w:val="en-GB"/>
        </w:rPr>
        <w:t xml:space="preserve">ownership </w:t>
      </w:r>
      <w:r>
        <w:rPr>
          <w:rFonts w:ascii="Arial" w:hAnsi="Arial" w:cs="Arial"/>
          <w:lang w:val="en-GB"/>
        </w:rPr>
        <w:t xml:space="preserve">by the CC, a certain level of </w:t>
      </w:r>
      <w:r w:rsidRPr="006D0F06">
        <w:rPr>
          <w:rFonts w:ascii="Arial" w:hAnsi="Arial" w:cs="Arial"/>
          <w:lang w:val="en-GB"/>
        </w:rPr>
        <w:t>management capacity within the CC</w:t>
      </w:r>
      <w:r w:rsidR="00382505">
        <w:rPr>
          <w:rFonts w:ascii="Arial" w:hAnsi="Arial" w:cs="Arial"/>
          <w:lang w:val="en-GB"/>
        </w:rPr>
        <w:t>,</w:t>
      </w:r>
      <w:r>
        <w:rPr>
          <w:rFonts w:ascii="Arial" w:hAnsi="Arial" w:cs="Arial"/>
          <w:lang w:val="en-GB"/>
        </w:rPr>
        <w:t xml:space="preserve"> and a </w:t>
      </w:r>
      <w:r w:rsidRPr="006D0F06">
        <w:rPr>
          <w:rFonts w:ascii="Arial" w:hAnsi="Arial" w:cs="Arial"/>
          <w:lang w:val="en-GB"/>
        </w:rPr>
        <w:t xml:space="preserve">good level </w:t>
      </w:r>
      <w:r>
        <w:rPr>
          <w:rFonts w:ascii="Arial" w:hAnsi="Arial" w:cs="Arial"/>
          <w:lang w:val="en-GB"/>
        </w:rPr>
        <w:t xml:space="preserve">of its financial sustainability – </w:t>
      </w:r>
      <w:r w:rsidR="00382505">
        <w:rPr>
          <w:rFonts w:ascii="Arial" w:hAnsi="Arial" w:cs="Arial"/>
          <w:lang w:val="en-GB"/>
        </w:rPr>
        <w:t xml:space="preserve">though positive </w:t>
      </w:r>
      <w:r>
        <w:rPr>
          <w:rFonts w:ascii="Arial" w:hAnsi="Arial" w:cs="Arial"/>
          <w:lang w:val="en-GB"/>
        </w:rPr>
        <w:t>are not deemed sufficiently significant to offset the negative ones.</w:t>
      </w:r>
    </w:p>
    <w:p w:rsidR="00382505" w:rsidRDefault="00382505" w:rsidP="00382505">
      <w:pPr>
        <w:autoSpaceDE w:val="0"/>
        <w:autoSpaceDN w:val="0"/>
        <w:adjustRightInd w:val="0"/>
        <w:spacing w:after="0"/>
        <w:jc w:val="mediumKashida"/>
        <w:rPr>
          <w:rFonts w:ascii="Arial" w:hAnsi="Arial" w:cs="Arial"/>
          <w:lang w:val="en-GB"/>
        </w:rPr>
      </w:pPr>
    </w:p>
    <w:p w:rsidR="0026560A" w:rsidRPr="00382505" w:rsidRDefault="0026560A" w:rsidP="00382505">
      <w:pPr>
        <w:spacing w:after="0"/>
        <w:jc w:val="mediumKashida"/>
        <w:rPr>
          <w:rFonts w:ascii="Arial" w:hAnsi="Arial" w:cs="Arial"/>
          <w:b/>
          <w:bCs/>
          <w:i/>
          <w:iCs/>
          <w:lang w:val="en-GB"/>
        </w:rPr>
      </w:pPr>
      <w:r w:rsidRPr="00382505">
        <w:rPr>
          <w:rFonts w:ascii="Arial" w:hAnsi="Arial" w:cs="Arial"/>
          <w:b/>
          <w:bCs/>
          <w:i/>
          <w:iCs/>
          <w:lang w:val="en-GB"/>
        </w:rPr>
        <w:t>Impact</w:t>
      </w:r>
    </w:p>
    <w:p w:rsidR="00382505" w:rsidRDefault="00382505" w:rsidP="00382505">
      <w:pPr>
        <w:autoSpaceDE w:val="0"/>
        <w:autoSpaceDN w:val="0"/>
        <w:adjustRightInd w:val="0"/>
        <w:spacing w:after="0"/>
        <w:jc w:val="mediumKashida"/>
        <w:rPr>
          <w:rFonts w:ascii="Arial" w:hAnsi="Arial" w:cs="Arial"/>
          <w:lang w:val="en-GB"/>
        </w:rPr>
      </w:pPr>
    </w:p>
    <w:p w:rsidR="0026560A" w:rsidRPr="00F6106C" w:rsidRDefault="0026560A" w:rsidP="00070365">
      <w:pPr>
        <w:jc w:val="mediumKashida"/>
        <w:rPr>
          <w:rFonts w:asciiTheme="minorBidi" w:hAnsiTheme="minorBidi"/>
          <w:lang w:val="en-GB"/>
        </w:rPr>
      </w:pPr>
      <w:r>
        <w:rPr>
          <w:rFonts w:asciiTheme="minorBidi" w:hAnsiTheme="minorBidi"/>
          <w:lang w:val="en-GB"/>
        </w:rPr>
        <w:t xml:space="preserve">Although </w:t>
      </w:r>
      <w:r w:rsidRPr="00F6106C">
        <w:rPr>
          <w:rFonts w:asciiTheme="minorBidi" w:hAnsiTheme="minorBidi"/>
          <w:lang w:val="en-GB"/>
        </w:rPr>
        <w:t xml:space="preserve">early to assess </w:t>
      </w:r>
      <w:r>
        <w:rPr>
          <w:rFonts w:asciiTheme="minorBidi" w:hAnsiTheme="minorBidi"/>
          <w:lang w:val="en-GB"/>
        </w:rPr>
        <w:t>it, there are some</w:t>
      </w:r>
      <w:r w:rsidRPr="00F6106C">
        <w:rPr>
          <w:rFonts w:asciiTheme="minorBidi" w:hAnsiTheme="minorBidi"/>
          <w:lang w:val="en-GB"/>
        </w:rPr>
        <w:t xml:space="preserve"> preliminary effects </w:t>
      </w:r>
      <w:r>
        <w:rPr>
          <w:rFonts w:asciiTheme="minorBidi" w:hAnsiTheme="minorBidi"/>
          <w:lang w:val="en-GB"/>
        </w:rPr>
        <w:t xml:space="preserve">underlining the positive prospects of achieving a good project impact </w:t>
      </w:r>
      <w:r w:rsidRPr="00F6106C">
        <w:rPr>
          <w:rFonts w:asciiTheme="minorBidi" w:hAnsiTheme="minorBidi"/>
          <w:lang w:val="en-GB"/>
        </w:rPr>
        <w:t xml:space="preserve">in terms of 1) enhancement in CC functioning, and 2) improved public perception of the CC. </w:t>
      </w:r>
    </w:p>
    <w:p w:rsidR="0026560A" w:rsidRPr="00F6106C" w:rsidRDefault="0026560A" w:rsidP="00070365">
      <w:pPr>
        <w:jc w:val="mediumKashida"/>
        <w:rPr>
          <w:rFonts w:asciiTheme="minorBidi" w:hAnsiTheme="minorBidi"/>
          <w:lang w:val="en-GB"/>
        </w:rPr>
      </w:pPr>
      <w:r w:rsidRPr="00F6106C">
        <w:rPr>
          <w:rFonts w:asciiTheme="minorBidi" w:hAnsiTheme="minorBidi"/>
          <w:lang w:val="en-GB"/>
        </w:rPr>
        <w:t>In terms of CC functioning</w:t>
      </w:r>
      <w:r w:rsidR="00392449">
        <w:rPr>
          <w:rFonts w:asciiTheme="minorBidi" w:hAnsiTheme="minorBidi"/>
          <w:lang w:val="en-GB"/>
        </w:rPr>
        <w:t xml:space="preserve"> it is fair to conclude that </w:t>
      </w:r>
      <w:r w:rsidR="00392449">
        <w:rPr>
          <w:rFonts w:asciiTheme="minorBidi" w:hAnsiTheme="minorBidi"/>
          <w:i/>
          <w:iCs/>
          <w:lang w:val="en-GB"/>
        </w:rPr>
        <w:t>th</w:t>
      </w:r>
      <w:r w:rsidRPr="00F6106C">
        <w:rPr>
          <w:rFonts w:asciiTheme="minorBidi" w:hAnsiTheme="minorBidi"/>
          <w:i/>
          <w:iCs/>
          <w:lang w:val="en-GB"/>
        </w:rPr>
        <w:t xml:space="preserve">e role of the CC is becoming central to ensure the supremacy of the law. </w:t>
      </w:r>
      <w:r w:rsidRPr="00F6106C">
        <w:rPr>
          <w:rFonts w:asciiTheme="minorBidi" w:hAnsiTheme="minorBidi"/>
          <w:lang w:val="en-GB"/>
        </w:rPr>
        <w:t>This tendency is reflected by the current workload of the CC, that is quite significant</w:t>
      </w:r>
      <w:r w:rsidR="00392449">
        <w:rPr>
          <w:rFonts w:asciiTheme="minorBidi" w:hAnsiTheme="minorBidi"/>
          <w:lang w:val="en-GB"/>
        </w:rPr>
        <w:t xml:space="preserve"> and progressively growing</w:t>
      </w:r>
      <w:r w:rsidRPr="00F6106C">
        <w:rPr>
          <w:rFonts w:asciiTheme="minorBidi" w:hAnsiTheme="minorBidi"/>
          <w:lang w:val="en-GB"/>
        </w:rPr>
        <w:t xml:space="preserve">. </w:t>
      </w:r>
      <w:r w:rsidR="00392449">
        <w:rPr>
          <w:rFonts w:asciiTheme="minorBidi" w:hAnsiTheme="minorBidi"/>
          <w:lang w:val="en-GB"/>
        </w:rPr>
        <w:t xml:space="preserve">Moreover, </w:t>
      </w:r>
      <w:r w:rsidR="00392449">
        <w:rPr>
          <w:rFonts w:asciiTheme="minorBidi" w:hAnsiTheme="minorBidi"/>
          <w:i/>
          <w:iCs/>
          <w:lang w:val="en-GB"/>
        </w:rPr>
        <w:t>th</w:t>
      </w:r>
      <w:r w:rsidRPr="00F6106C">
        <w:rPr>
          <w:rFonts w:asciiTheme="minorBidi" w:hAnsiTheme="minorBidi"/>
          <w:i/>
          <w:iCs/>
          <w:lang w:val="en-GB"/>
        </w:rPr>
        <w:t xml:space="preserve">e </w:t>
      </w:r>
      <w:r w:rsidR="00392449">
        <w:rPr>
          <w:rFonts w:asciiTheme="minorBidi" w:hAnsiTheme="minorBidi"/>
          <w:i/>
          <w:iCs/>
          <w:lang w:val="en-GB"/>
        </w:rPr>
        <w:t>CC</w:t>
      </w:r>
      <w:r w:rsidRPr="00F6106C">
        <w:rPr>
          <w:rFonts w:asciiTheme="minorBidi" w:hAnsiTheme="minorBidi"/>
          <w:i/>
          <w:iCs/>
          <w:lang w:val="en-GB"/>
        </w:rPr>
        <w:t xml:space="preserve"> is striving to maintain its independence, </w:t>
      </w:r>
      <w:r w:rsidRPr="00F6106C">
        <w:rPr>
          <w:rFonts w:asciiTheme="minorBidi" w:hAnsiTheme="minorBidi"/>
          <w:lang w:val="en-GB"/>
        </w:rPr>
        <w:t xml:space="preserve">actively </w:t>
      </w:r>
      <w:r w:rsidR="00392449">
        <w:rPr>
          <w:rFonts w:asciiTheme="minorBidi" w:hAnsiTheme="minorBidi"/>
          <w:lang w:val="en-GB"/>
        </w:rPr>
        <w:t xml:space="preserve">working on </w:t>
      </w:r>
      <w:r w:rsidRPr="00F6106C">
        <w:rPr>
          <w:rFonts w:asciiTheme="minorBidi" w:hAnsiTheme="minorBidi"/>
          <w:lang w:val="en-GB"/>
        </w:rPr>
        <w:t xml:space="preserve">its visibility, but maintaining its distance from other institutions. </w:t>
      </w:r>
      <w:r w:rsidRPr="00F6106C">
        <w:rPr>
          <w:rFonts w:asciiTheme="minorBidi" w:hAnsiTheme="minorBidi"/>
          <w:i/>
          <w:iCs/>
          <w:lang w:val="en-GB"/>
        </w:rPr>
        <w:t>The Chamber has been enhancing the quality of its operations</w:t>
      </w:r>
      <w:r w:rsidR="00392449">
        <w:rPr>
          <w:rFonts w:asciiTheme="minorBidi" w:hAnsiTheme="minorBidi"/>
          <w:i/>
          <w:iCs/>
          <w:lang w:val="en-GB"/>
        </w:rPr>
        <w:t xml:space="preserve"> </w:t>
      </w:r>
      <w:r w:rsidR="00392449">
        <w:rPr>
          <w:rFonts w:asciiTheme="minorBidi" w:hAnsiTheme="minorBidi"/>
          <w:lang w:val="en-GB"/>
        </w:rPr>
        <w:t xml:space="preserve">by </w:t>
      </w:r>
      <w:r w:rsidRPr="00F6106C">
        <w:rPr>
          <w:rFonts w:asciiTheme="minorBidi" w:hAnsiTheme="minorBidi"/>
          <w:lang w:val="en-GB"/>
        </w:rPr>
        <w:t>working on improving and refining th</w:t>
      </w:r>
      <w:r w:rsidR="00392449">
        <w:rPr>
          <w:rFonts w:asciiTheme="minorBidi" w:hAnsiTheme="minorBidi"/>
          <w:lang w:val="en-GB"/>
        </w:rPr>
        <w:t>e articulation of its decisions</w:t>
      </w:r>
      <w:r w:rsidRPr="00F6106C">
        <w:rPr>
          <w:rFonts w:asciiTheme="minorBidi" w:hAnsiTheme="minorBidi"/>
          <w:lang w:val="en-GB"/>
        </w:rPr>
        <w:t xml:space="preserve">. </w:t>
      </w:r>
    </w:p>
    <w:p w:rsidR="0026560A" w:rsidRPr="006D0F06" w:rsidRDefault="0026560A" w:rsidP="00070365">
      <w:pPr>
        <w:jc w:val="mediumKashida"/>
        <w:rPr>
          <w:rFonts w:ascii="Arial" w:hAnsi="Arial" w:cs="Arial"/>
          <w:lang w:val="en-GB"/>
        </w:rPr>
      </w:pPr>
      <w:r w:rsidRPr="00F6106C">
        <w:rPr>
          <w:rFonts w:asciiTheme="minorBidi" w:hAnsiTheme="minorBidi"/>
          <w:lang w:val="en-GB"/>
        </w:rPr>
        <w:t xml:space="preserve">In terms of </w:t>
      </w:r>
      <w:r w:rsidR="00392449">
        <w:rPr>
          <w:rFonts w:asciiTheme="minorBidi" w:hAnsiTheme="minorBidi"/>
          <w:lang w:val="en-GB"/>
        </w:rPr>
        <w:t>public perception</w:t>
      </w:r>
      <w:r w:rsidR="00382505">
        <w:rPr>
          <w:rFonts w:asciiTheme="minorBidi" w:hAnsiTheme="minorBidi"/>
          <w:lang w:val="en-GB"/>
        </w:rPr>
        <w:t>,</w:t>
      </w:r>
      <w:r w:rsidRPr="00F6106C">
        <w:rPr>
          <w:rFonts w:asciiTheme="minorBidi" w:hAnsiTheme="minorBidi"/>
          <w:lang w:val="en-GB"/>
        </w:rPr>
        <w:t xml:space="preserve"> the CC </w:t>
      </w:r>
      <w:r w:rsidR="00392449">
        <w:rPr>
          <w:rFonts w:asciiTheme="minorBidi" w:hAnsiTheme="minorBidi"/>
          <w:lang w:val="en-GB"/>
        </w:rPr>
        <w:t xml:space="preserve">has achieved some </w:t>
      </w:r>
      <w:r>
        <w:rPr>
          <w:rFonts w:asciiTheme="minorBidi" w:hAnsiTheme="minorBidi"/>
          <w:lang w:val="en-GB"/>
        </w:rPr>
        <w:t xml:space="preserve">good results in </w:t>
      </w:r>
      <w:r w:rsidRPr="00F6106C">
        <w:rPr>
          <w:rFonts w:asciiTheme="minorBidi" w:hAnsiTheme="minorBidi"/>
          <w:i/>
          <w:iCs/>
          <w:lang w:val="en-GB"/>
        </w:rPr>
        <w:t>enhanc</w:t>
      </w:r>
      <w:r>
        <w:rPr>
          <w:rFonts w:asciiTheme="minorBidi" w:hAnsiTheme="minorBidi"/>
          <w:i/>
          <w:iCs/>
          <w:lang w:val="en-GB"/>
        </w:rPr>
        <w:t>ing</w:t>
      </w:r>
      <w:r w:rsidRPr="00F6106C">
        <w:rPr>
          <w:rFonts w:asciiTheme="minorBidi" w:hAnsiTheme="minorBidi"/>
          <w:i/>
          <w:iCs/>
          <w:lang w:val="en-GB"/>
        </w:rPr>
        <w:t xml:space="preserve"> the transparency and visibility of its operations.</w:t>
      </w:r>
      <w:r w:rsidRPr="00F6106C">
        <w:rPr>
          <w:rFonts w:asciiTheme="minorBidi" w:hAnsiTheme="minorBidi"/>
          <w:lang w:val="en-GB"/>
        </w:rPr>
        <w:t xml:space="preserve"> </w:t>
      </w:r>
    </w:p>
    <w:p w:rsidR="008D1C96" w:rsidRDefault="008D1C96" w:rsidP="00070365">
      <w:pPr>
        <w:jc w:val="mediumKashida"/>
        <w:rPr>
          <w:rFonts w:asciiTheme="minorBidi" w:hAnsiTheme="minorBidi"/>
          <w:lang w:val="en-GB"/>
        </w:rPr>
      </w:pPr>
    </w:p>
    <w:p w:rsidR="00382505" w:rsidRPr="00F6106C" w:rsidRDefault="00382505" w:rsidP="00070365">
      <w:pPr>
        <w:jc w:val="mediumKashida"/>
        <w:rPr>
          <w:rFonts w:asciiTheme="minorBidi" w:hAnsiTheme="minorBidi"/>
          <w:lang w:val="en-GB"/>
        </w:rPr>
      </w:pPr>
    </w:p>
    <w:p w:rsidR="00764C29" w:rsidRPr="00F6106C" w:rsidRDefault="00764C29" w:rsidP="00070365">
      <w:pPr>
        <w:pStyle w:val="Heading2"/>
        <w:numPr>
          <w:ilvl w:val="1"/>
          <w:numId w:val="36"/>
        </w:numPr>
        <w:jc w:val="mediumKashida"/>
        <w:rPr>
          <w:rFonts w:asciiTheme="minorBidi" w:hAnsiTheme="minorBidi" w:cstheme="minorBidi"/>
          <w:color w:val="auto"/>
          <w:lang w:val="en-GB"/>
        </w:rPr>
      </w:pPr>
      <w:bookmarkStart w:id="38" w:name="_Toc406442785"/>
      <w:r w:rsidRPr="00F6106C">
        <w:rPr>
          <w:rFonts w:asciiTheme="minorBidi" w:hAnsiTheme="minorBidi" w:cstheme="minorBidi"/>
          <w:color w:val="auto"/>
          <w:lang w:val="en-GB"/>
        </w:rPr>
        <w:lastRenderedPageBreak/>
        <w:t>Corrective actions for the design, implementation, monitoring and evaluation of the project</w:t>
      </w:r>
      <w:bookmarkEnd w:id="38"/>
    </w:p>
    <w:p w:rsidR="00764C29" w:rsidRPr="00F6106C" w:rsidRDefault="00764C29" w:rsidP="00070365">
      <w:pPr>
        <w:jc w:val="mediumKashida"/>
        <w:rPr>
          <w:rFonts w:asciiTheme="minorBidi" w:hAnsiTheme="minorBidi"/>
          <w:lang w:val="en-GB"/>
        </w:rPr>
      </w:pPr>
    </w:p>
    <w:p w:rsidR="001B0A4F" w:rsidRPr="00382505" w:rsidRDefault="00382505" w:rsidP="00382505">
      <w:pPr>
        <w:jc w:val="mediumKashida"/>
        <w:rPr>
          <w:rFonts w:ascii="Arial" w:hAnsi="Arial" w:cs="Arial"/>
          <w:b/>
          <w:bCs/>
          <w:i/>
          <w:iCs/>
          <w:lang w:val="en-GB"/>
        </w:rPr>
      </w:pPr>
      <w:r w:rsidRPr="00382505">
        <w:rPr>
          <w:rFonts w:ascii="Arial" w:hAnsi="Arial" w:cs="Arial"/>
          <w:b/>
          <w:bCs/>
          <w:i/>
          <w:iCs/>
          <w:lang w:val="en-GB"/>
        </w:rPr>
        <w:t>General recommendations</w:t>
      </w:r>
    </w:p>
    <w:p w:rsidR="000F2ED7" w:rsidRPr="00F6106C" w:rsidRDefault="000F2ED7" w:rsidP="00070365">
      <w:pPr>
        <w:jc w:val="mediumKashida"/>
        <w:rPr>
          <w:rFonts w:ascii="Arial" w:hAnsi="Arial" w:cs="Arial"/>
          <w:lang w:val="en-GB"/>
        </w:rPr>
      </w:pPr>
    </w:p>
    <w:p w:rsidR="00533F90" w:rsidRPr="00350B6F" w:rsidRDefault="00533F90" w:rsidP="00533F90">
      <w:pPr>
        <w:pStyle w:val="ListParagraph"/>
        <w:numPr>
          <w:ilvl w:val="0"/>
          <w:numId w:val="52"/>
        </w:numPr>
        <w:jc w:val="mediumKashida"/>
        <w:rPr>
          <w:rFonts w:ascii="Arial" w:hAnsi="Arial" w:cs="Arial"/>
          <w:lang w:val="en-GB"/>
        </w:rPr>
      </w:pPr>
      <w:r w:rsidRPr="00A27E2A">
        <w:rPr>
          <w:rFonts w:ascii="Arial" w:hAnsi="Arial" w:cs="Arial"/>
          <w:lang w:val="en-GB"/>
        </w:rPr>
        <w:t>UNDP agree with beneficiary agency and donor/international partners on the</w:t>
      </w:r>
      <w:r>
        <w:rPr>
          <w:rFonts w:ascii="Arial" w:hAnsi="Arial" w:cs="Arial"/>
          <w:lang w:val="en-GB"/>
        </w:rPr>
        <w:t xml:space="preserve"> possibility of accelerating the process of concord/negotiation; </w:t>
      </w:r>
    </w:p>
    <w:p w:rsidR="001B0A4F" w:rsidRPr="00533F90" w:rsidRDefault="00D8691C" w:rsidP="00533F90">
      <w:pPr>
        <w:ind w:left="360"/>
        <w:jc w:val="mediumKashida"/>
        <w:rPr>
          <w:rFonts w:ascii="Arial" w:hAnsi="Arial" w:cs="Arial"/>
          <w:lang w:val="en-GB"/>
        </w:rPr>
      </w:pPr>
      <w:r w:rsidRPr="00533F90">
        <w:rPr>
          <w:rFonts w:ascii="Arial" w:hAnsi="Arial" w:cs="Arial"/>
          <w:lang w:val="en-GB"/>
        </w:rPr>
        <w:t>UNDP and the CC are advise</w:t>
      </w:r>
      <w:r w:rsidR="00AD2B31" w:rsidRPr="00533F90">
        <w:rPr>
          <w:rFonts w:ascii="Arial" w:hAnsi="Arial" w:cs="Arial"/>
          <w:lang w:val="en-GB"/>
        </w:rPr>
        <w:t>d</w:t>
      </w:r>
      <w:r w:rsidRPr="00533F90">
        <w:rPr>
          <w:rFonts w:ascii="Arial" w:hAnsi="Arial" w:cs="Arial"/>
          <w:lang w:val="en-GB"/>
        </w:rPr>
        <w:t xml:space="preserve"> to strongly and jointly advocate </w:t>
      </w:r>
      <w:r w:rsidR="00AD2B31" w:rsidRPr="00533F90">
        <w:rPr>
          <w:rFonts w:ascii="Arial" w:hAnsi="Arial" w:cs="Arial"/>
          <w:lang w:val="en-GB"/>
        </w:rPr>
        <w:t xml:space="preserve">to the EU </w:t>
      </w:r>
      <w:r w:rsidRPr="00533F90">
        <w:rPr>
          <w:rFonts w:ascii="Arial" w:hAnsi="Arial" w:cs="Arial"/>
          <w:lang w:val="en-GB"/>
        </w:rPr>
        <w:t>for a no-cost</w:t>
      </w:r>
      <w:r w:rsidR="00F26D66" w:rsidRPr="00533F90">
        <w:rPr>
          <w:rFonts w:ascii="Arial" w:hAnsi="Arial" w:cs="Arial"/>
          <w:lang w:val="en-GB"/>
        </w:rPr>
        <w:t xml:space="preserve"> </w:t>
      </w:r>
      <w:r w:rsidRPr="00533F90">
        <w:rPr>
          <w:rFonts w:ascii="Arial" w:hAnsi="Arial" w:cs="Arial"/>
          <w:lang w:val="en-GB"/>
        </w:rPr>
        <w:t xml:space="preserve">extension of the project </w:t>
      </w:r>
      <w:r w:rsidR="00AD2B31" w:rsidRPr="00533F90">
        <w:rPr>
          <w:rFonts w:ascii="Arial" w:hAnsi="Arial" w:cs="Arial"/>
          <w:lang w:val="en-GB"/>
        </w:rPr>
        <w:t xml:space="preserve">so </w:t>
      </w:r>
      <w:r w:rsidRPr="00533F90">
        <w:rPr>
          <w:rFonts w:ascii="Arial" w:hAnsi="Arial" w:cs="Arial"/>
          <w:lang w:val="en-GB"/>
        </w:rPr>
        <w:t xml:space="preserve">to allow full and optimal allocation of resources still available, </w:t>
      </w:r>
      <w:r w:rsidR="00382505" w:rsidRPr="00533F90">
        <w:rPr>
          <w:rFonts w:ascii="Arial" w:hAnsi="Arial" w:cs="Arial"/>
          <w:lang w:val="en-GB"/>
        </w:rPr>
        <w:t xml:space="preserve">and to </w:t>
      </w:r>
      <w:r w:rsidRPr="00533F90">
        <w:rPr>
          <w:rFonts w:ascii="Arial" w:hAnsi="Arial" w:cs="Arial"/>
          <w:lang w:val="en-GB"/>
        </w:rPr>
        <w:t>avoid potential constraints resulting from low absorption capacity of the CC.</w:t>
      </w:r>
    </w:p>
    <w:p w:rsidR="00382505" w:rsidRPr="00382505" w:rsidRDefault="00382505" w:rsidP="00382505">
      <w:pPr>
        <w:pStyle w:val="ListParagraph"/>
        <w:jc w:val="mediumKashida"/>
        <w:rPr>
          <w:rFonts w:ascii="Arial" w:hAnsi="Arial" w:cs="Arial"/>
          <w:lang w:val="en-GB"/>
        </w:rPr>
      </w:pPr>
    </w:p>
    <w:p w:rsidR="001B0A4F" w:rsidRDefault="001B0A4F" w:rsidP="00533F90">
      <w:pPr>
        <w:pStyle w:val="ListParagraph"/>
        <w:numPr>
          <w:ilvl w:val="0"/>
          <w:numId w:val="52"/>
        </w:numPr>
        <w:jc w:val="mediumKashida"/>
        <w:rPr>
          <w:rFonts w:ascii="Arial" w:hAnsi="Arial" w:cs="Arial"/>
          <w:lang w:val="en-GB"/>
        </w:rPr>
      </w:pPr>
      <w:r w:rsidRPr="00382505">
        <w:rPr>
          <w:rFonts w:ascii="Arial" w:hAnsi="Arial" w:cs="Arial"/>
          <w:lang w:val="en-GB"/>
        </w:rPr>
        <w:t xml:space="preserve">UNDP should enhance its efforts to mobilise resources for funding activities for the CC. </w:t>
      </w:r>
      <w:r w:rsidR="000071C9" w:rsidRPr="00382505">
        <w:rPr>
          <w:rFonts w:ascii="Arial" w:hAnsi="Arial" w:cs="Arial"/>
          <w:lang w:val="en-GB"/>
        </w:rPr>
        <w:t>After project end and until new resources have been mobilised, t</w:t>
      </w:r>
      <w:r w:rsidRPr="00382505">
        <w:rPr>
          <w:rFonts w:ascii="Arial" w:hAnsi="Arial" w:cs="Arial"/>
          <w:lang w:val="en-GB"/>
        </w:rPr>
        <w:t xml:space="preserve">he UNDP </w:t>
      </w:r>
      <w:r w:rsidR="000071C9" w:rsidRPr="00382505">
        <w:rPr>
          <w:rFonts w:ascii="Arial" w:hAnsi="Arial" w:cs="Arial"/>
          <w:lang w:val="en-GB"/>
        </w:rPr>
        <w:t xml:space="preserve">should </w:t>
      </w:r>
      <w:r w:rsidR="00382505">
        <w:rPr>
          <w:rFonts w:ascii="Arial" w:hAnsi="Arial" w:cs="Arial"/>
          <w:lang w:val="en-GB"/>
        </w:rPr>
        <w:t xml:space="preserve">possibly </w:t>
      </w:r>
      <w:r w:rsidR="000071C9" w:rsidRPr="00382505">
        <w:rPr>
          <w:rFonts w:ascii="Arial" w:hAnsi="Arial" w:cs="Arial"/>
          <w:lang w:val="en-GB"/>
        </w:rPr>
        <w:t xml:space="preserve">maintain its cooperation with the CC by focusing on those priority issues, which should be identify by the upcoming strategy, that could be adequately addressed with </w:t>
      </w:r>
      <w:r w:rsidRPr="00382505">
        <w:rPr>
          <w:rFonts w:ascii="Arial" w:hAnsi="Arial" w:cs="Arial"/>
          <w:lang w:val="en-GB"/>
        </w:rPr>
        <w:t xml:space="preserve">low-budget </w:t>
      </w:r>
      <w:r w:rsidR="000071C9" w:rsidRPr="00382505">
        <w:rPr>
          <w:rFonts w:ascii="Arial" w:hAnsi="Arial" w:cs="Arial"/>
          <w:lang w:val="en-GB"/>
        </w:rPr>
        <w:t>interventions (i.e. mostly existing in-house resources).</w:t>
      </w:r>
    </w:p>
    <w:p w:rsidR="00CC3508" w:rsidRPr="00533F90" w:rsidRDefault="00CC3508" w:rsidP="00533F90">
      <w:pPr>
        <w:pStyle w:val="ListParagraph"/>
        <w:rPr>
          <w:rFonts w:ascii="Arial" w:hAnsi="Arial" w:cs="Arial"/>
          <w:lang w:val="en-GB"/>
        </w:rPr>
      </w:pPr>
    </w:p>
    <w:p w:rsidR="00CC3508" w:rsidRPr="00350B6F" w:rsidRDefault="00CC3508" w:rsidP="00533F90">
      <w:pPr>
        <w:pStyle w:val="ListParagraph"/>
        <w:numPr>
          <w:ilvl w:val="0"/>
          <w:numId w:val="52"/>
        </w:numPr>
        <w:jc w:val="mediumKashida"/>
        <w:rPr>
          <w:rFonts w:ascii="Arial" w:hAnsi="Arial" w:cs="Arial"/>
          <w:lang w:val="en-GB"/>
        </w:rPr>
      </w:pPr>
      <w:r w:rsidRPr="00A27E2A">
        <w:rPr>
          <w:rFonts w:ascii="Arial" w:hAnsi="Arial" w:cs="Arial"/>
          <w:lang w:val="en-GB"/>
        </w:rPr>
        <w:t xml:space="preserve">UNDP agree with beneficiary agency and donor/international partners </w:t>
      </w:r>
      <w:r w:rsidR="00ED3E58">
        <w:rPr>
          <w:rFonts w:ascii="Arial" w:hAnsi="Arial" w:cs="Arial"/>
          <w:lang w:val="en-GB"/>
        </w:rPr>
        <w:t xml:space="preserve">as CC, VC and EU </w:t>
      </w:r>
      <w:r w:rsidRPr="00A27E2A">
        <w:rPr>
          <w:rFonts w:ascii="Arial" w:hAnsi="Arial" w:cs="Arial"/>
          <w:lang w:val="en-GB"/>
        </w:rPr>
        <w:t>on the</w:t>
      </w:r>
      <w:r>
        <w:rPr>
          <w:rFonts w:ascii="Arial" w:hAnsi="Arial" w:cs="Arial"/>
          <w:lang w:val="en-GB"/>
        </w:rPr>
        <w:t xml:space="preserve"> possibility of accelerating the process of concord/negotiation; </w:t>
      </w:r>
    </w:p>
    <w:p w:rsidR="001B0A4F" w:rsidRPr="00F6106C" w:rsidRDefault="001B0A4F" w:rsidP="00070365">
      <w:pPr>
        <w:jc w:val="mediumKashida"/>
        <w:rPr>
          <w:lang w:val="en-GB"/>
        </w:rPr>
      </w:pPr>
    </w:p>
    <w:p w:rsidR="00655BBA" w:rsidRPr="00382505" w:rsidRDefault="00BD71ED" w:rsidP="00070365">
      <w:pPr>
        <w:jc w:val="mediumKashida"/>
        <w:rPr>
          <w:rFonts w:ascii="Arial" w:hAnsi="Arial" w:cs="Arial"/>
          <w:b/>
          <w:bCs/>
          <w:i/>
          <w:iCs/>
          <w:lang w:val="en-GB"/>
        </w:rPr>
      </w:pPr>
      <w:r w:rsidRPr="00382505">
        <w:rPr>
          <w:rFonts w:ascii="Arial" w:hAnsi="Arial" w:cs="Arial"/>
          <w:b/>
          <w:bCs/>
          <w:i/>
          <w:iCs/>
          <w:lang w:val="en-GB"/>
        </w:rPr>
        <w:t>Specific</w:t>
      </w:r>
      <w:r w:rsidR="00382505" w:rsidRPr="00382505">
        <w:rPr>
          <w:rFonts w:ascii="Arial" w:hAnsi="Arial" w:cs="Arial"/>
          <w:b/>
          <w:bCs/>
          <w:i/>
          <w:iCs/>
          <w:lang w:val="en-GB"/>
        </w:rPr>
        <w:t xml:space="preserve"> recommendations</w:t>
      </w:r>
    </w:p>
    <w:p w:rsidR="00BD71ED" w:rsidRPr="00F6106C" w:rsidRDefault="00BD71ED" w:rsidP="00070365">
      <w:pPr>
        <w:jc w:val="mediumKashida"/>
        <w:rPr>
          <w:rFonts w:ascii="Arial" w:hAnsi="Arial" w:cs="Arial"/>
          <w:lang w:val="en-GB"/>
        </w:rPr>
      </w:pPr>
    </w:p>
    <w:p w:rsidR="00F83F29" w:rsidRPr="00F6106C" w:rsidRDefault="008842D1" w:rsidP="00284018">
      <w:pPr>
        <w:jc w:val="mediumKashida"/>
        <w:rPr>
          <w:rFonts w:ascii="Arial" w:hAnsi="Arial" w:cs="Arial"/>
          <w:lang w:val="en-GB"/>
        </w:rPr>
      </w:pPr>
      <w:r w:rsidRPr="00F6106C">
        <w:rPr>
          <w:rFonts w:ascii="Arial" w:hAnsi="Arial" w:cs="Arial"/>
          <w:lang w:val="en-GB"/>
        </w:rPr>
        <w:t>The Evaluation identified various project-level recommendations that should be considered for adoption.</w:t>
      </w:r>
      <w:r w:rsidR="00284018">
        <w:rPr>
          <w:rFonts w:ascii="Arial" w:hAnsi="Arial" w:cs="Arial"/>
          <w:lang w:val="en-GB"/>
        </w:rPr>
        <w:t xml:space="preserve"> </w:t>
      </w:r>
      <w:r w:rsidR="00F83F29" w:rsidRPr="00F6106C">
        <w:rPr>
          <w:rFonts w:ascii="Arial" w:hAnsi="Arial" w:cs="Arial"/>
          <w:lang w:val="en-GB"/>
        </w:rPr>
        <w:t>The project is advised to:</w:t>
      </w:r>
    </w:p>
    <w:p w:rsidR="00E42E6C" w:rsidRPr="00284018" w:rsidRDefault="00713193" w:rsidP="00284018">
      <w:pPr>
        <w:pStyle w:val="ListParagraph"/>
        <w:numPr>
          <w:ilvl w:val="0"/>
          <w:numId w:val="48"/>
        </w:numPr>
        <w:spacing w:after="0"/>
        <w:jc w:val="mediumKashida"/>
        <w:rPr>
          <w:rFonts w:ascii="Arial" w:hAnsi="Arial" w:cs="Arial"/>
          <w:u w:val="single"/>
          <w:lang w:val="en-GB"/>
        </w:rPr>
      </w:pPr>
      <w:r w:rsidRPr="00284018">
        <w:rPr>
          <w:rFonts w:ascii="Arial" w:hAnsi="Arial" w:cs="Arial"/>
          <w:u w:val="single"/>
          <w:lang w:val="en-GB"/>
        </w:rPr>
        <w:t>Organise a SC</w:t>
      </w:r>
      <w:r w:rsidR="00F83F29" w:rsidRPr="00284018">
        <w:rPr>
          <w:rFonts w:ascii="Arial" w:hAnsi="Arial" w:cs="Arial"/>
          <w:u w:val="single"/>
          <w:lang w:val="en-GB"/>
        </w:rPr>
        <w:t xml:space="preserve"> asap or EU/UNDP/CC meeting</w:t>
      </w:r>
      <w:r w:rsidR="00773155" w:rsidRPr="00284018">
        <w:rPr>
          <w:rFonts w:ascii="Arial" w:hAnsi="Arial" w:cs="Arial"/>
          <w:u w:val="single"/>
          <w:lang w:val="en-GB"/>
        </w:rPr>
        <w:t xml:space="preserve"> to discuss next steps</w:t>
      </w:r>
    </w:p>
    <w:p w:rsidR="00F83F29" w:rsidRPr="00284018" w:rsidRDefault="00C20D21" w:rsidP="00284018">
      <w:pPr>
        <w:pStyle w:val="ListParagraph"/>
        <w:jc w:val="mediumKashida"/>
        <w:rPr>
          <w:rFonts w:ascii="Arial" w:hAnsi="Arial" w:cs="Arial"/>
          <w:lang w:val="en-GB"/>
        </w:rPr>
      </w:pPr>
      <w:r w:rsidRPr="00284018">
        <w:rPr>
          <w:rFonts w:ascii="Arial" w:hAnsi="Arial" w:cs="Arial"/>
          <w:lang w:val="en-GB"/>
        </w:rPr>
        <w:t>The</w:t>
      </w:r>
      <w:r w:rsidR="00F83F29" w:rsidRPr="00284018">
        <w:rPr>
          <w:rFonts w:ascii="Arial" w:hAnsi="Arial" w:cs="Arial"/>
          <w:lang w:val="en-GB"/>
        </w:rPr>
        <w:t xml:space="preserve"> organisation of SC or a meeting will allow to </w:t>
      </w:r>
      <w:r w:rsidR="0031218E" w:rsidRPr="00284018">
        <w:rPr>
          <w:rFonts w:ascii="Arial" w:hAnsi="Arial" w:cs="Arial"/>
          <w:lang w:val="en-GB"/>
        </w:rPr>
        <w:t>explore alternatives and define next steps.</w:t>
      </w:r>
      <w:r w:rsidRPr="00284018">
        <w:rPr>
          <w:rFonts w:ascii="Arial" w:hAnsi="Arial" w:cs="Arial"/>
          <w:lang w:val="en-GB"/>
        </w:rPr>
        <w:t xml:space="preserve"> This meeting will be particularly needed since it appears that there is no possibility to obtain a no-cost extension.</w:t>
      </w:r>
    </w:p>
    <w:p w:rsidR="00AA100B" w:rsidRPr="00F6106C" w:rsidRDefault="00AA100B" w:rsidP="00070365">
      <w:pPr>
        <w:pStyle w:val="ListParagraph"/>
        <w:jc w:val="mediumKashida"/>
        <w:rPr>
          <w:rFonts w:ascii="Arial" w:hAnsi="Arial" w:cs="Arial"/>
          <w:lang w:val="en-GB"/>
        </w:rPr>
      </w:pPr>
    </w:p>
    <w:p w:rsidR="00E50D83" w:rsidRPr="00284018" w:rsidRDefault="00C20D21" w:rsidP="00284018">
      <w:pPr>
        <w:pStyle w:val="ListParagraph"/>
        <w:numPr>
          <w:ilvl w:val="0"/>
          <w:numId w:val="48"/>
        </w:numPr>
        <w:spacing w:after="0"/>
        <w:jc w:val="mediumKashida"/>
        <w:rPr>
          <w:rFonts w:ascii="Arial" w:hAnsi="Arial" w:cs="Arial"/>
          <w:u w:val="single"/>
          <w:lang w:val="en-GB"/>
        </w:rPr>
      </w:pPr>
      <w:r w:rsidRPr="00284018">
        <w:rPr>
          <w:rFonts w:ascii="Arial" w:hAnsi="Arial" w:cs="Arial"/>
          <w:u w:val="single"/>
          <w:lang w:val="en-GB"/>
        </w:rPr>
        <w:t>Prioritise j</w:t>
      </w:r>
      <w:r w:rsidR="00773155" w:rsidRPr="00284018">
        <w:rPr>
          <w:rFonts w:ascii="Arial" w:hAnsi="Arial" w:cs="Arial"/>
          <w:u w:val="single"/>
          <w:lang w:val="en-GB"/>
        </w:rPr>
        <w:t xml:space="preserve">ointly with </w:t>
      </w:r>
      <w:r w:rsidRPr="00284018">
        <w:rPr>
          <w:rFonts w:ascii="Arial" w:hAnsi="Arial" w:cs="Arial"/>
          <w:u w:val="single"/>
          <w:lang w:val="en-GB"/>
        </w:rPr>
        <w:t xml:space="preserve">the </w:t>
      </w:r>
      <w:r w:rsidR="00773155" w:rsidRPr="00284018">
        <w:rPr>
          <w:rFonts w:ascii="Arial" w:hAnsi="Arial" w:cs="Arial"/>
          <w:u w:val="single"/>
          <w:lang w:val="en-GB"/>
        </w:rPr>
        <w:t xml:space="preserve">CC </w:t>
      </w:r>
      <w:r w:rsidR="00E50D83" w:rsidRPr="00284018">
        <w:rPr>
          <w:rFonts w:ascii="Arial" w:hAnsi="Arial" w:cs="Arial"/>
          <w:u w:val="single"/>
          <w:lang w:val="en-GB"/>
        </w:rPr>
        <w:t xml:space="preserve">pending activities </w:t>
      </w:r>
      <w:r w:rsidR="00773155" w:rsidRPr="00284018">
        <w:rPr>
          <w:rFonts w:ascii="Arial" w:hAnsi="Arial" w:cs="Arial"/>
          <w:u w:val="single"/>
          <w:lang w:val="en-GB"/>
        </w:rPr>
        <w:t xml:space="preserve">and plan </w:t>
      </w:r>
      <w:r w:rsidR="00E50D83" w:rsidRPr="00284018">
        <w:rPr>
          <w:rFonts w:ascii="Arial" w:hAnsi="Arial" w:cs="Arial"/>
          <w:u w:val="single"/>
          <w:lang w:val="en-GB"/>
        </w:rPr>
        <w:t>their implementation</w:t>
      </w:r>
    </w:p>
    <w:p w:rsidR="00AE2D6D" w:rsidRPr="00284018" w:rsidRDefault="0031218E" w:rsidP="00284018">
      <w:pPr>
        <w:pStyle w:val="ListParagraph"/>
        <w:jc w:val="mediumKashida"/>
        <w:rPr>
          <w:rFonts w:ascii="Arial" w:hAnsi="Arial" w:cs="Arial"/>
          <w:lang w:val="en-US"/>
        </w:rPr>
      </w:pPr>
      <w:r w:rsidRPr="00284018">
        <w:rPr>
          <w:rFonts w:ascii="Arial" w:hAnsi="Arial" w:cs="Arial"/>
          <w:lang w:val="en-GB"/>
        </w:rPr>
        <w:t xml:space="preserve">If project duration will not be extended, it will be critical to </w:t>
      </w:r>
      <w:r w:rsidR="00E50D83" w:rsidRPr="00284018">
        <w:rPr>
          <w:rFonts w:ascii="Arial" w:hAnsi="Arial" w:cs="Arial"/>
          <w:lang w:val="en-GB"/>
        </w:rPr>
        <w:t xml:space="preserve">avoid the risk that remaining funds will not be fully used and/or difficulties in terms of </w:t>
      </w:r>
      <w:r w:rsidR="00C627FE" w:rsidRPr="00284018">
        <w:rPr>
          <w:rFonts w:ascii="Arial" w:hAnsi="Arial" w:cs="Arial"/>
          <w:lang w:val="en-GB"/>
        </w:rPr>
        <w:t xml:space="preserve">CC’s </w:t>
      </w:r>
      <w:r w:rsidR="00E50D83" w:rsidRPr="00284018">
        <w:rPr>
          <w:rFonts w:ascii="Arial" w:hAnsi="Arial" w:cs="Arial"/>
          <w:lang w:val="en-GB"/>
        </w:rPr>
        <w:t>absorption capacity</w:t>
      </w:r>
      <w:r w:rsidRPr="00284018">
        <w:rPr>
          <w:rFonts w:ascii="Arial" w:hAnsi="Arial" w:cs="Arial"/>
          <w:lang w:val="en-GB"/>
        </w:rPr>
        <w:t>. The</w:t>
      </w:r>
      <w:r w:rsidR="00E50D83" w:rsidRPr="00284018">
        <w:rPr>
          <w:rFonts w:ascii="Arial" w:hAnsi="Arial" w:cs="Arial"/>
          <w:lang w:val="en-GB"/>
        </w:rPr>
        <w:t xml:space="preserve"> project is advise</w:t>
      </w:r>
      <w:r w:rsidR="0070175A" w:rsidRPr="00284018">
        <w:rPr>
          <w:rFonts w:ascii="Arial" w:hAnsi="Arial" w:cs="Arial"/>
          <w:lang w:val="en-GB"/>
        </w:rPr>
        <w:t>d</w:t>
      </w:r>
      <w:r w:rsidR="00E50D83" w:rsidRPr="00284018">
        <w:rPr>
          <w:rFonts w:ascii="Arial" w:hAnsi="Arial" w:cs="Arial"/>
          <w:lang w:val="en-GB"/>
        </w:rPr>
        <w:t xml:space="preserve"> to priorit</w:t>
      </w:r>
      <w:r w:rsidRPr="00284018">
        <w:rPr>
          <w:rFonts w:ascii="Arial" w:hAnsi="Arial" w:cs="Arial"/>
          <w:lang w:val="en-GB"/>
        </w:rPr>
        <w:t>ise remaining activities and plan their implementation.</w:t>
      </w:r>
      <w:r w:rsidR="00AE2D6D" w:rsidRPr="00284018">
        <w:rPr>
          <w:rFonts w:ascii="Arial" w:hAnsi="Arial" w:cs="Arial"/>
          <w:lang w:val="en-GB"/>
        </w:rPr>
        <w:t xml:space="preserve"> </w:t>
      </w:r>
      <w:r w:rsidR="008D765E" w:rsidRPr="00284018">
        <w:rPr>
          <w:rFonts w:ascii="Arial" w:hAnsi="Arial" w:cs="Arial"/>
          <w:lang w:val="en-GB"/>
        </w:rPr>
        <w:t>T</w:t>
      </w:r>
      <w:r w:rsidR="008D765E" w:rsidRPr="00284018">
        <w:rPr>
          <w:rFonts w:ascii="Arial" w:hAnsi="Arial" w:cs="Arial"/>
          <w:lang w:val="en-US"/>
        </w:rPr>
        <w:t xml:space="preserve">o limit potential absorption issues, remaining activities should be implemented taking into account workload of the CC and </w:t>
      </w:r>
      <w:r w:rsidR="008D765E" w:rsidRPr="00284018">
        <w:rPr>
          <w:rFonts w:ascii="Arial" w:hAnsi="Arial" w:cs="Arial"/>
          <w:lang w:val="en-US"/>
        </w:rPr>
        <w:lastRenderedPageBreak/>
        <w:t xml:space="preserve">limiting the emphasis put on </w:t>
      </w:r>
      <w:r w:rsidR="00AE2D6D" w:rsidRPr="00284018">
        <w:rPr>
          <w:rFonts w:ascii="Arial" w:hAnsi="Arial" w:cs="Arial"/>
          <w:lang w:val="en-US"/>
        </w:rPr>
        <w:t>interchangeability</w:t>
      </w:r>
      <w:r w:rsidR="008D765E" w:rsidRPr="00284018">
        <w:rPr>
          <w:rFonts w:ascii="Arial" w:hAnsi="Arial" w:cs="Arial"/>
          <w:lang w:val="en-US"/>
        </w:rPr>
        <w:t xml:space="preserve"> (inviting all staff to all activities delivered so that they can </w:t>
      </w:r>
      <w:r w:rsidR="0070175A" w:rsidRPr="00284018">
        <w:rPr>
          <w:rFonts w:ascii="Arial" w:hAnsi="Arial" w:cs="Arial"/>
          <w:lang w:val="en-US"/>
        </w:rPr>
        <w:t xml:space="preserve">be </w:t>
      </w:r>
      <w:r w:rsidR="008D765E" w:rsidRPr="00284018">
        <w:rPr>
          <w:rFonts w:ascii="Arial" w:hAnsi="Arial" w:cs="Arial"/>
          <w:lang w:val="en-US"/>
        </w:rPr>
        <w:t>mutually replace</w:t>
      </w:r>
      <w:r w:rsidR="0070175A" w:rsidRPr="00284018">
        <w:rPr>
          <w:rFonts w:ascii="Arial" w:hAnsi="Arial" w:cs="Arial"/>
          <w:lang w:val="en-US"/>
        </w:rPr>
        <w:t>d</w:t>
      </w:r>
      <w:r w:rsidR="008D765E" w:rsidRPr="00284018">
        <w:rPr>
          <w:rFonts w:ascii="Arial" w:hAnsi="Arial" w:cs="Arial"/>
          <w:lang w:val="en-US"/>
        </w:rPr>
        <w:t xml:space="preserve"> if needed).</w:t>
      </w:r>
    </w:p>
    <w:p w:rsidR="00AA100B" w:rsidRPr="00F6106C" w:rsidRDefault="00AA100B" w:rsidP="00070365">
      <w:pPr>
        <w:pStyle w:val="ListParagraph"/>
        <w:jc w:val="mediumKashida"/>
        <w:rPr>
          <w:rFonts w:ascii="Arial" w:hAnsi="Arial" w:cs="Arial"/>
          <w:lang w:val="en-US"/>
        </w:rPr>
      </w:pPr>
    </w:p>
    <w:p w:rsidR="002D67E4" w:rsidRPr="00284018" w:rsidRDefault="00773155" w:rsidP="00284018">
      <w:pPr>
        <w:pStyle w:val="ListParagraph"/>
        <w:numPr>
          <w:ilvl w:val="0"/>
          <w:numId w:val="48"/>
        </w:numPr>
        <w:spacing w:after="0"/>
        <w:jc w:val="mediumKashida"/>
        <w:rPr>
          <w:rFonts w:ascii="Arial" w:hAnsi="Arial" w:cs="Arial"/>
          <w:u w:val="single"/>
          <w:lang w:val="en-GB"/>
        </w:rPr>
      </w:pPr>
      <w:r w:rsidRPr="00284018">
        <w:rPr>
          <w:rFonts w:ascii="Arial" w:hAnsi="Arial" w:cs="Arial"/>
          <w:u w:val="single"/>
          <w:lang w:val="en-GB"/>
        </w:rPr>
        <w:t xml:space="preserve">Advance </w:t>
      </w:r>
      <w:r w:rsidR="00713193" w:rsidRPr="00284018">
        <w:rPr>
          <w:rFonts w:ascii="Arial" w:hAnsi="Arial" w:cs="Arial"/>
          <w:u w:val="single"/>
          <w:lang w:val="en-GB"/>
        </w:rPr>
        <w:t xml:space="preserve">the </w:t>
      </w:r>
      <w:r w:rsidRPr="00284018">
        <w:rPr>
          <w:rFonts w:ascii="Arial" w:hAnsi="Arial" w:cs="Arial"/>
          <w:u w:val="single"/>
          <w:lang w:val="en-GB"/>
        </w:rPr>
        <w:t>process of contracting</w:t>
      </w:r>
      <w:r w:rsidR="002D67E4" w:rsidRPr="00284018">
        <w:rPr>
          <w:rFonts w:ascii="Arial" w:hAnsi="Arial" w:cs="Arial"/>
          <w:u w:val="single"/>
          <w:lang w:val="en-GB"/>
        </w:rPr>
        <w:t xml:space="preserve"> </w:t>
      </w:r>
      <w:r w:rsidR="00713193" w:rsidRPr="00284018">
        <w:rPr>
          <w:rFonts w:ascii="Arial" w:hAnsi="Arial" w:cs="Arial"/>
          <w:u w:val="single"/>
          <w:lang w:val="en-GB"/>
        </w:rPr>
        <w:t xml:space="preserve">of </w:t>
      </w:r>
      <w:r w:rsidR="00014DA2" w:rsidRPr="00284018">
        <w:rPr>
          <w:rFonts w:ascii="Arial" w:hAnsi="Arial" w:cs="Arial"/>
          <w:u w:val="single"/>
          <w:lang w:val="en-GB"/>
        </w:rPr>
        <w:t>international experts</w:t>
      </w:r>
    </w:p>
    <w:p w:rsidR="0047780D" w:rsidRPr="00284018" w:rsidRDefault="00152DF3" w:rsidP="00284018">
      <w:pPr>
        <w:pStyle w:val="ListParagraph"/>
        <w:jc w:val="mediumKashida"/>
        <w:rPr>
          <w:rFonts w:ascii="Arial" w:hAnsi="Arial" w:cs="Arial"/>
          <w:lang w:val="en-GB"/>
        </w:rPr>
      </w:pPr>
      <w:r w:rsidRPr="00284018">
        <w:rPr>
          <w:rFonts w:ascii="Arial" w:hAnsi="Arial" w:cs="Arial"/>
          <w:lang w:val="en-GB"/>
        </w:rPr>
        <w:t>The Project should expedite</w:t>
      </w:r>
      <w:r w:rsidR="0047780D" w:rsidRPr="00284018">
        <w:rPr>
          <w:rFonts w:ascii="Arial" w:hAnsi="Arial" w:cs="Arial"/>
          <w:lang w:val="en-GB"/>
        </w:rPr>
        <w:t xml:space="preserve"> the launch of the process for hiring international experts to support the CC. Given a) the range of needs to be addressed</w:t>
      </w:r>
      <w:r w:rsidR="0070175A" w:rsidRPr="00284018">
        <w:rPr>
          <w:rFonts w:ascii="Arial" w:hAnsi="Arial" w:cs="Arial"/>
          <w:lang w:val="en-GB"/>
        </w:rPr>
        <w:t>;</w:t>
      </w:r>
      <w:r w:rsidR="0047780D" w:rsidRPr="00284018">
        <w:rPr>
          <w:rFonts w:ascii="Arial" w:hAnsi="Arial" w:cs="Arial"/>
          <w:lang w:val="en-GB"/>
        </w:rPr>
        <w:t xml:space="preserve"> b) the level of expertise to be possessed by experts</w:t>
      </w:r>
      <w:r w:rsidR="0070175A" w:rsidRPr="00284018">
        <w:rPr>
          <w:rFonts w:ascii="Arial" w:hAnsi="Arial" w:cs="Arial"/>
          <w:lang w:val="en-GB"/>
        </w:rPr>
        <w:t>;</w:t>
      </w:r>
      <w:r w:rsidR="0047780D" w:rsidRPr="00284018">
        <w:rPr>
          <w:rFonts w:ascii="Arial" w:hAnsi="Arial" w:cs="Arial"/>
          <w:lang w:val="en-GB"/>
        </w:rPr>
        <w:t xml:space="preserve"> c) the budget available (i.e. the budget originally envisaged plus additional funds saved from HR budget items not used)</w:t>
      </w:r>
      <w:r w:rsidR="0070175A" w:rsidRPr="00284018">
        <w:rPr>
          <w:rFonts w:ascii="Arial" w:hAnsi="Arial" w:cs="Arial"/>
          <w:lang w:val="en-GB"/>
        </w:rPr>
        <w:t>;</w:t>
      </w:r>
      <w:r w:rsidR="0047780D" w:rsidRPr="00284018">
        <w:rPr>
          <w:rFonts w:ascii="Arial" w:hAnsi="Arial" w:cs="Arial"/>
          <w:lang w:val="en-GB"/>
        </w:rPr>
        <w:t xml:space="preserve"> and d) the limited timeframe available for providing the expertise </w:t>
      </w:r>
      <w:r w:rsidR="0070175A" w:rsidRPr="00284018">
        <w:rPr>
          <w:rFonts w:ascii="Arial" w:hAnsi="Arial" w:cs="Arial"/>
          <w:lang w:val="en-GB"/>
        </w:rPr>
        <w:t>(end of January - end of April);</w:t>
      </w:r>
      <w:r w:rsidR="0047780D" w:rsidRPr="00284018">
        <w:rPr>
          <w:rFonts w:ascii="Arial" w:hAnsi="Arial" w:cs="Arial"/>
          <w:lang w:val="en-GB"/>
        </w:rPr>
        <w:t xml:space="preserve"> it is advisable to consider hiring 2-3 experts to implement assignments more or less in parallel. To ensure maximum flexibility to UNDP in recruitment and use of hired experts, the involvement of the VC in this activity should probably be avoided.</w:t>
      </w:r>
    </w:p>
    <w:p w:rsidR="00AA100B" w:rsidRPr="00F6106C" w:rsidRDefault="00AA100B" w:rsidP="00070365">
      <w:pPr>
        <w:pStyle w:val="ListParagraph"/>
        <w:jc w:val="mediumKashida"/>
        <w:rPr>
          <w:rFonts w:ascii="Arial" w:hAnsi="Arial" w:cs="Arial"/>
          <w:lang w:val="en-GB"/>
        </w:rPr>
      </w:pPr>
    </w:p>
    <w:p w:rsidR="006A1D5E" w:rsidRPr="00284018" w:rsidRDefault="00773155" w:rsidP="00284018">
      <w:pPr>
        <w:pStyle w:val="ListParagraph"/>
        <w:numPr>
          <w:ilvl w:val="0"/>
          <w:numId w:val="48"/>
        </w:numPr>
        <w:spacing w:after="0"/>
        <w:jc w:val="mediumKashida"/>
        <w:rPr>
          <w:rFonts w:ascii="Arial" w:hAnsi="Arial" w:cs="Arial"/>
          <w:u w:val="single"/>
          <w:lang w:val="en-GB"/>
        </w:rPr>
      </w:pPr>
      <w:r w:rsidRPr="00284018">
        <w:rPr>
          <w:rFonts w:ascii="Arial" w:hAnsi="Arial" w:cs="Arial"/>
          <w:u w:val="single"/>
          <w:lang w:val="en-US"/>
        </w:rPr>
        <w:t>Monitor closely the execution of rem</w:t>
      </w:r>
      <w:r w:rsidR="006A1D5E" w:rsidRPr="00284018">
        <w:rPr>
          <w:rFonts w:ascii="Arial" w:hAnsi="Arial" w:cs="Arial"/>
          <w:u w:val="single"/>
          <w:lang w:val="en-US"/>
        </w:rPr>
        <w:t>aining key project</w:t>
      </w:r>
      <w:r w:rsidR="00014DA2" w:rsidRPr="00284018">
        <w:rPr>
          <w:rFonts w:ascii="Arial" w:hAnsi="Arial" w:cs="Arial"/>
          <w:u w:val="single"/>
          <w:lang w:val="en-US"/>
        </w:rPr>
        <w:t>’s involving external providers</w:t>
      </w:r>
    </w:p>
    <w:p w:rsidR="00E42E6C" w:rsidRPr="00284018" w:rsidRDefault="006A1D5E" w:rsidP="00284018">
      <w:pPr>
        <w:pStyle w:val="ListParagraph"/>
        <w:jc w:val="mediumKashida"/>
        <w:rPr>
          <w:rFonts w:ascii="Arial" w:hAnsi="Arial" w:cs="Arial"/>
          <w:lang w:val="en-US"/>
        </w:rPr>
      </w:pPr>
      <w:r w:rsidRPr="00284018">
        <w:rPr>
          <w:rFonts w:ascii="Arial" w:hAnsi="Arial" w:cs="Arial"/>
          <w:lang w:val="en-US"/>
        </w:rPr>
        <w:t>Given time constraints, the project should monitor closely the proper and timely contracting, execution and finalization of the following pending activities: S</w:t>
      </w:r>
      <w:r w:rsidR="00773155" w:rsidRPr="00284018">
        <w:rPr>
          <w:rFonts w:ascii="Arial" w:hAnsi="Arial" w:cs="Arial"/>
          <w:lang w:val="en-US"/>
        </w:rPr>
        <w:t>ecurity works</w:t>
      </w:r>
      <w:r w:rsidRPr="00284018">
        <w:rPr>
          <w:rFonts w:ascii="Arial" w:hAnsi="Arial" w:cs="Arial"/>
          <w:lang w:val="en-US"/>
        </w:rPr>
        <w:t xml:space="preserve"> at the CC</w:t>
      </w:r>
      <w:r w:rsidR="00773155" w:rsidRPr="00284018">
        <w:rPr>
          <w:rFonts w:ascii="Arial" w:hAnsi="Arial" w:cs="Arial"/>
          <w:lang w:val="en-US"/>
        </w:rPr>
        <w:t xml:space="preserve">, </w:t>
      </w:r>
      <w:r w:rsidRPr="00284018">
        <w:rPr>
          <w:rFonts w:ascii="Arial" w:hAnsi="Arial" w:cs="Arial"/>
          <w:lang w:val="en-US"/>
        </w:rPr>
        <w:t>V</w:t>
      </w:r>
      <w:r w:rsidR="00773155" w:rsidRPr="00284018">
        <w:rPr>
          <w:rFonts w:ascii="Arial" w:hAnsi="Arial" w:cs="Arial"/>
          <w:lang w:val="en-US"/>
        </w:rPr>
        <w:t>ideo</w:t>
      </w:r>
      <w:r w:rsidRPr="00284018">
        <w:rPr>
          <w:rFonts w:ascii="Arial" w:hAnsi="Arial" w:cs="Arial"/>
          <w:lang w:val="en-US"/>
        </w:rPr>
        <w:t>-</w:t>
      </w:r>
      <w:r w:rsidR="00773155" w:rsidRPr="00284018">
        <w:rPr>
          <w:rFonts w:ascii="Arial" w:hAnsi="Arial" w:cs="Arial"/>
          <w:lang w:val="en-US"/>
        </w:rPr>
        <w:t>recording</w:t>
      </w:r>
      <w:r w:rsidRPr="00284018">
        <w:rPr>
          <w:rFonts w:ascii="Arial" w:hAnsi="Arial" w:cs="Arial"/>
          <w:lang w:val="en-US"/>
        </w:rPr>
        <w:t xml:space="preserve"> equipment</w:t>
      </w:r>
      <w:r w:rsidR="00773155" w:rsidRPr="00284018">
        <w:rPr>
          <w:rFonts w:ascii="Arial" w:hAnsi="Arial" w:cs="Arial"/>
          <w:lang w:val="en-US"/>
        </w:rPr>
        <w:t xml:space="preserve">, </w:t>
      </w:r>
      <w:r w:rsidRPr="00284018">
        <w:rPr>
          <w:rFonts w:ascii="Arial" w:hAnsi="Arial" w:cs="Arial"/>
          <w:lang w:val="en-US"/>
        </w:rPr>
        <w:t xml:space="preserve">Consultancy services </w:t>
      </w:r>
      <w:r w:rsidR="00C627FE" w:rsidRPr="00284018">
        <w:rPr>
          <w:rFonts w:ascii="Arial" w:hAnsi="Arial" w:cs="Arial"/>
          <w:lang w:val="en-US"/>
        </w:rPr>
        <w:t>for</w:t>
      </w:r>
      <w:r w:rsidRPr="00284018">
        <w:rPr>
          <w:rFonts w:ascii="Arial" w:hAnsi="Arial" w:cs="Arial"/>
          <w:lang w:val="en-US"/>
        </w:rPr>
        <w:t xml:space="preserve"> Public Perception </w:t>
      </w:r>
      <w:r w:rsidR="00C627FE" w:rsidRPr="00284018">
        <w:rPr>
          <w:rFonts w:ascii="Arial" w:hAnsi="Arial" w:cs="Arial"/>
          <w:lang w:val="en-US"/>
        </w:rPr>
        <w:t xml:space="preserve">Survey </w:t>
      </w:r>
      <w:r w:rsidRPr="00284018">
        <w:rPr>
          <w:rFonts w:ascii="Arial" w:hAnsi="Arial" w:cs="Arial"/>
          <w:lang w:val="en-US"/>
        </w:rPr>
        <w:t>and CC</w:t>
      </w:r>
      <w:r w:rsidR="00C627FE" w:rsidRPr="00284018">
        <w:rPr>
          <w:rFonts w:ascii="Arial" w:hAnsi="Arial" w:cs="Arial"/>
          <w:lang w:val="en-US"/>
        </w:rPr>
        <w:t>’s</w:t>
      </w:r>
      <w:r w:rsidRPr="00284018">
        <w:rPr>
          <w:rFonts w:ascii="Arial" w:hAnsi="Arial" w:cs="Arial"/>
          <w:lang w:val="en-US"/>
        </w:rPr>
        <w:t xml:space="preserve"> Development Strategy. The finalization of these activities should be foreseen by end- March/early April so to have still project time to accommodate minor exceptional delays and/or to take stock of the support and effects achieved.</w:t>
      </w:r>
    </w:p>
    <w:p w:rsidR="00AA100B" w:rsidRPr="00F6106C" w:rsidRDefault="00AA100B" w:rsidP="00070365">
      <w:pPr>
        <w:pStyle w:val="ListParagraph"/>
        <w:spacing w:after="0"/>
        <w:jc w:val="mediumKashida"/>
        <w:rPr>
          <w:rFonts w:ascii="Arial" w:hAnsi="Arial" w:cs="Arial"/>
          <w:lang w:val="en-GB"/>
        </w:rPr>
      </w:pPr>
    </w:p>
    <w:p w:rsidR="00E42E6C" w:rsidRPr="00284018" w:rsidRDefault="00773155" w:rsidP="00284018">
      <w:pPr>
        <w:pStyle w:val="ListParagraph"/>
        <w:numPr>
          <w:ilvl w:val="0"/>
          <w:numId w:val="48"/>
        </w:numPr>
        <w:spacing w:after="0"/>
        <w:jc w:val="mediumKashida"/>
        <w:rPr>
          <w:rFonts w:ascii="Arial" w:hAnsi="Arial" w:cs="Arial"/>
          <w:u w:val="single"/>
          <w:lang w:val="en-GB"/>
        </w:rPr>
      </w:pPr>
      <w:r w:rsidRPr="00284018">
        <w:rPr>
          <w:rFonts w:ascii="Arial" w:hAnsi="Arial" w:cs="Arial"/>
          <w:u w:val="single"/>
          <w:lang w:val="en-US"/>
        </w:rPr>
        <w:t xml:space="preserve">Formulate </w:t>
      </w:r>
      <w:r w:rsidR="007422E6" w:rsidRPr="00284018">
        <w:rPr>
          <w:rFonts w:ascii="Arial" w:hAnsi="Arial" w:cs="Arial"/>
          <w:u w:val="single"/>
          <w:lang w:val="en-US"/>
        </w:rPr>
        <w:t xml:space="preserve">the </w:t>
      </w:r>
      <w:r w:rsidRPr="00284018">
        <w:rPr>
          <w:rFonts w:ascii="Arial" w:hAnsi="Arial" w:cs="Arial"/>
          <w:u w:val="single"/>
          <w:lang w:val="en-US"/>
        </w:rPr>
        <w:t xml:space="preserve">CC Development </w:t>
      </w:r>
      <w:r w:rsidR="00C627FE" w:rsidRPr="00284018">
        <w:rPr>
          <w:rFonts w:ascii="Arial" w:hAnsi="Arial" w:cs="Arial"/>
          <w:u w:val="single"/>
          <w:lang w:val="en-US"/>
        </w:rPr>
        <w:t>Strategy</w:t>
      </w:r>
      <w:r w:rsidRPr="00284018">
        <w:rPr>
          <w:rFonts w:ascii="Arial" w:hAnsi="Arial" w:cs="Arial"/>
          <w:u w:val="single"/>
          <w:lang w:val="en-US"/>
        </w:rPr>
        <w:t xml:space="preserve"> as</w:t>
      </w:r>
      <w:r w:rsidR="00D1114C" w:rsidRPr="00284018">
        <w:rPr>
          <w:rFonts w:ascii="Arial" w:hAnsi="Arial" w:cs="Arial"/>
          <w:u w:val="single"/>
          <w:lang w:val="en-US"/>
        </w:rPr>
        <w:t xml:space="preserve"> practical/d</w:t>
      </w:r>
      <w:r w:rsidR="00014DA2" w:rsidRPr="00284018">
        <w:rPr>
          <w:rFonts w:ascii="Arial" w:hAnsi="Arial" w:cs="Arial"/>
          <w:u w:val="single"/>
          <w:lang w:val="en-US"/>
        </w:rPr>
        <w:t>etailed as possible</w:t>
      </w:r>
    </w:p>
    <w:p w:rsidR="002A4ABB" w:rsidRPr="00284018" w:rsidRDefault="00D1114C" w:rsidP="00284018">
      <w:pPr>
        <w:pStyle w:val="ListParagraph"/>
        <w:jc w:val="mediumKashida"/>
        <w:rPr>
          <w:rFonts w:ascii="Arial" w:hAnsi="Arial" w:cs="Arial"/>
          <w:lang w:val="en-US"/>
        </w:rPr>
      </w:pPr>
      <w:r w:rsidRPr="00284018">
        <w:rPr>
          <w:rFonts w:ascii="Arial" w:hAnsi="Arial" w:cs="Arial"/>
          <w:lang w:val="en-US"/>
        </w:rPr>
        <w:t>Apart from final</w:t>
      </w:r>
      <w:r w:rsidR="002A4ABB" w:rsidRPr="00284018">
        <w:rPr>
          <w:rFonts w:ascii="Arial" w:hAnsi="Arial" w:cs="Arial"/>
          <w:lang w:val="en-US"/>
        </w:rPr>
        <w:t>i</w:t>
      </w:r>
      <w:r w:rsidR="00C627FE" w:rsidRPr="00284018">
        <w:rPr>
          <w:rFonts w:ascii="Arial" w:hAnsi="Arial" w:cs="Arial"/>
          <w:lang w:val="en-US"/>
        </w:rPr>
        <w:t xml:space="preserve">zing it </w:t>
      </w:r>
      <w:r w:rsidRPr="00284018">
        <w:rPr>
          <w:rFonts w:ascii="Arial" w:hAnsi="Arial" w:cs="Arial"/>
          <w:lang w:val="en-US"/>
        </w:rPr>
        <w:t xml:space="preserve">timely (see previous recommendation), the </w:t>
      </w:r>
      <w:r w:rsidR="00C627FE" w:rsidRPr="00284018">
        <w:rPr>
          <w:rFonts w:ascii="Arial" w:hAnsi="Arial" w:cs="Arial"/>
          <w:lang w:val="en-US"/>
        </w:rPr>
        <w:t>Strategy</w:t>
      </w:r>
      <w:r w:rsidRPr="00284018">
        <w:rPr>
          <w:rFonts w:ascii="Arial" w:hAnsi="Arial" w:cs="Arial"/>
          <w:lang w:val="en-US"/>
        </w:rPr>
        <w:t xml:space="preserve"> should be formulated so </w:t>
      </w:r>
      <w:r w:rsidR="00C627FE" w:rsidRPr="00284018">
        <w:rPr>
          <w:rFonts w:ascii="Arial" w:hAnsi="Arial" w:cs="Arial"/>
          <w:lang w:val="en-US"/>
        </w:rPr>
        <w:t xml:space="preserve">as </w:t>
      </w:r>
      <w:r w:rsidR="0070175A" w:rsidRPr="00284018">
        <w:rPr>
          <w:rFonts w:ascii="Arial" w:hAnsi="Arial" w:cs="Arial"/>
          <w:lang w:val="en-US"/>
        </w:rPr>
        <w:t xml:space="preserve">to </w:t>
      </w:r>
      <w:r w:rsidRPr="00284018">
        <w:rPr>
          <w:rFonts w:ascii="Arial" w:hAnsi="Arial" w:cs="Arial"/>
          <w:lang w:val="en-US"/>
        </w:rPr>
        <w:t xml:space="preserve">be a feasible and articulated </w:t>
      </w:r>
      <w:r w:rsidR="00773155" w:rsidRPr="00284018">
        <w:rPr>
          <w:rFonts w:ascii="Arial" w:hAnsi="Arial" w:cs="Arial"/>
          <w:lang w:val="en-US"/>
        </w:rPr>
        <w:t>exit strategy</w:t>
      </w:r>
      <w:r w:rsidRPr="00284018">
        <w:rPr>
          <w:rFonts w:ascii="Arial" w:hAnsi="Arial" w:cs="Arial"/>
          <w:lang w:val="en-US"/>
        </w:rPr>
        <w:t xml:space="preserve"> for the project capable of guiding the CC further on</w:t>
      </w:r>
      <w:r w:rsidR="00C627FE" w:rsidRPr="00284018">
        <w:rPr>
          <w:rFonts w:ascii="Arial" w:hAnsi="Arial" w:cs="Arial"/>
          <w:lang w:val="en-US"/>
        </w:rPr>
        <w:t>,</w:t>
      </w:r>
      <w:r w:rsidRPr="00284018">
        <w:rPr>
          <w:rFonts w:ascii="Arial" w:hAnsi="Arial" w:cs="Arial"/>
          <w:lang w:val="en-US"/>
        </w:rPr>
        <w:t xml:space="preserve"> toward a new </w:t>
      </w:r>
      <w:r w:rsidR="002A4ABB" w:rsidRPr="00284018">
        <w:rPr>
          <w:rFonts w:ascii="Arial" w:hAnsi="Arial" w:cs="Arial"/>
          <w:lang w:val="en-US"/>
        </w:rPr>
        <w:t xml:space="preserve">intervention or continuation of statutory activities without donor support. Its drafting should be implemented in </w:t>
      </w:r>
      <w:r w:rsidR="0070175A" w:rsidRPr="00284018">
        <w:rPr>
          <w:rFonts w:ascii="Arial" w:hAnsi="Arial" w:cs="Arial"/>
          <w:lang w:val="en-US"/>
        </w:rPr>
        <w:t>very close contact with the CC</w:t>
      </w:r>
      <w:r w:rsidR="002A4ABB" w:rsidRPr="00284018">
        <w:rPr>
          <w:rFonts w:ascii="Arial" w:hAnsi="Arial" w:cs="Arial"/>
          <w:lang w:val="en-US"/>
        </w:rPr>
        <w:t>, with the full participation of few “champions” to be selected among the judges and managers, integrating the planning exercise with programme budgeting requirements</w:t>
      </w:r>
      <w:r w:rsidR="00C627FE" w:rsidRPr="00284018">
        <w:rPr>
          <w:rFonts w:ascii="Arial" w:hAnsi="Arial" w:cs="Arial"/>
          <w:lang w:val="en-US"/>
        </w:rPr>
        <w:t>. This approach</w:t>
      </w:r>
      <w:r w:rsidR="002A4ABB" w:rsidRPr="00284018">
        <w:rPr>
          <w:rFonts w:ascii="Arial" w:hAnsi="Arial" w:cs="Arial"/>
          <w:lang w:val="en-US"/>
        </w:rPr>
        <w:t xml:space="preserve"> s</w:t>
      </w:r>
      <w:r w:rsidR="00C627FE" w:rsidRPr="00284018">
        <w:rPr>
          <w:rFonts w:ascii="Arial" w:hAnsi="Arial" w:cs="Arial"/>
          <w:lang w:val="en-US"/>
        </w:rPr>
        <w:t>hould</w:t>
      </w:r>
      <w:r w:rsidR="002A4ABB" w:rsidRPr="00284018">
        <w:rPr>
          <w:rFonts w:ascii="Arial" w:hAnsi="Arial" w:cs="Arial"/>
          <w:lang w:val="en-US"/>
        </w:rPr>
        <w:t xml:space="preserve"> guarantee a very high level of owner</w:t>
      </w:r>
      <w:r w:rsidR="00C627FE" w:rsidRPr="00284018">
        <w:rPr>
          <w:rFonts w:ascii="Arial" w:hAnsi="Arial" w:cs="Arial"/>
          <w:lang w:val="en-US"/>
        </w:rPr>
        <w:t>ship and sustainability of the S</w:t>
      </w:r>
      <w:r w:rsidR="002A4ABB" w:rsidRPr="00284018">
        <w:rPr>
          <w:rFonts w:ascii="Arial" w:hAnsi="Arial" w:cs="Arial"/>
          <w:lang w:val="en-US"/>
        </w:rPr>
        <w:t>trategy itself.</w:t>
      </w:r>
    </w:p>
    <w:p w:rsidR="00AA100B" w:rsidRPr="00F6106C" w:rsidRDefault="00AA100B" w:rsidP="00070365">
      <w:pPr>
        <w:pStyle w:val="ListParagraph"/>
        <w:jc w:val="mediumKashida"/>
        <w:rPr>
          <w:rFonts w:ascii="Arial" w:hAnsi="Arial" w:cs="Arial"/>
          <w:lang w:val="en-US"/>
        </w:rPr>
      </w:pPr>
    </w:p>
    <w:p w:rsidR="00A665D1" w:rsidRPr="00284018" w:rsidRDefault="00A665D1" w:rsidP="00284018">
      <w:pPr>
        <w:pStyle w:val="ListParagraph"/>
        <w:numPr>
          <w:ilvl w:val="0"/>
          <w:numId w:val="48"/>
        </w:numPr>
        <w:spacing w:after="0"/>
        <w:jc w:val="mediumKashida"/>
        <w:rPr>
          <w:rFonts w:ascii="Arial" w:hAnsi="Arial" w:cs="Arial"/>
          <w:u w:val="single"/>
          <w:lang w:val="en-GB"/>
        </w:rPr>
      </w:pPr>
      <w:r w:rsidRPr="00284018">
        <w:rPr>
          <w:rFonts w:ascii="Arial" w:hAnsi="Arial" w:cs="Arial"/>
          <w:u w:val="single"/>
          <w:lang w:val="en-US"/>
        </w:rPr>
        <w:t xml:space="preserve">Strengthen </w:t>
      </w:r>
      <w:r w:rsidR="00E0673D" w:rsidRPr="00284018">
        <w:rPr>
          <w:rFonts w:ascii="Arial" w:hAnsi="Arial" w:cs="Arial"/>
          <w:u w:val="single"/>
          <w:lang w:val="en-US"/>
        </w:rPr>
        <w:t xml:space="preserve">the </w:t>
      </w:r>
      <w:r w:rsidRPr="00284018">
        <w:rPr>
          <w:rFonts w:ascii="Arial" w:hAnsi="Arial" w:cs="Arial"/>
          <w:u w:val="single"/>
          <w:lang w:val="en-US"/>
        </w:rPr>
        <w:t>CC outreach to public/</w:t>
      </w:r>
      <w:r w:rsidR="00E0673D" w:rsidRPr="00284018">
        <w:rPr>
          <w:rFonts w:ascii="Arial" w:hAnsi="Arial" w:cs="Arial"/>
          <w:u w:val="single"/>
          <w:lang w:val="en-US"/>
        </w:rPr>
        <w:t xml:space="preserve"> CC </w:t>
      </w:r>
      <w:r w:rsidRPr="00284018">
        <w:rPr>
          <w:rFonts w:ascii="Arial" w:hAnsi="Arial" w:cs="Arial"/>
          <w:u w:val="single"/>
          <w:lang w:val="en-US"/>
        </w:rPr>
        <w:t>transparency</w:t>
      </w:r>
    </w:p>
    <w:p w:rsidR="00014DA2" w:rsidRDefault="00E0673D" w:rsidP="00284018">
      <w:pPr>
        <w:pStyle w:val="ListParagraph"/>
        <w:tabs>
          <w:tab w:val="num" w:pos="1440"/>
        </w:tabs>
        <w:jc w:val="mediumKashida"/>
        <w:rPr>
          <w:rFonts w:ascii="Arial" w:hAnsi="Arial" w:cs="Arial"/>
          <w:lang w:val="en-US"/>
        </w:rPr>
      </w:pPr>
      <w:r w:rsidRPr="00284018">
        <w:rPr>
          <w:rFonts w:ascii="Arial" w:hAnsi="Arial" w:cs="Arial"/>
          <w:lang w:val="en-US"/>
        </w:rPr>
        <w:t>So far, the CC and the project have achieved some good preliminary effects</w:t>
      </w:r>
      <w:r w:rsidR="00B47BD0" w:rsidRPr="00284018">
        <w:rPr>
          <w:rFonts w:ascii="Arial" w:hAnsi="Arial" w:cs="Arial"/>
          <w:lang w:val="en-US"/>
        </w:rPr>
        <w:t xml:space="preserve"> in terms of visibility and transparency</w:t>
      </w:r>
      <w:r w:rsidRPr="00284018">
        <w:rPr>
          <w:rFonts w:ascii="Arial" w:hAnsi="Arial" w:cs="Arial"/>
          <w:lang w:val="en-US"/>
        </w:rPr>
        <w:t>. Such effects should be consolidate</w:t>
      </w:r>
      <w:r w:rsidR="00B47BD0" w:rsidRPr="00284018">
        <w:rPr>
          <w:rFonts w:ascii="Arial" w:hAnsi="Arial" w:cs="Arial"/>
          <w:lang w:val="en-US"/>
        </w:rPr>
        <w:t>d</w:t>
      </w:r>
      <w:r w:rsidRPr="00284018">
        <w:rPr>
          <w:rFonts w:ascii="Arial" w:hAnsi="Arial" w:cs="Arial"/>
          <w:lang w:val="en-US"/>
        </w:rPr>
        <w:t xml:space="preserve"> by continuing/increasing the </w:t>
      </w:r>
      <w:r w:rsidR="00A665D1" w:rsidRPr="00284018">
        <w:rPr>
          <w:rFonts w:ascii="Arial" w:hAnsi="Arial" w:cs="Arial"/>
          <w:lang w:val="en-US"/>
        </w:rPr>
        <w:t>communication activities t</w:t>
      </w:r>
      <w:r w:rsidRPr="00284018">
        <w:rPr>
          <w:rFonts w:ascii="Arial" w:hAnsi="Arial" w:cs="Arial"/>
          <w:lang w:val="en-US"/>
        </w:rPr>
        <w:t xml:space="preserve">argeting the </w:t>
      </w:r>
      <w:r w:rsidR="00A665D1" w:rsidRPr="00284018">
        <w:rPr>
          <w:rFonts w:ascii="Arial" w:hAnsi="Arial" w:cs="Arial"/>
          <w:lang w:val="en-US"/>
        </w:rPr>
        <w:t>public</w:t>
      </w:r>
      <w:r w:rsidRPr="00284018">
        <w:rPr>
          <w:rFonts w:ascii="Arial" w:hAnsi="Arial" w:cs="Arial"/>
          <w:lang w:val="en-US"/>
        </w:rPr>
        <w:t xml:space="preserve"> and the interactions with </w:t>
      </w:r>
      <w:r w:rsidR="00A665D1" w:rsidRPr="00284018">
        <w:rPr>
          <w:rFonts w:ascii="Arial" w:hAnsi="Arial" w:cs="Arial"/>
          <w:lang w:val="en-US"/>
        </w:rPr>
        <w:t>academia/legal specialists</w:t>
      </w:r>
      <w:r w:rsidRPr="00284018">
        <w:rPr>
          <w:rFonts w:ascii="Arial" w:hAnsi="Arial" w:cs="Arial"/>
          <w:lang w:val="en-US"/>
        </w:rPr>
        <w:t>.</w:t>
      </w:r>
      <w:r w:rsidR="00B47BD0" w:rsidRPr="00284018">
        <w:rPr>
          <w:rFonts w:ascii="Arial" w:hAnsi="Arial" w:cs="Arial"/>
          <w:lang w:val="en-US"/>
        </w:rPr>
        <w:t xml:space="preserve"> T</w:t>
      </w:r>
      <w:r w:rsidRPr="00284018">
        <w:rPr>
          <w:rFonts w:ascii="Arial" w:hAnsi="Arial" w:cs="Arial"/>
          <w:lang w:val="en-US"/>
        </w:rPr>
        <w:t>he current</w:t>
      </w:r>
      <w:r w:rsidR="00A665D1" w:rsidRPr="00284018">
        <w:rPr>
          <w:rFonts w:ascii="Arial" w:hAnsi="Arial" w:cs="Arial"/>
          <w:lang w:val="en-US"/>
        </w:rPr>
        <w:t xml:space="preserve"> </w:t>
      </w:r>
      <w:r w:rsidRPr="00284018">
        <w:rPr>
          <w:rFonts w:ascii="Arial" w:hAnsi="Arial" w:cs="Arial"/>
          <w:lang w:val="en-US"/>
        </w:rPr>
        <w:t xml:space="preserve">version of the </w:t>
      </w:r>
      <w:r w:rsidR="00A665D1" w:rsidRPr="00284018">
        <w:rPr>
          <w:rFonts w:ascii="Arial" w:hAnsi="Arial" w:cs="Arial"/>
          <w:lang w:val="en-US"/>
        </w:rPr>
        <w:t>CC website s</w:t>
      </w:r>
      <w:r w:rsidRPr="00284018">
        <w:rPr>
          <w:rFonts w:ascii="Arial" w:hAnsi="Arial" w:cs="Arial"/>
          <w:lang w:val="en-US"/>
        </w:rPr>
        <w:t xml:space="preserve">hould be slightly modified so to </w:t>
      </w:r>
      <w:r w:rsidR="00B47BD0" w:rsidRPr="00284018">
        <w:rPr>
          <w:rFonts w:ascii="Arial" w:hAnsi="Arial" w:cs="Arial"/>
          <w:lang w:val="en-US"/>
        </w:rPr>
        <w:t xml:space="preserve">make the relevant </w:t>
      </w:r>
      <w:r w:rsidR="00A665D1" w:rsidRPr="00284018">
        <w:rPr>
          <w:rFonts w:ascii="Arial" w:hAnsi="Arial" w:cs="Arial"/>
          <w:lang w:val="en-US"/>
        </w:rPr>
        <w:t>PR material</w:t>
      </w:r>
      <w:r w:rsidR="00B47BD0" w:rsidRPr="00284018">
        <w:rPr>
          <w:rFonts w:ascii="Arial" w:hAnsi="Arial" w:cs="Arial"/>
          <w:lang w:val="en-US"/>
        </w:rPr>
        <w:t>s</w:t>
      </w:r>
      <w:r w:rsidR="00A665D1" w:rsidRPr="00284018">
        <w:rPr>
          <w:rFonts w:ascii="Arial" w:hAnsi="Arial" w:cs="Arial"/>
          <w:lang w:val="en-US"/>
        </w:rPr>
        <w:t xml:space="preserve"> produced by project </w:t>
      </w:r>
      <w:r w:rsidR="00B47BD0" w:rsidRPr="00284018">
        <w:rPr>
          <w:rFonts w:ascii="Arial" w:hAnsi="Arial" w:cs="Arial"/>
          <w:lang w:val="en-US"/>
        </w:rPr>
        <w:t>fully</w:t>
      </w:r>
      <w:r w:rsidR="00A665D1" w:rsidRPr="00284018">
        <w:rPr>
          <w:rFonts w:ascii="Arial" w:hAnsi="Arial" w:cs="Arial"/>
          <w:lang w:val="en-US"/>
        </w:rPr>
        <w:t xml:space="preserve"> accessible</w:t>
      </w:r>
      <w:r w:rsidR="00B47BD0" w:rsidRPr="00284018">
        <w:rPr>
          <w:rFonts w:ascii="Arial" w:hAnsi="Arial" w:cs="Arial"/>
          <w:lang w:val="en-US"/>
        </w:rPr>
        <w:t xml:space="preserve">. Improvements to the English version of the site should be introduced by increasing the amount of information contained, maybe using suitable </w:t>
      </w:r>
      <w:r w:rsidR="0070175A" w:rsidRPr="00284018">
        <w:rPr>
          <w:rFonts w:ascii="Arial" w:hAnsi="Arial" w:cs="Arial"/>
          <w:lang w:val="en-US"/>
        </w:rPr>
        <w:t xml:space="preserve">deliverables previously developed by the </w:t>
      </w:r>
      <w:r w:rsidR="00B47BD0" w:rsidRPr="00284018">
        <w:rPr>
          <w:rFonts w:ascii="Arial" w:hAnsi="Arial" w:cs="Arial"/>
          <w:lang w:val="en-US"/>
        </w:rPr>
        <w:t xml:space="preserve">project and/or translating key </w:t>
      </w:r>
      <w:r w:rsidR="00AE2D6D" w:rsidRPr="00284018">
        <w:rPr>
          <w:rFonts w:ascii="Arial" w:hAnsi="Arial" w:cs="Arial"/>
          <w:lang w:val="en-US"/>
        </w:rPr>
        <w:t>information</w:t>
      </w:r>
      <w:r w:rsidR="00B47BD0" w:rsidRPr="00284018">
        <w:rPr>
          <w:rFonts w:ascii="Arial" w:hAnsi="Arial" w:cs="Arial"/>
          <w:lang w:val="en-US"/>
        </w:rPr>
        <w:t xml:space="preserve"> (e.g. CC </w:t>
      </w:r>
      <w:r w:rsidR="00B47BD0" w:rsidRPr="00284018">
        <w:rPr>
          <w:rFonts w:ascii="Arial" w:hAnsi="Arial" w:cs="Arial"/>
          <w:lang w:val="en-US"/>
        </w:rPr>
        <w:lastRenderedPageBreak/>
        <w:t>statistics). A last possible suggestions would be to publish the rejections (“Otkazy”).</w:t>
      </w:r>
    </w:p>
    <w:p w:rsidR="00284018" w:rsidRPr="00284018" w:rsidRDefault="00284018" w:rsidP="00284018">
      <w:pPr>
        <w:pStyle w:val="ListParagraph"/>
        <w:tabs>
          <w:tab w:val="num" w:pos="1440"/>
        </w:tabs>
        <w:jc w:val="mediumKashida"/>
        <w:rPr>
          <w:rFonts w:ascii="Arial" w:hAnsi="Arial" w:cs="Arial"/>
          <w:lang w:val="en-US"/>
        </w:rPr>
      </w:pPr>
    </w:p>
    <w:p w:rsidR="00014DA2" w:rsidRPr="00284018" w:rsidRDefault="00014DA2" w:rsidP="00284018">
      <w:pPr>
        <w:pStyle w:val="ListParagraph"/>
        <w:numPr>
          <w:ilvl w:val="0"/>
          <w:numId w:val="48"/>
        </w:numPr>
        <w:spacing w:after="0"/>
        <w:jc w:val="mediumKashida"/>
        <w:rPr>
          <w:rFonts w:ascii="Arial" w:hAnsi="Arial" w:cs="Arial"/>
          <w:u w:val="single"/>
          <w:lang w:val="en-GB"/>
        </w:rPr>
      </w:pPr>
      <w:r w:rsidRPr="00284018">
        <w:rPr>
          <w:rFonts w:ascii="Arial" w:hAnsi="Arial" w:cs="Arial"/>
          <w:u w:val="single"/>
          <w:lang w:val="en-US"/>
        </w:rPr>
        <w:t>Implementing measures aimed at mainstreaming gender aspects in the CC</w:t>
      </w:r>
    </w:p>
    <w:p w:rsidR="00014DA2" w:rsidRDefault="00014DA2" w:rsidP="00284018">
      <w:pPr>
        <w:pStyle w:val="ListParagraph"/>
        <w:jc w:val="mediumKashida"/>
        <w:rPr>
          <w:rFonts w:ascii="Arial" w:hAnsi="Arial" w:cs="Arial"/>
          <w:lang w:val="en-GB"/>
        </w:rPr>
      </w:pPr>
      <w:r w:rsidRPr="00284018">
        <w:rPr>
          <w:rFonts w:ascii="Arial" w:hAnsi="Arial" w:cs="Arial"/>
          <w:lang w:val="en-GB"/>
        </w:rPr>
        <w:t>The project team should consider conducting activities fostering the integration of gender aspects in the framework of remaining activities on capacity building for the CC. For example, this could include introducing gender aspects in the elaboration of the CC Development Strategy, promoting awareness on how to ensure a gender sensitive office environment, or support in developing procedures/policy guaranteeing gender parity in recruitment and on the job.</w:t>
      </w:r>
    </w:p>
    <w:p w:rsidR="00CC3508" w:rsidRDefault="00CC3508" w:rsidP="00284018">
      <w:pPr>
        <w:pStyle w:val="ListParagraph"/>
        <w:jc w:val="mediumKashida"/>
        <w:rPr>
          <w:rFonts w:ascii="Arial" w:hAnsi="Arial" w:cs="Arial"/>
          <w:lang w:val="en-GB"/>
        </w:rPr>
      </w:pPr>
    </w:p>
    <w:p w:rsidR="00CC3508" w:rsidRPr="001022DF" w:rsidRDefault="00CC3508" w:rsidP="00CC3508">
      <w:pPr>
        <w:pStyle w:val="ListParagraph"/>
        <w:numPr>
          <w:ilvl w:val="0"/>
          <w:numId w:val="48"/>
        </w:numPr>
        <w:jc w:val="mediumKashida"/>
        <w:rPr>
          <w:rFonts w:ascii="Arial" w:hAnsi="Arial" w:cs="Arial"/>
          <w:lang w:val="en-GB"/>
        </w:rPr>
      </w:pPr>
      <w:r w:rsidRPr="00EA1787">
        <w:rPr>
          <w:rFonts w:ascii="Arial" w:hAnsi="Arial" w:cs="Arial"/>
          <w:u w:val="single"/>
          <w:lang w:val="en-GB"/>
        </w:rPr>
        <w:t>Introduction of HACT instrument (Harmonized Approach to Cash Transfers</w:t>
      </w:r>
      <w:r w:rsidRPr="00EA1787">
        <w:rPr>
          <w:u w:val="single"/>
          <w:lang w:val="en-GB"/>
        </w:rPr>
        <w:t>)</w:t>
      </w:r>
      <w:r>
        <w:rPr>
          <w:rStyle w:val="FootnoteReference"/>
        </w:rPr>
        <w:footnoteReference w:id="16"/>
      </w:r>
    </w:p>
    <w:p w:rsidR="00CC3508" w:rsidRPr="001022DF" w:rsidRDefault="00CC3508" w:rsidP="00CC3508">
      <w:pPr>
        <w:pStyle w:val="ListParagraph"/>
        <w:jc w:val="mediumKashida"/>
        <w:rPr>
          <w:rFonts w:ascii="Arial" w:hAnsi="Arial" w:cs="Arial"/>
          <w:lang w:val="en-GB"/>
        </w:rPr>
      </w:pPr>
      <w:r>
        <w:rPr>
          <w:rFonts w:ascii="Arial" w:hAnsi="Arial" w:cs="Arial"/>
          <w:lang w:val="en-GB"/>
        </w:rPr>
        <w:t xml:space="preserve">The project team should conduct meetings with CC senior management and demonstrate them HACT instrument in action. If CC agrees, UNDP need to conduct necessary procedures to launch HACT with the CC. </w:t>
      </w:r>
    </w:p>
    <w:p w:rsidR="00CC3508" w:rsidRDefault="00CC3508" w:rsidP="00284018">
      <w:pPr>
        <w:pStyle w:val="ListParagraph"/>
        <w:jc w:val="mediumKashida"/>
        <w:rPr>
          <w:rFonts w:ascii="Arial" w:hAnsi="Arial" w:cs="Arial"/>
          <w:lang w:val="en-GB"/>
        </w:rPr>
      </w:pPr>
    </w:p>
    <w:p w:rsidR="00CC3508" w:rsidRPr="00284018" w:rsidRDefault="00CC3508" w:rsidP="00284018">
      <w:pPr>
        <w:pStyle w:val="ListParagraph"/>
        <w:jc w:val="mediumKashida"/>
        <w:rPr>
          <w:rFonts w:ascii="Arial" w:hAnsi="Arial" w:cs="Arial"/>
          <w:lang w:val="en-GB"/>
        </w:rPr>
      </w:pPr>
    </w:p>
    <w:p w:rsidR="00014DA2" w:rsidRPr="00014DA2" w:rsidRDefault="00014DA2" w:rsidP="00014DA2">
      <w:pPr>
        <w:jc w:val="mediumKashida"/>
        <w:rPr>
          <w:rFonts w:asciiTheme="minorBidi" w:hAnsiTheme="minorBidi"/>
          <w:lang w:val="en-GB"/>
        </w:rPr>
      </w:pPr>
    </w:p>
    <w:p w:rsidR="00764C29" w:rsidRPr="00F6106C" w:rsidRDefault="00764C29" w:rsidP="00070365">
      <w:pPr>
        <w:pStyle w:val="Heading2"/>
        <w:numPr>
          <w:ilvl w:val="1"/>
          <w:numId w:val="3"/>
        </w:numPr>
        <w:jc w:val="mediumKashida"/>
        <w:rPr>
          <w:rFonts w:asciiTheme="minorBidi" w:hAnsiTheme="minorBidi" w:cstheme="minorBidi"/>
          <w:color w:val="auto"/>
          <w:lang w:val="en-GB"/>
        </w:rPr>
      </w:pPr>
      <w:bookmarkStart w:id="39" w:name="_Toc406442786"/>
      <w:r w:rsidRPr="00F6106C">
        <w:rPr>
          <w:rFonts w:asciiTheme="minorBidi" w:hAnsiTheme="minorBidi" w:cstheme="minorBidi"/>
          <w:color w:val="auto"/>
          <w:lang w:val="en-GB"/>
        </w:rPr>
        <w:t>Actions to follow up or reinforce initial benefits from the project</w:t>
      </w:r>
      <w:bookmarkEnd w:id="39"/>
    </w:p>
    <w:p w:rsidR="00764C29" w:rsidRPr="00F6106C" w:rsidRDefault="00764C29" w:rsidP="00070365">
      <w:pPr>
        <w:jc w:val="mediumKashida"/>
        <w:rPr>
          <w:rFonts w:asciiTheme="minorBidi" w:hAnsiTheme="minorBidi"/>
          <w:lang w:val="en-GB"/>
        </w:rPr>
      </w:pPr>
    </w:p>
    <w:p w:rsidR="00F1782B" w:rsidRPr="00F6106C" w:rsidRDefault="00F1782B" w:rsidP="00070365">
      <w:pPr>
        <w:jc w:val="mediumKashida"/>
        <w:rPr>
          <w:rFonts w:ascii="Arial" w:hAnsi="Arial" w:cs="Arial"/>
          <w:lang w:val="en-GB"/>
        </w:rPr>
      </w:pPr>
      <w:r w:rsidRPr="00F6106C">
        <w:rPr>
          <w:rFonts w:ascii="Arial" w:hAnsi="Arial" w:cs="Arial"/>
          <w:lang w:val="en-GB"/>
        </w:rPr>
        <w:t>The Evaluation identified various institutional-level recommendations that should be considered for adoption.</w:t>
      </w:r>
    </w:p>
    <w:p w:rsidR="00F1782B" w:rsidRPr="00F6106C" w:rsidRDefault="00F1782B" w:rsidP="00070365">
      <w:pPr>
        <w:jc w:val="mediumKashida"/>
        <w:rPr>
          <w:rFonts w:ascii="Arial" w:hAnsi="Arial" w:cs="Arial"/>
          <w:lang w:val="en-GB"/>
        </w:rPr>
      </w:pPr>
      <w:r w:rsidRPr="00F6106C">
        <w:rPr>
          <w:rFonts w:ascii="Arial" w:hAnsi="Arial" w:cs="Arial"/>
          <w:lang w:val="en-GB"/>
        </w:rPr>
        <w:t>The project is advised to:</w:t>
      </w:r>
    </w:p>
    <w:p w:rsidR="00675AE6" w:rsidRPr="00F6106C" w:rsidRDefault="00F2336B" w:rsidP="00C627FE">
      <w:pPr>
        <w:numPr>
          <w:ilvl w:val="0"/>
          <w:numId w:val="23"/>
        </w:numPr>
        <w:jc w:val="mediumKashida"/>
        <w:rPr>
          <w:rFonts w:asciiTheme="minorBidi" w:hAnsiTheme="minorBidi"/>
          <w:lang w:val="en-GB"/>
        </w:rPr>
      </w:pPr>
      <w:r w:rsidRPr="00F6106C">
        <w:rPr>
          <w:rFonts w:asciiTheme="minorBidi" w:hAnsiTheme="minorBidi"/>
          <w:lang w:val="en-GB"/>
        </w:rPr>
        <w:t>Encourage</w:t>
      </w:r>
      <w:r w:rsidR="00F1782B" w:rsidRPr="00F6106C">
        <w:rPr>
          <w:rFonts w:asciiTheme="minorBidi" w:hAnsiTheme="minorBidi"/>
          <w:lang w:val="en-GB"/>
        </w:rPr>
        <w:t xml:space="preserve"> the CC to appoint a high-profile representative </w:t>
      </w:r>
      <w:r w:rsidR="00675AE6" w:rsidRPr="00F6106C">
        <w:rPr>
          <w:rFonts w:asciiTheme="minorBidi" w:hAnsiTheme="minorBidi"/>
          <w:lang w:val="en-GB"/>
        </w:rPr>
        <w:t>in the S</w:t>
      </w:r>
      <w:r w:rsidRPr="00F6106C">
        <w:rPr>
          <w:rFonts w:asciiTheme="minorBidi" w:hAnsiTheme="minorBidi"/>
          <w:lang w:val="en-GB"/>
        </w:rPr>
        <w:t>C</w:t>
      </w:r>
      <w:r w:rsidR="00675AE6" w:rsidRPr="00F6106C">
        <w:rPr>
          <w:rFonts w:asciiTheme="minorBidi" w:hAnsiTheme="minorBidi"/>
          <w:lang w:val="en-GB"/>
        </w:rPr>
        <w:t xml:space="preserve"> of the new EU Rule of Law project</w:t>
      </w:r>
      <w:r w:rsidR="00F1782B" w:rsidRPr="00F6106C">
        <w:rPr>
          <w:rFonts w:asciiTheme="minorBidi" w:hAnsiTheme="minorBidi"/>
          <w:lang w:val="en-GB"/>
        </w:rPr>
        <w:t xml:space="preserve">. Through </w:t>
      </w:r>
      <w:r w:rsidR="007422E6" w:rsidRPr="00F6106C">
        <w:rPr>
          <w:rFonts w:asciiTheme="minorBidi" w:hAnsiTheme="minorBidi"/>
          <w:lang w:val="en-GB"/>
        </w:rPr>
        <w:t>appropriate</w:t>
      </w:r>
      <w:r w:rsidR="00F1782B" w:rsidRPr="00F6106C">
        <w:rPr>
          <w:rFonts w:asciiTheme="minorBidi" w:hAnsiTheme="minorBidi"/>
          <w:lang w:val="en-GB"/>
        </w:rPr>
        <w:t xml:space="preserve"> representation and active participation of the CC in the SC and more generally in project’s dynamics, </w:t>
      </w:r>
      <w:r w:rsidR="00F1782B" w:rsidRPr="00F6106C">
        <w:rPr>
          <w:rFonts w:asciiTheme="minorBidi" w:hAnsiTheme="minorBidi"/>
          <w:lang w:val="en-GB"/>
        </w:rPr>
        <w:lastRenderedPageBreak/>
        <w:t xml:space="preserve">the CC </w:t>
      </w:r>
      <w:r w:rsidR="00C627FE">
        <w:rPr>
          <w:rFonts w:asciiTheme="minorBidi" w:hAnsiTheme="minorBidi"/>
          <w:lang w:val="en-GB"/>
        </w:rPr>
        <w:t>could</w:t>
      </w:r>
      <w:r w:rsidR="00F1782B" w:rsidRPr="00F6106C">
        <w:rPr>
          <w:rFonts w:asciiTheme="minorBidi" w:hAnsiTheme="minorBidi"/>
          <w:lang w:val="en-GB"/>
        </w:rPr>
        <w:t xml:space="preserve"> succeed in receiving support</w:t>
      </w:r>
      <w:r w:rsidR="00C627FE">
        <w:rPr>
          <w:rFonts w:asciiTheme="minorBidi" w:hAnsiTheme="minorBidi"/>
          <w:lang w:val="en-GB"/>
        </w:rPr>
        <w:t>, possibly</w:t>
      </w:r>
      <w:r w:rsidR="00F1782B" w:rsidRPr="00F6106C">
        <w:rPr>
          <w:rFonts w:asciiTheme="minorBidi" w:hAnsiTheme="minorBidi"/>
          <w:lang w:val="en-GB"/>
        </w:rPr>
        <w:t xml:space="preserve"> tailored to </w:t>
      </w:r>
      <w:r w:rsidR="00C627FE">
        <w:rPr>
          <w:rFonts w:asciiTheme="minorBidi" w:hAnsiTheme="minorBidi"/>
          <w:lang w:val="en-GB"/>
        </w:rPr>
        <w:t xml:space="preserve">meet </w:t>
      </w:r>
      <w:r w:rsidR="00F1782B" w:rsidRPr="00F6106C">
        <w:rPr>
          <w:rFonts w:asciiTheme="minorBidi" w:hAnsiTheme="minorBidi"/>
          <w:lang w:val="en-GB"/>
        </w:rPr>
        <w:t>its own need</w:t>
      </w:r>
      <w:r w:rsidR="00C627FE">
        <w:rPr>
          <w:rFonts w:asciiTheme="minorBidi" w:hAnsiTheme="minorBidi"/>
          <w:lang w:val="en-GB"/>
        </w:rPr>
        <w:t>s</w:t>
      </w:r>
      <w:r w:rsidR="00C57971" w:rsidRPr="00F6106C">
        <w:rPr>
          <w:rFonts w:asciiTheme="minorBidi" w:hAnsiTheme="minorBidi"/>
          <w:lang w:val="en-GB"/>
        </w:rPr>
        <w:t>. Such support could be a valuable complement and/or alternative to any potential further support.</w:t>
      </w:r>
      <w:r w:rsidR="00675AE6" w:rsidRPr="00F6106C">
        <w:rPr>
          <w:rFonts w:asciiTheme="minorBidi" w:hAnsiTheme="minorBidi"/>
          <w:lang w:val="en-GB"/>
        </w:rPr>
        <w:t xml:space="preserve"> </w:t>
      </w:r>
    </w:p>
    <w:p w:rsidR="00675AE6" w:rsidRPr="00F6106C" w:rsidRDefault="00C57971" w:rsidP="00070365">
      <w:pPr>
        <w:numPr>
          <w:ilvl w:val="0"/>
          <w:numId w:val="23"/>
        </w:numPr>
        <w:jc w:val="mediumKashida"/>
        <w:rPr>
          <w:rFonts w:asciiTheme="minorBidi" w:hAnsiTheme="minorBidi"/>
          <w:lang w:val="en-GB"/>
        </w:rPr>
      </w:pPr>
      <w:r w:rsidRPr="00F6106C">
        <w:rPr>
          <w:rFonts w:asciiTheme="minorBidi" w:hAnsiTheme="minorBidi"/>
          <w:lang w:val="en-GB"/>
        </w:rPr>
        <w:t>Assist the CC in establishing direct</w:t>
      </w:r>
      <w:r w:rsidR="00675AE6" w:rsidRPr="00F6106C">
        <w:rPr>
          <w:rFonts w:asciiTheme="minorBidi" w:hAnsiTheme="minorBidi"/>
          <w:lang w:val="en-GB"/>
        </w:rPr>
        <w:t xml:space="preserve"> contacts </w:t>
      </w:r>
      <w:r w:rsidRPr="00F6106C">
        <w:rPr>
          <w:rFonts w:asciiTheme="minorBidi" w:hAnsiTheme="minorBidi"/>
          <w:lang w:val="en-GB"/>
        </w:rPr>
        <w:t>with</w:t>
      </w:r>
      <w:r w:rsidR="00675AE6" w:rsidRPr="00F6106C">
        <w:rPr>
          <w:rFonts w:asciiTheme="minorBidi" w:hAnsiTheme="minorBidi"/>
          <w:lang w:val="en-GB"/>
        </w:rPr>
        <w:t xml:space="preserve"> other relevant donors</w:t>
      </w:r>
      <w:r w:rsidRPr="00F6106C">
        <w:rPr>
          <w:rFonts w:asciiTheme="minorBidi" w:hAnsiTheme="minorBidi"/>
          <w:lang w:val="en-GB"/>
        </w:rPr>
        <w:t>/institutions. The involvement of the CC, especially of its judges that have been already exposed to international projects, will be useful to support UNDP e</w:t>
      </w:r>
      <w:r w:rsidR="00F2336B" w:rsidRPr="00F6106C">
        <w:rPr>
          <w:rFonts w:asciiTheme="minorBidi" w:hAnsiTheme="minorBidi"/>
          <w:lang w:val="en-GB"/>
        </w:rPr>
        <w:t xml:space="preserve">fforts for mobilising resources. At the </w:t>
      </w:r>
      <w:r w:rsidRPr="00F6106C">
        <w:rPr>
          <w:rFonts w:asciiTheme="minorBidi" w:hAnsiTheme="minorBidi"/>
          <w:lang w:val="en-GB"/>
        </w:rPr>
        <w:t xml:space="preserve">same time </w:t>
      </w:r>
      <w:r w:rsidR="00F2336B" w:rsidRPr="00F6106C">
        <w:rPr>
          <w:rFonts w:asciiTheme="minorBidi" w:hAnsiTheme="minorBidi"/>
          <w:lang w:val="en-GB"/>
        </w:rPr>
        <w:t xml:space="preserve">it </w:t>
      </w:r>
      <w:r w:rsidRPr="00F6106C">
        <w:rPr>
          <w:rFonts w:asciiTheme="minorBidi" w:hAnsiTheme="minorBidi"/>
          <w:lang w:val="en-GB"/>
        </w:rPr>
        <w:t>could be help</w:t>
      </w:r>
      <w:r w:rsidR="00F2336B" w:rsidRPr="00F6106C">
        <w:rPr>
          <w:rFonts w:asciiTheme="minorBidi" w:hAnsiTheme="minorBidi"/>
          <w:lang w:val="en-GB"/>
        </w:rPr>
        <w:t>ful</w:t>
      </w:r>
      <w:r w:rsidRPr="00F6106C">
        <w:rPr>
          <w:rFonts w:asciiTheme="minorBidi" w:hAnsiTheme="minorBidi"/>
          <w:lang w:val="en-GB"/>
        </w:rPr>
        <w:t xml:space="preserve"> to enhance the dynamism of CC in autonomously addressing the need to maintain its visibility </w:t>
      </w:r>
      <w:r w:rsidR="00F2336B" w:rsidRPr="00F6106C">
        <w:rPr>
          <w:rFonts w:asciiTheme="minorBidi" w:hAnsiTheme="minorBidi"/>
          <w:lang w:val="en-GB"/>
        </w:rPr>
        <w:t>in-country</w:t>
      </w:r>
      <w:r w:rsidRPr="00F6106C">
        <w:rPr>
          <w:rFonts w:asciiTheme="minorBidi" w:hAnsiTheme="minorBidi"/>
          <w:lang w:val="en-GB"/>
        </w:rPr>
        <w:t xml:space="preserve"> and </w:t>
      </w:r>
      <w:r w:rsidR="00F2336B" w:rsidRPr="00F6106C">
        <w:rPr>
          <w:rFonts w:asciiTheme="minorBidi" w:hAnsiTheme="minorBidi"/>
          <w:lang w:val="en-GB"/>
        </w:rPr>
        <w:t>abroad</w:t>
      </w:r>
      <w:r w:rsidRPr="00F6106C">
        <w:rPr>
          <w:rFonts w:asciiTheme="minorBidi" w:hAnsiTheme="minorBidi"/>
          <w:lang w:val="en-GB"/>
        </w:rPr>
        <w:t>.</w:t>
      </w:r>
    </w:p>
    <w:p w:rsidR="00675AE6" w:rsidRPr="00F6106C" w:rsidRDefault="00675AE6" w:rsidP="00070365">
      <w:pPr>
        <w:jc w:val="mediumKashida"/>
        <w:rPr>
          <w:rFonts w:asciiTheme="minorBidi" w:hAnsiTheme="minorBidi"/>
          <w:lang w:val="en-GB"/>
        </w:rPr>
      </w:pPr>
    </w:p>
    <w:p w:rsidR="00764C29" w:rsidRPr="00F6106C" w:rsidRDefault="00764C29" w:rsidP="00070365">
      <w:pPr>
        <w:pStyle w:val="Heading2"/>
        <w:numPr>
          <w:ilvl w:val="1"/>
          <w:numId w:val="3"/>
        </w:numPr>
        <w:jc w:val="mediumKashida"/>
        <w:rPr>
          <w:rFonts w:asciiTheme="minorBidi" w:hAnsiTheme="minorBidi" w:cstheme="minorBidi"/>
          <w:color w:val="auto"/>
          <w:lang w:val="en-GB"/>
        </w:rPr>
      </w:pPr>
      <w:bookmarkStart w:id="40" w:name="_Toc406442787"/>
      <w:r w:rsidRPr="00F6106C">
        <w:rPr>
          <w:rFonts w:asciiTheme="minorBidi" w:hAnsiTheme="minorBidi" w:cstheme="minorBidi"/>
          <w:color w:val="auto"/>
          <w:lang w:val="en-GB"/>
        </w:rPr>
        <w:t>Proposals for future directions underlining main objectives</w:t>
      </w:r>
      <w:bookmarkEnd w:id="40"/>
    </w:p>
    <w:p w:rsidR="00764C29" w:rsidRPr="00F6106C" w:rsidRDefault="00764C29" w:rsidP="00070365">
      <w:pPr>
        <w:jc w:val="mediumKashida"/>
        <w:rPr>
          <w:rFonts w:asciiTheme="minorBidi" w:hAnsiTheme="minorBidi"/>
          <w:lang w:val="en-GB"/>
        </w:rPr>
      </w:pPr>
    </w:p>
    <w:p w:rsidR="007651F4" w:rsidRPr="00F6106C" w:rsidRDefault="007651F4" w:rsidP="00070365">
      <w:pPr>
        <w:jc w:val="mediumKashida"/>
        <w:rPr>
          <w:rFonts w:asciiTheme="minorBidi" w:hAnsiTheme="minorBidi"/>
          <w:lang w:val="en-GB"/>
        </w:rPr>
      </w:pPr>
      <w:r w:rsidRPr="00F6106C">
        <w:rPr>
          <w:rFonts w:asciiTheme="minorBidi" w:hAnsiTheme="minorBidi"/>
          <w:lang w:val="en-GB"/>
        </w:rPr>
        <w:t xml:space="preserve">The findings of this evaluation </w:t>
      </w:r>
      <w:r w:rsidR="00800D23" w:rsidRPr="00F6106C">
        <w:rPr>
          <w:rFonts w:asciiTheme="minorBidi" w:hAnsiTheme="minorBidi"/>
          <w:lang w:val="en-GB"/>
        </w:rPr>
        <w:t xml:space="preserve">indicate </w:t>
      </w:r>
      <w:r w:rsidRPr="00F6106C">
        <w:rPr>
          <w:rFonts w:asciiTheme="minorBidi" w:hAnsiTheme="minorBidi"/>
          <w:lang w:val="en-GB"/>
        </w:rPr>
        <w:t>that</w:t>
      </w:r>
      <w:r w:rsidR="00800D23" w:rsidRPr="00F6106C">
        <w:rPr>
          <w:rFonts w:asciiTheme="minorBidi" w:hAnsiTheme="minorBidi"/>
          <w:lang w:val="en-GB"/>
        </w:rPr>
        <w:t>,</w:t>
      </w:r>
      <w:r w:rsidRPr="00F6106C">
        <w:rPr>
          <w:rFonts w:asciiTheme="minorBidi" w:hAnsiTheme="minorBidi"/>
          <w:lang w:val="en-GB"/>
        </w:rPr>
        <w:t xml:space="preserve"> </w:t>
      </w:r>
      <w:r w:rsidR="00313422" w:rsidRPr="00F6106C">
        <w:rPr>
          <w:rFonts w:asciiTheme="minorBidi" w:hAnsiTheme="minorBidi"/>
          <w:lang w:val="en-GB"/>
        </w:rPr>
        <w:t xml:space="preserve">notwithstanding the good </w:t>
      </w:r>
      <w:r w:rsidRPr="00F6106C">
        <w:rPr>
          <w:rFonts w:asciiTheme="minorBidi" w:hAnsiTheme="minorBidi"/>
          <w:lang w:val="en-GB"/>
        </w:rPr>
        <w:t>results</w:t>
      </w:r>
      <w:r w:rsidR="00313422" w:rsidRPr="00F6106C">
        <w:rPr>
          <w:rFonts w:asciiTheme="minorBidi" w:hAnsiTheme="minorBidi"/>
          <w:lang w:val="en-GB"/>
        </w:rPr>
        <w:t xml:space="preserve"> reached</w:t>
      </w:r>
      <w:r w:rsidRPr="00F6106C">
        <w:rPr>
          <w:rFonts w:asciiTheme="minorBidi" w:hAnsiTheme="minorBidi"/>
          <w:lang w:val="en-GB"/>
        </w:rPr>
        <w:t xml:space="preserve">, the CC will still need some forms of support to further strengthen </w:t>
      </w:r>
      <w:r w:rsidR="00F2336B" w:rsidRPr="00F6106C">
        <w:rPr>
          <w:rFonts w:asciiTheme="minorBidi" w:hAnsiTheme="minorBidi"/>
          <w:lang w:val="en-GB"/>
        </w:rPr>
        <w:t>such results</w:t>
      </w:r>
      <w:r w:rsidRPr="00F6106C">
        <w:rPr>
          <w:rFonts w:asciiTheme="minorBidi" w:hAnsiTheme="minorBidi"/>
          <w:lang w:val="en-GB"/>
        </w:rPr>
        <w:t>.</w:t>
      </w:r>
    </w:p>
    <w:p w:rsidR="00D139FE" w:rsidRPr="00F6106C" w:rsidRDefault="00F86761" w:rsidP="00070365">
      <w:pPr>
        <w:jc w:val="mediumKashida"/>
        <w:rPr>
          <w:rFonts w:asciiTheme="minorBidi" w:hAnsiTheme="minorBidi"/>
          <w:i/>
          <w:iCs/>
          <w:lang w:val="en-US"/>
        </w:rPr>
      </w:pPr>
      <w:r w:rsidRPr="00F6106C">
        <w:rPr>
          <w:rFonts w:asciiTheme="minorBidi" w:hAnsiTheme="minorBidi"/>
          <w:lang w:val="en-US"/>
        </w:rPr>
        <w:t xml:space="preserve">A new project </w:t>
      </w:r>
      <w:r w:rsidR="00313422" w:rsidRPr="00F6106C">
        <w:rPr>
          <w:rFonts w:asciiTheme="minorBidi" w:hAnsiTheme="minorBidi"/>
          <w:lang w:val="en-US"/>
        </w:rPr>
        <w:t xml:space="preserve">targeting the CC would be the most appropriate form of support. </w:t>
      </w:r>
      <w:r w:rsidR="00D139FE" w:rsidRPr="00F6106C">
        <w:rPr>
          <w:rFonts w:asciiTheme="minorBidi" w:hAnsiTheme="minorBidi"/>
          <w:lang w:val="en-US"/>
        </w:rPr>
        <w:t xml:space="preserve">As indicated by </w:t>
      </w:r>
      <w:r w:rsidR="00BD7CC9" w:rsidRPr="00F6106C">
        <w:rPr>
          <w:rFonts w:asciiTheme="minorBidi" w:hAnsiTheme="minorBidi"/>
          <w:lang w:val="en-US"/>
        </w:rPr>
        <w:t>a</w:t>
      </w:r>
      <w:r w:rsidR="00D139FE" w:rsidRPr="00F6106C">
        <w:rPr>
          <w:rFonts w:asciiTheme="minorBidi" w:hAnsiTheme="minorBidi"/>
          <w:lang w:val="en-US"/>
        </w:rPr>
        <w:t xml:space="preserve"> judge of the CC – </w:t>
      </w:r>
      <w:r w:rsidR="00D139FE" w:rsidRPr="00F6106C">
        <w:rPr>
          <w:rFonts w:asciiTheme="minorBidi" w:hAnsiTheme="minorBidi"/>
          <w:i/>
          <w:iCs/>
          <w:lang w:val="en-US"/>
        </w:rPr>
        <w:t>it is better to be involved in a project</w:t>
      </w:r>
      <w:r w:rsidR="00BD7CC9" w:rsidRPr="00F6106C">
        <w:rPr>
          <w:rFonts w:asciiTheme="minorBidi" w:hAnsiTheme="minorBidi"/>
          <w:i/>
          <w:iCs/>
          <w:lang w:val="en-US"/>
        </w:rPr>
        <w:t xml:space="preserve"> only for us</w:t>
      </w:r>
      <w:r w:rsidR="00D139FE" w:rsidRPr="00F6106C">
        <w:rPr>
          <w:rFonts w:asciiTheme="minorBidi" w:hAnsiTheme="minorBidi"/>
          <w:i/>
          <w:iCs/>
          <w:lang w:val="en-US"/>
        </w:rPr>
        <w:t xml:space="preserve">, even if with a small budget, than to be partner in a larger </w:t>
      </w:r>
      <w:r w:rsidR="00F721BF" w:rsidRPr="00F6106C">
        <w:rPr>
          <w:rFonts w:asciiTheme="minorBidi" w:hAnsiTheme="minorBidi"/>
          <w:i/>
          <w:iCs/>
          <w:lang w:val="en-US"/>
        </w:rPr>
        <w:t xml:space="preserve">but </w:t>
      </w:r>
      <w:r w:rsidR="00D139FE" w:rsidRPr="00F6106C">
        <w:rPr>
          <w:rFonts w:asciiTheme="minorBidi" w:hAnsiTheme="minorBidi"/>
          <w:i/>
          <w:iCs/>
          <w:lang w:val="en-US"/>
        </w:rPr>
        <w:t xml:space="preserve">not targeted intervention. </w:t>
      </w:r>
    </w:p>
    <w:p w:rsidR="005533BB" w:rsidRPr="00F6106C" w:rsidRDefault="00800D23" w:rsidP="00070365">
      <w:pPr>
        <w:jc w:val="mediumKashida"/>
        <w:rPr>
          <w:rFonts w:asciiTheme="minorBidi" w:hAnsiTheme="minorBidi"/>
          <w:lang w:val="en-US"/>
        </w:rPr>
      </w:pPr>
      <w:r w:rsidRPr="00F6106C">
        <w:rPr>
          <w:rFonts w:asciiTheme="minorBidi" w:hAnsiTheme="minorBidi"/>
          <w:lang w:val="en-US"/>
        </w:rPr>
        <w:t xml:space="preserve">The content of </w:t>
      </w:r>
      <w:r w:rsidR="00D139FE" w:rsidRPr="00F6106C">
        <w:rPr>
          <w:rFonts w:asciiTheme="minorBidi" w:hAnsiTheme="minorBidi"/>
          <w:lang w:val="en-US"/>
        </w:rPr>
        <w:t>such</w:t>
      </w:r>
      <w:r w:rsidRPr="00F6106C">
        <w:rPr>
          <w:rFonts w:asciiTheme="minorBidi" w:hAnsiTheme="minorBidi"/>
          <w:lang w:val="en-US"/>
        </w:rPr>
        <w:t xml:space="preserve"> project should be along the lines of the present one</w:t>
      </w:r>
      <w:r w:rsidR="005533BB" w:rsidRPr="00F6106C">
        <w:rPr>
          <w:rFonts w:asciiTheme="minorBidi" w:hAnsiTheme="minorBidi"/>
          <w:lang w:val="en-US"/>
        </w:rPr>
        <w:t xml:space="preserve"> (with the exclusion of </w:t>
      </w:r>
      <w:r w:rsidR="00D139FE" w:rsidRPr="00F6106C">
        <w:rPr>
          <w:rFonts w:asciiTheme="minorBidi" w:hAnsiTheme="minorBidi"/>
          <w:lang w:val="en-US"/>
        </w:rPr>
        <w:t>the provision of new equipment</w:t>
      </w:r>
      <w:r w:rsidR="005533BB" w:rsidRPr="00F6106C">
        <w:rPr>
          <w:rFonts w:asciiTheme="minorBidi" w:hAnsiTheme="minorBidi"/>
          <w:lang w:val="en-US"/>
        </w:rPr>
        <w:t>)</w:t>
      </w:r>
      <w:r w:rsidR="00C627FE">
        <w:rPr>
          <w:rFonts w:asciiTheme="minorBidi" w:hAnsiTheme="minorBidi"/>
          <w:lang w:val="en-US"/>
        </w:rPr>
        <w:t>,</w:t>
      </w:r>
      <w:r w:rsidR="005533BB" w:rsidRPr="00F6106C">
        <w:rPr>
          <w:rFonts w:asciiTheme="minorBidi" w:hAnsiTheme="minorBidi"/>
          <w:lang w:val="en-US"/>
        </w:rPr>
        <w:t xml:space="preserve"> but it </w:t>
      </w:r>
      <w:r w:rsidR="005662A6" w:rsidRPr="00F6106C">
        <w:rPr>
          <w:rFonts w:asciiTheme="minorBidi" w:hAnsiTheme="minorBidi"/>
          <w:lang w:val="en-US"/>
        </w:rPr>
        <w:t xml:space="preserve">should </w:t>
      </w:r>
      <w:r w:rsidR="00AF38B2" w:rsidRPr="00F6106C">
        <w:rPr>
          <w:rFonts w:asciiTheme="minorBidi" w:hAnsiTheme="minorBidi"/>
          <w:lang w:val="en-US"/>
        </w:rPr>
        <w:t>not necessarily limit itself to</w:t>
      </w:r>
      <w:r w:rsidR="005533BB" w:rsidRPr="00F6106C">
        <w:rPr>
          <w:rFonts w:asciiTheme="minorBidi" w:hAnsiTheme="minorBidi"/>
          <w:lang w:val="en-US"/>
        </w:rPr>
        <w:t xml:space="preserve"> those lines</w:t>
      </w:r>
      <w:r w:rsidR="00D139FE" w:rsidRPr="00F6106C">
        <w:rPr>
          <w:rFonts w:asciiTheme="minorBidi" w:hAnsiTheme="minorBidi"/>
          <w:lang w:val="en-US"/>
        </w:rPr>
        <w:t xml:space="preserve">. </w:t>
      </w:r>
    </w:p>
    <w:p w:rsidR="005533BB" w:rsidRPr="00F6106C" w:rsidRDefault="005533BB" w:rsidP="00070365">
      <w:pPr>
        <w:jc w:val="mediumKashida"/>
        <w:rPr>
          <w:rFonts w:asciiTheme="minorBidi" w:hAnsiTheme="minorBidi"/>
          <w:lang w:val="en-US"/>
        </w:rPr>
      </w:pPr>
      <w:r w:rsidRPr="00F6106C">
        <w:rPr>
          <w:rFonts w:asciiTheme="minorBidi" w:hAnsiTheme="minorBidi"/>
          <w:lang w:val="en-US"/>
        </w:rPr>
        <w:t>As emphasized during the field visits, it would be very important to maintain project emphasis on the exchange of international expertise between CC and other institutions/experts. The exchanges should not be aiming at exchange of experience with EU/European countries</w:t>
      </w:r>
      <w:r w:rsidR="00C627FE">
        <w:rPr>
          <w:rFonts w:asciiTheme="minorBidi" w:hAnsiTheme="minorBidi"/>
          <w:lang w:val="en-US"/>
        </w:rPr>
        <w:t xml:space="preserve"> only,</w:t>
      </w:r>
      <w:r w:rsidRPr="00F6106C">
        <w:rPr>
          <w:rFonts w:asciiTheme="minorBidi" w:hAnsiTheme="minorBidi"/>
          <w:lang w:val="en-US"/>
        </w:rPr>
        <w:t xml:space="preserve"> but also considering exchanging experiences with other leading CCs that for geographical and/or socio economic reasons presents similarities with the Kyrgyz reality</w:t>
      </w:r>
      <w:r w:rsidR="00836AFC" w:rsidRPr="00F6106C">
        <w:rPr>
          <w:rFonts w:asciiTheme="minorBidi" w:hAnsiTheme="minorBidi"/>
          <w:lang w:val="en-US"/>
        </w:rPr>
        <w:t xml:space="preserve"> (</w:t>
      </w:r>
      <w:r w:rsidR="00836AFC" w:rsidRPr="00F6106C">
        <w:rPr>
          <w:rFonts w:asciiTheme="minorBidi" w:hAnsiTheme="minorBidi"/>
          <w:i/>
          <w:iCs/>
          <w:lang w:val="en-US"/>
        </w:rPr>
        <w:t>South-South cooperation</w:t>
      </w:r>
      <w:r w:rsidR="00836AFC" w:rsidRPr="00F6106C">
        <w:rPr>
          <w:rFonts w:asciiTheme="minorBidi" w:hAnsiTheme="minorBidi"/>
          <w:lang w:val="en-US"/>
        </w:rPr>
        <w:t>)</w:t>
      </w:r>
      <w:r w:rsidRPr="00F6106C">
        <w:rPr>
          <w:rFonts w:asciiTheme="minorBidi" w:hAnsiTheme="minorBidi"/>
          <w:lang w:val="en-US"/>
        </w:rPr>
        <w:t>.</w:t>
      </w:r>
    </w:p>
    <w:p w:rsidR="006F1E67" w:rsidRPr="00F6106C" w:rsidRDefault="005533BB" w:rsidP="00070365">
      <w:pPr>
        <w:jc w:val="mediumKashida"/>
        <w:rPr>
          <w:rFonts w:asciiTheme="minorBidi" w:eastAsia="Times New Roman" w:hAnsiTheme="minorBidi"/>
          <w:lang w:val="en-GB" w:eastAsia="en-GB"/>
        </w:rPr>
      </w:pPr>
      <w:r w:rsidRPr="00F6106C">
        <w:rPr>
          <w:rFonts w:asciiTheme="minorBidi" w:hAnsiTheme="minorBidi"/>
          <w:lang w:val="en-US"/>
        </w:rPr>
        <w:t>T</w:t>
      </w:r>
      <w:r w:rsidR="00AF38B2" w:rsidRPr="00F6106C">
        <w:rPr>
          <w:rFonts w:asciiTheme="minorBidi" w:hAnsiTheme="minorBidi"/>
          <w:lang w:val="en-US"/>
        </w:rPr>
        <w:t>he</w:t>
      </w:r>
      <w:r w:rsidR="005662A6" w:rsidRPr="00F6106C">
        <w:rPr>
          <w:rFonts w:asciiTheme="minorBidi" w:hAnsiTheme="minorBidi"/>
          <w:lang w:val="en-US"/>
        </w:rPr>
        <w:t xml:space="preserve"> new support should </w:t>
      </w:r>
      <w:r w:rsidRPr="00F6106C">
        <w:rPr>
          <w:rFonts w:asciiTheme="minorBidi" w:hAnsiTheme="minorBidi"/>
          <w:lang w:val="en-US"/>
        </w:rPr>
        <w:t xml:space="preserve">also </w:t>
      </w:r>
      <w:r w:rsidR="00AF38B2" w:rsidRPr="00F6106C">
        <w:rPr>
          <w:rFonts w:asciiTheme="minorBidi" w:hAnsiTheme="minorBidi"/>
          <w:lang w:val="en-US"/>
        </w:rPr>
        <w:t xml:space="preserve">go beyond </w:t>
      </w:r>
      <w:r w:rsidR="00D139FE" w:rsidRPr="00F6106C">
        <w:rPr>
          <w:rFonts w:asciiTheme="minorBidi" w:hAnsiTheme="minorBidi"/>
          <w:lang w:val="en-US"/>
        </w:rPr>
        <w:t>address</w:t>
      </w:r>
      <w:r w:rsidR="00364D65" w:rsidRPr="00F6106C">
        <w:rPr>
          <w:rFonts w:asciiTheme="minorBidi" w:hAnsiTheme="minorBidi"/>
          <w:lang w:val="en-US"/>
        </w:rPr>
        <w:t>ing only</w:t>
      </w:r>
      <w:r w:rsidR="00D139FE" w:rsidRPr="00F6106C">
        <w:rPr>
          <w:rFonts w:asciiTheme="minorBidi" w:hAnsiTheme="minorBidi"/>
          <w:lang w:val="en-US"/>
        </w:rPr>
        <w:t xml:space="preserve"> immediate needs of the CC</w:t>
      </w:r>
      <w:r w:rsidR="00364D65" w:rsidRPr="00F6106C">
        <w:rPr>
          <w:rFonts w:asciiTheme="minorBidi" w:hAnsiTheme="minorBidi"/>
          <w:lang w:val="en-US"/>
        </w:rPr>
        <w:t xml:space="preserve">, but it should also aim </w:t>
      </w:r>
      <w:r w:rsidR="005662A6" w:rsidRPr="00F6106C">
        <w:rPr>
          <w:rFonts w:asciiTheme="minorBidi" w:hAnsiTheme="minorBidi"/>
          <w:lang w:val="en-US"/>
        </w:rPr>
        <w:t xml:space="preserve">at </w:t>
      </w:r>
      <w:r w:rsidRPr="00F6106C">
        <w:rPr>
          <w:rFonts w:asciiTheme="minorBidi" w:hAnsiTheme="minorBidi"/>
          <w:lang w:val="en-US"/>
        </w:rPr>
        <w:t xml:space="preserve">taking the CC to a “new level” by </w:t>
      </w:r>
      <w:r w:rsidR="00364D65" w:rsidRPr="00F6106C">
        <w:rPr>
          <w:rFonts w:asciiTheme="minorBidi" w:hAnsiTheme="minorBidi"/>
          <w:lang w:val="en-US"/>
        </w:rPr>
        <w:t>exposing</w:t>
      </w:r>
      <w:r w:rsidR="005662A6" w:rsidRPr="00F6106C">
        <w:rPr>
          <w:rFonts w:asciiTheme="minorBidi" w:hAnsiTheme="minorBidi"/>
          <w:lang w:val="en-US"/>
        </w:rPr>
        <w:t xml:space="preserve"> the CC to new</w:t>
      </w:r>
      <w:r w:rsidR="006F1E67" w:rsidRPr="00F6106C">
        <w:rPr>
          <w:rFonts w:asciiTheme="minorBidi" w:hAnsiTheme="minorBidi"/>
          <w:lang w:val="en-US"/>
        </w:rPr>
        <w:t xml:space="preserve"> trends in constitutional justice</w:t>
      </w:r>
      <w:r w:rsidR="00C627FE">
        <w:rPr>
          <w:rFonts w:asciiTheme="minorBidi" w:hAnsiTheme="minorBidi"/>
          <w:lang w:val="en-US"/>
        </w:rPr>
        <w:t xml:space="preserve"> </w:t>
      </w:r>
      <w:r w:rsidR="006F1E67" w:rsidRPr="00F6106C">
        <w:rPr>
          <w:rFonts w:asciiTheme="minorBidi" w:hAnsiTheme="minorBidi"/>
          <w:lang w:val="en-US"/>
        </w:rPr>
        <w:t xml:space="preserve">(for example </w:t>
      </w:r>
      <w:r w:rsidR="006F1E67" w:rsidRPr="00F6106C">
        <w:rPr>
          <w:rFonts w:asciiTheme="minorBidi" w:eastAsia="Times New Roman" w:hAnsiTheme="minorBidi"/>
          <w:lang w:val="en-GB" w:eastAsia="en-GB"/>
        </w:rPr>
        <w:t>internation</w:t>
      </w:r>
      <w:r w:rsidRPr="00F6106C">
        <w:rPr>
          <w:rFonts w:asciiTheme="minorBidi" w:eastAsia="Times New Roman" w:hAnsiTheme="minorBidi"/>
          <w:lang w:val="en-GB" w:eastAsia="en-GB"/>
        </w:rPr>
        <w:t xml:space="preserve">alization of constitutional law, </w:t>
      </w:r>
      <w:r w:rsidR="006F1E67" w:rsidRPr="00F6106C">
        <w:rPr>
          <w:rFonts w:asciiTheme="minorBidi" w:eastAsia="Times New Roman" w:hAnsiTheme="minorBidi"/>
          <w:lang w:val="en-GB" w:eastAsia="en-GB"/>
        </w:rPr>
        <w:t>inter</w:t>
      </w:r>
      <w:r w:rsidRPr="00F6106C">
        <w:rPr>
          <w:rFonts w:asciiTheme="minorBidi" w:eastAsia="Times New Roman" w:hAnsiTheme="minorBidi"/>
          <w:lang w:val="en-GB" w:eastAsia="en-GB"/>
        </w:rPr>
        <w:t>action of international courts with national courts).</w:t>
      </w:r>
    </w:p>
    <w:p w:rsidR="00EF4656" w:rsidRPr="00F6106C" w:rsidRDefault="00BD7CC9" w:rsidP="00070365">
      <w:pPr>
        <w:jc w:val="mediumKashida"/>
        <w:rPr>
          <w:rFonts w:asciiTheme="minorBidi" w:hAnsiTheme="minorBidi"/>
          <w:lang w:val="en-US"/>
        </w:rPr>
      </w:pPr>
      <w:r w:rsidRPr="00F6106C">
        <w:rPr>
          <w:rFonts w:asciiTheme="minorBidi" w:hAnsiTheme="minorBidi"/>
          <w:lang w:val="en-US"/>
        </w:rPr>
        <w:t xml:space="preserve">Another </w:t>
      </w:r>
      <w:r w:rsidR="00EF4656" w:rsidRPr="00F6106C">
        <w:rPr>
          <w:rFonts w:asciiTheme="minorBidi" w:hAnsiTheme="minorBidi"/>
          <w:lang w:val="en-US"/>
        </w:rPr>
        <w:t>activity that could be included is fostering the scientific dialogue among CC</w:t>
      </w:r>
      <w:r w:rsidR="00DC6EC4" w:rsidRPr="00F6106C">
        <w:rPr>
          <w:rFonts w:asciiTheme="minorBidi" w:hAnsiTheme="minorBidi"/>
          <w:lang w:val="en-US"/>
        </w:rPr>
        <w:t>, Academia</w:t>
      </w:r>
      <w:r w:rsidR="00EF4656" w:rsidRPr="00F6106C">
        <w:rPr>
          <w:rFonts w:asciiTheme="minorBidi" w:hAnsiTheme="minorBidi"/>
          <w:lang w:val="en-US"/>
        </w:rPr>
        <w:t xml:space="preserve"> and other legal professional as additional platform to enhance the role of the CC.</w:t>
      </w:r>
      <w:r w:rsidR="00DC6EC4" w:rsidRPr="00F6106C">
        <w:rPr>
          <w:rFonts w:asciiTheme="minorBidi" w:hAnsiTheme="minorBidi"/>
          <w:lang w:val="en-US"/>
        </w:rPr>
        <w:t xml:space="preserve"> Such dialogue would advance the understanding of constitutionalism in Kyrgyzstan, promoting the visibility of the CC</w:t>
      </w:r>
      <w:r w:rsidR="00F2336B" w:rsidRPr="00F6106C">
        <w:rPr>
          <w:rFonts w:asciiTheme="minorBidi" w:hAnsiTheme="minorBidi"/>
          <w:lang w:val="en-US"/>
        </w:rPr>
        <w:t>,</w:t>
      </w:r>
      <w:r w:rsidR="00DC6EC4" w:rsidRPr="00F6106C">
        <w:rPr>
          <w:rFonts w:asciiTheme="minorBidi" w:hAnsiTheme="minorBidi"/>
          <w:lang w:val="en-US"/>
        </w:rPr>
        <w:t xml:space="preserve"> but at the same time escaping from the inherent risks of outreaching the society with CSOs </w:t>
      </w:r>
      <w:r w:rsidR="00F2336B" w:rsidRPr="00F6106C">
        <w:rPr>
          <w:rFonts w:asciiTheme="minorBidi" w:hAnsiTheme="minorBidi"/>
          <w:lang w:val="en-US"/>
        </w:rPr>
        <w:t>acting as</w:t>
      </w:r>
      <w:r w:rsidR="00DC6EC4" w:rsidRPr="00F6106C">
        <w:rPr>
          <w:rFonts w:asciiTheme="minorBidi" w:hAnsiTheme="minorBidi"/>
          <w:lang w:val="en-US"/>
        </w:rPr>
        <w:t xml:space="preserve"> </w:t>
      </w:r>
      <w:r w:rsidR="00F2336B" w:rsidRPr="00F6106C">
        <w:rPr>
          <w:rFonts w:asciiTheme="minorBidi" w:hAnsiTheme="minorBidi"/>
          <w:lang w:val="en-US"/>
        </w:rPr>
        <w:t>“intermediary”</w:t>
      </w:r>
      <w:r w:rsidR="00DC6EC4" w:rsidRPr="00F6106C">
        <w:rPr>
          <w:rFonts w:asciiTheme="minorBidi" w:hAnsiTheme="minorBidi"/>
          <w:lang w:val="en-US"/>
        </w:rPr>
        <w:t>.</w:t>
      </w:r>
    </w:p>
    <w:p w:rsidR="00A665D1" w:rsidRPr="00F6106C" w:rsidRDefault="00DC6EC4" w:rsidP="00070365">
      <w:pPr>
        <w:jc w:val="mediumKashida"/>
        <w:rPr>
          <w:rFonts w:asciiTheme="minorBidi" w:hAnsiTheme="minorBidi"/>
          <w:lang w:val="en-GB"/>
        </w:rPr>
      </w:pPr>
      <w:r w:rsidRPr="00F6106C">
        <w:rPr>
          <w:rFonts w:asciiTheme="minorBidi" w:hAnsiTheme="minorBidi"/>
          <w:lang w:val="en-US"/>
        </w:rPr>
        <w:lastRenderedPageBreak/>
        <w:t>Additionally, a potential new intervention should be more intensively address the MPs and their understanding</w:t>
      </w:r>
      <w:r w:rsidR="00F425BE" w:rsidRPr="00F6106C">
        <w:rPr>
          <w:rFonts w:asciiTheme="minorBidi" w:hAnsiTheme="minorBidi"/>
          <w:lang w:val="en-US"/>
        </w:rPr>
        <w:t>/knowledge</w:t>
      </w:r>
      <w:r w:rsidRPr="00F6106C">
        <w:rPr>
          <w:rFonts w:asciiTheme="minorBidi" w:hAnsiTheme="minorBidi"/>
          <w:lang w:val="en-US"/>
        </w:rPr>
        <w:t xml:space="preserve"> of </w:t>
      </w:r>
      <w:r w:rsidR="00675AE6" w:rsidRPr="00F6106C">
        <w:rPr>
          <w:rFonts w:asciiTheme="minorBidi" w:hAnsiTheme="minorBidi"/>
          <w:lang w:val="en-US"/>
        </w:rPr>
        <w:t>Constitutionalism</w:t>
      </w:r>
      <w:r w:rsidRPr="00F6106C">
        <w:rPr>
          <w:rFonts w:asciiTheme="minorBidi" w:hAnsiTheme="minorBidi"/>
          <w:lang w:val="en-US"/>
        </w:rPr>
        <w:t xml:space="preserve"> and of </w:t>
      </w:r>
      <w:r w:rsidR="00675AE6" w:rsidRPr="00F6106C">
        <w:rPr>
          <w:rFonts w:asciiTheme="minorBidi" w:hAnsiTheme="minorBidi"/>
          <w:lang w:val="en-US"/>
        </w:rPr>
        <w:t xml:space="preserve">the </w:t>
      </w:r>
      <w:r w:rsidRPr="00F6106C">
        <w:rPr>
          <w:rFonts w:asciiTheme="minorBidi" w:hAnsiTheme="minorBidi"/>
          <w:lang w:val="en-US"/>
        </w:rPr>
        <w:t xml:space="preserve">CC. Many informants highlighted </w:t>
      </w:r>
      <w:r w:rsidR="00675AE6" w:rsidRPr="00F6106C">
        <w:rPr>
          <w:rFonts w:asciiTheme="minorBidi" w:hAnsiTheme="minorBidi"/>
          <w:lang w:val="en-US"/>
        </w:rPr>
        <w:t>the fact that the level of MPs competence in these aspects is low and eventually this leads to incomprehension with the CC.</w:t>
      </w:r>
    </w:p>
    <w:p w:rsidR="00800D23" w:rsidRPr="00F6106C" w:rsidRDefault="00800D23" w:rsidP="00070365">
      <w:pPr>
        <w:jc w:val="mediumKashida"/>
        <w:rPr>
          <w:rFonts w:asciiTheme="minorBidi" w:hAnsiTheme="minorBidi"/>
          <w:lang w:val="en-US"/>
        </w:rPr>
      </w:pPr>
      <w:r w:rsidRPr="00F6106C">
        <w:rPr>
          <w:rFonts w:asciiTheme="minorBidi" w:hAnsiTheme="minorBidi"/>
          <w:lang w:val="en-US"/>
        </w:rPr>
        <w:t xml:space="preserve">However, the </w:t>
      </w:r>
      <w:r w:rsidR="00313422" w:rsidRPr="00F6106C">
        <w:rPr>
          <w:rFonts w:asciiTheme="minorBidi" w:hAnsiTheme="minorBidi"/>
          <w:lang w:val="en-US"/>
        </w:rPr>
        <w:t xml:space="preserve">precise definition of the goals of </w:t>
      </w:r>
      <w:r w:rsidRPr="00F6106C">
        <w:rPr>
          <w:rFonts w:asciiTheme="minorBidi" w:hAnsiTheme="minorBidi"/>
          <w:lang w:val="en-US"/>
        </w:rPr>
        <w:t>this new</w:t>
      </w:r>
      <w:r w:rsidR="00313422" w:rsidRPr="00F6106C">
        <w:rPr>
          <w:rFonts w:asciiTheme="minorBidi" w:hAnsiTheme="minorBidi"/>
          <w:lang w:val="en-US"/>
        </w:rPr>
        <w:t xml:space="preserve"> project</w:t>
      </w:r>
      <w:r w:rsidRPr="00F6106C">
        <w:rPr>
          <w:rFonts w:asciiTheme="minorBidi" w:hAnsiTheme="minorBidi"/>
          <w:lang w:val="en-US"/>
        </w:rPr>
        <w:t xml:space="preserve"> sh</w:t>
      </w:r>
      <w:r w:rsidR="00313422" w:rsidRPr="00F6106C">
        <w:rPr>
          <w:rFonts w:asciiTheme="minorBidi" w:hAnsiTheme="minorBidi"/>
          <w:lang w:val="en-US"/>
        </w:rPr>
        <w:t xml:space="preserve">ould </w:t>
      </w:r>
      <w:r w:rsidRPr="00F6106C">
        <w:rPr>
          <w:rFonts w:asciiTheme="minorBidi" w:hAnsiTheme="minorBidi"/>
          <w:lang w:val="en-US"/>
        </w:rPr>
        <w:t>be aligned with the content of the</w:t>
      </w:r>
      <w:r w:rsidR="00AF38B2" w:rsidRPr="00F6106C">
        <w:rPr>
          <w:rFonts w:asciiTheme="minorBidi" w:hAnsiTheme="minorBidi"/>
          <w:lang w:val="en-US"/>
        </w:rPr>
        <w:t xml:space="preserve"> CC Strategy under development so to ensure continuity from one project to the other and maintaining ownership of the strategy.</w:t>
      </w:r>
      <w:r w:rsidR="00836AFC" w:rsidRPr="00F6106C">
        <w:rPr>
          <w:rFonts w:asciiTheme="minorBidi" w:hAnsiTheme="minorBidi"/>
          <w:lang w:val="en-US"/>
        </w:rPr>
        <w:t xml:space="preserve"> </w:t>
      </w:r>
    </w:p>
    <w:p w:rsidR="009F6FA1" w:rsidRDefault="00836AFC" w:rsidP="001D629D">
      <w:pPr>
        <w:jc w:val="mediumKashida"/>
        <w:rPr>
          <w:rFonts w:asciiTheme="minorBidi" w:hAnsiTheme="minorBidi"/>
          <w:lang w:val="en-US"/>
        </w:rPr>
      </w:pPr>
      <w:r w:rsidRPr="00F6106C">
        <w:rPr>
          <w:rFonts w:asciiTheme="minorBidi" w:hAnsiTheme="minorBidi"/>
          <w:lang w:val="en-US"/>
        </w:rPr>
        <w:t xml:space="preserve">Apart from the objectives to be pursued by a possible new initiative, </w:t>
      </w:r>
      <w:r w:rsidR="001D629D">
        <w:rPr>
          <w:rFonts w:asciiTheme="minorBidi" w:hAnsiTheme="minorBidi"/>
          <w:lang w:val="en-US"/>
        </w:rPr>
        <w:t>two</w:t>
      </w:r>
      <w:r w:rsidRPr="00F6106C">
        <w:rPr>
          <w:rFonts w:asciiTheme="minorBidi" w:hAnsiTheme="minorBidi"/>
          <w:lang w:val="en-US"/>
        </w:rPr>
        <w:t xml:space="preserve"> aspects would have to be considered in its design. </w:t>
      </w:r>
    </w:p>
    <w:p w:rsidR="009F6FA1" w:rsidRDefault="00836AFC" w:rsidP="009F6FA1">
      <w:pPr>
        <w:jc w:val="mediumKashida"/>
        <w:rPr>
          <w:rFonts w:asciiTheme="minorBidi" w:hAnsiTheme="minorBidi"/>
          <w:lang w:val="en-GB"/>
        </w:rPr>
      </w:pPr>
      <w:r w:rsidRPr="00F6106C">
        <w:rPr>
          <w:rFonts w:asciiTheme="minorBidi" w:hAnsiTheme="minorBidi"/>
          <w:lang w:val="en-US"/>
        </w:rPr>
        <w:t xml:space="preserve">The first </w:t>
      </w:r>
      <w:r w:rsidR="00275AC6" w:rsidRPr="00F6106C">
        <w:rPr>
          <w:rFonts w:asciiTheme="minorBidi" w:hAnsiTheme="minorBidi"/>
          <w:lang w:val="en-US"/>
        </w:rPr>
        <w:t xml:space="preserve">aspect </w:t>
      </w:r>
      <w:r w:rsidRPr="00F6106C">
        <w:rPr>
          <w:rFonts w:asciiTheme="minorBidi" w:hAnsiTheme="minorBidi"/>
          <w:lang w:val="en-US"/>
        </w:rPr>
        <w:t xml:space="preserve">would be to </w:t>
      </w:r>
      <w:r w:rsidR="00C627FE" w:rsidRPr="00F6106C">
        <w:rPr>
          <w:rFonts w:asciiTheme="minorBidi" w:hAnsiTheme="minorBidi"/>
          <w:lang w:val="en-GB"/>
        </w:rPr>
        <w:t>enhance</w:t>
      </w:r>
      <w:r w:rsidR="00F86761" w:rsidRPr="00F6106C">
        <w:rPr>
          <w:rFonts w:asciiTheme="minorBidi" w:hAnsiTheme="minorBidi"/>
          <w:lang w:val="en-GB"/>
        </w:rPr>
        <w:t xml:space="preserve"> the </w:t>
      </w:r>
      <w:r w:rsidR="00B82E5B" w:rsidRPr="00F6106C">
        <w:rPr>
          <w:rFonts w:asciiTheme="minorBidi" w:hAnsiTheme="minorBidi"/>
          <w:lang w:val="en-GB"/>
        </w:rPr>
        <w:t xml:space="preserve">steering </w:t>
      </w:r>
      <w:r w:rsidR="00F86761" w:rsidRPr="00F6106C">
        <w:rPr>
          <w:rFonts w:asciiTheme="minorBidi" w:hAnsiTheme="minorBidi"/>
          <w:lang w:val="en-GB"/>
        </w:rPr>
        <w:t xml:space="preserve">role of the </w:t>
      </w:r>
      <w:r w:rsidRPr="00F6106C">
        <w:rPr>
          <w:rFonts w:asciiTheme="minorBidi" w:hAnsiTheme="minorBidi"/>
          <w:lang w:val="en-GB"/>
        </w:rPr>
        <w:t xml:space="preserve">Project </w:t>
      </w:r>
      <w:r w:rsidR="00F86761" w:rsidRPr="00F6106C">
        <w:rPr>
          <w:rFonts w:asciiTheme="minorBidi" w:hAnsiTheme="minorBidi"/>
          <w:lang w:val="en-GB"/>
        </w:rPr>
        <w:t>S</w:t>
      </w:r>
      <w:r w:rsidR="00F425BE" w:rsidRPr="00F6106C">
        <w:rPr>
          <w:rFonts w:asciiTheme="minorBidi" w:hAnsiTheme="minorBidi"/>
          <w:lang w:val="en-GB"/>
        </w:rPr>
        <w:t>C</w:t>
      </w:r>
      <w:r w:rsidR="00275AC6" w:rsidRPr="00F6106C">
        <w:rPr>
          <w:rFonts w:asciiTheme="minorBidi" w:hAnsiTheme="minorBidi"/>
          <w:lang w:val="en-GB"/>
        </w:rPr>
        <w:t xml:space="preserve">, – </w:t>
      </w:r>
      <w:r w:rsidR="00B26DEE" w:rsidRPr="00F6106C">
        <w:rPr>
          <w:rFonts w:asciiTheme="minorBidi" w:hAnsiTheme="minorBidi"/>
          <w:lang w:val="en-GB"/>
        </w:rPr>
        <w:t xml:space="preserve">moving </w:t>
      </w:r>
      <w:r w:rsidR="00275AC6" w:rsidRPr="00F6106C">
        <w:rPr>
          <w:rFonts w:asciiTheme="minorBidi" w:hAnsiTheme="minorBidi"/>
          <w:lang w:val="en-GB"/>
        </w:rPr>
        <w:t>from “doing things right“ to “doing the right things”</w:t>
      </w:r>
      <w:r w:rsidR="006E6A9C" w:rsidRPr="00F6106C">
        <w:rPr>
          <w:rFonts w:asciiTheme="minorBidi" w:hAnsiTheme="minorBidi"/>
          <w:lang w:val="en-GB"/>
        </w:rPr>
        <w:t xml:space="preserve">. </w:t>
      </w:r>
    </w:p>
    <w:p w:rsidR="000A46EB" w:rsidRPr="00F6106C" w:rsidRDefault="00836AFC" w:rsidP="001D629D">
      <w:pPr>
        <w:jc w:val="mediumKashida"/>
        <w:rPr>
          <w:rFonts w:ascii="Arial" w:hAnsi="Arial" w:cs="Arial"/>
          <w:lang w:val="en-GB"/>
        </w:rPr>
      </w:pPr>
      <w:r w:rsidRPr="00F6106C">
        <w:rPr>
          <w:rFonts w:ascii="Arial" w:hAnsi="Arial" w:cs="Arial"/>
          <w:lang w:val="en-GB"/>
        </w:rPr>
        <w:t>The second aspect would</w:t>
      </w:r>
      <w:r w:rsidR="00275AC6" w:rsidRPr="00F6106C">
        <w:rPr>
          <w:rFonts w:ascii="Arial" w:hAnsi="Arial" w:cs="Arial"/>
          <w:lang w:val="en-GB"/>
        </w:rPr>
        <w:t xml:space="preserve"> be</w:t>
      </w:r>
      <w:r w:rsidRPr="00F6106C">
        <w:rPr>
          <w:rFonts w:ascii="Arial" w:hAnsi="Arial" w:cs="Arial"/>
          <w:lang w:val="en-GB"/>
        </w:rPr>
        <w:t xml:space="preserve"> </w:t>
      </w:r>
      <w:r w:rsidR="00061469" w:rsidRPr="00F6106C">
        <w:rPr>
          <w:rFonts w:ascii="Arial" w:hAnsi="Arial" w:cs="Arial"/>
          <w:lang w:val="en-GB"/>
        </w:rPr>
        <w:t>to strengthen pr</w:t>
      </w:r>
      <w:r w:rsidR="006E6A9C" w:rsidRPr="00F6106C">
        <w:rPr>
          <w:rFonts w:ascii="Arial" w:hAnsi="Arial" w:cs="Arial"/>
          <w:lang w:val="en-GB"/>
        </w:rPr>
        <w:t>oject planning (and reporting). Now, the Project Team is following a planning which is based on the A</w:t>
      </w:r>
      <w:r w:rsidR="009F6FA1">
        <w:rPr>
          <w:rFonts w:ascii="Arial" w:hAnsi="Arial" w:cs="Arial"/>
          <w:lang w:val="en-GB"/>
        </w:rPr>
        <w:t>WP</w:t>
      </w:r>
      <w:r w:rsidR="006E6A9C" w:rsidRPr="00F6106C">
        <w:rPr>
          <w:rFonts w:ascii="Arial" w:hAnsi="Arial" w:cs="Arial"/>
          <w:lang w:val="en-GB"/>
        </w:rPr>
        <w:t>, but i</w:t>
      </w:r>
      <w:r w:rsidR="00BD7D90" w:rsidRPr="00F6106C">
        <w:rPr>
          <w:rFonts w:ascii="Arial" w:hAnsi="Arial" w:cs="Arial"/>
          <w:lang w:val="en-GB"/>
        </w:rPr>
        <w:t>t i</w:t>
      </w:r>
      <w:r w:rsidR="006E6A9C" w:rsidRPr="00F6106C">
        <w:rPr>
          <w:rFonts w:ascii="Arial" w:hAnsi="Arial" w:cs="Arial"/>
          <w:lang w:val="en-GB"/>
        </w:rPr>
        <w:t xml:space="preserve">s planning the concrete delivery of activities using internal </w:t>
      </w:r>
      <w:r w:rsidR="009F6FA1">
        <w:rPr>
          <w:rFonts w:ascii="Arial" w:hAnsi="Arial" w:cs="Arial"/>
          <w:lang w:val="en-GB"/>
        </w:rPr>
        <w:t>planning with an horizon of one</w:t>
      </w:r>
      <w:r w:rsidR="00BD7D90" w:rsidRPr="00F6106C">
        <w:rPr>
          <w:rFonts w:ascii="Arial" w:hAnsi="Arial" w:cs="Arial"/>
          <w:lang w:val="en-GB"/>
        </w:rPr>
        <w:t>-</w:t>
      </w:r>
      <w:r w:rsidR="009F6FA1">
        <w:rPr>
          <w:rFonts w:ascii="Arial" w:hAnsi="Arial" w:cs="Arial"/>
          <w:lang w:val="en-GB"/>
        </w:rPr>
        <w:t>two</w:t>
      </w:r>
      <w:r w:rsidR="00BD7D90" w:rsidRPr="00F6106C">
        <w:rPr>
          <w:rFonts w:ascii="Arial" w:hAnsi="Arial" w:cs="Arial"/>
          <w:lang w:val="en-GB"/>
        </w:rPr>
        <w:t xml:space="preserve"> </w:t>
      </w:r>
      <w:r w:rsidR="00061469" w:rsidRPr="00F6106C">
        <w:rPr>
          <w:rFonts w:ascii="Arial" w:hAnsi="Arial" w:cs="Arial"/>
          <w:lang w:val="en-GB"/>
        </w:rPr>
        <w:t>month</w:t>
      </w:r>
      <w:r w:rsidR="00BD7D90" w:rsidRPr="00F6106C">
        <w:rPr>
          <w:rFonts w:ascii="Arial" w:hAnsi="Arial" w:cs="Arial"/>
          <w:lang w:val="en-GB"/>
        </w:rPr>
        <w:t xml:space="preserve">s. </w:t>
      </w:r>
      <w:r w:rsidR="00275AC6" w:rsidRPr="00F6106C">
        <w:rPr>
          <w:rFonts w:ascii="Arial" w:hAnsi="Arial" w:cs="Arial"/>
          <w:lang w:val="en-GB"/>
        </w:rPr>
        <w:t xml:space="preserve">There are no evidences that a planning covering the whole length of the project and detailing also the allocation of </w:t>
      </w:r>
      <w:r w:rsidR="009F6FA1">
        <w:rPr>
          <w:rFonts w:ascii="Arial" w:hAnsi="Arial" w:cs="Arial"/>
          <w:lang w:val="en-GB"/>
        </w:rPr>
        <w:t>p</w:t>
      </w:r>
      <w:r w:rsidR="00275AC6" w:rsidRPr="00F6106C">
        <w:rPr>
          <w:rFonts w:ascii="Arial" w:hAnsi="Arial" w:cs="Arial"/>
          <w:lang w:val="en-GB"/>
        </w:rPr>
        <w:t xml:space="preserve">roject </w:t>
      </w:r>
      <w:r w:rsidR="009F6FA1">
        <w:rPr>
          <w:rFonts w:ascii="Arial" w:hAnsi="Arial" w:cs="Arial"/>
          <w:lang w:val="en-GB"/>
        </w:rPr>
        <w:t>human resources</w:t>
      </w:r>
      <w:r w:rsidR="00275AC6" w:rsidRPr="00F6106C">
        <w:rPr>
          <w:rFonts w:ascii="Arial" w:hAnsi="Arial" w:cs="Arial"/>
          <w:lang w:val="en-GB"/>
        </w:rPr>
        <w:t xml:space="preserve"> is in place and used. A more detailed planning covering the entire timeframe would help the team and the SC members in guiding </w:t>
      </w:r>
      <w:r w:rsidR="009F6FA1">
        <w:rPr>
          <w:rFonts w:ascii="Arial" w:hAnsi="Arial" w:cs="Arial"/>
          <w:lang w:val="en-GB"/>
        </w:rPr>
        <w:t>the project</w:t>
      </w:r>
      <w:r w:rsidR="00275AC6" w:rsidRPr="00F6106C">
        <w:rPr>
          <w:rFonts w:ascii="Arial" w:hAnsi="Arial" w:cs="Arial"/>
          <w:lang w:val="en-GB"/>
        </w:rPr>
        <w:t>. It would also help</w:t>
      </w:r>
      <w:r w:rsidR="00A1604D" w:rsidRPr="00F6106C">
        <w:rPr>
          <w:rFonts w:ascii="Arial" w:hAnsi="Arial" w:cs="Arial"/>
          <w:lang w:val="en-GB"/>
        </w:rPr>
        <w:t xml:space="preserve"> controlling</w:t>
      </w:r>
      <w:r w:rsidR="00275AC6" w:rsidRPr="00F6106C">
        <w:rPr>
          <w:rFonts w:ascii="Arial" w:hAnsi="Arial" w:cs="Arial"/>
          <w:lang w:val="en-GB"/>
        </w:rPr>
        <w:t xml:space="preserve"> the allocation of UNDP human resources that are now spread across different interventions, further complicating implementation. </w:t>
      </w:r>
      <w:r w:rsidR="001D629D">
        <w:rPr>
          <w:rFonts w:ascii="Arial" w:hAnsi="Arial" w:cs="Arial"/>
          <w:lang w:val="en-GB"/>
        </w:rPr>
        <w:t xml:space="preserve">Specifically </w:t>
      </w:r>
      <w:r w:rsidR="000A46EB" w:rsidRPr="00F6106C">
        <w:rPr>
          <w:rFonts w:ascii="Arial" w:hAnsi="Arial" w:cs="Arial"/>
          <w:lang w:val="en-GB"/>
        </w:rPr>
        <w:t>for projects that have a duration slightly long</w:t>
      </w:r>
      <w:r w:rsidR="009F6FA1">
        <w:rPr>
          <w:rFonts w:ascii="Arial" w:hAnsi="Arial" w:cs="Arial"/>
          <w:lang w:val="en-GB"/>
        </w:rPr>
        <w:t xml:space="preserve">er than a year </w:t>
      </w:r>
      <w:r w:rsidR="001D629D">
        <w:rPr>
          <w:rFonts w:ascii="Arial" w:hAnsi="Arial" w:cs="Arial"/>
          <w:lang w:val="en-GB"/>
        </w:rPr>
        <w:t xml:space="preserve">it would be beneficial </w:t>
      </w:r>
      <w:r w:rsidR="009F6FA1">
        <w:rPr>
          <w:rFonts w:ascii="Arial" w:hAnsi="Arial" w:cs="Arial"/>
          <w:lang w:val="en-GB"/>
        </w:rPr>
        <w:t xml:space="preserve">to develop work plans </w:t>
      </w:r>
      <w:r w:rsidR="000A46EB" w:rsidRPr="00F6106C">
        <w:rPr>
          <w:rFonts w:ascii="Arial" w:hAnsi="Arial" w:cs="Arial"/>
          <w:lang w:val="en-GB"/>
        </w:rPr>
        <w:t>covering the whole period of the project or anticipate the planning for the part not covered by the available AWP so to assess</w:t>
      </w:r>
      <w:r w:rsidR="009F6FA1">
        <w:rPr>
          <w:rFonts w:ascii="Arial" w:hAnsi="Arial" w:cs="Arial"/>
          <w:lang w:val="en-GB"/>
        </w:rPr>
        <w:t xml:space="preserve"> </w:t>
      </w:r>
      <w:r w:rsidR="000A46EB" w:rsidRPr="00F6106C">
        <w:rPr>
          <w:rFonts w:ascii="Arial" w:hAnsi="Arial" w:cs="Arial"/>
          <w:lang w:val="en-GB"/>
        </w:rPr>
        <w:t>well potential risks posed by high level of funds not yet allocated and alike.</w:t>
      </w:r>
    </w:p>
    <w:p w:rsidR="00E44ECC" w:rsidRPr="00F6106C" w:rsidRDefault="00E44ECC" w:rsidP="00070365">
      <w:pPr>
        <w:jc w:val="mediumKashida"/>
        <w:rPr>
          <w:rFonts w:asciiTheme="minorBidi" w:hAnsiTheme="minorBidi"/>
          <w:lang w:val="en-GB"/>
        </w:rPr>
      </w:pPr>
    </w:p>
    <w:p w:rsidR="00764C29" w:rsidRPr="00914328" w:rsidRDefault="00177699" w:rsidP="00070365">
      <w:pPr>
        <w:pStyle w:val="Heading2"/>
        <w:numPr>
          <w:ilvl w:val="1"/>
          <w:numId w:val="3"/>
        </w:numPr>
        <w:jc w:val="mediumKashida"/>
        <w:rPr>
          <w:rFonts w:ascii="Arial" w:hAnsi="Arial" w:cs="Arial"/>
          <w:color w:val="auto"/>
          <w:lang w:val="en-GB"/>
        </w:rPr>
      </w:pPr>
      <w:bookmarkStart w:id="41" w:name="_Toc406442788"/>
      <w:r w:rsidRPr="00914328">
        <w:rPr>
          <w:rFonts w:ascii="Arial" w:hAnsi="Arial" w:cs="Arial"/>
          <w:color w:val="auto"/>
          <w:lang w:val="en-GB"/>
        </w:rPr>
        <w:t>Good</w:t>
      </w:r>
      <w:r w:rsidR="00764C29" w:rsidRPr="00914328">
        <w:rPr>
          <w:rFonts w:ascii="Arial" w:hAnsi="Arial" w:cs="Arial"/>
          <w:color w:val="auto"/>
          <w:lang w:val="en-GB"/>
        </w:rPr>
        <w:t xml:space="preserve"> practices in addressing issues relating to relevance, performance and success</w:t>
      </w:r>
      <w:bookmarkEnd w:id="41"/>
      <w:r w:rsidR="00764C29" w:rsidRPr="00914328">
        <w:rPr>
          <w:rFonts w:ascii="Arial" w:hAnsi="Arial" w:cs="Arial"/>
          <w:color w:val="auto"/>
          <w:lang w:val="en-GB"/>
        </w:rPr>
        <w:t xml:space="preserve"> </w:t>
      </w:r>
    </w:p>
    <w:p w:rsidR="004C599D" w:rsidRPr="00914328" w:rsidRDefault="004C599D" w:rsidP="00070365">
      <w:pPr>
        <w:jc w:val="mediumKashida"/>
        <w:rPr>
          <w:rFonts w:ascii="Arial" w:hAnsi="Arial" w:cs="Arial"/>
          <w:lang w:val="en-GB"/>
        </w:rPr>
      </w:pPr>
    </w:p>
    <w:p w:rsidR="004C599D" w:rsidRPr="00F6106C" w:rsidRDefault="004C599D" w:rsidP="00070365">
      <w:pPr>
        <w:jc w:val="mediumKashida"/>
        <w:rPr>
          <w:rFonts w:ascii="Arial" w:hAnsi="Arial" w:cs="Arial"/>
          <w:lang w:val="en-GB"/>
        </w:rPr>
      </w:pPr>
      <w:r w:rsidRPr="00F6106C">
        <w:rPr>
          <w:rFonts w:ascii="Arial" w:hAnsi="Arial" w:cs="Arial"/>
          <w:lang w:val="en-GB"/>
        </w:rPr>
        <w:t xml:space="preserve">During implementation, some practices </w:t>
      </w:r>
      <w:r w:rsidR="00226854" w:rsidRPr="00F6106C">
        <w:rPr>
          <w:rFonts w:ascii="Arial" w:hAnsi="Arial" w:cs="Arial"/>
          <w:lang w:val="en-GB"/>
        </w:rPr>
        <w:t xml:space="preserve">emerged as factors functional to the </w:t>
      </w:r>
      <w:r w:rsidR="007F3177" w:rsidRPr="00F6106C">
        <w:rPr>
          <w:rFonts w:ascii="Arial" w:hAnsi="Arial" w:cs="Arial"/>
          <w:lang w:val="en-GB"/>
        </w:rPr>
        <w:t xml:space="preserve">achievement of </w:t>
      </w:r>
      <w:r w:rsidR="00366B9E" w:rsidRPr="00F6106C">
        <w:rPr>
          <w:rFonts w:ascii="Arial" w:hAnsi="Arial" w:cs="Arial"/>
          <w:lang w:val="en-GB"/>
        </w:rPr>
        <w:t>project’s</w:t>
      </w:r>
      <w:r w:rsidR="007F3177" w:rsidRPr="00F6106C">
        <w:rPr>
          <w:rFonts w:ascii="Arial" w:hAnsi="Arial" w:cs="Arial"/>
          <w:lang w:val="en-GB"/>
        </w:rPr>
        <w:t xml:space="preserve"> </w:t>
      </w:r>
      <w:r w:rsidR="00226854" w:rsidRPr="00F6106C">
        <w:rPr>
          <w:rFonts w:ascii="Arial" w:hAnsi="Arial" w:cs="Arial"/>
          <w:lang w:val="en-GB"/>
        </w:rPr>
        <w:t xml:space="preserve">good </w:t>
      </w:r>
      <w:r w:rsidR="00366B9E" w:rsidRPr="00F6106C">
        <w:rPr>
          <w:rFonts w:ascii="Arial" w:hAnsi="Arial" w:cs="Arial"/>
          <w:lang w:val="en-GB"/>
        </w:rPr>
        <w:t xml:space="preserve">preliminary </w:t>
      </w:r>
      <w:r w:rsidR="00226854" w:rsidRPr="00F6106C">
        <w:rPr>
          <w:rFonts w:ascii="Arial" w:hAnsi="Arial" w:cs="Arial"/>
          <w:lang w:val="en-GB"/>
        </w:rPr>
        <w:t>results.</w:t>
      </w:r>
    </w:p>
    <w:p w:rsidR="00664555" w:rsidRPr="00F6106C" w:rsidRDefault="00664555" w:rsidP="003E4B11">
      <w:pPr>
        <w:spacing w:after="0"/>
        <w:jc w:val="mediumKashida"/>
        <w:rPr>
          <w:rFonts w:ascii="Arial" w:hAnsi="Arial" w:cs="Arial"/>
          <w:u w:val="single"/>
          <w:lang w:val="en-GB"/>
        </w:rPr>
      </w:pPr>
      <w:r w:rsidRPr="00F6106C">
        <w:rPr>
          <w:rFonts w:ascii="Arial" w:hAnsi="Arial" w:cs="Arial"/>
          <w:u w:val="single"/>
          <w:lang w:val="en-GB"/>
        </w:rPr>
        <w:t>Joint approaches</w:t>
      </w:r>
      <w:r w:rsidR="007B18ED" w:rsidRPr="00F6106C">
        <w:rPr>
          <w:rFonts w:ascii="Arial" w:hAnsi="Arial" w:cs="Arial"/>
          <w:u w:val="single"/>
          <w:lang w:val="en-GB"/>
        </w:rPr>
        <w:t xml:space="preserve"> </w:t>
      </w:r>
      <w:r w:rsidRPr="00F6106C">
        <w:rPr>
          <w:rFonts w:ascii="Arial" w:hAnsi="Arial" w:cs="Arial"/>
          <w:u w:val="single"/>
          <w:lang w:val="en-GB"/>
        </w:rPr>
        <w:t xml:space="preserve">- </w:t>
      </w:r>
      <w:r w:rsidR="00DB3FE8">
        <w:rPr>
          <w:rFonts w:ascii="Arial" w:hAnsi="Arial" w:cs="Arial"/>
          <w:lang w:val="en-GB"/>
        </w:rPr>
        <w:t xml:space="preserve">with emphasis on access to international experience </w:t>
      </w:r>
      <w:r w:rsidR="00DB3FE8" w:rsidRPr="00F6106C">
        <w:rPr>
          <w:rFonts w:ascii="Arial" w:hAnsi="Arial" w:cs="Arial"/>
          <w:lang w:val="en-GB"/>
        </w:rPr>
        <w:t xml:space="preserve">for the EU-VC project and </w:t>
      </w:r>
      <w:r w:rsidR="00DB3FE8">
        <w:rPr>
          <w:rFonts w:ascii="Arial" w:hAnsi="Arial" w:cs="Arial"/>
          <w:lang w:val="en-GB"/>
        </w:rPr>
        <w:t xml:space="preserve">with emphasis on strengthening institutional capacity/national dimension </w:t>
      </w:r>
      <w:r w:rsidR="00DB3FE8" w:rsidRPr="00F6106C">
        <w:rPr>
          <w:rFonts w:ascii="Arial" w:hAnsi="Arial" w:cs="Arial"/>
          <w:lang w:val="en-GB"/>
        </w:rPr>
        <w:t>for the EU-UNDP one</w:t>
      </w:r>
      <w:r w:rsidR="00DB3FE8" w:rsidRPr="00F6106C" w:rsidDel="00DB3FE8">
        <w:rPr>
          <w:rFonts w:ascii="Arial" w:hAnsi="Arial" w:cs="Arial"/>
          <w:u w:val="single"/>
          <w:lang w:val="en-GB"/>
        </w:rPr>
        <w:t xml:space="preserve"> </w:t>
      </w:r>
    </w:p>
    <w:p w:rsidR="007B18ED" w:rsidRPr="00F6106C" w:rsidRDefault="000A4819" w:rsidP="00DB3FE8">
      <w:pPr>
        <w:jc w:val="mediumKashida"/>
        <w:rPr>
          <w:rFonts w:ascii="Arial" w:hAnsi="Arial" w:cs="Arial"/>
          <w:lang w:val="en-GB"/>
        </w:rPr>
      </w:pPr>
      <w:r w:rsidRPr="00F6106C">
        <w:rPr>
          <w:rFonts w:ascii="Arial" w:hAnsi="Arial" w:cs="Arial"/>
          <w:lang w:val="en-GB"/>
        </w:rPr>
        <w:t xml:space="preserve">The </w:t>
      </w:r>
      <w:r w:rsidR="00DE43EB" w:rsidRPr="00F6106C">
        <w:rPr>
          <w:rFonts w:ascii="Arial" w:hAnsi="Arial" w:cs="Arial"/>
          <w:lang w:val="en-GB"/>
        </w:rPr>
        <w:t xml:space="preserve">joint work </w:t>
      </w:r>
      <w:r w:rsidR="00461C99" w:rsidRPr="00F6106C">
        <w:rPr>
          <w:rFonts w:ascii="Arial" w:hAnsi="Arial" w:cs="Arial"/>
          <w:lang w:val="en-GB"/>
        </w:rPr>
        <w:t>of</w:t>
      </w:r>
      <w:r w:rsidR="00DE43EB" w:rsidRPr="00F6106C">
        <w:rPr>
          <w:rFonts w:ascii="Arial" w:hAnsi="Arial" w:cs="Arial"/>
          <w:lang w:val="en-GB"/>
        </w:rPr>
        <w:t xml:space="preserve"> UNDP </w:t>
      </w:r>
      <w:r w:rsidR="00461C99" w:rsidRPr="00F6106C">
        <w:rPr>
          <w:rFonts w:ascii="Arial" w:hAnsi="Arial" w:cs="Arial"/>
          <w:lang w:val="en-GB"/>
        </w:rPr>
        <w:t xml:space="preserve">and VC </w:t>
      </w:r>
      <w:r w:rsidR="00DE43EB" w:rsidRPr="00F6106C">
        <w:rPr>
          <w:rFonts w:ascii="Arial" w:hAnsi="Arial" w:cs="Arial"/>
          <w:lang w:val="en-GB"/>
        </w:rPr>
        <w:t xml:space="preserve">on the Chamber, </w:t>
      </w:r>
      <w:r w:rsidR="00802EC7" w:rsidRPr="00F6106C">
        <w:rPr>
          <w:rFonts w:ascii="Arial" w:hAnsi="Arial" w:cs="Arial"/>
          <w:lang w:val="en-GB"/>
        </w:rPr>
        <w:t xml:space="preserve">combining international and national expertise, </w:t>
      </w:r>
      <w:r w:rsidR="00664555" w:rsidRPr="00F6106C">
        <w:rPr>
          <w:rFonts w:ascii="Arial" w:hAnsi="Arial" w:cs="Arial"/>
          <w:lang w:val="en-GB"/>
        </w:rPr>
        <w:t>has proved itself as a very effective modality of working with the CC</w:t>
      </w:r>
      <w:r w:rsidR="007B18ED" w:rsidRPr="00F6106C">
        <w:rPr>
          <w:rFonts w:ascii="Arial" w:hAnsi="Arial" w:cs="Arial"/>
          <w:lang w:val="en-GB"/>
        </w:rPr>
        <w:t xml:space="preserve"> as newly established, </w:t>
      </w:r>
      <w:r w:rsidR="00802EC7" w:rsidRPr="00F6106C">
        <w:rPr>
          <w:rFonts w:ascii="Arial" w:hAnsi="Arial" w:cs="Arial"/>
          <w:lang w:val="en-GB"/>
        </w:rPr>
        <w:t>still weak</w:t>
      </w:r>
      <w:r w:rsidR="007B18ED" w:rsidRPr="00F6106C">
        <w:rPr>
          <w:rFonts w:ascii="Arial" w:hAnsi="Arial" w:cs="Arial"/>
          <w:lang w:val="en-GB"/>
        </w:rPr>
        <w:t xml:space="preserve"> institution. </w:t>
      </w:r>
      <w:r w:rsidR="00A76F22" w:rsidRPr="00F6106C">
        <w:rPr>
          <w:rFonts w:ascii="Arial" w:hAnsi="Arial" w:cs="Arial"/>
          <w:lang w:val="en-GB"/>
        </w:rPr>
        <w:t xml:space="preserve">This combination has been behind the good results achieved by the project. </w:t>
      </w:r>
      <w:r w:rsidR="007B18ED" w:rsidRPr="00F6106C">
        <w:rPr>
          <w:rFonts w:ascii="Arial" w:hAnsi="Arial" w:cs="Arial"/>
          <w:lang w:val="en-GB"/>
        </w:rPr>
        <w:t xml:space="preserve">It has helped the new CC to gain quickly international visibility and familiarity with international approaches, while in parallel strengthening its domestic profile and its management capacity. This approach has </w:t>
      </w:r>
      <w:r w:rsidR="00664555" w:rsidRPr="00F6106C">
        <w:rPr>
          <w:rFonts w:ascii="Arial" w:hAnsi="Arial" w:cs="Arial"/>
          <w:lang w:val="en-GB"/>
        </w:rPr>
        <w:lastRenderedPageBreak/>
        <w:t>ma</w:t>
      </w:r>
      <w:r w:rsidR="007B18ED" w:rsidRPr="00F6106C">
        <w:rPr>
          <w:rFonts w:ascii="Arial" w:hAnsi="Arial" w:cs="Arial"/>
          <w:lang w:val="en-GB"/>
        </w:rPr>
        <w:t>ximised</w:t>
      </w:r>
      <w:r w:rsidR="00664555" w:rsidRPr="00F6106C">
        <w:rPr>
          <w:rFonts w:ascii="Arial" w:hAnsi="Arial" w:cs="Arial"/>
          <w:lang w:val="en-GB"/>
        </w:rPr>
        <w:t xml:space="preserve"> the strong characteristics of both UNDP and VC</w:t>
      </w:r>
      <w:r w:rsidR="007B18ED" w:rsidRPr="00F6106C">
        <w:rPr>
          <w:rFonts w:ascii="Arial" w:hAnsi="Arial" w:cs="Arial"/>
          <w:lang w:val="en-GB"/>
        </w:rPr>
        <w:t>, achieving effects that would have probably been achieved later or not so in depth if implemented by these institutions individually</w:t>
      </w:r>
      <w:r w:rsidR="00664555" w:rsidRPr="00F6106C">
        <w:rPr>
          <w:rFonts w:ascii="Arial" w:hAnsi="Arial" w:cs="Arial"/>
          <w:lang w:val="en-GB"/>
        </w:rPr>
        <w:t xml:space="preserve">. </w:t>
      </w:r>
    </w:p>
    <w:p w:rsidR="00F86761" w:rsidRPr="00F6106C" w:rsidRDefault="00F86761" w:rsidP="00070365">
      <w:pPr>
        <w:jc w:val="mediumKashida"/>
        <w:rPr>
          <w:rFonts w:ascii="Arial" w:hAnsi="Arial" w:cs="Arial"/>
          <w:lang w:val="en-GB"/>
        </w:rPr>
      </w:pPr>
    </w:p>
    <w:p w:rsidR="00692DFF" w:rsidRPr="00F6106C" w:rsidRDefault="00DE43EB" w:rsidP="00070365">
      <w:pPr>
        <w:spacing w:after="0"/>
        <w:jc w:val="mediumKashida"/>
        <w:rPr>
          <w:rFonts w:ascii="Arial" w:hAnsi="Arial" w:cs="Arial"/>
          <w:u w:val="single"/>
          <w:lang w:val="en-GB"/>
        </w:rPr>
      </w:pPr>
      <w:r w:rsidRPr="00F6106C">
        <w:rPr>
          <w:rFonts w:ascii="Arial" w:hAnsi="Arial" w:cs="Arial"/>
          <w:u w:val="single"/>
          <w:lang w:val="en-GB"/>
        </w:rPr>
        <w:t>Emphasis on Chamber’s Transparency</w:t>
      </w:r>
      <w:r w:rsidR="00B23D1F" w:rsidRPr="00F6106C">
        <w:rPr>
          <w:rFonts w:ascii="Arial" w:hAnsi="Arial" w:cs="Arial"/>
          <w:u w:val="single"/>
          <w:lang w:val="en-GB"/>
        </w:rPr>
        <w:t>/openness</w:t>
      </w:r>
    </w:p>
    <w:p w:rsidR="00B2344E" w:rsidRPr="00F6106C" w:rsidRDefault="00A76F22" w:rsidP="00914328">
      <w:pPr>
        <w:spacing w:after="0"/>
        <w:jc w:val="mediumKashida"/>
        <w:rPr>
          <w:rFonts w:ascii="Arial" w:hAnsi="Arial" w:cs="Arial"/>
          <w:lang w:val="en-GB"/>
        </w:rPr>
      </w:pPr>
      <w:r w:rsidRPr="00F6106C">
        <w:rPr>
          <w:rFonts w:ascii="Arial" w:hAnsi="Arial" w:cs="Arial"/>
          <w:lang w:val="en-GB"/>
        </w:rPr>
        <w:t xml:space="preserve">In the Kyrgyz context, the emphasis put by the CC and the project in ensuring a high level of transparency </w:t>
      </w:r>
      <w:r w:rsidR="00B2344E" w:rsidRPr="00F6106C">
        <w:rPr>
          <w:rFonts w:ascii="Arial" w:hAnsi="Arial" w:cs="Arial"/>
          <w:lang w:val="en-GB"/>
        </w:rPr>
        <w:t>ha</w:t>
      </w:r>
      <w:r w:rsidR="00B23D1F" w:rsidRPr="00F6106C">
        <w:rPr>
          <w:rFonts w:ascii="Arial" w:hAnsi="Arial" w:cs="Arial"/>
          <w:lang w:val="en-GB"/>
        </w:rPr>
        <w:t>d a twofold importance. On the one hand</w:t>
      </w:r>
      <w:r w:rsidR="00914328">
        <w:rPr>
          <w:rFonts w:ascii="Arial" w:hAnsi="Arial" w:cs="Arial"/>
          <w:lang w:val="en-GB"/>
        </w:rPr>
        <w:t>,</w:t>
      </w:r>
      <w:r w:rsidR="00B23D1F" w:rsidRPr="00F6106C">
        <w:rPr>
          <w:rFonts w:ascii="Arial" w:hAnsi="Arial" w:cs="Arial"/>
          <w:lang w:val="en-GB"/>
        </w:rPr>
        <w:t xml:space="preserve"> it has</w:t>
      </w:r>
      <w:r w:rsidR="00B2344E" w:rsidRPr="00F6106C">
        <w:rPr>
          <w:rFonts w:ascii="Arial" w:hAnsi="Arial" w:cs="Arial"/>
          <w:lang w:val="en-GB"/>
        </w:rPr>
        <w:t xml:space="preserve"> </w:t>
      </w:r>
      <w:r w:rsidRPr="00F6106C">
        <w:rPr>
          <w:rFonts w:ascii="Arial" w:hAnsi="Arial" w:cs="Arial"/>
          <w:lang w:val="en-GB"/>
        </w:rPr>
        <w:t>address</w:t>
      </w:r>
      <w:r w:rsidR="00B2344E" w:rsidRPr="00F6106C">
        <w:rPr>
          <w:rFonts w:ascii="Arial" w:hAnsi="Arial" w:cs="Arial"/>
          <w:lang w:val="en-GB"/>
        </w:rPr>
        <w:t>ed</w:t>
      </w:r>
      <w:r w:rsidRPr="00F6106C">
        <w:rPr>
          <w:rFonts w:ascii="Arial" w:hAnsi="Arial" w:cs="Arial"/>
          <w:lang w:val="en-GB"/>
        </w:rPr>
        <w:t xml:space="preserve"> </w:t>
      </w:r>
      <w:r w:rsidR="00B23D1F" w:rsidRPr="00F6106C">
        <w:rPr>
          <w:rFonts w:ascii="Arial" w:hAnsi="Arial" w:cs="Arial"/>
          <w:lang w:val="en-GB"/>
        </w:rPr>
        <w:t>compliance of t</w:t>
      </w:r>
      <w:r w:rsidR="00F425BE" w:rsidRPr="00F6106C">
        <w:rPr>
          <w:rFonts w:ascii="Arial" w:hAnsi="Arial" w:cs="Arial"/>
          <w:lang w:val="en-GB"/>
        </w:rPr>
        <w:t>h</w:t>
      </w:r>
      <w:r w:rsidR="00B23D1F" w:rsidRPr="00F6106C">
        <w:rPr>
          <w:rFonts w:ascii="Arial" w:hAnsi="Arial" w:cs="Arial"/>
          <w:lang w:val="en-GB"/>
        </w:rPr>
        <w:t xml:space="preserve">e CC with </w:t>
      </w:r>
      <w:r w:rsidRPr="00F6106C">
        <w:rPr>
          <w:rFonts w:ascii="Arial" w:hAnsi="Arial" w:cs="Arial"/>
          <w:lang w:val="en-GB"/>
        </w:rPr>
        <w:t xml:space="preserve">one of the key principles guiding </w:t>
      </w:r>
      <w:r w:rsidR="00B23D1F" w:rsidRPr="00F6106C">
        <w:rPr>
          <w:rFonts w:ascii="Arial" w:hAnsi="Arial" w:cs="Arial"/>
          <w:lang w:val="en-GB"/>
        </w:rPr>
        <w:t xml:space="preserve">its functions. On the other hand and more </w:t>
      </w:r>
      <w:r w:rsidRPr="00F6106C">
        <w:rPr>
          <w:rFonts w:ascii="Arial" w:hAnsi="Arial" w:cs="Arial"/>
          <w:lang w:val="en-GB"/>
        </w:rPr>
        <w:t>importantly</w:t>
      </w:r>
      <w:r w:rsidR="00B23D1F" w:rsidRPr="00F6106C">
        <w:rPr>
          <w:rFonts w:ascii="Arial" w:hAnsi="Arial" w:cs="Arial"/>
          <w:lang w:val="en-GB"/>
        </w:rPr>
        <w:t>,</w:t>
      </w:r>
      <w:r w:rsidRPr="00F6106C">
        <w:rPr>
          <w:rFonts w:ascii="Arial" w:hAnsi="Arial" w:cs="Arial"/>
          <w:lang w:val="en-GB"/>
        </w:rPr>
        <w:t xml:space="preserve"> </w:t>
      </w:r>
      <w:r w:rsidR="00B2344E" w:rsidRPr="00F6106C">
        <w:rPr>
          <w:rFonts w:ascii="Arial" w:hAnsi="Arial" w:cs="Arial"/>
          <w:lang w:val="en-GB"/>
        </w:rPr>
        <w:t xml:space="preserve">it has </w:t>
      </w:r>
      <w:r w:rsidRPr="00F6106C">
        <w:rPr>
          <w:rFonts w:ascii="Arial" w:hAnsi="Arial" w:cs="Arial"/>
          <w:lang w:val="en-GB"/>
        </w:rPr>
        <w:t>address</w:t>
      </w:r>
      <w:r w:rsidR="00B2344E" w:rsidRPr="00F6106C">
        <w:rPr>
          <w:rFonts w:ascii="Arial" w:hAnsi="Arial" w:cs="Arial"/>
          <w:lang w:val="en-GB"/>
        </w:rPr>
        <w:t>ed</w:t>
      </w:r>
      <w:r w:rsidRPr="00F6106C">
        <w:rPr>
          <w:rFonts w:ascii="Arial" w:hAnsi="Arial" w:cs="Arial"/>
          <w:lang w:val="en-GB"/>
        </w:rPr>
        <w:t xml:space="preserve"> one the main areas of concern of the Kyrgyz society</w:t>
      </w:r>
      <w:r w:rsidR="00B23D1F" w:rsidRPr="00F6106C">
        <w:rPr>
          <w:rFonts w:ascii="Arial" w:hAnsi="Arial" w:cs="Arial"/>
          <w:lang w:val="en-GB"/>
        </w:rPr>
        <w:t xml:space="preserve"> when it comes to State insti</w:t>
      </w:r>
      <w:r w:rsidR="00E90674" w:rsidRPr="00F6106C">
        <w:rPr>
          <w:rFonts w:ascii="Arial" w:hAnsi="Arial" w:cs="Arial"/>
          <w:lang w:val="en-GB"/>
        </w:rPr>
        <w:t>tutions and the judicial system</w:t>
      </w:r>
      <w:r w:rsidRPr="00F6106C">
        <w:rPr>
          <w:rFonts w:ascii="Arial" w:hAnsi="Arial" w:cs="Arial"/>
          <w:lang w:val="en-GB"/>
        </w:rPr>
        <w:t xml:space="preserve">. </w:t>
      </w:r>
      <w:r w:rsidR="00B2344E" w:rsidRPr="00F6106C">
        <w:rPr>
          <w:rFonts w:ascii="Arial" w:hAnsi="Arial" w:cs="Arial"/>
          <w:lang w:val="en-GB"/>
        </w:rPr>
        <w:t>As the public perceive</w:t>
      </w:r>
      <w:r w:rsidR="00B23D1F" w:rsidRPr="00F6106C">
        <w:rPr>
          <w:rFonts w:ascii="Arial" w:hAnsi="Arial" w:cs="Arial"/>
          <w:lang w:val="en-GB"/>
        </w:rPr>
        <w:t>s</w:t>
      </w:r>
      <w:r w:rsidR="00B2344E" w:rsidRPr="00F6106C">
        <w:rPr>
          <w:rFonts w:ascii="Arial" w:hAnsi="Arial" w:cs="Arial"/>
          <w:lang w:val="en-GB"/>
        </w:rPr>
        <w:t xml:space="preserve"> </w:t>
      </w:r>
      <w:r w:rsidR="00B23D1F" w:rsidRPr="00F6106C">
        <w:rPr>
          <w:rFonts w:ascii="Arial" w:hAnsi="Arial" w:cs="Arial"/>
          <w:lang w:val="en-GB"/>
        </w:rPr>
        <w:t xml:space="preserve">the </w:t>
      </w:r>
      <w:r w:rsidR="00B2344E" w:rsidRPr="00F6106C">
        <w:rPr>
          <w:rFonts w:ascii="Arial" w:hAnsi="Arial" w:cs="Arial"/>
          <w:lang w:val="en-GB"/>
        </w:rPr>
        <w:t>lack of transparency</w:t>
      </w:r>
      <w:r w:rsidR="00E90674" w:rsidRPr="00F6106C">
        <w:rPr>
          <w:rFonts w:ascii="Arial" w:hAnsi="Arial" w:cs="Arial"/>
          <w:lang w:val="en-GB"/>
        </w:rPr>
        <w:t xml:space="preserve"> and openness</w:t>
      </w:r>
      <w:r w:rsidR="00B2344E" w:rsidRPr="00F6106C">
        <w:rPr>
          <w:rFonts w:ascii="Arial" w:hAnsi="Arial" w:cs="Arial"/>
          <w:lang w:val="en-GB"/>
        </w:rPr>
        <w:t xml:space="preserve"> as</w:t>
      </w:r>
      <w:r w:rsidR="00B23D1F" w:rsidRPr="00F6106C">
        <w:rPr>
          <w:rFonts w:ascii="Arial" w:hAnsi="Arial" w:cs="Arial"/>
          <w:lang w:val="en-GB"/>
        </w:rPr>
        <w:t xml:space="preserve"> </w:t>
      </w:r>
      <w:r w:rsidR="00E90674" w:rsidRPr="00F6106C">
        <w:rPr>
          <w:rFonts w:ascii="Arial" w:hAnsi="Arial" w:cs="Arial"/>
          <w:lang w:val="en-GB"/>
        </w:rPr>
        <w:t>features</w:t>
      </w:r>
      <w:r w:rsidR="00B2344E" w:rsidRPr="00F6106C">
        <w:rPr>
          <w:rFonts w:ascii="Arial" w:hAnsi="Arial" w:cs="Arial"/>
          <w:lang w:val="en-GB"/>
        </w:rPr>
        <w:t xml:space="preserve"> </w:t>
      </w:r>
      <w:r w:rsidR="00B23D1F" w:rsidRPr="00F6106C">
        <w:rPr>
          <w:rFonts w:ascii="Arial" w:hAnsi="Arial" w:cs="Arial"/>
          <w:lang w:val="en-GB"/>
        </w:rPr>
        <w:t xml:space="preserve">directly connected with </w:t>
      </w:r>
      <w:r w:rsidR="00E90674" w:rsidRPr="00F6106C">
        <w:rPr>
          <w:rFonts w:ascii="Arial" w:hAnsi="Arial" w:cs="Arial"/>
          <w:lang w:val="en-GB"/>
        </w:rPr>
        <w:t xml:space="preserve">the presence of </w:t>
      </w:r>
      <w:r w:rsidR="00B2344E" w:rsidRPr="00F6106C">
        <w:rPr>
          <w:rFonts w:ascii="Arial" w:hAnsi="Arial" w:cs="Arial"/>
          <w:lang w:val="en-GB"/>
        </w:rPr>
        <w:t xml:space="preserve">corruption in the judicial system, the project has correctly </w:t>
      </w:r>
      <w:r w:rsidR="00B23D1F" w:rsidRPr="00F6106C">
        <w:rPr>
          <w:rFonts w:ascii="Arial" w:hAnsi="Arial" w:cs="Arial"/>
          <w:lang w:val="en-GB"/>
        </w:rPr>
        <w:t>put efforts to enhance</w:t>
      </w:r>
      <w:r w:rsidR="00B2344E" w:rsidRPr="00F6106C">
        <w:rPr>
          <w:rFonts w:ascii="Arial" w:hAnsi="Arial" w:cs="Arial"/>
          <w:lang w:val="en-GB"/>
        </w:rPr>
        <w:t xml:space="preserve"> the perception of the CC among the public</w:t>
      </w:r>
      <w:r w:rsidR="00B23D1F" w:rsidRPr="00F6106C">
        <w:rPr>
          <w:rFonts w:ascii="Arial" w:hAnsi="Arial" w:cs="Arial"/>
          <w:lang w:val="en-GB"/>
        </w:rPr>
        <w:t xml:space="preserve">. Such efforts included tools (web-site) </w:t>
      </w:r>
      <w:r w:rsidR="00914328">
        <w:rPr>
          <w:rFonts w:ascii="Arial" w:hAnsi="Arial" w:cs="Arial"/>
          <w:lang w:val="en-GB"/>
        </w:rPr>
        <w:t>and</w:t>
      </w:r>
      <w:r w:rsidR="00B23D1F" w:rsidRPr="00F6106C">
        <w:rPr>
          <w:rFonts w:ascii="Arial" w:hAnsi="Arial" w:cs="Arial"/>
          <w:lang w:val="en-GB"/>
        </w:rPr>
        <w:t xml:space="preserve"> very practical measures (strategic approach to CC communication toward the public via media/and directly, various events to outreach the public, </w:t>
      </w:r>
      <w:r w:rsidR="00E90674" w:rsidRPr="00F6106C">
        <w:rPr>
          <w:rFonts w:ascii="Arial" w:hAnsi="Arial" w:cs="Arial"/>
          <w:lang w:val="en-GB"/>
        </w:rPr>
        <w:t>development of the Amicus Curiae, etc.)</w:t>
      </w:r>
      <w:r w:rsidR="00B23D1F" w:rsidRPr="00F6106C">
        <w:rPr>
          <w:rFonts w:ascii="Arial" w:hAnsi="Arial" w:cs="Arial"/>
          <w:lang w:val="en-GB"/>
        </w:rPr>
        <w:t>.</w:t>
      </w:r>
      <w:r w:rsidR="00B2344E" w:rsidRPr="00F6106C">
        <w:rPr>
          <w:rFonts w:ascii="Arial" w:hAnsi="Arial" w:cs="Arial"/>
          <w:lang w:val="en-GB"/>
        </w:rPr>
        <w:t xml:space="preserve"> </w:t>
      </w:r>
    </w:p>
    <w:p w:rsidR="00B2344E" w:rsidRPr="00F6106C" w:rsidRDefault="00B2344E" w:rsidP="00070365">
      <w:pPr>
        <w:spacing w:after="0"/>
        <w:jc w:val="mediumKashida"/>
        <w:rPr>
          <w:rFonts w:ascii="Arial" w:hAnsi="Arial" w:cs="Arial"/>
          <w:highlight w:val="red"/>
          <w:lang w:val="en-GB"/>
        </w:rPr>
      </w:pPr>
    </w:p>
    <w:p w:rsidR="00A665D1" w:rsidRPr="00F6106C" w:rsidRDefault="00980DF9" w:rsidP="00070365">
      <w:pPr>
        <w:spacing w:after="0"/>
        <w:jc w:val="mediumKashida"/>
        <w:rPr>
          <w:rFonts w:ascii="Arial" w:hAnsi="Arial" w:cs="Arial"/>
          <w:u w:val="single"/>
          <w:lang w:val="en-GB"/>
        </w:rPr>
      </w:pPr>
      <w:r w:rsidRPr="00F6106C">
        <w:rPr>
          <w:rFonts w:ascii="Arial" w:hAnsi="Arial" w:cs="Arial"/>
          <w:u w:val="single"/>
          <w:lang w:val="en-GB"/>
        </w:rPr>
        <w:t xml:space="preserve">Importance of exposing the judges and staff of the Kyrgyz CC </w:t>
      </w:r>
      <w:r w:rsidR="00A665D1" w:rsidRPr="00F6106C">
        <w:rPr>
          <w:rFonts w:ascii="Arial" w:hAnsi="Arial" w:cs="Arial"/>
          <w:u w:val="single"/>
          <w:lang w:val="en-GB"/>
        </w:rPr>
        <w:t>to the experience of other CC</w:t>
      </w:r>
      <w:r w:rsidRPr="00F6106C">
        <w:rPr>
          <w:rFonts w:ascii="Arial" w:hAnsi="Arial" w:cs="Arial"/>
          <w:u w:val="single"/>
          <w:lang w:val="en-GB"/>
        </w:rPr>
        <w:t>s</w:t>
      </w:r>
    </w:p>
    <w:p w:rsidR="00A72251" w:rsidRPr="00F6106C" w:rsidRDefault="005C3054" w:rsidP="00914328">
      <w:pPr>
        <w:tabs>
          <w:tab w:val="num" w:pos="1440"/>
        </w:tabs>
        <w:jc w:val="mediumKashida"/>
        <w:rPr>
          <w:rFonts w:ascii="Arial" w:hAnsi="Arial" w:cs="Arial"/>
          <w:lang w:val="en-GB"/>
        </w:rPr>
      </w:pPr>
      <w:r w:rsidRPr="00F6106C">
        <w:rPr>
          <w:rFonts w:ascii="Arial" w:hAnsi="Arial" w:cs="Arial"/>
          <w:lang w:val="en-GB"/>
        </w:rPr>
        <w:t xml:space="preserve">The experience of other countries shows that the capacity of a CC depends </w:t>
      </w:r>
      <w:r w:rsidR="006C0045" w:rsidRPr="00F6106C">
        <w:rPr>
          <w:rFonts w:ascii="Arial" w:hAnsi="Arial" w:cs="Arial"/>
          <w:lang w:val="en-GB"/>
        </w:rPr>
        <w:t xml:space="preserve">from </w:t>
      </w:r>
      <w:r w:rsidR="00980DF9" w:rsidRPr="00F6106C">
        <w:rPr>
          <w:rFonts w:ascii="Arial" w:hAnsi="Arial" w:cs="Arial"/>
          <w:lang w:val="en-GB"/>
        </w:rPr>
        <w:t xml:space="preserve">both </w:t>
      </w:r>
      <w:r w:rsidR="006C0045" w:rsidRPr="00F6106C">
        <w:rPr>
          <w:rFonts w:ascii="Arial" w:hAnsi="Arial" w:cs="Arial"/>
          <w:lang w:val="en-GB"/>
        </w:rPr>
        <w:t>the capacity of it</w:t>
      </w:r>
      <w:r w:rsidR="00F425BE" w:rsidRPr="00F6106C">
        <w:rPr>
          <w:rFonts w:ascii="Arial" w:hAnsi="Arial" w:cs="Arial"/>
          <w:lang w:val="en-GB"/>
        </w:rPr>
        <w:t>s</w:t>
      </w:r>
      <w:r w:rsidR="006C0045" w:rsidRPr="00F6106C">
        <w:rPr>
          <w:rFonts w:ascii="Arial" w:hAnsi="Arial" w:cs="Arial"/>
          <w:lang w:val="en-GB"/>
        </w:rPr>
        <w:t xml:space="preserve"> judges and that of its staff. </w:t>
      </w:r>
      <w:r w:rsidR="00A72251" w:rsidRPr="00F6106C">
        <w:rPr>
          <w:rFonts w:ascii="Arial" w:hAnsi="Arial" w:cs="Arial"/>
          <w:lang w:val="en-GB"/>
        </w:rPr>
        <w:t>Therefore, enhancing the capacity of the CC a</w:t>
      </w:r>
      <w:r w:rsidR="00914328">
        <w:rPr>
          <w:rFonts w:ascii="Arial" w:hAnsi="Arial" w:cs="Arial"/>
          <w:lang w:val="en-GB"/>
        </w:rPr>
        <w:t>s a whole (with activities for j</w:t>
      </w:r>
      <w:r w:rsidR="00A72251" w:rsidRPr="00F6106C">
        <w:rPr>
          <w:rFonts w:ascii="Arial" w:hAnsi="Arial" w:cs="Arial"/>
          <w:lang w:val="en-GB"/>
        </w:rPr>
        <w:t>udges and staff together)</w:t>
      </w:r>
      <w:r w:rsidR="00914328">
        <w:rPr>
          <w:rFonts w:ascii="Arial" w:hAnsi="Arial" w:cs="Arial"/>
          <w:lang w:val="en-GB"/>
        </w:rPr>
        <w:t>,</w:t>
      </w:r>
      <w:r w:rsidR="00A72251" w:rsidRPr="00F6106C">
        <w:rPr>
          <w:rFonts w:ascii="Arial" w:hAnsi="Arial" w:cs="Arial"/>
          <w:lang w:val="en-GB"/>
        </w:rPr>
        <w:t xml:space="preserve"> exposing </w:t>
      </w:r>
      <w:r w:rsidR="00914328">
        <w:rPr>
          <w:rFonts w:ascii="Arial" w:hAnsi="Arial" w:cs="Arial"/>
          <w:lang w:val="en-GB"/>
        </w:rPr>
        <w:t xml:space="preserve">them </w:t>
      </w:r>
      <w:r w:rsidR="00A72251" w:rsidRPr="00F6106C">
        <w:rPr>
          <w:rFonts w:ascii="Arial" w:hAnsi="Arial" w:cs="Arial"/>
          <w:lang w:val="en-GB"/>
        </w:rPr>
        <w:t xml:space="preserve">to international practice </w:t>
      </w:r>
      <w:r w:rsidR="00962417" w:rsidRPr="00F6106C">
        <w:rPr>
          <w:rFonts w:ascii="Arial" w:hAnsi="Arial" w:cs="Arial"/>
          <w:lang w:val="en-GB"/>
        </w:rPr>
        <w:t>proved to be</w:t>
      </w:r>
      <w:r w:rsidR="00914328">
        <w:rPr>
          <w:rFonts w:ascii="Arial" w:hAnsi="Arial" w:cs="Arial"/>
          <w:lang w:val="en-GB"/>
        </w:rPr>
        <w:t xml:space="preserve"> the right approach. It is reaching both short term and long term effect. The de</w:t>
      </w:r>
      <w:r w:rsidR="00A72251" w:rsidRPr="00F6106C">
        <w:rPr>
          <w:rFonts w:ascii="Arial" w:hAnsi="Arial" w:cs="Arial"/>
          <w:lang w:val="en-GB"/>
        </w:rPr>
        <w:t>velop</w:t>
      </w:r>
      <w:r w:rsidR="00914328">
        <w:rPr>
          <w:rFonts w:ascii="Arial" w:hAnsi="Arial" w:cs="Arial"/>
          <w:lang w:val="en-GB"/>
        </w:rPr>
        <w:t>ment of t</w:t>
      </w:r>
      <w:r w:rsidR="00A72251" w:rsidRPr="00F6106C">
        <w:rPr>
          <w:rFonts w:ascii="Arial" w:hAnsi="Arial" w:cs="Arial"/>
          <w:lang w:val="en-GB"/>
        </w:rPr>
        <w:t>he team spirit of the CC</w:t>
      </w:r>
      <w:r w:rsidR="007950E4" w:rsidRPr="00F6106C">
        <w:rPr>
          <w:rFonts w:ascii="Arial" w:hAnsi="Arial" w:cs="Arial"/>
          <w:lang w:val="en-GB"/>
        </w:rPr>
        <w:t xml:space="preserve"> </w:t>
      </w:r>
      <w:r w:rsidR="00914328">
        <w:rPr>
          <w:rFonts w:ascii="Arial" w:hAnsi="Arial" w:cs="Arial"/>
          <w:lang w:val="en-GB"/>
        </w:rPr>
        <w:t>is the</w:t>
      </w:r>
      <w:r w:rsidR="007950E4" w:rsidRPr="00F6106C">
        <w:rPr>
          <w:rFonts w:ascii="Arial" w:hAnsi="Arial" w:cs="Arial"/>
          <w:lang w:val="en-GB"/>
        </w:rPr>
        <w:t xml:space="preserve"> short term effect</w:t>
      </w:r>
      <w:r w:rsidR="00914328">
        <w:rPr>
          <w:rFonts w:ascii="Arial" w:hAnsi="Arial" w:cs="Arial"/>
          <w:lang w:val="en-GB"/>
        </w:rPr>
        <w:t xml:space="preserve"> achieved</w:t>
      </w:r>
      <w:r w:rsidR="00A72251" w:rsidRPr="00F6106C">
        <w:rPr>
          <w:rFonts w:ascii="Arial" w:hAnsi="Arial" w:cs="Arial"/>
          <w:lang w:val="en-GB"/>
        </w:rPr>
        <w:t xml:space="preserve">. </w:t>
      </w:r>
      <w:r w:rsidR="00914328">
        <w:rPr>
          <w:rFonts w:ascii="Arial" w:hAnsi="Arial" w:cs="Arial"/>
          <w:lang w:val="en-GB"/>
        </w:rPr>
        <w:t>Most importantly the long term effect is that the CC is progressively shaped</w:t>
      </w:r>
      <w:r w:rsidR="007950E4" w:rsidRPr="00F6106C">
        <w:rPr>
          <w:rFonts w:ascii="Arial" w:hAnsi="Arial" w:cs="Arial"/>
          <w:lang w:val="en-GB"/>
        </w:rPr>
        <w:t xml:space="preserve"> </w:t>
      </w:r>
      <w:r w:rsidR="00914328">
        <w:rPr>
          <w:rFonts w:ascii="Arial" w:hAnsi="Arial" w:cs="Arial"/>
          <w:lang w:val="en-GB"/>
        </w:rPr>
        <w:t>to make it</w:t>
      </w:r>
      <w:r w:rsidR="00A72251" w:rsidRPr="00F6106C">
        <w:rPr>
          <w:rFonts w:ascii="Arial" w:hAnsi="Arial" w:cs="Arial"/>
          <w:lang w:val="en-GB"/>
        </w:rPr>
        <w:t xml:space="preserve"> operate in accordance to the model </w:t>
      </w:r>
      <w:r w:rsidR="007950E4" w:rsidRPr="00F6106C">
        <w:rPr>
          <w:rFonts w:ascii="Arial" w:hAnsi="Arial" w:cs="Arial"/>
          <w:lang w:val="en-GB"/>
        </w:rPr>
        <w:t xml:space="preserve">successfully </w:t>
      </w:r>
      <w:r w:rsidR="00A72251" w:rsidRPr="00F6106C">
        <w:rPr>
          <w:rFonts w:ascii="Arial" w:hAnsi="Arial" w:cs="Arial"/>
          <w:lang w:val="en-GB"/>
        </w:rPr>
        <w:t>used by other CC</w:t>
      </w:r>
      <w:r w:rsidR="007950E4" w:rsidRPr="00F6106C">
        <w:rPr>
          <w:rFonts w:ascii="Arial" w:hAnsi="Arial" w:cs="Arial"/>
          <w:lang w:val="en-GB"/>
        </w:rPr>
        <w:t>s</w:t>
      </w:r>
      <w:r w:rsidR="00A72251" w:rsidRPr="00F6106C">
        <w:rPr>
          <w:rFonts w:ascii="Arial" w:hAnsi="Arial" w:cs="Arial"/>
          <w:lang w:val="en-GB"/>
        </w:rPr>
        <w:t>, making it indeed a modern CC.</w:t>
      </w:r>
    </w:p>
    <w:p w:rsidR="00664555" w:rsidRPr="00F6106C" w:rsidRDefault="00664555" w:rsidP="00070365">
      <w:pPr>
        <w:jc w:val="mediumKashida"/>
        <w:rPr>
          <w:rFonts w:ascii="Arial" w:hAnsi="Arial" w:cs="Arial"/>
          <w:lang w:val="en-GB"/>
        </w:rPr>
      </w:pPr>
    </w:p>
    <w:p w:rsidR="00F6682F" w:rsidRPr="00F6106C" w:rsidRDefault="00A665D1" w:rsidP="00070365">
      <w:pPr>
        <w:spacing w:after="0"/>
        <w:jc w:val="mediumKashida"/>
        <w:rPr>
          <w:rFonts w:ascii="Arial" w:hAnsi="Arial" w:cs="Arial"/>
          <w:u w:val="single"/>
          <w:lang w:val="en-GB"/>
        </w:rPr>
      </w:pPr>
      <w:r w:rsidRPr="00F6106C">
        <w:rPr>
          <w:rFonts w:ascii="Arial" w:hAnsi="Arial" w:cs="Arial"/>
          <w:u w:val="single"/>
          <w:lang w:val="en-GB"/>
        </w:rPr>
        <w:t xml:space="preserve">Use of </w:t>
      </w:r>
      <w:r w:rsidR="00F6682F" w:rsidRPr="00F6106C">
        <w:rPr>
          <w:rFonts w:ascii="Arial" w:hAnsi="Arial" w:cs="Arial"/>
          <w:u w:val="single"/>
          <w:lang w:val="en-GB"/>
        </w:rPr>
        <w:t xml:space="preserve">an </w:t>
      </w:r>
      <w:r w:rsidRPr="00F6106C">
        <w:rPr>
          <w:rFonts w:ascii="Arial" w:hAnsi="Arial" w:cs="Arial"/>
          <w:u w:val="single"/>
          <w:lang w:val="en-GB"/>
        </w:rPr>
        <w:t>external expert to assess CC dynamics</w:t>
      </w:r>
      <w:r w:rsidR="00F6682F" w:rsidRPr="00F6106C">
        <w:rPr>
          <w:rFonts w:ascii="Arial" w:hAnsi="Arial" w:cs="Arial"/>
          <w:u w:val="single"/>
          <w:lang w:val="en-GB"/>
        </w:rPr>
        <w:t xml:space="preserve"> and formulate development strategy</w:t>
      </w:r>
    </w:p>
    <w:p w:rsidR="00F6682F" w:rsidRPr="00F6106C" w:rsidRDefault="00980DF9" w:rsidP="00070365">
      <w:pPr>
        <w:jc w:val="mediumKashida"/>
        <w:rPr>
          <w:rFonts w:ascii="Arial" w:hAnsi="Arial" w:cs="Arial"/>
          <w:lang w:val="en-GB"/>
        </w:rPr>
      </w:pPr>
      <w:r w:rsidRPr="00F6106C">
        <w:rPr>
          <w:rFonts w:ascii="Arial" w:hAnsi="Arial" w:cs="Arial"/>
          <w:lang w:val="en-GB"/>
        </w:rPr>
        <w:t xml:space="preserve">Enhancing the capacity of a newly formed institution </w:t>
      </w:r>
      <w:r w:rsidR="00A665D1" w:rsidRPr="00F6106C">
        <w:rPr>
          <w:rFonts w:ascii="Arial" w:hAnsi="Arial" w:cs="Arial"/>
          <w:lang w:val="en-GB"/>
        </w:rPr>
        <w:t xml:space="preserve">such as the CC </w:t>
      </w:r>
      <w:r w:rsidRPr="00F6106C">
        <w:rPr>
          <w:rFonts w:ascii="Arial" w:hAnsi="Arial" w:cs="Arial"/>
          <w:lang w:val="en-GB"/>
        </w:rPr>
        <w:t xml:space="preserve">is a process </w:t>
      </w:r>
      <w:r w:rsidR="00A665D1" w:rsidRPr="00F6106C">
        <w:rPr>
          <w:rFonts w:ascii="Arial" w:hAnsi="Arial" w:cs="Arial"/>
          <w:lang w:val="en-GB"/>
        </w:rPr>
        <w:t xml:space="preserve">that is not exclusively pivoted around “technical” competence. The use of an external expert </w:t>
      </w:r>
      <w:r w:rsidR="00802EC7" w:rsidRPr="00F6106C">
        <w:rPr>
          <w:rFonts w:ascii="Arial" w:hAnsi="Arial" w:cs="Arial"/>
          <w:lang w:val="en-GB"/>
        </w:rPr>
        <w:t xml:space="preserve">that was </w:t>
      </w:r>
      <w:r w:rsidR="00A665D1" w:rsidRPr="00F6106C">
        <w:rPr>
          <w:rFonts w:ascii="Arial" w:hAnsi="Arial" w:cs="Arial"/>
          <w:lang w:val="en-GB"/>
        </w:rPr>
        <w:t>capable of ta</w:t>
      </w:r>
      <w:r w:rsidR="00802EC7" w:rsidRPr="00F6106C">
        <w:rPr>
          <w:rFonts w:ascii="Arial" w:hAnsi="Arial" w:cs="Arial"/>
          <w:lang w:val="en-GB"/>
        </w:rPr>
        <w:t>king an holistic view at the CC and analyse it (its dynamics and characteristics) ha</w:t>
      </w:r>
      <w:r w:rsidR="00F6682F" w:rsidRPr="00F6106C">
        <w:rPr>
          <w:rFonts w:ascii="Arial" w:hAnsi="Arial" w:cs="Arial"/>
          <w:lang w:val="en-GB"/>
        </w:rPr>
        <w:t xml:space="preserve">s </w:t>
      </w:r>
      <w:r w:rsidR="00802EC7" w:rsidRPr="00F6106C">
        <w:rPr>
          <w:rFonts w:ascii="Arial" w:hAnsi="Arial" w:cs="Arial"/>
          <w:lang w:val="en-GB"/>
        </w:rPr>
        <w:t>clearly helped</w:t>
      </w:r>
      <w:r w:rsidR="00F6682F" w:rsidRPr="00F6106C">
        <w:rPr>
          <w:rFonts w:ascii="Arial" w:hAnsi="Arial" w:cs="Arial"/>
          <w:lang w:val="en-GB"/>
        </w:rPr>
        <w:t xml:space="preserve"> to uncover different aspects that would not have been otherwise expressed. To link this analysis to </w:t>
      </w:r>
      <w:r w:rsidR="00802EC7" w:rsidRPr="00F6106C">
        <w:rPr>
          <w:rFonts w:ascii="Arial" w:hAnsi="Arial" w:cs="Arial"/>
          <w:lang w:val="en-GB"/>
        </w:rPr>
        <w:t>the CC strategy should also help</w:t>
      </w:r>
      <w:r w:rsidR="00F425BE" w:rsidRPr="00F6106C">
        <w:rPr>
          <w:rFonts w:ascii="Arial" w:hAnsi="Arial" w:cs="Arial"/>
          <w:lang w:val="en-GB"/>
        </w:rPr>
        <w:t xml:space="preserve"> to</w:t>
      </w:r>
      <w:r w:rsidR="00802EC7" w:rsidRPr="00F6106C">
        <w:rPr>
          <w:rFonts w:ascii="Arial" w:hAnsi="Arial" w:cs="Arial"/>
          <w:lang w:val="en-GB"/>
        </w:rPr>
        <w:t xml:space="preserve"> reach lasting effects.</w:t>
      </w:r>
      <w:r w:rsidR="00F6682F" w:rsidRPr="00F6106C">
        <w:rPr>
          <w:rFonts w:ascii="Arial" w:hAnsi="Arial" w:cs="Arial"/>
          <w:lang w:val="en-GB"/>
        </w:rPr>
        <w:t xml:space="preserve"> </w:t>
      </w:r>
    </w:p>
    <w:p w:rsidR="00E44ECC" w:rsidRPr="00F6106C" w:rsidRDefault="00E44ECC" w:rsidP="00070365">
      <w:pPr>
        <w:jc w:val="mediumKashida"/>
        <w:rPr>
          <w:rFonts w:ascii="Arial" w:hAnsi="Arial" w:cs="Arial"/>
          <w:lang w:val="en-GB"/>
        </w:rPr>
      </w:pPr>
    </w:p>
    <w:p w:rsidR="00AA42AE" w:rsidRPr="00F6106C" w:rsidRDefault="00AA42AE">
      <w:pPr>
        <w:rPr>
          <w:rFonts w:ascii="Arial" w:hAnsi="Arial" w:cs="Arial"/>
          <w:lang w:val="en-GB"/>
        </w:rPr>
      </w:pPr>
      <w:r w:rsidRPr="00F6106C">
        <w:rPr>
          <w:rFonts w:ascii="Arial" w:hAnsi="Arial" w:cs="Arial"/>
          <w:lang w:val="en-GB"/>
        </w:rPr>
        <w:br w:type="page"/>
      </w:r>
    </w:p>
    <w:p w:rsidR="00764C29" w:rsidRPr="00F6106C" w:rsidRDefault="00764C29" w:rsidP="00764C29">
      <w:pPr>
        <w:rPr>
          <w:rFonts w:asciiTheme="minorBidi" w:hAnsiTheme="minorBidi"/>
          <w:lang w:val="en-GB"/>
        </w:rPr>
      </w:pPr>
    </w:p>
    <w:p w:rsidR="00BB4E55" w:rsidRPr="00F6106C" w:rsidRDefault="00BB4E55" w:rsidP="00764C29">
      <w:pPr>
        <w:pStyle w:val="Heading1"/>
        <w:rPr>
          <w:rFonts w:asciiTheme="minorBidi" w:hAnsiTheme="minorBidi" w:cstheme="minorBidi"/>
          <w:color w:val="auto"/>
          <w:lang w:val="en-GB"/>
        </w:rPr>
      </w:pPr>
      <w:bookmarkStart w:id="42" w:name="_Toc406442789"/>
      <w:r w:rsidRPr="00F6106C">
        <w:rPr>
          <w:rFonts w:asciiTheme="minorBidi" w:hAnsiTheme="minorBidi" w:cstheme="minorBidi"/>
          <w:color w:val="auto"/>
          <w:lang w:val="en-GB"/>
        </w:rPr>
        <w:t>Annexes</w:t>
      </w:r>
      <w:bookmarkEnd w:id="42"/>
      <w:r w:rsidRPr="00F6106C">
        <w:rPr>
          <w:rFonts w:asciiTheme="minorBidi" w:hAnsiTheme="minorBidi" w:cstheme="minorBidi"/>
          <w:color w:val="auto"/>
          <w:lang w:val="en-GB"/>
        </w:rPr>
        <w:t xml:space="preserve"> </w:t>
      </w:r>
    </w:p>
    <w:p w:rsidR="00764C29" w:rsidRPr="00F6106C" w:rsidRDefault="00764C29" w:rsidP="00764C29">
      <w:pPr>
        <w:rPr>
          <w:rFonts w:asciiTheme="minorBidi" w:hAnsiTheme="minorBidi"/>
          <w:lang w:val="en-GB"/>
        </w:rPr>
      </w:pPr>
    </w:p>
    <w:p w:rsidR="001D09CE" w:rsidRPr="00F6106C" w:rsidRDefault="001D09CE">
      <w:pPr>
        <w:rPr>
          <w:rFonts w:asciiTheme="minorBidi" w:hAnsiTheme="minorBidi"/>
          <w:sz w:val="20"/>
          <w:szCs w:val="20"/>
          <w:lang w:val="en-GB"/>
        </w:rPr>
      </w:pPr>
      <w:r w:rsidRPr="00F6106C">
        <w:rPr>
          <w:rFonts w:asciiTheme="minorBidi" w:hAnsiTheme="minorBidi"/>
          <w:sz w:val="20"/>
          <w:szCs w:val="20"/>
          <w:lang w:val="en-GB"/>
        </w:rPr>
        <w:br w:type="page"/>
      </w:r>
    </w:p>
    <w:p w:rsidR="003C00CB" w:rsidRPr="00284018" w:rsidRDefault="003C00CB" w:rsidP="00BB4E55">
      <w:pPr>
        <w:pStyle w:val="Default"/>
        <w:rPr>
          <w:rFonts w:asciiTheme="minorBidi" w:hAnsiTheme="minorBidi" w:cstheme="minorBidi"/>
          <w:b/>
          <w:bCs/>
          <w:color w:val="auto"/>
          <w:sz w:val="26"/>
          <w:szCs w:val="26"/>
        </w:rPr>
      </w:pPr>
      <w:r w:rsidRPr="00284018">
        <w:rPr>
          <w:rFonts w:asciiTheme="minorBidi" w:hAnsiTheme="minorBidi" w:cstheme="minorBidi"/>
          <w:b/>
          <w:bCs/>
          <w:color w:val="auto"/>
          <w:sz w:val="26"/>
          <w:szCs w:val="26"/>
        </w:rPr>
        <w:lastRenderedPageBreak/>
        <w:t>Annex 1 - TOR</w:t>
      </w:r>
    </w:p>
    <w:p w:rsidR="00F50998" w:rsidRDefault="00F50998">
      <w:pPr>
        <w:rPr>
          <w:rFonts w:asciiTheme="minorBidi" w:hAnsiTheme="minorBidi"/>
          <w:sz w:val="20"/>
          <w:szCs w:val="20"/>
          <w:lang w:val="en-GB"/>
        </w:rPr>
      </w:pPr>
    </w:p>
    <w:p w:rsidR="003C00CB" w:rsidRPr="00F6106C" w:rsidRDefault="003C00CB">
      <w:pPr>
        <w:rPr>
          <w:rFonts w:asciiTheme="minorBidi" w:hAnsiTheme="minorBidi"/>
          <w:sz w:val="20"/>
          <w:szCs w:val="20"/>
          <w:lang w:val="en-GB"/>
        </w:rPr>
      </w:pPr>
      <w:r w:rsidRPr="00F6106C">
        <w:rPr>
          <w:rFonts w:asciiTheme="minorBidi" w:hAnsiTheme="minorBidi"/>
          <w:sz w:val="20"/>
          <w:szCs w:val="20"/>
          <w:lang w:val="en-GB"/>
        </w:rPr>
        <w:br w:type="page"/>
      </w:r>
    </w:p>
    <w:p w:rsidR="00BB4E55" w:rsidRPr="00284018" w:rsidRDefault="003C00CB" w:rsidP="00BB4E55">
      <w:pPr>
        <w:pStyle w:val="Default"/>
        <w:rPr>
          <w:rFonts w:asciiTheme="minorBidi" w:hAnsiTheme="minorBidi" w:cstheme="minorBidi"/>
          <w:b/>
          <w:bCs/>
          <w:color w:val="auto"/>
          <w:sz w:val="26"/>
          <w:szCs w:val="26"/>
        </w:rPr>
      </w:pPr>
      <w:r w:rsidRPr="00284018">
        <w:rPr>
          <w:rFonts w:asciiTheme="minorBidi" w:hAnsiTheme="minorBidi" w:cstheme="minorBidi"/>
          <w:b/>
          <w:bCs/>
          <w:color w:val="auto"/>
          <w:sz w:val="26"/>
          <w:szCs w:val="26"/>
        </w:rPr>
        <w:lastRenderedPageBreak/>
        <w:t xml:space="preserve">Annex 2 - </w:t>
      </w:r>
      <w:r w:rsidR="00BB4E55" w:rsidRPr="00284018">
        <w:rPr>
          <w:rFonts w:asciiTheme="minorBidi" w:hAnsiTheme="minorBidi" w:cstheme="minorBidi"/>
          <w:b/>
          <w:bCs/>
          <w:color w:val="auto"/>
          <w:sz w:val="26"/>
          <w:szCs w:val="26"/>
        </w:rPr>
        <w:t xml:space="preserve">List of persons interviewed </w:t>
      </w:r>
    </w:p>
    <w:p w:rsidR="001D09CE" w:rsidRPr="00F6106C" w:rsidRDefault="001D09CE" w:rsidP="00BB4E55">
      <w:pPr>
        <w:pStyle w:val="Default"/>
        <w:rPr>
          <w:rFonts w:ascii="Arial" w:hAnsi="Arial" w:cs="Arial"/>
          <w:color w:val="auto"/>
          <w:sz w:val="22"/>
          <w:szCs w:val="22"/>
        </w:rPr>
      </w:pPr>
    </w:p>
    <w:p w:rsidR="003872FF" w:rsidRPr="00F6106C" w:rsidRDefault="003872FF" w:rsidP="00BB4E55">
      <w:pPr>
        <w:pStyle w:val="Default"/>
        <w:rPr>
          <w:rFonts w:ascii="Arial" w:hAnsi="Arial" w:cs="Arial"/>
          <w:color w:val="auto"/>
          <w:sz w:val="22"/>
          <w:szCs w:val="22"/>
        </w:rPr>
      </w:pPr>
    </w:p>
    <w:p w:rsidR="003C00CB" w:rsidRPr="00F6106C" w:rsidRDefault="003C00CB" w:rsidP="001B66C7">
      <w:pPr>
        <w:pStyle w:val="Default"/>
        <w:rPr>
          <w:rFonts w:ascii="Arial" w:hAnsi="Arial" w:cs="Arial"/>
          <w:color w:val="auto"/>
          <w:sz w:val="22"/>
          <w:szCs w:val="22"/>
        </w:rPr>
      </w:pPr>
      <w:r w:rsidRPr="00F6106C">
        <w:rPr>
          <w:rFonts w:ascii="Arial" w:hAnsi="Arial" w:cs="Arial"/>
          <w:color w:val="auto"/>
          <w:sz w:val="22"/>
          <w:szCs w:val="22"/>
        </w:rPr>
        <w:t>EU D</w:t>
      </w:r>
      <w:r w:rsidR="001B66C7" w:rsidRPr="00F6106C">
        <w:rPr>
          <w:rFonts w:ascii="Arial" w:hAnsi="Arial" w:cs="Arial"/>
          <w:color w:val="auto"/>
          <w:sz w:val="22"/>
          <w:szCs w:val="22"/>
        </w:rPr>
        <w:t>ELEGATION TO THE KYRGUZ REPUBLIC</w:t>
      </w:r>
    </w:p>
    <w:p w:rsidR="003C00CB" w:rsidRPr="00F6106C" w:rsidRDefault="003C00CB" w:rsidP="003C00CB">
      <w:pPr>
        <w:spacing w:after="0" w:line="240" w:lineRule="auto"/>
        <w:ind w:left="2124" w:hanging="2124"/>
        <w:rPr>
          <w:rFonts w:ascii="Arial" w:eastAsia="Times New Roman" w:hAnsi="Arial" w:cs="Arial"/>
          <w:lang w:val="en-GB" w:eastAsia="fr-BE"/>
        </w:rPr>
      </w:pPr>
      <w:r w:rsidRPr="00F6106C">
        <w:rPr>
          <w:rFonts w:ascii="Arial" w:eastAsia="Times New Roman" w:hAnsi="Arial" w:cs="Arial"/>
          <w:lang w:val="en-GB" w:eastAsia="fr-BE"/>
        </w:rPr>
        <w:t xml:space="preserve">Ms. Claudia Hock, EU Projects manager </w:t>
      </w:r>
    </w:p>
    <w:p w:rsidR="003C00CB" w:rsidRPr="00F6106C" w:rsidRDefault="003C00CB" w:rsidP="00BB4E55">
      <w:pPr>
        <w:pStyle w:val="Default"/>
        <w:rPr>
          <w:rFonts w:ascii="Arial" w:hAnsi="Arial" w:cs="Arial"/>
          <w:color w:val="auto"/>
          <w:sz w:val="22"/>
          <w:szCs w:val="22"/>
        </w:rPr>
      </w:pPr>
    </w:p>
    <w:p w:rsidR="00A57B77" w:rsidRPr="00F6106C" w:rsidRDefault="00A57B77" w:rsidP="00BB4E55">
      <w:pPr>
        <w:pStyle w:val="Default"/>
        <w:rPr>
          <w:rFonts w:ascii="Arial" w:hAnsi="Arial" w:cs="Arial"/>
          <w:color w:val="auto"/>
          <w:sz w:val="22"/>
          <w:szCs w:val="22"/>
        </w:rPr>
      </w:pPr>
    </w:p>
    <w:p w:rsidR="003872FF" w:rsidRPr="00F6106C" w:rsidRDefault="003872FF" w:rsidP="00BB4E55">
      <w:pPr>
        <w:pStyle w:val="Default"/>
        <w:rPr>
          <w:rFonts w:ascii="Arial" w:hAnsi="Arial" w:cs="Arial"/>
          <w:color w:val="auto"/>
          <w:sz w:val="22"/>
          <w:szCs w:val="22"/>
        </w:rPr>
      </w:pPr>
      <w:r w:rsidRPr="00F6106C">
        <w:rPr>
          <w:rFonts w:ascii="Arial" w:hAnsi="Arial" w:cs="Arial"/>
          <w:color w:val="auto"/>
          <w:sz w:val="22"/>
          <w:szCs w:val="22"/>
        </w:rPr>
        <w:t xml:space="preserve">UNDP </w:t>
      </w:r>
      <w:r w:rsidR="00096464">
        <w:rPr>
          <w:rFonts w:ascii="Arial" w:hAnsi="Arial" w:cs="Arial"/>
          <w:color w:val="auto"/>
          <w:sz w:val="22"/>
          <w:szCs w:val="22"/>
        </w:rPr>
        <w:t xml:space="preserve">Country </w:t>
      </w:r>
      <w:r w:rsidRPr="00F6106C">
        <w:rPr>
          <w:rFonts w:ascii="Arial" w:hAnsi="Arial" w:cs="Arial"/>
          <w:color w:val="auto"/>
          <w:sz w:val="22"/>
          <w:szCs w:val="22"/>
        </w:rPr>
        <w:t>Office</w:t>
      </w:r>
    </w:p>
    <w:p w:rsidR="003872FF" w:rsidRPr="00F6106C" w:rsidRDefault="001D09CE" w:rsidP="001D09CE">
      <w:pPr>
        <w:spacing w:after="0" w:line="240" w:lineRule="auto"/>
        <w:ind w:left="2124" w:hanging="2124"/>
        <w:rPr>
          <w:rFonts w:ascii="Arial" w:eastAsia="Times New Roman" w:hAnsi="Arial" w:cs="Arial"/>
          <w:lang w:val="en-GB" w:eastAsia="fr-BE"/>
        </w:rPr>
      </w:pPr>
      <w:r w:rsidRPr="00F6106C">
        <w:rPr>
          <w:rFonts w:ascii="Arial" w:eastAsia="Times New Roman" w:hAnsi="Arial" w:cs="Arial"/>
          <w:lang w:val="en-GB" w:eastAsia="fr-BE"/>
        </w:rPr>
        <w:t>Mr. Pradeep Sharma, UNDP D</w:t>
      </w:r>
      <w:r w:rsidR="008226C1" w:rsidRPr="00F6106C">
        <w:rPr>
          <w:rFonts w:ascii="Arial" w:eastAsia="Times New Roman" w:hAnsi="Arial" w:cs="Arial"/>
          <w:lang w:val="en-GB" w:eastAsia="fr-BE"/>
        </w:rPr>
        <w:t xml:space="preserve">eputy </w:t>
      </w:r>
      <w:r w:rsidRPr="00F6106C">
        <w:rPr>
          <w:rFonts w:ascii="Arial" w:eastAsia="Times New Roman" w:hAnsi="Arial" w:cs="Arial"/>
          <w:lang w:val="en-GB" w:eastAsia="fr-BE"/>
        </w:rPr>
        <w:t>R</w:t>
      </w:r>
      <w:r w:rsidR="008226C1" w:rsidRPr="00F6106C">
        <w:rPr>
          <w:rFonts w:ascii="Arial" w:eastAsia="Times New Roman" w:hAnsi="Arial" w:cs="Arial"/>
          <w:lang w:val="en-GB" w:eastAsia="fr-BE"/>
        </w:rPr>
        <w:t xml:space="preserve">esident </w:t>
      </w:r>
      <w:r w:rsidRPr="00F6106C">
        <w:rPr>
          <w:rFonts w:ascii="Arial" w:eastAsia="Times New Roman" w:hAnsi="Arial" w:cs="Arial"/>
          <w:lang w:val="en-GB" w:eastAsia="fr-BE"/>
        </w:rPr>
        <w:t>R</w:t>
      </w:r>
      <w:r w:rsidR="008226C1" w:rsidRPr="00F6106C">
        <w:rPr>
          <w:rFonts w:ascii="Arial" w:eastAsia="Times New Roman" w:hAnsi="Arial" w:cs="Arial"/>
          <w:lang w:val="en-GB" w:eastAsia="fr-BE"/>
        </w:rPr>
        <w:t>epresentative</w:t>
      </w:r>
      <w:r w:rsidRPr="00F6106C">
        <w:rPr>
          <w:rFonts w:ascii="Arial" w:eastAsia="Times New Roman" w:hAnsi="Arial" w:cs="Arial"/>
          <w:lang w:val="en-GB" w:eastAsia="fr-BE"/>
        </w:rPr>
        <w:t xml:space="preserve">, </w:t>
      </w:r>
    </w:p>
    <w:p w:rsidR="003872FF" w:rsidRPr="00F6106C" w:rsidRDefault="001D09CE" w:rsidP="001D09CE">
      <w:pPr>
        <w:spacing w:after="0" w:line="240" w:lineRule="auto"/>
        <w:ind w:left="2124" w:hanging="2124"/>
        <w:rPr>
          <w:rFonts w:ascii="Arial" w:eastAsia="Times New Roman" w:hAnsi="Arial" w:cs="Arial"/>
          <w:lang w:val="en-GB" w:eastAsia="fr-BE"/>
        </w:rPr>
      </w:pPr>
      <w:r w:rsidRPr="00F6106C">
        <w:rPr>
          <w:rFonts w:ascii="Arial" w:eastAsia="Times New Roman" w:hAnsi="Arial" w:cs="Arial"/>
          <w:lang w:val="en-GB" w:eastAsia="fr-BE"/>
        </w:rPr>
        <w:t>Mr. Erkinbek Kasybekov, UNDP A</w:t>
      </w:r>
      <w:r w:rsidR="008226C1" w:rsidRPr="00F6106C">
        <w:rPr>
          <w:rFonts w:ascii="Arial" w:eastAsia="Times New Roman" w:hAnsi="Arial" w:cs="Arial"/>
          <w:lang w:val="en-GB" w:eastAsia="fr-BE"/>
        </w:rPr>
        <w:t xml:space="preserve">ssistant </w:t>
      </w:r>
      <w:r w:rsidRPr="00F6106C">
        <w:rPr>
          <w:rFonts w:ascii="Arial" w:eastAsia="Times New Roman" w:hAnsi="Arial" w:cs="Arial"/>
          <w:lang w:val="en-GB" w:eastAsia="fr-BE"/>
        </w:rPr>
        <w:t>R</w:t>
      </w:r>
      <w:r w:rsidR="008226C1" w:rsidRPr="00F6106C">
        <w:rPr>
          <w:rFonts w:ascii="Arial" w:eastAsia="Times New Roman" w:hAnsi="Arial" w:cs="Arial"/>
          <w:lang w:val="en-GB" w:eastAsia="fr-BE"/>
        </w:rPr>
        <w:t xml:space="preserve">esiden </w:t>
      </w:r>
      <w:r w:rsidRPr="00F6106C">
        <w:rPr>
          <w:rFonts w:ascii="Arial" w:eastAsia="Times New Roman" w:hAnsi="Arial" w:cs="Arial"/>
          <w:lang w:val="en-GB" w:eastAsia="fr-BE"/>
        </w:rPr>
        <w:t>R</w:t>
      </w:r>
      <w:r w:rsidR="008226C1" w:rsidRPr="00F6106C">
        <w:rPr>
          <w:rFonts w:ascii="Arial" w:eastAsia="Times New Roman" w:hAnsi="Arial" w:cs="Arial"/>
          <w:lang w:val="en-GB" w:eastAsia="fr-BE"/>
        </w:rPr>
        <w:t>epresentative</w:t>
      </w:r>
      <w:r w:rsidRPr="00F6106C">
        <w:rPr>
          <w:rFonts w:ascii="Arial" w:eastAsia="Times New Roman" w:hAnsi="Arial" w:cs="Arial"/>
          <w:lang w:val="en-GB" w:eastAsia="fr-BE"/>
        </w:rPr>
        <w:t>;</w:t>
      </w:r>
    </w:p>
    <w:p w:rsidR="003872FF" w:rsidRPr="00F6106C" w:rsidRDefault="003872FF" w:rsidP="003872FF">
      <w:pPr>
        <w:autoSpaceDE w:val="0"/>
        <w:autoSpaceDN w:val="0"/>
        <w:adjustRightInd w:val="0"/>
        <w:spacing w:after="0" w:line="240" w:lineRule="auto"/>
        <w:ind w:left="2124" w:hanging="2124"/>
        <w:rPr>
          <w:rFonts w:ascii="Arial" w:eastAsia="Times New Roman" w:hAnsi="Arial" w:cs="Arial"/>
          <w:lang w:val="en-GB" w:eastAsia="fr-BE"/>
        </w:rPr>
      </w:pPr>
      <w:r w:rsidRPr="00F6106C">
        <w:rPr>
          <w:rFonts w:ascii="Arial" w:eastAsia="Times New Roman" w:hAnsi="Arial" w:cs="Arial"/>
          <w:lang w:val="en-GB" w:eastAsia="fr-BE"/>
        </w:rPr>
        <w:t>Mr. Lucio Sarandrea, Rule of Law Chief Technical Advisor</w:t>
      </w:r>
    </w:p>
    <w:p w:rsidR="006D008C" w:rsidRPr="00F6106C" w:rsidRDefault="006D008C" w:rsidP="003872FF">
      <w:pPr>
        <w:spacing w:after="0" w:line="240" w:lineRule="auto"/>
        <w:ind w:left="2124" w:hanging="2124"/>
        <w:rPr>
          <w:rFonts w:ascii="Arial" w:eastAsia="Times New Roman" w:hAnsi="Arial" w:cs="Arial"/>
          <w:lang w:val="en-GB" w:eastAsia="fr-BE"/>
        </w:rPr>
      </w:pPr>
      <w:r w:rsidRPr="00F6106C">
        <w:rPr>
          <w:rFonts w:ascii="Arial" w:eastAsia="Times New Roman" w:hAnsi="Arial" w:cs="Arial"/>
          <w:lang w:val="en-GB" w:eastAsia="fr-BE"/>
        </w:rPr>
        <w:t>Ms</w:t>
      </w:r>
      <w:r w:rsidR="007C6541" w:rsidRPr="00F6106C">
        <w:rPr>
          <w:rFonts w:ascii="Arial" w:eastAsia="Times New Roman" w:hAnsi="Arial" w:cs="Arial"/>
          <w:lang w:val="en-GB" w:eastAsia="fr-BE"/>
        </w:rPr>
        <w:t>.</w:t>
      </w:r>
      <w:r w:rsidRPr="00F6106C">
        <w:rPr>
          <w:rFonts w:ascii="Arial" w:eastAsia="Times New Roman" w:hAnsi="Arial" w:cs="Arial"/>
          <w:lang w:val="en-GB" w:eastAsia="fr-BE"/>
        </w:rPr>
        <w:t xml:space="preserve"> Lilia Ormonbekova, Programme Analyst (M&amp;E and Gender Focal Point)</w:t>
      </w:r>
    </w:p>
    <w:p w:rsidR="003872FF" w:rsidRPr="00F6106C" w:rsidRDefault="003872FF" w:rsidP="001D09CE">
      <w:pPr>
        <w:spacing w:after="0" w:line="240" w:lineRule="auto"/>
        <w:ind w:left="2124" w:hanging="2124"/>
        <w:rPr>
          <w:rFonts w:ascii="Arial" w:eastAsia="Times New Roman" w:hAnsi="Arial" w:cs="Arial"/>
          <w:lang w:val="en-GB" w:eastAsia="fr-BE"/>
        </w:rPr>
      </w:pPr>
    </w:p>
    <w:p w:rsidR="00A57B77" w:rsidRPr="00F6106C" w:rsidRDefault="00A57B77" w:rsidP="001D09CE">
      <w:pPr>
        <w:spacing w:after="0" w:line="240" w:lineRule="auto"/>
        <w:ind w:left="2124" w:hanging="2124"/>
        <w:rPr>
          <w:rFonts w:ascii="Arial" w:eastAsia="Times New Roman" w:hAnsi="Arial" w:cs="Arial"/>
          <w:lang w:val="en-GB" w:eastAsia="fr-BE"/>
        </w:rPr>
      </w:pPr>
    </w:p>
    <w:p w:rsidR="003872FF" w:rsidRPr="00F6106C" w:rsidRDefault="003872FF" w:rsidP="001D09CE">
      <w:pPr>
        <w:spacing w:after="0" w:line="240" w:lineRule="auto"/>
        <w:ind w:left="2124" w:hanging="2124"/>
        <w:rPr>
          <w:rFonts w:ascii="Arial" w:eastAsia="Times New Roman" w:hAnsi="Arial" w:cs="Arial"/>
          <w:lang w:val="en-GB" w:eastAsia="fr-BE"/>
        </w:rPr>
      </w:pPr>
      <w:r w:rsidRPr="00F6106C">
        <w:rPr>
          <w:rFonts w:ascii="Arial" w:eastAsia="Times New Roman" w:hAnsi="Arial" w:cs="Arial"/>
          <w:lang w:val="en-GB" w:eastAsia="fr-BE"/>
        </w:rPr>
        <w:t>UNDP PMU</w:t>
      </w:r>
    </w:p>
    <w:p w:rsidR="00096464" w:rsidRPr="00153B3C" w:rsidRDefault="00096464" w:rsidP="00096464">
      <w:pPr>
        <w:spacing w:after="0" w:line="240" w:lineRule="auto"/>
        <w:ind w:left="2124" w:hanging="2124"/>
        <w:rPr>
          <w:rFonts w:ascii="Arial" w:eastAsia="Times New Roman" w:hAnsi="Arial" w:cs="Arial"/>
          <w:lang w:val="en-GB" w:eastAsia="fr-BE"/>
        </w:rPr>
      </w:pPr>
      <w:r w:rsidRPr="00153B3C">
        <w:rPr>
          <w:rFonts w:ascii="Arial" w:eastAsia="Times New Roman" w:hAnsi="Arial" w:cs="Arial"/>
          <w:lang w:val="en-GB" w:eastAsia="fr-BE"/>
        </w:rPr>
        <w:t xml:space="preserve">Ms. Ainura Bekkoenova, DGP Dimension Chief; </w:t>
      </w:r>
    </w:p>
    <w:p w:rsidR="003872FF" w:rsidRPr="00F6106C" w:rsidRDefault="003C00CB" w:rsidP="001D09CE">
      <w:pPr>
        <w:spacing w:after="0" w:line="240" w:lineRule="auto"/>
        <w:ind w:left="2124" w:hanging="2124"/>
        <w:rPr>
          <w:rFonts w:ascii="Arial" w:eastAsia="Times New Roman" w:hAnsi="Arial" w:cs="Arial"/>
          <w:lang w:val="en-GB" w:eastAsia="fr-BE"/>
        </w:rPr>
      </w:pPr>
      <w:r w:rsidRPr="00F6106C">
        <w:rPr>
          <w:rFonts w:ascii="Arial" w:eastAsia="Times New Roman" w:hAnsi="Arial" w:cs="Arial"/>
          <w:lang w:val="en-GB" w:eastAsia="fr-BE"/>
        </w:rPr>
        <w:t xml:space="preserve">Ms. </w:t>
      </w:r>
      <w:r w:rsidR="001D09CE" w:rsidRPr="00F6106C">
        <w:rPr>
          <w:rFonts w:ascii="Arial" w:eastAsia="Times New Roman" w:hAnsi="Arial" w:cs="Arial"/>
          <w:lang w:val="en-GB" w:eastAsia="fr-BE"/>
        </w:rPr>
        <w:t xml:space="preserve">Gulmira Mamatkerimova, Project Manager,  </w:t>
      </w:r>
    </w:p>
    <w:p w:rsidR="00096464" w:rsidRPr="00F6106C" w:rsidRDefault="00096464" w:rsidP="00096464">
      <w:pPr>
        <w:spacing w:after="0" w:line="240" w:lineRule="auto"/>
        <w:ind w:left="2124" w:hanging="2124"/>
        <w:rPr>
          <w:rFonts w:ascii="Arial" w:eastAsia="Times New Roman" w:hAnsi="Arial" w:cs="Arial"/>
          <w:lang w:val="en-GB" w:eastAsia="fr-BE"/>
        </w:rPr>
      </w:pPr>
      <w:r w:rsidRPr="00F6106C">
        <w:rPr>
          <w:rFonts w:ascii="Arial" w:eastAsia="Times New Roman" w:hAnsi="Arial" w:cs="Arial"/>
          <w:lang w:val="en-GB" w:eastAsia="fr-BE"/>
        </w:rPr>
        <w:t>Ms. Irina Letova, Judiciary Expert</w:t>
      </w:r>
    </w:p>
    <w:p w:rsidR="00096464" w:rsidRPr="00F6106C" w:rsidRDefault="00096464" w:rsidP="00096464">
      <w:pPr>
        <w:spacing w:after="0" w:line="240" w:lineRule="auto"/>
        <w:ind w:left="2124" w:hanging="2124"/>
        <w:rPr>
          <w:rFonts w:ascii="Arial" w:eastAsia="Times New Roman" w:hAnsi="Arial" w:cs="Arial"/>
          <w:lang w:val="en-GB" w:eastAsia="fr-BE"/>
        </w:rPr>
      </w:pPr>
      <w:r w:rsidRPr="00F6106C">
        <w:rPr>
          <w:rFonts w:ascii="Arial" w:eastAsia="Times New Roman" w:hAnsi="Arial" w:cs="Arial"/>
          <w:lang w:val="en-GB" w:eastAsia="fr-BE"/>
        </w:rPr>
        <w:t>Mr. Kurmanbek Turdaliev, Parliamentary Expert</w:t>
      </w:r>
    </w:p>
    <w:p w:rsidR="00096464" w:rsidRPr="00F6106C" w:rsidRDefault="00096464" w:rsidP="00096464">
      <w:pPr>
        <w:spacing w:after="0" w:line="240" w:lineRule="auto"/>
        <w:ind w:left="2124" w:hanging="2124"/>
        <w:rPr>
          <w:rFonts w:ascii="Arial" w:eastAsia="Times New Roman" w:hAnsi="Arial" w:cs="Arial"/>
          <w:lang w:val="en-GB" w:eastAsia="fr-BE"/>
        </w:rPr>
      </w:pPr>
      <w:r w:rsidRPr="00F6106C">
        <w:rPr>
          <w:rFonts w:ascii="Arial" w:eastAsia="Times New Roman" w:hAnsi="Arial" w:cs="Arial"/>
          <w:lang w:val="en-GB" w:eastAsia="fr-BE"/>
        </w:rPr>
        <w:t xml:space="preserve">Ms. Aida Bazarkulova, Programme Specialist </w:t>
      </w:r>
    </w:p>
    <w:p w:rsidR="003C00CB" w:rsidRPr="00F6106C" w:rsidRDefault="001C384A" w:rsidP="003C00CB">
      <w:pPr>
        <w:spacing w:after="0" w:line="240" w:lineRule="auto"/>
        <w:ind w:left="2124" w:hanging="2124"/>
        <w:rPr>
          <w:rFonts w:ascii="Arial" w:eastAsia="Times New Roman" w:hAnsi="Arial" w:cs="Arial"/>
          <w:lang w:val="en-GB" w:eastAsia="fr-BE"/>
        </w:rPr>
      </w:pPr>
      <w:r w:rsidRPr="00F6106C">
        <w:rPr>
          <w:rFonts w:ascii="Arial" w:eastAsia="Times New Roman" w:hAnsi="Arial" w:cs="Arial"/>
          <w:lang w:val="en-GB" w:eastAsia="fr-BE"/>
        </w:rPr>
        <w:t>Mr. Azamat E</w:t>
      </w:r>
      <w:r w:rsidR="003C00CB" w:rsidRPr="00F6106C">
        <w:rPr>
          <w:rFonts w:ascii="Arial" w:eastAsia="Times New Roman" w:hAnsi="Arial" w:cs="Arial"/>
          <w:lang w:val="en-GB" w:eastAsia="fr-BE"/>
        </w:rPr>
        <w:t>gizbaev, IT Expert</w:t>
      </w:r>
    </w:p>
    <w:p w:rsidR="00096464" w:rsidRPr="00F6106C" w:rsidRDefault="00096464" w:rsidP="00096464">
      <w:pPr>
        <w:spacing w:after="0" w:line="240" w:lineRule="auto"/>
        <w:ind w:left="2124" w:hanging="2124"/>
        <w:rPr>
          <w:rFonts w:ascii="Arial" w:eastAsia="Times New Roman" w:hAnsi="Arial" w:cs="Arial"/>
          <w:lang w:val="en-GB" w:eastAsia="fr-BE"/>
        </w:rPr>
      </w:pPr>
      <w:r w:rsidRPr="00F6106C">
        <w:rPr>
          <w:rFonts w:ascii="Arial" w:eastAsia="Times New Roman" w:hAnsi="Arial" w:cs="Arial"/>
          <w:lang w:val="en-GB" w:eastAsia="fr-BE"/>
        </w:rPr>
        <w:t>Ms. Elnura Turgunbekova, Audit Specialist</w:t>
      </w:r>
    </w:p>
    <w:p w:rsidR="00096464" w:rsidRPr="00F6106C" w:rsidRDefault="00096464" w:rsidP="00096464">
      <w:pPr>
        <w:spacing w:after="0" w:line="240" w:lineRule="auto"/>
        <w:ind w:left="2124" w:hanging="2124"/>
        <w:rPr>
          <w:rFonts w:ascii="Arial" w:eastAsia="Times New Roman" w:hAnsi="Arial" w:cs="Arial"/>
          <w:lang w:val="en-GB" w:eastAsia="fr-BE"/>
        </w:rPr>
      </w:pPr>
      <w:r w:rsidRPr="00F6106C">
        <w:rPr>
          <w:rFonts w:ascii="Arial" w:eastAsia="Times New Roman" w:hAnsi="Arial" w:cs="Arial"/>
          <w:lang w:val="en-GB" w:eastAsia="fr-BE"/>
        </w:rPr>
        <w:t>Mr. Karymbek D</w:t>
      </w:r>
      <w:r>
        <w:rPr>
          <w:rFonts w:ascii="Arial" w:eastAsia="Times New Roman" w:hAnsi="Arial" w:cs="Arial"/>
          <w:lang w:val="en-GB" w:eastAsia="fr-BE"/>
        </w:rPr>
        <w:t>jigi</w:t>
      </w:r>
      <w:r w:rsidRPr="00F6106C">
        <w:rPr>
          <w:rFonts w:ascii="Arial" w:eastAsia="Times New Roman" w:hAnsi="Arial" w:cs="Arial"/>
          <w:lang w:val="en-GB" w:eastAsia="fr-BE"/>
        </w:rPr>
        <w:t xml:space="preserve">tekov, </w:t>
      </w:r>
      <w:r>
        <w:rPr>
          <w:rFonts w:ascii="Arial" w:eastAsia="Times New Roman" w:hAnsi="Arial" w:cs="Arial"/>
          <w:lang w:val="en-GB" w:eastAsia="fr-BE"/>
        </w:rPr>
        <w:t xml:space="preserve">Legal Expert </w:t>
      </w:r>
    </w:p>
    <w:p w:rsidR="003C00CB" w:rsidRPr="00F6106C" w:rsidRDefault="003C00CB" w:rsidP="003C00CB">
      <w:pPr>
        <w:spacing w:after="0" w:line="240" w:lineRule="auto"/>
        <w:ind w:left="2124" w:hanging="2124"/>
        <w:rPr>
          <w:rFonts w:ascii="Arial" w:eastAsia="Times New Roman" w:hAnsi="Arial" w:cs="Arial"/>
          <w:lang w:val="en-GB" w:eastAsia="fr-BE"/>
        </w:rPr>
      </w:pPr>
      <w:r w:rsidRPr="00F6106C">
        <w:rPr>
          <w:rFonts w:ascii="Arial" w:eastAsia="Times New Roman" w:hAnsi="Arial" w:cs="Arial"/>
          <w:lang w:val="en-GB" w:eastAsia="fr-BE"/>
        </w:rPr>
        <w:t>Ms. Altynai Akmatova</w:t>
      </w:r>
      <w:r w:rsidR="002B712A" w:rsidRPr="00F6106C">
        <w:rPr>
          <w:rFonts w:ascii="Arial" w:eastAsia="Times New Roman" w:hAnsi="Arial" w:cs="Arial"/>
          <w:lang w:val="en-GB" w:eastAsia="fr-BE"/>
        </w:rPr>
        <w:t xml:space="preserve">, Media </w:t>
      </w:r>
      <w:r w:rsidR="00096464">
        <w:rPr>
          <w:rFonts w:ascii="Arial" w:eastAsia="Times New Roman" w:hAnsi="Arial" w:cs="Arial"/>
          <w:lang w:val="en-GB" w:eastAsia="fr-BE"/>
        </w:rPr>
        <w:t xml:space="preserve">Specialist </w:t>
      </w:r>
    </w:p>
    <w:p w:rsidR="003C00CB" w:rsidRPr="00F6106C" w:rsidRDefault="003C00CB" w:rsidP="00A83DA7">
      <w:pPr>
        <w:spacing w:after="0" w:line="240" w:lineRule="auto"/>
        <w:ind w:left="2124" w:hanging="2124"/>
        <w:rPr>
          <w:rFonts w:ascii="Arial" w:eastAsia="Times New Roman" w:hAnsi="Arial" w:cs="Arial"/>
          <w:lang w:val="en-GB" w:eastAsia="fr-BE"/>
        </w:rPr>
      </w:pPr>
      <w:r w:rsidRPr="00F6106C">
        <w:rPr>
          <w:rFonts w:ascii="Arial" w:eastAsia="Times New Roman" w:hAnsi="Arial" w:cs="Arial"/>
          <w:lang w:val="en-GB" w:eastAsia="fr-BE"/>
        </w:rPr>
        <w:t>Ms</w:t>
      </w:r>
      <w:r w:rsidR="00A83DA7" w:rsidRPr="00F6106C">
        <w:rPr>
          <w:rFonts w:ascii="Arial" w:eastAsia="Times New Roman" w:hAnsi="Arial" w:cs="Arial"/>
          <w:lang w:val="en-GB" w:eastAsia="fr-BE"/>
        </w:rPr>
        <w:t>.</w:t>
      </w:r>
      <w:r w:rsidRPr="00F6106C">
        <w:rPr>
          <w:rFonts w:ascii="Arial" w:eastAsia="Times New Roman" w:hAnsi="Arial" w:cs="Arial"/>
          <w:lang w:val="en-GB" w:eastAsia="fr-BE"/>
        </w:rPr>
        <w:t xml:space="preserve"> Olga Petrova</w:t>
      </w:r>
      <w:r w:rsidR="008226C1" w:rsidRPr="00F6106C">
        <w:rPr>
          <w:rFonts w:ascii="Arial" w:eastAsia="Times New Roman" w:hAnsi="Arial" w:cs="Arial"/>
          <w:lang w:val="en-GB" w:eastAsia="fr-BE"/>
        </w:rPr>
        <w:t>, Financial</w:t>
      </w:r>
      <w:r w:rsidR="00096464">
        <w:rPr>
          <w:rFonts w:ascii="Arial" w:eastAsia="Times New Roman" w:hAnsi="Arial" w:cs="Arial"/>
          <w:lang w:val="en-GB" w:eastAsia="fr-BE"/>
        </w:rPr>
        <w:t xml:space="preserve"> Assistant</w:t>
      </w:r>
    </w:p>
    <w:p w:rsidR="003C00CB" w:rsidRPr="00F6106C" w:rsidRDefault="003C00CB" w:rsidP="003872FF">
      <w:pPr>
        <w:spacing w:after="0" w:line="240" w:lineRule="auto"/>
        <w:ind w:left="2124" w:hanging="2124"/>
        <w:rPr>
          <w:rFonts w:ascii="Arial" w:eastAsia="Times New Roman" w:hAnsi="Arial" w:cs="Arial"/>
          <w:highlight w:val="yellow"/>
          <w:lang w:val="en-GB" w:eastAsia="fr-BE"/>
        </w:rPr>
      </w:pPr>
    </w:p>
    <w:p w:rsidR="001D09CE" w:rsidRPr="00F6106C" w:rsidRDefault="001D09CE" w:rsidP="001D09CE">
      <w:pPr>
        <w:autoSpaceDE w:val="0"/>
        <w:autoSpaceDN w:val="0"/>
        <w:adjustRightInd w:val="0"/>
        <w:spacing w:after="0" w:line="240" w:lineRule="auto"/>
        <w:ind w:left="2124" w:hanging="2124"/>
        <w:rPr>
          <w:rFonts w:ascii="Arial" w:eastAsia="Times New Roman" w:hAnsi="Arial" w:cs="Arial"/>
          <w:highlight w:val="yellow"/>
          <w:lang w:val="en-GB" w:eastAsia="fr-BE"/>
        </w:rPr>
      </w:pPr>
    </w:p>
    <w:p w:rsidR="003872FF" w:rsidRPr="00F6106C" w:rsidRDefault="003872FF" w:rsidP="001D09CE">
      <w:pPr>
        <w:autoSpaceDE w:val="0"/>
        <w:autoSpaceDN w:val="0"/>
        <w:adjustRightInd w:val="0"/>
        <w:spacing w:after="0" w:line="240" w:lineRule="auto"/>
        <w:ind w:left="2124" w:hanging="2124"/>
        <w:rPr>
          <w:rFonts w:ascii="Arial" w:eastAsia="Times New Roman" w:hAnsi="Arial" w:cs="Arial"/>
          <w:caps/>
          <w:lang w:val="en-GB" w:eastAsia="fr-BE"/>
        </w:rPr>
      </w:pPr>
      <w:r w:rsidRPr="00F6106C">
        <w:rPr>
          <w:rFonts w:ascii="Arial" w:eastAsia="Times New Roman" w:hAnsi="Arial" w:cs="Arial"/>
          <w:caps/>
          <w:lang w:val="en-GB" w:eastAsia="fr-BE"/>
        </w:rPr>
        <w:t>Constitutional Chamber of the Supreme Court of the Kyrgyz Republic</w:t>
      </w:r>
    </w:p>
    <w:p w:rsidR="009B655A" w:rsidRPr="00F6106C" w:rsidRDefault="009B655A" w:rsidP="008226C1">
      <w:pPr>
        <w:autoSpaceDE w:val="0"/>
        <w:autoSpaceDN w:val="0"/>
        <w:adjustRightInd w:val="0"/>
        <w:spacing w:after="0" w:line="240" w:lineRule="auto"/>
        <w:ind w:left="2124" w:hanging="2124"/>
        <w:rPr>
          <w:rFonts w:ascii="Arial" w:eastAsia="Times New Roman" w:hAnsi="Arial" w:cs="Arial"/>
          <w:lang w:val="en-GB" w:eastAsia="fr-BE"/>
        </w:rPr>
      </w:pPr>
      <w:r w:rsidRPr="00F6106C">
        <w:rPr>
          <w:rFonts w:ascii="Arial" w:eastAsia="Times New Roman" w:hAnsi="Arial" w:cs="Arial"/>
          <w:lang w:val="en-GB" w:eastAsia="fr-BE"/>
        </w:rPr>
        <w:t>Mr. Mukambet Kasymaliev, Chairperson of the Constitutional Chamber</w:t>
      </w:r>
    </w:p>
    <w:p w:rsidR="009B655A" w:rsidRPr="00F6106C" w:rsidRDefault="009B655A" w:rsidP="009B655A">
      <w:pPr>
        <w:autoSpaceDE w:val="0"/>
        <w:autoSpaceDN w:val="0"/>
        <w:adjustRightInd w:val="0"/>
        <w:spacing w:after="0" w:line="240" w:lineRule="auto"/>
        <w:ind w:left="2124" w:hanging="2124"/>
        <w:rPr>
          <w:rFonts w:ascii="Arial" w:eastAsia="Times New Roman" w:hAnsi="Arial" w:cs="Arial"/>
          <w:bCs/>
          <w:spacing w:val="-2"/>
          <w:lang w:val="en-GB" w:eastAsia="fr-BE"/>
        </w:rPr>
      </w:pPr>
      <w:r w:rsidRPr="00F6106C">
        <w:rPr>
          <w:rFonts w:ascii="Arial" w:eastAsia="Times New Roman" w:hAnsi="Arial" w:cs="Arial"/>
          <w:bCs/>
          <w:spacing w:val="-2"/>
          <w:lang w:val="en-GB" w:eastAsia="fr-BE"/>
        </w:rPr>
        <w:t>Mr. Erkinbek Mamyrov</w:t>
      </w:r>
      <w:r w:rsidRPr="00F6106C">
        <w:rPr>
          <w:rFonts w:ascii="Arial" w:eastAsia="Times New Roman" w:hAnsi="Arial" w:cs="Arial"/>
          <w:lang w:val="en-GB" w:eastAsia="fr-BE"/>
        </w:rPr>
        <w:t xml:space="preserve">, </w:t>
      </w:r>
      <w:r w:rsidRPr="00F6106C">
        <w:rPr>
          <w:rFonts w:ascii="Arial" w:eastAsia="Times New Roman" w:hAnsi="Arial" w:cs="Arial"/>
          <w:bCs/>
          <w:spacing w:val="-2"/>
          <w:lang w:val="en-GB" w:eastAsia="fr-BE"/>
        </w:rPr>
        <w:t xml:space="preserve">Deputy Chairperson </w:t>
      </w:r>
    </w:p>
    <w:p w:rsidR="009B655A" w:rsidRPr="00F6106C" w:rsidRDefault="009B655A" w:rsidP="009B655A">
      <w:pPr>
        <w:autoSpaceDE w:val="0"/>
        <w:autoSpaceDN w:val="0"/>
        <w:adjustRightInd w:val="0"/>
        <w:spacing w:after="0" w:line="240" w:lineRule="auto"/>
        <w:ind w:left="2124" w:hanging="2124"/>
        <w:rPr>
          <w:rFonts w:ascii="Arial" w:eastAsia="Times New Roman" w:hAnsi="Arial" w:cs="Arial"/>
          <w:lang w:val="en-GB" w:eastAsia="fr-BE"/>
        </w:rPr>
      </w:pPr>
      <w:r w:rsidRPr="00F6106C">
        <w:rPr>
          <w:rFonts w:ascii="Arial" w:eastAsia="Calibri" w:hAnsi="Arial" w:cs="Arial"/>
          <w:bCs/>
          <w:lang w:val="en-GB" w:eastAsia="x-none"/>
        </w:rPr>
        <w:t>Ms. Chinara Aidarbekova</w:t>
      </w:r>
      <w:r w:rsidR="006D008C" w:rsidRPr="00F6106C">
        <w:rPr>
          <w:rFonts w:ascii="Arial" w:eastAsia="Times New Roman" w:hAnsi="Arial" w:cs="Arial"/>
          <w:lang w:val="en-GB" w:eastAsia="fr-BE"/>
        </w:rPr>
        <w:t>, Judge Secretary</w:t>
      </w:r>
    </w:p>
    <w:p w:rsidR="009B655A" w:rsidRPr="00F6106C" w:rsidRDefault="006D008C" w:rsidP="009B655A">
      <w:pPr>
        <w:autoSpaceDE w:val="0"/>
        <w:autoSpaceDN w:val="0"/>
        <w:adjustRightInd w:val="0"/>
        <w:spacing w:after="0" w:line="240" w:lineRule="auto"/>
        <w:ind w:left="2124" w:hanging="2124"/>
        <w:rPr>
          <w:rFonts w:ascii="Arial" w:eastAsia="Times New Roman" w:hAnsi="Arial" w:cs="Arial"/>
          <w:lang w:val="en-GB" w:eastAsia="fr-BE"/>
        </w:rPr>
      </w:pPr>
      <w:r w:rsidRPr="00F6106C">
        <w:rPr>
          <w:rFonts w:ascii="Arial" w:eastAsia="Times New Roman" w:hAnsi="Arial" w:cs="Arial"/>
          <w:lang w:val="en-GB" w:eastAsia="fr-BE"/>
        </w:rPr>
        <w:t>Ms. Meergul Bobukeeva,Judge</w:t>
      </w:r>
    </w:p>
    <w:p w:rsidR="005C1525" w:rsidRPr="00F6106C" w:rsidRDefault="005C1525" w:rsidP="005C1525">
      <w:pPr>
        <w:autoSpaceDE w:val="0"/>
        <w:autoSpaceDN w:val="0"/>
        <w:adjustRightInd w:val="0"/>
        <w:spacing w:after="0" w:line="240" w:lineRule="auto"/>
        <w:ind w:left="2124" w:hanging="2124"/>
        <w:rPr>
          <w:rFonts w:ascii="Arial" w:eastAsia="Times New Roman" w:hAnsi="Arial" w:cs="Arial"/>
          <w:lang w:val="en-GB" w:eastAsia="fr-BE"/>
        </w:rPr>
      </w:pPr>
      <w:r w:rsidRPr="00F6106C">
        <w:rPr>
          <w:rFonts w:ascii="Arial" w:eastAsia="Times New Roman" w:hAnsi="Arial" w:cs="Arial"/>
          <w:lang w:val="en-GB" w:eastAsia="fr-BE"/>
        </w:rPr>
        <w:t>Ms. Klara Sooronkulova, Judge</w:t>
      </w:r>
    </w:p>
    <w:p w:rsidR="009B655A" w:rsidRPr="00F6106C" w:rsidRDefault="009B655A" w:rsidP="009B655A">
      <w:pPr>
        <w:autoSpaceDE w:val="0"/>
        <w:autoSpaceDN w:val="0"/>
        <w:adjustRightInd w:val="0"/>
        <w:spacing w:after="0" w:line="240" w:lineRule="auto"/>
        <w:ind w:left="2124" w:hanging="2124"/>
        <w:rPr>
          <w:rFonts w:ascii="Arial" w:eastAsia="Times New Roman" w:hAnsi="Arial" w:cs="Arial"/>
          <w:lang w:val="en-GB" w:eastAsia="fr-BE"/>
        </w:rPr>
      </w:pPr>
      <w:r w:rsidRPr="00F6106C">
        <w:rPr>
          <w:rFonts w:ascii="Arial" w:eastAsia="Times New Roman" w:hAnsi="Arial" w:cs="Arial"/>
          <w:lang w:val="en-GB" w:eastAsia="fr-BE"/>
        </w:rPr>
        <w:t>Mr. Emil Oskonbaev</w:t>
      </w:r>
      <w:r w:rsidR="006D008C" w:rsidRPr="00F6106C">
        <w:rPr>
          <w:rFonts w:ascii="Arial" w:eastAsia="Times New Roman" w:hAnsi="Arial" w:cs="Arial"/>
          <w:lang w:val="en-GB" w:eastAsia="fr-BE"/>
        </w:rPr>
        <w:t>, Judge</w:t>
      </w:r>
    </w:p>
    <w:p w:rsidR="003C00CB" w:rsidRPr="00F6106C" w:rsidRDefault="003C00CB" w:rsidP="003C00CB">
      <w:pPr>
        <w:autoSpaceDE w:val="0"/>
        <w:autoSpaceDN w:val="0"/>
        <w:adjustRightInd w:val="0"/>
        <w:spacing w:after="0" w:line="240" w:lineRule="auto"/>
        <w:ind w:left="2124" w:hanging="2124"/>
        <w:rPr>
          <w:rFonts w:ascii="Arial" w:eastAsia="Times New Roman" w:hAnsi="Arial" w:cs="Arial"/>
          <w:lang w:val="en-GB" w:eastAsia="fr-BE"/>
        </w:rPr>
      </w:pPr>
      <w:r w:rsidRPr="00F6106C">
        <w:rPr>
          <w:rFonts w:ascii="Arial" w:eastAsia="Times New Roman" w:hAnsi="Arial" w:cs="Arial"/>
          <w:lang w:val="en-GB" w:eastAsia="fr-BE"/>
        </w:rPr>
        <w:t>Ms Cholpon Osmonova, Judge</w:t>
      </w:r>
    </w:p>
    <w:p w:rsidR="005C1525" w:rsidRPr="00F6106C" w:rsidRDefault="005C1525" w:rsidP="005C1525">
      <w:pPr>
        <w:autoSpaceDE w:val="0"/>
        <w:autoSpaceDN w:val="0"/>
        <w:adjustRightInd w:val="0"/>
        <w:spacing w:after="0" w:line="240" w:lineRule="auto"/>
        <w:ind w:left="2124" w:hanging="2124"/>
        <w:rPr>
          <w:rFonts w:ascii="Arial" w:eastAsia="Times New Roman" w:hAnsi="Arial" w:cs="Arial"/>
          <w:lang w:val="en-GB" w:eastAsia="fr-BE"/>
        </w:rPr>
      </w:pPr>
      <w:r w:rsidRPr="00F6106C">
        <w:rPr>
          <w:rFonts w:ascii="Arial" w:eastAsia="Times New Roman" w:hAnsi="Arial" w:cs="Arial"/>
          <w:lang w:val="en-GB" w:eastAsia="fr-BE"/>
        </w:rPr>
        <w:t>Ms. Aisalkyn Omuralieva, Judge</w:t>
      </w:r>
    </w:p>
    <w:p w:rsidR="006D008C" w:rsidRPr="00F6106C" w:rsidRDefault="006D008C" w:rsidP="009B655A">
      <w:pPr>
        <w:autoSpaceDE w:val="0"/>
        <w:autoSpaceDN w:val="0"/>
        <w:adjustRightInd w:val="0"/>
        <w:spacing w:after="0" w:line="240" w:lineRule="auto"/>
        <w:ind w:left="2124" w:hanging="2124"/>
        <w:rPr>
          <w:rFonts w:ascii="Arial" w:eastAsia="Times New Roman" w:hAnsi="Arial" w:cs="Arial"/>
          <w:lang w:val="en-GB" w:eastAsia="fr-BE"/>
        </w:rPr>
      </w:pPr>
    </w:p>
    <w:p w:rsidR="001D09CE" w:rsidRPr="00F6106C" w:rsidRDefault="009B655A" w:rsidP="009B655A">
      <w:pPr>
        <w:autoSpaceDE w:val="0"/>
        <w:autoSpaceDN w:val="0"/>
        <w:adjustRightInd w:val="0"/>
        <w:spacing w:after="0" w:line="240" w:lineRule="auto"/>
        <w:ind w:left="2124" w:hanging="2124"/>
        <w:rPr>
          <w:rFonts w:ascii="Arial" w:eastAsia="Times New Roman" w:hAnsi="Arial" w:cs="Arial"/>
          <w:lang w:val="en-GB" w:eastAsia="fr-BE"/>
        </w:rPr>
      </w:pPr>
      <w:r w:rsidRPr="00F6106C">
        <w:rPr>
          <w:rFonts w:ascii="Arial" w:eastAsia="Times New Roman" w:hAnsi="Arial" w:cs="Arial"/>
          <w:lang w:val="en-GB" w:eastAsia="fr-BE"/>
        </w:rPr>
        <w:t xml:space="preserve">Mr. Tashtemir Childebaev, </w:t>
      </w:r>
      <w:r w:rsidR="001D09CE" w:rsidRPr="00F6106C">
        <w:rPr>
          <w:rFonts w:ascii="Arial" w:eastAsia="Times New Roman" w:hAnsi="Arial" w:cs="Arial"/>
          <w:lang w:val="en-GB" w:eastAsia="fr-BE"/>
        </w:rPr>
        <w:t xml:space="preserve">Head of the Office of the Constitutional Chamber </w:t>
      </w:r>
    </w:p>
    <w:p w:rsidR="000038E0" w:rsidRPr="00F6106C" w:rsidRDefault="00BB3ECB" w:rsidP="00554F5A">
      <w:pPr>
        <w:autoSpaceDE w:val="0"/>
        <w:autoSpaceDN w:val="0"/>
        <w:adjustRightInd w:val="0"/>
        <w:spacing w:after="0" w:line="240" w:lineRule="auto"/>
        <w:ind w:left="2124" w:hanging="2124"/>
        <w:rPr>
          <w:rFonts w:ascii="Arial" w:eastAsia="Times New Roman" w:hAnsi="Arial" w:cs="Arial"/>
          <w:bCs/>
          <w:spacing w:val="-2"/>
          <w:lang w:val="en-GB" w:eastAsia="fr-BE"/>
        </w:rPr>
      </w:pPr>
      <w:r w:rsidRPr="00F6106C">
        <w:rPr>
          <w:rFonts w:ascii="Arial" w:eastAsia="Times New Roman" w:hAnsi="Arial" w:cs="Arial"/>
          <w:bCs/>
          <w:lang w:val="en-GB" w:eastAsia="fr-BE"/>
        </w:rPr>
        <w:t xml:space="preserve">Mr. </w:t>
      </w:r>
      <w:r w:rsidRPr="00F6106C">
        <w:rPr>
          <w:rFonts w:ascii="Arial" w:eastAsia="Times New Roman" w:hAnsi="Arial" w:cs="Arial"/>
          <w:bCs/>
          <w:spacing w:val="-2"/>
          <w:lang w:val="en-GB" w:eastAsia="fr-BE"/>
        </w:rPr>
        <w:t>Kubat</w:t>
      </w:r>
      <w:r w:rsidR="00554F5A" w:rsidRPr="00F6106C">
        <w:rPr>
          <w:rFonts w:ascii="Arial" w:eastAsia="Times New Roman" w:hAnsi="Arial" w:cs="Arial"/>
          <w:bCs/>
          <w:spacing w:val="-2"/>
          <w:lang w:val="en-GB" w:eastAsia="fr-BE"/>
        </w:rPr>
        <w:t>bek</w:t>
      </w:r>
      <w:r w:rsidRPr="00F6106C">
        <w:rPr>
          <w:rFonts w:ascii="Arial" w:eastAsia="Times New Roman" w:hAnsi="Arial" w:cs="Arial"/>
          <w:bCs/>
          <w:spacing w:val="-2"/>
          <w:lang w:val="en-GB" w:eastAsia="fr-BE"/>
        </w:rPr>
        <w:t xml:space="preserve"> Dubanaev, </w:t>
      </w:r>
      <w:r w:rsidR="003C00CB" w:rsidRPr="00F6106C">
        <w:rPr>
          <w:rFonts w:ascii="Arial" w:eastAsia="Times New Roman" w:hAnsi="Arial" w:cs="Arial"/>
          <w:bCs/>
          <w:lang w:val="en-GB" w:eastAsia="fr-BE"/>
        </w:rPr>
        <w:t xml:space="preserve">Head of </w:t>
      </w:r>
      <w:r w:rsidR="00554F5A" w:rsidRPr="00F6106C">
        <w:rPr>
          <w:rFonts w:ascii="Arial" w:eastAsia="Times New Roman" w:hAnsi="Arial" w:cs="Arial"/>
          <w:bCs/>
          <w:lang w:val="en-GB" w:eastAsia="fr-BE"/>
        </w:rPr>
        <w:t>Direction of Legal Support</w:t>
      </w:r>
    </w:p>
    <w:p w:rsidR="003C00CB" w:rsidRPr="00F6106C" w:rsidRDefault="003C00CB" w:rsidP="00554F5A">
      <w:pPr>
        <w:autoSpaceDE w:val="0"/>
        <w:autoSpaceDN w:val="0"/>
        <w:adjustRightInd w:val="0"/>
        <w:spacing w:after="0" w:line="240" w:lineRule="auto"/>
        <w:jc w:val="both"/>
        <w:rPr>
          <w:rFonts w:ascii="Arial" w:eastAsia="Times New Roman" w:hAnsi="Arial" w:cs="Arial"/>
          <w:bCs/>
          <w:lang w:val="en-GB" w:eastAsia="fr-BE"/>
        </w:rPr>
      </w:pPr>
      <w:r w:rsidRPr="00F6106C">
        <w:rPr>
          <w:rFonts w:ascii="Arial" w:eastAsia="Times New Roman" w:hAnsi="Arial" w:cs="Arial"/>
          <w:bCs/>
          <w:spacing w:val="-2"/>
          <w:lang w:val="en-GB" w:eastAsia="fr-BE"/>
        </w:rPr>
        <w:t>Ms. Nurjan Kojosheva,</w:t>
      </w:r>
      <w:r w:rsidRPr="00F6106C">
        <w:rPr>
          <w:rFonts w:ascii="Arial" w:eastAsia="Times New Roman" w:hAnsi="Arial" w:cs="Arial"/>
          <w:bCs/>
          <w:lang w:val="en-GB" w:eastAsia="fr-BE"/>
        </w:rPr>
        <w:t xml:space="preserve"> Head of </w:t>
      </w:r>
      <w:r w:rsidR="008B5822" w:rsidRPr="00F6106C">
        <w:rPr>
          <w:rFonts w:ascii="Arial" w:eastAsia="Times New Roman" w:hAnsi="Arial" w:cs="Arial"/>
          <w:bCs/>
          <w:lang w:val="en-GB" w:eastAsia="fr-BE"/>
        </w:rPr>
        <w:t>D</w:t>
      </w:r>
      <w:r w:rsidRPr="00F6106C">
        <w:rPr>
          <w:rFonts w:ascii="Arial" w:eastAsia="Times New Roman" w:hAnsi="Arial" w:cs="Arial"/>
          <w:bCs/>
          <w:lang w:val="en-GB" w:eastAsia="fr-BE"/>
        </w:rPr>
        <w:t>epartment</w:t>
      </w:r>
      <w:r w:rsidR="008B5822" w:rsidRPr="00F6106C">
        <w:rPr>
          <w:rFonts w:ascii="Arial" w:eastAsia="Times New Roman" w:hAnsi="Arial" w:cs="Arial"/>
          <w:bCs/>
          <w:lang w:val="en-GB" w:eastAsia="fr-BE"/>
        </w:rPr>
        <w:t xml:space="preserve"> </w:t>
      </w:r>
      <w:r w:rsidR="008B5822" w:rsidRPr="00F6106C">
        <w:rPr>
          <w:rStyle w:val="hps"/>
          <w:rFonts w:ascii="Arial" w:hAnsi="Arial" w:cs="Arial"/>
          <w:lang w:val="en"/>
        </w:rPr>
        <w:t>of</w:t>
      </w:r>
      <w:r w:rsidR="008B5822" w:rsidRPr="00F6106C">
        <w:rPr>
          <w:rFonts w:ascii="Arial" w:hAnsi="Arial" w:cs="Arial"/>
          <w:lang w:val="en"/>
        </w:rPr>
        <w:t xml:space="preserve"> </w:t>
      </w:r>
      <w:r w:rsidR="008B5822" w:rsidRPr="00F6106C">
        <w:rPr>
          <w:rStyle w:val="hps"/>
          <w:rFonts w:ascii="Arial" w:hAnsi="Arial" w:cs="Arial"/>
          <w:lang w:val="en"/>
        </w:rPr>
        <w:t>generalization of judicial practice</w:t>
      </w:r>
      <w:r w:rsidR="008B5822" w:rsidRPr="00F6106C">
        <w:rPr>
          <w:rFonts w:ascii="Arial" w:hAnsi="Arial" w:cs="Arial"/>
          <w:lang w:val="en"/>
        </w:rPr>
        <w:t xml:space="preserve"> </w:t>
      </w:r>
      <w:r w:rsidR="008B5822" w:rsidRPr="00F6106C">
        <w:rPr>
          <w:rStyle w:val="hps"/>
          <w:rFonts w:ascii="Arial" w:hAnsi="Arial" w:cs="Arial"/>
          <w:lang w:val="en"/>
        </w:rPr>
        <w:t>and Information Support</w:t>
      </w:r>
    </w:p>
    <w:p w:rsidR="00BB3ECB" w:rsidRPr="00F6106C" w:rsidRDefault="00BB3ECB" w:rsidP="001D09CE">
      <w:pPr>
        <w:autoSpaceDE w:val="0"/>
        <w:autoSpaceDN w:val="0"/>
        <w:adjustRightInd w:val="0"/>
        <w:spacing w:after="0" w:line="240" w:lineRule="auto"/>
        <w:ind w:left="2124" w:hanging="2124"/>
        <w:rPr>
          <w:rFonts w:ascii="Arial" w:eastAsia="Times New Roman" w:hAnsi="Arial" w:cs="Arial"/>
          <w:bCs/>
          <w:spacing w:val="-2"/>
          <w:lang w:val="en-GB" w:eastAsia="fr-BE"/>
        </w:rPr>
      </w:pPr>
      <w:r w:rsidRPr="00F6106C">
        <w:rPr>
          <w:rFonts w:ascii="Arial" w:eastAsia="Times New Roman" w:hAnsi="Arial" w:cs="Arial"/>
          <w:bCs/>
          <w:spacing w:val="-2"/>
          <w:lang w:val="en-GB" w:eastAsia="fr-BE"/>
        </w:rPr>
        <w:t xml:space="preserve">Ms. Ainura Tashtanova, </w:t>
      </w:r>
      <w:r w:rsidR="008B5822" w:rsidRPr="00F6106C">
        <w:rPr>
          <w:rFonts w:ascii="Arial" w:eastAsia="Times New Roman" w:hAnsi="Arial" w:cs="Arial"/>
          <w:bCs/>
          <w:lang w:val="en-GB" w:eastAsia="fr-BE"/>
        </w:rPr>
        <w:t>Head of D</w:t>
      </w:r>
      <w:r w:rsidR="003C00CB" w:rsidRPr="00F6106C">
        <w:rPr>
          <w:rFonts w:ascii="Arial" w:eastAsia="Times New Roman" w:hAnsi="Arial" w:cs="Arial"/>
          <w:bCs/>
          <w:lang w:val="en-GB" w:eastAsia="fr-BE"/>
        </w:rPr>
        <w:t>epartment</w:t>
      </w:r>
      <w:r w:rsidR="008B5822" w:rsidRPr="00F6106C">
        <w:rPr>
          <w:rFonts w:ascii="Arial" w:eastAsia="Times New Roman" w:hAnsi="Arial" w:cs="Arial"/>
          <w:bCs/>
          <w:lang w:val="en-GB" w:eastAsia="fr-BE"/>
        </w:rPr>
        <w:t xml:space="preserve"> for the Organisation of Court Sessions</w:t>
      </w:r>
    </w:p>
    <w:p w:rsidR="001D09CE" w:rsidRPr="00F6106C" w:rsidRDefault="001D09CE" w:rsidP="00A57B77">
      <w:pPr>
        <w:autoSpaceDE w:val="0"/>
        <w:autoSpaceDN w:val="0"/>
        <w:adjustRightInd w:val="0"/>
        <w:spacing w:after="0" w:line="240" w:lineRule="auto"/>
        <w:rPr>
          <w:rFonts w:ascii="Arial" w:eastAsia="Times New Roman" w:hAnsi="Arial" w:cs="Arial"/>
          <w:b/>
          <w:lang w:val="en-GB" w:eastAsia="fr-BE"/>
        </w:rPr>
      </w:pPr>
    </w:p>
    <w:p w:rsidR="001D09CE" w:rsidRPr="00F6106C" w:rsidRDefault="001D09CE" w:rsidP="001D09CE">
      <w:pPr>
        <w:spacing w:after="0" w:line="240" w:lineRule="auto"/>
        <w:ind w:left="2124" w:hanging="2124"/>
        <w:rPr>
          <w:rFonts w:ascii="Arial" w:eastAsia="Times New Roman" w:hAnsi="Arial" w:cs="Arial"/>
          <w:b/>
          <w:lang w:val="en-GB" w:eastAsia="fr-BE"/>
        </w:rPr>
      </w:pPr>
    </w:p>
    <w:p w:rsidR="006D008C" w:rsidRPr="00F6106C" w:rsidRDefault="006D008C" w:rsidP="001B66C7">
      <w:pPr>
        <w:spacing w:after="0" w:line="240" w:lineRule="auto"/>
        <w:ind w:left="2124" w:hanging="2124"/>
        <w:rPr>
          <w:rFonts w:ascii="Arial" w:eastAsia="Times New Roman" w:hAnsi="Arial" w:cs="Arial"/>
          <w:bCs/>
          <w:lang w:val="en-GB" w:eastAsia="fr-BE"/>
        </w:rPr>
      </w:pPr>
      <w:r w:rsidRPr="00F6106C">
        <w:rPr>
          <w:rFonts w:ascii="Arial" w:eastAsia="Times New Roman" w:hAnsi="Arial" w:cs="Arial"/>
          <w:bCs/>
          <w:lang w:val="en-GB" w:eastAsia="fr-BE"/>
        </w:rPr>
        <w:t>P</w:t>
      </w:r>
      <w:r w:rsidR="001B66C7" w:rsidRPr="00F6106C">
        <w:rPr>
          <w:rFonts w:ascii="Arial" w:eastAsia="Times New Roman" w:hAnsi="Arial" w:cs="Arial"/>
          <w:bCs/>
          <w:lang w:val="en-GB" w:eastAsia="fr-BE"/>
        </w:rPr>
        <w:t>ARLIAMENT</w:t>
      </w:r>
    </w:p>
    <w:p w:rsidR="001D09CE" w:rsidRPr="00F6106C" w:rsidRDefault="003C00CB" w:rsidP="001C384A">
      <w:pPr>
        <w:spacing w:after="0" w:line="240" w:lineRule="auto"/>
        <w:rPr>
          <w:rFonts w:ascii="Arial" w:eastAsia="Times New Roman" w:hAnsi="Arial" w:cs="Arial"/>
          <w:lang w:val="en-GB" w:eastAsia="fr-BE"/>
        </w:rPr>
      </w:pPr>
      <w:r w:rsidRPr="00F6106C">
        <w:rPr>
          <w:rFonts w:ascii="Arial" w:eastAsia="Times New Roman" w:hAnsi="Arial" w:cs="Arial"/>
          <w:bCs/>
          <w:lang w:val="en-GB" w:eastAsia="fr-BE"/>
        </w:rPr>
        <w:t xml:space="preserve">Ms. </w:t>
      </w:r>
      <w:r w:rsidR="002D321D" w:rsidRPr="00F6106C">
        <w:rPr>
          <w:rFonts w:ascii="Arial" w:eastAsia="Times New Roman" w:hAnsi="Arial" w:cs="Arial"/>
          <w:bCs/>
          <w:lang w:val="en-GB" w:eastAsia="fr-BE"/>
        </w:rPr>
        <w:t xml:space="preserve">Natalia Nikitenko, </w:t>
      </w:r>
      <w:r w:rsidR="001D09CE" w:rsidRPr="00F6106C">
        <w:rPr>
          <w:rFonts w:ascii="Arial" w:eastAsia="Times New Roman" w:hAnsi="Arial" w:cs="Arial"/>
          <w:bCs/>
          <w:lang w:val="en-GB" w:eastAsia="fr-BE"/>
        </w:rPr>
        <w:t>Chair</w:t>
      </w:r>
      <w:r w:rsidR="001C384A" w:rsidRPr="00F6106C">
        <w:rPr>
          <w:rFonts w:ascii="Arial" w:eastAsia="Times New Roman" w:hAnsi="Arial" w:cs="Arial"/>
          <w:bCs/>
          <w:lang w:val="en-GB" w:eastAsia="fr-BE"/>
        </w:rPr>
        <w:t>man</w:t>
      </w:r>
      <w:r w:rsidR="001D09CE" w:rsidRPr="00F6106C">
        <w:rPr>
          <w:rFonts w:ascii="Arial" w:eastAsia="Times New Roman" w:hAnsi="Arial" w:cs="Arial"/>
          <w:bCs/>
          <w:lang w:val="en-GB" w:eastAsia="fr-BE"/>
        </w:rPr>
        <w:t xml:space="preserve"> of the </w:t>
      </w:r>
      <w:r w:rsidR="001C384A" w:rsidRPr="00F6106C">
        <w:rPr>
          <w:rFonts w:ascii="Arial" w:eastAsia="Times New Roman" w:hAnsi="Arial" w:cs="Arial"/>
          <w:bCs/>
          <w:lang w:val="en-GB" w:eastAsia="fr-BE"/>
        </w:rPr>
        <w:t xml:space="preserve">Committee on </w:t>
      </w:r>
      <w:r w:rsidR="001D09CE" w:rsidRPr="00F6106C">
        <w:rPr>
          <w:rFonts w:ascii="Arial" w:eastAsia="Times New Roman" w:hAnsi="Arial" w:cs="Arial"/>
          <w:bCs/>
          <w:lang w:val="en-GB" w:eastAsia="fr-BE"/>
        </w:rPr>
        <w:t>Human Rights</w:t>
      </w:r>
      <w:r w:rsidR="001C384A" w:rsidRPr="00F6106C">
        <w:rPr>
          <w:rFonts w:ascii="Arial" w:eastAsia="Times New Roman" w:hAnsi="Arial" w:cs="Arial"/>
          <w:bCs/>
          <w:lang w:val="en-GB" w:eastAsia="fr-BE"/>
        </w:rPr>
        <w:t>,</w:t>
      </w:r>
      <w:r w:rsidR="001D09CE" w:rsidRPr="00F6106C">
        <w:rPr>
          <w:rFonts w:ascii="Arial" w:eastAsia="Times New Roman" w:hAnsi="Arial" w:cs="Arial"/>
          <w:bCs/>
          <w:lang w:val="en-GB" w:eastAsia="fr-BE"/>
        </w:rPr>
        <w:t xml:space="preserve"> Constitutional L</w:t>
      </w:r>
      <w:r w:rsidR="001C384A" w:rsidRPr="00F6106C">
        <w:rPr>
          <w:rFonts w:ascii="Arial" w:eastAsia="Times New Roman" w:hAnsi="Arial" w:cs="Arial"/>
          <w:bCs/>
          <w:lang w:val="en-GB" w:eastAsia="fr-BE"/>
        </w:rPr>
        <w:t>egislation and State Structure</w:t>
      </w:r>
      <w:r w:rsidR="001D09CE" w:rsidRPr="00F6106C">
        <w:rPr>
          <w:rFonts w:ascii="Arial" w:eastAsia="Times New Roman" w:hAnsi="Arial" w:cs="Arial"/>
          <w:bCs/>
          <w:lang w:val="en-GB" w:eastAsia="fr-BE"/>
        </w:rPr>
        <w:t xml:space="preserve"> of the Parliament </w:t>
      </w:r>
    </w:p>
    <w:p w:rsidR="003C00CB" w:rsidRPr="00F6106C" w:rsidRDefault="003C00CB" w:rsidP="001C384A">
      <w:pPr>
        <w:spacing w:after="0" w:line="240" w:lineRule="auto"/>
        <w:jc w:val="both"/>
        <w:rPr>
          <w:rFonts w:ascii="Arial" w:eastAsia="Times New Roman" w:hAnsi="Arial" w:cs="Arial"/>
          <w:b/>
          <w:lang w:val="en-GB" w:eastAsia="fr-BE"/>
        </w:rPr>
      </w:pPr>
      <w:r w:rsidRPr="00F6106C">
        <w:rPr>
          <w:rFonts w:ascii="Arial" w:eastAsia="Times New Roman" w:hAnsi="Arial" w:cs="Arial"/>
          <w:bCs/>
          <w:lang w:val="en-GB" w:eastAsia="fr-BE"/>
        </w:rPr>
        <w:t>Mr. Toktogul Tumanov, Chair</w:t>
      </w:r>
      <w:r w:rsidR="001C384A" w:rsidRPr="00F6106C">
        <w:rPr>
          <w:rFonts w:ascii="Arial" w:eastAsia="Times New Roman" w:hAnsi="Arial" w:cs="Arial"/>
          <w:bCs/>
          <w:lang w:val="en-GB" w:eastAsia="fr-BE"/>
        </w:rPr>
        <w:t>man o</w:t>
      </w:r>
      <w:r w:rsidRPr="00F6106C">
        <w:rPr>
          <w:rFonts w:ascii="Arial" w:eastAsia="Times New Roman" w:hAnsi="Arial" w:cs="Arial"/>
          <w:bCs/>
          <w:lang w:val="en-GB" w:eastAsia="fr-BE"/>
        </w:rPr>
        <w:t xml:space="preserve">f the </w:t>
      </w:r>
      <w:r w:rsidR="001C384A" w:rsidRPr="00F6106C">
        <w:rPr>
          <w:rFonts w:ascii="Arial" w:eastAsia="Times New Roman" w:hAnsi="Arial" w:cs="Arial"/>
          <w:bCs/>
          <w:lang w:val="en-GB" w:eastAsia="fr-BE"/>
        </w:rPr>
        <w:t xml:space="preserve">Committee on </w:t>
      </w:r>
      <w:r w:rsidR="005C1525">
        <w:rPr>
          <w:rFonts w:ascii="Arial" w:eastAsia="Times New Roman" w:hAnsi="Arial" w:cs="Arial"/>
          <w:bCs/>
          <w:lang w:val="en-GB" w:eastAsia="fr-BE"/>
        </w:rPr>
        <w:t xml:space="preserve">Judiciary system and </w:t>
      </w:r>
      <w:r w:rsidRPr="00F6106C">
        <w:rPr>
          <w:rFonts w:ascii="Arial" w:eastAsia="Times New Roman" w:hAnsi="Arial" w:cs="Arial"/>
          <w:bCs/>
          <w:lang w:val="en-GB" w:eastAsia="fr-BE"/>
        </w:rPr>
        <w:t xml:space="preserve">Legal </w:t>
      </w:r>
      <w:r w:rsidR="001C384A" w:rsidRPr="00F6106C">
        <w:rPr>
          <w:rFonts w:ascii="Arial" w:eastAsia="Times New Roman" w:hAnsi="Arial" w:cs="Arial"/>
          <w:bCs/>
          <w:lang w:val="en-GB" w:eastAsia="fr-BE"/>
        </w:rPr>
        <w:t xml:space="preserve">Affairs </w:t>
      </w:r>
      <w:r w:rsidRPr="00F6106C">
        <w:rPr>
          <w:rFonts w:ascii="Arial" w:eastAsia="Times New Roman" w:hAnsi="Arial" w:cs="Arial"/>
          <w:bCs/>
          <w:lang w:val="en-GB" w:eastAsia="fr-BE"/>
        </w:rPr>
        <w:t>of the Parliament</w:t>
      </w:r>
    </w:p>
    <w:p w:rsidR="001D09CE" w:rsidRPr="00F6106C" w:rsidRDefault="001D09CE" w:rsidP="001D09CE">
      <w:pPr>
        <w:spacing w:after="0" w:line="240" w:lineRule="auto"/>
        <w:ind w:left="2124" w:hanging="2124"/>
        <w:rPr>
          <w:rFonts w:ascii="Arial" w:eastAsia="Times New Roman" w:hAnsi="Arial" w:cs="Arial"/>
          <w:b/>
          <w:lang w:val="en-GB" w:eastAsia="fr-BE"/>
        </w:rPr>
      </w:pPr>
    </w:p>
    <w:p w:rsidR="00A57B77" w:rsidRDefault="00A57B77" w:rsidP="001B66C7">
      <w:pPr>
        <w:spacing w:after="0" w:line="240" w:lineRule="auto"/>
        <w:ind w:left="2124" w:hanging="2124"/>
        <w:rPr>
          <w:rFonts w:ascii="Arial" w:eastAsia="Times New Roman" w:hAnsi="Arial" w:cs="Arial"/>
          <w:lang w:val="en-GB" w:eastAsia="fr-BE"/>
        </w:rPr>
      </w:pPr>
    </w:p>
    <w:p w:rsidR="00284018" w:rsidRPr="00F6106C" w:rsidRDefault="00284018" w:rsidP="001B66C7">
      <w:pPr>
        <w:spacing w:after="0" w:line="240" w:lineRule="auto"/>
        <w:ind w:left="2124" w:hanging="2124"/>
        <w:rPr>
          <w:rFonts w:ascii="Arial" w:eastAsia="Times New Roman" w:hAnsi="Arial" w:cs="Arial"/>
          <w:lang w:val="en-GB" w:eastAsia="fr-BE"/>
        </w:rPr>
      </w:pPr>
    </w:p>
    <w:p w:rsidR="002D321D" w:rsidRPr="00F6106C" w:rsidRDefault="008226C1" w:rsidP="001B66C7">
      <w:pPr>
        <w:spacing w:after="0" w:line="240" w:lineRule="auto"/>
        <w:ind w:left="2124" w:hanging="2124"/>
        <w:rPr>
          <w:rFonts w:ascii="Arial" w:eastAsia="Times New Roman" w:hAnsi="Arial" w:cs="Arial"/>
          <w:lang w:val="en-GB" w:eastAsia="fr-BE"/>
        </w:rPr>
      </w:pPr>
      <w:r w:rsidRPr="00F6106C">
        <w:rPr>
          <w:rFonts w:ascii="Arial" w:eastAsia="Times New Roman" w:hAnsi="Arial" w:cs="Arial"/>
          <w:lang w:val="en-GB" w:eastAsia="fr-BE"/>
        </w:rPr>
        <w:lastRenderedPageBreak/>
        <w:t>P</w:t>
      </w:r>
      <w:r w:rsidR="001B66C7" w:rsidRPr="00F6106C">
        <w:rPr>
          <w:rFonts w:ascii="Arial" w:eastAsia="Times New Roman" w:hAnsi="Arial" w:cs="Arial"/>
          <w:lang w:val="en-GB" w:eastAsia="fr-BE"/>
        </w:rPr>
        <w:t>RESIDENT’S OFFICE</w:t>
      </w:r>
    </w:p>
    <w:p w:rsidR="008226C1" w:rsidRPr="00F6106C" w:rsidRDefault="008226C1" w:rsidP="002D321D">
      <w:pPr>
        <w:spacing w:after="0" w:line="240" w:lineRule="auto"/>
        <w:ind w:left="2124" w:hanging="2124"/>
        <w:rPr>
          <w:rFonts w:ascii="Arial" w:eastAsia="Times New Roman" w:hAnsi="Arial" w:cs="Arial"/>
          <w:lang w:val="en-GB" w:eastAsia="fr-BE"/>
        </w:rPr>
      </w:pPr>
      <w:r w:rsidRPr="00F6106C">
        <w:rPr>
          <w:rFonts w:ascii="Arial" w:eastAsia="Times New Roman" w:hAnsi="Arial" w:cs="Arial"/>
          <w:lang w:val="en-GB" w:eastAsia="fr-BE"/>
        </w:rPr>
        <w:t>Mr. Daniar Narymbaev, Head of President’s Office</w:t>
      </w:r>
    </w:p>
    <w:p w:rsidR="008226C1" w:rsidRPr="00F6106C" w:rsidRDefault="008226C1" w:rsidP="00A83DA7">
      <w:pPr>
        <w:spacing w:after="0" w:line="240" w:lineRule="auto"/>
        <w:rPr>
          <w:rFonts w:ascii="Arial" w:eastAsia="Times New Roman" w:hAnsi="Arial" w:cs="Arial"/>
          <w:lang w:val="en-GB" w:eastAsia="fr-BE"/>
        </w:rPr>
      </w:pPr>
      <w:r w:rsidRPr="00F6106C">
        <w:rPr>
          <w:rFonts w:ascii="Arial" w:eastAsia="Times New Roman" w:hAnsi="Arial" w:cs="Arial"/>
          <w:lang w:val="en-GB" w:eastAsia="fr-BE"/>
        </w:rPr>
        <w:t>Mr. Murat Ukushev, Permanent Representative of the President of the Kyrgyz Republic in the C</w:t>
      </w:r>
      <w:r w:rsidR="00A83DA7" w:rsidRPr="00F6106C">
        <w:rPr>
          <w:rFonts w:ascii="Arial" w:eastAsia="Times New Roman" w:hAnsi="Arial" w:cs="Arial"/>
          <w:lang w:val="en-GB" w:eastAsia="fr-BE"/>
        </w:rPr>
        <w:t xml:space="preserve">onstitutional </w:t>
      </w:r>
      <w:r w:rsidRPr="00F6106C">
        <w:rPr>
          <w:rFonts w:ascii="Arial" w:eastAsia="Times New Roman" w:hAnsi="Arial" w:cs="Arial"/>
          <w:lang w:val="en-GB" w:eastAsia="fr-BE"/>
        </w:rPr>
        <w:t>C</w:t>
      </w:r>
      <w:r w:rsidR="00A83DA7" w:rsidRPr="00F6106C">
        <w:rPr>
          <w:rFonts w:ascii="Arial" w:eastAsia="Times New Roman" w:hAnsi="Arial" w:cs="Arial"/>
          <w:lang w:val="en-GB" w:eastAsia="fr-BE"/>
        </w:rPr>
        <w:t>hamber</w:t>
      </w:r>
    </w:p>
    <w:p w:rsidR="008226C1" w:rsidRPr="00F6106C" w:rsidRDefault="008226C1" w:rsidP="002D321D">
      <w:pPr>
        <w:spacing w:after="0" w:line="240" w:lineRule="auto"/>
        <w:ind w:left="2124" w:hanging="2124"/>
        <w:rPr>
          <w:rFonts w:ascii="Arial" w:eastAsia="Times New Roman" w:hAnsi="Arial" w:cs="Arial"/>
          <w:lang w:val="en-GB" w:eastAsia="fr-BE"/>
        </w:rPr>
      </w:pPr>
    </w:p>
    <w:p w:rsidR="008226C1" w:rsidRPr="00F6106C" w:rsidRDefault="008226C1" w:rsidP="002D321D">
      <w:pPr>
        <w:spacing w:after="0" w:line="240" w:lineRule="auto"/>
        <w:ind w:left="2124" w:hanging="2124"/>
        <w:rPr>
          <w:rFonts w:ascii="Arial" w:eastAsia="Times New Roman" w:hAnsi="Arial" w:cs="Arial"/>
          <w:lang w:val="en-GB" w:eastAsia="fr-BE"/>
        </w:rPr>
      </w:pPr>
    </w:p>
    <w:p w:rsidR="008226C1" w:rsidRPr="00F6106C" w:rsidRDefault="008226C1" w:rsidP="002D321D">
      <w:pPr>
        <w:spacing w:after="0" w:line="240" w:lineRule="auto"/>
        <w:ind w:left="2124" w:hanging="2124"/>
        <w:rPr>
          <w:rFonts w:ascii="Arial" w:eastAsia="Times New Roman" w:hAnsi="Arial" w:cs="Arial"/>
          <w:caps/>
          <w:lang w:val="en-GB" w:eastAsia="fr-BE"/>
        </w:rPr>
      </w:pPr>
      <w:r w:rsidRPr="00F6106C">
        <w:rPr>
          <w:rFonts w:ascii="Arial" w:eastAsia="Times New Roman" w:hAnsi="Arial" w:cs="Arial"/>
          <w:caps/>
          <w:lang w:val="en-GB" w:eastAsia="fr-BE"/>
        </w:rPr>
        <w:t>International Organizations and other institutions</w:t>
      </w:r>
    </w:p>
    <w:p w:rsidR="008226C1" w:rsidRPr="00F6106C" w:rsidRDefault="00481F2E" w:rsidP="008226C1">
      <w:pPr>
        <w:spacing w:after="0" w:line="240" w:lineRule="auto"/>
        <w:rPr>
          <w:rFonts w:ascii="Arial" w:eastAsia="Times New Roman" w:hAnsi="Arial" w:cs="Arial"/>
          <w:lang w:val="en-GB" w:eastAsia="fr-BE"/>
        </w:rPr>
      </w:pPr>
      <w:r w:rsidRPr="00F6106C">
        <w:rPr>
          <w:rFonts w:ascii="Arial" w:eastAsia="Times New Roman" w:hAnsi="Arial" w:cs="Arial"/>
          <w:lang w:val="en-GB" w:eastAsia="fr-BE"/>
        </w:rPr>
        <w:t xml:space="preserve">Ms. </w:t>
      </w:r>
      <w:r w:rsidR="008226C1" w:rsidRPr="00F6106C">
        <w:rPr>
          <w:rFonts w:ascii="Arial" w:eastAsia="Times New Roman" w:hAnsi="Arial" w:cs="Arial"/>
          <w:lang w:val="en-GB" w:eastAsia="fr-BE"/>
        </w:rPr>
        <w:t xml:space="preserve">Svetlana Anisimova, </w:t>
      </w:r>
      <w:r w:rsidR="008226C1" w:rsidRPr="00F6106C">
        <w:rPr>
          <w:rFonts w:ascii="Arial" w:hAnsi="Arial" w:cs="Arial"/>
          <w:lang w:val="en-GB"/>
        </w:rPr>
        <w:t>Project Manager, Venice Commission / Council of Europe</w:t>
      </w:r>
    </w:p>
    <w:p w:rsidR="008226C1" w:rsidRPr="00F6106C" w:rsidRDefault="00481F2E" w:rsidP="008226C1">
      <w:pPr>
        <w:spacing w:after="0" w:line="240" w:lineRule="auto"/>
        <w:rPr>
          <w:rFonts w:ascii="Arial" w:eastAsia="Times New Roman" w:hAnsi="Arial" w:cs="Arial"/>
          <w:lang w:val="en-GB" w:eastAsia="fr-BE"/>
        </w:rPr>
      </w:pPr>
      <w:r w:rsidRPr="00F6106C">
        <w:rPr>
          <w:rFonts w:ascii="Arial" w:eastAsia="Times New Roman" w:hAnsi="Arial" w:cs="Arial"/>
          <w:lang w:val="en-GB" w:eastAsia="fr-BE"/>
        </w:rPr>
        <w:t xml:space="preserve">Mr. </w:t>
      </w:r>
      <w:r w:rsidR="008226C1" w:rsidRPr="00F6106C">
        <w:rPr>
          <w:rFonts w:ascii="Arial" w:eastAsia="Times New Roman" w:hAnsi="Arial" w:cs="Arial"/>
          <w:lang w:val="en-GB" w:eastAsia="fr-BE"/>
        </w:rPr>
        <w:t>Serg</w:t>
      </w:r>
      <w:r w:rsidR="005C1525">
        <w:rPr>
          <w:rFonts w:ascii="Arial" w:eastAsia="Times New Roman" w:hAnsi="Arial" w:cs="Arial"/>
          <w:lang w:val="en-GB" w:eastAsia="fr-BE"/>
        </w:rPr>
        <w:t>u</w:t>
      </w:r>
      <w:r w:rsidR="008226C1" w:rsidRPr="00F6106C">
        <w:rPr>
          <w:rFonts w:ascii="Arial" w:eastAsia="Times New Roman" w:hAnsi="Arial" w:cs="Arial"/>
          <w:lang w:val="en-GB" w:eastAsia="fr-BE"/>
        </w:rPr>
        <w:t>e</w:t>
      </w:r>
      <w:r w:rsidR="005C1525">
        <w:rPr>
          <w:rFonts w:ascii="Arial" w:eastAsia="Times New Roman" w:hAnsi="Arial" w:cs="Arial"/>
          <w:lang w:val="en-GB" w:eastAsia="fr-BE"/>
        </w:rPr>
        <w:t>i</w:t>
      </w:r>
      <w:r w:rsidR="008226C1" w:rsidRPr="00F6106C">
        <w:rPr>
          <w:rFonts w:ascii="Arial" w:eastAsia="Times New Roman" w:hAnsi="Arial" w:cs="Arial"/>
          <w:lang w:val="en-GB" w:eastAsia="fr-BE"/>
        </w:rPr>
        <w:t xml:space="preserve"> Kuznetzov, Venice Commission</w:t>
      </w:r>
    </w:p>
    <w:p w:rsidR="00AC1483" w:rsidRPr="00F6106C" w:rsidRDefault="00AC1483" w:rsidP="00AC1483">
      <w:pPr>
        <w:spacing w:after="0" w:line="240" w:lineRule="auto"/>
        <w:ind w:left="2124" w:hanging="2124"/>
        <w:rPr>
          <w:rFonts w:ascii="Arial" w:eastAsia="Times New Roman" w:hAnsi="Arial" w:cs="Arial"/>
          <w:bCs/>
          <w:lang w:val="en-GB" w:eastAsia="fr-BE"/>
        </w:rPr>
      </w:pPr>
      <w:r w:rsidRPr="00F6106C">
        <w:rPr>
          <w:rFonts w:ascii="Arial" w:eastAsia="Times New Roman" w:hAnsi="Arial" w:cs="Arial"/>
          <w:bCs/>
          <w:lang w:val="en-GB" w:eastAsia="fr-BE"/>
        </w:rPr>
        <w:t>Ms. Laura Macini, Human Rights Officer, OHCHR</w:t>
      </w:r>
    </w:p>
    <w:p w:rsidR="00AC1483" w:rsidRPr="00F6106C" w:rsidRDefault="00AC1483" w:rsidP="00AC1483">
      <w:pPr>
        <w:spacing w:after="0" w:line="240" w:lineRule="auto"/>
        <w:ind w:left="2124" w:hanging="2124"/>
        <w:rPr>
          <w:rFonts w:ascii="Arial" w:eastAsia="Times New Roman" w:hAnsi="Arial" w:cs="Arial"/>
          <w:bCs/>
          <w:lang w:val="en-GB" w:eastAsia="fr-BE"/>
        </w:rPr>
      </w:pPr>
      <w:r w:rsidRPr="00F6106C">
        <w:rPr>
          <w:rFonts w:ascii="Arial" w:eastAsia="Times New Roman" w:hAnsi="Arial" w:cs="Arial"/>
          <w:bCs/>
          <w:lang w:val="en-GB" w:eastAsia="fr-BE"/>
        </w:rPr>
        <w:t>Ms. Beatrix Ferenci, Human Rights Officer, OHCHR</w:t>
      </w:r>
    </w:p>
    <w:p w:rsidR="00AC1483" w:rsidRPr="00F6106C" w:rsidRDefault="00AC1483" w:rsidP="00AC1483">
      <w:pPr>
        <w:spacing w:after="0" w:line="240" w:lineRule="auto"/>
        <w:ind w:left="2124" w:hanging="2124"/>
        <w:rPr>
          <w:rFonts w:ascii="Arial" w:eastAsia="Times New Roman" w:hAnsi="Arial" w:cs="Arial"/>
          <w:b/>
          <w:lang w:val="en-GB" w:eastAsia="fr-BE"/>
        </w:rPr>
      </w:pPr>
      <w:r w:rsidRPr="00F6106C">
        <w:rPr>
          <w:rFonts w:ascii="Arial" w:eastAsia="Times New Roman" w:hAnsi="Arial" w:cs="Arial"/>
          <w:bCs/>
          <w:lang w:val="en-GB" w:eastAsia="fr-BE"/>
        </w:rPr>
        <w:t>Mr. Fabio Piana, Senior Human Dimension Officer, OSCE</w:t>
      </w:r>
    </w:p>
    <w:p w:rsidR="00AC1483" w:rsidRPr="00F6106C" w:rsidRDefault="00AC1483" w:rsidP="00AC1483">
      <w:pPr>
        <w:spacing w:after="0" w:line="240" w:lineRule="auto"/>
        <w:ind w:left="2124" w:hanging="2124"/>
        <w:rPr>
          <w:rFonts w:ascii="Arial" w:eastAsia="Times New Roman" w:hAnsi="Arial" w:cs="Arial"/>
          <w:bCs/>
          <w:lang w:val="en-GB" w:eastAsia="fr-BE"/>
        </w:rPr>
      </w:pPr>
      <w:r w:rsidRPr="00F6106C">
        <w:rPr>
          <w:rFonts w:ascii="Arial" w:eastAsia="Times New Roman" w:hAnsi="Arial" w:cs="Arial"/>
          <w:lang w:val="en-GB" w:eastAsia="fr-BE"/>
        </w:rPr>
        <w:t>Mr. Fred Huston, Regional Director, IDLO/</w:t>
      </w:r>
      <w:r w:rsidRPr="00F6106C">
        <w:rPr>
          <w:rFonts w:ascii="Arial" w:eastAsia="Times New Roman" w:hAnsi="Arial" w:cs="Arial"/>
          <w:bCs/>
          <w:lang w:val="en-GB" w:eastAsia="fr-BE"/>
        </w:rPr>
        <w:t>USAID</w:t>
      </w:r>
    </w:p>
    <w:p w:rsidR="00AC1483" w:rsidRPr="00F6106C" w:rsidRDefault="00AC1483" w:rsidP="00AC1483">
      <w:pPr>
        <w:spacing w:after="0" w:line="240" w:lineRule="auto"/>
        <w:jc w:val="both"/>
        <w:rPr>
          <w:rFonts w:ascii="Arial" w:eastAsia="Times New Roman" w:hAnsi="Arial" w:cs="Arial"/>
          <w:lang w:val="en-GB" w:eastAsia="fr-BE"/>
        </w:rPr>
      </w:pPr>
      <w:r w:rsidRPr="00F6106C">
        <w:rPr>
          <w:rFonts w:ascii="Arial" w:eastAsia="Times New Roman" w:hAnsi="Arial" w:cs="Arial"/>
          <w:lang w:val="en-GB" w:eastAsia="fr-BE"/>
        </w:rPr>
        <w:t>Mr. Stefanos Kareklas, Team Leader of the EU Project “Promotion of the respect of Rule of Law in Kyrgyzstan with particular emphasis on Transparency and Accountability, GIZ</w:t>
      </w:r>
    </w:p>
    <w:p w:rsidR="00866361" w:rsidRPr="00F6106C" w:rsidRDefault="00866361" w:rsidP="001D09CE">
      <w:pPr>
        <w:spacing w:after="0" w:line="240" w:lineRule="auto"/>
        <w:ind w:left="2124" w:hanging="2124"/>
        <w:rPr>
          <w:rFonts w:ascii="Arial" w:eastAsia="Times New Roman" w:hAnsi="Arial" w:cs="Arial"/>
          <w:lang w:val="en-GB" w:eastAsia="fr-BE"/>
        </w:rPr>
      </w:pPr>
    </w:p>
    <w:p w:rsidR="001D09CE" w:rsidRPr="00F6106C" w:rsidRDefault="001D09CE" w:rsidP="001D09CE">
      <w:pPr>
        <w:spacing w:after="0" w:line="240" w:lineRule="auto"/>
        <w:ind w:left="2124" w:hanging="2124"/>
        <w:rPr>
          <w:rFonts w:ascii="Arial" w:eastAsia="Times New Roman" w:hAnsi="Arial" w:cs="Arial"/>
          <w:b/>
          <w:lang w:val="en-GB" w:eastAsia="fr-BE"/>
        </w:rPr>
      </w:pPr>
    </w:p>
    <w:p w:rsidR="001D09CE" w:rsidRPr="00F6106C" w:rsidRDefault="001D09CE" w:rsidP="001D09CE">
      <w:pPr>
        <w:spacing w:after="0" w:line="240" w:lineRule="auto"/>
        <w:ind w:left="2124" w:hanging="2124"/>
        <w:rPr>
          <w:rFonts w:ascii="Arial" w:eastAsia="Times New Roman" w:hAnsi="Arial" w:cs="Arial"/>
          <w:bCs/>
          <w:caps/>
          <w:lang w:val="en-GB" w:eastAsia="fr-BE"/>
        </w:rPr>
      </w:pPr>
      <w:r w:rsidRPr="00F6106C">
        <w:rPr>
          <w:rFonts w:ascii="Arial" w:eastAsia="Times New Roman" w:hAnsi="Arial" w:cs="Arial"/>
          <w:bCs/>
          <w:caps/>
          <w:lang w:val="en-GB" w:eastAsia="fr-BE"/>
        </w:rPr>
        <w:t xml:space="preserve">Representatives of Kyrgyz Civil Society Organizations: </w:t>
      </w:r>
    </w:p>
    <w:p w:rsidR="001D09CE" w:rsidRPr="00F6106C" w:rsidRDefault="001D09CE" w:rsidP="001D09CE">
      <w:pPr>
        <w:spacing w:after="0" w:line="240" w:lineRule="auto"/>
        <w:ind w:left="2124" w:hanging="2124"/>
        <w:rPr>
          <w:rFonts w:ascii="Arial" w:eastAsia="Times New Roman" w:hAnsi="Arial" w:cs="Arial"/>
          <w:bCs/>
          <w:lang w:eastAsia="fr-BE"/>
        </w:rPr>
      </w:pPr>
      <w:r w:rsidRPr="00F6106C">
        <w:rPr>
          <w:rFonts w:ascii="Arial" w:eastAsia="Times New Roman" w:hAnsi="Arial" w:cs="Arial"/>
          <w:bCs/>
          <w:lang w:eastAsia="fr-BE"/>
        </w:rPr>
        <w:t>Ms. Chinara Musabekova (</w:t>
      </w:r>
      <w:r w:rsidRPr="00F6106C">
        <w:rPr>
          <w:rFonts w:ascii="Arial" w:eastAsia="Times New Roman" w:hAnsi="Arial" w:cs="Arial"/>
          <w:bCs/>
          <w:i/>
          <w:lang w:eastAsia="fr-BE"/>
        </w:rPr>
        <w:t>NGO ‘Kyz-Ayim’</w:t>
      </w:r>
      <w:r w:rsidRPr="00F6106C">
        <w:rPr>
          <w:rFonts w:ascii="Arial" w:eastAsia="Times New Roman" w:hAnsi="Arial" w:cs="Arial"/>
          <w:bCs/>
          <w:lang w:eastAsia="fr-BE"/>
        </w:rPr>
        <w:t xml:space="preserve">), </w:t>
      </w:r>
    </w:p>
    <w:p w:rsidR="001D09CE" w:rsidRPr="00F6106C" w:rsidRDefault="001D09CE" w:rsidP="001D09CE">
      <w:pPr>
        <w:spacing w:after="0" w:line="240" w:lineRule="auto"/>
        <w:ind w:left="2124" w:hanging="2124"/>
        <w:rPr>
          <w:rFonts w:ascii="Arial" w:eastAsia="Times New Roman" w:hAnsi="Arial" w:cs="Arial"/>
          <w:bCs/>
          <w:lang w:val="en-GB" w:eastAsia="fr-BE"/>
        </w:rPr>
      </w:pPr>
      <w:r w:rsidRPr="00F6106C">
        <w:rPr>
          <w:rFonts w:ascii="Arial" w:eastAsia="Times New Roman" w:hAnsi="Arial" w:cs="Arial"/>
          <w:bCs/>
          <w:lang w:val="en-GB" w:eastAsia="fr-BE"/>
        </w:rPr>
        <w:t>Mr. Nurbek Toktakunov (</w:t>
      </w:r>
      <w:r w:rsidRPr="00F6106C">
        <w:rPr>
          <w:rFonts w:ascii="Arial" w:eastAsia="Times New Roman" w:hAnsi="Arial" w:cs="Arial"/>
          <w:bCs/>
          <w:i/>
          <w:lang w:val="en-GB" w:eastAsia="fr-BE"/>
        </w:rPr>
        <w:t>NGO ‘Precedent’</w:t>
      </w:r>
      <w:r w:rsidRPr="00F6106C">
        <w:rPr>
          <w:rFonts w:ascii="Arial" w:eastAsia="Times New Roman" w:hAnsi="Arial" w:cs="Arial"/>
          <w:bCs/>
          <w:lang w:val="en-GB" w:eastAsia="fr-BE"/>
        </w:rPr>
        <w:t xml:space="preserve">), </w:t>
      </w:r>
    </w:p>
    <w:p w:rsidR="001D09CE" w:rsidRPr="00F6106C" w:rsidRDefault="001D09CE" w:rsidP="001D09CE">
      <w:pPr>
        <w:spacing w:after="0" w:line="240" w:lineRule="auto"/>
        <w:ind w:left="2124" w:hanging="2124"/>
        <w:rPr>
          <w:rFonts w:ascii="Arial" w:eastAsia="Times New Roman" w:hAnsi="Arial" w:cs="Arial"/>
          <w:bCs/>
          <w:lang w:val="en-GB" w:eastAsia="fr-BE"/>
        </w:rPr>
      </w:pPr>
      <w:r w:rsidRPr="00F6106C">
        <w:rPr>
          <w:rFonts w:ascii="Arial" w:eastAsia="Times New Roman" w:hAnsi="Arial" w:cs="Arial"/>
          <w:bCs/>
          <w:lang w:val="en-GB" w:eastAsia="fr-BE"/>
        </w:rPr>
        <w:t>Ms. Kalicha Umuralieva (</w:t>
      </w:r>
      <w:r w:rsidRPr="00F6106C">
        <w:rPr>
          <w:rFonts w:ascii="Arial" w:eastAsia="Times New Roman" w:hAnsi="Arial" w:cs="Arial"/>
          <w:bCs/>
          <w:i/>
          <w:lang w:val="en-GB" w:eastAsia="fr-BE"/>
        </w:rPr>
        <w:t>NGO ‘Our Right’</w:t>
      </w:r>
      <w:r w:rsidRPr="00F6106C">
        <w:rPr>
          <w:rFonts w:ascii="Arial" w:eastAsia="Times New Roman" w:hAnsi="Arial" w:cs="Arial"/>
          <w:bCs/>
          <w:lang w:val="en-GB" w:eastAsia="fr-BE"/>
        </w:rPr>
        <w:t xml:space="preserve">), </w:t>
      </w:r>
    </w:p>
    <w:p w:rsidR="001D09CE" w:rsidRPr="00F6106C" w:rsidRDefault="001D09CE" w:rsidP="001D09CE">
      <w:pPr>
        <w:spacing w:after="0" w:line="240" w:lineRule="auto"/>
        <w:ind w:left="2124" w:hanging="2124"/>
        <w:rPr>
          <w:rFonts w:ascii="Arial" w:eastAsia="Times New Roman" w:hAnsi="Arial" w:cs="Arial"/>
          <w:lang w:val="en-GB" w:eastAsia="fr-BE"/>
        </w:rPr>
      </w:pPr>
      <w:r w:rsidRPr="00F6106C">
        <w:rPr>
          <w:rFonts w:ascii="Arial" w:eastAsia="Times New Roman" w:hAnsi="Arial" w:cs="Arial"/>
          <w:bCs/>
          <w:lang w:val="en-GB" w:eastAsia="fr-BE"/>
        </w:rPr>
        <w:t>Ms. Rita Karasartova (</w:t>
      </w:r>
      <w:r w:rsidRPr="00F6106C">
        <w:rPr>
          <w:rFonts w:ascii="Arial" w:eastAsia="Times New Roman" w:hAnsi="Arial" w:cs="Arial"/>
          <w:bCs/>
          <w:i/>
          <w:lang w:val="en-GB" w:eastAsia="fr-BE"/>
        </w:rPr>
        <w:t>NGO ‘Civic monitoring of the judicial system’</w:t>
      </w:r>
      <w:r w:rsidRPr="00F6106C">
        <w:rPr>
          <w:rFonts w:ascii="Arial" w:eastAsia="Times New Roman" w:hAnsi="Arial" w:cs="Arial"/>
          <w:bCs/>
          <w:lang w:val="en-GB" w:eastAsia="fr-BE"/>
        </w:rPr>
        <w:t xml:space="preserve">) </w:t>
      </w:r>
    </w:p>
    <w:p w:rsidR="008226C1" w:rsidRPr="00153B3C" w:rsidRDefault="008226C1" w:rsidP="001C384A">
      <w:pPr>
        <w:spacing w:after="0" w:line="240" w:lineRule="auto"/>
        <w:ind w:left="2124" w:hanging="2124"/>
        <w:rPr>
          <w:rFonts w:ascii="Arial" w:eastAsia="Times New Roman" w:hAnsi="Arial" w:cs="Arial"/>
          <w:bCs/>
          <w:i/>
          <w:lang w:val="en-GB" w:eastAsia="fr-BE"/>
        </w:rPr>
      </w:pPr>
      <w:r w:rsidRPr="00F6106C">
        <w:rPr>
          <w:rFonts w:ascii="Arial" w:eastAsia="Times New Roman" w:hAnsi="Arial" w:cs="Arial"/>
          <w:bCs/>
          <w:lang w:val="en-GB" w:eastAsia="fr-BE"/>
        </w:rPr>
        <w:t xml:space="preserve">Ms. Cholpon Djakupova, </w:t>
      </w:r>
      <w:r w:rsidR="001C384A" w:rsidRPr="00F6106C">
        <w:rPr>
          <w:rFonts w:ascii="Arial" w:eastAsia="Times New Roman" w:hAnsi="Arial" w:cs="Arial"/>
          <w:bCs/>
          <w:lang w:val="en-GB" w:eastAsia="fr-BE"/>
        </w:rPr>
        <w:t>Director</w:t>
      </w:r>
      <w:r w:rsidR="00AC1483">
        <w:rPr>
          <w:rFonts w:ascii="Arial" w:eastAsia="Times New Roman" w:hAnsi="Arial" w:cs="Arial"/>
          <w:bCs/>
          <w:lang w:val="en-GB" w:eastAsia="fr-BE"/>
        </w:rPr>
        <w:t xml:space="preserve"> </w:t>
      </w:r>
      <w:r w:rsidR="00AC1483" w:rsidRPr="00153B3C">
        <w:rPr>
          <w:rFonts w:ascii="Arial" w:eastAsia="Times New Roman" w:hAnsi="Arial" w:cs="Arial"/>
          <w:bCs/>
          <w:i/>
          <w:lang w:val="en-GB" w:eastAsia="fr-BE"/>
        </w:rPr>
        <w:t>(</w:t>
      </w:r>
      <w:r w:rsidR="001C384A" w:rsidRPr="00153B3C">
        <w:rPr>
          <w:rFonts w:ascii="Arial" w:eastAsia="Times New Roman" w:hAnsi="Arial" w:cs="Arial"/>
          <w:bCs/>
          <w:i/>
          <w:lang w:val="en-GB" w:eastAsia="fr-BE"/>
        </w:rPr>
        <w:t>L</w:t>
      </w:r>
      <w:r w:rsidRPr="00153B3C">
        <w:rPr>
          <w:rFonts w:ascii="Arial" w:eastAsia="Times New Roman" w:hAnsi="Arial" w:cs="Arial"/>
          <w:bCs/>
          <w:i/>
          <w:lang w:val="en-GB" w:eastAsia="fr-BE"/>
        </w:rPr>
        <w:t xml:space="preserve">egal </w:t>
      </w:r>
      <w:r w:rsidR="001C384A" w:rsidRPr="00153B3C">
        <w:rPr>
          <w:rFonts w:ascii="Arial" w:eastAsia="Times New Roman" w:hAnsi="Arial" w:cs="Arial"/>
          <w:bCs/>
          <w:i/>
          <w:lang w:val="en-GB" w:eastAsia="fr-BE"/>
        </w:rPr>
        <w:t>C</w:t>
      </w:r>
      <w:r w:rsidRPr="00153B3C">
        <w:rPr>
          <w:rFonts w:ascii="Arial" w:eastAsia="Times New Roman" w:hAnsi="Arial" w:cs="Arial"/>
          <w:bCs/>
          <w:i/>
          <w:lang w:val="en-GB" w:eastAsia="fr-BE"/>
        </w:rPr>
        <w:t xml:space="preserve">linic </w:t>
      </w:r>
      <w:r w:rsidR="001C384A" w:rsidRPr="00153B3C">
        <w:rPr>
          <w:rFonts w:ascii="Arial" w:eastAsia="Times New Roman" w:hAnsi="Arial" w:cs="Arial"/>
          <w:bCs/>
          <w:i/>
          <w:lang w:val="en-GB" w:eastAsia="fr-BE"/>
        </w:rPr>
        <w:t>“</w:t>
      </w:r>
      <w:r w:rsidRPr="00153B3C">
        <w:rPr>
          <w:rFonts w:ascii="Arial" w:eastAsia="Times New Roman" w:hAnsi="Arial" w:cs="Arial"/>
          <w:bCs/>
          <w:i/>
          <w:lang w:val="en-GB" w:eastAsia="fr-BE"/>
        </w:rPr>
        <w:t>Adilet</w:t>
      </w:r>
      <w:r w:rsidR="001C384A" w:rsidRPr="00153B3C">
        <w:rPr>
          <w:rFonts w:ascii="Arial" w:eastAsia="Times New Roman" w:hAnsi="Arial" w:cs="Arial"/>
          <w:bCs/>
          <w:i/>
          <w:lang w:val="en-GB" w:eastAsia="fr-BE"/>
        </w:rPr>
        <w:t>”</w:t>
      </w:r>
      <w:r w:rsidR="00AC1483" w:rsidRPr="00153B3C">
        <w:rPr>
          <w:rFonts w:ascii="Arial" w:eastAsia="Times New Roman" w:hAnsi="Arial" w:cs="Arial"/>
          <w:bCs/>
          <w:i/>
          <w:lang w:val="en-GB" w:eastAsia="fr-BE"/>
        </w:rPr>
        <w:t>)</w:t>
      </w:r>
      <w:r w:rsidRPr="00153B3C">
        <w:rPr>
          <w:rFonts w:ascii="Arial" w:eastAsia="Times New Roman" w:hAnsi="Arial" w:cs="Arial"/>
          <w:bCs/>
          <w:i/>
          <w:lang w:val="en-GB" w:eastAsia="fr-BE"/>
        </w:rPr>
        <w:t xml:space="preserve"> </w:t>
      </w:r>
    </w:p>
    <w:p w:rsidR="008226C1" w:rsidRPr="00F6106C" w:rsidRDefault="008226C1" w:rsidP="008226C1">
      <w:pPr>
        <w:spacing w:after="0" w:line="240" w:lineRule="auto"/>
        <w:ind w:left="2124" w:hanging="2124"/>
        <w:rPr>
          <w:rFonts w:ascii="Arial" w:eastAsia="Times New Roman" w:hAnsi="Arial" w:cs="Arial"/>
          <w:bCs/>
          <w:lang w:val="en-GB" w:eastAsia="fr-BE"/>
        </w:rPr>
      </w:pPr>
      <w:r w:rsidRPr="00F6106C">
        <w:rPr>
          <w:rFonts w:ascii="Arial" w:eastAsia="Times New Roman" w:hAnsi="Arial" w:cs="Arial"/>
          <w:bCs/>
          <w:lang w:val="en-GB" w:eastAsia="fr-BE"/>
        </w:rPr>
        <w:t>Ms Aynura Osmonalieva, Senior Lawyer</w:t>
      </w:r>
      <w:r w:rsidR="00AC1483">
        <w:rPr>
          <w:rFonts w:ascii="Arial" w:eastAsia="Times New Roman" w:hAnsi="Arial" w:cs="Arial"/>
          <w:bCs/>
          <w:lang w:val="en-GB" w:eastAsia="fr-BE"/>
        </w:rPr>
        <w:t xml:space="preserve"> </w:t>
      </w:r>
      <w:r w:rsidR="00AC1483" w:rsidRPr="00153B3C">
        <w:rPr>
          <w:rFonts w:ascii="Arial" w:eastAsia="Times New Roman" w:hAnsi="Arial" w:cs="Arial"/>
          <w:bCs/>
          <w:i/>
          <w:lang w:val="en-GB" w:eastAsia="fr-BE"/>
        </w:rPr>
        <w:t>(</w:t>
      </w:r>
      <w:r w:rsidRPr="00153B3C">
        <w:rPr>
          <w:rFonts w:ascii="Arial" w:eastAsia="Times New Roman" w:hAnsi="Arial" w:cs="Arial"/>
          <w:bCs/>
          <w:i/>
          <w:lang w:val="en-GB" w:eastAsia="fr-BE"/>
        </w:rPr>
        <w:t>Legal Clinic “Adilet”</w:t>
      </w:r>
      <w:r w:rsidR="00AC1483" w:rsidRPr="00153B3C">
        <w:rPr>
          <w:rFonts w:ascii="Arial" w:eastAsia="Times New Roman" w:hAnsi="Arial" w:cs="Arial"/>
          <w:bCs/>
          <w:i/>
          <w:lang w:val="en-GB" w:eastAsia="fr-BE"/>
        </w:rPr>
        <w:t>)</w:t>
      </w:r>
      <w:r w:rsidRPr="00F6106C">
        <w:rPr>
          <w:rFonts w:ascii="Arial" w:eastAsia="Times New Roman" w:hAnsi="Arial" w:cs="Arial"/>
          <w:bCs/>
          <w:lang w:val="en-GB" w:eastAsia="fr-BE"/>
        </w:rPr>
        <w:t xml:space="preserve"> </w:t>
      </w:r>
    </w:p>
    <w:p w:rsidR="008226C1" w:rsidRPr="00F6106C" w:rsidRDefault="008226C1" w:rsidP="008226C1">
      <w:pPr>
        <w:spacing w:after="0" w:line="240" w:lineRule="auto"/>
        <w:ind w:left="2124" w:hanging="2124"/>
        <w:rPr>
          <w:rFonts w:ascii="Arial" w:eastAsia="Times New Roman" w:hAnsi="Arial" w:cs="Arial"/>
          <w:lang w:val="en-GB" w:eastAsia="fr-BE"/>
        </w:rPr>
      </w:pPr>
      <w:r w:rsidRPr="00F6106C">
        <w:rPr>
          <w:rFonts w:ascii="Arial" w:eastAsia="Times New Roman" w:hAnsi="Arial" w:cs="Arial"/>
          <w:lang w:val="en-GB" w:eastAsia="fr-BE"/>
        </w:rPr>
        <w:t>Mr. Ulan Satarov (</w:t>
      </w:r>
      <w:r w:rsidRPr="00F6106C">
        <w:rPr>
          <w:rFonts w:ascii="Arial" w:eastAsia="Times New Roman" w:hAnsi="Arial" w:cs="Arial"/>
          <w:i/>
          <w:lang w:val="en-GB" w:eastAsia="fr-BE"/>
        </w:rPr>
        <w:t>legal practitioner</w:t>
      </w:r>
      <w:r w:rsidR="00AC1483">
        <w:rPr>
          <w:rFonts w:ascii="Arial" w:eastAsia="Times New Roman" w:hAnsi="Arial" w:cs="Arial"/>
          <w:i/>
          <w:lang w:val="en-GB" w:eastAsia="fr-BE"/>
        </w:rPr>
        <w:t>, Bar</w:t>
      </w:r>
      <w:r w:rsidRPr="00F6106C">
        <w:rPr>
          <w:rFonts w:ascii="Arial" w:eastAsia="Times New Roman" w:hAnsi="Arial" w:cs="Arial"/>
          <w:lang w:val="en-GB" w:eastAsia="fr-BE"/>
        </w:rPr>
        <w:t>)</w:t>
      </w:r>
    </w:p>
    <w:p w:rsidR="008226C1" w:rsidRPr="00F6106C" w:rsidRDefault="008226C1" w:rsidP="008226C1">
      <w:pPr>
        <w:spacing w:after="0" w:line="240" w:lineRule="auto"/>
        <w:ind w:left="2124" w:hanging="2124"/>
        <w:rPr>
          <w:rFonts w:ascii="Arial" w:eastAsia="Times New Roman" w:hAnsi="Arial" w:cs="Arial"/>
          <w:lang w:val="en-GB" w:eastAsia="fr-BE"/>
        </w:rPr>
      </w:pPr>
      <w:r w:rsidRPr="00F6106C">
        <w:rPr>
          <w:rFonts w:ascii="Arial" w:eastAsia="Times New Roman" w:hAnsi="Arial" w:cs="Arial"/>
          <w:lang w:val="en-GB" w:eastAsia="fr-BE"/>
        </w:rPr>
        <w:t>Ms. Nazgul Sulaimanova (</w:t>
      </w:r>
      <w:r w:rsidRPr="00F6106C">
        <w:rPr>
          <w:rFonts w:ascii="Arial" w:eastAsia="Times New Roman" w:hAnsi="Arial" w:cs="Arial"/>
          <w:i/>
          <w:lang w:val="en-GB" w:eastAsia="fr-BE"/>
        </w:rPr>
        <w:t>academician</w:t>
      </w:r>
      <w:r w:rsidRPr="00F6106C">
        <w:rPr>
          <w:rFonts w:ascii="Arial" w:eastAsia="Times New Roman" w:hAnsi="Arial" w:cs="Arial"/>
          <w:lang w:val="en-GB" w:eastAsia="fr-BE"/>
        </w:rPr>
        <w:t>)</w:t>
      </w:r>
    </w:p>
    <w:p w:rsidR="008226C1" w:rsidRPr="00153B3C" w:rsidRDefault="008226C1" w:rsidP="001C384A">
      <w:pPr>
        <w:spacing w:after="0" w:line="240" w:lineRule="auto"/>
        <w:ind w:left="2124" w:hanging="2124"/>
        <w:rPr>
          <w:rFonts w:ascii="Arial" w:eastAsia="Times New Roman" w:hAnsi="Arial" w:cs="Arial"/>
          <w:bCs/>
          <w:i/>
          <w:lang w:val="en-GB" w:eastAsia="fr-BE"/>
        </w:rPr>
      </w:pPr>
      <w:r w:rsidRPr="00F6106C">
        <w:rPr>
          <w:rFonts w:ascii="Arial" w:eastAsia="Times New Roman" w:hAnsi="Arial" w:cs="Arial"/>
          <w:bCs/>
          <w:lang w:val="en-GB" w:eastAsia="fr-BE"/>
        </w:rPr>
        <w:t>Mr. Nurlan Sadykov</w:t>
      </w:r>
      <w:r w:rsidR="00AC1483">
        <w:rPr>
          <w:rFonts w:ascii="Arial" w:eastAsia="Times New Roman" w:hAnsi="Arial" w:cs="Arial"/>
          <w:bCs/>
          <w:lang w:val="en-GB" w:eastAsia="fr-BE"/>
        </w:rPr>
        <w:t xml:space="preserve"> </w:t>
      </w:r>
      <w:r w:rsidRPr="00F6106C">
        <w:rPr>
          <w:rFonts w:ascii="Arial" w:eastAsia="Times New Roman" w:hAnsi="Arial" w:cs="Arial"/>
          <w:bCs/>
          <w:lang w:val="en-GB" w:eastAsia="fr-BE"/>
        </w:rPr>
        <w:t xml:space="preserve"> </w:t>
      </w:r>
      <w:r w:rsidR="00AC1483" w:rsidRPr="00153B3C">
        <w:rPr>
          <w:rFonts w:ascii="Arial" w:eastAsia="Times New Roman" w:hAnsi="Arial" w:cs="Arial"/>
          <w:bCs/>
          <w:i/>
          <w:lang w:val="en-GB" w:eastAsia="fr-BE"/>
        </w:rPr>
        <w:t>(</w:t>
      </w:r>
      <w:r w:rsidRPr="00153B3C">
        <w:rPr>
          <w:rFonts w:ascii="Arial" w:eastAsia="Times New Roman" w:hAnsi="Arial" w:cs="Arial"/>
          <w:bCs/>
          <w:i/>
          <w:lang w:val="en-GB" w:eastAsia="fr-BE"/>
        </w:rPr>
        <w:t xml:space="preserve">NGO </w:t>
      </w:r>
      <w:r w:rsidR="001C384A" w:rsidRPr="00153B3C">
        <w:rPr>
          <w:rFonts w:ascii="Arial" w:eastAsia="Times New Roman" w:hAnsi="Arial" w:cs="Arial"/>
          <w:bCs/>
          <w:i/>
          <w:lang w:val="en-GB" w:eastAsia="fr-BE"/>
        </w:rPr>
        <w:t>“</w:t>
      </w:r>
      <w:r w:rsidRPr="00AC1483">
        <w:rPr>
          <w:rFonts w:ascii="Arial" w:eastAsia="Times New Roman" w:hAnsi="Arial" w:cs="Arial"/>
          <w:bCs/>
          <w:i/>
          <w:lang w:val="en-GB" w:eastAsia="fr-BE"/>
        </w:rPr>
        <w:t xml:space="preserve">Institute of </w:t>
      </w:r>
      <w:r w:rsidR="001C384A" w:rsidRPr="00AC1483">
        <w:rPr>
          <w:rFonts w:ascii="Arial" w:eastAsia="Times New Roman" w:hAnsi="Arial" w:cs="Arial"/>
          <w:bCs/>
          <w:i/>
          <w:lang w:val="en-GB" w:eastAsia="fr-BE"/>
        </w:rPr>
        <w:t>Constitutional Policy”</w:t>
      </w:r>
      <w:r w:rsidR="00AC1483" w:rsidRPr="00153B3C">
        <w:rPr>
          <w:rFonts w:ascii="Arial" w:eastAsia="Times New Roman" w:hAnsi="Arial" w:cs="Arial"/>
          <w:bCs/>
          <w:i/>
          <w:lang w:val="en-GB" w:eastAsia="fr-BE"/>
        </w:rPr>
        <w:t>)</w:t>
      </w:r>
    </w:p>
    <w:p w:rsidR="008226C1" w:rsidRPr="00153B3C" w:rsidRDefault="0003137B" w:rsidP="0003137B">
      <w:pPr>
        <w:spacing w:after="0" w:line="240" w:lineRule="auto"/>
        <w:ind w:left="2124" w:hanging="2124"/>
        <w:rPr>
          <w:rFonts w:ascii="Arial" w:eastAsia="Times New Roman" w:hAnsi="Arial" w:cs="Arial"/>
          <w:bCs/>
          <w:i/>
          <w:lang w:val="en-GB" w:eastAsia="fr-BE"/>
        </w:rPr>
      </w:pPr>
      <w:r>
        <w:rPr>
          <w:rFonts w:ascii="Arial" w:eastAsia="Times New Roman" w:hAnsi="Arial" w:cs="Arial"/>
          <w:bCs/>
          <w:lang w:val="en-GB" w:eastAsia="fr-BE"/>
        </w:rPr>
        <w:t xml:space="preserve">Mr. Janabil Davletbaev </w:t>
      </w:r>
      <w:r w:rsidR="00AC1483" w:rsidRPr="00153B3C">
        <w:rPr>
          <w:rFonts w:ascii="Arial" w:eastAsia="Times New Roman" w:hAnsi="Arial" w:cs="Arial"/>
          <w:bCs/>
          <w:i/>
          <w:lang w:val="en-GB" w:eastAsia="fr-BE"/>
        </w:rPr>
        <w:t>(</w:t>
      </w:r>
      <w:r w:rsidR="008226C1" w:rsidRPr="00153B3C">
        <w:rPr>
          <w:rFonts w:ascii="Arial" w:eastAsia="Times New Roman" w:hAnsi="Arial" w:cs="Arial"/>
          <w:bCs/>
          <w:i/>
          <w:lang w:val="en-GB" w:eastAsia="fr-BE"/>
        </w:rPr>
        <w:t>NGO ‘Civic monitoring of the judicial system</w:t>
      </w:r>
      <w:r w:rsidRPr="00153B3C">
        <w:rPr>
          <w:rFonts w:ascii="Arial" w:eastAsia="Times New Roman" w:hAnsi="Arial" w:cs="Arial"/>
          <w:bCs/>
          <w:i/>
          <w:lang w:val="en-GB" w:eastAsia="fr-BE"/>
        </w:rPr>
        <w:t>’</w:t>
      </w:r>
      <w:r w:rsidR="00AC1483" w:rsidRPr="00153B3C">
        <w:rPr>
          <w:rFonts w:ascii="Arial" w:eastAsia="Times New Roman" w:hAnsi="Arial" w:cs="Arial"/>
          <w:bCs/>
          <w:i/>
          <w:lang w:val="en-GB" w:eastAsia="fr-BE"/>
        </w:rPr>
        <w:t>)</w:t>
      </w:r>
    </w:p>
    <w:p w:rsidR="008226C1" w:rsidRPr="00F6106C" w:rsidRDefault="00A83DA7" w:rsidP="008226C1">
      <w:pPr>
        <w:spacing w:after="0" w:line="240" w:lineRule="auto"/>
        <w:ind w:left="2124" w:hanging="2124"/>
        <w:rPr>
          <w:rFonts w:ascii="Arial" w:eastAsia="Times New Roman" w:hAnsi="Arial" w:cs="Arial"/>
          <w:bCs/>
          <w:lang w:val="en-GB" w:eastAsia="fr-BE"/>
        </w:rPr>
      </w:pPr>
      <w:r w:rsidRPr="00F6106C">
        <w:rPr>
          <w:rFonts w:ascii="Arial" w:eastAsia="Times New Roman" w:hAnsi="Arial" w:cs="Arial"/>
          <w:bCs/>
          <w:lang w:val="en-GB" w:eastAsia="fr-BE"/>
        </w:rPr>
        <w:t xml:space="preserve">Ms. Bakyta Kachikeeva </w:t>
      </w:r>
      <w:r w:rsidR="00AC1483">
        <w:rPr>
          <w:rFonts w:ascii="Arial" w:eastAsia="Times New Roman" w:hAnsi="Arial" w:cs="Arial"/>
          <w:bCs/>
          <w:lang w:val="en-GB" w:eastAsia="fr-BE"/>
        </w:rPr>
        <w:t xml:space="preserve">(legal </w:t>
      </w:r>
      <w:r w:rsidR="008226C1" w:rsidRPr="00F6106C">
        <w:rPr>
          <w:rFonts w:ascii="Arial" w:eastAsia="Times New Roman" w:hAnsi="Arial" w:cs="Arial"/>
          <w:bCs/>
          <w:i/>
          <w:lang w:val="en-GB" w:eastAsia="fr-BE"/>
        </w:rPr>
        <w:t>expert</w:t>
      </w:r>
      <w:r w:rsidR="00AC1483">
        <w:rPr>
          <w:rFonts w:ascii="Arial" w:eastAsia="Times New Roman" w:hAnsi="Arial" w:cs="Arial"/>
          <w:bCs/>
          <w:i/>
          <w:lang w:val="en-GB" w:eastAsia="fr-BE"/>
        </w:rPr>
        <w:t>, Association of NGO support centers)</w:t>
      </w:r>
    </w:p>
    <w:p w:rsidR="001D09CE" w:rsidRPr="00153B3C" w:rsidRDefault="008226C1" w:rsidP="001C384A">
      <w:pPr>
        <w:spacing w:after="0" w:line="240" w:lineRule="auto"/>
        <w:rPr>
          <w:rFonts w:ascii="Arial" w:eastAsia="Times New Roman" w:hAnsi="Arial" w:cs="Arial"/>
          <w:bCs/>
          <w:i/>
          <w:lang w:val="en-GB" w:eastAsia="fr-BE"/>
        </w:rPr>
      </w:pPr>
      <w:r w:rsidRPr="00F6106C">
        <w:rPr>
          <w:rFonts w:ascii="Arial" w:eastAsia="Times New Roman" w:hAnsi="Arial" w:cs="Arial"/>
          <w:bCs/>
          <w:lang w:val="en-GB" w:eastAsia="fr-BE"/>
        </w:rPr>
        <w:t xml:space="preserve">Ms. Tolekan Ismailova, </w:t>
      </w:r>
      <w:r w:rsidR="001C384A" w:rsidRPr="00F6106C">
        <w:rPr>
          <w:rFonts w:ascii="Arial" w:eastAsia="Times New Roman" w:hAnsi="Arial" w:cs="Arial"/>
          <w:bCs/>
          <w:lang w:val="en-GB" w:eastAsia="fr-BE"/>
        </w:rPr>
        <w:t xml:space="preserve">Chairman </w:t>
      </w:r>
      <w:r w:rsidR="00AC1483" w:rsidRPr="00153B3C">
        <w:rPr>
          <w:rFonts w:ascii="Arial" w:eastAsia="Times New Roman" w:hAnsi="Arial" w:cs="Arial"/>
          <w:bCs/>
          <w:i/>
          <w:lang w:val="en-GB" w:eastAsia="fr-BE"/>
        </w:rPr>
        <w:t>(</w:t>
      </w:r>
      <w:r w:rsidR="001C384A" w:rsidRPr="00153B3C">
        <w:rPr>
          <w:rFonts w:ascii="Arial" w:eastAsia="Times New Roman" w:hAnsi="Arial" w:cs="Arial"/>
          <w:bCs/>
          <w:i/>
          <w:lang w:val="en-GB" w:eastAsia="fr-BE"/>
        </w:rPr>
        <w:t>Human Rights Movement “Bir Duino-Kyrgyzstan”</w:t>
      </w:r>
      <w:r w:rsidR="00AC1483" w:rsidRPr="00153B3C">
        <w:rPr>
          <w:rFonts w:ascii="Arial" w:eastAsia="Times New Roman" w:hAnsi="Arial" w:cs="Arial"/>
          <w:bCs/>
          <w:i/>
          <w:lang w:val="en-GB" w:eastAsia="fr-BE"/>
        </w:rPr>
        <w:t>)</w:t>
      </w:r>
    </w:p>
    <w:p w:rsidR="008226C1" w:rsidRPr="00F6106C" w:rsidRDefault="008226C1" w:rsidP="001D09CE">
      <w:pPr>
        <w:spacing w:after="0" w:line="240" w:lineRule="auto"/>
        <w:rPr>
          <w:rFonts w:ascii="Arial" w:eastAsia="Times New Roman" w:hAnsi="Arial" w:cs="Arial"/>
          <w:bCs/>
          <w:lang w:val="en-GB" w:eastAsia="fr-BE"/>
        </w:rPr>
      </w:pPr>
    </w:p>
    <w:p w:rsidR="008226C1" w:rsidRPr="00F6106C" w:rsidRDefault="008226C1" w:rsidP="001D09CE">
      <w:pPr>
        <w:spacing w:after="0" w:line="240" w:lineRule="auto"/>
        <w:rPr>
          <w:rFonts w:ascii="Arial" w:eastAsia="Times New Roman" w:hAnsi="Arial" w:cs="Arial"/>
          <w:lang w:val="en-GB" w:eastAsia="fr-BE"/>
        </w:rPr>
      </w:pPr>
    </w:p>
    <w:p w:rsidR="008226C1" w:rsidRPr="00F6106C" w:rsidRDefault="008226C1" w:rsidP="001D09CE">
      <w:pPr>
        <w:spacing w:after="0" w:line="240" w:lineRule="auto"/>
        <w:rPr>
          <w:rFonts w:ascii="Arial" w:eastAsia="Times New Roman" w:hAnsi="Arial" w:cs="Arial"/>
          <w:caps/>
          <w:lang w:val="en-GB" w:eastAsia="fr-BE"/>
        </w:rPr>
      </w:pPr>
      <w:r w:rsidRPr="00F6106C">
        <w:rPr>
          <w:rFonts w:ascii="Arial" w:eastAsia="Times New Roman" w:hAnsi="Arial" w:cs="Arial"/>
          <w:caps/>
          <w:lang w:val="en-GB" w:eastAsia="fr-BE"/>
        </w:rPr>
        <w:t>Other experts and informants</w:t>
      </w:r>
    </w:p>
    <w:p w:rsidR="001D09CE" w:rsidRPr="00F6106C" w:rsidRDefault="001D09CE" w:rsidP="006D008C">
      <w:pPr>
        <w:spacing w:after="0" w:line="240" w:lineRule="auto"/>
        <w:rPr>
          <w:rFonts w:ascii="Arial" w:eastAsia="Times New Roman" w:hAnsi="Arial" w:cs="Arial"/>
          <w:lang w:val="en-GB" w:eastAsia="fr-BE"/>
        </w:rPr>
      </w:pPr>
      <w:r w:rsidRPr="00F6106C">
        <w:rPr>
          <w:rFonts w:ascii="Arial" w:eastAsia="Times New Roman" w:hAnsi="Arial" w:cs="Arial"/>
          <w:lang w:val="en-GB" w:eastAsia="fr-BE"/>
        </w:rPr>
        <w:t>Ms. Aida Asanali</w:t>
      </w:r>
      <w:r w:rsidR="006D008C" w:rsidRPr="00F6106C">
        <w:rPr>
          <w:rFonts w:ascii="Arial" w:eastAsia="Times New Roman" w:hAnsi="Arial" w:cs="Arial"/>
          <w:lang w:val="en-GB" w:eastAsia="fr-BE"/>
        </w:rPr>
        <w:t xml:space="preserve">eva, Head of Finance Department, Office of </w:t>
      </w:r>
      <w:r w:rsidRPr="00F6106C">
        <w:rPr>
          <w:rFonts w:ascii="Arial" w:eastAsia="Times New Roman" w:hAnsi="Arial" w:cs="Arial"/>
          <w:lang w:val="en-GB" w:eastAsia="fr-BE"/>
        </w:rPr>
        <w:t xml:space="preserve">the Judicial Department </w:t>
      </w:r>
    </w:p>
    <w:p w:rsidR="001D09CE" w:rsidRPr="00F6106C" w:rsidRDefault="001B66C7" w:rsidP="001D09CE">
      <w:pPr>
        <w:spacing w:after="0" w:line="240" w:lineRule="auto"/>
        <w:rPr>
          <w:rFonts w:ascii="Arial" w:eastAsia="Times New Roman" w:hAnsi="Arial" w:cs="Arial"/>
          <w:lang w:val="en-GB" w:eastAsia="fr-BE"/>
        </w:rPr>
      </w:pPr>
      <w:r w:rsidRPr="00F6106C">
        <w:rPr>
          <w:rFonts w:ascii="Arial" w:eastAsia="Times New Roman" w:hAnsi="Arial" w:cs="Arial"/>
          <w:bCs/>
          <w:lang w:val="en-GB" w:eastAsia="fr-BE"/>
        </w:rPr>
        <w:t>Ms</w:t>
      </w:r>
      <w:r w:rsidR="00481F2E" w:rsidRPr="00F6106C">
        <w:rPr>
          <w:rFonts w:ascii="Arial" w:eastAsia="Times New Roman" w:hAnsi="Arial" w:cs="Arial"/>
          <w:bCs/>
          <w:lang w:val="en-GB" w:eastAsia="fr-BE"/>
        </w:rPr>
        <w:t>.</w:t>
      </w:r>
      <w:r w:rsidRPr="00F6106C">
        <w:rPr>
          <w:rFonts w:ascii="Arial" w:eastAsia="Times New Roman" w:hAnsi="Arial" w:cs="Arial"/>
          <w:bCs/>
          <w:lang w:val="en-GB" w:eastAsia="fr-BE"/>
        </w:rPr>
        <w:t xml:space="preserve"> Saniia Toktogazieva, Professor of Kyrgyz Constitutional Law at the American University of Central Asia</w:t>
      </w:r>
    </w:p>
    <w:p w:rsidR="00FA4BBD" w:rsidRPr="00F6106C" w:rsidRDefault="00FA4BBD" w:rsidP="001D09CE">
      <w:pPr>
        <w:spacing w:after="0" w:line="240" w:lineRule="auto"/>
        <w:rPr>
          <w:rFonts w:ascii="Arial" w:eastAsia="Times New Roman" w:hAnsi="Arial" w:cs="Arial"/>
          <w:lang w:val="en-GB" w:eastAsia="fr-BE"/>
        </w:rPr>
      </w:pPr>
      <w:r w:rsidRPr="00F6106C">
        <w:rPr>
          <w:rFonts w:ascii="Arial" w:eastAsia="Times New Roman" w:hAnsi="Arial" w:cs="Arial"/>
          <w:lang w:val="en-GB" w:eastAsia="fr-BE"/>
        </w:rPr>
        <w:t>Mr</w:t>
      </w:r>
      <w:r w:rsidR="00481F2E" w:rsidRPr="00F6106C">
        <w:rPr>
          <w:rFonts w:ascii="Arial" w:eastAsia="Times New Roman" w:hAnsi="Arial" w:cs="Arial"/>
          <w:lang w:val="en-GB" w:eastAsia="fr-BE"/>
        </w:rPr>
        <w:t>.</w:t>
      </w:r>
      <w:r w:rsidRPr="00F6106C">
        <w:rPr>
          <w:rFonts w:ascii="Arial" w:eastAsia="Times New Roman" w:hAnsi="Arial" w:cs="Arial"/>
          <w:lang w:val="en-GB" w:eastAsia="fr-BE"/>
        </w:rPr>
        <w:t xml:space="preserve"> Timur Toktonaliev, Free-lance journalist</w:t>
      </w:r>
    </w:p>
    <w:p w:rsidR="00613598" w:rsidRPr="00153B3C" w:rsidRDefault="00613598" w:rsidP="00613598">
      <w:pPr>
        <w:spacing w:after="0" w:line="240" w:lineRule="auto"/>
        <w:ind w:left="2124" w:hanging="2124"/>
        <w:rPr>
          <w:rFonts w:ascii="Arial" w:eastAsia="Times New Roman" w:hAnsi="Arial" w:cs="Arial"/>
          <w:i/>
          <w:lang w:val="en-GB" w:eastAsia="fr-BE"/>
        </w:rPr>
      </w:pPr>
      <w:r w:rsidRPr="00F6106C">
        <w:rPr>
          <w:rFonts w:ascii="Arial" w:eastAsia="Times New Roman" w:hAnsi="Arial" w:cs="Arial"/>
          <w:lang w:val="en-GB" w:eastAsia="fr-BE"/>
        </w:rPr>
        <w:t>Mr. Temir Borjubaev,</w:t>
      </w:r>
      <w:r w:rsidRPr="00F6106C">
        <w:rPr>
          <w:rFonts w:ascii="Arial" w:eastAsia="Times New Roman" w:hAnsi="Arial" w:cs="Arial"/>
          <w:b/>
          <w:lang w:val="en-GB" w:eastAsia="fr-BE"/>
        </w:rPr>
        <w:t xml:space="preserve"> </w:t>
      </w:r>
      <w:r w:rsidRPr="00F6106C">
        <w:rPr>
          <w:rFonts w:ascii="Arial" w:eastAsia="Times New Roman" w:hAnsi="Arial" w:cs="Arial"/>
          <w:lang w:val="en-GB" w:eastAsia="fr-BE"/>
        </w:rPr>
        <w:t>expert on</w:t>
      </w:r>
      <w:r w:rsidRPr="00F6106C">
        <w:rPr>
          <w:rFonts w:ascii="Arial" w:eastAsia="Times New Roman" w:hAnsi="Arial" w:cs="Arial"/>
          <w:b/>
          <w:lang w:val="en-GB" w:eastAsia="fr-BE"/>
        </w:rPr>
        <w:t xml:space="preserve"> </w:t>
      </w:r>
      <w:r w:rsidRPr="00F6106C">
        <w:rPr>
          <w:rFonts w:ascii="Arial" w:eastAsia="Times New Roman" w:hAnsi="Arial" w:cs="Arial"/>
          <w:lang w:val="en-GB" w:eastAsia="fr-BE"/>
        </w:rPr>
        <w:t xml:space="preserve">programme budgeting </w:t>
      </w:r>
      <w:r w:rsidRPr="00153B3C">
        <w:rPr>
          <w:rFonts w:ascii="Arial" w:eastAsia="Times New Roman" w:hAnsi="Arial" w:cs="Arial"/>
          <w:i/>
          <w:lang w:val="en-GB" w:eastAsia="fr-BE"/>
        </w:rPr>
        <w:t xml:space="preserve">(contracted by UNDP PMU) </w:t>
      </w:r>
    </w:p>
    <w:p w:rsidR="00613598" w:rsidRPr="00153B3C" w:rsidRDefault="00613598" w:rsidP="00153B3C">
      <w:pPr>
        <w:spacing w:after="0" w:line="240" w:lineRule="auto"/>
        <w:rPr>
          <w:rFonts w:ascii="Arial" w:eastAsia="Times New Roman" w:hAnsi="Arial" w:cs="Arial"/>
          <w:i/>
          <w:lang w:val="en-GB" w:eastAsia="fr-BE"/>
        </w:rPr>
      </w:pPr>
      <w:r w:rsidRPr="00F6106C">
        <w:rPr>
          <w:rFonts w:ascii="Arial" w:eastAsia="Times New Roman" w:hAnsi="Arial" w:cs="Arial"/>
          <w:lang w:val="en-GB" w:eastAsia="fr-BE"/>
        </w:rPr>
        <w:t>Mr. Mikhail Munkin</w:t>
      </w:r>
      <w:r w:rsidR="001C384A" w:rsidRPr="00F6106C">
        <w:rPr>
          <w:rFonts w:ascii="Arial" w:eastAsia="Times New Roman" w:hAnsi="Arial" w:cs="Arial"/>
          <w:lang w:val="en-GB" w:eastAsia="fr-BE"/>
        </w:rPr>
        <w:t>,</w:t>
      </w:r>
      <w:r w:rsidRPr="00F6106C">
        <w:rPr>
          <w:rFonts w:ascii="Arial" w:eastAsia="Times New Roman" w:hAnsi="Arial" w:cs="Arial"/>
          <w:lang w:val="en-GB" w:eastAsia="fr-BE"/>
        </w:rPr>
        <w:t xml:space="preserve"> Independent expert</w:t>
      </w:r>
      <w:r w:rsidR="00AC1483">
        <w:rPr>
          <w:rFonts w:ascii="Arial" w:eastAsia="Times New Roman" w:hAnsi="Arial" w:cs="Arial"/>
          <w:lang w:val="en-GB" w:eastAsia="fr-BE"/>
        </w:rPr>
        <w:t xml:space="preserve"> on organizational effectiveness, business coacher</w:t>
      </w:r>
      <w:r w:rsidRPr="00F6106C">
        <w:rPr>
          <w:rFonts w:ascii="Arial" w:eastAsia="Times New Roman" w:hAnsi="Arial" w:cs="Arial"/>
          <w:lang w:val="en-GB" w:eastAsia="fr-BE"/>
        </w:rPr>
        <w:t xml:space="preserve"> </w:t>
      </w:r>
      <w:r w:rsidR="00AC1483">
        <w:rPr>
          <w:rFonts w:ascii="Arial" w:eastAsia="Times New Roman" w:hAnsi="Arial" w:cs="Arial"/>
          <w:i/>
          <w:lang w:val="en-GB" w:eastAsia="fr-BE"/>
        </w:rPr>
        <w:t>(</w:t>
      </w:r>
      <w:r w:rsidRPr="00153B3C">
        <w:rPr>
          <w:rFonts w:ascii="Arial" w:eastAsia="Times New Roman" w:hAnsi="Arial" w:cs="Arial"/>
          <w:i/>
          <w:lang w:val="en-GB" w:eastAsia="fr-BE"/>
        </w:rPr>
        <w:t>contracted by UNDP PMU)</w:t>
      </w:r>
    </w:p>
    <w:p w:rsidR="00613598" w:rsidRPr="00153B3C" w:rsidRDefault="00613598" w:rsidP="001D09CE">
      <w:pPr>
        <w:spacing w:after="0" w:line="240" w:lineRule="auto"/>
        <w:ind w:left="2124" w:hanging="2124"/>
        <w:rPr>
          <w:rFonts w:ascii="Arial" w:eastAsia="Times New Roman" w:hAnsi="Arial" w:cs="Arial"/>
          <w:b/>
          <w:i/>
          <w:lang w:val="en-GB" w:eastAsia="fr-BE"/>
        </w:rPr>
      </w:pPr>
    </w:p>
    <w:p w:rsidR="001D09CE" w:rsidRPr="00F6106C" w:rsidRDefault="001D09CE" w:rsidP="000B25DB">
      <w:pPr>
        <w:spacing w:after="0" w:line="240" w:lineRule="auto"/>
        <w:rPr>
          <w:rFonts w:ascii="Arial" w:eastAsia="Times New Roman" w:hAnsi="Arial" w:cs="Arial"/>
          <w:lang w:val="en-GB" w:eastAsia="fr-BE"/>
        </w:rPr>
      </w:pPr>
      <w:r w:rsidRPr="00F6106C">
        <w:rPr>
          <w:rFonts w:ascii="Arial" w:hAnsi="Arial" w:cs="Arial"/>
          <w:lang w:val="en-GB"/>
        </w:rPr>
        <w:br w:type="page"/>
      </w:r>
    </w:p>
    <w:p w:rsidR="001D09CE" w:rsidRPr="00284018" w:rsidRDefault="003C00CB" w:rsidP="00BB4E55">
      <w:pPr>
        <w:pStyle w:val="Default"/>
        <w:rPr>
          <w:rFonts w:asciiTheme="minorBidi" w:hAnsiTheme="minorBidi" w:cstheme="minorBidi"/>
          <w:b/>
          <w:bCs/>
          <w:color w:val="auto"/>
          <w:sz w:val="26"/>
          <w:szCs w:val="26"/>
        </w:rPr>
      </w:pPr>
      <w:r w:rsidRPr="00284018">
        <w:rPr>
          <w:rFonts w:asciiTheme="minorBidi" w:hAnsiTheme="minorBidi" w:cstheme="minorBidi"/>
          <w:b/>
          <w:bCs/>
          <w:color w:val="auto"/>
          <w:sz w:val="26"/>
          <w:szCs w:val="26"/>
        </w:rPr>
        <w:lastRenderedPageBreak/>
        <w:t>Annex 3</w:t>
      </w:r>
      <w:r w:rsidR="00284018" w:rsidRPr="00284018">
        <w:rPr>
          <w:rFonts w:asciiTheme="minorBidi" w:hAnsiTheme="minorBidi" w:cstheme="minorBidi"/>
          <w:b/>
          <w:bCs/>
          <w:color w:val="auto"/>
          <w:sz w:val="26"/>
          <w:szCs w:val="26"/>
        </w:rPr>
        <w:t xml:space="preserve"> </w:t>
      </w:r>
      <w:r w:rsidRPr="00284018">
        <w:rPr>
          <w:rFonts w:asciiTheme="minorBidi" w:hAnsiTheme="minorBidi" w:cstheme="minorBidi"/>
          <w:b/>
          <w:bCs/>
          <w:color w:val="auto"/>
          <w:sz w:val="26"/>
          <w:szCs w:val="26"/>
        </w:rPr>
        <w:t>- Agenda of the Field Mission in Kyrgyzstan</w:t>
      </w:r>
    </w:p>
    <w:p w:rsidR="003C00CB" w:rsidRPr="00F6106C" w:rsidRDefault="003C00CB">
      <w:pPr>
        <w:rPr>
          <w:rFonts w:ascii="Arial" w:hAnsi="Arial" w:cs="Arial"/>
          <w:lang w:val="en-GB"/>
        </w:rPr>
      </w:pPr>
    </w:p>
    <w:p w:rsidR="008226C1" w:rsidRPr="00F6106C" w:rsidRDefault="008226C1" w:rsidP="008226C1">
      <w:pPr>
        <w:spacing w:after="0" w:line="240" w:lineRule="auto"/>
        <w:jc w:val="both"/>
        <w:rPr>
          <w:rFonts w:ascii="Arial" w:eastAsia="Times New Roman" w:hAnsi="Arial" w:cs="Arial"/>
          <w:b/>
          <w:u w:val="single"/>
          <w:lang w:val="en-GB" w:eastAsia="fr-BE"/>
        </w:rPr>
      </w:pPr>
      <w:r w:rsidRPr="00F6106C">
        <w:rPr>
          <w:rFonts w:ascii="Arial" w:eastAsia="Times New Roman" w:hAnsi="Arial" w:cs="Arial"/>
          <w:b/>
          <w:u w:val="single"/>
          <w:lang w:val="en-GB" w:eastAsia="fr-BE"/>
        </w:rPr>
        <w:t>as of 10 November 2014</w:t>
      </w:r>
    </w:p>
    <w:p w:rsidR="008226C1" w:rsidRPr="00F6106C" w:rsidRDefault="008226C1" w:rsidP="008226C1">
      <w:pPr>
        <w:spacing w:after="0" w:line="240" w:lineRule="auto"/>
        <w:rPr>
          <w:rFonts w:ascii="Times New Roman" w:eastAsia="Batang" w:hAnsi="Times New Roman" w:cs="Times New Roman"/>
          <w:b/>
          <w:noProof/>
          <w:sz w:val="24"/>
          <w:szCs w:val="24"/>
          <w:lang w:val="en-GB" w:eastAsia="ko-KR"/>
        </w:rPr>
      </w:pPr>
    </w:p>
    <w:p w:rsidR="008226C1" w:rsidRPr="00F6106C" w:rsidRDefault="008226C1" w:rsidP="008226C1">
      <w:pPr>
        <w:spacing w:after="0" w:line="240" w:lineRule="auto"/>
        <w:ind w:left="3540" w:firstLine="708"/>
        <w:rPr>
          <w:rFonts w:ascii="Times New Roman" w:eastAsia="Batang" w:hAnsi="Times New Roman" w:cs="Times New Roman"/>
          <w:b/>
          <w:noProof/>
          <w:sz w:val="24"/>
          <w:szCs w:val="24"/>
          <w:lang w:val="en-GB" w:eastAsia="ko-KR"/>
        </w:rPr>
      </w:pPr>
    </w:p>
    <w:p w:rsidR="008226C1" w:rsidRPr="00F6106C" w:rsidRDefault="008226C1" w:rsidP="008226C1">
      <w:pPr>
        <w:spacing w:after="0" w:line="240" w:lineRule="auto"/>
        <w:jc w:val="center"/>
        <w:rPr>
          <w:rFonts w:ascii="Arial" w:eastAsia="Batang" w:hAnsi="Arial" w:cs="Arial"/>
          <w:b/>
          <w:noProof/>
          <w:lang w:val="en-GB" w:eastAsia="ko-KR"/>
        </w:rPr>
      </w:pPr>
      <w:r w:rsidRPr="00F6106C">
        <w:rPr>
          <w:rFonts w:ascii="Arial" w:eastAsia="Batang" w:hAnsi="Arial" w:cs="Arial"/>
          <w:b/>
          <w:noProof/>
          <w:lang w:val="en-GB" w:eastAsia="ko-KR"/>
        </w:rPr>
        <w:t>AGENDA</w:t>
      </w:r>
    </w:p>
    <w:p w:rsidR="008226C1" w:rsidRPr="00F6106C" w:rsidRDefault="008226C1" w:rsidP="008226C1">
      <w:pPr>
        <w:spacing w:after="0" w:line="240" w:lineRule="auto"/>
        <w:jc w:val="center"/>
        <w:rPr>
          <w:rFonts w:ascii="Arial" w:eastAsia="Batang" w:hAnsi="Arial" w:cs="Arial"/>
          <w:b/>
          <w:noProof/>
          <w:lang w:val="en-GB" w:eastAsia="ko-KR"/>
        </w:rPr>
      </w:pPr>
    </w:p>
    <w:p w:rsidR="008226C1" w:rsidRPr="00F6106C" w:rsidRDefault="008226C1" w:rsidP="008226C1">
      <w:pPr>
        <w:spacing w:after="0" w:line="240" w:lineRule="auto"/>
        <w:jc w:val="center"/>
        <w:rPr>
          <w:rFonts w:ascii="Arial" w:eastAsia="Times New Roman" w:hAnsi="Arial" w:cs="Arial"/>
          <w:lang w:val="en-GB" w:eastAsia="fr-BE"/>
        </w:rPr>
      </w:pPr>
      <w:r w:rsidRPr="00F6106C">
        <w:rPr>
          <w:rFonts w:ascii="Arial" w:eastAsia="Batang" w:hAnsi="Arial" w:cs="Arial"/>
          <w:b/>
          <w:noProof/>
          <w:lang w:val="en-GB" w:eastAsia="ko-KR"/>
        </w:rPr>
        <w:t>Mid-term Evaluation mission of the project Support to Operationalization of the Constitutional Chamber of the Supreme Court of the KR</w:t>
      </w:r>
    </w:p>
    <w:p w:rsidR="008226C1" w:rsidRPr="00F6106C" w:rsidRDefault="008226C1" w:rsidP="008226C1">
      <w:pPr>
        <w:spacing w:after="0" w:line="240" w:lineRule="auto"/>
        <w:jc w:val="both"/>
        <w:rPr>
          <w:rFonts w:ascii="Arial" w:eastAsia="Times New Roman" w:hAnsi="Arial" w:cs="Arial"/>
          <w:lang w:val="en-GB" w:eastAsia="fr-BE"/>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2"/>
      </w:tblGrid>
      <w:tr w:rsidR="008226C1" w:rsidRPr="00DB3FE8" w:rsidTr="003E3B84">
        <w:trPr>
          <w:cantSplit/>
          <w:trHeight w:val="1152"/>
        </w:trPr>
        <w:tc>
          <w:tcPr>
            <w:tcW w:w="9072" w:type="dxa"/>
            <w:tcBorders>
              <w:top w:val="single" w:sz="4" w:space="0" w:color="auto"/>
              <w:left w:val="single" w:sz="4" w:space="0" w:color="auto"/>
              <w:bottom w:val="single" w:sz="4" w:space="0" w:color="auto"/>
              <w:right w:val="single" w:sz="4" w:space="0" w:color="auto"/>
            </w:tcBorders>
          </w:tcPr>
          <w:p w:rsidR="008226C1" w:rsidRPr="00F6106C" w:rsidRDefault="008226C1" w:rsidP="003E3B84">
            <w:pPr>
              <w:spacing w:after="0" w:line="240" w:lineRule="auto"/>
              <w:rPr>
                <w:rFonts w:ascii="Arial" w:eastAsia="Times New Roman" w:hAnsi="Arial" w:cs="Arial"/>
                <w:b/>
                <w:bCs/>
                <w:i/>
                <w:kern w:val="32"/>
                <w:lang w:val="en-GB" w:eastAsia="fr-BE"/>
              </w:rPr>
            </w:pPr>
          </w:p>
          <w:p w:rsidR="008226C1" w:rsidRPr="00F6106C" w:rsidRDefault="008226C1" w:rsidP="003E3B84">
            <w:pPr>
              <w:autoSpaceDE w:val="0"/>
              <w:spacing w:after="0" w:line="240" w:lineRule="auto"/>
              <w:jc w:val="center"/>
              <w:rPr>
                <w:rFonts w:ascii="Arial" w:eastAsia="Times New Roman" w:hAnsi="Arial" w:cs="Arial"/>
                <w:bCs/>
                <w:kern w:val="32"/>
                <w:lang w:val="en-GB" w:eastAsia="fr-BE"/>
              </w:rPr>
            </w:pPr>
          </w:p>
          <w:p w:rsidR="008226C1" w:rsidRPr="00F6106C" w:rsidRDefault="008226C1" w:rsidP="003E3B84">
            <w:pPr>
              <w:autoSpaceDE w:val="0"/>
              <w:spacing w:after="0" w:line="240" w:lineRule="auto"/>
              <w:jc w:val="center"/>
              <w:rPr>
                <w:rFonts w:ascii="Arial" w:eastAsia="Times New Roman" w:hAnsi="Arial" w:cs="Arial"/>
                <w:bCs/>
                <w:i/>
                <w:kern w:val="32"/>
                <w:lang w:val="en-GB" w:eastAsia="fr-BE"/>
              </w:rPr>
            </w:pPr>
            <w:r w:rsidRPr="00F6106C">
              <w:rPr>
                <w:rFonts w:ascii="Arial" w:eastAsia="Times New Roman" w:hAnsi="Arial" w:cs="Arial"/>
                <w:bCs/>
                <w:kern w:val="32"/>
                <w:lang w:val="en-GB" w:eastAsia="fr-BE"/>
              </w:rPr>
              <w:t>28 October 2014 – 12 November 2014, Bishkek, Kyrgyz Republic</w:t>
            </w:r>
          </w:p>
        </w:tc>
      </w:tr>
    </w:tbl>
    <w:p w:rsidR="008226C1" w:rsidRPr="00F6106C" w:rsidRDefault="008226C1" w:rsidP="008226C1">
      <w:pPr>
        <w:pBdr>
          <w:bottom w:val="single" w:sz="6" w:space="1" w:color="auto"/>
        </w:pBdr>
        <w:autoSpaceDE w:val="0"/>
        <w:autoSpaceDN w:val="0"/>
        <w:adjustRightInd w:val="0"/>
        <w:spacing w:after="0" w:line="240" w:lineRule="auto"/>
        <w:rPr>
          <w:rFonts w:ascii="Arial" w:eastAsia="Times New Roman" w:hAnsi="Arial" w:cs="Arial"/>
          <w:b/>
          <w:lang w:val="en-GB" w:eastAsia="fr-BE"/>
        </w:rPr>
      </w:pPr>
    </w:p>
    <w:p w:rsidR="008226C1" w:rsidRPr="00F6106C" w:rsidRDefault="008226C1" w:rsidP="008226C1">
      <w:pPr>
        <w:pBdr>
          <w:bottom w:val="single" w:sz="6" w:space="1" w:color="auto"/>
        </w:pBdr>
        <w:autoSpaceDE w:val="0"/>
        <w:autoSpaceDN w:val="0"/>
        <w:adjustRightInd w:val="0"/>
        <w:spacing w:after="0" w:line="240" w:lineRule="auto"/>
        <w:rPr>
          <w:rFonts w:ascii="Arial" w:eastAsia="Times New Roman" w:hAnsi="Arial" w:cs="Arial"/>
          <w:b/>
          <w:lang w:val="en-GB" w:eastAsia="fr-BE"/>
        </w:rPr>
      </w:pPr>
    </w:p>
    <w:p w:rsidR="008226C1" w:rsidRPr="00F6106C" w:rsidRDefault="008226C1" w:rsidP="008226C1">
      <w:pPr>
        <w:pBdr>
          <w:bottom w:val="single" w:sz="6" w:space="1" w:color="auto"/>
        </w:pBdr>
        <w:autoSpaceDE w:val="0"/>
        <w:autoSpaceDN w:val="0"/>
        <w:adjustRightInd w:val="0"/>
        <w:spacing w:after="0" w:line="240" w:lineRule="auto"/>
        <w:rPr>
          <w:rFonts w:ascii="Arial" w:eastAsia="Times New Roman" w:hAnsi="Arial" w:cs="Arial"/>
          <w:lang w:val="en-GB" w:eastAsia="fr-BE"/>
        </w:rPr>
      </w:pPr>
      <w:r w:rsidRPr="00F6106C">
        <w:rPr>
          <w:rFonts w:ascii="Arial" w:eastAsia="Times New Roman" w:hAnsi="Arial" w:cs="Arial"/>
          <w:b/>
          <w:lang w:val="en-GB" w:eastAsia="fr-BE"/>
        </w:rPr>
        <w:t xml:space="preserve">Tuesday, 28 October 2014 </w:t>
      </w:r>
    </w:p>
    <w:p w:rsidR="008226C1" w:rsidRPr="00F6106C" w:rsidRDefault="008226C1" w:rsidP="008226C1">
      <w:pPr>
        <w:autoSpaceDE w:val="0"/>
        <w:autoSpaceDN w:val="0"/>
        <w:adjustRightInd w:val="0"/>
        <w:spacing w:after="0" w:line="240" w:lineRule="auto"/>
        <w:ind w:left="2124" w:hanging="2124"/>
        <w:rPr>
          <w:rFonts w:ascii="Arial" w:eastAsia="Times New Roman" w:hAnsi="Arial" w:cs="Arial"/>
          <w:lang w:val="en-GB" w:eastAsia="fr-BE"/>
        </w:rPr>
      </w:pPr>
    </w:p>
    <w:p w:rsidR="008226C1" w:rsidRPr="00F6106C" w:rsidRDefault="008226C1" w:rsidP="008226C1">
      <w:pPr>
        <w:spacing w:after="0" w:line="240" w:lineRule="auto"/>
        <w:ind w:left="2124" w:hanging="2124"/>
        <w:rPr>
          <w:rFonts w:ascii="Arial" w:eastAsia="Times New Roman" w:hAnsi="Arial" w:cs="Arial"/>
          <w:lang w:val="en-GB" w:eastAsia="fr-BE"/>
        </w:rPr>
      </w:pPr>
      <w:r w:rsidRPr="00F6106C">
        <w:rPr>
          <w:rFonts w:ascii="Arial" w:eastAsia="Times New Roman" w:hAnsi="Arial" w:cs="Arial"/>
          <w:b/>
          <w:lang w:val="en-GB" w:eastAsia="fr-BE"/>
        </w:rPr>
        <w:t>10.00-12.00</w:t>
      </w:r>
      <w:r w:rsidRPr="00F6106C">
        <w:rPr>
          <w:rFonts w:ascii="Arial" w:eastAsia="Times New Roman" w:hAnsi="Arial" w:cs="Arial"/>
          <w:b/>
          <w:lang w:val="en-GB" w:eastAsia="fr-BE"/>
        </w:rPr>
        <w:tab/>
      </w:r>
      <w:r w:rsidRPr="00F6106C">
        <w:rPr>
          <w:rFonts w:ascii="Arial" w:eastAsia="Times New Roman" w:hAnsi="Arial" w:cs="Arial"/>
          <w:lang w:val="en-GB" w:eastAsia="fr-BE"/>
        </w:rPr>
        <w:t>Meeting with Project Team (Venue: PMU office, 101/1, Manas ave., 6</w:t>
      </w:r>
      <w:r w:rsidRPr="00F6106C">
        <w:rPr>
          <w:rFonts w:ascii="Arial" w:eastAsia="Times New Roman" w:hAnsi="Arial" w:cs="Arial"/>
          <w:vertAlign w:val="superscript"/>
          <w:lang w:val="en-GB" w:eastAsia="fr-BE"/>
        </w:rPr>
        <w:t>th</w:t>
      </w:r>
      <w:r w:rsidRPr="00F6106C">
        <w:rPr>
          <w:rFonts w:ascii="Arial" w:eastAsia="Times New Roman" w:hAnsi="Arial" w:cs="Arial"/>
          <w:lang w:val="en-GB" w:eastAsia="fr-BE"/>
        </w:rPr>
        <w:t xml:space="preserve"> floor, room 707)</w:t>
      </w:r>
    </w:p>
    <w:p w:rsidR="008226C1" w:rsidRPr="00F6106C" w:rsidRDefault="008226C1" w:rsidP="008226C1">
      <w:pPr>
        <w:spacing w:after="0" w:line="240" w:lineRule="auto"/>
        <w:ind w:left="2124" w:hanging="2124"/>
        <w:rPr>
          <w:rFonts w:ascii="Arial" w:eastAsia="Times New Roman" w:hAnsi="Arial" w:cs="Arial"/>
          <w:b/>
          <w:lang w:val="en-GB" w:eastAsia="fr-BE"/>
        </w:rPr>
      </w:pPr>
    </w:p>
    <w:p w:rsidR="008226C1" w:rsidRPr="00F6106C" w:rsidRDefault="008226C1" w:rsidP="008226C1">
      <w:pPr>
        <w:spacing w:after="0" w:line="240" w:lineRule="auto"/>
        <w:ind w:left="2124" w:hanging="2124"/>
        <w:rPr>
          <w:rFonts w:ascii="Arial" w:eastAsia="Times New Roman" w:hAnsi="Arial" w:cs="Arial"/>
          <w:lang w:val="en-GB" w:eastAsia="fr-BE"/>
        </w:rPr>
      </w:pPr>
      <w:r w:rsidRPr="00F6106C">
        <w:rPr>
          <w:rFonts w:ascii="Arial" w:eastAsia="Times New Roman" w:hAnsi="Arial" w:cs="Arial"/>
          <w:b/>
          <w:lang w:val="en-GB" w:eastAsia="fr-BE"/>
        </w:rPr>
        <w:t>13:30-15:00</w:t>
      </w:r>
      <w:r w:rsidRPr="00F6106C">
        <w:rPr>
          <w:rFonts w:ascii="Arial" w:eastAsia="Times New Roman" w:hAnsi="Arial" w:cs="Arial"/>
          <w:b/>
          <w:lang w:val="en-GB" w:eastAsia="fr-BE"/>
        </w:rPr>
        <w:tab/>
      </w:r>
      <w:r w:rsidRPr="00F6106C">
        <w:rPr>
          <w:rFonts w:ascii="Arial" w:eastAsia="Times New Roman" w:hAnsi="Arial" w:cs="Arial"/>
          <w:lang w:val="en-GB" w:eastAsia="fr-BE"/>
        </w:rPr>
        <w:t xml:space="preserve">Meeting with Mr. Pradeep Sharma, UNDP DRR, Mr. Erkinbek Kasybekov, UNDP ARR; Ms. Ainura Bekkoenova, DGP Dimension Chief; Gulmira Mamatkerimova, </w:t>
      </w:r>
      <w:r w:rsidR="00CD14E6">
        <w:rPr>
          <w:rFonts w:ascii="Arial" w:eastAsia="Times New Roman" w:hAnsi="Arial" w:cs="Arial"/>
          <w:lang w:val="en-GB" w:eastAsia="fr-BE"/>
        </w:rPr>
        <w:t>ProgrammeAdvisor/</w:t>
      </w:r>
      <w:r w:rsidRPr="00F6106C">
        <w:rPr>
          <w:rFonts w:ascii="Arial" w:eastAsia="Times New Roman" w:hAnsi="Arial" w:cs="Arial"/>
          <w:lang w:val="en-GB" w:eastAsia="fr-BE"/>
        </w:rPr>
        <w:t xml:space="preserve">Project Manager,  Aida Bazarkulova, Project Specialist. (Venue: UN House, room of DRR). </w:t>
      </w:r>
    </w:p>
    <w:p w:rsidR="008226C1" w:rsidRPr="00F6106C" w:rsidRDefault="008226C1" w:rsidP="008226C1">
      <w:pPr>
        <w:tabs>
          <w:tab w:val="left" w:pos="1620"/>
          <w:tab w:val="center" w:pos="4320"/>
          <w:tab w:val="right" w:pos="8640"/>
        </w:tabs>
        <w:spacing w:after="0" w:line="240" w:lineRule="auto"/>
        <w:ind w:left="2124" w:right="138" w:hanging="2124"/>
        <w:rPr>
          <w:rFonts w:ascii="Arial" w:eastAsia="Times New Roman" w:hAnsi="Arial" w:cs="Arial"/>
          <w:lang w:val="en-GB" w:eastAsia="fr-BE"/>
        </w:rPr>
      </w:pPr>
    </w:p>
    <w:p w:rsidR="008226C1" w:rsidRPr="00F6106C" w:rsidRDefault="008226C1" w:rsidP="008226C1">
      <w:pPr>
        <w:spacing w:after="0" w:line="240" w:lineRule="auto"/>
        <w:ind w:left="2124" w:hanging="2124"/>
        <w:rPr>
          <w:rFonts w:ascii="Arial" w:eastAsia="Times New Roman" w:hAnsi="Arial" w:cs="Arial"/>
          <w:lang w:val="en-GB" w:eastAsia="fr-BE"/>
        </w:rPr>
      </w:pPr>
      <w:r w:rsidRPr="00F6106C">
        <w:rPr>
          <w:rFonts w:ascii="Arial" w:eastAsia="Times New Roman" w:hAnsi="Arial" w:cs="Arial"/>
          <w:b/>
          <w:lang w:val="en-GB" w:eastAsia="fr-BE"/>
        </w:rPr>
        <w:t>15:00 -15:15</w:t>
      </w:r>
      <w:r w:rsidRPr="00F6106C">
        <w:rPr>
          <w:rFonts w:ascii="Arial" w:eastAsia="Times New Roman" w:hAnsi="Arial" w:cs="Arial"/>
          <w:b/>
          <w:lang w:val="en-GB" w:eastAsia="fr-BE"/>
        </w:rPr>
        <w:tab/>
      </w:r>
      <w:r w:rsidRPr="00F6106C">
        <w:rPr>
          <w:rFonts w:ascii="Arial" w:eastAsia="Times New Roman" w:hAnsi="Arial" w:cs="Arial"/>
          <w:lang w:val="en-GB" w:eastAsia="fr-BE"/>
        </w:rPr>
        <w:t xml:space="preserve"> Security clearance (Venue: UN House, ground floor). </w:t>
      </w:r>
    </w:p>
    <w:p w:rsidR="008226C1" w:rsidRPr="00F6106C" w:rsidRDefault="008226C1" w:rsidP="008226C1">
      <w:pPr>
        <w:tabs>
          <w:tab w:val="left" w:pos="2449"/>
        </w:tabs>
        <w:spacing w:after="0" w:line="240" w:lineRule="auto"/>
        <w:ind w:left="2124" w:right="138" w:hanging="2124"/>
        <w:rPr>
          <w:rFonts w:ascii="Arial" w:eastAsia="Times New Roman" w:hAnsi="Arial" w:cs="Arial"/>
          <w:lang w:val="en-GB" w:eastAsia="fr-BE"/>
        </w:rPr>
      </w:pPr>
    </w:p>
    <w:p w:rsidR="008226C1" w:rsidRPr="00F6106C" w:rsidRDefault="008226C1" w:rsidP="008226C1">
      <w:pPr>
        <w:pBdr>
          <w:bottom w:val="single" w:sz="6" w:space="1" w:color="auto"/>
        </w:pBdr>
        <w:autoSpaceDE w:val="0"/>
        <w:autoSpaceDN w:val="0"/>
        <w:adjustRightInd w:val="0"/>
        <w:spacing w:after="0" w:line="240" w:lineRule="auto"/>
        <w:rPr>
          <w:rFonts w:ascii="Arial" w:eastAsia="Times New Roman" w:hAnsi="Arial" w:cs="Arial"/>
          <w:b/>
          <w:lang w:val="en-GB" w:eastAsia="fr-BE"/>
        </w:rPr>
      </w:pPr>
      <w:r w:rsidRPr="00F6106C">
        <w:rPr>
          <w:rFonts w:ascii="Arial" w:eastAsia="Times New Roman" w:hAnsi="Arial" w:cs="Arial"/>
          <w:b/>
          <w:lang w:val="en-GB" w:eastAsia="fr-BE"/>
        </w:rPr>
        <w:t xml:space="preserve">Wednesday, 29 October 2014 </w:t>
      </w:r>
    </w:p>
    <w:p w:rsidR="008226C1" w:rsidRPr="00F6106C" w:rsidRDefault="008226C1" w:rsidP="008226C1">
      <w:pPr>
        <w:autoSpaceDE w:val="0"/>
        <w:autoSpaceDN w:val="0"/>
        <w:adjustRightInd w:val="0"/>
        <w:spacing w:after="0" w:line="240" w:lineRule="auto"/>
        <w:ind w:left="2124" w:hanging="2124"/>
        <w:rPr>
          <w:rFonts w:ascii="Arial" w:eastAsia="Times New Roman" w:hAnsi="Arial" w:cs="Arial"/>
          <w:lang w:val="en-GB" w:eastAsia="fr-BE"/>
        </w:rPr>
      </w:pPr>
    </w:p>
    <w:p w:rsidR="008226C1" w:rsidRPr="00F6106C" w:rsidRDefault="008226C1" w:rsidP="008226C1">
      <w:pPr>
        <w:spacing w:after="0" w:line="240" w:lineRule="auto"/>
        <w:ind w:left="2124" w:hanging="2124"/>
        <w:rPr>
          <w:rFonts w:ascii="Arial" w:eastAsia="Times New Roman" w:hAnsi="Arial" w:cs="Arial"/>
          <w:lang w:val="en-GB" w:eastAsia="fr-BE"/>
        </w:rPr>
      </w:pPr>
      <w:r w:rsidRPr="00F6106C">
        <w:rPr>
          <w:rFonts w:ascii="Arial" w:eastAsia="Times New Roman" w:hAnsi="Arial" w:cs="Arial"/>
          <w:b/>
          <w:lang w:val="en-GB" w:eastAsia="fr-BE"/>
        </w:rPr>
        <w:t>10.00 – 11.00</w:t>
      </w:r>
      <w:r w:rsidRPr="00F6106C">
        <w:rPr>
          <w:rFonts w:ascii="Arial" w:eastAsia="Times New Roman" w:hAnsi="Arial" w:cs="Arial"/>
          <w:b/>
          <w:lang w:val="en-GB" w:eastAsia="fr-BE"/>
        </w:rPr>
        <w:tab/>
      </w:r>
      <w:r w:rsidRPr="00F6106C">
        <w:rPr>
          <w:rFonts w:ascii="Arial" w:eastAsia="Times New Roman" w:hAnsi="Arial" w:cs="Arial"/>
          <w:lang w:val="en-GB" w:eastAsia="fr-BE"/>
        </w:rPr>
        <w:t>Meeting with Ms. Claudia Hock, EU Projects manager (Venue: EU Delegation, 21, Erkindik bvr., Orion business centre, 5</w:t>
      </w:r>
      <w:r w:rsidRPr="00F6106C">
        <w:rPr>
          <w:rFonts w:ascii="Arial" w:eastAsia="Times New Roman" w:hAnsi="Arial" w:cs="Arial"/>
          <w:vertAlign w:val="superscript"/>
          <w:lang w:val="en-GB" w:eastAsia="fr-BE"/>
        </w:rPr>
        <w:t>th</w:t>
      </w:r>
      <w:r w:rsidRPr="00F6106C">
        <w:rPr>
          <w:rFonts w:ascii="Arial" w:eastAsia="Times New Roman" w:hAnsi="Arial" w:cs="Arial"/>
          <w:lang w:val="en-GB" w:eastAsia="fr-BE"/>
        </w:rPr>
        <w:t xml:space="preserve"> floor) </w:t>
      </w:r>
    </w:p>
    <w:p w:rsidR="008226C1" w:rsidRPr="00F6106C" w:rsidRDefault="008226C1" w:rsidP="008226C1">
      <w:pPr>
        <w:spacing w:after="0" w:line="240" w:lineRule="auto"/>
        <w:ind w:left="2124" w:hanging="2124"/>
        <w:rPr>
          <w:rFonts w:ascii="Arial" w:eastAsia="Times New Roman" w:hAnsi="Arial" w:cs="Arial"/>
          <w:bCs/>
          <w:spacing w:val="-2"/>
          <w:lang w:val="en-GB" w:eastAsia="fr-BE"/>
        </w:rPr>
      </w:pPr>
    </w:p>
    <w:p w:rsidR="008226C1" w:rsidRPr="00F6106C" w:rsidRDefault="008226C1" w:rsidP="008226C1">
      <w:pPr>
        <w:autoSpaceDE w:val="0"/>
        <w:autoSpaceDN w:val="0"/>
        <w:adjustRightInd w:val="0"/>
        <w:spacing w:after="0" w:line="240" w:lineRule="auto"/>
        <w:ind w:left="2124" w:hanging="2124"/>
        <w:rPr>
          <w:rFonts w:ascii="Arial" w:eastAsia="Times New Roman" w:hAnsi="Arial" w:cs="Arial"/>
          <w:lang w:val="en-GB" w:eastAsia="fr-BE"/>
        </w:rPr>
      </w:pPr>
      <w:r w:rsidRPr="00F6106C">
        <w:rPr>
          <w:rFonts w:ascii="Arial" w:eastAsia="Times New Roman" w:hAnsi="Arial" w:cs="Arial"/>
          <w:b/>
          <w:lang w:val="en-GB" w:eastAsia="fr-BE"/>
        </w:rPr>
        <w:t xml:space="preserve">13:00 – 14:00 </w:t>
      </w:r>
      <w:r w:rsidRPr="00F6106C">
        <w:rPr>
          <w:rFonts w:ascii="Arial" w:eastAsia="Times New Roman" w:hAnsi="Arial" w:cs="Arial"/>
          <w:b/>
          <w:lang w:val="en-GB" w:eastAsia="fr-BE"/>
        </w:rPr>
        <w:tab/>
      </w:r>
      <w:r w:rsidRPr="00F6106C">
        <w:rPr>
          <w:rFonts w:ascii="Arial" w:eastAsia="Times New Roman" w:hAnsi="Arial" w:cs="Arial"/>
          <w:lang w:val="en-GB" w:eastAsia="fr-BE"/>
        </w:rPr>
        <w:t>Meeting with RoL Chief Technical Advisor Mr. Lucio Sarandrea (Venue: UN House)</w:t>
      </w:r>
    </w:p>
    <w:p w:rsidR="008226C1" w:rsidRPr="00F6106C" w:rsidRDefault="008226C1" w:rsidP="008226C1">
      <w:pPr>
        <w:autoSpaceDE w:val="0"/>
        <w:autoSpaceDN w:val="0"/>
        <w:adjustRightInd w:val="0"/>
        <w:spacing w:after="0" w:line="240" w:lineRule="auto"/>
        <w:ind w:left="2124" w:hanging="2124"/>
        <w:rPr>
          <w:rFonts w:ascii="Arial" w:eastAsia="Times New Roman" w:hAnsi="Arial" w:cs="Arial"/>
          <w:lang w:val="en-GB" w:eastAsia="fr-BE"/>
        </w:rPr>
      </w:pPr>
    </w:p>
    <w:p w:rsidR="008226C1" w:rsidRPr="00F6106C" w:rsidRDefault="008226C1" w:rsidP="001B66C7">
      <w:pPr>
        <w:autoSpaceDE w:val="0"/>
        <w:autoSpaceDN w:val="0"/>
        <w:adjustRightInd w:val="0"/>
        <w:spacing w:after="0" w:line="240" w:lineRule="auto"/>
        <w:ind w:left="2124" w:hanging="2124"/>
        <w:rPr>
          <w:rFonts w:ascii="Arial" w:eastAsia="Times New Roman" w:hAnsi="Arial" w:cs="Arial"/>
          <w:lang w:val="en-GB" w:eastAsia="fr-BE"/>
        </w:rPr>
      </w:pPr>
      <w:r w:rsidRPr="00F6106C">
        <w:rPr>
          <w:rFonts w:ascii="Arial" w:eastAsia="Times New Roman" w:hAnsi="Arial" w:cs="Arial"/>
          <w:b/>
          <w:bCs/>
          <w:lang w:val="en-GB" w:eastAsia="fr-BE"/>
        </w:rPr>
        <w:t>15:00 – 15:50</w:t>
      </w:r>
      <w:r w:rsidRPr="00F6106C">
        <w:rPr>
          <w:rFonts w:ascii="Arial" w:eastAsia="Times New Roman" w:hAnsi="Arial" w:cs="Arial"/>
          <w:bCs/>
          <w:lang w:val="en-GB" w:eastAsia="fr-BE"/>
        </w:rPr>
        <w:t xml:space="preserve"> </w:t>
      </w:r>
      <w:r w:rsidRPr="00F6106C">
        <w:rPr>
          <w:rFonts w:ascii="Arial" w:eastAsia="Times New Roman" w:hAnsi="Arial" w:cs="Arial"/>
          <w:bCs/>
          <w:lang w:val="en-GB" w:eastAsia="fr-BE"/>
        </w:rPr>
        <w:tab/>
      </w:r>
      <w:r w:rsidRPr="00F6106C">
        <w:rPr>
          <w:rFonts w:ascii="Arial" w:eastAsia="Times New Roman" w:hAnsi="Arial" w:cs="Arial"/>
          <w:lang w:val="en-GB" w:eastAsia="fr-BE"/>
        </w:rPr>
        <w:t>Meeting with the Head of the Office of the Constitutional Chamber Mr. Tashtemir Childebaev (</w:t>
      </w:r>
      <w:r w:rsidRPr="00F6106C">
        <w:rPr>
          <w:rFonts w:ascii="Arial" w:eastAsia="Times New Roman" w:hAnsi="Arial" w:cs="Arial"/>
          <w:bCs/>
          <w:spacing w:val="-2"/>
          <w:lang w:val="en-GB" w:eastAsia="fr-BE"/>
        </w:rPr>
        <w:t xml:space="preserve">Venue: </w:t>
      </w:r>
      <w:r w:rsidRPr="00F6106C">
        <w:rPr>
          <w:rFonts w:ascii="Arial" w:eastAsia="Times New Roman" w:hAnsi="Arial" w:cs="Arial"/>
          <w:lang w:val="en-GB" w:eastAsia="fr-BE"/>
        </w:rPr>
        <w:t>Constitutional Chamber of the KR)</w:t>
      </w:r>
    </w:p>
    <w:p w:rsidR="008226C1" w:rsidRPr="00F6106C" w:rsidRDefault="008226C1" w:rsidP="008226C1">
      <w:pPr>
        <w:autoSpaceDE w:val="0"/>
        <w:autoSpaceDN w:val="0"/>
        <w:adjustRightInd w:val="0"/>
        <w:spacing w:after="0" w:line="240" w:lineRule="auto"/>
        <w:ind w:left="2124" w:hanging="2124"/>
        <w:rPr>
          <w:rFonts w:ascii="Arial" w:eastAsia="Times New Roman" w:hAnsi="Arial" w:cs="Arial"/>
          <w:lang w:val="en-GB" w:eastAsia="fr-BE"/>
        </w:rPr>
      </w:pPr>
    </w:p>
    <w:p w:rsidR="008226C1" w:rsidRPr="00F6106C" w:rsidRDefault="008226C1" w:rsidP="001B66C7">
      <w:pPr>
        <w:autoSpaceDE w:val="0"/>
        <w:autoSpaceDN w:val="0"/>
        <w:adjustRightInd w:val="0"/>
        <w:spacing w:after="0" w:line="240" w:lineRule="auto"/>
        <w:ind w:left="2124" w:hanging="2124"/>
        <w:rPr>
          <w:rFonts w:ascii="Arial" w:eastAsia="Times New Roman" w:hAnsi="Arial" w:cs="Arial"/>
          <w:bCs/>
          <w:spacing w:val="-2"/>
          <w:lang w:val="en-GB" w:eastAsia="fr-BE"/>
        </w:rPr>
      </w:pPr>
      <w:r w:rsidRPr="00F6106C">
        <w:rPr>
          <w:rFonts w:ascii="Arial" w:eastAsia="Times New Roman" w:hAnsi="Arial" w:cs="Arial"/>
          <w:b/>
          <w:bCs/>
          <w:lang w:val="en-GB" w:eastAsia="fr-BE"/>
        </w:rPr>
        <w:t xml:space="preserve">16:00 – 16:50 </w:t>
      </w:r>
      <w:r w:rsidRPr="00F6106C">
        <w:rPr>
          <w:rFonts w:ascii="Arial" w:eastAsia="Times New Roman" w:hAnsi="Arial" w:cs="Arial"/>
          <w:b/>
          <w:bCs/>
          <w:lang w:val="en-GB" w:eastAsia="fr-BE"/>
        </w:rPr>
        <w:tab/>
      </w:r>
      <w:r w:rsidRPr="00F6106C">
        <w:rPr>
          <w:rFonts w:ascii="Arial" w:eastAsia="Times New Roman" w:hAnsi="Arial" w:cs="Arial"/>
          <w:bCs/>
          <w:lang w:val="en-GB" w:eastAsia="fr-BE"/>
        </w:rPr>
        <w:t xml:space="preserve">Meeting with staff of the Constitutional Chamber – Heads of departments Mr. </w:t>
      </w:r>
      <w:r w:rsidRPr="00F6106C">
        <w:rPr>
          <w:rFonts w:ascii="Arial" w:eastAsia="Times New Roman" w:hAnsi="Arial" w:cs="Arial"/>
          <w:bCs/>
          <w:spacing w:val="-2"/>
          <w:lang w:val="en-GB" w:eastAsia="fr-BE"/>
        </w:rPr>
        <w:t xml:space="preserve">Kubat Dubanaev, Mr. Aiaz Baetov, Ms. Ainura Tashtanova, Ms. Nurjan Kojosheva  (Venue: Constitutional Chamber of the KR) </w:t>
      </w:r>
    </w:p>
    <w:p w:rsidR="008226C1" w:rsidRPr="00F6106C" w:rsidRDefault="008226C1" w:rsidP="008226C1">
      <w:pPr>
        <w:autoSpaceDE w:val="0"/>
        <w:autoSpaceDN w:val="0"/>
        <w:adjustRightInd w:val="0"/>
        <w:spacing w:after="0" w:line="240" w:lineRule="auto"/>
        <w:ind w:left="2124"/>
        <w:rPr>
          <w:rFonts w:ascii="Arial" w:eastAsia="Times New Roman" w:hAnsi="Arial" w:cs="Arial"/>
          <w:b/>
          <w:lang w:val="en-GB" w:eastAsia="fr-BE"/>
        </w:rPr>
      </w:pPr>
    </w:p>
    <w:p w:rsidR="008226C1" w:rsidRPr="00F6106C" w:rsidRDefault="008226C1" w:rsidP="008226C1">
      <w:pPr>
        <w:spacing w:after="0" w:line="240" w:lineRule="auto"/>
        <w:ind w:left="2124" w:hanging="2124"/>
        <w:rPr>
          <w:rFonts w:ascii="Arial" w:eastAsia="Times New Roman" w:hAnsi="Arial" w:cs="Arial"/>
          <w:bCs/>
          <w:spacing w:val="-2"/>
          <w:lang w:val="en-GB" w:eastAsia="fr-BE"/>
        </w:rPr>
      </w:pPr>
      <w:r w:rsidRPr="00F6106C">
        <w:rPr>
          <w:rFonts w:ascii="Arial" w:eastAsia="Times New Roman" w:hAnsi="Arial" w:cs="Arial"/>
          <w:lang w:val="en-GB" w:eastAsia="fr-BE"/>
        </w:rPr>
        <w:tab/>
      </w:r>
    </w:p>
    <w:p w:rsidR="008226C1" w:rsidRPr="00F6106C" w:rsidRDefault="008226C1" w:rsidP="008226C1">
      <w:pPr>
        <w:pBdr>
          <w:bottom w:val="single" w:sz="6" w:space="1" w:color="auto"/>
        </w:pBdr>
        <w:autoSpaceDE w:val="0"/>
        <w:autoSpaceDN w:val="0"/>
        <w:adjustRightInd w:val="0"/>
        <w:spacing w:after="0" w:line="240" w:lineRule="auto"/>
        <w:rPr>
          <w:rFonts w:ascii="Arial" w:eastAsia="Times New Roman" w:hAnsi="Arial" w:cs="Arial"/>
          <w:lang w:val="en-GB" w:eastAsia="fr-BE"/>
        </w:rPr>
      </w:pPr>
      <w:r w:rsidRPr="00F6106C">
        <w:rPr>
          <w:rFonts w:ascii="Arial" w:eastAsia="Times New Roman" w:hAnsi="Arial" w:cs="Arial"/>
          <w:b/>
          <w:lang w:val="en-GB" w:eastAsia="fr-BE"/>
        </w:rPr>
        <w:t xml:space="preserve">Thursday, 30 October 2014 </w:t>
      </w:r>
    </w:p>
    <w:p w:rsidR="008226C1" w:rsidRPr="00F6106C" w:rsidRDefault="008226C1" w:rsidP="008226C1">
      <w:pPr>
        <w:spacing w:after="0" w:line="240" w:lineRule="auto"/>
        <w:ind w:left="2124" w:hanging="2124"/>
        <w:rPr>
          <w:rFonts w:ascii="Arial" w:eastAsia="Times New Roman" w:hAnsi="Arial" w:cs="Arial"/>
          <w:b/>
          <w:lang w:val="en-GB" w:eastAsia="fr-BE"/>
        </w:rPr>
      </w:pPr>
    </w:p>
    <w:p w:rsidR="008226C1" w:rsidRPr="00F6106C" w:rsidRDefault="008226C1" w:rsidP="008226C1">
      <w:pPr>
        <w:spacing w:after="0" w:line="240" w:lineRule="auto"/>
        <w:ind w:left="2124" w:hanging="2124"/>
        <w:rPr>
          <w:rFonts w:ascii="Arial" w:eastAsia="Times New Roman" w:hAnsi="Arial" w:cs="Arial"/>
          <w:bCs/>
          <w:spacing w:val="-2"/>
          <w:lang w:val="en-GB" w:eastAsia="fr-BE"/>
        </w:rPr>
      </w:pPr>
      <w:r w:rsidRPr="00F6106C">
        <w:rPr>
          <w:rFonts w:ascii="Arial" w:eastAsia="Times New Roman" w:hAnsi="Arial" w:cs="Arial"/>
          <w:b/>
          <w:lang w:val="en-GB" w:eastAsia="fr-BE"/>
        </w:rPr>
        <w:lastRenderedPageBreak/>
        <w:t>9.00 – 11:00</w:t>
      </w:r>
      <w:r w:rsidRPr="00F6106C">
        <w:rPr>
          <w:rFonts w:ascii="Arial" w:eastAsia="Times New Roman" w:hAnsi="Arial" w:cs="Arial"/>
          <w:lang w:val="en-GB" w:eastAsia="fr-BE"/>
        </w:rPr>
        <w:tab/>
        <w:t xml:space="preserve">Meeting with the Chairperson of the Constitutional Chamber Mr. Mukambet Kasymaliev, </w:t>
      </w:r>
      <w:r w:rsidRPr="00F6106C">
        <w:rPr>
          <w:rFonts w:ascii="Arial" w:eastAsia="Times New Roman" w:hAnsi="Arial" w:cs="Arial"/>
          <w:bCs/>
          <w:spacing w:val="-2"/>
          <w:lang w:val="en-GB" w:eastAsia="fr-BE"/>
        </w:rPr>
        <w:t xml:space="preserve">Deputy Chairperson of the Constitutional Chamber Mr. Erkinbek Mamyrov, </w:t>
      </w:r>
      <w:r w:rsidRPr="00F6106C">
        <w:rPr>
          <w:rFonts w:ascii="Arial" w:eastAsia="Calibri" w:hAnsi="Arial" w:cs="Arial"/>
          <w:bCs/>
          <w:lang w:val="en-GB"/>
        </w:rPr>
        <w:t xml:space="preserve">with the judge of the Constitutional Chamber Ms. Chinara Aidarbekova </w:t>
      </w:r>
      <w:r w:rsidRPr="00F6106C">
        <w:rPr>
          <w:rFonts w:ascii="Arial" w:eastAsia="Times New Roman" w:hAnsi="Arial" w:cs="Arial"/>
          <w:lang w:val="en-GB" w:eastAsia="fr-BE"/>
        </w:rPr>
        <w:t>(</w:t>
      </w:r>
      <w:r w:rsidRPr="00F6106C">
        <w:rPr>
          <w:rFonts w:ascii="Arial" w:eastAsia="Times New Roman" w:hAnsi="Arial" w:cs="Arial"/>
          <w:bCs/>
          <w:spacing w:val="-2"/>
          <w:lang w:val="en-GB" w:eastAsia="fr-BE"/>
        </w:rPr>
        <w:t xml:space="preserve">Venue: </w:t>
      </w:r>
      <w:r w:rsidRPr="00F6106C">
        <w:rPr>
          <w:rFonts w:ascii="Arial" w:eastAsia="Times New Roman" w:hAnsi="Arial" w:cs="Arial"/>
          <w:lang w:val="en-GB" w:eastAsia="fr-BE"/>
        </w:rPr>
        <w:t>Constitutional Chamber of the KR)</w:t>
      </w:r>
    </w:p>
    <w:p w:rsidR="008226C1" w:rsidRPr="00F6106C" w:rsidRDefault="008226C1" w:rsidP="008226C1">
      <w:pPr>
        <w:autoSpaceDE w:val="0"/>
        <w:autoSpaceDN w:val="0"/>
        <w:adjustRightInd w:val="0"/>
        <w:spacing w:after="0" w:line="240" w:lineRule="auto"/>
        <w:ind w:left="2124" w:hanging="2124"/>
        <w:rPr>
          <w:rFonts w:ascii="Arial" w:eastAsia="Times New Roman" w:hAnsi="Arial" w:cs="Arial"/>
          <w:lang w:val="en-GB" w:eastAsia="fr-BE"/>
        </w:rPr>
      </w:pPr>
    </w:p>
    <w:p w:rsidR="008226C1" w:rsidRPr="00F6106C" w:rsidRDefault="008226C1" w:rsidP="008226C1">
      <w:pPr>
        <w:spacing w:after="0" w:line="240" w:lineRule="auto"/>
        <w:ind w:left="2124" w:hanging="2124"/>
        <w:rPr>
          <w:rFonts w:ascii="Arial" w:eastAsia="Times New Roman" w:hAnsi="Arial" w:cs="Arial"/>
          <w:lang w:val="en-GB" w:eastAsia="fr-BE"/>
        </w:rPr>
      </w:pPr>
      <w:r w:rsidRPr="00F6106C">
        <w:rPr>
          <w:rFonts w:ascii="Arial" w:eastAsia="Times New Roman" w:hAnsi="Arial" w:cs="Arial"/>
          <w:b/>
          <w:lang w:val="en-GB" w:eastAsia="fr-BE"/>
        </w:rPr>
        <w:t xml:space="preserve">11:30 – 12:30 </w:t>
      </w:r>
      <w:r w:rsidRPr="00F6106C">
        <w:rPr>
          <w:rFonts w:ascii="Arial" w:eastAsia="Times New Roman" w:hAnsi="Arial" w:cs="Arial"/>
          <w:b/>
          <w:lang w:val="en-GB" w:eastAsia="fr-BE"/>
        </w:rPr>
        <w:tab/>
      </w:r>
      <w:r w:rsidRPr="00F6106C">
        <w:rPr>
          <w:rFonts w:ascii="Arial" w:eastAsia="Times New Roman" w:hAnsi="Arial" w:cs="Arial"/>
          <w:lang w:val="en-GB" w:eastAsia="fr-BE"/>
        </w:rPr>
        <w:t>Meeting with the judge of the Constitutional Chamber of the KR: Mr. Emil Oskonbaev</w:t>
      </w:r>
    </w:p>
    <w:p w:rsidR="008226C1" w:rsidRPr="00F6106C" w:rsidRDefault="008226C1" w:rsidP="008226C1">
      <w:pPr>
        <w:spacing w:after="0" w:line="240" w:lineRule="auto"/>
        <w:ind w:left="2124" w:hanging="2124"/>
        <w:rPr>
          <w:rFonts w:ascii="Arial" w:eastAsia="Times New Roman" w:hAnsi="Arial" w:cs="Arial"/>
          <w:lang w:val="en-GB" w:eastAsia="fr-BE"/>
        </w:rPr>
      </w:pPr>
    </w:p>
    <w:p w:rsidR="008226C1" w:rsidRPr="00F6106C" w:rsidRDefault="008226C1" w:rsidP="008226C1">
      <w:pPr>
        <w:spacing w:after="0" w:line="240" w:lineRule="auto"/>
        <w:ind w:left="2124" w:hanging="2124"/>
        <w:rPr>
          <w:rFonts w:ascii="Arial" w:eastAsia="Times New Roman" w:hAnsi="Arial" w:cs="Arial"/>
          <w:lang w:val="en-GB" w:eastAsia="fr-BE"/>
        </w:rPr>
      </w:pPr>
      <w:r w:rsidRPr="00F6106C">
        <w:rPr>
          <w:rFonts w:ascii="Arial" w:eastAsia="Times New Roman" w:hAnsi="Arial" w:cs="Arial"/>
          <w:b/>
          <w:lang w:val="en-GB" w:eastAsia="fr-BE"/>
        </w:rPr>
        <w:t>14:00 – 15:00</w:t>
      </w:r>
      <w:r w:rsidRPr="00F6106C">
        <w:rPr>
          <w:rFonts w:ascii="Arial" w:eastAsia="Times New Roman" w:hAnsi="Arial" w:cs="Arial"/>
          <w:b/>
          <w:lang w:val="en-GB" w:eastAsia="fr-BE"/>
        </w:rPr>
        <w:tab/>
      </w:r>
      <w:r w:rsidRPr="00F6106C">
        <w:rPr>
          <w:rFonts w:ascii="Arial" w:eastAsia="Times New Roman" w:hAnsi="Arial" w:cs="Arial"/>
          <w:lang w:val="en-GB" w:eastAsia="fr-BE"/>
        </w:rPr>
        <w:t>Meeting with judges of the Constitutional Chamber of the KR: Ms. Meergul Bobukeeva and Ms. Klara Sooronkulova</w:t>
      </w:r>
    </w:p>
    <w:p w:rsidR="008226C1" w:rsidRPr="00F6106C" w:rsidRDefault="008226C1" w:rsidP="008226C1">
      <w:pPr>
        <w:spacing w:after="0" w:line="240" w:lineRule="auto"/>
        <w:ind w:left="2124" w:hanging="2124"/>
        <w:rPr>
          <w:rFonts w:ascii="Arial" w:eastAsia="Times New Roman" w:hAnsi="Arial" w:cs="Arial"/>
          <w:b/>
          <w:lang w:val="en-GB" w:eastAsia="fr-BE"/>
        </w:rPr>
      </w:pPr>
    </w:p>
    <w:p w:rsidR="001B66C7" w:rsidRPr="00F6106C" w:rsidRDefault="001B66C7" w:rsidP="008226C1">
      <w:pPr>
        <w:spacing w:after="0" w:line="240" w:lineRule="auto"/>
        <w:ind w:left="2124" w:hanging="2124"/>
        <w:rPr>
          <w:rFonts w:ascii="Arial" w:eastAsia="Times New Roman" w:hAnsi="Arial" w:cs="Arial"/>
          <w:b/>
          <w:lang w:val="en-GB" w:eastAsia="fr-BE"/>
        </w:rPr>
      </w:pPr>
    </w:p>
    <w:p w:rsidR="008226C1" w:rsidRPr="00F6106C" w:rsidRDefault="008226C1" w:rsidP="008226C1">
      <w:pPr>
        <w:pBdr>
          <w:bottom w:val="single" w:sz="6" w:space="1" w:color="auto"/>
        </w:pBdr>
        <w:autoSpaceDE w:val="0"/>
        <w:autoSpaceDN w:val="0"/>
        <w:adjustRightInd w:val="0"/>
        <w:spacing w:after="0" w:line="240" w:lineRule="auto"/>
        <w:rPr>
          <w:rFonts w:ascii="Arial" w:eastAsia="Times New Roman" w:hAnsi="Arial" w:cs="Arial"/>
          <w:lang w:val="en-GB" w:eastAsia="fr-BE"/>
        </w:rPr>
      </w:pPr>
      <w:r w:rsidRPr="00F6106C">
        <w:rPr>
          <w:rFonts w:ascii="Arial" w:eastAsia="Times New Roman" w:hAnsi="Arial" w:cs="Arial"/>
          <w:b/>
          <w:lang w:val="en-GB" w:eastAsia="fr-BE"/>
        </w:rPr>
        <w:t xml:space="preserve">Friday, 31 October 2014 </w:t>
      </w:r>
    </w:p>
    <w:p w:rsidR="008226C1" w:rsidRPr="00F6106C" w:rsidRDefault="008226C1" w:rsidP="008226C1">
      <w:pPr>
        <w:spacing w:after="0" w:line="240" w:lineRule="auto"/>
        <w:ind w:left="2160" w:hanging="2160"/>
        <w:jc w:val="both"/>
        <w:rPr>
          <w:rFonts w:ascii="Arial" w:eastAsia="Times New Roman" w:hAnsi="Arial" w:cs="Arial"/>
          <w:b/>
          <w:lang w:val="en-GB" w:eastAsia="fr-BE"/>
        </w:rPr>
      </w:pPr>
    </w:p>
    <w:p w:rsidR="008226C1" w:rsidRPr="00F6106C" w:rsidRDefault="008226C1" w:rsidP="008226C1">
      <w:pPr>
        <w:spacing w:after="0" w:line="240" w:lineRule="auto"/>
        <w:ind w:left="2124" w:hanging="2124"/>
        <w:rPr>
          <w:rFonts w:ascii="Arial" w:eastAsia="Times New Roman" w:hAnsi="Arial" w:cs="Arial"/>
          <w:bCs/>
          <w:lang w:val="en-GB" w:eastAsia="fr-BE"/>
        </w:rPr>
      </w:pPr>
      <w:r w:rsidRPr="00F6106C">
        <w:rPr>
          <w:rFonts w:ascii="Arial" w:eastAsia="Times New Roman" w:hAnsi="Arial" w:cs="Arial"/>
          <w:b/>
          <w:lang w:val="en-GB" w:eastAsia="fr-BE"/>
        </w:rPr>
        <w:t>09:00 – 16:00</w:t>
      </w:r>
      <w:r w:rsidRPr="00F6106C">
        <w:rPr>
          <w:rFonts w:ascii="Arial" w:eastAsia="Times New Roman" w:hAnsi="Arial" w:cs="Arial"/>
          <w:bCs/>
          <w:lang w:val="en-GB" w:eastAsia="fr-BE"/>
        </w:rPr>
        <w:tab/>
        <w:t>Desk Work</w:t>
      </w:r>
    </w:p>
    <w:p w:rsidR="008226C1" w:rsidRPr="00F6106C" w:rsidRDefault="008226C1" w:rsidP="008226C1">
      <w:pPr>
        <w:spacing w:after="0" w:line="240" w:lineRule="auto"/>
        <w:ind w:left="2124" w:hanging="2124"/>
        <w:rPr>
          <w:rFonts w:ascii="Arial" w:eastAsia="Times New Roman" w:hAnsi="Arial" w:cs="Arial"/>
          <w:b/>
          <w:lang w:val="en-GB" w:eastAsia="fr-BE"/>
        </w:rPr>
      </w:pPr>
    </w:p>
    <w:p w:rsidR="008226C1" w:rsidRPr="00F6106C" w:rsidRDefault="008226C1" w:rsidP="008226C1">
      <w:pPr>
        <w:spacing w:after="0" w:line="240" w:lineRule="auto"/>
        <w:ind w:left="2124" w:hanging="2124"/>
        <w:rPr>
          <w:rFonts w:ascii="Arial" w:eastAsia="Times New Roman" w:hAnsi="Arial" w:cs="Arial"/>
          <w:lang w:val="en-GB" w:eastAsia="fr-BE"/>
        </w:rPr>
      </w:pPr>
      <w:r w:rsidRPr="00F6106C">
        <w:rPr>
          <w:rFonts w:ascii="Arial" w:eastAsia="Times New Roman" w:hAnsi="Arial" w:cs="Arial"/>
          <w:b/>
          <w:lang w:val="en-GB" w:eastAsia="fr-BE"/>
        </w:rPr>
        <w:t>16:30 - 17:30</w:t>
      </w:r>
      <w:r w:rsidRPr="00F6106C">
        <w:rPr>
          <w:rFonts w:ascii="Arial" w:eastAsia="Times New Roman" w:hAnsi="Arial" w:cs="Arial"/>
          <w:b/>
          <w:lang w:val="en-GB" w:eastAsia="fr-BE"/>
        </w:rPr>
        <w:tab/>
      </w:r>
      <w:r w:rsidRPr="00F6106C">
        <w:rPr>
          <w:rFonts w:ascii="Arial" w:eastAsia="Times New Roman" w:hAnsi="Arial" w:cs="Arial"/>
          <w:lang w:val="en-GB" w:eastAsia="fr-BE"/>
        </w:rPr>
        <w:t>Meeting with Stephanos Kareklas, Team Leader of EU-GIZ Rule of Law Project</w:t>
      </w:r>
    </w:p>
    <w:p w:rsidR="008226C1" w:rsidRPr="00F6106C" w:rsidRDefault="008226C1" w:rsidP="008226C1">
      <w:pPr>
        <w:spacing w:after="0" w:line="240" w:lineRule="auto"/>
        <w:ind w:left="2124" w:hanging="2124"/>
        <w:rPr>
          <w:rFonts w:ascii="Arial" w:eastAsia="Times New Roman" w:hAnsi="Arial" w:cs="Arial"/>
          <w:b/>
          <w:lang w:val="en-GB" w:eastAsia="fr-BE"/>
        </w:rPr>
      </w:pPr>
    </w:p>
    <w:p w:rsidR="008226C1" w:rsidRPr="00F6106C" w:rsidRDefault="008226C1" w:rsidP="008226C1">
      <w:pPr>
        <w:spacing w:after="0" w:line="240" w:lineRule="auto"/>
        <w:ind w:left="2124" w:hanging="2124"/>
        <w:rPr>
          <w:rFonts w:ascii="Arial" w:eastAsia="Times New Roman" w:hAnsi="Arial" w:cs="Arial"/>
          <w:b/>
          <w:lang w:val="en-GB" w:eastAsia="fr-BE"/>
        </w:rPr>
      </w:pPr>
    </w:p>
    <w:p w:rsidR="008226C1" w:rsidRPr="00F6106C" w:rsidRDefault="008226C1" w:rsidP="008226C1">
      <w:pPr>
        <w:spacing w:after="0" w:line="240" w:lineRule="auto"/>
        <w:ind w:left="2124" w:hanging="2124"/>
        <w:rPr>
          <w:rFonts w:ascii="Arial" w:eastAsia="Times New Roman" w:hAnsi="Arial" w:cs="Arial"/>
          <w:b/>
          <w:lang w:val="en-GB" w:eastAsia="fr-BE"/>
        </w:rPr>
      </w:pPr>
      <w:r w:rsidRPr="00F6106C">
        <w:rPr>
          <w:rFonts w:ascii="Arial" w:eastAsia="Times New Roman" w:hAnsi="Arial" w:cs="Arial"/>
          <w:b/>
          <w:lang w:val="en-GB" w:eastAsia="fr-BE"/>
        </w:rPr>
        <w:t xml:space="preserve">Saturday, November 1 – Sunday, November 2 – Desk work </w:t>
      </w:r>
    </w:p>
    <w:p w:rsidR="008226C1" w:rsidRPr="00F6106C" w:rsidRDefault="008226C1" w:rsidP="008226C1">
      <w:pPr>
        <w:pBdr>
          <w:bottom w:val="single" w:sz="6" w:space="1" w:color="auto"/>
        </w:pBdr>
        <w:autoSpaceDE w:val="0"/>
        <w:autoSpaceDN w:val="0"/>
        <w:adjustRightInd w:val="0"/>
        <w:spacing w:after="0" w:line="240" w:lineRule="auto"/>
        <w:rPr>
          <w:rFonts w:ascii="Arial" w:eastAsia="Times New Roman" w:hAnsi="Arial" w:cs="Arial"/>
          <w:b/>
          <w:lang w:val="en-GB" w:eastAsia="fr-BE"/>
        </w:rPr>
      </w:pPr>
    </w:p>
    <w:p w:rsidR="008226C1" w:rsidRPr="00F6106C" w:rsidRDefault="008226C1" w:rsidP="008226C1">
      <w:pPr>
        <w:pBdr>
          <w:bottom w:val="single" w:sz="6" w:space="1" w:color="auto"/>
        </w:pBdr>
        <w:autoSpaceDE w:val="0"/>
        <w:autoSpaceDN w:val="0"/>
        <w:adjustRightInd w:val="0"/>
        <w:spacing w:after="0" w:line="240" w:lineRule="auto"/>
        <w:rPr>
          <w:rFonts w:ascii="Arial" w:eastAsia="Times New Roman" w:hAnsi="Arial" w:cs="Arial"/>
          <w:b/>
          <w:lang w:val="en-GB" w:eastAsia="fr-BE"/>
        </w:rPr>
      </w:pPr>
      <w:r w:rsidRPr="00F6106C">
        <w:rPr>
          <w:rFonts w:ascii="Arial" w:eastAsia="Times New Roman" w:hAnsi="Arial" w:cs="Arial"/>
          <w:b/>
          <w:lang w:val="en-GB" w:eastAsia="fr-BE"/>
        </w:rPr>
        <w:t>Monday, November 3, 2014</w:t>
      </w:r>
    </w:p>
    <w:p w:rsidR="008226C1" w:rsidRPr="00F6106C" w:rsidRDefault="008226C1" w:rsidP="008226C1">
      <w:pPr>
        <w:spacing w:after="0" w:line="240" w:lineRule="auto"/>
        <w:ind w:left="2124" w:hanging="2124"/>
        <w:rPr>
          <w:rFonts w:ascii="Arial" w:eastAsia="Times New Roman" w:hAnsi="Arial" w:cs="Arial"/>
          <w:b/>
          <w:lang w:val="en-GB" w:eastAsia="fr-BE"/>
        </w:rPr>
      </w:pPr>
    </w:p>
    <w:p w:rsidR="008226C1" w:rsidRPr="00F6106C" w:rsidRDefault="008226C1" w:rsidP="008226C1">
      <w:pPr>
        <w:spacing w:after="0" w:line="240" w:lineRule="auto"/>
        <w:ind w:left="2124" w:hanging="2124"/>
        <w:rPr>
          <w:rFonts w:ascii="Arial" w:eastAsia="Times New Roman" w:hAnsi="Arial" w:cs="Arial"/>
          <w:lang w:val="en-GB" w:eastAsia="fr-BE"/>
        </w:rPr>
      </w:pPr>
      <w:r w:rsidRPr="00F6106C">
        <w:rPr>
          <w:rFonts w:ascii="Arial" w:eastAsia="Times New Roman" w:hAnsi="Arial" w:cs="Arial"/>
          <w:b/>
          <w:lang w:val="en-GB" w:eastAsia="fr-BE"/>
        </w:rPr>
        <w:t>09:30 - 10:30</w:t>
      </w:r>
      <w:r w:rsidRPr="00F6106C">
        <w:rPr>
          <w:rFonts w:ascii="Arial" w:eastAsia="Times New Roman" w:hAnsi="Arial" w:cs="Arial"/>
          <w:b/>
          <w:lang w:val="en-GB" w:eastAsia="fr-BE"/>
        </w:rPr>
        <w:tab/>
      </w:r>
      <w:r w:rsidRPr="00F6106C">
        <w:rPr>
          <w:rFonts w:ascii="Arial" w:eastAsia="Times New Roman" w:hAnsi="Arial" w:cs="Arial"/>
          <w:lang w:val="en-GB" w:eastAsia="fr-BE"/>
        </w:rPr>
        <w:t xml:space="preserve"> </w:t>
      </w:r>
    </w:p>
    <w:p w:rsidR="008226C1" w:rsidRPr="00F6106C" w:rsidRDefault="008226C1" w:rsidP="008226C1">
      <w:pPr>
        <w:spacing w:after="0" w:line="240" w:lineRule="auto"/>
        <w:ind w:left="2124" w:hanging="2124"/>
        <w:rPr>
          <w:rFonts w:ascii="Arial" w:eastAsia="Times New Roman" w:hAnsi="Arial" w:cs="Arial"/>
          <w:b/>
          <w:lang w:val="en-GB" w:eastAsia="fr-BE"/>
        </w:rPr>
      </w:pPr>
    </w:p>
    <w:p w:rsidR="008226C1" w:rsidRPr="00F6106C" w:rsidRDefault="008226C1" w:rsidP="008226C1">
      <w:pPr>
        <w:spacing w:after="0" w:line="240" w:lineRule="auto"/>
        <w:ind w:left="2124" w:hanging="2124"/>
        <w:rPr>
          <w:rFonts w:ascii="Arial" w:eastAsia="Times New Roman" w:hAnsi="Arial" w:cs="Arial"/>
          <w:lang w:val="en-GB" w:eastAsia="fr-BE"/>
        </w:rPr>
      </w:pPr>
      <w:r w:rsidRPr="00F6106C">
        <w:rPr>
          <w:rFonts w:ascii="Arial" w:eastAsia="Times New Roman" w:hAnsi="Arial" w:cs="Arial"/>
          <w:b/>
          <w:lang w:val="en-GB" w:eastAsia="fr-BE"/>
        </w:rPr>
        <w:t xml:space="preserve">11:30 – 12:00 </w:t>
      </w:r>
      <w:r w:rsidRPr="00F6106C">
        <w:rPr>
          <w:rFonts w:ascii="Arial" w:eastAsia="Times New Roman" w:hAnsi="Arial" w:cs="Arial"/>
          <w:b/>
          <w:lang w:val="en-GB" w:eastAsia="fr-BE"/>
        </w:rPr>
        <w:tab/>
      </w:r>
      <w:r w:rsidRPr="00F6106C">
        <w:rPr>
          <w:rFonts w:ascii="Arial" w:eastAsia="Times New Roman" w:hAnsi="Arial" w:cs="Arial"/>
          <w:bCs/>
          <w:lang w:val="en-GB" w:eastAsia="fr-BE"/>
        </w:rPr>
        <w:t>Meeting with the Chairperson of the Human Rights and Constitutional Law Committee of the Parliament Ms. Natalia Nikitenko (Venue: Jogorku Kenesh</w:t>
      </w:r>
      <w:r w:rsidRPr="00F6106C">
        <w:rPr>
          <w:rFonts w:ascii="Arial" w:eastAsia="Times New Roman" w:hAnsi="Arial" w:cs="Arial"/>
          <w:bCs/>
          <w:spacing w:val="-2"/>
          <w:lang w:val="en-GB" w:eastAsia="fr-BE"/>
        </w:rPr>
        <w:t xml:space="preserve"> of the KR</w:t>
      </w:r>
      <w:r w:rsidRPr="00F6106C">
        <w:rPr>
          <w:rFonts w:ascii="Arial" w:eastAsia="Times New Roman" w:hAnsi="Arial" w:cs="Arial"/>
          <w:bCs/>
          <w:lang w:val="en-GB" w:eastAsia="fr-BE"/>
        </w:rPr>
        <w:t xml:space="preserve">). </w:t>
      </w:r>
    </w:p>
    <w:p w:rsidR="008226C1" w:rsidRPr="00F6106C" w:rsidRDefault="008226C1" w:rsidP="008226C1">
      <w:pPr>
        <w:spacing w:after="0" w:line="240" w:lineRule="auto"/>
        <w:ind w:left="2124" w:hanging="2124"/>
        <w:rPr>
          <w:rFonts w:ascii="Arial" w:eastAsia="Times New Roman" w:hAnsi="Arial" w:cs="Arial"/>
          <w:b/>
          <w:lang w:val="en-GB" w:eastAsia="fr-BE"/>
        </w:rPr>
      </w:pPr>
    </w:p>
    <w:p w:rsidR="008226C1" w:rsidRPr="00F6106C" w:rsidRDefault="008226C1" w:rsidP="008226C1">
      <w:pPr>
        <w:spacing w:after="0" w:line="240" w:lineRule="auto"/>
        <w:ind w:left="2124" w:hanging="2124"/>
        <w:rPr>
          <w:rFonts w:ascii="Arial" w:eastAsia="Times New Roman" w:hAnsi="Arial" w:cs="Arial"/>
          <w:bCs/>
          <w:lang w:val="en-GB" w:eastAsia="fr-BE"/>
        </w:rPr>
      </w:pPr>
      <w:r w:rsidRPr="00F6106C">
        <w:rPr>
          <w:rFonts w:ascii="Arial" w:eastAsia="Times New Roman" w:hAnsi="Arial" w:cs="Arial"/>
          <w:b/>
          <w:lang w:val="en-GB" w:eastAsia="fr-BE"/>
        </w:rPr>
        <w:t>14:00 – 14:30</w:t>
      </w:r>
      <w:r w:rsidRPr="00F6106C">
        <w:rPr>
          <w:rFonts w:ascii="Arial" w:eastAsia="Times New Roman" w:hAnsi="Arial" w:cs="Arial"/>
          <w:lang w:val="en-GB" w:eastAsia="fr-BE"/>
        </w:rPr>
        <w:tab/>
        <w:t>Meeting with</w:t>
      </w:r>
      <w:r w:rsidRPr="00F6106C">
        <w:rPr>
          <w:rFonts w:ascii="Arial" w:eastAsia="Times New Roman" w:hAnsi="Arial" w:cs="Arial"/>
          <w:b/>
          <w:lang w:val="en-GB" w:eastAsia="fr-BE"/>
        </w:rPr>
        <w:t xml:space="preserve"> </w:t>
      </w:r>
      <w:r w:rsidRPr="00F6106C">
        <w:rPr>
          <w:rFonts w:ascii="Arial" w:eastAsia="Times New Roman" w:hAnsi="Arial" w:cs="Arial"/>
          <w:lang w:val="en-GB" w:eastAsia="fr-BE"/>
        </w:rPr>
        <w:t>expert on</w:t>
      </w:r>
      <w:r w:rsidRPr="00F6106C">
        <w:rPr>
          <w:rFonts w:ascii="Arial" w:eastAsia="Times New Roman" w:hAnsi="Arial" w:cs="Arial"/>
          <w:b/>
          <w:lang w:val="en-GB" w:eastAsia="fr-BE"/>
        </w:rPr>
        <w:t xml:space="preserve"> </w:t>
      </w:r>
      <w:r w:rsidRPr="00F6106C">
        <w:rPr>
          <w:rFonts w:ascii="Arial" w:eastAsia="Times New Roman" w:hAnsi="Arial" w:cs="Arial"/>
          <w:lang w:val="en-GB" w:eastAsia="fr-BE"/>
        </w:rPr>
        <w:t>program budgeting Mr. Temir Borjubaev</w:t>
      </w:r>
      <w:r w:rsidRPr="00F6106C">
        <w:rPr>
          <w:rFonts w:ascii="Arial" w:eastAsia="Times New Roman" w:hAnsi="Arial" w:cs="Arial"/>
          <w:b/>
          <w:lang w:val="en-GB" w:eastAsia="fr-BE"/>
        </w:rPr>
        <w:t xml:space="preserve"> </w:t>
      </w:r>
      <w:r w:rsidRPr="00F6106C">
        <w:rPr>
          <w:rFonts w:ascii="Arial" w:eastAsia="Times New Roman" w:hAnsi="Arial" w:cs="Arial"/>
          <w:lang w:val="en-GB" w:eastAsia="fr-BE"/>
        </w:rPr>
        <w:t>(Venue: PMU office, 101/1 Manas ave., 5</w:t>
      </w:r>
      <w:r w:rsidRPr="00F6106C">
        <w:rPr>
          <w:rFonts w:ascii="Arial" w:eastAsia="Times New Roman" w:hAnsi="Arial" w:cs="Arial"/>
          <w:vertAlign w:val="superscript"/>
          <w:lang w:val="en-GB" w:eastAsia="fr-BE"/>
        </w:rPr>
        <w:t>th</w:t>
      </w:r>
      <w:r w:rsidRPr="00F6106C">
        <w:rPr>
          <w:rFonts w:ascii="Arial" w:eastAsia="Times New Roman" w:hAnsi="Arial" w:cs="Arial"/>
          <w:lang w:val="en-GB" w:eastAsia="fr-BE"/>
        </w:rPr>
        <w:t xml:space="preserve"> floor, room 602)</w:t>
      </w:r>
    </w:p>
    <w:p w:rsidR="008226C1" w:rsidRPr="00F6106C" w:rsidRDefault="008226C1" w:rsidP="008226C1">
      <w:pPr>
        <w:spacing w:after="0" w:line="240" w:lineRule="auto"/>
        <w:ind w:left="2124" w:hanging="2124"/>
        <w:rPr>
          <w:rFonts w:ascii="Arial" w:eastAsia="Times New Roman" w:hAnsi="Arial" w:cs="Arial"/>
          <w:b/>
          <w:lang w:val="en-GB" w:eastAsia="fr-BE"/>
        </w:rPr>
      </w:pPr>
    </w:p>
    <w:p w:rsidR="008226C1" w:rsidRPr="00F6106C" w:rsidRDefault="008226C1" w:rsidP="008226C1">
      <w:pPr>
        <w:spacing w:after="0" w:line="240" w:lineRule="auto"/>
        <w:ind w:left="2124" w:hanging="2124"/>
        <w:rPr>
          <w:rFonts w:ascii="Arial" w:eastAsia="Times New Roman" w:hAnsi="Arial" w:cs="Arial"/>
          <w:bCs/>
          <w:lang w:val="en-GB" w:eastAsia="fr-BE"/>
        </w:rPr>
      </w:pPr>
      <w:r w:rsidRPr="00F6106C">
        <w:rPr>
          <w:rFonts w:ascii="Arial" w:eastAsia="Times New Roman" w:hAnsi="Arial" w:cs="Arial"/>
          <w:b/>
          <w:lang w:val="en-GB" w:eastAsia="fr-BE"/>
        </w:rPr>
        <w:t>15:00 – 16:30</w:t>
      </w:r>
      <w:r w:rsidRPr="00F6106C">
        <w:rPr>
          <w:rFonts w:ascii="Arial" w:eastAsia="Times New Roman" w:hAnsi="Arial" w:cs="Arial"/>
          <w:b/>
          <w:lang w:val="en-GB" w:eastAsia="fr-BE"/>
        </w:rPr>
        <w:tab/>
      </w:r>
      <w:r w:rsidRPr="00F6106C">
        <w:rPr>
          <w:rFonts w:ascii="Arial" w:eastAsia="Times New Roman" w:hAnsi="Arial" w:cs="Arial"/>
          <w:lang w:val="en-GB" w:eastAsia="fr-BE"/>
        </w:rPr>
        <w:t>Meeting with independent experts: Mr. Ulan Satarov (</w:t>
      </w:r>
      <w:r w:rsidRPr="00F6106C">
        <w:rPr>
          <w:rFonts w:ascii="Arial" w:eastAsia="Times New Roman" w:hAnsi="Arial" w:cs="Arial"/>
          <w:i/>
          <w:lang w:val="en-GB" w:eastAsia="fr-BE"/>
        </w:rPr>
        <w:t>legal practitioner</w:t>
      </w:r>
      <w:r w:rsidRPr="00F6106C">
        <w:rPr>
          <w:rFonts w:ascii="Arial" w:eastAsia="Times New Roman" w:hAnsi="Arial" w:cs="Arial"/>
          <w:lang w:val="en-GB" w:eastAsia="fr-BE"/>
        </w:rPr>
        <w:t>) and Ms. Nazgul Sulaimanova (</w:t>
      </w:r>
      <w:r w:rsidRPr="00F6106C">
        <w:rPr>
          <w:rFonts w:ascii="Arial" w:eastAsia="Times New Roman" w:hAnsi="Arial" w:cs="Arial"/>
          <w:i/>
          <w:lang w:val="en-GB" w:eastAsia="fr-BE"/>
        </w:rPr>
        <w:t>academician</w:t>
      </w:r>
      <w:r w:rsidRPr="00F6106C">
        <w:rPr>
          <w:rFonts w:ascii="Arial" w:eastAsia="Times New Roman" w:hAnsi="Arial" w:cs="Arial"/>
          <w:lang w:val="en-GB" w:eastAsia="fr-BE"/>
        </w:rPr>
        <w:t>) (Venue: PMU office, 101/1 Manas ave., 5</w:t>
      </w:r>
      <w:r w:rsidRPr="00F6106C">
        <w:rPr>
          <w:rFonts w:ascii="Arial" w:eastAsia="Times New Roman" w:hAnsi="Arial" w:cs="Arial"/>
          <w:vertAlign w:val="superscript"/>
          <w:lang w:val="en-GB" w:eastAsia="fr-BE"/>
        </w:rPr>
        <w:t>th</w:t>
      </w:r>
      <w:r w:rsidRPr="00F6106C">
        <w:rPr>
          <w:rFonts w:ascii="Arial" w:eastAsia="Times New Roman" w:hAnsi="Arial" w:cs="Arial"/>
          <w:lang w:val="en-GB" w:eastAsia="fr-BE"/>
        </w:rPr>
        <w:t xml:space="preserve"> floor, room 602)</w:t>
      </w:r>
    </w:p>
    <w:p w:rsidR="008226C1" w:rsidRPr="00F6106C" w:rsidRDefault="008226C1" w:rsidP="008226C1">
      <w:pPr>
        <w:spacing w:after="0" w:line="240" w:lineRule="auto"/>
        <w:ind w:left="2124" w:hanging="2124"/>
        <w:rPr>
          <w:rFonts w:ascii="Arial" w:eastAsia="Times New Roman" w:hAnsi="Arial" w:cs="Arial"/>
          <w:b/>
          <w:lang w:val="en-GB" w:eastAsia="fr-BE"/>
        </w:rPr>
      </w:pPr>
    </w:p>
    <w:p w:rsidR="008226C1" w:rsidRPr="00F6106C" w:rsidRDefault="008226C1" w:rsidP="008226C1">
      <w:pPr>
        <w:spacing w:after="0" w:line="240" w:lineRule="auto"/>
        <w:ind w:left="2124" w:hanging="2124"/>
        <w:rPr>
          <w:rFonts w:ascii="Arial" w:eastAsia="Times New Roman" w:hAnsi="Arial" w:cs="Arial"/>
          <w:b/>
          <w:lang w:val="en-GB" w:eastAsia="fr-BE"/>
        </w:rPr>
      </w:pPr>
    </w:p>
    <w:p w:rsidR="008226C1" w:rsidRPr="00F6106C" w:rsidRDefault="008226C1" w:rsidP="008226C1">
      <w:pPr>
        <w:pBdr>
          <w:bottom w:val="single" w:sz="6" w:space="1" w:color="auto"/>
        </w:pBdr>
        <w:autoSpaceDE w:val="0"/>
        <w:autoSpaceDN w:val="0"/>
        <w:adjustRightInd w:val="0"/>
        <w:spacing w:after="0" w:line="240" w:lineRule="auto"/>
        <w:rPr>
          <w:rFonts w:ascii="Arial" w:eastAsia="Times New Roman" w:hAnsi="Arial" w:cs="Arial"/>
          <w:lang w:val="en-GB" w:eastAsia="fr-BE"/>
        </w:rPr>
      </w:pPr>
      <w:r w:rsidRPr="00F6106C">
        <w:rPr>
          <w:rFonts w:ascii="Arial" w:eastAsia="Times New Roman" w:hAnsi="Arial" w:cs="Arial"/>
          <w:b/>
          <w:lang w:val="en-GB" w:eastAsia="fr-BE"/>
        </w:rPr>
        <w:t xml:space="preserve">Tuesday, November 4, 2014 </w:t>
      </w:r>
    </w:p>
    <w:p w:rsidR="008226C1" w:rsidRPr="00F6106C" w:rsidRDefault="008226C1" w:rsidP="008226C1">
      <w:pPr>
        <w:pBdr>
          <w:bottom w:val="single" w:sz="6" w:space="1" w:color="auto"/>
        </w:pBdr>
        <w:autoSpaceDE w:val="0"/>
        <w:autoSpaceDN w:val="0"/>
        <w:adjustRightInd w:val="0"/>
        <w:spacing w:after="0" w:line="240" w:lineRule="auto"/>
        <w:rPr>
          <w:rFonts w:ascii="Arial" w:eastAsia="Times New Roman" w:hAnsi="Arial" w:cs="Arial"/>
          <w:b/>
          <w:lang w:val="en-GB" w:eastAsia="fr-BE"/>
        </w:rPr>
      </w:pPr>
    </w:p>
    <w:p w:rsidR="008226C1" w:rsidRPr="00F6106C" w:rsidRDefault="008226C1" w:rsidP="008226C1">
      <w:pPr>
        <w:spacing w:after="0" w:line="240" w:lineRule="auto"/>
        <w:ind w:left="2124" w:hanging="2124"/>
        <w:rPr>
          <w:rFonts w:ascii="Arial" w:eastAsia="Times New Roman" w:hAnsi="Arial" w:cs="Arial"/>
          <w:b/>
          <w:lang w:val="en-GB" w:eastAsia="fr-BE"/>
        </w:rPr>
      </w:pPr>
    </w:p>
    <w:p w:rsidR="008226C1" w:rsidRPr="00F6106C" w:rsidRDefault="008226C1" w:rsidP="008226C1">
      <w:pPr>
        <w:spacing w:after="0" w:line="240" w:lineRule="auto"/>
        <w:ind w:left="2124" w:hanging="2124"/>
        <w:rPr>
          <w:rFonts w:ascii="Arial" w:eastAsia="Times New Roman" w:hAnsi="Arial" w:cs="Arial"/>
          <w:b/>
          <w:lang w:val="en-GB" w:eastAsia="fr-BE"/>
        </w:rPr>
      </w:pPr>
      <w:r w:rsidRPr="00F6106C">
        <w:rPr>
          <w:rFonts w:ascii="Arial" w:eastAsia="Times New Roman" w:hAnsi="Arial" w:cs="Arial"/>
          <w:b/>
          <w:lang w:val="en-GB" w:eastAsia="fr-BE"/>
        </w:rPr>
        <w:t>09: 00 – 10:00</w:t>
      </w:r>
      <w:r w:rsidRPr="00F6106C">
        <w:rPr>
          <w:rFonts w:ascii="Arial" w:eastAsia="Times New Roman" w:hAnsi="Arial" w:cs="Arial"/>
          <w:bCs/>
          <w:lang w:val="en-GB" w:eastAsia="fr-BE"/>
        </w:rPr>
        <w:t xml:space="preserve"> </w:t>
      </w:r>
      <w:r w:rsidRPr="00F6106C">
        <w:rPr>
          <w:rFonts w:ascii="Arial" w:eastAsia="Times New Roman" w:hAnsi="Arial" w:cs="Arial"/>
          <w:bCs/>
          <w:lang w:val="en-GB" w:eastAsia="fr-BE"/>
        </w:rPr>
        <w:tab/>
      </w:r>
      <w:r w:rsidRPr="00F6106C">
        <w:rPr>
          <w:rFonts w:ascii="Arial" w:eastAsia="Times New Roman" w:hAnsi="Arial" w:cs="Arial"/>
          <w:lang w:val="en-GB" w:eastAsia="fr-BE"/>
        </w:rPr>
        <w:t>IDLO/</w:t>
      </w:r>
      <w:r w:rsidRPr="00F6106C">
        <w:rPr>
          <w:rFonts w:ascii="Arial" w:eastAsia="Times New Roman" w:hAnsi="Arial" w:cs="Arial"/>
          <w:bCs/>
          <w:lang w:val="en-GB" w:eastAsia="fr-BE"/>
        </w:rPr>
        <w:t xml:space="preserve">USAID representatives, Mr. Fred Huston </w:t>
      </w:r>
      <w:r w:rsidRPr="00F6106C">
        <w:rPr>
          <w:rFonts w:ascii="Arial" w:eastAsia="Times New Roman" w:hAnsi="Arial" w:cs="Arial"/>
          <w:lang w:val="en-GB" w:eastAsia="fr-BE"/>
        </w:rPr>
        <w:t xml:space="preserve">(Venue: IDLO office, 41, Fatianov street). </w:t>
      </w:r>
    </w:p>
    <w:p w:rsidR="008226C1" w:rsidRPr="00F6106C" w:rsidRDefault="008226C1" w:rsidP="008226C1">
      <w:pPr>
        <w:spacing w:after="0" w:line="240" w:lineRule="auto"/>
        <w:ind w:left="2124" w:hanging="2124"/>
        <w:rPr>
          <w:rFonts w:ascii="Arial" w:eastAsia="Times New Roman" w:hAnsi="Arial" w:cs="Arial"/>
          <w:b/>
          <w:lang w:val="en-GB" w:eastAsia="fr-BE"/>
        </w:rPr>
      </w:pPr>
    </w:p>
    <w:p w:rsidR="008226C1" w:rsidRPr="00F6106C" w:rsidRDefault="008226C1" w:rsidP="008226C1">
      <w:pPr>
        <w:spacing w:after="0" w:line="240" w:lineRule="auto"/>
        <w:ind w:left="2124" w:hanging="2124"/>
        <w:rPr>
          <w:rFonts w:ascii="Arial" w:eastAsia="Times New Roman" w:hAnsi="Arial" w:cs="Arial"/>
          <w:b/>
          <w:lang w:val="en-GB" w:eastAsia="fr-BE"/>
        </w:rPr>
      </w:pPr>
      <w:r w:rsidRPr="00F6106C">
        <w:rPr>
          <w:rFonts w:ascii="Arial" w:eastAsia="Times New Roman" w:hAnsi="Arial" w:cs="Arial"/>
          <w:b/>
          <w:lang w:val="en-GB" w:eastAsia="fr-BE"/>
        </w:rPr>
        <w:t>10:30 - 11:30</w:t>
      </w:r>
      <w:r w:rsidRPr="00F6106C">
        <w:rPr>
          <w:rFonts w:ascii="Arial" w:eastAsia="Times New Roman" w:hAnsi="Arial" w:cs="Arial"/>
          <w:b/>
          <w:lang w:val="en-GB" w:eastAsia="fr-BE"/>
        </w:rPr>
        <w:tab/>
      </w:r>
      <w:r w:rsidRPr="00F6106C">
        <w:rPr>
          <w:rFonts w:ascii="Arial" w:eastAsia="Times New Roman" w:hAnsi="Arial" w:cs="Arial"/>
          <w:lang w:val="en-GB" w:eastAsia="fr-BE"/>
        </w:rPr>
        <w:t>M</w:t>
      </w:r>
      <w:r w:rsidRPr="00F6106C">
        <w:rPr>
          <w:rFonts w:ascii="Arial" w:eastAsia="Times New Roman" w:hAnsi="Arial" w:cs="Arial"/>
          <w:bCs/>
          <w:lang w:val="en-GB" w:eastAsia="fr-BE"/>
        </w:rPr>
        <w:t>eeting with OSCE (Venue: OSCE office, Ryskulova street).</w:t>
      </w:r>
    </w:p>
    <w:p w:rsidR="008226C1" w:rsidRPr="00F6106C" w:rsidRDefault="008226C1" w:rsidP="008226C1">
      <w:pPr>
        <w:spacing w:after="0" w:line="240" w:lineRule="auto"/>
        <w:ind w:left="2124" w:hanging="2124"/>
        <w:rPr>
          <w:rFonts w:ascii="Arial" w:eastAsia="Times New Roman" w:hAnsi="Arial" w:cs="Arial"/>
          <w:b/>
          <w:lang w:val="en-GB" w:eastAsia="fr-BE"/>
        </w:rPr>
      </w:pPr>
    </w:p>
    <w:p w:rsidR="008226C1" w:rsidRPr="00F6106C" w:rsidRDefault="008226C1" w:rsidP="008226C1">
      <w:pPr>
        <w:spacing w:after="0" w:line="240" w:lineRule="auto"/>
        <w:ind w:left="2124" w:hanging="2124"/>
        <w:rPr>
          <w:rFonts w:ascii="Arial" w:eastAsia="Times New Roman" w:hAnsi="Arial" w:cs="Arial"/>
          <w:bCs/>
          <w:lang w:val="en-GB" w:eastAsia="fr-BE"/>
        </w:rPr>
      </w:pPr>
      <w:r w:rsidRPr="00F6106C">
        <w:rPr>
          <w:rFonts w:ascii="Arial" w:eastAsia="Times New Roman" w:hAnsi="Arial" w:cs="Arial"/>
          <w:b/>
          <w:lang w:val="en-GB" w:eastAsia="fr-BE"/>
        </w:rPr>
        <w:t>13:00 - 14:00</w:t>
      </w:r>
      <w:r w:rsidRPr="00F6106C">
        <w:rPr>
          <w:rFonts w:ascii="Arial" w:eastAsia="Times New Roman" w:hAnsi="Arial" w:cs="Arial"/>
          <w:b/>
          <w:lang w:val="en-GB" w:eastAsia="fr-BE"/>
        </w:rPr>
        <w:tab/>
      </w:r>
      <w:r w:rsidRPr="00F6106C">
        <w:rPr>
          <w:rFonts w:ascii="Arial" w:eastAsia="Times New Roman" w:hAnsi="Arial" w:cs="Arial"/>
          <w:bCs/>
          <w:lang w:val="en-GB" w:eastAsia="fr-BE"/>
        </w:rPr>
        <w:t>Meeting with representatives of NGO sector: Mr. Nurlan Sadykov (NGO ‘</w:t>
      </w:r>
      <w:r w:rsidRPr="00F6106C">
        <w:rPr>
          <w:rFonts w:ascii="Arial" w:eastAsia="Times New Roman" w:hAnsi="Arial" w:cs="Arial"/>
          <w:bCs/>
          <w:i/>
          <w:lang w:val="en-GB" w:eastAsia="fr-BE"/>
        </w:rPr>
        <w:t>Institute of Public analyses’</w:t>
      </w:r>
      <w:r w:rsidRPr="00F6106C">
        <w:rPr>
          <w:rFonts w:ascii="Arial" w:eastAsia="Times New Roman" w:hAnsi="Arial" w:cs="Arial"/>
          <w:bCs/>
          <w:lang w:val="en-GB" w:eastAsia="fr-BE"/>
        </w:rPr>
        <w:t>), Mr. Janabil Davletbaev (NGO ‘Civic monitoring of the judicial system) and Ms. Bakyta Kachikeeva (</w:t>
      </w:r>
      <w:r w:rsidRPr="00F6106C">
        <w:rPr>
          <w:rFonts w:ascii="Arial" w:eastAsia="Times New Roman" w:hAnsi="Arial" w:cs="Arial"/>
          <w:bCs/>
          <w:i/>
          <w:lang w:val="en-GB" w:eastAsia="fr-BE"/>
        </w:rPr>
        <w:t>expert</w:t>
      </w:r>
      <w:r w:rsidRPr="00F6106C">
        <w:rPr>
          <w:rFonts w:ascii="Arial" w:eastAsia="Times New Roman" w:hAnsi="Arial" w:cs="Arial"/>
          <w:bCs/>
          <w:lang w:val="en-GB" w:eastAsia="fr-BE"/>
        </w:rPr>
        <w:t>) (Venue: PMU office, 5</w:t>
      </w:r>
      <w:r w:rsidRPr="00F6106C">
        <w:rPr>
          <w:rFonts w:ascii="Arial" w:eastAsia="Times New Roman" w:hAnsi="Arial" w:cs="Arial"/>
          <w:bCs/>
          <w:vertAlign w:val="superscript"/>
          <w:lang w:val="en-GB" w:eastAsia="fr-BE"/>
        </w:rPr>
        <w:t>th</w:t>
      </w:r>
      <w:r w:rsidRPr="00F6106C">
        <w:rPr>
          <w:rFonts w:ascii="Arial" w:eastAsia="Times New Roman" w:hAnsi="Arial" w:cs="Arial"/>
          <w:bCs/>
          <w:lang w:val="en-GB" w:eastAsia="fr-BE"/>
        </w:rPr>
        <w:t xml:space="preserve"> floor, room 603).</w:t>
      </w:r>
    </w:p>
    <w:p w:rsidR="008226C1" w:rsidRPr="00F6106C" w:rsidRDefault="008226C1" w:rsidP="008226C1">
      <w:pPr>
        <w:spacing w:after="0" w:line="240" w:lineRule="auto"/>
        <w:ind w:left="2124" w:hanging="2124"/>
        <w:rPr>
          <w:rFonts w:ascii="Arial" w:eastAsia="Times New Roman" w:hAnsi="Arial" w:cs="Arial"/>
          <w:b/>
          <w:lang w:val="en-GB" w:eastAsia="fr-BE"/>
        </w:rPr>
      </w:pPr>
    </w:p>
    <w:p w:rsidR="008226C1" w:rsidRPr="00F6106C" w:rsidRDefault="008226C1" w:rsidP="008226C1">
      <w:pPr>
        <w:spacing w:after="0" w:line="240" w:lineRule="auto"/>
        <w:ind w:left="2124" w:hanging="2124"/>
        <w:rPr>
          <w:rFonts w:ascii="Arial" w:eastAsia="Times New Roman" w:hAnsi="Arial" w:cs="Arial"/>
          <w:b/>
          <w:lang w:val="en-GB" w:eastAsia="fr-BE"/>
        </w:rPr>
      </w:pPr>
      <w:r w:rsidRPr="00F6106C">
        <w:rPr>
          <w:rFonts w:ascii="Arial" w:eastAsia="Times New Roman" w:hAnsi="Arial" w:cs="Arial"/>
          <w:b/>
          <w:bCs/>
          <w:lang w:val="en-GB" w:eastAsia="fr-BE"/>
        </w:rPr>
        <w:t xml:space="preserve">14:30 – 15:30 </w:t>
      </w:r>
      <w:r w:rsidRPr="00F6106C">
        <w:rPr>
          <w:rFonts w:ascii="Arial" w:eastAsia="Times New Roman" w:hAnsi="Arial" w:cs="Arial"/>
          <w:b/>
          <w:bCs/>
          <w:lang w:val="en-GB" w:eastAsia="fr-BE"/>
        </w:rPr>
        <w:tab/>
        <w:t xml:space="preserve"> </w:t>
      </w:r>
      <w:r w:rsidRPr="00F6106C">
        <w:rPr>
          <w:rFonts w:ascii="Arial" w:eastAsia="Times New Roman" w:hAnsi="Arial" w:cs="Arial"/>
          <w:bCs/>
          <w:lang w:val="en-GB" w:eastAsia="fr-BE"/>
        </w:rPr>
        <w:t>Desk work</w:t>
      </w:r>
    </w:p>
    <w:p w:rsidR="008226C1" w:rsidRPr="00F6106C" w:rsidRDefault="008226C1" w:rsidP="008226C1">
      <w:pPr>
        <w:spacing w:after="0" w:line="240" w:lineRule="auto"/>
        <w:ind w:left="2124" w:hanging="2124"/>
        <w:rPr>
          <w:rFonts w:ascii="Arial" w:eastAsia="Times New Roman" w:hAnsi="Arial" w:cs="Arial"/>
          <w:bCs/>
          <w:lang w:val="en-GB" w:eastAsia="fr-BE"/>
        </w:rPr>
      </w:pPr>
    </w:p>
    <w:p w:rsidR="008226C1" w:rsidRPr="00F6106C" w:rsidRDefault="008226C1" w:rsidP="008226C1">
      <w:pPr>
        <w:spacing w:after="0" w:line="240" w:lineRule="auto"/>
        <w:ind w:left="2124" w:hanging="2124"/>
        <w:rPr>
          <w:rFonts w:ascii="Arial" w:eastAsia="Times New Roman" w:hAnsi="Arial" w:cs="Arial"/>
          <w:bCs/>
          <w:lang w:val="en-GB" w:eastAsia="fr-BE"/>
        </w:rPr>
      </w:pPr>
      <w:r w:rsidRPr="00F6106C">
        <w:rPr>
          <w:rFonts w:ascii="Arial" w:eastAsia="Times New Roman" w:hAnsi="Arial" w:cs="Arial"/>
          <w:b/>
          <w:bCs/>
          <w:lang w:val="en-GB" w:eastAsia="fr-BE"/>
        </w:rPr>
        <w:t>16:00 – 16:50</w:t>
      </w:r>
      <w:r w:rsidRPr="00F6106C">
        <w:rPr>
          <w:rFonts w:ascii="Arial" w:eastAsia="Times New Roman" w:hAnsi="Arial" w:cs="Arial"/>
          <w:bCs/>
          <w:lang w:val="en-GB" w:eastAsia="fr-BE"/>
        </w:rPr>
        <w:t xml:space="preserve"> </w:t>
      </w:r>
      <w:r w:rsidRPr="00F6106C">
        <w:rPr>
          <w:rFonts w:ascii="Arial" w:eastAsia="Times New Roman" w:hAnsi="Arial" w:cs="Arial"/>
          <w:bCs/>
          <w:lang w:val="en-GB" w:eastAsia="fr-BE"/>
        </w:rPr>
        <w:tab/>
        <w:t>Meeting with representatives of local Civil Society Organizations: Ms. Chinara Musabekova (</w:t>
      </w:r>
      <w:r w:rsidRPr="00F6106C">
        <w:rPr>
          <w:rFonts w:ascii="Arial" w:eastAsia="Times New Roman" w:hAnsi="Arial" w:cs="Arial"/>
          <w:bCs/>
          <w:i/>
          <w:lang w:val="en-GB" w:eastAsia="fr-BE"/>
        </w:rPr>
        <w:t>NGO ‘Kyz-Ayim’</w:t>
      </w:r>
      <w:r w:rsidRPr="00F6106C">
        <w:rPr>
          <w:rFonts w:ascii="Arial" w:eastAsia="Times New Roman" w:hAnsi="Arial" w:cs="Arial"/>
          <w:bCs/>
          <w:lang w:val="en-GB" w:eastAsia="fr-BE"/>
        </w:rPr>
        <w:t>), Mr. Nurbek Toktakunov (</w:t>
      </w:r>
      <w:r w:rsidRPr="00F6106C">
        <w:rPr>
          <w:rFonts w:ascii="Arial" w:eastAsia="Times New Roman" w:hAnsi="Arial" w:cs="Arial"/>
          <w:bCs/>
          <w:i/>
          <w:lang w:val="en-GB" w:eastAsia="fr-BE"/>
        </w:rPr>
        <w:t>NGO ‘Precedent’</w:t>
      </w:r>
      <w:r w:rsidRPr="00F6106C">
        <w:rPr>
          <w:rFonts w:ascii="Arial" w:eastAsia="Times New Roman" w:hAnsi="Arial" w:cs="Arial"/>
          <w:bCs/>
          <w:lang w:val="en-GB" w:eastAsia="fr-BE"/>
        </w:rPr>
        <w:t>), Ms. Kalicha Umuralieva (</w:t>
      </w:r>
      <w:r w:rsidRPr="00F6106C">
        <w:rPr>
          <w:rFonts w:ascii="Arial" w:eastAsia="Times New Roman" w:hAnsi="Arial" w:cs="Arial"/>
          <w:bCs/>
          <w:i/>
          <w:lang w:val="en-GB" w:eastAsia="fr-BE"/>
        </w:rPr>
        <w:t>NGO ‘Our Right’</w:t>
      </w:r>
      <w:r w:rsidRPr="00F6106C">
        <w:rPr>
          <w:rFonts w:ascii="Arial" w:eastAsia="Times New Roman" w:hAnsi="Arial" w:cs="Arial"/>
          <w:bCs/>
          <w:lang w:val="en-GB" w:eastAsia="fr-BE"/>
        </w:rPr>
        <w:t>), Ms. Rita Karasartova (</w:t>
      </w:r>
      <w:r w:rsidRPr="00F6106C">
        <w:rPr>
          <w:rFonts w:ascii="Arial" w:eastAsia="Times New Roman" w:hAnsi="Arial" w:cs="Arial"/>
          <w:bCs/>
          <w:i/>
          <w:lang w:val="en-GB" w:eastAsia="fr-BE"/>
        </w:rPr>
        <w:t>NGO ‘Civic monitoring of the judicial system’</w:t>
      </w:r>
      <w:r w:rsidRPr="00F6106C">
        <w:rPr>
          <w:rFonts w:ascii="Arial" w:eastAsia="Times New Roman" w:hAnsi="Arial" w:cs="Arial"/>
          <w:bCs/>
          <w:lang w:val="en-GB" w:eastAsia="fr-BE"/>
        </w:rPr>
        <w:t>) (Venue: PMU office, 5</w:t>
      </w:r>
      <w:r w:rsidRPr="00F6106C">
        <w:rPr>
          <w:rFonts w:ascii="Arial" w:eastAsia="Times New Roman" w:hAnsi="Arial" w:cs="Arial"/>
          <w:bCs/>
          <w:vertAlign w:val="superscript"/>
          <w:lang w:val="en-GB" w:eastAsia="fr-BE"/>
        </w:rPr>
        <w:t>th</w:t>
      </w:r>
      <w:r w:rsidRPr="00F6106C">
        <w:rPr>
          <w:rFonts w:ascii="Arial" w:eastAsia="Times New Roman" w:hAnsi="Arial" w:cs="Arial"/>
          <w:bCs/>
          <w:lang w:val="en-GB" w:eastAsia="fr-BE"/>
        </w:rPr>
        <w:t xml:space="preserve"> floor, room 603)</w:t>
      </w:r>
      <w:r w:rsidRPr="00F6106C">
        <w:rPr>
          <w:rFonts w:ascii="Arial" w:eastAsia="Times New Roman" w:hAnsi="Arial" w:cs="Arial"/>
          <w:lang w:val="en-GB" w:eastAsia="fr-BE"/>
        </w:rPr>
        <w:t xml:space="preserve"> </w:t>
      </w:r>
    </w:p>
    <w:p w:rsidR="008226C1" w:rsidRPr="00F6106C" w:rsidRDefault="008226C1" w:rsidP="008226C1">
      <w:pPr>
        <w:spacing w:after="0" w:line="240" w:lineRule="auto"/>
        <w:ind w:left="2124" w:hanging="2124"/>
        <w:rPr>
          <w:rFonts w:ascii="Arial" w:eastAsia="Times New Roman" w:hAnsi="Arial" w:cs="Arial"/>
          <w:lang w:val="en-GB" w:eastAsia="fr-BE"/>
        </w:rPr>
      </w:pPr>
    </w:p>
    <w:p w:rsidR="008226C1" w:rsidRPr="00F6106C" w:rsidRDefault="008226C1" w:rsidP="008226C1">
      <w:pPr>
        <w:spacing w:after="0" w:line="240" w:lineRule="auto"/>
        <w:ind w:left="2160" w:hanging="2160"/>
        <w:rPr>
          <w:rFonts w:ascii="Arial" w:eastAsia="Calibri" w:hAnsi="Arial" w:cs="Arial"/>
          <w:lang w:val="en-GB"/>
        </w:rPr>
      </w:pPr>
      <w:r w:rsidRPr="00F6106C">
        <w:rPr>
          <w:rFonts w:ascii="Arial" w:eastAsia="Calibri" w:hAnsi="Arial" w:cs="Arial"/>
          <w:b/>
          <w:lang w:val="en-GB"/>
        </w:rPr>
        <w:t>17:30 – 18:30</w:t>
      </w:r>
      <w:r w:rsidRPr="00F6106C">
        <w:rPr>
          <w:rFonts w:ascii="Arial" w:eastAsia="Calibri" w:hAnsi="Arial" w:cs="Arial"/>
          <w:lang w:val="en-GB"/>
        </w:rPr>
        <w:tab/>
      </w:r>
      <w:r w:rsidRPr="00F6106C">
        <w:rPr>
          <w:rFonts w:ascii="Arial" w:eastAsia="Times New Roman" w:hAnsi="Arial" w:cs="Arial"/>
          <w:bCs/>
          <w:lang w:val="en-GB" w:eastAsia="fr-BE"/>
        </w:rPr>
        <w:t>Meeting with the head of legal clinic ‘Adilet’ Ms. Cholpon Djakupova (</w:t>
      </w:r>
      <w:r w:rsidR="003E7983">
        <w:rPr>
          <w:rFonts w:ascii="Arial" w:eastAsia="Times New Roman" w:hAnsi="Arial" w:cs="Arial"/>
          <w:bCs/>
          <w:lang w:val="en-GB" w:eastAsia="fr-BE"/>
        </w:rPr>
        <w:t>V</w:t>
      </w:r>
      <w:r w:rsidRPr="00F6106C">
        <w:rPr>
          <w:rFonts w:ascii="Arial" w:eastAsia="Times New Roman" w:hAnsi="Arial" w:cs="Arial"/>
          <w:bCs/>
          <w:lang w:val="en-GB" w:eastAsia="fr-BE"/>
        </w:rPr>
        <w:t>enue: Adilet clinic, 39, Umetaliev street)</w:t>
      </w:r>
    </w:p>
    <w:p w:rsidR="008226C1" w:rsidRPr="00F6106C" w:rsidRDefault="008226C1" w:rsidP="008226C1">
      <w:pPr>
        <w:pBdr>
          <w:bottom w:val="single" w:sz="6" w:space="1" w:color="auto"/>
        </w:pBdr>
        <w:autoSpaceDE w:val="0"/>
        <w:autoSpaceDN w:val="0"/>
        <w:adjustRightInd w:val="0"/>
        <w:spacing w:after="0" w:line="240" w:lineRule="auto"/>
        <w:rPr>
          <w:rFonts w:ascii="Arial" w:eastAsia="Times New Roman" w:hAnsi="Arial" w:cs="Arial"/>
          <w:b/>
          <w:lang w:val="en-GB" w:eastAsia="fr-BE"/>
        </w:rPr>
      </w:pPr>
    </w:p>
    <w:p w:rsidR="001B66C7" w:rsidRPr="00F6106C" w:rsidRDefault="001B66C7" w:rsidP="008226C1">
      <w:pPr>
        <w:pBdr>
          <w:bottom w:val="single" w:sz="6" w:space="1" w:color="auto"/>
        </w:pBdr>
        <w:autoSpaceDE w:val="0"/>
        <w:autoSpaceDN w:val="0"/>
        <w:adjustRightInd w:val="0"/>
        <w:spacing w:after="0" w:line="240" w:lineRule="auto"/>
        <w:rPr>
          <w:rFonts w:ascii="Arial" w:eastAsia="Times New Roman" w:hAnsi="Arial" w:cs="Arial"/>
          <w:b/>
          <w:lang w:val="en-GB" w:eastAsia="fr-BE"/>
        </w:rPr>
      </w:pPr>
    </w:p>
    <w:p w:rsidR="008226C1" w:rsidRPr="00F6106C" w:rsidRDefault="008226C1" w:rsidP="008226C1">
      <w:pPr>
        <w:pBdr>
          <w:bottom w:val="single" w:sz="6" w:space="1" w:color="auto"/>
        </w:pBdr>
        <w:autoSpaceDE w:val="0"/>
        <w:autoSpaceDN w:val="0"/>
        <w:adjustRightInd w:val="0"/>
        <w:spacing w:after="0" w:line="240" w:lineRule="auto"/>
        <w:rPr>
          <w:rFonts w:ascii="Arial" w:eastAsia="Times New Roman" w:hAnsi="Arial" w:cs="Arial"/>
          <w:lang w:val="en-GB" w:eastAsia="fr-BE"/>
        </w:rPr>
      </w:pPr>
      <w:r w:rsidRPr="00F6106C">
        <w:rPr>
          <w:rFonts w:ascii="Arial" w:eastAsia="Times New Roman" w:hAnsi="Arial" w:cs="Arial"/>
          <w:b/>
          <w:lang w:val="en-GB" w:eastAsia="fr-BE"/>
        </w:rPr>
        <w:t xml:space="preserve">Wednesday, November 5, 2014 </w:t>
      </w:r>
    </w:p>
    <w:p w:rsidR="008226C1" w:rsidRPr="00F6106C" w:rsidRDefault="008226C1" w:rsidP="008226C1">
      <w:pPr>
        <w:pBdr>
          <w:bottom w:val="single" w:sz="6" w:space="1" w:color="auto"/>
        </w:pBdr>
        <w:autoSpaceDE w:val="0"/>
        <w:autoSpaceDN w:val="0"/>
        <w:adjustRightInd w:val="0"/>
        <w:spacing w:after="0" w:line="240" w:lineRule="auto"/>
        <w:rPr>
          <w:rFonts w:ascii="Arial" w:eastAsia="Times New Roman" w:hAnsi="Arial" w:cs="Arial"/>
          <w:lang w:val="en-GB" w:eastAsia="fr-BE"/>
        </w:rPr>
      </w:pPr>
    </w:p>
    <w:p w:rsidR="008226C1" w:rsidRPr="00F6106C" w:rsidRDefault="008226C1" w:rsidP="008226C1">
      <w:pPr>
        <w:spacing w:after="0" w:line="240" w:lineRule="auto"/>
        <w:rPr>
          <w:rFonts w:ascii="Arial" w:eastAsia="Times New Roman" w:hAnsi="Arial" w:cs="Arial"/>
          <w:bCs/>
          <w:lang w:val="en-GB" w:eastAsia="fr-BE"/>
        </w:rPr>
      </w:pPr>
    </w:p>
    <w:p w:rsidR="008226C1" w:rsidRPr="00F6106C" w:rsidRDefault="008226C1" w:rsidP="008226C1">
      <w:pPr>
        <w:spacing w:after="0" w:line="240" w:lineRule="auto"/>
        <w:ind w:left="2124" w:hanging="2124"/>
        <w:rPr>
          <w:rFonts w:ascii="Arial" w:eastAsia="Times New Roman" w:hAnsi="Arial" w:cs="Arial"/>
          <w:lang w:val="en-GB" w:eastAsia="fr-BE"/>
        </w:rPr>
      </w:pPr>
      <w:r w:rsidRPr="00F6106C">
        <w:rPr>
          <w:rFonts w:ascii="Arial" w:eastAsia="Times New Roman" w:hAnsi="Arial" w:cs="Arial"/>
          <w:b/>
          <w:bCs/>
          <w:lang w:val="en-GB" w:eastAsia="fr-BE"/>
        </w:rPr>
        <w:t>9:00 – 10:00</w:t>
      </w:r>
      <w:r w:rsidRPr="00F6106C">
        <w:rPr>
          <w:rFonts w:ascii="Arial" w:eastAsia="Times New Roman" w:hAnsi="Arial" w:cs="Arial"/>
          <w:bCs/>
          <w:lang w:val="en-GB" w:eastAsia="fr-BE"/>
        </w:rPr>
        <w:t xml:space="preserve"> </w:t>
      </w:r>
      <w:r w:rsidRPr="00F6106C">
        <w:rPr>
          <w:rFonts w:ascii="Arial" w:eastAsia="Times New Roman" w:hAnsi="Arial" w:cs="Arial"/>
          <w:bCs/>
          <w:lang w:val="en-GB" w:eastAsia="fr-BE"/>
        </w:rPr>
        <w:tab/>
        <w:t xml:space="preserve">Meeting with OHCHR office Ms. Laura Macini and Ms. Beatrix Ferenci </w:t>
      </w:r>
      <w:r w:rsidRPr="00F6106C">
        <w:rPr>
          <w:rFonts w:ascii="Arial" w:eastAsia="Times New Roman" w:hAnsi="Arial" w:cs="Arial"/>
          <w:lang w:val="en-GB" w:eastAsia="fr-BE"/>
        </w:rPr>
        <w:t>(</w:t>
      </w:r>
      <w:r w:rsidRPr="00F6106C">
        <w:rPr>
          <w:rFonts w:ascii="Arial" w:eastAsia="Times New Roman" w:hAnsi="Arial" w:cs="Arial"/>
          <w:bCs/>
          <w:lang w:val="en-GB" w:eastAsia="fr-BE"/>
        </w:rPr>
        <w:t xml:space="preserve">Venue: </w:t>
      </w:r>
      <w:r w:rsidRPr="00F6106C">
        <w:rPr>
          <w:rFonts w:ascii="Arial" w:eastAsia="Times New Roman" w:hAnsi="Arial" w:cs="Arial"/>
          <w:lang w:val="en-GB" w:eastAsia="fr-BE"/>
        </w:rPr>
        <w:t>OHCHR office, 41, Usenbaev street)</w:t>
      </w:r>
    </w:p>
    <w:p w:rsidR="008226C1" w:rsidRPr="00F6106C" w:rsidRDefault="008226C1" w:rsidP="008226C1">
      <w:pPr>
        <w:spacing w:after="0" w:line="240" w:lineRule="auto"/>
        <w:rPr>
          <w:rFonts w:ascii="Arial" w:eastAsia="Times New Roman" w:hAnsi="Arial" w:cs="Arial"/>
          <w:b/>
          <w:lang w:val="en-GB" w:eastAsia="fr-BE"/>
        </w:rPr>
      </w:pPr>
    </w:p>
    <w:p w:rsidR="008226C1" w:rsidRPr="00F6106C" w:rsidRDefault="001B66C7" w:rsidP="008226C1">
      <w:pPr>
        <w:spacing w:after="0" w:line="240" w:lineRule="auto"/>
        <w:ind w:left="2124" w:hanging="2124"/>
        <w:rPr>
          <w:rFonts w:ascii="Arial" w:eastAsia="Times New Roman" w:hAnsi="Arial" w:cs="Arial"/>
          <w:lang w:val="en-GB" w:eastAsia="fr-BE"/>
        </w:rPr>
      </w:pPr>
      <w:r w:rsidRPr="00F6106C">
        <w:rPr>
          <w:rFonts w:ascii="Arial" w:eastAsia="Times New Roman" w:hAnsi="Arial" w:cs="Arial"/>
          <w:b/>
          <w:lang w:val="en-GB" w:eastAsia="fr-BE"/>
        </w:rPr>
        <w:t>11.00 – 12:00</w:t>
      </w:r>
      <w:r w:rsidRPr="00F6106C">
        <w:rPr>
          <w:rFonts w:ascii="Arial" w:eastAsia="Times New Roman" w:hAnsi="Arial" w:cs="Arial"/>
          <w:b/>
          <w:lang w:val="en-GB" w:eastAsia="fr-BE"/>
        </w:rPr>
        <w:tab/>
      </w:r>
      <w:r w:rsidR="008226C1" w:rsidRPr="00F6106C">
        <w:rPr>
          <w:rFonts w:ascii="Arial" w:eastAsia="Times New Roman" w:hAnsi="Arial" w:cs="Arial"/>
          <w:bCs/>
          <w:lang w:val="en-GB" w:eastAsia="fr-BE"/>
        </w:rPr>
        <w:t>Meeting with the Chairperson of the Judicial Legal Reform Committee the Parliament Mr. Toktogul Tumanov (Venue: Jogorku Kenesh</w:t>
      </w:r>
      <w:r w:rsidR="008226C1" w:rsidRPr="00F6106C">
        <w:rPr>
          <w:rFonts w:ascii="Arial" w:eastAsia="Times New Roman" w:hAnsi="Arial" w:cs="Arial"/>
          <w:bCs/>
          <w:spacing w:val="-2"/>
          <w:lang w:val="en-GB" w:eastAsia="fr-BE"/>
        </w:rPr>
        <w:t xml:space="preserve"> of the KR</w:t>
      </w:r>
      <w:r w:rsidR="008226C1" w:rsidRPr="00F6106C">
        <w:rPr>
          <w:rFonts w:ascii="Arial" w:eastAsia="Times New Roman" w:hAnsi="Arial" w:cs="Arial"/>
          <w:bCs/>
          <w:lang w:val="en-GB" w:eastAsia="fr-BE"/>
        </w:rPr>
        <w:t xml:space="preserve">). </w:t>
      </w:r>
    </w:p>
    <w:p w:rsidR="008226C1" w:rsidRPr="00F6106C" w:rsidRDefault="008226C1" w:rsidP="008226C1">
      <w:pPr>
        <w:spacing w:after="0" w:line="240" w:lineRule="auto"/>
        <w:ind w:left="2160" w:hanging="2160"/>
        <w:rPr>
          <w:rFonts w:ascii="Arial" w:eastAsia="Times New Roman" w:hAnsi="Arial" w:cs="Arial"/>
          <w:lang w:val="en-GB" w:eastAsia="fr-BE"/>
        </w:rPr>
      </w:pPr>
    </w:p>
    <w:p w:rsidR="008226C1" w:rsidRPr="00F6106C" w:rsidRDefault="008226C1" w:rsidP="008226C1">
      <w:pPr>
        <w:spacing w:after="0" w:line="240" w:lineRule="auto"/>
        <w:ind w:left="2124" w:hanging="2124"/>
        <w:rPr>
          <w:rFonts w:ascii="Arial" w:eastAsia="Times New Roman" w:hAnsi="Arial" w:cs="Arial"/>
          <w:bCs/>
          <w:spacing w:val="-2"/>
          <w:lang w:val="en-GB" w:eastAsia="fr-BE"/>
        </w:rPr>
      </w:pPr>
      <w:r w:rsidRPr="00F6106C">
        <w:rPr>
          <w:rFonts w:ascii="Arial" w:eastAsia="Times New Roman" w:hAnsi="Arial" w:cs="Arial"/>
          <w:b/>
          <w:lang w:val="en-GB" w:eastAsia="fr-BE"/>
        </w:rPr>
        <w:t>12.15 – 13.00</w:t>
      </w:r>
      <w:r w:rsidRPr="00F6106C">
        <w:rPr>
          <w:rFonts w:ascii="Arial" w:eastAsia="Times New Roman" w:hAnsi="Arial" w:cs="Arial"/>
          <w:lang w:val="en-GB" w:eastAsia="fr-BE"/>
        </w:rPr>
        <w:t xml:space="preserve"> </w:t>
      </w:r>
      <w:r w:rsidRPr="00F6106C">
        <w:rPr>
          <w:rFonts w:ascii="Arial" w:eastAsia="Times New Roman" w:hAnsi="Arial" w:cs="Arial"/>
          <w:lang w:val="en-GB" w:eastAsia="fr-BE"/>
        </w:rPr>
        <w:tab/>
        <w:t xml:space="preserve">Meeting with Ms. Chopon Osmonova, </w:t>
      </w:r>
      <w:r w:rsidRPr="00F6106C">
        <w:rPr>
          <w:rFonts w:ascii="Arial" w:eastAsia="Calibri" w:hAnsi="Arial" w:cs="Arial"/>
          <w:bCs/>
          <w:lang w:val="en-GB"/>
        </w:rPr>
        <w:t xml:space="preserve">the judge of the Constitutional Chamber </w:t>
      </w:r>
      <w:r w:rsidRPr="00F6106C">
        <w:rPr>
          <w:rFonts w:ascii="Arial" w:eastAsia="Times New Roman" w:hAnsi="Arial" w:cs="Arial"/>
          <w:lang w:val="en-GB" w:eastAsia="fr-BE"/>
        </w:rPr>
        <w:t>(</w:t>
      </w:r>
      <w:r w:rsidRPr="00F6106C">
        <w:rPr>
          <w:rFonts w:ascii="Arial" w:eastAsia="Times New Roman" w:hAnsi="Arial" w:cs="Arial"/>
          <w:bCs/>
          <w:spacing w:val="-2"/>
          <w:lang w:val="en-GB" w:eastAsia="fr-BE"/>
        </w:rPr>
        <w:t xml:space="preserve">Venue: </w:t>
      </w:r>
      <w:r w:rsidRPr="00F6106C">
        <w:rPr>
          <w:rFonts w:ascii="Arial" w:eastAsia="Times New Roman" w:hAnsi="Arial" w:cs="Arial"/>
          <w:lang w:val="en-GB" w:eastAsia="fr-BE"/>
        </w:rPr>
        <w:t>Constitutional Chamber of the KR)</w:t>
      </w:r>
    </w:p>
    <w:p w:rsidR="008226C1" w:rsidRPr="00F6106C" w:rsidRDefault="008226C1" w:rsidP="008226C1">
      <w:pPr>
        <w:spacing w:after="0" w:line="240" w:lineRule="auto"/>
        <w:ind w:left="2160" w:hanging="2160"/>
        <w:rPr>
          <w:rFonts w:ascii="Arial" w:eastAsia="Times New Roman" w:hAnsi="Arial" w:cs="Arial"/>
          <w:lang w:val="en-GB" w:eastAsia="fr-BE"/>
        </w:rPr>
      </w:pPr>
    </w:p>
    <w:p w:rsidR="008226C1" w:rsidRPr="00F6106C" w:rsidRDefault="008226C1" w:rsidP="008226C1">
      <w:pPr>
        <w:spacing w:after="0" w:line="240" w:lineRule="auto"/>
        <w:ind w:left="2124" w:hanging="2124"/>
        <w:rPr>
          <w:rFonts w:ascii="Arial" w:eastAsia="Times New Roman" w:hAnsi="Arial" w:cs="Arial"/>
          <w:lang w:val="en-GB" w:eastAsia="fr-BE"/>
        </w:rPr>
      </w:pPr>
      <w:r w:rsidRPr="00F6106C">
        <w:rPr>
          <w:rFonts w:ascii="Arial" w:eastAsia="Times New Roman" w:hAnsi="Arial" w:cs="Arial"/>
          <w:b/>
          <w:lang w:val="en-GB" w:eastAsia="fr-BE"/>
        </w:rPr>
        <w:t xml:space="preserve">14:00 – 15:00 </w:t>
      </w:r>
      <w:r w:rsidRPr="00F6106C">
        <w:rPr>
          <w:rFonts w:ascii="Arial" w:eastAsia="Times New Roman" w:hAnsi="Arial" w:cs="Arial"/>
          <w:b/>
          <w:lang w:val="en-GB" w:eastAsia="fr-BE"/>
        </w:rPr>
        <w:tab/>
      </w:r>
      <w:r w:rsidRPr="00F6106C">
        <w:rPr>
          <w:rFonts w:ascii="Arial" w:eastAsia="Times New Roman" w:hAnsi="Arial" w:cs="Arial"/>
          <w:lang w:val="en-GB" w:eastAsia="fr-BE"/>
        </w:rPr>
        <w:t>Meeting with a journalist Mr. Timur Toktonaliev involved in the project on Constitutional Chamber (Venue: PMU office, 101/1 Manas ave., 5</w:t>
      </w:r>
      <w:r w:rsidRPr="00F6106C">
        <w:rPr>
          <w:rFonts w:ascii="Arial" w:eastAsia="Times New Roman" w:hAnsi="Arial" w:cs="Arial"/>
          <w:vertAlign w:val="superscript"/>
          <w:lang w:val="en-GB" w:eastAsia="fr-BE"/>
        </w:rPr>
        <w:t>th</w:t>
      </w:r>
      <w:r w:rsidRPr="00F6106C">
        <w:rPr>
          <w:rFonts w:ascii="Arial" w:eastAsia="Times New Roman" w:hAnsi="Arial" w:cs="Arial"/>
          <w:lang w:val="en-GB" w:eastAsia="fr-BE"/>
        </w:rPr>
        <w:t xml:space="preserve"> floor, room 602)</w:t>
      </w:r>
    </w:p>
    <w:p w:rsidR="008226C1" w:rsidRPr="00F6106C" w:rsidRDefault="008226C1" w:rsidP="008226C1">
      <w:pPr>
        <w:spacing w:after="0" w:line="240" w:lineRule="auto"/>
        <w:ind w:left="2124" w:hanging="2124"/>
        <w:rPr>
          <w:rFonts w:ascii="Arial" w:eastAsia="Times New Roman" w:hAnsi="Arial" w:cs="Arial"/>
          <w:lang w:val="en-GB" w:eastAsia="fr-BE"/>
        </w:rPr>
      </w:pPr>
    </w:p>
    <w:p w:rsidR="008226C1" w:rsidRPr="00F6106C" w:rsidRDefault="008226C1" w:rsidP="008226C1">
      <w:pPr>
        <w:spacing w:after="0" w:line="240" w:lineRule="auto"/>
        <w:ind w:left="2124" w:hanging="2124"/>
        <w:rPr>
          <w:rFonts w:ascii="Arial" w:eastAsia="Times New Roman" w:hAnsi="Arial" w:cs="Arial"/>
          <w:bCs/>
          <w:lang w:val="en-GB" w:eastAsia="fr-BE"/>
        </w:rPr>
      </w:pPr>
      <w:r w:rsidRPr="00F6106C">
        <w:rPr>
          <w:rFonts w:ascii="Arial" w:eastAsia="Times New Roman" w:hAnsi="Arial" w:cs="Arial"/>
          <w:b/>
          <w:lang w:val="en-GB" w:eastAsia="fr-BE"/>
        </w:rPr>
        <w:t xml:space="preserve">15:30 – 16:30 </w:t>
      </w:r>
      <w:r w:rsidRPr="00F6106C">
        <w:rPr>
          <w:rFonts w:ascii="Arial" w:eastAsia="Times New Roman" w:hAnsi="Arial" w:cs="Arial"/>
          <w:b/>
          <w:lang w:val="en-GB" w:eastAsia="fr-BE"/>
        </w:rPr>
        <w:tab/>
      </w:r>
      <w:r w:rsidRPr="00F6106C">
        <w:rPr>
          <w:rFonts w:ascii="Arial" w:eastAsia="Times New Roman" w:hAnsi="Arial" w:cs="Arial"/>
          <w:lang w:val="en-GB" w:eastAsia="fr-BE"/>
        </w:rPr>
        <w:t>Meeting with a head of Finance Department under the Judicial Department Ms. Aida Asanalieva (Venue: Office of the Judicial Department, 64, Ibraimov street)</w:t>
      </w:r>
      <w:r w:rsidRPr="00F6106C">
        <w:rPr>
          <w:rFonts w:ascii="Arial" w:eastAsia="Times New Roman" w:hAnsi="Arial" w:cs="Arial"/>
          <w:bCs/>
          <w:lang w:val="en-GB" w:eastAsia="fr-BE"/>
        </w:rPr>
        <w:t xml:space="preserve">  </w:t>
      </w:r>
    </w:p>
    <w:p w:rsidR="008226C1" w:rsidRPr="00F6106C" w:rsidRDefault="008226C1" w:rsidP="008226C1">
      <w:pPr>
        <w:spacing w:after="0" w:line="240" w:lineRule="auto"/>
        <w:ind w:left="2124" w:hanging="2124"/>
        <w:rPr>
          <w:rFonts w:ascii="Arial" w:eastAsia="Times New Roman" w:hAnsi="Arial" w:cs="Arial"/>
          <w:bCs/>
          <w:lang w:val="en-GB" w:eastAsia="fr-BE"/>
        </w:rPr>
      </w:pPr>
    </w:p>
    <w:p w:rsidR="008226C1" w:rsidRPr="00F6106C" w:rsidRDefault="008226C1" w:rsidP="008226C1">
      <w:pPr>
        <w:spacing w:after="0" w:line="240" w:lineRule="auto"/>
        <w:ind w:left="2124" w:hanging="2124"/>
        <w:rPr>
          <w:rFonts w:ascii="Arial" w:eastAsia="Times New Roman" w:hAnsi="Arial" w:cs="Arial"/>
          <w:lang w:val="en-GB" w:eastAsia="fr-BE"/>
        </w:rPr>
      </w:pPr>
      <w:r w:rsidRPr="00F6106C">
        <w:rPr>
          <w:rFonts w:ascii="Arial" w:eastAsia="Times New Roman" w:hAnsi="Arial" w:cs="Arial"/>
          <w:b/>
          <w:lang w:val="en-GB" w:eastAsia="fr-BE"/>
        </w:rPr>
        <w:t>17:15 – 18:00</w:t>
      </w:r>
      <w:r w:rsidRPr="00F6106C">
        <w:rPr>
          <w:rFonts w:ascii="Arial" w:eastAsia="Times New Roman" w:hAnsi="Arial" w:cs="Arial"/>
          <w:b/>
          <w:lang w:val="en-GB" w:eastAsia="fr-BE"/>
        </w:rPr>
        <w:tab/>
      </w:r>
      <w:r w:rsidRPr="00F6106C">
        <w:rPr>
          <w:rFonts w:ascii="Arial" w:eastAsia="Times New Roman" w:hAnsi="Arial" w:cs="Arial"/>
          <w:lang w:val="en-GB" w:eastAsia="fr-BE"/>
        </w:rPr>
        <w:t>Meeting with Ms. Lilia Ormonbekova, UNDP CO  Program Analyst (M&amp;E)</w:t>
      </w:r>
    </w:p>
    <w:p w:rsidR="008226C1" w:rsidRPr="00F6106C" w:rsidRDefault="008226C1" w:rsidP="008226C1">
      <w:pPr>
        <w:spacing w:after="0" w:line="240" w:lineRule="auto"/>
        <w:ind w:left="2124" w:hanging="2124"/>
        <w:rPr>
          <w:rFonts w:ascii="Arial" w:eastAsia="Times New Roman" w:hAnsi="Arial" w:cs="Arial"/>
          <w:lang w:val="en-GB" w:eastAsia="fr-BE"/>
        </w:rPr>
      </w:pPr>
    </w:p>
    <w:p w:rsidR="008226C1" w:rsidRPr="00F6106C" w:rsidRDefault="008226C1" w:rsidP="008226C1">
      <w:pPr>
        <w:spacing w:after="0" w:line="240" w:lineRule="auto"/>
        <w:ind w:left="2124" w:hanging="2124"/>
        <w:rPr>
          <w:rFonts w:ascii="Arial" w:eastAsia="Times New Roman" w:hAnsi="Arial" w:cs="Arial"/>
          <w:lang w:val="en-GB" w:eastAsia="fr-BE"/>
        </w:rPr>
      </w:pPr>
      <w:r w:rsidRPr="00F6106C">
        <w:rPr>
          <w:rFonts w:ascii="Arial" w:eastAsia="Times New Roman" w:hAnsi="Arial" w:cs="Arial"/>
          <w:b/>
          <w:bCs/>
          <w:lang w:val="en-GB" w:eastAsia="fr-BE"/>
        </w:rPr>
        <w:t>21:00</w:t>
      </w:r>
      <w:r w:rsidR="001B66C7" w:rsidRPr="00F6106C">
        <w:rPr>
          <w:rFonts w:ascii="Arial" w:eastAsia="Times New Roman" w:hAnsi="Arial" w:cs="Arial"/>
          <w:b/>
          <w:bCs/>
          <w:lang w:val="en-GB" w:eastAsia="fr-BE"/>
        </w:rPr>
        <w:t xml:space="preserve"> </w:t>
      </w:r>
      <w:r w:rsidRPr="00F6106C">
        <w:rPr>
          <w:rFonts w:ascii="Arial" w:eastAsia="Times New Roman" w:hAnsi="Arial" w:cs="Arial"/>
          <w:b/>
          <w:bCs/>
          <w:lang w:val="en-GB" w:eastAsia="fr-BE"/>
        </w:rPr>
        <w:t>- 22:00</w:t>
      </w:r>
      <w:r w:rsidRPr="00F6106C">
        <w:rPr>
          <w:rFonts w:ascii="Arial" w:eastAsia="Times New Roman" w:hAnsi="Arial" w:cs="Arial"/>
          <w:lang w:val="en-GB" w:eastAsia="fr-BE"/>
        </w:rPr>
        <w:tab/>
        <w:t>Phone interview with Ms Svetlana Anisimova and Serg</w:t>
      </w:r>
      <w:r w:rsidR="003E7983">
        <w:rPr>
          <w:rFonts w:ascii="Arial" w:eastAsia="Times New Roman" w:hAnsi="Arial" w:cs="Arial"/>
          <w:lang w:val="en-GB" w:eastAsia="fr-BE"/>
        </w:rPr>
        <w:t xml:space="preserve">uei </w:t>
      </w:r>
      <w:r w:rsidRPr="00F6106C">
        <w:rPr>
          <w:rFonts w:ascii="Arial" w:eastAsia="Times New Roman" w:hAnsi="Arial" w:cs="Arial"/>
          <w:lang w:val="en-GB" w:eastAsia="fr-BE"/>
        </w:rPr>
        <w:t>Kuznetzov, Venice Commission/Council of Europe</w:t>
      </w:r>
    </w:p>
    <w:p w:rsidR="008226C1" w:rsidRPr="00F6106C" w:rsidRDefault="008226C1" w:rsidP="008226C1">
      <w:pPr>
        <w:spacing w:after="0" w:line="240" w:lineRule="auto"/>
        <w:ind w:left="2124" w:hanging="2124"/>
        <w:rPr>
          <w:rFonts w:ascii="Arial" w:eastAsia="Times New Roman" w:hAnsi="Arial" w:cs="Arial"/>
          <w:b/>
          <w:lang w:val="en-GB" w:eastAsia="fr-BE"/>
        </w:rPr>
      </w:pPr>
    </w:p>
    <w:p w:rsidR="008226C1" w:rsidRPr="00F6106C" w:rsidRDefault="008226C1" w:rsidP="008226C1">
      <w:pPr>
        <w:pBdr>
          <w:bottom w:val="single" w:sz="6" w:space="1" w:color="auto"/>
        </w:pBdr>
        <w:autoSpaceDE w:val="0"/>
        <w:autoSpaceDN w:val="0"/>
        <w:adjustRightInd w:val="0"/>
        <w:spacing w:after="0" w:line="240" w:lineRule="auto"/>
        <w:rPr>
          <w:rFonts w:ascii="Arial" w:eastAsia="Times New Roman" w:hAnsi="Arial" w:cs="Arial"/>
          <w:b/>
          <w:lang w:val="en-GB" w:eastAsia="fr-BE"/>
        </w:rPr>
      </w:pPr>
      <w:r w:rsidRPr="00F6106C">
        <w:rPr>
          <w:rFonts w:ascii="Arial" w:eastAsia="Times New Roman" w:hAnsi="Arial" w:cs="Arial"/>
          <w:b/>
          <w:lang w:val="en-GB" w:eastAsia="fr-BE"/>
        </w:rPr>
        <w:t xml:space="preserve">Thursday, November 6, 2014 </w:t>
      </w:r>
    </w:p>
    <w:p w:rsidR="008226C1" w:rsidRPr="00F6106C" w:rsidRDefault="008226C1" w:rsidP="008226C1">
      <w:pPr>
        <w:spacing w:after="0" w:line="240" w:lineRule="auto"/>
        <w:rPr>
          <w:rFonts w:ascii="Arial" w:eastAsia="Times New Roman" w:hAnsi="Arial" w:cs="Arial"/>
          <w:b/>
          <w:lang w:val="en-GB" w:eastAsia="fr-BE"/>
        </w:rPr>
      </w:pPr>
    </w:p>
    <w:p w:rsidR="008226C1" w:rsidRPr="00F6106C" w:rsidRDefault="008226C1" w:rsidP="008226C1">
      <w:pPr>
        <w:spacing w:after="0" w:line="240" w:lineRule="auto"/>
        <w:ind w:left="2160" w:hanging="2160"/>
        <w:rPr>
          <w:rFonts w:ascii="Arial" w:eastAsia="Times New Roman" w:hAnsi="Arial" w:cs="Arial"/>
          <w:lang w:val="en-GB" w:eastAsia="fr-BE"/>
        </w:rPr>
      </w:pPr>
      <w:r w:rsidRPr="00F6106C">
        <w:rPr>
          <w:rFonts w:ascii="Arial" w:eastAsia="Times New Roman" w:hAnsi="Arial" w:cs="Arial"/>
          <w:b/>
          <w:lang w:val="en-GB" w:eastAsia="fr-BE"/>
        </w:rPr>
        <w:t>9:00 – 11:00</w:t>
      </w:r>
      <w:r w:rsidRPr="00F6106C">
        <w:rPr>
          <w:rFonts w:ascii="Arial" w:eastAsia="Times New Roman" w:hAnsi="Arial" w:cs="Arial"/>
          <w:b/>
          <w:lang w:val="en-GB" w:eastAsia="fr-BE"/>
        </w:rPr>
        <w:tab/>
      </w:r>
      <w:r w:rsidRPr="00F6106C">
        <w:rPr>
          <w:rFonts w:ascii="Arial" w:eastAsia="Times New Roman" w:hAnsi="Arial" w:cs="Arial"/>
          <w:lang w:val="en-GB" w:eastAsia="fr-BE"/>
        </w:rPr>
        <w:t xml:space="preserve">Meetings with project staff. Desk work.  </w:t>
      </w:r>
    </w:p>
    <w:p w:rsidR="008226C1" w:rsidRPr="00F6106C" w:rsidRDefault="008226C1" w:rsidP="008226C1">
      <w:pPr>
        <w:spacing w:after="0" w:line="240" w:lineRule="auto"/>
        <w:rPr>
          <w:rFonts w:ascii="Arial" w:eastAsia="Times New Roman" w:hAnsi="Arial" w:cs="Arial"/>
          <w:b/>
          <w:lang w:val="en-GB" w:eastAsia="fr-BE"/>
        </w:rPr>
      </w:pPr>
    </w:p>
    <w:p w:rsidR="008226C1" w:rsidRPr="00F6106C" w:rsidRDefault="008226C1" w:rsidP="008226C1">
      <w:pPr>
        <w:spacing w:after="0" w:line="240" w:lineRule="auto"/>
        <w:ind w:left="2160" w:hanging="2160"/>
        <w:rPr>
          <w:rFonts w:ascii="Arial" w:eastAsia="Times New Roman" w:hAnsi="Arial" w:cs="Arial"/>
          <w:lang w:val="en-GB" w:eastAsia="fr-BE"/>
        </w:rPr>
      </w:pPr>
      <w:r w:rsidRPr="00F6106C">
        <w:rPr>
          <w:rFonts w:ascii="Arial" w:eastAsia="Times New Roman" w:hAnsi="Arial" w:cs="Arial"/>
          <w:b/>
          <w:lang w:val="en-GB" w:eastAsia="fr-BE"/>
        </w:rPr>
        <w:t>11:30-12:30</w:t>
      </w:r>
      <w:r w:rsidRPr="00F6106C">
        <w:rPr>
          <w:rFonts w:ascii="Arial" w:eastAsia="Times New Roman" w:hAnsi="Arial" w:cs="Arial"/>
          <w:b/>
          <w:lang w:val="en-GB" w:eastAsia="fr-BE"/>
        </w:rPr>
        <w:tab/>
      </w:r>
      <w:r w:rsidRPr="00F6106C">
        <w:rPr>
          <w:rFonts w:ascii="Arial" w:eastAsia="Times New Roman" w:hAnsi="Arial" w:cs="Arial"/>
          <w:lang w:val="en-GB" w:eastAsia="fr-BE"/>
        </w:rPr>
        <w:t xml:space="preserve">Meeting with head of department of the CC </w:t>
      </w:r>
      <w:r w:rsidRPr="00F6106C">
        <w:rPr>
          <w:rFonts w:ascii="Arial" w:eastAsia="Times New Roman" w:hAnsi="Arial" w:cs="Arial"/>
          <w:bCs/>
          <w:spacing w:val="-2"/>
          <w:lang w:val="en-GB" w:eastAsia="fr-BE"/>
        </w:rPr>
        <w:t>Ms. Ainura Tashtanova (Venue: Constitutional Chamber)</w:t>
      </w:r>
    </w:p>
    <w:p w:rsidR="008226C1" w:rsidRPr="00F6106C" w:rsidRDefault="008226C1" w:rsidP="008226C1">
      <w:pPr>
        <w:spacing w:after="0" w:line="240" w:lineRule="auto"/>
        <w:rPr>
          <w:rFonts w:ascii="Arial" w:eastAsia="Times New Roman" w:hAnsi="Arial" w:cs="Arial"/>
          <w:b/>
          <w:lang w:val="en-GB" w:eastAsia="fr-BE"/>
        </w:rPr>
      </w:pPr>
    </w:p>
    <w:p w:rsidR="008226C1" w:rsidRPr="00F6106C" w:rsidRDefault="001B66C7" w:rsidP="008226C1">
      <w:pPr>
        <w:spacing w:after="0" w:line="240" w:lineRule="auto"/>
        <w:ind w:left="2124" w:hanging="2124"/>
        <w:rPr>
          <w:rFonts w:ascii="Arial" w:eastAsia="Times New Roman" w:hAnsi="Arial" w:cs="Arial"/>
          <w:lang w:val="en-GB" w:eastAsia="fr-BE"/>
        </w:rPr>
      </w:pPr>
      <w:r w:rsidRPr="00F6106C">
        <w:rPr>
          <w:rFonts w:ascii="Arial" w:eastAsia="Times New Roman" w:hAnsi="Arial" w:cs="Arial"/>
          <w:b/>
          <w:lang w:val="en-GB" w:eastAsia="fr-BE"/>
        </w:rPr>
        <w:t>13.15 – 14.00</w:t>
      </w:r>
      <w:r w:rsidRPr="00F6106C">
        <w:rPr>
          <w:rFonts w:ascii="Arial" w:eastAsia="Times New Roman" w:hAnsi="Arial" w:cs="Arial"/>
          <w:b/>
          <w:lang w:val="en-GB" w:eastAsia="fr-BE"/>
        </w:rPr>
        <w:tab/>
      </w:r>
      <w:r w:rsidR="008226C1" w:rsidRPr="00F6106C">
        <w:rPr>
          <w:rFonts w:ascii="Arial" w:eastAsia="Times New Roman" w:hAnsi="Arial" w:cs="Arial"/>
          <w:lang w:val="en-GB" w:eastAsia="fr-BE"/>
        </w:rPr>
        <w:t xml:space="preserve">Meeting with Ms. Aisalkyn Omuralieva, </w:t>
      </w:r>
      <w:r w:rsidR="008226C1" w:rsidRPr="00F6106C">
        <w:rPr>
          <w:rFonts w:ascii="Arial" w:eastAsia="Calibri" w:hAnsi="Arial" w:cs="Arial"/>
          <w:bCs/>
          <w:lang w:val="en-GB"/>
        </w:rPr>
        <w:t xml:space="preserve">the judge of the Constitutional Chamber </w:t>
      </w:r>
      <w:r w:rsidR="008226C1" w:rsidRPr="00F6106C">
        <w:rPr>
          <w:rFonts w:ascii="Arial" w:eastAsia="Times New Roman" w:hAnsi="Arial" w:cs="Arial"/>
          <w:lang w:val="en-GB" w:eastAsia="fr-BE"/>
        </w:rPr>
        <w:t>(</w:t>
      </w:r>
      <w:r w:rsidR="008226C1" w:rsidRPr="00F6106C">
        <w:rPr>
          <w:rFonts w:ascii="Arial" w:eastAsia="Times New Roman" w:hAnsi="Arial" w:cs="Arial"/>
          <w:bCs/>
          <w:spacing w:val="-2"/>
          <w:lang w:val="en-GB" w:eastAsia="fr-BE"/>
        </w:rPr>
        <w:t xml:space="preserve">Venue: </w:t>
      </w:r>
      <w:r w:rsidR="008226C1" w:rsidRPr="00F6106C">
        <w:rPr>
          <w:rFonts w:ascii="Arial" w:eastAsia="Times New Roman" w:hAnsi="Arial" w:cs="Arial"/>
          <w:lang w:val="en-GB" w:eastAsia="fr-BE"/>
        </w:rPr>
        <w:t>Constitutional Chamber of the KR)</w:t>
      </w:r>
    </w:p>
    <w:p w:rsidR="008226C1" w:rsidRPr="00F6106C" w:rsidRDefault="008226C1" w:rsidP="008226C1">
      <w:pPr>
        <w:spacing w:after="0" w:line="240" w:lineRule="auto"/>
        <w:ind w:left="2124" w:hanging="2124"/>
        <w:rPr>
          <w:rFonts w:ascii="Arial" w:eastAsia="Times New Roman" w:hAnsi="Arial" w:cs="Arial"/>
          <w:bCs/>
          <w:spacing w:val="-2"/>
          <w:lang w:val="en-GB" w:eastAsia="fr-BE"/>
        </w:rPr>
      </w:pPr>
    </w:p>
    <w:p w:rsidR="008226C1" w:rsidRPr="00F6106C" w:rsidRDefault="008226C1" w:rsidP="001B66C7">
      <w:pPr>
        <w:spacing w:after="0" w:line="240" w:lineRule="auto"/>
        <w:ind w:left="2124" w:hanging="2124"/>
        <w:rPr>
          <w:rFonts w:ascii="Arial" w:eastAsia="Times New Roman" w:hAnsi="Arial" w:cs="Arial"/>
          <w:bCs/>
          <w:lang w:val="en-GB" w:eastAsia="fr-BE"/>
        </w:rPr>
      </w:pPr>
      <w:r w:rsidRPr="00F6106C">
        <w:rPr>
          <w:rFonts w:ascii="Arial" w:eastAsia="Times New Roman" w:hAnsi="Arial" w:cs="Arial"/>
          <w:b/>
          <w:lang w:val="en-GB" w:eastAsia="fr-BE"/>
        </w:rPr>
        <w:lastRenderedPageBreak/>
        <w:t>14.10 – 15.00</w:t>
      </w:r>
      <w:r w:rsidRPr="00F6106C">
        <w:rPr>
          <w:rFonts w:ascii="Arial" w:eastAsia="Times New Roman" w:hAnsi="Arial" w:cs="Arial"/>
          <w:b/>
          <w:lang w:val="en-GB" w:eastAsia="fr-BE"/>
        </w:rPr>
        <w:tab/>
      </w:r>
      <w:r w:rsidRPr="00F6106C">
        <w:rPr>
          <w:rFonts w:ascii="Arial" w:eastAsia="Times New Roman" w:hAnsi="Arial" w:cs="Arial"/>
          <w:bCs/>
          <w:lang w:val="en-GB" w:eastAsia="fr-BE"/>
        </w:rPr>
        <w:t>Meeting with Mr. Janabil Davletbaev ( ‘Civic monitoring of the judicial system) (Venue:  OSCE Centre in Bishkek, Toktogula str., 139).</w:t>
      </w:r>
    </w:p>
    <w:p w:rsidR="001B66C7" w:rsidRPr="00F6106C" w:rsidRDefault="001B66C7" w:rsidP="008226C1">
      <w:pPr>
        <w:spacing w:after="0" w:line="240" w:lineRule="auto"/>
        <w:ind w:left="2124" w:hanging="2124"/>
        <w:rPr>
          <w:rFonts w:ascii="Arial" w:eastAsia="Times New Roman" w:hAnsi="Arial" w:cs="Arial"/>
          <w:b/>
          <w:lang w:val="en-GB" w:eastAsia="fr-BE"/>
        </w:rPr>
      </w:pPr>
    </w:p>
    <w:p w:rsidR="008226C1" w:rsidRPr="00F6106C" w:rsidRDefault="008226C1" w:rsidP="008226C1">
      <w:pPr>
        <w:spacing w:after="0" w:line="240" w:lineRule="auto"/>
        <w:ind w:left="2124" w:hanging="2124"/>
        <w:rPr>
          <w:rFonts w:ascii="Arial" w:eastAsia="Times New Roman" w:hAnsi="Arial" w:cs="Arial"/>
          <w:lang w:val="en-GB" w:eastAsia="fr-BE"/>
        </w:rPr>
      </w:pPr>
      <w:r w:rsidRPr="00F6106C">
        <w:rPr>
          <w:rFonts w:ascii="Arial" w:eastAsia="Times New Roman" w:hAnsi="Arial" w:cs="Arial"/>
          <w:b/>
          <w:lang w:val="en-GB" w:eastAsia="fr-BE"/>
        </w:rPr>
        <w:t xml:space="preserve">16:00 -17:30 </w:t>
      </w:r>
      <w:r w:rsidRPr="00F6106C">
        <w:rPr>
          <w:rFonts w:ascii="Arial" w:eastAsia="Times New Roman" w:hAnsi="Arial" w:cs="Arial"/>
          <w:b/>
          <w:lang w:val="en-GB" w:eastAsia="fr-BE"/>
        </w:rPr>
        <w:tab/>
      </w:r>
      <w:r w:rsidRPr="00F6106C">
        <w:rPr>
          <w:rFonts w:ascii="Arial" w:eastAsia="Times New Roman" w:hAnsi="Arial" w:cs="Arial"/>
          <w:lang w:val="en-GB" w:eastAsia="fr-BE"/>
        </w:rPr>
        <w:t>Participation on the</w:t>
      </w:r>
      <w:r w:rsidRPr="00F6106C">
        <w:rPr>
          <w:rFonts w:ascii="Arial" w:eastAsia="Times New Roman" w:hAnsi="Arial" w:cs="Arial"/>
          <w:b/>
          <w:lang w:val="en-GB" w:eastAsia="fr-BE"/>
        </w:rPr>
        <w:t xml:space="preserve"> </w:t>
      </w:r>
      <w:r w:rsidRPr="00F6106C">
        <w:rPr>
          <w:rFonts w:ascii="Arial" w:eastAsia="Times New Roman" w:hAnsi="Arial" w:cs="Arial"/>
          <w:lang w:val="en-GB" w:eastAsia="fr-BE"/>
        </w:rPr>
        <w:t>DPCC meeting</w:t>
      </w:r>
      <w:r w:rsidRPr="00F6106C">
        <w:rPr>
          <w:rFonts w:ascii="Arial" w:eastAsia="Times New Roman" w:hAnsi="Arial" w:cs="Arial"/>
          <w:b/>
          <w:lang w:val="en-GB" w:eastAsia="fr-BE"/>
        </w:rPr>
        <w:t xml:space="preserve"> (</w:t>
      </w:r>
      <w:r w:rsidRPr="00F6106C">
        <w:rPr>
          <w:rFonts w:ascii="Arial" w:eastAsia="Times New Roman" w:hAnsi="Arial" w:cs="Arial"/>
          <w:lang w:val="en-GB" w:eastAsia="fr-BE"/>
        </w:rPr>
        <w:t>Venue OHCHR office, 41 Usenbaeva  str.)</w:t>
      </w:r>
    </w:p>
    <w:p w:rsidR="008226C1" w:rsidRPr="00F6106C" w:rsidRDefault="008226C1" w:rsidP="008226C1">
      <w:pPr>
        <w:spacing w:after="0" w:line="240" w:lineRule="auto"/>
        <w:rPr>
          <w:rFonts w:ascii="Arial" w:eastAsia="Times New Roman" w:hAnsi="Arial" w:cs="Arial"/>
          <w:b/>
          <w:lang w:val="en-GB" w:eastAsia="fr-BE"/>
        </w:rPr>
      </w:pPr>
    </w:p>
    <w:p w:rsidR="001B66C7" w:rsidRPr="00F6106C" w:rsidRDefault="001B66C7" w:rsidP="008226C1">
      <w:pPr>
        <w:spacing w:after="0" w:line="240" w:lineRule="auto"/>
        <w:rPr>
          <w:rFonts w:ascii="Arial" w:eastAsia="Times New Roman" w:hAnsi="Arial" w:cs="Arial"/>
          <w:b/>
          <w:lang w:val="en-GB" w:eastAsia="fr-BE"/>
        </w:rPr>
      </w:pPr>
    </w:p>
    <w:p w:rsidR="008226C1" w:rsidRPr="00F6106C" w:rsidRDefault="008226C1" w:rsidP="008226C1">
      <w:pPr>
        <w:pBdr>
          <w:bottom w:val="single" w:sz="6" w:space="1" w:color="auto"/>
        </w:pBdr>
        <w:autoSpaceDE w:val="0"/>
        <w:autoSpaceDN w:val="0"/>
        <w:adjustRightInd w:val="0"/>
        <w:spacing w:after="0" w:line="240" w:lineRule="auto"/>
        <w:rPr>
          <w:rFonts w:ascii="Arial" w:eastAsia="Times New Roman" w:hAnsi="Arial" w:cs="Arial"/>
          <w:b/>
          <w:lang w:val="en-GB" w:eastAsia="fr-BE"/>
        </w:rPr>
      </w:pPr>
      <w:r w:rsidRPr="00F6106C">
        <w:rPr>
          <w:rFonts w:ascii="Arial" w:eastAsia="Times New Roman" w:hAnsi="Arial" w:cs="Arial"/>
          <w:b/>
          <w:lang w:val="en-GB" w:eastAsia="fr-BE"/>
        </w:rPr>
        <w:t xml:space="preserve">November 7-10, 2014 </w:t>
      </w:r>
    </w:p>
    <w:p w:rsidR="008226C1" w:rsidRPr="00F6106C" w:rsidRDefault="008226C1" w:rsidP="008226C1">
      <w:pPr>
        <w:spacing w:after="0" w:line="240" w:lineRule="auto"/>
        <w:rPr>
          <w:rFonts w:ascii="Arial" w:eastAsia="Times New Roman" w:hAnsi="Arial" w:cs="Arial"/>
          <w:lang w:val="en-GB" w:eastAsia="fr-BE"/>
        </w:rPr>
      </w:pPr>
    </w:p>
    <w:p w:rsidR="008226C1" w:rsidRPr="00F6106C" w:rsidRDefault="008226C1" w:rsidP="008226C1">
      <w:pPr>
        <w:spacing w:after="0" w:line="240" w:lineRule="auto"/>
        <w:ind w:left="2124" w:hanging="2124"/>
        <w:rPr>
          <w:rFonts w:ascii="Arial" w:eastAsia="Times New Roman" w:hAnsi="Arial" w:cs="Arial"/>
          <w:lang w:val="en-GB" w:eastAsia="fr-BE"/>
        </w:rPr>
      </w:pPr>
      <w:r w:rsidRPr="00F6106C">
        <w:rPr>
          <w:rFonts w:ascii="Arial" w:eastAsia="Times New Roman" w:hAnsi="Arial" w:cs="Arial"/>
          <w:b/>
          <w:lang w:val="en-GB" w:eastAsia="fr-BE"/>
        </w:rPr>
        <w:t>09:00 - 17:00</w:t>
      </w:r>
      <w:r w:rsidRPr="00F6106C">
        <w:rPr>
          <w:rFonts w:ascii="Arial" w:eastAsia="Times New Roman" w:hAnsi="Arial" w:cs="Arial"/>
          <w:b/>
          <w:lang w:val="en-GB" w:eastAsia="fr-BE"/>
        </w:rPr>
        <w:tab/>
      </w:r>
      <w:r w:rsidRPr="00F6106C">
        <w:rPr>
          <w:rFonts w:ascii="Arial" w:eastAsia="Times New Roman" w:hAnsi="Arial" w:cs="Arial"/>
          <w:lang w:val="en-GB" w:eastAsia="fr-BE"/>
        </w:rPr>
        <w:t>Desk work</w:t>
      </w:r>
    </w:p>
    <w:p w:rsidR="008226C1" w:rsidRPr="00F6106C" w:rsidRDefault="008226C1" w:rsidP="008226C1">
      <w:pPr>
        <w:spacing w:after="0" w:line="240" w:lineRule="auto"/>
        <w:ind w:left="2124" w:hanging="2124"/>
        <w:rPr>
          <w:rFonts w:ascii="Arial" w:eastAsia="Times New Roman" w:hAnsi="Arial" w:cs="Arial"/>
          <w:b/>
          <w:lang w:val="en-GB" w:eastAsia="fr-BE"/>
        </w:rPr>
      </w:pPr>
    </w:p>
    <w:p w:rsidR="008226C1" w:rsidRPr="00F6106C" w:rsidRDefault="008226C1" w:rsidP="008226C1">
      <w:pPr>
        <w:spacing w:after="0" w:line="240" w:lineRule="auto"/>
        <w:ind w:left="2124" w:hanging="2124"/>
        <w:rPr>
          <w:rFonts w:ascii="Arial" w:eastAsia="Times New Roman" w:hAnsi="Arial" w:cs="Arial"/>
          <w:lang w:val="en-GB" w:eastAsia="fr-BE"/>
        </w:rPr>
      </w:pPr>
      <w:r w:rsidRPr="00F6106C">
        <w:rPr>
          <w:rFonts w:ascii="Arial" w:eastAsia="Times New Roman" w:hAnsi="Arial" w:cs="Arial"/>
          <w:b/>
          <w:lang w:val="en-GB" w:eastAsia="fr-BE"/>
        </w:rPr>
        <w:t>14:00 – 15:00</w:t>
      </w:r>
      <w:r w:rsidRPr="00F6106C">
        <w:rPr>
          <w:rFonts w:ascii="Arial" w:eastAsia="Times New Roman" w:hAnsi="Arial" w:cs="Arial"/>
          <w:b/>
          <w:lang w:val="en-GB" w:eastAsia="fr-BE"/>
        </w:rPr>
        <w:tab/>
      </w:r>
      <w:r w:rsidRPr="00F6106C">
        <w:rPr>
          <w:rFonts w:ascii="Arial" w:eastAsia="Times New Roman" w:hAnsi="Arial" w:cs="Arial"/>
          <w:lang w:val="en-GB" w:eastAsia="fr-BE"/>
        </w:rPr>
        <w:t>Meeting with Gulmira Mamatkerimova, Programme Advisor</w:t>
      </w:r>
      <w:r w:rsidR="00CD14E6">
        <w:rPr>
          <w:rFonts w:ascii="Arial" w:eastAsia="Times New Roman" w:hAnsi="Arial" w:cs="Arial"/>
          <w:lang w:val="en-GB" w:eastAsia="fr-BE"/>
        </w:rPr>
        <w:t>/Project Manager</w:t>
      </w:r>
    </w:p>
    <w:p w:rsidR="008226C1" w:rsidRPr="00F6106C" w:rsidRDefault="008226C1" w:rsidP="008226C1">
      <w:pPr>
        <w:spacing w:after="0" w:line="240" w:lineRule="auto"/>
        <w:rPr>
          <w:rFonts w:ascii="Arial" w:eastAsia="Times New Roman" w:hAnsi="Arial" w:cs="Arial"/>
          <w:b/>
          <w:lang w:val="en-GB" w:eastAsia="fr-BE"/>
        </w:rPr>
      </w:pPr>
    </w:p>
    <w:p w:rsidR="008226C1" w:rsidRPr="00F6106C" w:rsidRDefault="008226C1" w:rsidP="008226C1">
      <w:pPr>
        <w:spacing w:after="0" w:line="240" w:lineRule="auto"/>
        <w:rPr>
          <w:rFonts w:ascii="Arial" w:eastAsia="Times New Roman" w:hAnsi="Arial" w:cs="Arial"/>
          <w:lang w:val="en-GB" w:eastAsia="fr-BE"/>
        </w:rPr>
      </w:pPr>
    </w:p>
    <w:p w:rsidR="008226C1" w:rsidRPr="00F6106C" w:rsidRDefault="008226C1" w:rsidP="008226C1">
      <w:pPr>
        <w:pBdr>
          <w:bottom w:val="single" w:sz="6" w:space="1" w:color="auto"/>
        </w:pBdr>
        <w:autoSpaceDE w:val="0"/>
        <w:autoSpaceDN w:val="0"/>
        <w:adjustRightInd w:val="0"/>
        <w:spacing w:after="0" w:line="240" w:lineRule="auto"/>
        <w:rPr>
          <w:rFonts w:ascii="Arial" w:eastAsia="Times New Roman" w:hAnsi="Arial" w:cs="Arial"/>
          <w:b/>
          <w:lang w:val="en-GB" w:eastAsia="fr-BE"/>
        </w:rPr>
      </w:pPr>
      <w:r w:rsidRPr="00F6106C">
        <w:rPr>
          <w:rFonts w:ascii="Arial" w:eastAsia="Times New Roman" w:hAnsi="Arial" w:cs="Arial"/>
          <w:b/>
          <w:lang w:val="en-GB" w:eastAsia="fr-BE"/>
        </w:rPr>
        <w:t xml:space="preserve">November 10, 2014 </w:t>
      </w:r>
    </w:p>
    <w:p w:rsidR="008226C1" w:rsidRPr="00F6106C" w:rsidRDefault="008226C1" w:rsidP="008226C1">
      <w:pPr>
        <w:spacing w:after="0" w:line="240" w:lineRule="auto"/>
        <w:ind w:left="2160"/>
        <w:rPr>
          <w:rFonts w:ascii="Arial" w:eastAsia="Times New Roman" w:hAnsi="Arial" w:cs="Arial"/>
          <w:lang w:val="en-GB" w:eastAsia="fr-BE"/>
        </w:rPr>
      </w:pPr>
    </w:p>
    <w:p w:rsidR="008226C1" w:rsidRPr="00F6106C" w:rsidRDefault="008226C1" w:rsidP="008226C1">
      <w:pPr>
        <w:spacing w:after="0" w:line="240" w:lineRule="auto"/>
        <w:ind w:left="2124" w:hanging="2124"/>
        <w:rPr>
          <w:rFonts w:ascii="Arial" w:eastAsia="Times New Roman" w:hAnsi="Arial" w:cs="Arial"/>
          <w:bCs/>
          <w:lang w:val="en-GB" w:eastAsia="fr-BE"/>
        </w:rPr>
      </w:pPr>
      <w:r w:rsidRPr="00F6106C">
        <w:rPr>
          <w:rFonts w:ascii="Arial" w:eastAsia="Times New Roman" w:hAnsi="Arial" w:cs="Arial"/>
          <w:b/>
          <w:lang w:val="en-GB" w:eastAsia="fr-BE"/>
        </w:rPr>
        <w:t xml:space="preserve">10:00 – 11:00 </w:t>
      </w:r>
      <w:r w:rsidRPr="00F6106C">
        <w:rPr>
          <w:rFonts w:ascii="Arial" w:eastAsia="Times New Roman" w:hAnsi="Arial" w:cs="Arial"/>
          <w:b/>
          <w:lang w:val="en-GB" w:eastAsia="fr-BE"/>
        </w:rPr>
        <w:tab/>
      </w:r>
      <w:r w:rsidRPr="00F6106C">
        <w:rPr>
          <w:rFonts w:ascii="Arial" w:eastAsia="Times New Roman" w:hAnsi="Arial" w:cs="Arial"/>
          <w:lang w:val="en-GB" w:eastAsia="fr-BE"/>
        </w:rPr>
        <w:t xml:space="preserve">Meeting with independent expert Mr. Mikhail Munkin </w:t>
      </w:r>
      <w:r w:rsidRPr="00F6106C">
        <w:rPr>
          <w:rFonts w:ascii="Arial" w:eastAsia="Times New Roman" w:hAnsi="Arial" w:cs="Arial"/>
          <w:bCs/>
          <w:lang w:val="en-GB" w:eastAsia="fr-BE"/>
        </w:rPr>
        <w:t>(Venue: PMU office, 5</w:t>
      </w:r>
      <w:r w:rsidRPr="00F6106C">
        <w:rPr>
          <w:rFonts w:ascii="Arial" w:eastAsia="Times New Roman" w:hAnsi="Arial" w:cs="Arial"/>
          <w:bCs/>
          <w:vertAlign w:val="superscript"/>
          <w:lang w:val="en-GB" w:eastAsia="fr-BE"/>
        </w:rPr>
        <w:t>th</w:t>
      </w:r>
      <w:r w:rsidRPr="00F6106C">
        <w:rPr>
          <w:rFonts w:ascii="Arial" w:eastAsia="Times New Roman" w:hAnsi="Arial" w:cs="Arial"/>
          <w:bCs/>
          <w:lang w:val="en-GB" w:eastAsia="fr-BE"/>
        </w:rPr>
        <w:t xml:space="preserve"> floor, room 602)</w:t>
      </w:r>
    </w:p>
    <w:p w:rsidR="008226C1" w:rsidRPr="00F6106C" w:rsidRDefault="008226C1" w:rsidP="008226C1">
      <w:pPr>
        <w:tabs>
          <w:tab w:val="left" w:pos="2338"/>
        </w:tabs>
        <w:spacing w:after="0" w:line="240" w:lineRule="auto"/>
        <w:ind w:left="2124" w:hanging="2124"/>
        <w:rPr>
          <w:rFonts w:ascii="Arial" w:eastAsia="Times New Roman" w:hAnsi="Arial" w:cs="Arial"/>
          <w:lang w:val="en-GB" w:eastAsia="fr-BE"/>
        </w:rPr>
      </w:pPr>
    </w:p>
    <w:p w:rsidR="008226C1" w:rsidRPr="00F6106C" w:rsidRDefault="008226C1" w:rsidP="008226C1">
      <w:pPr>
        <w:tabs>
          <w:tab w:val="left" w:pos="2338"/>
        </w:tabs>
        <w:spacing w:after="0" w:line="240" w:lineRule="auto"/>
        <w:ind w:left="2124" w:hanging="2124"/>
        <w:rPr>
          <w:rFonts w:ascii="Arial" w:eastAsia="Times New Roman" w:hAnsi="Arial" w:cs="Arial"/>
          <w:lang w:val="en-GB" w:eastAsia="fr-BE"/>
        </w:rPr>
      </w:pPr>
      <w:r w:rsidRPr="00F6106C">
        <w:rPr>
          <w:rFonts w:ascii="Arial" w:eastAsia="Times New Roman" w:hAnsi="Arial" w:cs="Arial"/>
          <w:b/>
          <w:lang w:val="en-GB" w:eastAsia="fr-BE"/>
        </w:rPr>
        <w:t>11:30</w:t>
      </w:r>
      <w:r w:rsidRPr="00F6106C">
        <w:rPr>
          <w:rFonts w:ascii="Arial" w:eastAsia="Times New Roman" w:hAnsi="Arial" w:cs="Arial"/>
          <w:lang w:val="en-GB" w:eastAsia="fr-BE"/>
        </w:rPr>
        <w:t xml:space="preserve"> </w:t>
      </w:r>
      <w:r w:rsidR="0003137B" w:rsidRPr="0003137B">
        <w:rPr>
          <w:rFonts w:ascii="Arial" w:eastAsia="Times New Roman" w:hAnsi="Arial" w:cs="Arial"/>
          <w:b/>
          <w:bCs/>
          <w:lang w:val="en-GB" w:eastAsia="fr-BE"/>
        </w:rPr>
        <w:t>-12:30</w:t>
      </w:r>
      <w:r w:rsidRPr="00F6106C">
        <w:rPr>
          <w:rFonts w:ascii="Arial" w:eastAsia="Times New Roman" w:hAnsi="Arial" w:cs="Arial"/>
          <w:lang w:val="en-GB" w:eastAsia="fr-BE"/>
        </w:rPr>
        <w:tab/>
        <w:t>Meeting with Mr. Murat Ukushev, Permanent Representative of the President of the Kyrgyz Republic in the CC (Venue: President’s Apparatus)</w:t>
      </w:r>
    </w:p>
    <w:p w:rsidR="008226C1" w:rsidRPr="00F6106C" w:rsidRDefault="008226C1" w:rsidP="008226C1">
      <w:pPr>
        <w:spacing w:after="0" w:line="240" w:lineRule="auto"/>
        <w:ind w:left="2124" w:hanging="2124"/>
        <w:rPr>
          <w:rFonts w:ascii="Arial" w:eastAsia="Times New Roman" w:hAnsi="Arial" w:cs="Arial"/>
          <w:lang w:val="en-GB" w:eastAsia="fr-BE"/>
        </w:rPr>
      </w:pPr>
    </w:p>
    <w:p w:rsidR="008226C1" w:rsidRPr="00F6106C" w:rsidRDefault="008226C1" w:rsidP="001B66C7">
      <w:pPr>
        <w:spacing w:after="0" w:line="240" w:lineRule="auto"/>
        <w:ind w:left="2124" w:hanging="2124"/>
        <w:rPr>
          <w:rFonts w:ascii="Arial" w:eastAsia="Times New Roman" w:hAnsi="Arial" w:cs="Arial"/>
          <w:lang w:val="en-GB" w:eastAsia="fr-BE"/>
        </w:rPr>
      </w:pPr>
      <w:r w:rsidRPr="00F6106C">
        <w:rPr>
          <w:rFonts w:ascii="Arial" w:eastAsia="Times New Roman" w:hAnsi="Arial" w:cs="Arial"/>
          <w:b/>
          <w:lang w:val="en-GB" w:eastAsia="fr-BE"/>
        </w:rPr>
        <w:t xml:space="preserve">14:00 – 15:00 </w:t>
      </w:r>
      <w:r w:rsidRPr="00F6106C">
        <w:rPr>
          <w:rFonts w:ascii="Arial" w:eastAsia="Times New Roman" w:hAnsi="Arial" w:cs="Arial"/>
          <w:b/>
          <w:lang w:val="en-GB" w:eastAsia="fr-BE"/>
        </w:rPr>
        <w:tab/>
      </w:r>
      <w:r w:rsidRPr="00F6106C">
        <w:rPr>
          <w:rFonts w:ascii="Arial" w:eastAsia="Times New Roman" w:hAnsi="Arial" w:cs="Arial"/>
          <w:lang w:val="en-GB" w:eastAsia="fr-BE"/>
        </w:rPr>
        <w:t>Meeting with Ms.Gulmira Mamatkerimova, Programme Advisor</w:t>
      </w:r>
      <w:r w:rsidR="00CD14E6">
        <w:rPr>
          <w:rFonts w:ascii="Arial" w:eastAsia="Times New Roman" w:hAnsi="Arial" w:cs="Arial"/>
          <w:lang w:val="en-GB" w:eastAsia="fr-BE"/>
        </w:rPr>
        <w:t>/Project manager</w:t>
      </w:r>
    </w:p>
    <w:p w:rsidR="008226C1" w:rsidRPr="00F6106C" w:rsidRDefault="008226C1" w:rsidP="008226C1">
      <w:pPr>
        <w:spacing w:after="0" w:line="240" w:lineRule="auto"/>
        <w:rPr>
          <w:rFonts w:ascii="Arial" w:eastAsia="Times New Roman" w:hAnsi="Arial" w:cs="Arial"/>
          <w:b/>
          <w:lang w:val="en-GB" w:eastAsia="fr-BE"/>
        </w:rPr>
      </w:pPr>
    </w:p>
    <w:p w:rsidR="008226C1" w:rsidRPr="00F6106C" w:rsidRDefault="008226C1" w:rsidP="008226C1">
      <w:pPr>
        <w:spacing w:after="0" w:line="240" w:lineRule="auto"/>
        <w:rPr>
          <w:rFonts w:ascii="Arial" w:eastAsia="Times New Roman" w:hAnsi="Arial" w:cs="Arial"/>
          <w:lang w:val="en-GB" w:eastAsia="fr-BE"/>
        </w:rPr>
      </w:pPr>
      <w:r w:rsidRPr="00F6106C">
        <w:rPr>
          <w:rFonts w:ascii="Arial" w:eastAsia="Times New Roman" w:hAnsi="Arial" w:cs="Arial"/>
          <w:b/>
          <w:lang w:val="en-GB" w:eastAsia="fr-BE"/>
        </w:rPr>
        <w:t>15:30 – 16.30</w:t>
      </w:r>
      <w:r w:rsidRPr="00F6106C">
        <w:rPr>
          <w:rFonts w:ascii="Arial" w:eastAsia="Times New Roman" w:hAnsi="Arial" w:cs="Arial"/>
          <w:b/>
          <w:lang w:val="en-GB" w:eastAsia="fr-BE"/>
        </w:rPr>
        <w:tab/>
      </w:r>
      <w:r w:rsidRPr="00F6106C">
        <w:rPr>
          <w:rFonts w:ascii="Arial" w:eastAsia="Times New Roman" w:hAnsi="Arial" w:cs="Arial"/>
          <w:b/>
          <w:lang w:val="en-GB" w:eastAsia="fr-BE"/>
        </w:rPr>
        <w:tab/>
      </w:r>
      <w:r w:rsidRPr="00F6106C">
        <w:rPr>
          <w:rFonts w:ascii="Arial" w:eastAsia="Times New Roman" w:hAnsi="Arial" w:cs="Arial"/>
          <w:lang w:val="en-GB" w:eastAsia="fr-BE"/>
        </w:rPr>
        <w:t>Meeting with Ms. Ainura Bekkoenova, DGP Dimension chief</w:t>
      </w:r>
    </w:p>
    <w:p w:rsidR="008226C1" w:rsidRPr="00F6106C" w:rsidRDefault="008226C1" w:rsidP="008226C1">
      <w:pPr>
        <w:spacing w:after="0" w:line="240" w:lineRule="auto"/>
        <w:rPr>
          <w:rFonts w:ascii="Arial" w:eastAsia="Times New Roman" w:hAnsi="Arial" w:cs="Arial"/>
          <w:b/>
          <w:highlight w:val="yellow"/>
          <w:lang w:val="en-GB" w:eastAsia="fr-BE"/>
        </w:rPr>
      </w:pPr>
    </w:p>
    <w:p w:rsidR="008226C1" w:rsidRPr="00F6106C" w:rsidRDefault="001B66C7" w:rsidP="008226C1">
      <w:pPr>
        <w:spacing w:after="0" w:line="240" w:lineRule="auto"/>
        <w:ind w:left="2124" w:hanging="2124"/>
        <w:rPr>
          <w:rFonts w:ascii="Arial" w:eastAsia="Times New Roman" w:hAnsi="Arial" w:cs="Arial"/>
          <w:bCs/>
          <w:lang w:val="en-GB" w:eastAsia="fr-BE"/>
        </w:rPr>
      </w:pPr>
      <w:r w:rsidRPr="00F6106C">
        <w:rPr>
          <w:rFonts w:ascii="Arial" w:eastAsia="Times New Roman" w:hAnsi="Arial" w:cs="Arial"/>
          <w:b/>
          <w:lang w:val="en-GB" w:eastAsia="fr-BE"/>
        </w:rPr>
        <w:t>17:00 – 18:00</w:t>
      </w:r>
      <w:r w:rsidRPr="00F6106C">
        <w:rPr>
          <w:rFonts w:ascii="Arial" w:eastAsia="Times New Roman" w:hAnsi="Arial" w:cs="Arial"/>
          <w:b/>
          <w:lang w:val="en-GB" w:eastAsia="fr-BE"/>
        </w:rPr>
        <w:tab/>
      </w:r>
      <w:r w:rsidR="008226C1" w:rsidRPr="00F6106C">
        <w:rPr>
          <w:rFonts w:ascii="Arial" w:eastAsia="Times New Roman" w:hAnsi="Arial" w:cs="Arial"/>
          <w:bCs/>
          <w:lang w:val="en-GB" w:eastAsia="fr-BE"/>
        </w:rPr>
        <w:t>Meeting with Ms. Tolekan Ismailova, NGO Bir Duino (Venue:  Isanova str., office of Bir Duino)</w:t>
      </w:r>
    </w:p>
    <w:p w:rsidR="008226C1" w:rsidRPr="00F6106C" w:rsidRDefault="008226C1" w:rsidP="008226C1">
      <w:pPr>
        <w:spacing w:after="0" w:line="240" w:lineRule="auto"/>
        <w:ind w:left="2124" w:hanging="2124"/>
        <w:rPr>
          <w:rFonts w:ascii="Arial" w:eastAsia="Times New Roman" w:hAnsi="Arial" w:cs="Arial"/>
          <w:bCs/>
          <w:lang w:val="en-GB" w:eastAsia="fr-BE"/>
        </w:rPr>
      </w:pPr>
    </w:p>
    <w:p w:rsidR="008226C1" w:rsidRPr="00F6106C" w:rsidRDefault="008226C1" w:rsidP="008226C1">
      <w:pPr>
        <w:spacing w:after="0" w:line="240" w:lineRule="auto"/>
        <w:ind w:left="2124" w:hanging="2124"/>
        <w:rPr>
          <w:rFonts w:ascii="Arial" w:eastAsia="Times New Roman" w:hAnsi="Arial" w:cs="Arial"/>
          <w:bCs/>
          <w:lang w:val="en-GB" w:eastAsia="fr-BE"/>
        </w:rPr>
      </w:pPr>
      <w:r w:rsidRPr="00B44638">
        <w:rPr>
          <w:rFonts w:ascii="Arial" w:eastAsia="Times New Roman" w:hAnsi="Arial" w:cs="Arial"/>
          <w:b/>
          <w:lang w:val="en-GB" w:eastAsia="fr-BE"/>
        </w:rPr>
        <w:t>21:00 – 22:00</w:t>
      </w:r>
      <w:r w:rsidRPr="00F6106C">
        <w:rPr>
          <w:rFonts w:ascii="Arial" w:eastAsia="Times New Roman" w:hAnsi="Arial" w:cs="Arial"/>
          <w:bCs/>
          <w:lang w:val="en-GB" w:eastAsia="fr-BE"/>
        </w:rPr>
        <w:tab/>
        <w:t>Phone interview with Ms Saniia Toktogazieva, Professor of Kyrgyz Constitutional Law at the American University of Central Asia</w:t>
      </w:r>
    </w:p>
    <w:p w:rsidR="008226C1" w:rsidRPr="00F6106C" w:rsidRDefault="008226C1" w:rsidP="008226C1">
      <w:pPr>
        <w:pBdr>
          <w:bottom w:val="single" w:sz="6" w:space="1" w:color="auto"/>
        </w:pBdr>
        <w:autoSpaceDE w:val="0"/>
        <w:autoSpaceDN w:val="0"/>
        <w:adjustRightInd w:val="0"/>
        <w:spacing w:after="0" w:line="240" w:lineRule="auto"/>
        <w:rPr>
          <w:rFonts w:ascii="Arial" w:eastAsia="Times New Roman" w:hAnsi="Arial" w:cs="Arial"/>
          <w:b/>
          <w:lang w:val="en-GB" w:eastAsia="fr-BE"/>
        </w:rPr>
      </w:pPr>
    </w:p>
    <w:p w:rsidR="008226C1" w:rsidRPr="00F6106C" w:rsidRDefault="008226C1" w:rsidP="008226C1">
      <w:pPr>
        <w:pBdr>
          <w:bottom w:val="single" w:sz="6" w:space="1" w:color="auto"/>
        </w:pBdr>
        <w:autoSpaceDE w:val="0"/>
        <w:autoSpaceDN w:val="0"/>
        <w:adjustRightInd w:val="0"/>
        <w:spacing w:after="0" w:line="240" w:lineRule="auto"/>
        <w:rPr>
          <w:rFonts w:ascii="Arial" w:eastAsia="Times New Roman" w:hAnsi="Arial" w:cs="Arial"/>
          <w:lang w:val="en-GB" w:eastAsia="fr-BE"/>
        </w:rPr>
      </w:pPr>
      <w:r w:rsidRPr="00F6106C">
        <w:rPr>
          <w:rFonts w:ascii="Arial" w:eastAsia="Times New Roman" w:hAnsi="Arial" w:cs="Arial"/>
          <w:b/>
          <w:lang w:val="en-GB" w:eastAsia="fr-BE"/>
        </w:rPr>
        <w:t xml:space="preserve">November 11, 2014 </w:t>
      </w:r>
    </w:p>
    <w:p w:rsidR="008226C1" w:rsidRPr="00F6106C" w:rsidRDefault="008226C1" w:rsidP="008226C1">
      <w:pPr>
        <w:spacing w:after="0" w:line="240" w:lineRule="auto"/>
        <w:rPr>
          <w:rFonts w:ascii="Arial" w:eastAsia="Times New Roman" w:hAnsi="Arial" w:cs="Arial"/>
          <w:b/>
          <w:lang w:val="en-GB" w:eastAsia="fr-BE"/>
        </w:rPr>
      </w:pPr>
    </w:p>
    <w:p w:rsidR="008226C1" w:rsidRPr="00F6106C" w:rsidRDefault="008226C1" w:rsidP="00B44638">
      <w:pPr>
        <w:spacing w:after="0" w:line="240" w:lineRule="auto"/>
        <w:ind w:left="2160" w:hanging="2160"/>
        <w:rPr>
          <w:rFonts w:ascii="Arial" w:eastAsia="Times New Roman" w:hAnsi="Arial" w:cs="Arial"/>
          <w:lang w:val="en-GB" w:eastAsia="fr-BE"/>
        </w:rPr>
      </w:pPr>
      <w:r w:rsidRPr="00F6106C">
        <w:rPr>
          <w:rFonts w:ascii="Arial" w:eastAsia="Times New Roman" w:hAnsi="Arial" w:cs="Arial"/>
          <w:b/>
          <w:lang w:val="en-GB" w:eastAsia="fr-BE"/>
        </w:rPr>
        <w:t xml:space="preserve">9.30 – 11.00 </w:t>
      </w:r>
      <w:r w:rsidRPr="00F6106C">
        <w:rPr>
          <w:rFonts w:ascii="Arial" w:eastAsia="Times New Roman" w:hAnsi="Arial" w:cs="Arial"/>
          <w:b/>
          <w:lang w:val="en-GB" w:eastAsia="fr-BE"/>
        </w:rPr>
        <w:tab/>
      </w:r>
      <w:r w:rsidR="00B44638">
        <w:rPr>
          <w:rFonts w:ascii="Arial" w:eastAsia="Times New Roman" w:hAnsi="Arial" w:cs="Arial"/>
          <w:lang w:val="en-GB" w:eastAsia="fr-BE"/>
        </w:rPr>
        <w:t>Wrap-up meeting at UNDP PMU (</w:t>
      </w:r>
      <w:r w:rsidRPr="00F6106C">
        <w:rPr>
          <w:rFonts w:ascii="Arial" w:eastAsia="Times New Roman" w:hAnsi="Arial" w:cs="Arial"/>
          <w:lang w:val="en-GB" w:eastAsia="fr-BE"/>
        </w:rPr>
        <w:t xml:space="preserve">Ms. </w:t>
      </w:r>
      <w:r w:rsidR="00B44638">
        <w:rPr>
          <w:rFonts w:ascii="Arial" w:eastAsia="Times New Roman" w:hAnsi="Arial" w:cs="Arial"/>
          <w:lang w:val="en-GB" w:eastAsia="fr-BE"/>
        </w:rPr>
        <w:t xml:space="preserve">Claudia Hock, EU Delegation to </w:t>
      </w:r>
      <w:r w:rsidRPr="00F6106C">
        <w:rPr>
          <w:rFonts w:ascii="Arial" w:eastAsia="Times New Roman" w:hAnsi="Arial" w:cs="Arial"/>
          <w:lang w:val="en-GB" w:eastAsia="fr-BE"/>
        </w:rPr>
        <w:t xml:space="preserve">KR; Ms. Erkinbek Kasybekov, UNDP ARR; Mr. Lucio Sarandrea, Technical Advisor; Ms. Ainura Bekkoenova, DGP Dimension Chief; Gulmira Mamatkerimova, </w:t>
      </w:r>
      <w:r w:rsidR="00CD14E6">
        <w:rPr>
          <w:rFonts w:ascii="Arial" w:eastAsia="Times New Roman" w:hAnsi="Arial" w:cs="Arial"/>
          <w:lang w:val="en-GB" w:eastAsia="fr-BE"/>
        </w:rPr>
        <w:t xml:space="preserve">Programme </w:t>
      </w:r>
      <w:r w:rsidRPr="00F6106C">
        <w:rPr>
          <w:rFonts w:ascii="Arial" w:eastAsia="Times New Roman" w:hAnsi="Arial" w:cs="Arial"/>
          <w:lang w:val="en-GB" w:eastAsia="fr-BE"/>
        </w:rPr>
        <w:t>Advisor/Project manager</w:t>
      </w:r>
      <w:r w:rsidR="00B44638">
        <w:rPr>
          <w:rFonts w:ascii="Arial" w:eastAsia="Times New Roman" w:hAnsi="Arial" w:cs="Arial"/>
          <w:lang w:val="en-GB" w:eastAsia="fr-BE"/>
        </w:rPr>
        <w:t>; Mr Kurmanbek Turdaliev, Parliamentary Expert; Ms Aida Bazarkulova, Programme Specialist</w:t>
      </w:r>
      <w:r w:rsidRPr="00F6106C">
        <w:rPr>
          <w:rFonts w:ascii="Arial" w:eastAsia="Times New Roman" w:hAnsi="Arial" w:cs="Arial"/>
          <w:lang w:val="en-GB" w:eastAsia="fr-BE"/>
        </w:rPr>
        <w:t xml:space="preserve">. </w:t>
      </w:r>
    </w:p>
    <w:p w:rsidR="008226C1" w:rsidRPr="00F6106C" w:rsidRDefault="008226C1" w:rsidP="008226C1">
      <w:pPr>
        <w:spacing w:after="0" w:line="240" w:lineRule="auto"/>
        <w:ind w:left="2124" w:hanging="2124"/>
        <w:rPr>
          <w:rFonts w:ascii="Arial" w:eastAsia="Times New Roman" w:hAnsi="Arial" w:cs="Arial"/>
          <w:lang w:val="en-GB" w:eastAsia="fr-BE"/>
        </w:rPr>
      </w:pPr>
    </w:p>
    <w:p w:rsidR="008226C1" w:rsidRPr="00F6106C" w:rsidRDefault="008226C1" w:rsidP="008226C1">
      <w:pPr>
        <w:spacing w:after="0" w:line="240" w:lineRule="auto"/>
        <w:ind w:left="2124"/>
        <w:rPr>
          <w:rFonts w:ascii="Arial" w:eastAsia="Times New Roman" w:hAnsi="Arial" w:cs="Arial"/>
          <w:lang w:val="en-GB" w:eastAsia="fr-BE"/>
        </w:rPr>
      </w:pPr>
      <w:r w:rsidRPr="00F6106C">
        <w:rPr>
          <w:rFonts w:ascii="Arial" w:eastAsia="Times New Roman" w:hAnsi="Arial" w:cs="Arial"/>
          <w:lang w:val="en-GB" w:eastAsia="fr-BE"/>
        </w:rPr>
        <w:t>*       lessons learnt from the mission</w:t>
      </w:r>
    </w:p>
    <w:p w:rsidR="008226C1" w:rsidRPr="00F6106C" w:rsidRDefault="008226C1" w:rsidP="008226C1">
      <w:pPr>
        <w:spacing w:after="0" w:line="240" w:lineRule="auto"/>
        <w:ind w:left="2124"/>
        <w:rPr>
          <w:rFonts w:ascii="Arial" w:eastAsia="Times New Roman" w:hAnsi="Arial" w:cs="Arial"/>
          <w:lang w:val="en-GB" w:eastAsia="fr-BE"/>
        </w:rPr>
      </w:pPr>
      <w:r w:rsidRPr="00F6106C">
        <w:rPr>
          <w:rFonts w:ascii="Arial" w:eastAsia="Times New Roman" w:hAnsi="Arial" w:cs="Arial"/>
          <w:lang w:val="en-GB" w:eastAsia="fr-BE"/>
        </w:rPr>
        <w:t>*       preliminary conclusions</w:t>
      </w:r>
    </w:p>
    <w:p w:rsidR="008226C1" w:rsidRPr="00F6106C" w:rsidRDefault="008226C1" w:rsidP="008226C1">
      <w:pPr>
        <w:spacing w:after="0" w:line="240" w:lineRule="auto"/>
        <w:rPr>
          <w:rFonts w:ascii="Arial" w:eastAsia="Times New Roman" w:hAnsi="Arial" w:cs="Arial"/>
          <w:lang w:val="en-GB" w:eastAsia="fr-BE"/>
        </w:rPr>
      </w:pPr>
    </w:p>
    <w:p w:rsidR="008226C1" w:rsidRPr="00F6106C" w:rsidRDefault="008226C1" w:rsidP="008C7AAF">
      <w:pPr>
        <w:spacing w:after="0" w:line="240" w:lineRule="auto"/>
        <w:ind w:left="2124" w:hanging="2124"/>
        <w:rPr>
          <w:rFonts w:ascii="Arial" w:eastAsia="Times New Roman" w:hAnsi="Arial" w:cs="Arial"/>
          <w:lang w:val="en-GB" w:eastAsia="fr-BE"/>
        </w:rPr>
      </w:pPr>
      <w:r w:rsidRPr="00F6106C">
        <w:rPr>
          <w:rFonts w:ascii="Arial" w:eastAsia="Times New Roman" w:hAnsi="Arial" w:cs="Arial"/>
          <w:b/>
          <w:lang w:val="en-GB" w:eastAsia="fr-BE"/>
        </w:rPr>
        <w:t>11:45 – 12:30</w:t>
      </w:r>
      <w:r w:rsidRPr="00F6106C">
        <w:rPr>
          <w:rFonts w:ascii="Arial" w:eastAsia="Times New Roman" w:hAnsi="Arial" w:cs="Arial"/>
          <w:b/>
          <w:lang w:val="en-GB" w:eastAsia="fr-BE"/>
        </w:rPr>
        <w:tab/>
      </w:r>
      <w:r w:rsidRPr="00F6106C">
        <w:rPr>
          <w:rFonts w:ascii="Arial" w:eastAsia="Times New Roman" w:hAnsi="Arial" w:cs="Arial"/>
          <w:lang w:val="en-GB" w:eastAsia="fr-BE"/>
        </w:rPr>
        <w:t>Meeting with Mr. Daniar Narymbaev, Head of President’s Office (Venue: President’s Office, 7</w:t>
      </w:r>
      <w:r w:rsidRPr="00F6106C">
        <w:rPr>
          <w:rFonts w:ascii="Arial" w:eastAsia="Times New Roman" w:hAnsi="Arial" w:cs="Arial"/>
          <w:vertAlign w:val="superscript"/>
          <w:lang w:val="en-GB" w:eastAsia="fr-BE"/>
        </w:rPr>
        <w:t>th</w:t>
      </w:r>
      <w:r w:rsidRPr="00F6106C">
        <w:rPr>
          <w:rFonts w:ascii="Arial" w:eastAsia="Times New Roman" w:hAnsi="Arial" w:cs="Arial"/>
          <w:lang w:val="en-GB" w:eastAsia="fr-BE"/>
        </w:rPr>
        <w:t xml:space="preserve"> floor</w:t>
      </w:r>
      <w:r w:rsidR="008C7AAF" w:rsidRPr="00F6106C">
        <w:rPr>
          <w:rFonts w:ascii="Arial" w:eastAsia="Times New Roman" w:hAnsi="Arial" w:cs="Arial"/>
          <w:lang w:val="en-GB" w:eastAsia="fr-BE"/>
        </w:rPr>
        <w:t>)</w:t>
      </w:r>
      <w:r w:rsidRPr="00F6106C">
        <w:rPr>
          <w:rFonts w:ascii="Arial" w:eastAsia="Times New Roman" w:hAnsi="Arial" w:cs="Arial"/>
          <w:lang w:val="en-GB" w:eastAsia="fr-BE"/>
        </w:rPr>
        <w:t xml:space="preserve"> </w:t>
      </w:r>
    </w:p>
    <w:p w:rsidR="008226C1" w:rsidRPr="00F6106C" w:rsidRDefault="008226C1" w:rsidP="008226C1">
      <w:pPr>
        <w:spacing w:after="0" w:line="240" w:lineRule="auto"/>
        <w:rPr>
          <w:rFonts w:ascii="Arial" w:eastAsia="Times New Roman" w:hAnsi="Arial" w:cs="Arial"/>
          <w:lang w:val="en-GB" w:eastAsia="fr-BE"/>
        </w:rPr>
      </w:pPr>
    </w:p>
    <w:p w:rsidR="008226C1" w:rsidRPr="00F6106C" w:rsidRDefault="008226C1" w:rsidP="00B44638">
      <w:pPr>
        <w:spacing w:after="0" w:line="240" w:lineRule="auto"/>
        <w:ind w:left="2124" w:hanging="2124"/>
        <w:rPr>
          <w:rFonts w:ascii="Arial" w:eastAsia="Times New Roman" w:hAnsi="Arial" w:cs="Arial"/>
          <w:b/>
          <w:lang w:val="en-GB" w:eastAsia="fr-BE"/>
        </w:rPr>
      </w:pPr>
      <w:r w:rsidRPr="00F6106C">
        <w:rPr>
          <w:rFonts w:ascii="Arial" w:eastAsia="Times New Roman" w:hAnsi="Arial" w:cs="Arial"/>
          <w:b/>
          <w:lang w:val="en-GB" w:eastAsia="fr-BE"/>
        </w:rPr>
        <w:lastRenderedPageBreak/>
        <w:t>14:00</w:t>
      </w:r>
      <w:r w:rsidRPr="00F6106C">
        <w:rPr>
          <w:rFonts w:ascii="Arial" w:eastAsia="Times New Roman" w:hAnsi="Arial" w:cs="Arial"/>
          <w:lang w:val="en-GB" w:eastAsia="fr-BE"/>
        </w:rPr>
        <w:t xml:space="preserve"> </w:t>
      </w:r>
      <w:r w:rsidRPr="00F6106C">
        <w:rPr>
          <w:rFonts w:ascii="Arial" w:eastAsia="Times New Roman" w:hAnsi="Arial" w:cs="Arial"/>
          <w:lang w:val="en-GB" w:eastAsia="fr-BE"/>
        </w:rPr>
        <w:tab/>
        <w:t>Training for judges of the Constitutional Chamber on Speaking in public</w:t>
      </w:r>
      <w:r w:rsidR="008C7AAF" w:rsidRPr="00F6106C">
        <w:rPr>
          <w:rFonts w:ascii="Arial" w:eastAsia="Times New Roman" w:hAnsi="Arial" w:cs="Arial"/>
          <w:b/>
          <w:lang w:val="en-GB" w:eastAsia="fr-BE"/>
        </w:rPr>
        <w:t xml:space="preserve"> </w:t>
      </w:r>
      <w:r w:rsidRPr="00F6106C">
        <w:rPr>
          <w:rFonts w:ascii="Arial" w:eastAsia="Times New Roman" w:hAnsi="Arial" w:cs="Arial"/>
          <w:lang w:val="en-GB" w:eastAsia="fr-BE"/>
        </w:rPr>
        <w:t xml:space="preserve">with Venice Commission </w:t>
      </w:r>
      <w:r w:rsidR="00B44638">
        <w:rPr>
          <w:rFonts w:ascii="Arial" w:eastAsia="Times New Roman" w:hAnsi="Arial" w:cs="Arial"/>
          <w:lang w:val="en-GB" w:eastAsia="fr-BE"/>
        </w:rPr>
        <w:t>(site visit) (Venue: Park hotel)</w:t>
      </w:r>
      <w:r w:rsidRPr="00F6106C">
        <w:rPr>
          <w:rFonts w:ascii="Arial" w:eastAsia="Times New Roman" w:hAnsi="Arial" w:cs="Arial"/>
          <w:lang w:val="en-GB" w:eastAsia="fr-BE"/>
        </w:rPr>
        <w:t xml:space="preserve">. </w:t>
      </w:r>
    </w:p>
    <w:p w:rsidR="008226C1" w:rsidRPr="00F6106C" w:rsidRDefault="008226C1" w:rsidP="008226C1">
      <w:pPr>
        <w:pBdr>
          <w:bottom w:val="single" w:sz="6" w:space="1" w:color="auto"/>
        </w:pBdr>
        <w:autoSpaceDE w:val="0"/>
        <w:autoSpaceDN w:val="0"/>
        <w:adjustRightInd w:val="0"/>
        <w:spacing w:after="0" w:line="240" w:lineRule="auto"/>
        <w:ind w:left="2124" w:hanging="2124"/>
        <w:rPr>
          <w:rFonts w:ascii="Arial" w:eastAsia="Times New Roman" w:hAnsi="Arial" w:cs="Arial"/>
          <w:lang w:val="en-GB" w:eastAsia="fr-BE"/>
        </w:rPr>
      </w:pPr>
    </w:p>
    <w:p w:rsidR="008226C1" w:rsidRPr="00F6106C" w:rsidRDefault="008226C1" w:rsidP="008226C1">
      <w:pPr>
        <w:pBdr>
          <w:bottom w:val="single" w:sz="6" w:space="1" w:color="auto"/>
        </w:pBdr>
        <w:autoSpaceDE w:val="0"/>
        <w:autoSpaceDN w:val="0"/>
        <w:adjustRightInd w:val="0"/>
        <w:spacing w:after="0" w:line="240" w:lineRule="auto"/>
        <w:rPr>
          <w:rFonts w:ascii="Arial" w:eastAsia="Times New Roman" w:hAnsi="Arial" w:cs="Arial"/>
          <w:lang w:val="en-GB" w:eastAsia="fr-BE"/>
        </w:rPr>
      </w:pPr>
      <w:r w:rsidRPr="00F6106C">
        <w:rPr>
          <w:rFonts w:ascii="Arial" w:eastAsia="Times New Roman" w:hAnsi="Arial" w:cs="Arial"/>
          <w:b/>
          <w:lang w:val="en-GB" w:eastAsia="fr-BE"/>
        </w:rPr>
        <w:t xml:space="preserve">Wednesday, 12 November 2014 </w:t>
      </w:r>
    </w:p>
    <w:p w:rsidR="008226C1" w:rsidRPr="00F6106C" w:rsidRDefault="008226C1" w:rsidP="008226C1">
      <w:pPr>
        <w:spacing w:after="0" w:line="240" w:lineRule="auto"/>
        <w:rPr>
          <w:rFonts w:ascii="Arial" w:eastAsia="Times New Roman" w:hAnsi="Arial" w:cs="Arial"/>
          <w:b/>
          <w:lang w:val="en-GB" w:eastAsia="fr-BE"/>
        </w:rPr>
      </w:pPr>
    </w:p>
    <w:p w:rsidR="00E110A8" w:rsidRPr="00F6106C" w:rsidRDefault="008226C1" w:rsidP="0003137B">
      <w:pPr>
        <w:spacing w:after="0" w:line="240" w:lineRule="auto"/>
        <w:ind w:left="2124" w:hanging="2124"/>
        <w:rPr>
          <w:rFonts w:asciiTheme="minorBidi" w:hAnsiTheme="minorBidi"/>
          <w:sz w:val="20"/>
          <w:szCs w:val="20"/>
          <w:lang w:val="en-GB"/>
        </w:rPr>
      </w:pPr>
      <w:r w:rsidRPr="00F6106C">
        <w:rPr>
          <w:rFonts w:ascii="Arial" w:eastAsia="Times New Roman" w:hAnsi="Arial" w:cs="Arial"/>
          <w:b/>
          <w:lang w:val="en-GB" w:eastAsia="fr-BE"/>
        </w:rPr>
        <w:tab/>
      </w:r>
      <w:r w:rsidRPr="00F6106C">
        <w:rPr>
          <w:rFonts w:ascii="Arial" w:eastAsia="Calibri" w:hAnsi="Arial" w:cs="Arial"/>
          <w:lang w:val="en-GB"/>
        </w:rPr>
        <w:t>Departure from  Bishkek</w:t>
      </w:r>
      <w:r w:rsidR="00E110A8" w:rsidRPr="00F6106C">
        <w:rPr>
          <w:rFonts w:asciiTheme="minorBidi" w:hAnsiTheme="minorBidi"/>
          <w:sz w:val="20"/>
          <w:szCs w:val="20"/>
          <w:lang w:val="en-GB"/>
        </w:rPr>
        <w:br w:type="page"/>
      </w:r>
    </w:p>
    <w:p w:rsidR="008226C1" w:rsidRPr="00F6106C" w:rsidRDefault="008226C1">
      <w:pPr>
        <w:rPr>
          <w:rFonts w:asciiTheme="minorBidi" w:hAnsiTheme="minorBidi"/>
          <w:sz w:val="20"/>
          <w:szCs w:val="20"/>
          <w:lang w:val="en-GB"/>
        </w:rPr>
      </w:pPr>
    </w:p>
    <w:p w:rsidR="00BB4E55" w:rsidRPr="00B44638" w:rsidRDefault="002F01EC" w:rsidP="002F01EC">
      <w:pPr>
        <w:pStyle w:val="Default"/>
        <w:jc w:val="both"/>
        <w:rPr>
          <w:rFonts w:asciiTheme="minorBidi" w:hAnsiTheme="minorBidi" w:cstheme="minorBidi"/>
          <w:b/>
          <w:bCs/>
          <w:color w:val="auto"/>
          <w:sz w:val="26"/>
          <w:szCs w:val="26"/>
        </w:rPr>
      </w:pPr>
      <w:r w:rsidRPr="00B44638">
        <w:rPr>
          <w:rFonts w:asciiTheme="minorBidi" w:hAnsiTheme="minorBidi" w:cstheme="minorBidi"/>
          <w:b/>
          <w:bCs/>
          <w:color w:val="auto"/>
          <w:sz w:val="26"/>
          <w:szCs w:val="26"/>
        </w:rPr>
        <w:t>Annex 4</w:t>
      </w:r>
      <w:r w:rsidR="003C00CB" w:rsidRPr="00B44638">
        <w:rPr>
          <w:rFonts w:asciiTheme="minorBidi" w:hAnsiTheme="minorBidi" w:cstheme="minorBidi"/>
          <w:b/>
          <w:bCs/>
          <w:color w:val="auto"/>
          <w:sz w:val="26"/>
          <w:szCs w:val="26"/>
        </w:rPr>
        <w:t xml:space="preserve"> - </w:t>
      </w:r>
      <w:r w:rsidR="00BB4E55" w:rsidRPr="00B44638">
        <w:rPr>
          <w:rFonts w:asciiTheme="minorBidi" w:hAnsiTheme="minorBidi" w:cstheme="minorBidi"/>
          <w:b/>
          <w:bCs/>
          <w:color w:val="auto"/>
          <w:sz w:val="26"/>
          <w:szCs w:val="26"/>
        </w:rPr>
        <w:t xml:space="preserve">List of documents reviewed </w:t>
      </w:r>
    </w:p>
    <w:p w:rsidR="002F01EC" w:rsidRDefault="002F01EC" w:rsidP="002F01EC">
      <w:pPr>
        <w:pStyle w:val="Default"/>
        <w:jc w:val="both"/>
        <w:rPr>
          <w:rFonts w:ascii="Arial" w:hAnsi="Arial" w:cs="Arial"/>
          <w:color w:val="auto"/>
          <w:sz w:val="22"/>
          <w:szCs w:val="22"/>
        </w:rPr>
      </w:pPr>
    </w:p>
    <w:p w:rsidR="0003137B" w:rsidRPr="0003137B" w:rsidRDefault="0003137B" w:rsidP="0003137B">
      <w:pPr>
        <w:jc w:val="both"/>
        <w:rPr>
          <w:rFonts w:ascii="Arial" w:hAnsi="Arial" w:cs="Arial"/>
          <w:lang w:val="en-GB"/>
        </w:rPr>
      </w:pPr>
    </w:p>
    <w:p w:rsidR="00B44638" w:rsidRPr="00B44638" w:rsidRDefault="00B44638" w:rsidP="00B44638">
      <w:pPr>
        <w:pStyle w:val="Default"/>
        <w:numPr>
          <w:ilvl w:val="0"/>
          <w:numId w:val="50"/>
        </w:numPr>
        <w:jc w:val="both"/>
        <w:rPr>
          <w:rFonts w:ascii="Arial" w:hAnsi="Arial" w:cs="Arial"/>
          <w:i/>
          <w:iCs/>
          <w:color w:val="auto"/>
          <w:sz w:val="22"/>
          <w:szCs w:val="22"/>
        </w:rPr>
      </w:pPr>
      <w:r w:rsidRPr="00B44638">
        <w:rPr>
          <w:rFonts w:ascii="Arial" w:hAnsi="Arial" w:cs="Arial"/>
          <w:i/>
          <w:iCs/>
          <w:color w:val="auto"/>
          <w:sz w:val="22"/>
          <w:szCs w:val="22"/>
        </w:rPr>
        <w:t>STRATEGIC DOCUMENTS</w:t>
      </w:r>
    </w:p>
    <w:p w:rsidR="002F01EC" w:rsidRDefault="002F01EC" w:rsidP="002F01EC">
      <w:pPr>
        <w:pStyle w:val="Default"/>
        <w:jc w:val="both"/>
        <w:rPr>
          <w:rFonts w:ascii="Arial" w:hAnsi="Arial" w:cs="Arial"/>
          <w:color w:val="auto"/>
          <w:sz w:val="22"/>
          <w:szCs w:val="22"/>
        </w:rPr>
      </w:pPr>
    </w:p>
    <w:p w:rsidR="00B44638" w:rsidRPr="00B44638" w:rsidRDefault="00B44638" w:rsidP="00B44638">
      <w:pPr>
        <w:jc w:val="both"/>
        <w:rPr>
          <w:rFonts w:ascii="Arial" w:hAnsi="Arial" w:cs="Arial"/>
          <w:lang w:val="en-GB"/>
        </w:rPr>
      </w:pPr>
      <w:r w:rsidRPr="00B44638">
        <w:rPr>
          <w:rFonts w:ascii="Arial" w:hAnsi="Arial" w:cs="Arial"/>
          <w:lang w:val="en-US"/>
        </w:rPr>
        <w:t>National Sustainable Development Strategy for the Kyrgyz Republic for the period of 2013-2017</w:t>
      </w:r>
      <w:r w:rsidR="00631DC8">
        <w:rPr>
          <w:rFonts w:ascii="Arial" w:hAnsi="Arial" w:cs="Arial"/>
          <w:lang w:val="en-US"/>
        </w:rPr>
        <w:t>;</w:t>
      </w:r>
    </w:p>
    <w:p w:rsidR="00B44638" w:rsidRDefault="00B44638" w:rsidP="00B44638">
      <w:pPr>
        <w:spacing w:after="0"/>
        <w:jc w:val="both"/>
        <w:rPr>
          <w:rFonts w:ascii="Arial" w:eastAsia="Times New Roman" w:hAnsi="Arial" w:cs="Arial"/>
          <w:lang w:val="en-GB"/>
        </w:rPr>
      </w:pPr>
      <w:r w:rsidRPr="00B44638">
        <w:rPr>
          <w:rFonts w:ascii="Arial" w:eastAsia="Times New Roman" w:hAnsi="Arial" w:cs="Arial"/>
          <w:lang w:val="en-GB"/>
        </w:rPr>
        <w:t>State Programme “Development of the Judicial System of the Kyrgyz Republic</w:t>
      </w:r>
      <w:r>
        <w:rPr>
          <w:rFonts w:ascii="Arial" w:eastAsia="Times New Roman" w:hAnsi="Arial" w:cs="Arial"/>
          <w:lang w:val="en-GB"/>
        </w:rPr>
        <w:t>,</w:t>
      </w:r>
      <w:r w:rsidRPr="00B44638">
        <w:rPr>
          <w:rFonts w:ascii="Arial" w:eastAsia="Times New Roman" w:hAnsi="Arial" w:cs="Arial"/>
          <w:lang w:val="en-GB"/>
        </w:rPr>
        <w:t xml:space="preserve"> 2014-2017</w:t>
      </w:r>
      <w:r>
        <w:rPr>
          <w:rFonts w:ascii="Arial" w:eastAsia="Times New Roman" w:hAnsi="Arial" w:cs="Arial"/>
          <w:lang w:val="en-GB"/>
        </w:rPr>
        <w:t>;</w:t>
      </w:r>
      <w:r w:rsidR="00631DC8">
        <w:rPr>
          <w:rFonts w:ascii="Arial" w:eastAsia="Times New Roman" w:hAnsi="Arial" w:cs="Arial"/>
          <w:lang w:val="en-GB"/>
        </w:rPr>
        <w:t xml:space="preserve"> 26 June 2014;</w:t>
      </w:r>
    </w:p>
    <w:p w:rsidR="00B44638" w:rsidRPr="002F01EC" w:rsidRDefault="00B44638" w:rsidP="002F01EC">
      <w:pPr>
        <w:pStyle w:val="Default"/>
        <w:jc w:val="both"/>
        <w:rPr>
          <w:rFonts w:ascii="Arial" w:hAnsi="Arial" w:cs="Arial"/>
          <w:color w:val="auto"/>
          <w:sz w:val="22"/>
          <w:szCs w:val="22"/>
        </w:rPr>
      </w:pPr>
    </w:p>
    <w:p w:rsidR="00B44638" w:rsidRPr="002F01EC" w:rsidRDefault="00B44638" w:rsidP="00B44638">
      <w:pPr>
        <w:jc w:val="both"/>
        <w:rPr>
          <w:rFonts w:ascii="Arial" w:hAnsi="Arial" w:cs="Arial"/>
          <w:lang w:val="en-GB"/>
        </w:rPr>
      </w:pPr>
      <w:r w:rsidRPr="002F01EC">
        <w:rPr>
          <w:rFonts w:ascii="Arial" w:hAnsi="Arial" w:cs="Arial"/>
          <w:lang w:val="en-GB"/>
        </w:rPr>
        <w:t>EU Rule of Law Initiat</w:t>
      </w:r>
      <w:r w:rsidR="00631DC8">
        <w:rPr>
          <w:rFonts w:ascii="Arial" w:hAnsi="Arial" w:cs="Arial"/>
          <w:lang w:val="en-GB"/>
        </w:rPr>
        <w:t>ive for Central Asia, Factsheet;</w:t>
      </w:r>
    </w:p>
    <w:p w:rsidR="00B44638" w:rsidRDefault="00B44638" w:rsidP="00B44638">
      <w:pPr>
        <w:jc w:val="both"/>
        <w:rPr>
          <w:rFonts w:ascii="Arial" w:hAnsi="Arial" w:cs="Arial"/>
          <w:lang w:val="en-GB"/>
        </w:rPr>
      </w:pPr>
      <w:r w:rsidRPr="002F01EC">
        <w:rPr>
          <w:rFonts w:ascii="Arial" w:hAnsi="Arial" w:cs="Arial"/>
          <w:lang w:val="en-GB"/>
        </w:rPr>
        <w:t>EU Central Asia DCI Indicative Programme 2011-2013</w:t>
      </w:r>
      <w:r w:rsidR="00631DC8">
        <w:rPr>
          <w:rFonts w:ascii="Arial" w:hAnsi="Arial" w:cs="Arial"/>
          <w:lang w:val="en-GB"/>
        </w:rPr>
        <w:t>;</w:t>
      </w:r>
    </w:p>
    <w:p w:rsidR="0003137B" w:rsidRDefault="0003137B" w:rsidP="00B44638">
      <w:pPr>
        <w:jc w:val="both"/>
        <w:rPr>
          <w:rFonts w:ascii="Arial" w:hAnsi="Arial" w:cs="Arial"/>
          <w:lang w:val="en-GB"/>
        </w:rPr>
      </w:pPr>
    </w:p>
    <w:p w:rsidR="00A23BAF" w:rsidRPr="00B44638" w:rsidRDefault="00A23BAF" w:rsidP="00A23BAF">
      <w:pPr>
        <w:pStyle w:val="ListParagraph"/>
        <w:numPr>
          <w:ilvl w:val="0"/>
          <w:numId w:val="49"/>
        </w:numPr>
        <w:jc w:val="both"/>
        <w:rPr>
          <w:rFonts w:ascii="Arial" w:hAnsi="Arial" w:cs="Arial"/>
          <w:i/>
          <w:iCs/>
          <w:lang w:val="en-GB"/>
        </w:rPr>
      </w:pPr>
      <w:r>
        <w:rPr>
          <w:rFonts w:ascii="Arial" w:hAnsi="Arial" w:cs="Arial"/>
          <w:i/>
          <w:iCs/>
          <w:lang w:val="en-GB"/>
        </w:rPr>
        <w:t>RELEVANT LAWS</w:t>
      </w:r>
      <w:r w:rsidR="0003137B">
        <w:rPr>
          <w:rFonts w:ascii="Arial" w:hAnsi="Arial" w:cs="Arial"/>
          <w:i/>
          <w:iCs/>
          <w:lang w:val="en-GB"/>
        </w:rPr>
        <w:t xml:space="preserve"> AND BYLAWS OF THE KYRGYZ REPUBLIC</w:t>
      </w:r>
    </w:p>
    <w:p w:rsidR="00A23BAF" w:rsidRDefault="0003137B" w:rsidP="00B44638">
      <w:pPr>
        <w:jc w:val="both"/>
        <w:rPr>
          <w:rFonts w:ascii="Arial" w:hAnsi="Arial" w:cs="Arial"/>
          <w:lang w:val="en-GB"/>
        </w:rPr>
      </w:pPr>
      <w:r>
        <w:rPr>
          <w:rFonts w:ascii="Arial" w:hAnsi="Arial" w:cs="Arial"/>
          <w:lang w:val="en-GB"/>
        </w:rPr>
        <w:t>Constitutional Law of the Kyrgyz Republic on the Constitutional Chamber of the Supreme Court of the Kyrgyz Republic, of 13 June 2011, N. 37;</w:t>
      </w:r>
    </w:p>
    <w:p w:rsidR="0003137B" w:rsidRDefault="0003137B" w:rsidP="00B44638">
      <w:pPr>
        <w:jc w:val="both"/>
        <w:rPr>
          <w:rFonts w:ascii="Arial" w:hAnsi="Arial" w:cs="Arial"/>
          <w:lang w:val="en-GB"/>
        </w:rPr>
      </w:pPr>
      <w:r>
        <w:rPr>
          <w:rFonts w:ascii="Arial" w:hAnsi="Arial" w:cs="Arial"/>
          <w:lang w:val="en-GB"/>
        </w:rPr>
        <w:t>By</w:t>
      </w:r>
      <w:r w:rsidR="003E7983">
        <w:rPr>
          <w:rFonts w:ascii="Arial" w:hAnsi="Arial" w:cs="Arial"/>
          <w:lang w:val="en-GB"/>
        </w:rPr>
        <w:t>-</w:t>
      </w:r>
      <w:r>
        <w:rPr>
          <w:rFonts w:ascii="Arial" w:hAnsi="Arial" w:cs="Arial"/>
          <w:lang w:val="en-GB"/>
        </w:rPr>
        <w:t xml:space="preserve">law of the </w:t>
      </w:r>
      <w:r w:rsidR="003E7983">
        <w:rPr>
          <w:rFonts w:ascii="Arial" w:hAnsi="Arial" w:cs="Arial"/>
          <w:lang w:val="en-GB"/>
        </w:rPr>
        <w:t xml:space="preserve">rules of procedures of the </w:t>
      </w:r>
      <w:r>
        <w:rPr>
          <w:rFonts w:ascii="Arial" w:hAnsi="Arial" w:cs="Arial"/>
          <w:lang w:val="en-GB"/>
        </w:rPr>
        <w:t>Constitutional Chamber of the Supreme Court of the Kyrgyz Republic;</w:t>
      </w:r>
    </w:p>
    <w:p w:rsidR="0003137B" w:rsidRDefault="0003137B" w:rsidP="00B44638">
      <w:pPr>
        <w:jc w:val="both"/>
        <w:rPr>
          <w:rFonts w:ascii="Arial" w:hAnsi="Arial" w:cs="Arial"/>
          <w:lang w:val="en-GB"/>
        </w:rPr>
      </w:pPr>
    </w:p>
    <w:p w:rsidR="00B44638" w:rsidRPr="00B44638" w:rsidRDefault="00B44638" w:rsidP="00B44638">
      <w:pPr>
        <w:pStyle w:val="ListParagraph"/>
        <w:numPr>
          <w:ilvl w:val="0"/>
          <w:numId w:val="49"/>
        </w:numPr>
        <w:jc w:val="both"/>
        <w:rPr>
          <w:rFonts w:ascii="Arial" w:hAnsi="Arial" w:cs="Arial"/>
          <w:i/>
          <w:iCs/>
          <w:lang w:val="en-GB"/>
        </w:rPr>
      </w:pPr>
      <w:r w:rsidRPr="00B44638">
        <w:rPr>
          <w:rFonts w:ascii="Arial" w:hAnsi="Arial" w:cs="Arial"/>
          <w:i/>
          <w:iCs/>
          <w:lang w:val="en-GB"/>
        </w:rPr>
        <w:t>EU-UNDP PROJECT DOCUMENTS</w:t>
      </w:r>
    </w:p>
    <w:p w:rsidR="00B44638" w:rsidRDefault="00B44638" w:rsidP="00B44638">
      <w:pPr>
        <w:jc w:val="both"/>
        <w:rPr>
          <w:rFonts w:ascii="Arial" w:hAnsi="Arial" w:cs="Arial"/>
          <w:lang w:val="en-GB"/>
        </w:rPr>
      </w:pPr>
      <w:r>
        <w:rPr>
          <w:rFonts w:ascii="Arial" w:hAnsi="Arial" w:cs="Arial"/>
          <w:lang w:val="en-GB"/>
        </w:rPr>
        <w:t xml:space="preserve">Description of Action and Budget of the </w:t>
      </w:r>
      <w:r w:rsidRPr="00CE618E">
        <w:rPr>
          <w:rFonts w:ascii="Arial" w:hAnsi="Arial" w:cs="Arial"/>
          <w:iCs/>
          <w:lang w:val="en-GB"/>
        </w:rPr>
        <w:t>EU-UNDP Project “Support to the Operationalization of the Constitutional Chamber of the Supreme Court of the Kyrgyz Republic”</w:t>
      </w:r>
      <w:r>
        <w:rPr>
          <w:rFonts w:ascii="Arial" w:hAnsi="Arial" w:cs="Arial"/>
          <w:lang w:val="en-GB"/>
        </w:rPr>
        <w:t>, not dated</w:t>
      </w:r>
      <w:r w:rsidR="0003137B">
        <w:rPr>
          <w:rFonts w:ascii="Arial" w:hAnsi="Arial" w:cs="Arial"/>
          <w:lang w:val="en-GB"/>
        </w:rPr>
        <w:t>;</w:t>
      </w:r>
    </w:p>
    <w:p w:rsidR="00F3730C" w:rsidRPr="00B44638" w:rsidRDefault="00F72AC1" w:rsidP="00B44638">
      <w:pPr>
        <w:jc w:val="both"/>
        <w:rPr>
          <w:rFonts w:ascii="Arial" w:hAnsi="Arial" w:cs="Arial"/>
          <w:lang w:val="en-GB"/>
        </w:rPr>
      </w:pPr>
      <w:r w:rsidRPr="00B44638">
        <w:rPr>
          <w:rFonts w:ascii="Arial" w:hAnsi="Arial" w:cs="Arial"/>
          <w:lang w:val="en-GB"/>
        </w:rPr>
        <w:t>Special Conditions to the Contract</w:t>
      </w:r>
      <w:r w:rsidR="00B44638">
        <w:rPr>
          <w:rFonts w:ascii="Arial" w:hAnsi="Arial" w:cs="Arial"/>
          <w:lang w:val="en-GB"/>
        </w:rPr>
        <w:t xml:space="preserve"> of </w:t>
      </w:r>
      <w:r w:rsidR="00B44638" w:rsidRPr="00CE618E">
        <w:rPr>
          <w:rFonts w:ascii="Arial" w:hAnsi="Arial" w:cs="Arial"/>
          <w:iCs/>
          <w:lang w:val="en-GB"/>
        </w:rPr>
        <w:t>EU-UNDP Project “Support to the Operationalization of the Constitutional Chamber of the Supreme Court of the Kyrgyz Republic”</w:t>
      </w:r>
      <w:r w:rsidRPr="00B44638">
        <w:rPr>
          <w:rFonts w:ascii="Arial" w:hAnsi="Arial" w:cs="Arial"/>
          <w:lang w:val="en-GB"/>
        </w:rPr>
        <w:t>, 11 December 2013</w:t>
      </w:r>
      <w:r w:rsidR="0003137B">
        <w:rPr>
          <w:rFonts w:ascii="Arial" w:hAnsi="Arial" w:cs="Arial"/>
          <w:lang w:val="en-GB"/>
        </w:rPr>
        <w:t>;</w:t>
      </w:r>
    </w:p>
    <w:p w:rsidR="00A23BAF" w:rsidRDefault="00A23BAF" w:rsidP="00B44638">
      <w:pPr>
        <w:jc w:val="both"/>
        <w:rPr>
          <w:rFonts w:ascii="Arial" w:hAnsi="Arial" w:cs="Arial"/>
          <w:lang w:val="en-GB"/>
        </w:rPr>
      </w:pPr>
      <w:r>
        <w:rPr>
          <w:rFonts w:ascii="Arial" w:hAnsi="Arial" w:cs="Arial"/>
          <w:lang w:val="en-GB"/>
        </w:rPr>
        <w:t>Annual Work Plan for 2014 (version of July 30, 2014)</w:t>
      </w:r>
      <w:r w:rsidR="0003137B">
        <w:rPr>
          <w:rFonts w:ascii="Arial" w:hAnsi="Arial" w:cs="Arial"/>
          <w:lang w:val="en-GB"/>
        </w:rPr>
        <w:t>;</w:t>
      </w:r>
    </w:p>
    <w:p w:rsidR="00CF4955" w:rsidRDefault="00C96DA4" w:rsidP="00B44638">
      <w:pPr>
        <w:jc w:val="both"/>
        <w:rPr>
          <w:rFonts w:ascii="Arial" w:hAnsi="Arial" w:cs="Arial"/>
          <w:lang w:val="en-GB"/>
        </w:rPr>
      </w:pPr>
      <w:r w:rsidRPr="00B44638">
        <w:rPr>
          <w:rFonts w:ascii="Arial" w:hAnsi="Arial" w:cs="Arial"/>
          <w:lang w:val="en-GB"/>
        </w:rPr>
        <w:t xml:space="preserve">Agenda and </w:t>
      </w:r>
      <w:r w:rsidR="00CF4955" w:rsidRPr="00B44638">
        <w:rPr>
          <w:rFonts w:ascii="Arial" w:hAnsi="Arial" w:cs="Arial"/>
          <w:lang w:val="en-GB"/>
        </w:rPr>
        <w:t>Minutes of Local Project Appr</w:t>
      </w:r>
      <w:r w:rsidR="00CF4955" w:rsidRPr="00B44638">
        <w:rPr>
          <w:rFonts w:ascii="Arial" w:hAnsi="Arial" w:cs="Arial"/>
          <w:lang w:val="en-US"/>
        </w:rPr>
        <w:t>aisa</w:t>
      </w:r>
      <w:r w:rsidR="00CF4955" w:rsidRPr="00B44638">
        <w:rPr>
          <w:rFonts w:ascii="Arial" w:hAnsi="Arial" w:cs="Arial"/>
          <w:lang w:val="en-GB"/>
        </w:rPr>
        <w:t>l Committee (LPAC) Meeting, 26 December 2013</w:t>
      </w:r>
      <w:r w:rsidR="0003137B">
        <w:rPr>
          <w:rFonts w:ascii="Arial" w:hAnsi="Arial" w:cs="Arial"/>
          <w:lang w:val="en-GB"/>
        </w:rPr>
        <w:t>;</w:t>
      </w:r>
    </w:p>
    <w:p w:rsidR="00B44638" w:rsidRPr="00B44638" w:rsidRDefault="00B44638" w:rsidP="00B44638">
      <w:pPr>
        <w:jc w:val="both"/>
        <w:rPr>
          <w:rFonts w:ascii="Arial" w:hAnsi="Arial" w:cs="Arial"/>
          <w:lang w:val="en-GB"/>
        </w:rPr>
      </w:pPr>
      <w:r w:rsidRPr="00B44638">
        <w:rPr>
          <w:rFonts w:ascii="Arial" w:hAnsi="Arial" w:cs="Arial"/>
          <w:lang w:val="en-GB"/>
        </w:rPr>
        <w:t>Agenda and Minutes of Project Steering Committee, 12 March 2014</w:t>
      </w:r>
      <w:r w:rsidR="0003137B">
        <w:rPr>
          <w:rFonts w:ascii="Arial" w:hAnsi="Arial" w:cs="Arial"/>
          <w:lang w:val="en-GB"/>
        </w:rPr>
        <w:t>;</w:t>
      </w:r>
    </w:p>
    <w:p w:rsidR="00A23BAF" w:rsidRDefault="00A23BAF" w:rsidP="00A23BAF">
      <w:pPr>
        <w:jc w:val="both"/>
        <w:rPr>
          <w:rFonts w:ascii="Arial" w:hAnsi="Arial" w:cs="Arial"/>
          <w:lang w:val="en-GB"/>
        </w:rPr>
      </w:pPr>
      <w:r>
        <w:rPr>
          <w:rFonts w:ascii="Arial" w:hAnsi="Arial" w:cs="Arial"/>
          <w:lang w:val="en-GB"/>
        </w:rPr>
        <w:t>Inception Report, 15 February 2014</w:t>
      </w:r>
      <w:r w:rsidR="0003137B">
        <w:rPr>
          <w:rFonts w:ascii="Arial" w:hAnsi="Arial" w:cs="Arial"/>
          <w:lang w:val="en-GB"/>
        </w:rPr>
        <w:t>;</w:t>
      </w:r>
    </w:p>
    <w:p w:rsidR="00A23BAF" w:rsidRDefault="00A23BAF" w:rsidP="00A23BAF">
      <w:pPr>
        <w:jc w:val="both"/>
        <w:rPr>
          <w:rFonts w:ascii="Arial" w:hAnsi="Arial" w:cs="Arial"/>
          <w:lang w:val="en-GB"/>
        </w:rPr>
      </w:pPr>
      <w:r>
        <w:rPr>
          <w:rFonts w:ascii="Arial" w:hAnsi="Arial" w:cs="Arial"/>
          <w:lang w:val="en-GB"/>
        </w:rPr>
        <w:t>Progress Report, not dated</w:t>
      </w:r>
      <w:r w:rsidR="0003137B">
        <w:rPr>
          <w:rFonts w:ascii="Arial" w:hAnsi="Arial" w:cs="Arial"/>
          <w:lang w:val="en-GB"/>
        </w:rPr>
        <w:t>;</w:t>
      </w:r>
    </w:p>
    <w:p w:rsidR="0003137B" w:rsidRDefault="0003137B" w:rsidP="00A23BAF">
      <w:pPr>
        <w:jc w:val="both"/>
        <w:rPr>
          <w:rFonts w:ascii="Arial" w:hAnsi="Arial" w:cs="Arial"/>
          <w:lang w:val="en-GB"/>
        </w:rPr>
      </w:pPr>
      <w:r>
        <w:rPr>
          <w:rFonts w:ascii="Arial" w:hAnsi="Arial" w:cs="Arial"/>
          <w:lang w:val="en-GB"/>
        </w:rPr>
        <w:t>Internal Situational Report, 5 February 2014;</w:t>
      </w:r>
    </w:p>
    <w:p w:rsidR="00A23BAF" w:rsidRPr="002F01EC" w:rsidRDefault="00A23BAF" w:rsidP="00A23BAF">
      <w:pPr>
        <w:jc w:val="both"/>
        <w:rPr>
          <w:rFonts w:ascii="Arial" w:hAnsi="Arial" w:cs="Arial"/>
          <w:lang w:val="en-GB"/>
        </w:rPr>
      </w:pPr>
      <w:r w:rsidRPr="002F01EC">
        <w:rPr>
          <w:rFonts w:ascii="Arial" w:hAnsi="Arial" w:cs="Arial"/>
          <w:lang w:val="en-GB"/>
        </w:rPr>
        <w:lastRenderedPageBreak/>
        <w:t xml:space="preserve">Draft Internal Situational Report on the CC works as of October 2014 (file title: </w:t>
      </w:r>
      <w:r w:rsidRPr="002F01EC">
        <w:rPr>
          <w:rFonts w:ascii="Arial" w:hAnsi="Arial" w:cs="Arial"/>
          <w:lang w:val="ru-RU"/>
        </w:rPr>
        <w:t>Анализ</w:t>
      </w:r>
      <w:r w:rsidRPr="002F01EC">
        <w:rPr>
          <w:rFonts w:ascii="Arial" w:hAnsi="Arial" w:cs="Arial"/>
          <w:lang w:val="en-GB"/>
        </w:rPr>
        <w:t xml:space="preserve"> </w:t>
      </w:r>
      <w:r w:rsidRPr="002F01EC">
        <w:rPr>
          <w:rFonts w:ascii="Arial" w:hAnsi="Arial" w:cs="Arial"/>
          <w:lang w:val="ru-RU"/>
        </w:rPr>
        <w:t>ситуации</w:t>
      </w:r>
      <w:r w:rsidRPr="002F01EC">
        <w:rPr>
          <w:rFonts w:ascii="Arial" w:hAnsi="Arial" w:cs="Arial"/>
          <w:lang w:val="en-GB"/>
        </w:rPr>
        <w:t xml:space="preserve"> </w:t>
      </w:r>
      <w:r w:rsidRPr="002F01EC">
        <w:rPr>
          <w:rFonts w:ascii="Arial" w:hAnsi="Arial" w:cs="Arial"/>
          <w:lang w:val="ru-RU"/>
        </w:rPr>
        <w:t>по</w:t>
      </w:r>
      <w:r w:rsidRPr="002F01EC">
        <w:rPr>
          <w:rFonts w:ascii="Arial" w:hAnsi="Arial" w:cs="Arial"/>
          <w:lang w:val="en-GB"/>
        </w:rPr>
        <w:t xml:space="preserve"> </w:t>
      </w:r>
      <w:r w:rsidRPr="002F01EC">
        <w:rPr>
          <w:rFonts w:ascii="Arial" w:hAnsi="Arial" w:cs="Arial"/>
          <w:lang w:val="ru-RU"/>
        </w:rPr>
        <w:t>работе</w:t>
      </w:r>
      <w:r w:rsidRPr="002F01EC">
        <w:rPr>
          <w:rFonts w:ascii="Arial" w:hAnsi="Arial" w:cs="Arial"/>
          <w:lang w:val="en-GB"/>
        </w:rPr>
        <w:t xml:space="preserve"> </w:t>
      </w:r>
      <w:r w:rsidRPr="002F01EC">
        <w:rPr>
          <w:rFonts w:ascii="Arial" w:hAnsi="Arial" w:cs="Arial"/>
          <w:lang w:val="ru-RU"/>
        </w:rPr>
        <w:t>КП</w:t>
      </w:r>
      <w:r w:rsidRPr="002F01EC">
        <w:rPr>
          <w:rFonts w:ascii="Arial" w:hAnsi="Arial" w:cs="Arial"/>
          <w:lang w:val="en-GB"/>
        </w:rPr>
        <w:t xml:space="preserve"> - </w:t>
      </w:r>
      <w:r w:rsidRPr="002F01EC">
        <w:rPr>
          <w:rFonts w:ascii="Arial" w:hAnsi="Arial" w:cs="Arial"/>
          <w:lang w:val="ru-RU"/>
        </w:rPr>
        <w:t>окт</w:t>
      </w:r>
      <w:r w:rsidRPr="002F01EC">
        <w:rPr>
          <w:rFonts w:ascii="Arial" w:hAnsi="Arial" w:cs="Arial"/>
          <w:lang w:val="en-GB"/>
        </w:rPr>
        <w:t xml:space="preserve"> 2014), not dated</w:t>
      </w:r>
      <w:r w:rsidR="0003137B">
        <w:rPr>
          <w:rFonts w:ascii="Arial" w:hAnsi="Arial" w:cs="Arial"/>
          <w:lang w:val="en-GB"/>
        </w:rPr>
        <w:t>;</w:t>
      </w:r>
    </w:p>
    <w:p w:rsidR="00A23BAF" w:rsidRDefault="0003137B" w:rsidP="00B44638">
      <w:pPr>
        <w:jc w:val="both"/>
        <w:rPr>
          <w:rFonts w:ascii="Arial" w:hAnsi="Arial" w:cs="Arial"/>
          <w:lang w:val="en-GB"/>
        </w:rPr>
      </w:pPr>
      <w:r>
        <w:rPr>
          <w:rFonts w:ascii="Arial" w:hAnsi="Arial" w:cs="Arial"/>
          <w:lang w:val="en-GB"/>
        </w:rPr>
        <w:t>Other i</w:t>
      </w:r>
      <w:r w:rsidR="00A23BAF">
        <w:rPr>
          <w:rFonts w:ascii="Arial" w:hAnsi="Arial" w:cs="Arial"/>
          <w:lang w:val="en-GB"/>
        </w:rPr>
        <w:t>nternal Project Documents on Activities conducted (various dates):</w:t>
      </w:r>
    </w:p>
    <w:p w:rsidR="00611022" w:rsidRDefault="0078267F" w:rsidP="0078267F">
      <w:pPr>
        <w:pStyle w:val="ListParagraph"/>
        <w:jc w:val="both"/>
        <w:rPr>
          <w:rFonts w:ascii="Arial" w:hAnsi="Arial" w:cs="Arial"/>
          <w:lang w:val="en-GB"/>
        </w:rPr>
      </w:pPr>
      <w:r>
        <w:rPr>
          <w:rFonts w:ascii="Arial" w:hAnsi="Arial" w:cs="Arial"/>
          <w:lang w:val="en-GB"/>
        </w:rPr>
        <w:t xml:space="preserve">For examples materials on the </w:t>
      </w:r>
      <w:r w:rsidR="00A23BAF" w:rsidRPr="00A23BAF">
        <w:rPr>
          <w:rFonts w:ascii="Arial" w:hAnsi="Arial" w:cs="Arial"/>
          <w:lang w:val="en-GB"/>
        </w:rPr>
        <w:t>International Conference</w:t>
      </w:r>
      <w:r>
        <w:rPr>
          <w:rFonts w:ascii="Arial" w:hAnsi="Arial" w:cs="Arial"/>
          <w:lang w:val="en-GB"/>
        </w:rPr>
        <w:t xml:space="preserve"> on Implementation of Constitutional Courts’ Decisions;</w:t>
      </w:r>
      <w:r w:rsidR="00A23BAF" w:rsidRPr="00A23BAF">
        <w:rPr>
          <w:rFonts w:ascii="Arial" w:hAnsi="Arial" w:cs="Arial"/>
          <w:lang w:val="en-GB"/>
        </w:rPr>
        <w:t xml:space="preserve"> Summer Schools for Constitutional Chamber and NGOs</w:t>
      </w:r>
      <w:r>
        <w:rPr>
          <w:rFonts w:ascii="Arial" w:hAnsi="Arial" w:cs="Arial"/>
          <w:lang w:val="en-GB"/>
        </w:rPr>
        <w:t>;</w:t>
      </w:r>
      <w:r w:rsidR="00A23BAF" w:rsidRPr="00A23BAF">
        <w:rPr>
          <w:rFonts w:ascii="Arial" w:hAnsi="Arial" w:cs="Arial"/>
          <w:lang w:val="en-GB"/>
        </w:rPr>
        <w:t xml:space="preserve"> Training on Programme Budgeting</w:t>
      </w:r>
      <w:r>
        <w:rPr>
          <w:rFonts w:ascii="Arial" w:hAnsi="Arial" w:cs="Arial"/>
          <w:lang w:val="en-GB"/>
        </w:rPr>
        <w:t>;</w:t>
      </w:r>
      <w:r w:rsidR="00A23BAF" w:rsidRPr="00A23BAF">
        <w:rPr>
          <w:rFonts w:ascii="Arial" w:hAnsi="Arial" w:cs="Arial"/>
          <w:lang w:val="en-GB"/>
        </w:rPr>
        <w:t xml:space="preserve"> Seminars on Preparation of Court </w:t>
      </w:r>
      <w:r>
        <w:rPr>
          <w:rFonts w:ascii="Arial" w:hAnsi="Arial" w:cs="Arial"/>
          <w:lang w:val="en-GB"/>
        </w:rPr>
        <w:t>Decisions;</w:t>
      </w:r>
      <w:r w:rsidR="00A23BAF" w:rsidRPr="00A23BAF">
        <w:rPr>
          <w:rFonts w:ascii="Arial" w:hAnsi="Arial" w:cs="Arial"/>
          <w:lang w:val="en-GB"/>
        </w:rPr>
        <w:t xml:space="preserve"> Seminar on the Internal Preparation of Court Proceedings</w:t>
      </w:r>
      <w:r>
        <w:rPr>
          <w:rFonts w:ascii="Arial" w:hAnsi="Arial" w:cs="Arial"/>
          <w:lang w:val="en-GB"/>
        </w:rPr>
        <w:t>;</w:t>
      </w:r>
      <w:r w:rsidR="00A23BAF" w:rsidRPr="00A23BAF">
        <w:rPr>
          <w:rFonts w:ascii="Arial" w:hAnsi="Arial" w:cs="Arial"/>
          <w:lang w:val="en-GB"/>
        </w:rPr>
        <w:t xml:space="preserve"> </w:t>
      </w:r>
      <w:r w:rsidR="00A23BAF" w:rsidRPr="002F01EC">
        <w:rPr>
          <w:rFonts w:ascii="Arial" w:hAnsi="Arial" w:cs="Arial"/>
          <w:lang w:val="en-GB"/>
        </w:rPr>
        <w:t>ToR Contract for conducting a baseline/perception</w:t>
      </w:r>
      <w:r w:rsidR="00A23BAF">
        <w:rPr>
          <w:rFonts w:ascii="Arial" w:hAnsi="Arial" w:cs="Arial"/>
          <w:lang w:val="en-GB"/>
        </w:rPr>
        <w:t xml:space="preserve"> survey on the citizens</w:t>
      </w:r>
      <w:r>
        <w:rPr>
          <w:rFonts w:ascii="Arial" w:hAnsi="Arial" w:cs="Arial"/>
          <w:lang w:val="en-GB"/>
        </w:rPr>
        <w:t>;</w:t>
      </w:r>
      <w:r w:rsidR="00A23BAF">
        <w:rPr>
          <w:rFonts w:ascii="Arial" w:hAnsi="Arial" w:cs="Arial"/>
          <w:lang w:val="en-GB"/>
        </w:rPr>
        <w:t xml:space="preserve"> </w:t>
      </w:r>
      <w:r w:rsidR="00A23BAF" w:rsidRPr="00B44638">
        <w:rPr>
          <w:rFonts w:ascii="Arial" w:hAnsi="Arial" w:cs="Arial"/>
          <w:lang w:val="en-GB"/>
        </w:rPr>
        <w:t>ToR Contract for conducting civic monitoring of the constitutional justice</w:t>
      </w:r>
      <w:r>
        <w:rPr>
          <w:rFonts w:ascii="Arial" w:hAnsi="Arial" w:cs="Arial"/>
          <w:lang w:val="en-GB"/>
        </w:rPr>
        <w:t>;</w:t>
      </w:r>
      <w:r w:rsidR="0015643A">
        <w:rPr>
          <w:rFonts w:ascii="Arial" w:hAnsi="Arial" w:cs="Arial"/>
          <w:lang w:val="en-GB"/>
        </w:rPr>
        <w:t xml:space="preserve"> </w:t>
      </w:r>
      <w:r w:rsidRPr="00B44638">
        <w:rPr>
          <w:rFonts w:ascii="Arial" w:hAnsi="Arial" w:cs="Arial"/>
          <w:lang w:val="en-GB"/>
        </w:rPr>
        <w:t xml:space="preserve">ToR Contract for </w:t>
      </w:r>
      <w:r>
        <w:rPr>
          <w:rFonts w:ascii="Arial" w:hAnsi="Arial" w:cs="Arial"/>
          <w:lang w:val="en-GB"/>
        </w:rPr>
        <w:t xml:space="preserve">Elaboration of Development Strategy of the Constitutional Chamber; </w:t>
      </w:r>
      <w:r w:rsidR="0015643A">
        <w:rPr>
          <w:rFonts w:ascii="Arial" w:hAnsi="Arial" w:cs="Arial"/>
          <w:lang w:val="en-GB"/>
        </w:rPr>
        <w:t>Project Retreat (Sep. 2014);</w:t>
      </w:r>
      <w:r w:rsidR="000951BA">
        <w:rPr>
          <w:rFonts w:ascii="Arial" w:hAnsi="Arial" w:cs="Arial"/>
          <w:lang w:val="en-GB"/>
        </w:rPr>
        <w:t xml:space="preserve"> Internal Assessment of the CC’s Potential for development, and other.</w:t>
      </w:r>
    </w:p>
    <w:p w:rsidR="0015643A" w:rsidRDefault="0015643A" w:rsidP="00A23BAF">
      <w:pPr>
        <w:pStyle w:val="ListParagraph"/>
        <w:jc w:val="both"/>
        <w:rPr>
          <w:rFonts w:ascii="Arial" w:hAnsi="Arial" w:cs="Arial"/>
          <w:lang w:val="en-GB"/>
        </w:rPr>
      </w:pPr>
    </w:p>
    <w:p w:rsidR="00A23BAF" w:rsidRPr="0003137B" w:rsidRDefault="00A23BAF" w:rsidP="0003137B">
      <w:pPr>
        <w:pStyle w:val="ListParagraph"/>
        <w:numPr>
          <w:ilvl w:val="0"/>
          <w:numId w:val="49"/>
        </w:numPr>
        <w:jc w:val="both"/>
        <w:rPr>
          <w:rFonts w:ascii="Arial" w:hAnsi="Arial" w:cs="Arial"/>
          <w:i/>
          <w:iCs/>
          <w:lang w:val="en-GB"/>
        </w:rPr>
      </w:pPr>
      <w:r w:rsidRPr="0003137B">
        <w:rPr>
          <w:rFonts w:ascii="Arial" w:hAnsi="Arial" w:cs="Arial"/>
          <w:i/>
          <w:iCs/>
          <w:lang w:val="en-GB"/>
        </w:rPr>
        <w:t>OTHER RELEVANT DOCUMENTS</w:t>
      </w:r>
    </w:p>
    <w:p w:rsidR="00611022" w:rsidRPr="002F01EC" w:rsidRDefault="00611022" w:rsidP="0003137B">
      <w:pPr>
        <w:jc w:val="both"/>
        <w:rPr>
          <w:rFonts w:ascii="Arial" w:hAnsi="Arial" w:cs="Arial"/>
          <w:lang w:val="en-GB"/>
        </w:rPr>
      </w:pPr>
      <w:r w:rsidRPr="002F01EC">
        <w:rPr>
          <w:rFonts w:ascii="Arial" w:hAnsi="Arial" w:cs="Arial"/>
          <w:lang w:val="en-GB"/>
        </w:rPr>
        <w:t>Description of the Action</w:t>
      </w:r>
      <w:r w:rsidR="004F1CC9" w:rsidRPr="002F01EC">
        <w:rPr>
          <w:rFonts w:ascii="Arial" w:hAnsi="Arial" w:cs="Arial"/>
          <w:lang w:val="en-GB"/>
        </w:rPr>
        <w:t xml:space="preserve">, </w:t>
      </w:r>
      <w:r w:rsidRPr="002F01EC">
        <w:rPr>
          <w:rFonts w:ascii="Arial" w:hAnsi="Arial" w:cs="Arial"/>
          <w:lang w:val="en-GB"/>
        </w:rPr>
        <w:t>“Support to the Kyrgyz authorities in improving the quality and efficiency of the Kyrgyz Constitutional justice system</w:t>
      </w:r>
      <w:r w:rsidR="00D161ED" w:rsidRPr="002F01EC">
        <w:rPr>
          <w:rFonts w:ascii="Arial" w:hAnsi="Arial" w:cs="Arial"/>
          <w:lang w:val="en-GB"/>
        </w:rPr>
        <w:t>”</w:t>
      </w:r>
      <w:r w:rsidR="004F1CC9" w:rsidRPr="002F01EC">
        <w:rPr>
          <w:rFonts w:ascii="Arial" w:hAnsi="Arial" w:cs="Arial"/>
          <w:lang w:val="en-GB"/>
        </w:rPr>
        <w:t xml:space="preserve"> implemented by the Venice Commission of the Council of Europe, not dated</w:t>
      </w:r>
      <w:r w:rsidR="0003137B">
        <w:rPr>
          <w:rFonts w:ascii="Arial" w:hAnsi="Arial" w:cs="Arial"/>
          <w:lang w:val="en-GB"/>
        </w:rPr>
        <w:t>;</w:t>
      </w:r>
    </w:p>
    <w:p w:rsidR="004F1CC9" w:rsidRPr="002F01EC" w:rsidRDefault="004F1CC9" w:rsidP="00B44638">
      <w:pPr>
        <w:jc w:val="both"/>
        <w:rPr>
          <w:rFonts w:ascii="Arial" w:hAnsi="Arial" w:cs="Arial"/>
          <w:lang w:val="en-GB"/>
        </w:rPr>
      </w:pPr>
      <w:r w:rsidRPr="002F01EC">
        <w:rPr>
          <w:rFonts w:ascii="Arial" w:hAnsi="Arial" w:cs="Arial"/>
          <w:lang w:val="en-GB"/>
        </w:rPr>
        <w:t>Report of the Project “Support to the Kyrgyz authorities in improving the quality and efficiency of the Kyrgyz Constitutional justice system</w:t>
      </w:r>
      <w:r w:rsidR="0003137B">
        <w:rPr>
          <w:rFonts w:ascii="Arial" w:hAnsi="Arial" w:cs="Arial"/>
          <w:lang w:val="en-GB"/>
        </w:rPr>
        <w:t>” - Project Update 1, not dated;</w:t>
      </w:r>
    </w:p>
    <w:p w:rsidR="004F1CC9" w:rsidRDefault="004F1CC9" w:rsidP="00B44638">
      <w:pPr>
        <w:jc w:val="both"/>
        <w:rPr>
          <w:rFonts w:ascii="Arial" w:hAnsi="Arial" w:cs="Arial"/>
          <w:lang w:val="en-GB"/>
        </w:rPr>
      </w:pPr>
      <w:r w:rsidRPr="002F01EC">
        <w:rPr>
          <w:rFonts w:ascii="Arial" w:hAnsi="Arial" w:cs="Arial"/>
          <w:lang w:val="en-GB"/>
        </w:rPr>
        <w:t>Report of the Project “Support to the Kyrgyz authorities in improving the quality and efficiency of the Kyrgyz Constitutional justice system</w:t>
      </w:r>
      <w:r w:rsidR="0003137B">
        <w:rPr>
          <w:rFonts w:ascii="Arial" w:hAnsi="Arial" w:cs="Arial"/>
          <w:lang w:val="en-GB"/>
        </w:rPr>
        <w:t>” - Project Update 2, not dated;</w:t>
      </w:r>
    </w:p>
    <w:p w:rsidR="0003137B" w:rsidRDefault="0003137B" w:rsidP="00B44638">
      <w:pPr>
        <w:jc w:val="both"/>
        <w:rPr>
          <w:rFonts w:ascii="Arial" w:hAnsi="Arial" w:cs="Arial"/>
          <w:lang w:val="en-GB"/>
        </w:rPr>
      </w:pPr>
      <w:r>
        <w:rPr>
          <w:rFonts w:ascii="Arial" w:hAnsi="Arial" w:cs="Arial"/>
          <w:lang w:val="en-GB"/>
        </w:rPr>
        <w:t xml:space="preserve">Presentation on Monitoring of the Activities of the Constitutional Chamber of the Kyrgyz Republic, elaborated by the </w:t>
      </w:r>
      <w:r w:rsidRPr="00F6106C">
        <w:rPr>
          <w:rFonts w:ascii="Arial" w:eastAsia="Times New Roman" w:hAnsi="Arial" w:cs="Arial"/>
          <w:bCs/>
          <w:lang w:val="en-GB" w:eastAsia="fr-BE"/>
        </w:rPr>
        <w:t>NGO ‘Civic monitoring of the judicial system</w:t>
      </w:r>
      <w:r>
        <w:rPr>
          <w:rFonts w:ascii="Arial" w:eastAsia="Times New Roman" w:hAnsi="Arial" w:cs="Arial"/>
          <w:bCs/>
          <w:lang w:val="en-GB" w:eastAsia="fr-BE"/>
        </w:rPr>
        <w:t>’, 11 June 2014.</w:t>
      </w:r>
    </w:p>
    <w:p w:rsidR="0003137B" w:rsidRPr="002F01EC" w:rsidRDefault="0003137B" w:rsidP="00B44638">
      <w:pPr>
        <w:jc w:val="both"/>
        <w:rPr>
          <w:rFonts w:ascii="Arial" w:hAnsi="Arial" w:cs="Arial"/>
          <w:lang w:val="en-GB"/>
        </w:rPr>
      </w:pPr>
    </w:p>
    <w:p w:rsidR="00BB1BFD" w:rsidRPr="002F01EC" w:rsidRDefault="00BB1BFD" w:rsidP="00B44638">
      <w:pPr>
        <w:jc w:val="both"/>
        <w:rPr>
          <w:rFonts w:ascii="Arial" w:hAnsi="Arial" w:cs="Arial"/>
          <w:lang w:val="en-GB"/>
        </w:rPr>
      </w:pPr>
    </w:p>
    <w:p w:rsidR="00876D0C" w:rsidRPr="00F6106C" w:rsidRDefault="00876D0C">
      <w:pPr>
        <w:rPr>
          <w:lang w:val="en-GB"/>
        </w:rPr>
        <w:sectPr w:rsidR="00876D0C" w:rsidRPr="00F6106C" w:rsidSect="008814A4">
          <w:footerReference w:type="default" r:id="rId10"/>
          <w:footerReference w:type="first" r:id="rId11"/>
          <w:pgSz w:w="11906" w:h="16838" w:code="9"/>
          <w:pgMar w:top="1814" w:right="1440" w:bottom="1814" w:left="1440" w:header="709" w:footer="709" w:gutter="0"/>
          <w:pgNumType w:start="0"/>
          <w:cols w:space="708"/>
          <w:titlePg/>
          <w:docGrid w:linePitch="360"/>
        </w:sectPr>
      </w:pPr>
    </w:p>
    <w:p w:rsidR="00A17B14" w:rsidRPr="00B44638" w:rsidRDefault="002F01EC" w:rsidP="00B44638">
      <w:pPr>
        <w:rPr>
          <w:rFonts w:asciiTheme="minorBidi" w:hAnsiTheme="minorBidi"/>
          <w:b/>
          <w:bCs/>
          <w:sz w:val="26"/>
          <w:szCs w:val="26"/>
          <w:lang w:val="en-GB"/>
        </w:rPr>
      </w:pPr>
      <w:r w:rsidRPr="00B44638">
        <w:rPr>
          <w:rFonts w:asciiTheme="minorBidi" w:hAnsiTheme="minorBidi"/>
          <w:b/>
          <w:bCs/>
          <w:sz w:val="26"/>
          <w:szCs w:val="26"/>
          <w:lang w:val="en-GB"/>
        </w:rPr>
        <w:lastRenderedPageBreak/>
        <w:t>Annex 5</w:t>
      </w:r>
      <w:r w:rsidR="00B44638" w:rsidRPr="00B44638">
        <w:rPr>
          <w:rFonts w:asciiTheme="minorBidi" w:hAnsiTheme="minorBidi"/>
          <w:b/>
          <w:bCs/>
          <w:sz w:val="26"/>
          <w:szCs w:val="26"/>
          <w:lang w:val="en-GB"/>
        </w:rPr>
        <w:t xml:space="preserve"> -</w:t>
      </w:r>
      <w:r w:rsidR="00A17B14" w:rsidRPr="00B44638">
        <w:rPr>
          <w:rFonts w:asciiTheme="minorBidi" w:hAnsiTheme="minorBidi"/>
          <w:b/>
          <w:bCs/>
          <w:sz w:val="26"/>
          <w:szCs w:val="26"/>
          <w:lang w:val="en-GB"/>
        </w:rPr>
        <w:t xml:space="preserve"> Evaluation Matrix</w:t>
      </w:r>
    </w:p>
    <w:tbl>
      <w:tblPr>
        <w:tblStyle w:val="TableGrid"/>
        <w:tblW w:w="0" w:type="auto"/>
        <w:tblLook w:val="04A0" w:firstRow="1" w:lastRow="0" w:firstColumn="1" w:lastColumn="0" w:noHBand="0" w:noVBand="1"/>
      </w:tblPr>
      <w:tblGrid>
        <w:gridCol w:w="3374"/>
        <w:gridCol w:w="3340"/>
        <w:gridCol w:w="3382"/>
        <w:gridCol w:w="3330"/>
      </w:tblGrid>
      <w:tr w:rsidR="00A17B14" w:rsidRPr="00F6106C" w:rsidTr="0030019E">
        <w:trPr>
          <w:trHeight w:val="494"/>
        </w:trPr>
        <w:tc>
          <w:tcPr>
            <w:tcW w:w="3374" w:type="dxa"/>
            <w:vAlign w:val="center"/>
          </w:tcPr>
          <w:p w:rsidR="00A17B14" w:rsidRPr="00F6106C" w:rsidRDefault="00A17B14" w:rsidP="0030019E">
            <w:pPr>
              <w:jc w:val="center"/>
              <w:rPr>
                <w:rFonts w:ascii="Arial" w:hAnsi="Arial" w:cs="Arial"/>
              </w:rPr>
            </w:pPr>
            <w:r w:rsidRPr="00F6106C">
              <w:rPr>
                <w:rFonts w:ascii="Arial" w:hAnsi="Arial" w:cs="Arial"/>
              </w:rPr>
              <w:t>Evaluative Criteria Questions</w:t>
            </w:r>
          </w:p>
        </w:tc>
        <w:tc>
          <w:tcPr>
            <w:tcW w:w="3340" w:type="dxa"/>
            <w:vAlign w:val="center"/>
          </w:tcPr>
          <w:p w:rsidR="00A17B14" w:rsidRPr="00F6106C" w:rsidRDefault="00A17B14" w:rsidP="0030019E">
            <w:pPr>
              <w:jc w:val="center"/>
              <w:rPr>
                <w:rFonts w:ascii="Arial" w:hAnsi="Arial" w:cs="Arial"/>
              </w:rPr>
            </w:pPr>
            <w:r w:rsidRPr="00F6106C">
              <w:rPr>
                <w:rFonts w:ascii="Arial" w:hAnsi="Arial" w:cs="Arial"/>
              </w:rPr>
              <w:t>Indicators</w:t>
            </w:r>
          </w:p>
        </w:tc>
        <w:tc>
          <w:tcPr>
            <w:tcW w:w="3382" w:type="dxa"/>
            <w:vAlign w:val="center"/>
          </w:tcPr>
          <w:p w:rsidR="00A17B14" w:rsidRPr="00F6106C" w:rsidRDefault="00A17B14" w:rsidP="0030019E">
            <w:pPr>
              <w:jc w:val="center"/>
              <w:rPr>
                <w:rFonts w:ascii="Arial" w:hAnsi="Arial" w:cs="Arial"/>
              </w:rPr>
            </w:pPr>
            <w:r w:rsidRPr="00F6106C">
              <w:rPr>
                <w:rFonts w:ascii="Arial" w:hAnsi="Arial" w:cs="Arial"/>
              </w:rPr>
              <w:t>Sources</w:t>
            </w:r>
          </w:p>
        </w:tc>
        <w:tc>
          <w:tcPr>
            <w:tcW w:w="3330" w:type="dxa"/>
            <w:vAlign w:val="center"/>
          </w:tcPr>
          <w:p w:rsidR="00A17B14" w:rsidRPr="00F6106C" w:rsidRDefault="00A17B14" w:rsidP="0030019E">
            <w:pPr>
              <w:jc w:val="center"/>
              <w:rPr>
                <w:rFonts w:ascii="Arial" w:hAnsi="Arial" w:cs="Arial"/>
              </w:rPr>
            </w:pPr>
            <w:r w:rsidRPr="00F6106C">
              <w:rPr>
                <w:rFonts w:ascii="Arial" w:hAnsi="Arial" w:cs="Arial"/>
              </w:rPr>
              <w:t>Methodology</w:t>
            </w:r>
          </w:p>
        </w:tc>
      </w:tr>
      <w:tr w:rsidR="00A17B14" w:rsidRPr="00DB3FE8" w:rsidTr="0030019E">
        <w:trPr>
          <w:trHeight w:val="699"/>
        </w:trPr>
        <w:tc>
          <w:tcPr>
            <w:tcW w:w="13426" w:type="dxa"/>
            <w:gridSpan w:val="4"/>
            <w:shd w:val="clear" w:color="auto" w:fill="C4BC96" w:themeFill="background2" w:themeFillShade="BF"/>
            <w:vAlign w:val="center"/>
          </w:tcPr>
          <w:p w:rsidR="00535291" w:rsidRPr="00F6106C" w:rsidRDefault="00A17B14" w:rsidP="0030019E">
            <w:pPr>
              <w:jc w:val="center"/>
              <w:rPr>
                <w:rFonts w:ascii="Arial" w:hAnsi="Arial" w:cs="Arial"/>
                <w:lang w:val="en-GB"/>
              </w:rPr>
            </w:pPr>
            <w:r w:rsidRPr="00F6106C">
              <w:rPr>
                <w:rFonts w:ascii="Arial" w:hAnsi="Arial" w:cs="Arial"/>
                <w:lang w:val="en-GB"/>
              </w:rPr>
              <w:t xml:space="preserve">Relevance: How does the project relate to the main objectives of the UNDP focal area, and to the good governance </w:t>
            </w:r>
          </w:p>
          <w:p w:rsidR="00A17B14" w:rsidRPr="00F6106C" w:rsidRDefault="00A17B14" w:rsidP="0030019E">
            <w:pPr>
              <w:jc w:val="center"/>
              <w:rPr>
                <w:rFonts w:ascii="Arial" w:hAnsi="Arial" w:cs="Arial"/>
                <w:lang w:val="en-GB"/>
              </w:rPr>
            </w:pPr>
            <w:r w:rsidRPr="00F6106C">
              <w:rPr>
                <w:rFonts w:ascii="Arial" w:hAnsi="Arial" w:cs="Arial"/>
                <w:lang w:val="en-GB"/>
              </w:rPr>
              <w:t>and sustainable development priorities at the national level</w:t>
            </w:r>
          </w:p>
        </w:tc>
      </w:tr>
      <w:tr w:rsidR="00A17B14" w:rsidRPr="00F6106C" w:rsidTr="0030019E">
        <w:tc>
          <w:tcPr>
            <w:tcW w:w="3374" w:type="dxa"/>
          </w:tcPr>
          <w:p w:rsidR="00A17B14" w:rsidRPr="00F6106C" w:rsidRDefault="00A17B14" w:rsidP="0030019E">
            <w:pPr>
              <w:rPr>
                <w:rFonts w:ascii="Arial" w:eastAsia="Times New Roman" w:hAnsi="Arial" w:cs="Arial"/>
                <w:sz w:val="20"/>
                <w:szCs w:val="20"/>
                <w:lang w:val="en"/>
              </w:rPr>
            </w:pPr>
            <w:r w:rsidRPr="00F6106C">
              <w:rPr>
                <w:rFonts w:ascii="Arial" w:eastAsia="Times New Roman" w:hAnsi="Arial" w:cs="Arial"/>
                <w:sz w:val="20"/>
                <w:szCs w:val="20"/>
                <w:lang w:val="en"/>
              </w:rPr>
              <w:t xml:space="preserve">To what extent are the objectives of the project still valid? </w:t>
            </w:r>
          </w:p>
        </w:tc>
        <w:tc>
          <w:tcPr>
            <w:tcW w:w="3340" w:type="dxa"/>
          </w:tcPr>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Constitutional Chamber’s Priorities/needs</w:t>
            </w:r>
          </w:p>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State priorities</w:t>
            </w:r>
          </w:p>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Project Indicators specified in the logframe</w:t>
            </w:r>
          </w:p>
        </w:tc>
        <w:tc>
          <w:tcPr>
            <w:tcW w:w="3382" w:type="dxa"/>
          </w:tcPr>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 xml:space="preserve">Project documents, Constitutional Chamber’s feedback &amp; development plan, </w:t>
            </w:r>
          </w:p>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President Office and Government documents, Key stakeholders’ feedback</w:t>
            </w:r>
          </w:p>
        </w:tc>
        <w:tc>
          <w:tcPr>
            <w:tcW w:w="3330" w:type="dxa"/>
          </w:tcPr>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Interviews</w:t>
            </w:r>
          </w:p>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Documents’ analysis</w:t>
            </w:r>
          </w:p>
        </w:tc>
      </w:tr>
      <w:tr w:rsidR="00A17B14" w:rsidRPr="00F6106C" w:rsidTr="0030019E">
        <w:tc>
          <w:tcPr>
            <w:tcW w:w="3374" w:type="dxa"/>
          </w:tcPr>
          <w:p w:rsidR="00A17B14" w:rsidRPr="00F6106C" w:rsidRDefault="00A17B14" w:rsidP="000D1F9C">
            <w:pPr>
              <w:spacing w:before="100" w:beforeAutospacing="1"/>
              <w:rPr>
                <w:rFonts w:ascii="Arial" w:eastAsia="Times New Roman" w:hAnsi="Arial" w:cs="Arial"/>
                <w:sz w:val="20"/>
                <w:szCs w:val="20"/>
                <w:lang w:val="en"/>
              </w:rPr>
            </w:pPr>
            <w:r w:rsidRPr="00F6106C">
              <w:rPr>
                <w:rFonts w:ascii="Arial" w:eastAsia="Times New Roman" w:hAnsi="Arial" w:cs="Arial"/>
                <w:sz w:val="20"/>
                <w:szCs w:val="20"/>
                <w:lang w:val="en"/>
              </w:rPr>
              <w:t>Are the activities and outputs of the project consistent with the overall goal and the attainment of its objectives?</w:t>
            </w:r>
          </w:p>
        </w:tc>
        <w:tc>
          <w:tcPr>
            <w:tcW w:w="3340" w:type="dxa"/>
          </w:tcPr>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Constitutional Chamber’s Priorities/needs</w:t>
            </w:r>
          </w:p>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Project Indicators specified in the logframe</w:t>
            </w:r>
          </w:p>
        </w:tc>
        <w:tc>
          <w:tcPr>
            <w:tcW w:w="3382" w:type="dxa"/>
          </w:tcPr>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Constitutional Chamber’s feedback &amp; development plan, Project documents</w:t>
            </w:r>
          </w:p>
        </w:tc>
        <w:tc>
          <w:tcPr>
            <w:tcW w:w="3330" w:type="dxa"/>
          </w:tcPr>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Interviews</w:t>
            </w:r>
          </w:p>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Documents’ analysis</w:t>
            </w:r>
          </w:p>
        </w:tc>
      </w:tr>
      <w:tr w:rsidR="00A17B14" w:rsidRPr="00F6106C" w:rsidTr="0030019E">
        <w:tc>
          <w:tcPr>
            <w:tcW w:w="3374" w:type="dxa"/>
          </w:tcPr>
          <w:p w:rsidR="00A17B14" w:rsidRPr="00F6106C" w:rsidRDefault="00A17B14" w:rsidP="0030019E">
            <w:pPr>
              <w:rPr>
                <w:rFonts w:ascii="Arial" w:hAnsi="Arial" w:cs="Arial"/>
                <w:lang w:val="en-GB"/>
              </w:rPr>
            </w:pPr>
            <w:r w:rsidRPr="00F6106C">
              <w:rPr>
                <w:rFonts w:ascii="Arial" w:eastAsia="Times New Roman" w:hAnsi="Arial" w:cs="Arial"/>
                <w:sz w:val="20"/>
                <w:szCs w:val="20"/>
                <w:lang w:val="en"/>
              </w:rPr>
              <w:t>Are the activities and outputs of the project consistent with the intended impacts and effects?</w:t>
            </w:r>
          </w:p>
        </w:tc>
        <w:tc>
          <w:tcPr>
            <w:tcW w:w="3340" w:type="dxa"/>
          </w:tcPr>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 xml:space="preserve">Constitutional Chamber’s Priorities/needs </w:t>
            </w:r>
          </w:p>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Project Indicators specified in the logframe</w:t>
            </w:r>
          </w:p>
        </w:tc>
        <w:tc>
          <w:tcPr>
            <w:tcW w:w="3382" w:type="dxa"/>
          </w:tcPr>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Project documents, Constitutional Chamber’s feedback and development plan, Key stakeholders’ feedback</w:t>
            </w:r>
          </w:p>
        </w:tc>
        <w:tc>
          <w:tcPr>
            <w:tcW w:w="3330" w:type="dxa"/>
          </w:tcPr>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Interviews</w:t>
            </w:r>
          </w:p>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Documents’ analysis</w:t>
            </w:r>
          </w:p>
        </w:tc>
      </w:tr>
      <w:tr w:rsidR="00A17B14" w:rsidRPr="00F6106C" w:rsidTr="0030019E">
        <w:tc>
          <w:tcPr>
            <w:tcW w:w="3374" w:type="dxa"/>
          </w:tcPr>
          <w:p w:rsidR="00A17B14" w:rsidRPr="00F6106C" w:rsidRDefault="00A17B14" w:rsidP="0030019E">
            <w:pPr>
              <w:pStyle w:val="NormalWeb"/>
              <w:spacing w:before="0" w:beforeAutospacing="0" w:after="0" w:afterAutospacing="0"/>
              <w:rPr>
                <w:rFonts w:ascii="Arial" w:hAnsi="Arial" w:cs="Arial"/>
                <w:sz w:val="20"/>
                <w:szCs w:val="20"/>
                <w:lang w:val="en-US"/>
              </w:rPr>
            </w:pPr>
            <w:r w:rsidRPr="00F6106C">
              <w:rPr>
                <w:rFonts w:ascii="Arial" w:hAnsi="Arial" w:cs="Arial"/>
                <w:sz w:val="20"/>
                <w:szCs w:val="20"/>
                <w:lang w:val="en-US"/>
              </w:rPr>
              <w:t>Assess the appropriateness of the project design in relation to the problems to be resolved both when the project was designed, and at the time of the evaluation,</w:t>
            </w:r>
          </w:p>
        </w:tc>
        <w:tc>
          <w:tcPr>
            <w:tcW w:w="3340" w:type="dxa"/>
          </w:tcPr>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Constitutional Chamber’s Priorities/needs</w:t>
            </w:r>
          </w:p>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Project Indicators specified in the logframe</w:t>
            </w:r>
          </w:p>
        </w:tc>
        <w:tc>
          <w:tcPr>
            <w:tcW w:w="3382" w:type="dxa"/>
          </w:tcPr>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Project documents, Constitutional Chamber’s feedback &amp; development plan, Key stakeholders’ feedback</w:t>
            </w:r>
          </w:p>
        </w:tc>
        <w:tc>
          <w:tcPr>
            <w:tcW w:w="3330" w:type="dxa"/>
          </w:tcPr>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Interviews</w:t>
            </w:r>
          </w:p>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Documents’ analysis</w:t>
            </w:r>
          </w:p>
        </w:tc>
      </w:tr>
      <w:tr w:rsidR="00A17B14" w:rsidRPr="00F6106C" w:rsidTr="0030019E">
        <w:tc>
          <w:tcPr>
            <w:tcW w:w="3374" w:type="dxa"/>
          </w:tcPr>
          <w:p w:rsidR="00A17B14" w:rsidRPr="00F6106C" w:rsidRDefault="00A17B14" w:rsidP="0030019E">
            <w:pPr>
              <w:rPr>
                <w:rFonts w:ascii="Arial" w:hAnsi="Arial" w:cs="Arial"/>
                <w:lang w:val="en-GB"/>
              </w:rPr>
            </w:pPr>
            <w:r w:rsidRPr="00F6106C">
              <w:rPr>
                <w:rFonts w:ascii="Arial" w:hAnsi="Arial" w:cs="Arial"/>
                <w:sz w:val="20"/>
                <w:szCs w:val="20"/>
                <w:lang w:val="en-US"/>
              </w:rPr>
              <w:t>Assess the quality of the LogFrame and the clarity and internal consistency of the stated overall objectives, purpose and results,</w:t>
            </w:r>
          </w:p>
        </w:tc>
        <w:tc>
          <w:tcPr>
            <w:tcW w:w="3340" w:type="dxa"/>
          </w:tcPr>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Project Indicators specified in the logframe</w:t>
            </w:r>
          </w:p>
        </w:tc>
        <w:tc>
          <w:tcPr>
            <w:tcW w:w="3382" w:type="dxa"/>
          </w:tcPr>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Project design document</w:t>
            </w:r>
          </w:p>
        </w:tc>
        <w:tc>
          <w:tcPr>
            <w:tcW w:w="3330" w:type="dxa"/>
          </w:tcPr>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Documents’ analysis</w:t>
            </w:r>
          </w:p>
        </w:tc>
      </w:tr>
      <w:tr w:rsidR="00A17B14" w:rsidRPr="00F6106C" w:rsidTr="0030019E">
        <w:tc>
          <w:tcPr>
            <w:tcW w:w="3374" w:type="dxa"/>
          </w:tcPr>
          <w:p w:rsidR="00A17B14" w:rsidRPr="00F6106C" w:rsidRDefault="00A17B14" w:rsidP="0030019E">
            <w:pPr>
              <w:pStyle w:val="NormalWeb"/>
              <w:spacing w:before="0" w:beforeAutospacing="0" w:after="0" w:afterAutospacing="0"/>
              <w:rPr>
                <w:rFonts w:ascii="Arial" w:hAnsi="Arial" w:cs="Arial"/>
                <w:sz w:val="20"/>
                <w:szCs w:val="20"/>
                <w:lang w:val="en-US"/>
              </w:rPr>
            </w:pPr>
            <w:r w:rsidRPr="00F6106C">
              <w:rPr>
                <w:rFonts w:ascii="Arial" w:hAnsi="Arial" w:cs="Arial"/>
                <w:sz w:val="20"/>
                <w:szCs w:val="20"/>
                <w:lang w:val="en-US"/>
              </w:rPr>
              <w:t>Assess whether the objectively-verifiable indicators of achievement were well-chosen,</w:t>
            </w:r>
          </w:p>
        </w:tc>
        <w:tc>
          <w:tcPr>
            <w:tcW w:w="3340" w:type="dxa"/>
          </w:tcPr>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Project Indicators specified in the logframe</w:t>
            </w:r>
          </w:p>
        </w:tc>
        <w:tc>
          <w:tcPr>
            <w:tcW w:w="3382" w:type="dxa"/>
          </w:tcPr>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Project design document</w:t>
            </w:r>
          </w:p>
        </w:tc>
        <w:tc>
          <w:tcPr>
            <w:tcW w:w="3330" w:type="dxa"/>
          </w:tcPr>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Documents’ analysis</w:t>
            </w:r>
          </w:p>
        </w:tc>
      </w:tr>
      <w:tr w:rsidR="00A17B14" w:rsidRPr="00F6106C" w:rsidTr="0030019E">
        <w:tc>
          <w:tcPr>
            <w:tcW w:w="3374" w:type="dxa"/>
          </w:tcPr>
          <w:p w:rsidR="00A17B14" w:rsidRPr="00F6106C" w:rsidRDefault="00A17B14" w:rsidP="0030019E">
            <w:pPr>
              <w:pStyle w:val="NormalWeb"/>
              <w:spacing w:before="0" w:beforeAutospacing="0" w:after="0" w:afterAutospacing="0"/>
              <w:rPr>
                <w:rFonts w:ascii="Arial" w:hAnsi="Arial" w:cs="Arial"/>
                <w:sz w:val="20"/>
                <w:szCs w:val="20"/>
                <w:lang w:val="en-US"/>
              </w:rPr>
            </w:pPr>
            <w:r w:rsidRPr="00F6106C">
              <w:rPr>
                <w:rFonts w:ascii="Arial" w:hAnsi="Arial" w:cs="Arial"/>
                <w:sz w:val="20"/>
                <w:szCs w:val="20"/>
                <w:lang w:val="en-US"/>
              </w:rPr>
              <w:t>Comment on the complementing and coherence of the project with relevant activities undertaken elsewhere by government and other donors</w:t>
            </w:r>
          </w:p>
        </w:tc>
        <w:tc>
          <w:tcPr>
            <w:tcW w:w="3340" w:type="dxa"/>
          </w:tcPr>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Goal/priorities of other initiatives</w:t>
            </w:r>
          </w:p>
        </w:tc>
        <w:tc>
          <w:tcPr>
            <w:tcW w:w="3382" w:type="dxa"/>
          </w:tcPr>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Other projects and other donors different from EU</w:t>
            </w:r>
          </w:p>
        </w:tc>
        <w:tc>
          <w:tcPr>
            <w:tcW w:w="3330" w:type="dxa"/>
          </w:tcPr>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Interviews</w:t>
            </w:r>
          </w:p>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Documents’ analysis</w:t>
            </w:r>
          </w:p>
        </w:tc>
      </w:tr>
      <w:tr w:rsidR="00A17B14" w:rsidRPr="00F6106C" w:rsidTr="0030019E">
        <w:tc>
          <w:tcPr>
            <w:tcW w:w="3374" w:type="dxa"/>
          </w:tcPr>
          <w:p w:rsidR="00A17B14" w:rsidRPr="00F6106C" w:rsidRDefault="00A17B14" w:rsidP="0030019E">
            <w:pPr>
              <w:pStyle w:val="NormalWeb"/>
              <w:spacing w:before="0" w:beforeAutospacing="0" w:after="0" w:afterAutospacing="0"/>
              <w:rPr>
                <w:rFonts w:ascii="Arial" w:hAnsi="Arial" w:cs="Arial"/>
                <w:iCs/>
                <w:sz w:val="20"/>
                <w:szCs w:val="20"/>
                <w:lang w:val="en-US"/>
              </w:rPr>
            </w:pPr>
            <w:r w:rsidRPr="00F6106C">
              <w:rPr>
                <w:rFonts w:ascii="Arial" w:hAnsi="Arial" w:cs="Arial"/>
                <w:iCs/>
                <w:sz w:val="20"/>
                <w:szCs w:val="20"/>
                <w:lang w:val="en-GB"/>
              </w:rPr>
              <w:lastRenderedPageBreak/>
              <w:t>Which elements of sustainability have been inbuilt in the design?</w:t>
            </w:r>
          </w:p>
        </w:tc>
        <w:tc>
          <w:tcPr>
            <w:tcW w:w="3340" w:type="dxa"/>
          </w:tcPr>
          <w:p w:rsidR="00A17B14" w:rsidRPr="00F6106C" w:rsidRDefault="00A17B14" w:rsidP="0030019E">
            <w:pPr>
              <w:rPr>
                <w:rFonts w:ascii="Arial" w:hAnsi="Arial" w:cs="Arial"/>
                <w:sz w:val="20"/>
                <w:szCs w:val="20"/>
                <w:lang w:val="en-GB"/>
              </w:rPr>
            </w:pPr>
          </w:p>
        </w:tc>
        <w:tc>
          <w:tcPr>
            <w:tcW w:w="3382" w:type="dxa"/>
          </w:tcPr>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Project design document</w:t>
            </w:r>
          </w:p>
        </w:tc>
        <w:tc>
          <w:tcPr>
            <w:tcW w:w="3330" w:type="dxa"/>
          </w:tcPr>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Documents’ analysis</w:t>
            </w:r>
          </w:p>
        </w:tc>
      </w:tr>
      <w:tr w:rsidR="00A17B14" w:rsidRPr="00F6106C" w:rsidTr="0030019E">
        <w:tc>
          <w:tcPr>
            <w:tcW w:w="3374" w:type="dxa"/>
          </w:tcPr>
          <w:p w:rsidR="00A17B14" w:rsidRPr="00F6106C" w:rsidRDefault="00A17B14" w:rsidP="0030019E">
            <w:pPr>
              <w:pStyle w:val="NormalWeb"/>
              <w:spacing w:before="0" w:beforeAutospacing="0" w:after="0" w:afterAutospacing="0"/>
              <w:rPr>
                <w:rFonts w:ascii="Arial" w:hAnsi="Arial" w:cs="Arial"/>
                <w:iCs/>
                <w:sz w:val="20"/>
                <w:szCs w:val="20"/>
                <w:lang w:val="en-GB"/>
              </w:rPr>
            </w:pPr>
            <w:r w:rsidRPr="00F6106C">
              <w:rPr>
                <w:rFonts w:ascii="Arial" w:hAnsi="Arial" w:cs="Arial"/>
                <w:sz w:val="20"/>
                <w:szCs w:val="20"/>
                <w:lang w:val="en-GB"/>
              </w:rPr>
              <w:t>What is UNDP’s comparative advantage in this area of work?</w:t>
            </w:r>
          </w:p>
        </w:tc>
        <w:tc>
          <w:tcPr>
            <w:tcW w:w="3340" w:type="dxa"/>
          </w:tcPr>
          <w:p w:rsidR="00A17B14" w:rsidRPr="00F6106C" w:rsidRDefault="00A17B14" w:rsidP="0030019E">
            <w:pPr>
              <w:rPr>
                <w:rFonts w:ascii="Arial" w:hAnsi="Arial" w:cs="Arial"/>
                <w:sz w:val="20"/>
                <w:szCs w:val="20"/>
                <w:lang w:val="en-GB"/>
              </w:rPr>
            </w:pPr>
          </w:p>
        </w:tc>
        <w:tc>
          <w:tcPr>
            <w:tcW w:w="3382" w:type="dxa"/>
          </w:tcPr>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Project documents, Constitutional Chamber’s feedback &amp; development plan, Key stakeholders’ feedback</w:t>
            </w:r>
          </w:p>
        </w:tc>
        <w:tc>
          <w:tcPr>
            <w:tcW w:w="3330" w:type="dxa"/>
          </w:tcPr>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Interviews</w:t>
            </w:r>
          </w:p>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Documents’ analysis</w:t>
            </w:r>
          </w:p>
        </w:tc>
      </w:tr>
      <w:tr w:rsidR="00A17B14" w:rsidRPr="00DB3FE8" w:rsidTr="0030019E">
        <w:trPr>
          <w:trHeight w:val="416"/>
        </w:trPr>
        <w:tc>
          <w:tcPr>
            <w:tcW w:w="13426" w:type="dxa"/>
            <w:gridSpan w:val="4"/>
            <w:shd w:val="clear" w:color="auto" w:fill="C4BC96" w:themeFill="background2" w:themeFillShade="BF"/>
            <w:vAlign w:val="center"/>
          </w:tcPr>
          <w:p w:rsidR="00A17B14" w:rsidRPr="00F6106C" w:rsidRDefault="00A17B14" w:rsidP="0030019E">
            <w:pPr>
              <w:jc w:val="center"/>
              <w:rPr>
                <w:rFonts w:ascii="Arial" w:hAnsi="Arial" w:cs="Arial"/>
                <w:lang w:val="en-GB"/>
              </w:rPr>
            </w:pPr>
            <w:r w:rsidRPr="00F6106C">
              <w:rPr>
                <w:rFonts w:ascii="Arial" w:hAnsi="Arial" w:cs="Arial"/>
                <w:lang w:val="en-GB"/>
              </w:rPr>
              <w:t>Effectiveness: To what extent have the expected outcomes and outputs of the project been achieved</w:t>
            </w:r>
          </w:p>
        </w:tc>
      </w:tr>
      <w:tr w:rsidR="00A17B14" w:rsidRPr="00F6106C" w:rsidTr="0030019E">
        <w:tc>
          <w:tcPr>
            <w:tcW w:w="3374" w:type="dxa"/>
          </w:tcPr>
          <w:p w:rsidR="00A17B14" w:rsidRPr="00F6106C" w:rsidRDefault="00A17B14" w:rsidP="000D1F9C">
            <w:pPr>
              <w:spacing w:after="100" w:afterAutospacing="1"/>
              <w:rPr>
                <w:rFonts w:ascii="Arial" w:eastAsia="Times New Roman" w:hAnsi="Arial" w:cs="Arial"/>
                <w:sz w:val="20"/>
                <w:szCs w:val="20"/>
                <w:lang w:val="en"/>
              </w:rPr>
            </w:pPr>
            <w:r w:rsidRPr="00F6106C">
              <w:rPr>
                <w:rFonts w:ascii="Arial" w:eastAsia="Times New Roman" w:hAnsi="Arial" w:cs="Arial"/>
                <w:sz w:val="20"/>
                <w:szCs w:val="20"/>
                <w:lang w:val="en"/>
              </w:rPr>
              <w:t>To what extent the objectives have been achieved/are likely to be achieved?</w:t>
            </w:r>
          </w:p>
        </w:tc>
        <w:tc>
          <w:tcPr>
            <w:tcW w:w="3340" w:type="dxa"/>
          </w:tcPr>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Constitutional Chamber’s priorities/needs, Project Indicators specified in the logframe</w:t>
            </w:r>
          </w:p>
        </w:tc>
        <w:tc>
          <w:tcPr>
            <w:tcW w:w="3382" w:type="dxa"/>
          </w:tcPr>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Project documents, Constitutional Chamber’s feedback &amp; development plan, Key stakeholders’ feedback</w:t>
            </w:r>
          </w:p>
        </w:tc>
        <w:tc>
          <w:tcPr>
            <w:tcW w:w="3330" w:type="dxa"/>
          </w:tcPr>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Interviews</w:t>
            </w:r>
          </w:p>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Documents’ analysis</w:t>
            </w:r>
          </w:p>
        </w:tc>
      </w:tr>
      <w:tr w:rsidR="00A17B14" w:rsidRPr="00F6106C" w:rsidTr="0030019E">
        <w:tc>
          <w:tcPr>
            <w:tcW w:w="3374" w:type="dxa"/>
          </w:tcPr>
          <w:p w:rsidR="00A17B14" w:rsidRPr="00F6106C" w:rsidRDefault="00A17B14" w:rsidP="0030019E">
            <w:pPr>
              <w:spacing w:after="100" w:afterAutospacing="1"/>
              <w:rPr>
                <w:rFonts w:ascii="Arial" w:eastAsia="Times New Roman" w:hAnsi="Arial" w:cs="Arial"/>
                <w:sz w:val="20"/>
                <w:szCs w:val="20"/>
                <w:lang w:val="en-GB"/>
              </w:rPr>
            </w:pPr>
            <w:r w:rsidRPr="00F6106C">
              <w:rPr>
                <w:rFonts w:ascii="Arial" w:hAnsi="Arial" w:cs="Arial"/>
                <w:sz w:val="20"/>
                <w:szCs w:val="20"/>
                <w:lang w:val="en-GB"/>
              </w:rPr>
              <w:t>Have the activities implemented achieved planned objectives in the project's logframe and produced beneficial results?</w:t>
            </w:r>
          </w:p>
        </w:tc>
        <w:tc>
          <w:tcPr>
            <w:tcW w:w="3340" w:type="dxa"/>
          </w:tcPr>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Constitutional Chamber’s priorities/needs, Project Indicators specified in the logframe</w:t>
            </w:r>
          </w:p>
        </w:tc>
        <w:tc>
          <w:tcPr>
            <w:tcW w:w="3382" w:type="dxa"/>
          </w:tcPr>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Project documents, Constitutional Chamber’s feedback &amp; development plan, Key stakeholders’ feedback</w:t>
            </w:r>
          </w:p>
        </w:tc>
        <w:tc>
          <w:tcPr>
            <w:tcW w:w="3330" w:type="dxa"/>
          </w:tcPr>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Interviews</w:t>
            </w:r>
          </w:p>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Documents’ analysis</w:t>
            </w:r>
          </w:p>
        </w:tc>
      </w:tr>
      <w:tr w:rsidR="00A17B14" w:rsidRPr="00F6106C" w:rsidTr="0030019E">
        <w:tc>
          <w:tcPr>
            <w:tcW w:w="3374" w:type="dxa"/>
          </w:tcPr>
          <w:p w:rsidR="00A17B14" w:rsidRPr="00F6106C" w:rsidRDefault="00A17B14" w:rsidP="000D1F9C">
            <w:pPr>
              <w:spacing w:before="100" w:beforeAutospacing="1"/>
              <w:rPr>
                <w:rFonts w:ascii="Arial" w:hAnsi="Arial" w:cs="Arial"/>
                <w:sz w:val="20"/>
                <w:szCs w:val="20"/>
                <w:lang w:val="en"/>
              </w:rPr>
            </w:pPr>
            <w:r w:rsidRPr="00F6106C">
              <w:rPr>
                <w:rFonts w:ascii="Arial" w:eastAsia="Times New Roman" w:hAnsi="Arial" w:cs="Arial"/>
                <w:sz w:val="20"/>
                <w:szCs w:val="20"/>
                <w:lang w:val="en"/>
              </w:rPr>
              <w:t>What were/are the major factors influencing the achievement or non-achievement of the objectives?</w:t>
            </w:r>
          </w:p>
        </w:tc>
        <w:tc>
          <w:tcPr>
            <w:tcW w:w="3340" w:type="dxa"/>
          </w:tcPr>
          <w:p w:rsidR="00A17B14" w:rsidRPr="00F6106C" w:rsidRDefault="00A17B14" w:rsidP="0030019E">
            <w:pPr>
              <w:rPr>
                <w:rFonts w:ascii="Arial" w:hAnsi="Arial" w:cs="Arial"/>
                <w:lang w:val="en-GB"/>
              </w:rPr>
            </w:pPr>
          </w:p>
        </w:tc>
        <w:tc>
          <w:tcPr>
            <w:tcW w:w="3382" w:type="dxa"/>
          </w:tcPr>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Project documents, Constitutional Chamber’s feedback, Key stakeholders’ feedback</w:t>
            </w:r>
          </w:p>
        </w:tc>
        <w:tc>
          <w:tcPr>
            <w:tcW w:w="3330" w:type="dxa"/>
          </w:tcPr>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Interviews</w:t>
            </w:r>
          </w:p>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Documents’ analysis</w:t>
            </w:r>
          </w:p>
        </w:tc>
      </w:tr>
      <w:tr w:rsidR="00A17B14" w:rsidRPr="00F6106C" w:rsidTr="0030019E">
        <w:tc>
          <w:tcPr>
            <w:tcW w:w="3374" w:type="dxa"/>
          </w:tcPr>
          <w:p w:rsidR="00A17B14" w:rsidRPr="00F6106C" w:rsidRDefault="00A17B14" w:rsidP="0030019E">
            <w:pPr>
              <w:pStyle w:val="NormalWeb"/>
              <w:spacing w:before="0" w:beforeAutospacing="0" w:after="0" w:afterAutospacing="0"/>
              <w:rPr>
                <w:rFonts w:ascii="Arial" w:hAnsi="Arial" w:cs="Arial"/>
                <w:sz w:val="20"/>
                <w:szCs w:val="20"/>
                <w:lang w:val="en-US"/>
              </w:rPr>
            </w:pPr>
            <w:r w:rsidRPr="00F6106C">
              <w:rPr>
                <w:rFonts w:ascii="Arial" w:hAnsi="Arial" w:cs="Arial"/>
                <w:sz w:val="20"/>
                <w:szCs w:val="20"/>
                <w:lang w:val="en-US"/>
              </w:rPr>
              <w:t>Assess whether the planned benefits have been delivered and received up to date,</w:t>
            </w:r>
          </w:p>
        </w:tc>
        <w:tc>
          <w:tcPr>
            <w:tcW w:w="3340" w:type="dxa"/>
          </w:tcPr>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Constitutional Chamber’s priorities/needs, Project Indicators specified in the logframe</w:t>
            </w:r>
          </w:p>
        </w:tc>
        <w:tc>
          <w:tcPr>
            <w:tcW w:w="3382" w:type="dxa"/>
          </w:tcPr>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Project documents, Constitutional Chamber’s feedback &amp; development plan, Key stakeholders’ feedback</w:t>
            </w:r>
          </w:p>
        </w:tc>
        <w:tc>
          <w:tcPr>
            <w:tcW w:w="3330" w:type="dxa"/>
          </w:tcPr>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Interviews</w:t>
            </w:r>
          </w:p>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Documents’ analysis</w:t>
            </w:r>
          </w:p>
        </w:tc>
      </w:tr>
      <w:tr w:rsidR="00A17B14" w:rsidRPr="00F6106C" w:rsidTr="0030019E">
        <w:tc>
          <w:tcPr>
            <w:tcW w:w="3374" w:type="dxa"/>
          </w:tcPr>
          <w:p w:rsidR="00A17B14" w:rsidRPr="00F6106C" w:rsidRDefault="00A17B14" w:rsidP="0030019E">
            <w:pPr>
              <w:pStyle w:val="NormalWeb"/>
              <w:spacing w:before="0" w:beforeAutospacing="0" w:after="0" w:afterAutospacing="0"/>
              <w:rPr>
                <w:rFonts w:ascii="Arial" w:hAnsi="Arial" w:cs="Arial"/>
                <w:sz w:val="20"/>
                <w:szCs w:val="20"/>
                <w:lang w:val="en-US"/>
              </w:rPr>
            </w:pPr>
            <w:r w:rsidRPr="00F6106C">
              <w:rPr>
                <w:rFonts w:ascii="Arial" w:hAnsi="Arial" w:cs="Arial"/>
                <w:sz w:val="20"/>
                <w:szCs w:val="20"/>
                <w:lang w:val="en-US"/>
              </w:rPr>
              <w:t>Comment on the quality and appropriateness of the short-term and long- term local /international consultants provided under the project,</w:t>
            </w:r>
          </w:p>
        </w:tc>
        <w:tc>
          <w:tcPr>
            <w:tcW w:w="3340" w:type="dxa"/>
          </w:tcPr>
          <w:p w:rsidR="00A17B14" w:rsidRPr="00F6106C" w:rsidRDefault="00A17B14" w:rsidP="0030019E">
            <w:pPr>
              <w:rPr>
                <w:rFonts w:ascii="Arial" w:hAnsi="Arial" w:cs="Arial"/>
                <w:lang w:val="en-GB"/>
              </w:rPr>
            </w:pPr>
          </w:p>
        </w:tc>
        <w:tc>
          <w:tcPr>
            <w:tcW w:w="3382" w:type="dxa"/>
          </w:tcPr>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Project documents, Constitutional Chamber’s feedback &amp; development plan, Key stakeholders’ feedback</w:t>
            </w:r>
          </w:p>
        </w:tc>
        <w:tc>
          <w:tcPr>
            <w:tcW w:w="3330" w:type="dxa"/>
          </w:tcPr>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Interviews</w:t>
            </w:r>
          </w:p>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Documents’ analysis</w:t>
            </w:r>
          </w:p>
        </w:tc>
      </w:tr>
      <w:tr w:rsidR="00A17B14" w:rsidRPr="00DB3FE8" w:rsidTr="0030019E">
        <w:trPr>
          <w:trHeight w:val="388"/>
        </w:trPr>
        <w:tc>
          <w:tcPr>
            <w:tcW w:w="13426" w:type="dxa"/>
            <w:gridSpan w:val="4"/>
            <w:shd w:val="clear" w:color="auto" w:fill="C4BC96" w:themeFill="background2" w:themeFillShade="BF"/>
            <w:vAlign w:val="center"/>
          </w:tcPr>
          <w:p w:rsidR="00A17B14" w:rsidRPr="00F6106C" w:rsidRDefault="00A17B14" w:rsidP="0030019E">
            <w:pPr>
              <w:jc w:val="center"/>
              <w:rPr>
                <w:rFonts w:ascii="Arial" w:hAnsi="Arial" w:cs="Arial"/>
                <w:lang w:val="en-GB"/>
              </w:rPr>
            </w:pPr>
            <w:r w:rsidRPr="00F6106C">
              <w:rPr>
                <w:rFonts w:ascii="Arial" w:hAnsi="Arial" w:cs="Arial"/>
                <w:lang w:val="en-GB"/>
              </w:rPr>
              <w:t>Efficiency: Was the project implemented efficiently, in line with international and national norm and standards?</w:t>
            </w:r>
          </w:p>
        </w:tc>
      </w:tr>
      <w:tr w:rsidR="00A17B14" w:rsidRPr="00DB3FE8" w:rsidTr="0030019E">
        <w:tc>
          <w:tcPr>
            <w:tcW w:w="3374" w:type="dxa"/>
          </w:tcPr>
          <w:p w:rsidR="00A17B14" w:rsidRPr="00F6106C" w:rsidRDefault="00A17B14" w:rsidP="0030019E">
            <w:pPr>
              <w:spacing w:before="100" w:beforeAutospacing="1" w:after="100" w:afterAutospacing="1"/>
              <w:rPr>
                <w:rFonts w:ascii="Arial" w:eastAsia="Times New Roman" w:hAnsi="Arial" w:cs="Arial"/>
                <w:sz w:val="20"/>
                <w:szCs w:val="20"/>
                <w:lang w:val="en"/>
              </w:rPr>
            </w:pPr>
            <w:r w:rsidRPr="00F6106C">
              <w:rPr>
                <w:rFonts w:ascii="Arial" w:eastAsia="Times New Roman" w:hAnsi="Arial" w:cs="Arial"/>
                <w:sz w:val="20"/>
                <w:szCs w:val="20"/>
                <w:lang w:val="en"/>
              </w:rPr>
              <w:t>Were activities cost-efficient?</w:t>
            </w:r>
          </w:p>
        </w:tc>
        <w:tc>
          <w:tcPr>
            <w:tcW w:w="3340" w:type="dxa"/>
          </w:tcPr>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Resources’ cost and deviation from plan</w:t>
            </w:r>
          </w:p>
        </w:tc>
        <w:tc>
          <w:tcPr>
            <w:tcW w:w="3382" w:type="dxa"/>
          </w:tcPr>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Project Reports, Stakeholders’ feedback</w:t>
            </w:r>
          </w:p>
        </w:tc>
        <w:tc>
          <w:tcPr>
            <w:tcW w:w="3330" w:type="dxa"/>
          </w:tcPr>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Analysis of Project reporting and UNDP Monitoring System</w:t>
            </w:r>
          </w:p>
        </w:tc>
      </w:tr>
      <w:tr w:rsidR="00A17B14" w:rsidRPr="00DB3FE8" w:rsidTr="0030019E">
        <w:tc>
          <w:tcPr>
            <w:tcW w:w="3374" w:type="dxa"/>
          </w:tcPr>
          <w:p w:rsidR="00A17B14" w:rsidRPr="00F6106C" w:rsidRDefault="00A17B14" w:rsidP="0030019E">
            <w:pPr>
              <w:spacing w:before="100" w:beforeAutospacing="1" w:after="100" w:afterAutospacing="1"/>
              <w:rPr>
                <w:rFonts w:ascii="Arial" w:eastAsia="Times New Roman" w:hAnsi="Arial" w:cs="Arial"/>
                <w:sz w:val="20"/>
                <w:szCs w:val="20"/>
                <w:lang w:val="en"/>
              </w:rPr>
            </w:pPr>
            <w:r w:rsidRPr="00F6106C">
              <w:rPr>
                <w:rFonts w:ascii="Arial" w:eastAsia="Times New Roman" w:hAnsi="Arial" w:cs="Arial"/>
                <w:sz w:val="20"/>
                <w:szCs w:val="20"/>
                <w:lang w:val="en"/>
              </w:rPr>
              <w:t>Were objectives achieved on time?</w:t>
            </w:r>
          </w:p>
        </w:tc>
        <w:tc>
          <w:tcPr>
            <w:tcW w:w="3340" w:type="dxa"/>
          </w:tcPr>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Project timeline and deviation from plan</w:t>
            </w:r>
          </w:p>
        </w:tc>
        <w:tc>
          <w:tcPr>
            <w:tcW w:w="3382" w:type="dxa"/>
          </w:tcPr>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Project Reports, Stakeholders’ feedback</w:t>
            </w:r>
          </w:p>
        </w:tc>
        <w:tc>
          <w:tcPr>
            <w:tcW w:w="3330" w:type="dxa"/>
          </w:tcPr>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Analysis of Project reporting and UNDP Monitoring System</w:t>
            </w:r>
          </w:p>
        </w:tc>
      </w:tr>
      <w:tr w:rsidR="00A17B14" w:rsidRPr="00DB3FE8" w:rsidTr="0030019E">
        <w:tc>
          <w:tcPr>
            <w:tcW w:w="3374" w:type="dxa"/>
          </w:tcPr>
          <w:p w:rsidR="00A17B14" w:rsidRPr="00F6106C" w:rsidRDefault="00A17B14" w:rsidP="0030019E">
            <w:pPr>
              <w:pStyle w:val="NormalWeb"/>
              <w:spacing w:before="0" w:beforeAutospacing="0" w:after="0" w:afterAutospacing="0"/>
              <w:rPr>
                <w:rFonts w:ascii="Arial" w:hAnsi="Arial" w:cs="Arial"/>
                <w:sz w:val="20"/>
                <w:szCs w:val="20"/>
                <w:lang w:val="en-US"/>
              </w:rPr>
            </w:pPr>
            <w:r w:rsidRPr="00F6106C">
              <w:rPr>
                <w:rFonts w:ascii="Arial" w:hAnsi="Arial" w:cs="Arial"/>
                <w:sz w:val="20"/>
                <w:szCs w:val="20"/>
                <w:lang w:val="en-GB"/>
              </w:rPr>
              <w:t xml:space="preserve">Have resources and funds been used efficiently, leveraging in-house expertise? </w:t>
            </w:r>
            <w:r w:rsidRPr="00F6106C">
              <w:rPr>
                <w:rFonts w:ascii="Arial" w:hAnsi="Arial" w:cs="Arial"/>
                <w:sz w:val="20"/>
                <w:szCs w:val="20"/>
                <w:lang w:val="en-US"/>
              </w:rPr>
              <w:t>management,</w:t>
            </w:r>
          </w:p>
        </w:tc>
        <w:tc>
          <w:tcPr>
            <w:tcW w:w="3340" w:type="dxa"/>
          </w:tcPr>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Resources’ use and deviation from plan</w:t>
            </w:r>
          </w:p>
        </w:tc>
        <w:tc>
          <w:tcPr>
            <w:tcW w:w="3382" w:type="dxa"/>
          </w:tcPr>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Project Reports, Stakeholders’ feedback</w:t>
            </w:r>
          </w:p>
        </w:tc>
        <w:tc>
          <w:tcPr>
            <w:tcW w:w="3330" w:type="dxa"/>
          </w:tcPr>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Analysis of Project reporting and UNDP Monitoring System</w:t>
            </w:r>
          </w:p>
        </w:tc>
      </w:tr>
      <w:tr w:rsidR="00A17B14" w:rsidRPr="00F6106C" w:rsidTr="0030019E">
        <w:tc>
          <w:tcPr>
            <w:tcW w:w="3374" w:type="dxa"/>
          </w:tcPr>
          <w:p w:rsidR="00A17B14" w:rsidRPr="00F6106C" w:rsidRDefault="00A17B14" w:rsidP="0030019E">
            <w:pPr>
              <w:pStyle w:val="NormalWeb"/>
              <w:spacing w:before="0" w:beforeAutospacing="0" w:after="0" w:afterAutospacing="0"/>
              <w:rPr>
                <w:rFonts w:ascii="Arial" w:hAnsi="Arial" w:cs="Arial"/>
                <w:iCs/>
                <w:sz w:val="20"/>
                <w:szCs w:val="20"/>
                <w:lang w:val="en-GB"/>
              </w:rPr>
            </w:pPr>
            <w:r w:rsidRPr="00F6106C">
              <w:rPr>
                <w:rFonts w:ascii="Arial" w:hAnsi="Arial" w:cs="Arial"/>
                <w:iCs/>
                <w:sz w:val="20"/>
                <w:szCs w:val="20"/>
                <w:lang w:val="en-GB"/>
              </w:rPr>
              <w:t xml:space="preserve">Is there evidence of synergies and complementarities with other, </w:t>
            </w:r>
            <w:r w:rsidRPr="00F6106C">
              <w:rPr>
                <w:rFonts w:ascii="Arial" w:hAnsi="Arial" w:cs="Arial"/>
                <w:iCs/>
                <w:sz w:val="20"/>
                <w:szCs w:val="20"/>
                <w:lang w:val="en-GB"/>
              </w:rPr>
              <w:lastRenderedPageBreak/>
              <w:t>thematically related projects?</w:t>
            </w:r>
          </w:p>
        </w:tc>
        <w:tc>
          <w:tcPr>
            <w:tcW w:w="3340" w:type="dxa"/>
          </w:tcPr>
          <w:p w:rsidR="00A17B14" w:rsidRPr="00F6106C" w:rsidRDefault="00A17B14" w:rsidP="0030019E">
            <w:pPr>
              <w:rPr>
                <w:rFonts w:ascii="Arial" w:hAnsi="Arial" w:cs="Arial"/>
                <w:sz w:val="20"/>
                <w:szCs w:val="20"/>
                <w:lang w:val="en-GB"/>
              </w:rPr>
            </w:pPr>
          </w:p>
        </w:tc>
        <w:tc>
          <w:tcPr>
            <w:tcW w:w="3382" w:type="dxa"/>
          </w:tcPr>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 xml:space="preserve">Project documents, Constitutional Chamber’s feedback, Key </w:t>
            </w:r>
            <w:r w:rsidRPr="00F6106C">
              <w:rPr>
                <w:rFonts w:ascii="Arial" w:hAnsi="Arial" w:cs="Arial"/>
                <w:sz w:val="20"/>
                <w:szCs w:val="20"/>
                <w:lang w:val="en-GB"/>
              </w:rPr>
              <w:lastRenderedPageBreak/>
              <w:t>stakeholders’ feedback</w:t>
            </w:r>
          </w:p>
        </w:tc>
        <w:tc>
          <w:tcPr>
            <w:tcW w:w="3330" w:type="dxa"/>
          </w:tcPr>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lastRenderedPageBreak/>
              <w:t>Interviews</w:t>
            </w:r>
          </w:p>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Documents’ analysis</w:t>
            </w:r>
          </w:p>
        </w:tc>
      </w:tr>
      <w:tr w:rsidR="00A17B14" w:rsidRPr="00F6106C" w:rsidTr="0030019E">
        <w:trPr>
          <w:trHeight w:val="564"/>
        </w:trPr>
        <w:tc>
          <w:tcPr>
            <w:tcW w:w="13426" w:type="dxa"/>
            <w:gridSpan w:val="4"/>
            <w:shd w:val="clear" w:color="auto" w:fill="C4BC96" w:themeFill="background2" w:themeFillShade="BF"/>
            <w:vAlign w:val="center"/>
          </w:tcPr>
          <w:p w:rsidR="00A17B14" w:rsidRPr="00F6106C" w:rsidRDefault="00A17B14" w:rsidP="0030019E">
            <w:pPr>
              <w:jc w:val="center"/>
              <w:rPr>
                <w:rFonts w:ascii="Arial" w:hAnsi="Arial" w:cs="Arial"/>
                <w:lang w:val="en-GB"/>
              </w:rPr>
            </w:pPr>
            <w:r w:rsidRPr="00F6106C">
              <w:rPr>
                <w:rFonts w:ascii="Arial" w:hAnsi="Arial" w:cs="Arial"/>
                <w:lang w:val="en-GB"/>
              </w:rPr>
              <w:t xml:space="preserve">Sustainability: To what extent are there political, institutional, social economic and /or financial risks to sustaining </w:t>
            </w:r>
          </w:p>
          <w:p w:rsidR="00A17B14" w:rsidRPr="00F6106C" w:rsidRDefault="00A17B14" w:rsidP="0030019E">
            <w:pPr>
              <w:jc w:val="center"/>
              <w:rPr>
                <w:rFonts w:ascii="Arial" w:hAnsi="Arial" w:cs="Arial"/>
                <w:lang w:val="en-GB"/>
              </w:rPr>
            </w:pPr>
            <w:r w:rsidRPr="00F6106C">
              <w:rPr>
                <w:rFonts w:ascii="Arial" w:hAnsi="Arial" w:cs="Arial"/>
                <w:lang w:val="en-GB"/>
              </w:rPr>
              <w:t>long-term project results?</w:t>
            </w:r>
          </w:p>
        </w:tc>
      </w:tr>
      <w:tr w:rsidR="00A17B14" w:rsidRPr="00F6106C" w:rsidTr="0030019E">
        <w:tc>
          <w:tcPr>
            <w:tcW w:w="3374" w:type="dxa"/>
          </w:tcPr>
          <w:p w:rsidR="00A17B14" w:rsidRPr="00F6106C" w:rsidRDefault="00A17B14" w:rsidP="0030019E">
            <w:pPr>
              <w:spacing w:before="100" w:beforeAutospacing="1" w:after="100" w:afterAutospacing="1"/>
              <w:rPr>
                <w:rFonts w:ascii="Arial" w:eastAsia="Times New Roman" w:hAnsi="Arial" w:cs="Arial"/>
                <w:sz w:val="20"/>
                <w:szCs w:val="20"/>
                <w:lang w:val="en"/>
              </w:rPr>
            </w:pPr>
            <w:r w:rsidRPr="00F6106C">
              <w:rPr>
                <w:rFonts w:ascii="Arial" w:eastAsia="Times New Roman" w:hAnsi="Arial" w:cs="Arial"/>
                <w:sz w:val="20"/>
                <w:szCs w:val="20"/>
                <w:lang w:val="en"/>
              </w:rPr>
              <w:t>To what extent will the benefits of the project continue after donor funding ceased?</w:t>
            </w:r>
          </w:p>
        </w:tc>
        <w:tc>
          <w:tcPr>
            <w:tcW w:w="3340" w:type="dxa"/>
          </w:tcPr>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Constitutional Chamber’s priorities/needs, Project Indicators specified in the logframe</w:t>
            </w:r>
          </w:p>
        </w:tc>
        <w:tc>
          <w:tcPr>
            <w:tcW w:w="3382" w:type="dxa"/>
          </w:tcPr>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Project documents, Constitutional Chamber’s feedback &amp; development plan, Key stakeholders’ feedback</w:t>
            </w:r>
          </w:p>
        </w:tc>
        <w:tc>
          <w:tcPr>
            <w:tcW w:w="3330" w:type="dxa"/>
          </w:tcPr>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Interviews</w:t>
            </w:r>
          </w:p>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Documents’ analysis</w:t>
            </w:r>
          </w:p>
        </w:tc>
      </w:tr>
      <w:tr w:rsidR="00A17B14" w:rsidRPr="00F6106C" w:rsidTr="0030019E">
        <w:tc>
          <w:tcPr>
            <w:tcW w:w="3374" w:type="dxa"/>
          </w:tcPr>
          <w:p w:rsidR="00A17B14" w:rsidRPr="00F6106C" w:rsidRDefault="00A17B14" w:rsidP="0030019E">
            <w:pPr>
              <w:rPr>
                <w:rFonts w:ascii="Arial" w:hAnsi="Arial" w:cs="Arial"/>
                <w:lang w:val="en-GB"/>
              </w:rPr>
            </w:pPr>
            <w:r w:rsidRPr="00F6106C">
              <w:rPr>
                <w:rFonts w:ascii="Arial" w:eastAsia="Times New Roman" w:hAnsi="Arial" w:cs="Arial"/>
                <w:sz w:val="20"/>
                <w:szCs w:val="20"/>
                <w:lang w:val="en"/>
              </w:rPr>
              <w:t>What are the major factors which influence the achievement or non-achievement of sustainability of the project?</w:t>
            </w:r>
          </w:p>
        </w:tc>
        <w:tc>
          <w:tcPr>
            <w:tcW w:w="3340" w:type="dxa"/>
          </w:tcPr>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Constitutional Chamber’s priorities/needs, Project Indicators specified in the logframe</w:t>
            </w:r>
          </w:p>
        </w:tc>
        <w:tc>
          <w:tcPr>
            <w:tcW w:w="3382" w:type="dxa"/>
          </w:tcPr>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Project documents, Constitutional Chamber’s feedback &amp; development plan, Key stakeholders’ feedback</w:t>
            </w:r>
          </w:p>
        </w:tc>
        <w:tc>
          <w:tcPr>
            <w:tcW w:w="3330" w:type="dxa"/>
          </w:tcPr>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Interviews</w:t>
            </w:r>
          </w:p>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Documents’ analysis</w:t>
            </w:r>
          </w:p>
        </w:tc>
      </w:tr>
      <w:tr w:rsidR="00A17B14" w:rsidRPr="00F6106C" w:rsidTr="0030019E">
        <w:tc>
          <w:tcPr>
            <w:tcW w:w="3374" w:type="dxa"/>
          </w:tcPr>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Have the activities been designed and implemented in such a way to ensure maximum sustainability of their impact?</w:t>
            </w:r>
          </w:p>
        </w:tc>
        <w:tc>
          <w:tcPr>
            <w:tcW w:w="3340" w:type="dxa"/>
          </w:tcPr>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Constitutional Chamber’s priorities/needs, Project Indicators specified in the logframe</w:t>
            </w:r>
          </w:p>
        </w:tc>
        <w:tc>
          <w:tcPr>
            <w:tcW w:w="3382" w:type="dxa"/>
          </w:tcPr>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Project documents, Constitutional Chamber’s feedback &amp; development plan, Key stakeholders’ feedback</w:t>
            </w:r>
          </w:p>
        </w:tc>
        <w:tc>
          <w:tcPr>
            <w:tcW w:w="3330" w:type="dxa"/>
          </w:tcPr>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Interviews</w:t>
            </w:r>
          </w:p>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Documents’ analysis</w:t>
            </w:r>
          </w:p>
        </w:tc>
      </w:tr>
      <w:tr w:rsidR="00A17B14" w:rsidRPr="00F6106C" w:rsidTr="0030019E">
        <w:tc>
          <w:tcPr>
            <w:tcW w:w="3374" w:type="dxa"/>
          </w:tcPr>
          <w:p w:rsidR="00A17B14" w:rsidRPr="00F6106C" w:rsidRDefault="00A17B14" w:rsidP="0030019E">
            <w:pPr>
              <w:rPr>
                <w:rFonts w:ascii="Arial" w:hAnsi="Arial" w:cs="Arial"/>
                <w:iCs/>
                <w:sz w:val="20"/>
                <w:szCs w:val="20"/>
                <w:lang w:val="en-GB"/>
              </w:rPr>
            </w:pPr>
            <w:r w:rsidRPr="00F6106C">
              <w:rPr>
                <w:rFonts w:ascii="Arial" w:hAnsi="Arial" w:cs="Arial"/>
                <w:iCs/>
                <w:sz w:val="20"/>
                <w:szCs w:val="20"/>
                <w:lang w:val="en-GB"/>
              </w:rPr>
              <w:t xml:space="preserve">Which are the indicators of ownership of the country stakeholders, and how will follow up activities been financed? </w:t>
            </w:r>
          </w:p>
        </w:tc>
        <w:tc>
          <w:tcPr>
            <w:tcW w:w="3340" w:type="dxa"/>
          </w:tcPr>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Constitutional Chamber’s priorities/needs, Project Indicators specified in the logframe</w:t>
            </w:r>
          </w:p>
        </w:tc>
        <w:tc>
          <w:tcPr>
            <w:tcW w:w="3382" w:type="dxa"/>
          </w:tcPr>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Project documents, Constitutional Chamber’s feedback &amp; development plan, Key stakeholders’ feedback</w:t>
            </w:r>
          </w:p>
        </w:tc>
        <w:tc>
          <w:tcPr>
            <w:tcW w:w="3330" w:type="dxa"/>
          </w:tcPr>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Interviews</w:t>
            </w:r>
          </w:p>
          <w:p w:rsidR="00A17B14" w:rsidRPr="00F6106C" w:rsidRDefault="00A17B14" w:rsidP="0030019E">
            <w:pPr>
              <w:rPr>
                <w:rFonts w:ascii="Arial" w:hAnsi="Arial" w:cs="Arial"/>
                <w:sz w:val="20"/>
                <w:szCs w:val="20"/>
                <w:lang w:val="en-GB"/>
              </w:rPr>
            </w:pPr>
            <w:r w:rsidRPr="00F6106C">
              <w:rPr>
                <w:rFonts w:ascii="Arial" w:hAnsi="Arial" w:cs="Arial"/>
                <w:sz w:val="20"/>
                <w:szCs w:val="20"/>
                <w:lang w:val="en-GB"/>
              </w:rPr>
              <w:t>Documents’ analysis</w:t>
            </w:r>
          </w:p>
        </w:tc>
      </w:tr>
      <w:tr w:rsidR="00A17B14" w:rsidRPr="00DB3FE8" w:rsidTr="0030019E">
        <w:tc>
          <w:tcPr>
            <w:tcW w:w="3374" w:type="dxa"/>
          </w:tcPr>
          <w:p w:rsidR="00A17B14" w:rsidRPr="00F6106C" w:rsidRDefault="00A17B14" w:rsidP="0030019E">
            <w:pPr>
              <w:pStyle w:val="NormalWeb"/>
              <w:spacing w:before="0" w:beforeAutospacing="0" w:after="0" w:afterAutospacing="0"/>
              <w:rPr>
                <w:rFonts w:ascii="Arial" w:hAnsi="Arial" w:cs="Arial"/>
                <w:sz w:val="20"/>
                <w:szCs w:val="20"/>
                <w:lang w:val="en-US"/>
              </w:rPr>
            </w:pPr>
            <w:r w:rsidRPr="00F6106C">
              <w:rPr>
                <w:rFonts w:ascii="Arial" w:hAnsi="Arial" w:cs="Arial"/>
                <w:sz w:val="20"/>
                <w:szCs w:val="20"/>
                <w:lang w:val="en-US"/>
              </w:rPr>
              <w:t>Key lessons of the project experience and recommendations for future interventions.</w:t>
            </w:r>
          </w:p>
        </w:tc>
        <w:tc>
          <w:tcPr>
            <w:tcW w:w="3340" w:type="dxa"/>
          </w:tcPr>
          <w:p w:rsidR="00A17B14" w:rsidRPr="00F6106C" w:rsidRDefault="00A17B14" w:rsidP="0030019E">
            <w:pPr>
              <w:rPr>
                <w:rFonts w:ascii="Arial" w:hAnsi="Arial" w:cs="Arial"/>
                <w:sz w:val="20"/>
                <w:szCs w:val="20"/>
                <w:lang w:val="en-GB"/>
              </w:rPr>
            </w:pPr>
          </w:p>
        </w:tc>
        <w:tc>
          <w:tcPr>
            <w:tcW w:w="3382" w:type="dxa"/>
          </w:tcPr>
          <w:p w:rsidR="00A17B14" w:rsidRPr="00F6106C" w:rsidRDefault="00A17B14" w:rsidP="0030019E">
            <w:pPr>
              <w:rPr>
                <w:rFonts w:ascii="Arial" w:hAnsi="Arial" w:cs="Arial"/>
                <w:sz w:val="20"/>
                <w:szCs w:val="20"/>
                <w:lang w:val="en-GB"/>
              </w:rPr>
            </w:pPr>
          </w:p>
        </w:tc>
        <w:tc>
          <w:tcPr>
            <w:tcW w:w="3330" w:type="dxa"/>
          </w:tcPr>
          <w:p w:rsidR="00A17B14" w:rsidRPr="00F6106C" w:rsidRDefault="00A17B14" w:rsidP="0030019E">
            <w:pPr>
              <w:rPr>
                <w:rFonts w:ascii="Arial" w:hAnsi="Arial" w:cs="Arial"/>
                <w:sz w:val="20"/>
                <w:szCs w:val="20"/>
                <w:lang w:val="en-GB"/>
              </w:rPr>
            </w:pPr>
          </w:p>
        </w:tc>
      </w:tr>
      <w:tr w:rsidR="00A17B14" w:rsidRPr="00DB3FE8" w:rsidTr="0030019E">
        <w:trPr>
          <w:trHeight w:val="1111"/>
        </w:trPr>
        <w:tc>
          <w:tcPr>
            <w:tcW w:w="13426" w:type="dxa"/>
            <w:gridSpan w:val="4"/>
            <w:shd w:val="clear" w:color="auto" w:fill="C4BC96" w:themeFill="background2" w:themeFillShade="BF"/>
          </w:tcPr>
          <w:p w:rsidR="00A17B14" w:rsidRPr="00F6106C" w:rsidRDefault="00A17B14" w:rsidP="0030019E">
            <w:pPr>
              <w:rPr>
                <w:rFonts w:ascii="Arial" w:hAnsi="Arial" w:cs="Arial"/>
                <w:lang w:val="en-GB"/>
              </w:rPr>
            </w:pPr>
            <w:r w:rsidRPr="00F6106C">
              <w:rPr>
                <w:rFonts w:ascii="Arial" w:hAnsi="Arial" w:cs="Arial"/>
                <w:lang w:val="en-GB"/>
              </w:rPr>
              <w:t>Impact: Are there indications that the project has contributed to, or enabled progress toward a) development of key government institutions such as the Prime Minister Office, President’s Office and other selected government units, and civil society organizations, particularly Public Advisory Councils, b) improvements in the area of public administration, optimization of public services system and ICT for development(e-governance)</w:t>
            </w:r>
          </w:p>
        </w:tc>
      </w:tr>
      <w:tr w:rsidR="00A17B14" w:rsidRPr="00F6106C" w:rsidTr="0030019E">
        <w:tc>
          <w:tcPr>
            <w:tcW w:w="3374" w:type="dxa"/>
          </w:tcPr>
          <w:p w:rsidR="00A17B14" w:rsidRPr="00F6106C" w:rsidRDefault="00A17B14" w:rsidP="0030019E">
            <w:pPr>
              <w:spacing w:before="100" w:beforeAutospacing="1" w:after="100" w:afterAutospacing="1"/>
              <w:rPr>
                <w:rFonts w:asciiTheme="minorBidi" w:eastAsia="Times New Roman" w:hAnsiTheme="minorBidi"/>
                <w:sz w:val="20"/>
                <w:szCs w:val="20"/>
                <w:lang w:val="en"/>
              </w:rPr>
            </w:pPr>
            <w:r w:rsidRPr="00F6106C">
              <w:rPr>
                <w:rFonts w:asciiTheme="minorBidi" w:eastAsia="Times New Roman" w:hAnsiTheme="minorBidi"/>
                <w:sz w:val="20"/>
                <w:szCs w:val="20"/>
                <w:lang w:val="en"/>
              </w:rPr>
              <w:t>What has happened as a result of the project?</w:t>
            </w:r>
          </w:p>
        </w:tc>
        <w:tc>
          <w:tcPr>
            <w:tcW w:w="3340" w:type="dxa"/>
          </w:tcPr>
          <w:p w:rsidR="00A17B14" w:rsidRPr="00F6106C" w:rsidRDefault="00A17B14" w:rsidP="0030019E">
            <w:pPr>
              <w:rPr>
                <w:rFonts w:asciiTheme="minorBidi" w:hAnsiTheme="minorBidi"/>
                <w:sz w:val="20"/>
                <w:szCs w:val="20"/>
                <w:lang w:val="en-GB"/>
              </w:rPr>
            </w:pPr>
            <w:r w:rsidRPr="00F6106C">
              <w:rPr>
                <w:rFonts w:asciiTheme="minorBidi" w:hAnsiTheme="minorBidi"/>
                <w:sz w:val="20"/>
                <w:szCs w:val="20"/>
                <w:lang w:val="en-GB"/>
              </w:rPr>
              <w:t>Changes in Chamber’s priorities/needs and its workload, Indicators specified in the logframe</w:t>
            </w:r>
          </w:p>
        </w:tc>
        <w:tc>
          <w:tcPr>
            <w:tcW w:w="3382" w:type="dxa"/>
          </w:tcPr>
          <w:p w:rsidR="00A17B14" w:rsidRPr="00F6106C" w:rsidRDefault="00A17B14" w:rsidP="0030019E">
            <w:pPr>
              <w:rPr>
                <w:rFonts w:asciiTheme="minorBidi" w:hAnsiTheme="minorBidi"/>
                <w:sz w:val="20"/>
                <w:szCs w:val="20"/>
                <w:lang w:val="en-GB"/>
              </w:rPr>
            </w:pPr>
            <w:r w:rsidRPr="00F6106C">
              <w:rPr>
                <w:rFonts w:asciiTheme="minorBidi" w:hAnsiTheme="minorBidi"/>
                <w:sz w:val="20"/>
                <w:szCs w:val="20"/>
                <w:lang w:val="en-GB"/>
              </w:rPr>
              <w:t>Project documents, Chamber’s feedback &amp; development plan, Key stakeholders’ feedback</w:t>
            </w:r>
          </w:p>
        </w:tc>
        <w:tc>
          <w:tcPr>
            <w:tcW w:w="3330" w:type="dxa"/>
          </w:tcPr>
          <w:p w:rsidR="00A17B14" w:rsidRPr="00F6106C" w:rsidRDefault="00A17B14" w:rsidP="0030019E">
            <w:pPr>
              <w:rPr>
                <w:rFonts w:asciiTheme="minorBidi" w:hAnsiTheme="minorBidi"/>
                <w:sz w:val="20"/>
                <w:szCs w:val="20"/>
                <w:lang w:val="en-GB"/>
              </w:rPr>
            </w:pPr>
            <w:r w:rsidRPr="00F6106C">
              <w:rPr>
                <w:rFonts w:asciiTheme="minorBidi" w:hAnsiTheme="minorBidi"/>
                <w:sz w:val="20"/>
                <w:szCs w:val="20"/>
                <w:lang w:val="en-GB"/>
              </w:rPr>
              <w:t>Interviews</w:t>
            </w:r>
          </w:p>
          <w:p w:rsidR="00A17B14" w:rsidRPr="00F6106C" w:rsidRDefault="00A17B14" w:rsidP="0030019E">
            <w:pPr>
              <w:rPr>
                <w:rFonts w:asciiTheme="minorBidi" w:hAnsiTheme="minorBidi"/>
                <w:sz w:val="20"/>
                <w:szCs w:val="20"/>
                <w:lang w:val="en-GB"/>
              </w:rPr>
            </w:pPr>
            <w:r w:rsidRPr="00F6106C">
              <w:rPr>
                <w:rFonts w:asciiTheme="minorBidi" w:hAnsiTheme="minorBidi"/>
                <w:sz w:val="20"/>
                <w:szCs w:val="20"/>
                <w:lang w:val="en-GB"/>
              </w:rPr>
              <w:t>Documents’ analysis</w:t>
            </w:r>
          </w:p>
        </w:tc>
      </w:tr>
      <w:tr w:rsidR="00A17B14" w:rsidRPr="00F6106C" w:rsidTr="0030019E">
        <w:tc>
          <w:tcPr>
            <w:tcW w:w="3374" w:type="dxa"/>
          </w:tcPr>
          <w:p w:rsidR="00A17B14" w:rsidRPr="00F6106C" w:rsidRDefault="00A17B14" w:rsidP="0030019E">
            <w:pPr>
              <w:rPr>
                <w:rFonts w:asciiTheme="minorBidi" w:hAnsiTheme="minorBidi"/>
                <w:lang w:val="en-GB"/>
              </w:rPr>
            </w:pPr>
            <w:r w:rsidRPr="00F6106C">
              <w:rPr>
                <w:rFonts w:asciiTheme="minorBidi" w:eastAsia="Times New Roman" w:hAnsiTheme="minorBidi"/>
                <w:sz w:val="20"/>
                <w:szCs w:val="20"/>
                <w:lang w:val="en"/>
              </w:rPr>
              <w:t>How many people have been affected?</w:t>
            </w:r>
          </w:p>
        </w:tc>
        <w:tc>
          <w:tcPr>
            <w:tcW w:w="3340" w:type="dxa"/>
          </w:tcPr>
          <w:p w:rsidR="00A17B14" w:rsidRPr="00F6106C" w:rsidRDefault="00A17B14" w:rsidP="0030019E">
            <w:pPr>
              <w:rPr>
                <w:rFonts w:asciiTheme="minorBidi" w:hAnsiTheme="minorBidi"/>
                <w:sz w:val="20"/>
                <w:szCs w:val="20"/>
                <w:lang w:val="en-GB"/>
              </w:rPr>
            </w:pPr>
            <w:r w:rsidRPr="00F6106C">
              <w:rPr>
                <w:rFonts w:asciiTheme="minorBidi" w:hAnsiTheme="minorBidi"/>
                <w:sz w:val="20"/>
                <w:szCs w:val="20"/>
                <w:lang w:val="en-GB"/>
              </w:rPr>
              <w:t># people submitting appeals</w:t>
            </w:r>
          </w:p>
        </w:tc>
        <w:tc>
          <w:tcPr>
            <w:tcW w:w="3382" w:type="dxa"/>
          </w:tcPr>
          <w:p w:rsidR="00A17B14" w:rsidRPr="00F6106C" w:rsidRDefault="00A17B14" w:rsidP="0030019E">
            <w:pPr>
              <w:rPr>
                <w:rFonts w:asciiTheme="minorBidi" w:hAnsiTheme="minorBidi"/>
                <w:sz w:val="20"/>
                <w:szCs w:val="20"/>
                <w:lang w:val="en-GB"/>
              </w:rPr>
            </w:pPr>
            <w:r w:rsidRPr="00F6106C">
              <w:rPr>
                <w:rFonts w:asciiTheme="minorBidi" w:hAnsiTheme="minorBidi"/>
                <w:sz w:val="20"/>
                <w:szCs w:val="20"/>
                <w:lang w:val="en-GB"/>
              </w:rPr>
              <w:t>Chamber’s reports/feedback</w:t>
            </w:r>
          </w:p>
        </w:tc>
        <w:tc>
          <w:tcPr>
            <w:tcW w:w="3330" w:type="dxa"/>
          </w:tcPr>
          <w:p w:rsidR="00A17B14" w:rsidRPr="00F6106C" w:rsidRDefault="00A17B14" w:rsidP="0030019E">
            <w:pPr>
              <w:rPr>
                <w:rFonts w:asciiTheme="minorBidi" w:hAnsiTheme="minorBidi"/>
                <w:sz w:val="20"/>
                <w:szCs w:val="20"/>
                <w:lang w:val="en-GB"/>
              </w:rPr>
            </w:pPr>
            <w:r w:rsidRPr="00F6106C">
              <w:rPr>
                <w:rFonts w:asciiTheme="minorBidi" w:hAnsiTheme="minorBidi"/>
                <w:sz w:val="20"/>
                <w:szCs w:val="20"/>
                <w:lang w:val="en-GB"/>
              </w:rPr>
              <w:t>Interviews</w:t>
            </w:r>
          </w:p>
          <w:p w:rsidR="00A17B14" w:rsidRPr="00F6106C" w:rsidRDefault="00A17B14" w:rsidP="0030019E">
            <w:pPr>
              <w:rPr>
                <w:rFonts w:asciiTheme="minorBidi" w:hAnsiTheme="minorBidi"/>
                <w:sz w:val="20"/>
                <w:szCs w:val="20"/>
                <w:lang w:val="en-GB"/>
              </w:rPr>
            </w:pPr>
            <w:r w:rsidRPr="00F6106C">
              <w:rPr>
                <w:rFonts w:asciiTheme="minorBidi" w:hAnsiTheme="minorBidi"/>
                <w:sz w:val="20"/>
                <w:szCs w:val="20"/>
                <w:lang w:val="en-GB"/>
              </w:rPr>
              <w:t>Documents’ analysis</w:t>
            </w:r>
          </w:p>
        </w:tc>
      </w:tr>
      <w:tr w:rsidR="00A17B14" w:rsidRPr="00F6106C" w:rsidTr="0030019E">
        <w:tc>
          <w:tcPr>
            <w:tcW w:w="3374" w:type="dxa"/>
          </w:tcPr>
          <w:p w:rsidR="00A17B14" w:rsidRPr="00F6106C" w:rsidRDefault="00A17B14" w:rsidP="0030019E">
            <w:pPr>
              <w:pStyle w:val="NormalWeb"/>
              <w:spacing w:before="0" w:beforeAutospacing="0" w:after="0" w:afterAutospacing="0"/>
              <w:rPr>
                <w:rFonts w:asciiTheme="minorBidi" w:hAnsiTheme="minorBidi" w:cstheme="minorBidi"/>
                <w:lang w:val="en-US"/>
              </w:rPr>
            </w:pPr>
            <w:r w:rsidRPr="00F6106C">
              <w:rPr>
                <w:rFonts w:asciiTheme="minorBidi" w:hAnsiTheme="minorBidi" w:cstheme="minorBidi"/>
                <w:sz w:val="20"/>
                <w:szCs w:val="20"/>
                <w:lang w:val="en-US"/>
              </w:rPr>
              <w:t>Examine to what extent the planned overall objective has been achieved, and assess how far that was directly due to the project</w:t>
            </w:r>
          </w:p>
        </w:tc>
        <w:tc>
          <w:tcPr>
            <w:tcW w:w="3340" w:type="dxa"/>
          </w:tcPr>
          <w:p w:rsidR="00A17B14" w:rsidRPr="00F6106C" w:rsidRDefault="00A17B14" w:rsidP="0030019E">
            <w:pPr>
              <w:rPr>
                <w:rFonts w:asciiTheme="minorBidi" w:hAnsiTheme="minorBidi"/>
                <w:sz w:val="20"/>
                <w:szCs w:val="20"/>
                <w:lang w:val="en-GB"/>
              </w:rPr>
            </w:pPr>
            <w:r w:rsidRPr="00F6106C">
              <w:rPr>
                <w:rFonts w:asciiTheme="minorBidi" w:hAnsiTheme="minorBidi"/>
                <w:sz w:val="20"/>
                <w:szCs w:val="20"/>
                <w:lang w:val="en-GB"/>
              </w:rPr>
              <w:t>Changes in Chamber’s positioning/priorities &amp; needs, Project Indicators specified in the logframe</w:t>
            </w:r>
          </w:p>
        </w:tc>
        <w:tc>
          <w:tcPr>
            <w:tcW w:w="3382" w:type="dxa"/>
          </w:tcPr>
          <w:p w:rsidR="00A17B14" w:rsidRPr="00F6106C" w:rsidRDefault="00A17B14" w:rsidP="0030019E">
            <w:pPr>
              <w:rPr>
                <w:rFonts w:asciiTheme="minorBidi" w:hAnsiTheme="minorBidi"/>
                <w:sz w:val="20"/>
                <w:szCs w:val="20"/>
                <w:lang w:val="en-GB"/>
              </w:rPr>
            </w:pPr>
            <w:r w:rsidRPr="00F6106C">
              <w:rPr>
                <w:rFonts w:asciiTheme="minorBidi" w:hAnsiTheme="minorBidi"/>
                <w:sz w:val="20"/>
                <w:szCs w:val="20"/>
                <w:lang w:val="en-GB"/>
              </w:rPr>
              <w:t>Project documents, Chamber’s feedback &amp; development plan, Key stakeholders’ feedback</w:t>
            </w:r>
          </w:p>
        </w:tc>
        <w:tc>
          <w:tcPr>
            <w:tcW w:w="3330" w:type="dxa"/>
          </w:tcPr>
          <w:p w:rsidR="00A17B14" w:rsidRPr="00F6106C" w:rsidRDefault="00A17B14" w:rsidP="0030019E">
            <w:pPr>
              <w:rPr>
                <w:rFonts w:asciiTheme="minorBidi" w:hAnsiTheme="minorBidi"/>
                <w:sz w:val="20"/>
                <w:szCs w:val="20"/>
                <w:lang w:val="en-GB"/>
              </w:rPr>
            </w:pPr>
            <w:r w:rsidRPr="00F6106C">
              <w:rPr>
                <w:rFonts w:asciiTheme="minorBidi" w:hAnsiTheme="minorBidi"/>
                <w:sz w:val="20"/>
                <w:szCs w:val="20"/>
                <w:lang w:val="en-GB"/>
              </w:rPr>
              <w:t>Interviews</w:t>
            </w:r>
          </w:p>
          <w:p w:rsidR="00A17B14" w:rsidRPr="00F6106C" w:rsidRDefault="00A17B14" w:rsidP="0030019E">
            <w:pPr>
              <w:rPr>
                <w:rFonts w:asciiTheme="minorBidi" w:hAnsiTheme="minorBidi"/>
                <w:sz w:val="20"/>
                <w:szCs w:val="20"/>
                <w:lang w:val="en-GB"/>
              </w:rPr>
            </w:pPr>
            <w:r w:rsidRPr="00F6106C">
              <w:rPr>
                <w:rFonts w:asciiTheme="minorBidi" w:hAnsiTheme="minorBidi"/>
                <w:sz w:val="20"/>
                <w:szCs w:val="20"/>
                <w:lang w:val="en-GB"/>
              </w:rPr>
              <w:t>Documents’ analysis</w:t>
            </w:r>
          </w:p>
        </w:tc>
      </w:tr>
    </w:tbl>
    <w:p w:rsidR="00A17B14" w:rsidRPr="00F6106C" w:rsidRDefault="00A17B14" w:rsidP="00156BB8">
      <w:pPr>
        <w:rPr>
          <w:rFonts w:asciiTheme="minorBidi" w:hAnsiTheme="minorBidi"/>
          <w:lang w:val="en-GB"/>
        </w:rPr>
      </w:pPr>
    </w:p>
    <w:sectPr w:rsidR="00A17B14" w:rsidRPr="00F6106C" w:rsidSect="00156BB8">
      <w:pgSz w:w="16838" w:h="11906" w:orient="landscape"/>
      <w:pgMar w:top="1440" w:right="1814" w:bottom="1440" w:left="181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3C7" w:rsidRDefault="00BA33C7" w:rsidP="007C5805">
      <w:pPr>
        <w:spacing w:after="0" w:line="240" w:lineRule="auto"/>
      </w:pPr>
      <w:r>
        <w:separator/>
      </w:r>
    </w:p>
  </w:endnote>
  <w:endnote w:type="continuationSeparator" w:id="0">
    <w:p w:rsidR="00BA33C7" w:rsidRDefault="00BA33C7" w:rsidP="007C5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5536813"/>
      <w:docPartObj>
        <w:docPartGallery w:val="Page Numbers (Bottom of Page)"/>
        <w:docPartUnique/>
      </w:docPartObj>
    </w:sdtPr>
    <w:sdtEndPr/>
    <w:sdtContent>
      <w:p w:rsidR="00487368" w:rsidRDefault="00487368">
        <w:pPr>
          <w:pStyle w:val="Footer"/>
          <w:jc w:val="right"/>
        </w:pPr>
        <w:r>
          <w:fldChar w:fldCharType="begin"/>
        </w:r>
        <w:r>
          <w:instrText>PAGE   \* MERGEFORMAT</w:instrText>
        </w:r>
        <w:r>
          <w:fldChar w:fldCharType="separate"/>
        </w:r>
        <w:r w:rsidR="00582A5D">
          <w:rPr>
            <w:noProof/>
          </w:rPr>
          <w:t>9</w:t>
        </w:r>
        <w:r>
          <w:fldChar w:fldCharType="end"/>
        </w:r>
      </w:p>
    </w:sdtContent>
  </w:sdt>
  <w:p w:rsidR="00487368" w:rsidRDefault="004873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368" w:rsidRDefault="00487368" w:rsidP="008814A4">
    <w:pPr>
      <w:pStyle w:val="Footer"/>
      <w:jc w:val="right"/>
    </w:pPr>
  </w:p>
  <w:p w:rsidR="00487368" w:rsidRDefault="004873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3C7" w:rsidRDefault="00BA33C7" w:rsidP="007C5805">
      <w:pPr>
        <w:spacing w:after="0" w:line="240" w:lineRule="auto"/>
      </w:pPr>
      <w:r>
        <w:separator/>
      </w:r>
    </w:p>
  </w:footnote>
  <w:footnote w:type="continuationSeparator" w:id="0">
    <w:p w:rsidR="00BA33C7" w:rsidRDefault="00BA33C7" w:rsidP="007C5805">
      <w:pPr>
        <w:spacing w:after="0" w:line="240" w:lineRule="auto"/>
      </w:pPr>
      <w:r>
        <w:continuationSeparator/>
      </w:r>
    </w:p>
  </w:footnote>
  <w:footnote w:id="1">
    <w:p w:rsidR="00487368" w:rsidRPr="00284018" w:rsidRDefault="00487368" w:rsidP="00AF0AB3">
      <w:pPr>
        <w:pStyle w:val="FootnoteText"/>
        <w:jc w:val="both"/>
        <w:rPr>
          <w:rFonts w:ascii="Arial" w:hAnsi="Arial" w:cs="Arial"/>
          <w:sz w:val="16"/>
          <w:szCs w:val="16"/>
          <w:lang w:val="en-GB"/>
        </w:rPr>
      </w:pPr>
      <w:r w:rsidRPr="00284018">
        <w:rPr>
          <w:rStyle w:val="FootnoteReference"/>
          <w:rFonts w:ascii="Arial" w:hAnsi="Arial" w:cs="Arial"/>
          <w:sz w:val="16"/>
          <w:szCs w:val="16"/>
        </w:rPr>
        <w:footnoteRef/>
      </w:r>
      <w:r w:rsidRPr="00284018">
        <w:rPr>
          <w:rFonts w:ascii="Arial" w:hAnsi="Arial" w:cs="Arial"/>
          <w:sz w:val="16"/>
          <w:szCs w:val="16"/>
          <w:lang w:val="en-GB"/>
        </w:rPr>
        <w:t xml:space="preserve"> The Evaluator is aware of the limited possibility that such extension could be granted as no specific and imminent issue has been spotted so to adequately justify such request. However, since the CC’s environment is still very much unsettled, it has deemed necessary to include this recommendation. </w:t>
      </w:r>
    </w:p>
  </w:footnote>
  <w:footnote w:id="2">
    <w:p w:rsidR="00487368" w:rsidRPr="00A72B56" w:rsidRDefault="00487368" w:rsidP="00C90D9A">
      <w:pPr>
        <w:pStyle w:val="NoSpacing"/>
        <w:jc w:val="both"/>
        <w:rPr>
          <w:rFonts w:ascii="Arial" w:hAnsi="Arial" w:cs="Arial"/>
          <w:sz w:val="18"/>
          <w:szCs w:val="18"/>
          <w:lang w:val="en-GB"/>
        </w:rPr>
      </w:pPr>
      <w:r>
        <w:rPr>
          <w:rStyle w:val="FootnoteReference"/>
        </w:rPr>
        <w:footnoteRef/>
      </w:r>
      <w:r w:rsidRPr="00A72B56">
        <w:rPr>
          <w:lang w:val="en-GB"/>
        </w:rPr>
        <w:t xml:space="preserve">  </w:t>
      </w:r>
      <w:r w:rsidRPr="00A72B56">
        <w:rPr>
          <w:rFonts w:ascii="Arial" w:eastAsia="Batang" w:hAnsi="Arial" w:cs="Arial"/>
          <w:sz w:val="18"/>
          <w:szCs w:val="18"/>
          <w:lang w:val="en-GB" w:eastAsia="ko-KR"/>
        </w:rPr>
        <w:t>The adoption of the new harmonized approach by UNDP, UNICEF, UNFPA and WFP was a further step in implementing the Rome Declaration on Harmonization and Paris Declaration on Aid Effectiveness, which call for a closer alignment of development aid with national priorities and needs.</w:t>
      </w:r>
      <w:r w:rsidRPr="00A72B56">
        <w:rPr>
          <w:rFonts w:ascii="Arial" w:hAnsi="Arial" w:cs="Arial"/>
          <w:sz w:val="18"/>
          <w:szCs w:val="18"/>
          <w:lang w:val="en-GB"/>
        </w:rPr>
        <w:t xml:space="preserve"> In 2008 HACT has been expanded beyond the four funds and programmes in ‘Delivering as One’ pilots. UNESCO, UNOPS, FAO, UNIDO and HABITAT have confirmed that they will use HACT where applicable to their operations in pilot countries.  However, HACT still remains to be adopted more broadly by other specialized agencies and extended to countries beyond the pilots by them.</w:t>
      </w:r>
    </w:p>
    <w:p w:rsidR="00487368" w:rsidRPr="00A72B56" w:rsidRDefault="00487368" w:rsidP="00C90D9A">
      <w:pPr>
        <w:pStyle w:val="NoSpacing"/>
        <w:jc w:val="both"/>
        <w:rPr>
          <w:rFonts w:ascii="Arial" w:hAnsi="Arial" w:cs="Arial"/>
          <w:sz w:val="18"/>
          <w:szCs w:val="18"/>
          <w:lang w:val="en-GB"/>
        </w:rPr>
      </w:pPr>
    </w:p>
    <w:p w:rsidR="00487368" w:rsidRPr="00A72B56" w:rsidRDefault="00487368" w:rsidP="00A72B56">
      <w:pPr>
        <w:pStyle w:val="NoSpacing"/>
        <w:jc w:val="both"/>
        <w:rPr>
          <w:lang w:val="en-GB"/>
        </w:rPr>
      </w:pPr>
      <w:r w:rsidRPr="00A72B56">
        <w:rPr>
          <w:rFonts w:ascii="Arial" w:hAnsi="Arial" w:cs="Arial"/>
          <w:sz w:val="18"/>
          <w:szCs w:val="18"/>
          <w:lang w:val="en-GB"/>
        </w:rPr>
        <w:t>HACT implementation has now started in over 120 countries.  The HACT implementation process calls for a number of steps to be undertaken to ensure full compliance and achievement of the efficiency gains that were envisaged through this harmonization.  65 countries</w:t>
      </w:r>
      <w:r w:rsidRPr="00D52383">
        <w:rPr>
          <w:rStyle w:val="FootnoteReference"/>
          <w:rFonts w:ascii="Arial" w:hAnsi="Arial" w:cs="Arial"/>
          <w:sz w:val="18"/>
          <w:szCs w:val="18"/>
        </w:rPr>
        <w:footnoteRef/>
      </w:r>
      <w:r w:rsidRPr="00A72B56">
        <w:rPr>
          <w:rFonts w:ascii="Arial" w:hAnsi="Arial" w:cs="Arial"/>
          <w:sz w:val="18"/>
          <w:szCs w:val="18"/>
          <w:lang w:val="en-GB"/>
        </w:rPr>
        <w:t xml:space="preserve"> have ensured (or are in the process of ensuring) agreement of the government for the adoption of HACT, 67 macro-assessments have been completed or on-going, 49 countries have completed (or are in the process of completing) micro-assessments; 4 have developed audit and assurance plans and 27 more have indicated that the process is underway. HACT is now fully implemented </w:t>
      </w:r>
      <w:r w:rsidRPr="00D52383">
        <w:rPr>
          <w:rStyle w:val="FootnoteReference"/>
          <w:rFonts w:ascii="Arial" w:hAnsi="Arial" w:cs="Arial"/>
          <w:sz w:val="18"/>
          <w:szCs w:val="18"/>
        </w:rPr>
        <w:footnoteRef/>
      </w:r>
      <w:r w:rsidRPr="00A72B56">
        <w:rPr>
          <w:rFonts w:ascii="Arial" w:hAnsi="Arial" w:cs="Arial"/>
          <w:sz w:val="18"/>
          <w:szCs w:val="18"/>
          <w:lang w:val="en-GB"/>
        </w:rPr>
        <w:t xml:space="preserve"> in 19 countries.  </w:t>
      </w:r>
    </w:p>
  </w:footnote>
  <w:footnote w:id="3">
    <w:p w:rsidR="00487368" w:rsidRPr="00A46798" w:rsidRDefault="00487368" w:rsidP="00A46798">
      <w:pPr>
        <w:pStyle w:val="FootnoteText"/>
        <w:rPr>
          <w:lang w:val="en-GB"/>
        </w:rPr>
      </w:pPr>
      <w:r>
        <w:rPr>
          <w:rStyle w:val="FootnoteReference"/>
        </w:rPr>
        <w:footnoteRef/>
      </w:r>
      <w:r w:rsidRPr="00A46798">
        <w:rPr>
          <w:lang w:val="en-GB"/>
        </w:rPr>
        <w:t xml:space="preserve"> </w:t>
      </w:r>
      <w:r w:rsidRPr="00A46798">
        <w:rPr>
          <w:rFonts w:ascii="Arial" w:hAnsi="Arial" w:cs="Arial"/>
          <w:sz w:val="16"/>
          <w:szCs w:val="16"/>
          <w:lang w:val="en-GB"/>
        </w:rPr>
        <w:t>The OO definition used is specified in the DoA</w:t>
      </w:r>
      <w:r>
        <w:rPr>
          <w:rFonts w:ascii="Arial" w:hAnsi="Arial" w:cs="Arial"/>
          <w:sz w:val="16"/>
          <w:szCs w:val="16"/>
          <w:lang w:val="en-GB"/>
        </w:rPr>
        <w:t xml:space="preserve"> </w:t>
      </w:r>
      <w:r w:rsidRPr="00A46798">
        <w:rPr>
          <w:rFonts w:ascii="Arial" w:hAnsi="Arial" w:cs="Arial"/>
          <w:sz w:val="16"/>
          <w:szCs w:val="16"/>
          <w:lang w:val="en-GB"/>
        </w:rPr>
        <w:t>and Logframe agreed with the EU and it is identical to that utilised in other UNDP documents.</w:t>
      </w:r>
    </w:p>
  </w:footnote>
  <w:footnote w:id="4">
    <w:p w:rsidR="00487368" w:rsidRPr="00F61495" w:rsidRDefault="00487368" w:rsidP="0047265B">
      <w:pPr>
        <w:pStyle w:val="FootnoteText"/>
        <w:rPr>
          <w:lang w:val="en-GB"/>
        </w:rPr>
      </w:pPr>
      <w:r>
        <w:rPr>
          <w:rStyle w:val="FootnoteReference"/>
        </w:rPr>
        <w:footnoteRef/>
      </w:r>
      <w:r w:rsidRPr="00F61495">
        <w:rPr>
          <w:lang w:val="en-GB"/>
        </w:rPr>
        <w:t xml:space="preserve"> </w:t>
      </w:r>
      <w:r w:rsidRPr="00A46798">
        <w:rPr>
          <w:rFonts w:ascii="Arial" w:hAnsi="Arial" w:cs="Arial"/>
          <w:sz w:val="16"/>
          <w:szCs w:val="16"/>
          <w:lang w:val="en-GB"/>
        </w:rPr>
        <w:t>These SOs basically do not differ from the three Expected Outputs defined in the Project’s A</w:t>
      </w:r>
      <w:r>
        <w:rPr>
          <w:rFonts w:ascii="Arial" w:hAnsi="Arial" w:cs="Arial"/>
          <w:sz w:val="16"/>
          <w:szCs w:val="16"/>
          <w:lang w:val="en-GB"/>
        </w:rPr>
        <w:t>WP</w:t>
      </w:r>
      <w:r w:rsidRPr="00A46798">
        <w:rPr>
          <w:rFonts w:ascii="Arial" w:hAnsi="Arial" w:cs="Arial"/>
          <w:sz w:val="16"/>
          <w:szCs w:val="16"/>
          <w:lang w:val="en-GB"/>
        </w:rPr>
        <w:t>.</w:t>
      </w:r>
    </w:p>
  </w:footnote>
  <w:footnote w:id="5">
    <w:p w:rsidR="00487368" w:rsidRPr="00EF5BAD" w:rsidRDefault="00487368" w:rsidP="00EF5BAD">
      <w:pPr>
        <w:pStyle w:val="FootnoteText"/>
        <w:rPr>
          <w:lang w:val="en-GB"/>
        </w:rPr>
      </w:pPr>
      <w:r>
        <w:rPr>
          <w:rStyle w:val="FootnoteReference"/>
        </w:rPr>
        <w:footnoteRef/>
      </w:r>
      <w:r w:rsidRPr="00EF5BAD">
        <w:rPr>
          <w:lang w:val="en-GB"/>
        </w:rPr>
        <w:t xml:space="preserve"> </w:t>
      </w:r>
      <w:r>
        <w:rPr>
          <w:rFonts w:ascii="Arial" w:hAnsi="Arial" w:cs="Arial"/>
          <w:sz w:val="16"/>
          <w:szCs w:val="16"/>
          <w:lang w:val="en-GB"/>
        </w:rPr>
        <w:t>Outputs in UNDP terminology.</w:t>
      </w:r>
    </w:p>
  </w:footnote>
  <w:footnote w:id="6">
    <w:p w:rsidR="00487368" w:rsidRPr="00284018" w:rsidRDefault="00487368" w:rsidP="00EA7F25">
      <w:pPr>
        <w:pStyle w:val="FootnoteText"/>
        <w:rPr>
          <w:rFonts w:ascii="Arial" w:hAnsi="Arial" w:cs="Arial"/>
          <w:sz w:val="16"/>
          <w:szCs w:val="16"/>
          <w:lang w:val="en-GB"/>
        </w:rPr>
      </w:pPr>
      <w:r w:rsidRPr="00284018">
        <w:rPr>
          <w:rStyle w:val="FootnoteReference"/>
          <w:rFonts w:ascii="Arial" w:hAnsi="Arial" w:cs="Arial"/>
          <w:sz w:val="16"/>
          <w:szCs w:val="16"/>
        </w:rPr>
        <w:footnoteRef/>
      </w:r>
      <w:r w:rsidRPr="00284018">
        <w:rPr>
          <w:rFonts w:ascii="Arial" w:hAnsi="Arial" w:cs="Arial"/>
          <w:sz w:val="16"/>
          <w:szCs w:val="16"/>
          <w:lang w:val="en-GB"/>
        </w:rPr>
        <w:t xml:space="preserve"> As a new Council for Selection of Judges – the body in charge of preselecting the judges – has not been nominated, the selection of new judges cannot be conducted</w:t>
      </w:r>
      <w:r>
        <w:rPr>
          <w:rFonts w:ascii="Arial" w:hAnsi="Arial" w:cs="Arial"/>
          <w:sz w:val="16"/>
          <w:szCs w:val="16"/>
          <w:lang w:val="en-GB"/>
        </w:rPr>
        <w:t xml:space="preserve">. </w:t>
      </w:r>
      <w:r w:rsidRPr="001351BF">
        <w:rPr>
          <w:rFonts w:ascii="Arial" w:hAnsi="Arial" w:cs="Arial"/>
          <w:sz w:val="16"/>
          <w:szCs w:val="16"/>
          <w:lang w:val="en-GB"/>
        </w:rPr>
        <w:t>During the mission, the Parliament re-</w:t>
      </w:r>
      <w:r>
        <w:rPr>
          <w:rFonts w:ascii="Arial" w:hAnsi="Arial" w:cs="Arial"/>
          <w:sz w:val="16"/>
          <w:szCs w:val="16"/>
          <w:lang w:val="en-GB"/>
        </w:rPr>
        <w:t xml:space="preserve">initiated the </w:t>
      </w:r>
      <w:r w:rsidRPr="001351BF">
        <w:rPr>
          <w:rFonts w:ascii="Arial" w:hAnsi="Arial" w:cs="Arial"/>
          <w:sz w:val="16"/>
          <w:szCs w:val="16"/>
          <w:lang w:val="en-GB"/>
        </w:rPr>
        <w:t>continued selection of the members of the Council on selection of judges and was not yet precisely clear when its members will be finally selected.</w:t>
      </w:r>
    </w:p>
  </w:footnote>
  <w:footnote w:id="7">
    <w:p w:rsidR="00487368" w:rsidRPr="00F32294" w:rsidRDefault="00487368" w:rsidP="00F32294">
      <w:pPr>
        <w:pStyle w:val="FootnoteText"/>
        <w:rPr>
          <w:lang w:val="en-GB"/>
        </w:rPr>
      </w:pPr>
      <w:r>
        <w:rPr>
          <w:rStyle w:val="FootnoteReference"/>
        </w:rPr>
        <w:footnoteRef/>
      </w:r>
      <w:r w:rsidRPr="00F32294">
        <w:rPr>
          <w:lang w:val="en-GB"/>
        </w:rPr>
        <w:t xml:space="preserve"> </w:t>
      </w:r>
      <w:r>
        <w:rPr>
          <w:lang w:val="en-GB"/>
        </w:rPr>
        <w:t>The factors mentioned include difficulties in obtaining necessary permits to conduct works in the CC’s premises, which is a protected building, lack of interest by construction companies as the tender’s value was not very high</w:t>
      </w:r>
    </w:p>
  </w:footnote>
  <w:footnote w:id="8">
    <w:p w:rsidR="00487368" w:rsidRPr="00284018" w:rsidRDefault="00487368">
      <w:pPr>
        <w:pStyle w:val="FootnoteText"/>
        <w:rPr>
          <w:rFonts w:ascii="Arial" w:hAnsi="Arial" w:cs="Arial"/>
          <w:sz w:val="16"/>
          <w:szCs w:val="16"/>
          <w:lang w:val="en-GB"/>
        </w:rPr>
      </w:pPr>
      <w:r w:rsidRPr="00284018">
        <w:rPr>
          <w:rStyle w:val="FootnoteReference"/>
          <w:rFonts w:ascii="Arial" w:hAnsi="Arial" w:cs="Arial"/>
          <w:sz w:val="16"/>
          <w:szCs w:val="16"/>
        </w:rPr>
        <w:footnoteRef/>
      </w:r>
      <w:r w:rsidRPr="00284018">
        <w:rPr>
          <w:rFonts w:ascii="Arial" w:hAnsi="Arial" w:cs="Arial"/>
          <w:sz w:val="16"/>
          <w:szCs w:val="16"/>
          <w:lang w:val="en-GB"/>
        </w:rPr>
        <w:t xml:space="preserve"> </w:t>
      </w:r>
      <w:r w:rsidRPr="00284018">
        <w:rPr>
          <w:rFonts w:ascii="Arial" w:hAnsi="Arial" w:cs="Arial"/>
          <w:sz w:val="16"/>
          <w:szCs w:val="16"/>
          <w:lang w:val="en-US"/>
        </w:rPr>
        <w:t>See National Sustainable Development Strategy for the Kyrgyz Republic for the period of 2013-2017, chapter 2, subsection 2.1.</w:t>
      </w:r>
    </w:p>
  </w:footnote>
  <w:footnote w:id="9">
    <w:p w:rsidR="00487368" w:rsidRPr="00B111CF" w:rsidRDefault="00487368" w:rsidP="00B111CF">
      <w:pPr>
        <w:pStyle w:val="FootnoteText"/>
        <w:rPr>
          <w:lang w:val="en-GB"/>
        </w:rPr>
      </w:pPr>
      <w:r w:rsidRPr="00284018">
        <w:rPr>
          <w:rStyle w:val="FootnoteReference"/>
          <w:rFonts w:ascii="Arial" w:hAnsi="Arial" w:cs="Arial"/>
          <w:sz w:val="16"/>
          <w:szCs w:val="16"/>
        </w:rPr>
        <w:footnoteRef/>
      </w:r>
      <w:r w:rsidRPr="00284018">
        <w:rPr>
          <w:rFonts w:ascii="Arial" w:hAnsi="Arial" w:cs="Arial"/>
          <w:sz w:val="16"/>
          <w:szCs w:val="16"/>
          <w:lang w:val="en-GB"/>
        </w:rPr>
        <w:t xml:space="preserve"> </w:t>
      </w:r>
      <w:r w:rsidRPr="00284018">
        <w:rPr>
          <w:rFonts w:ascii="Arial" w:hAnsi="Arial" w:cs="Arial"/>
          <w:sz w:val="16"/>
          <w:szCs w:val="16"/>
          <w:lang w:val="en-US"/>
        </w:rPr>
        <w:t>See National Sustainable Development Strategy for the Kyrgyz Republic for the period of 2013-2017, chapter 2, subsection 2.2.</w:t>
      </w:r>
    </w:p>
  </w:footnote>
  <w:footnote w:id="10">
    <w:p w:rsidR="00487368" w:rsidRPr="00284018" w:rsidRDefault="00487368" w:rsidP="007A2183">
      <w:pPr>
        <w:pStyle w:val="FootnoteText"/>
        <w:rPr>
          <w:rFonts w:ascii="Arial" w:hAnsi="Arial" w:cs="Arial"/>
          <w:sz w:val="16"/>
          <w:szCs w:val="16"/>
          <w:lang w:val="en-GB"/>
        </w:rPr>
      </w:pPr>
      <w:r w:rsidRPr="00284018">
        <w:rPr>
          <w:rStyle w:val="FootnoteReference"/>
          <w:rFonts w:ascii="Arial" w:hAnsi="Arial" w:cs="Arial"/>
          <w:sz w:val="16"/>
          <w:szCs w:val="16"/>
        </w:rPr>
        <w:footnoteRef/>
      </w:r>
      <w:r w:rsidRPr="00284018">
        <w:rPr>
          <w:rFonts w:ascii="Arial" w:hAnsi="Arial" w:cs="Arial"/>
          <w:sz w:val="16"/>
          <w:szCs w:val="16"/>
          <w:lang w:val="en-GB"/>
        </w:rPr>
        <w:t xml:space="preserve"> These obstacles include the political obstacles to CC work occurred during Jan-Feb 2014, the unavailability of international experts to be attracted by the VC, the calendar of works of the CC foreseeing a 2-months stop in summer.</w:t>
      </w:r>
    </w:p>
  </w:footnote>
  <w:footnote w:id="11">
    <w:p w:rsidR="00487368" w:rsidRPr="00284018" w:rsidRDefault="00487368">
      <w:pPr>
        <w:pStyle w:val="FootnoteText"/>
        <w:rPr>
          <w:rFonts w:ascii="Arial" w:hAnsi="Arial" w:cs="Arial"/>
          <w:sz w:val="16"/>
          <w:szCs w:val="16"/>
          <w:lang w:val="en-GB"/>
        </w:rPr>
      </w:pPr>
      <w:r w:rsidRPr="00284018">
        <w:rPr>
          <w:rStyle w:val="FootnoteReference"/>
          <w:rFonts w:ascii="Arial" w:hAnsi="Arial" w:cs="Arial"/>
          <w:sz w:val="16"/>
          <w:szCs w:val="16"/>
        </w:rPr>
        <w:footnoteRef/>
      </w:r>
      <w:r w:rsidRPr="00284018">
        <w:rPr>
          <w:rFonts w:ascii="Arial" w:hAnsi="Arial" w:cs="Arial"/>
          <w:sz w:val="16"/>
          <w:szCs w:val="16"/>
          <w:lang w:val="en-GB"/>
        </w:rPr>
        <w:t xml:space="preserve"> Project Team and the CC agreed quite late (second half of September 2014) on the need to initiate working on it and to date the procedure for selecting the consultant for this activity is just about to be finalised.</w:t>
      </w:r>
    </w:p>
  </w:footnote>
  <w:footnote w:id="12">
    <w:p w:rsidR="00487368" w:rsidRPr="00284018" w:rsidRDefault="00487368" w:rsidP="009410E6">
      <w:pPr>
        <w:pStyle w:val="FootnoteText"/>
        <w:rPr>
          <w:rFonts w:ascii="Arial" w:hAnsi="Arial" w:cs="Arial"/>
          <w:sz w:val="16"/>
          <w:szCs w:val="16"/>
          <w:lang w:val="en-GB"/>
        </w:rPr>
      </w:pPr>
      <w:r w:rsidRPr="00284018">
        <w:rPr>
          <w:rStyle w:val="FootnoteReference"/>
          <w:rFonts w:ascii="Arial" w:hAnsi="Arial" w:cs="Arial"/>
          <w:sz w:val="16"/>
          <w:szCs w:val="16"/>
        </w:rPr>
        <w:footnoteRef/>
      </w:r>
      <w:r w:rsidRPr="00284018">
        <w:rPr>
          <w:rFonts w:ascii="Arial" w:hAnsi="Arial" w:cs="Arial"/>
          <w:sz w:val="16"/>
          <w:szCs w:val="16"/>
          <w:lang w:val="en-GB"/>
        </w:rPr>
        <w:t xml:space="preserve"> As for the strategy, this Survey has not been launched since the CC was not very sure about the date and no strong indications to have it earlier have been circulated among SC members</w:t>
      </w:r>
    </w:p>
  </w:footnote>
  <w:footnote w:id="13">
    <w:p w:rsidR="00487368" w:rsidRPr="002B7165" w:rsidRDefault="00487368">
      <w:pPr>
        <w:pStyle w:val="FootnoteText"/>
        <w:rPr>
          <w:lang w:val="en-GB"/>
        </w:rPr>
      </w:pPr>
      <w:r w:rsidRPr="00284018">
        <w:rPr>
          <w:rStyle w:val="FootnoteReference"/>
          <w:rFonts w:ascii="Arial" w:hAnsi="Arial" w:cs="Arial"/>
          <w:sz w:val="16"/>
          <w:szCs w:val="16"/>
        </w:rPr>
        <w:footnoteRef/>
      </w:r>
      <w:r w:rsidRPr="00284018">
        <w:rPr>
          <w:rFonts w:ascii="Arial" w:hAnsi="Arial" w:cs="Arial"/>
          <w:sz w:val="16"/>
          <w:szCs w:val="16"/>
          <w:lang w:val="en-GB"/>
        </w:rPr>
        <w:t xml:space="preserve"> No precise figures have been made available, but it is realistic to consider some 30,000 Euro of salaries unspent and available.</w:t>
      </w:r>
    </w:p>
  </w:footnote>
  <w:footnote w:id="14">
    <w:p w:rsidR="00487368" w:rsidRPr="007C5805" w:rsidRDefault="00487368" w:rsidP="007C5805">
      <w:pPr>
        <w:pStyle w:val="FootnoteText"/>
        <w:rPr>
          <w:lang w:val="en-GB"/>
        </w:rPr>
      </w:pPr>
      <w:r>
        <w:rPr>
          <w:rStyle w:val="FootnoteReference"/>
        </w:rPr>
        <w:footnoteRef/>
      </w:r>
      <w:r w:rsidRPr="007C5805">
        <w:rPr>
          <w:lang w:val="en-GB"/>
        </w:rPr>
        <w:t xml:space="preserve"> </w:t>
      </w:r>
      <w:r w:rsidRPr="005C180C">
        <w:rPr>
          <w:rFonts w:ascii="Arial" w:hAnsi="Arial" w:cs="Arial"/>
          <w:sz w:val="16"/>
          <w:szCs w:val="16"/>
          <w:lang w:val="en-GB"/>
        </w:rPr>
        <w:t>For further information see the Situational Report of 5 February 2014, developed by the Project Team</w:t>
      </w:r>
      <w:r>
        <w:rPr>
          <w:lang w:val="en-GB"/>
        </w:rPr>
        <w:t>.</w:t>
      </w:r>
    </w:p>
  </w:footnote>
  <w:footnote w:id="15">
    <w:p w:rsidR="00487368" w:rsidRPr="004749A1" w:rsidRDefault="00487368" w:rsidP="006D0F06">
      <w:pPr>
        <w:pStyle w:val="NoSpacing"/>
        <w:jc w:val="both"/>
        <w:rPr>
          <w:lang w:val="en-GB"/>
        </w:rPr>
      </w:pPr>
      <w:r w:rsidRPr="004749A1">
        <w:rPr>
          <w:rStyle w:val="FootnoteReference"/>
          <w:b/>
          <w:bCs/>
        </w:rPr>
        <w:footnoteRef/>
      </w:r>
      <w:r w:rsidRPr="004749A1">
        <w:rPr>
          <w:lang w:val="en-GB"/>
        </w:rPr>
        <w:t xml:space="preserve"> </w:t>
      </w:r>
      <w:r w:rsidRPr="006D0F06">
        <w:rPr>
          <w:rFonts w:ascii="Arial" w:hAnsi="Arial" w:cs="Arial"/>
          <w:sz w:val="16"/>
          <w:szCs w:val="16"/>
          <w:lang w:val="en-GB"/>
        </w:rPr>
        <w:t>See</w:t>
      </w:r>
      <w:r w:rsidRPr="004749A1">
        <w:rPr>
          <w:lang w:val="en-GB"/>
        </w:rPr>
        <w:t xml:space="preserve"> </w:t>
      </w:r>
      <w:r w:rsidRPr="006D0F06">
        <w:rPr>
          <w:rStyle w:val="hps"/>
          <w:rFonts w:ascii="Arial" w:hAnsi="Arial" w:cs="Arial"/>
          <w:sz w:val="16"/>
          <w:szCs w:val="16"/>
          <w:lang w:val="en"/>
        </w:rPr>
        <w:t>verbatim report</w:t>
      </w:r>
      <w:r w:rsidRPr="006D0F06">
        <w:rPr>
          <w:rFonts w:ascii="Arial" w:hAnsi="Arial" w:cs="Arial"/>
          <w:sz w:val="16"/>
          <w:szCs w:val="16"/>
          <w:lang w:val="en-GB"/>
        </w:rPr>
        <w:t xml:space="preserve"> of President Atambaev interview to 5 Channel (28 March 2014) available at http://www.president.kg/ru/news/3665_stenogramma_intervyu_prezidenta_kyirgyizskoy_respubliki_almazbeka_atambaeva_5_kanalu/ see also statement of Mr. Tekebaev commenting CC’s Decision N. 1/2014 available at kabar.kg/rus/politics/full/70562</w:t>
      </w:r>
    </w:p>
  </w:footnote>
  <w:footnote w:id="16">
    <w:p w:rsidR="00487368" w:rsidRPr="00A72B56" w:rsidRDefault="00487368" w:rsidP="00CC3508">
      <w:pPr>
        <w:pStyle w:val="NoSpacing"/>
        <w:jc w:val="both"/>
        <w:rPr>
          <w:rFonts w:ascii="Arial" w:hAnsi="Arial" w:cs="Arial"/>
          <w:sz w:val="18"/>
          <w:szCs w:val="18"/>
          <w:lang w:val="en-GB"/>
        </w:rPr>
      </w:pPr>
      <w:r>
        <w:rPr>
          <w:rStyle w:val="FootnoteReference"/>
        </w:rPr>
        <w:footnoteRef/>
      </w:r>
      <w:r w:rsidRPr="00A72B56">
        <w:rPr>
          <w:lang w:val="en-GB"/>
        </w:rPr>
        <w:t xml:space="preserve">  </w:t>
      </w:r>
      <w:r w:rsidRPr="00A72B56">
        <w:rPr>
          <w:rFonts w:ascii="Arial" w:eastAsia="Batang" w:hAnsi="Arial" w:cs="Arial"/>
          <w:sz w:val="18"/>
          <w:szCs w:val="18"/>
          <w:lang w:val="en-GB" w:eastAsia="ko-KR"/>
        </w:rPr>
        <w:t>The adoption of the new harmonized approach by UNDP, UNICEF, UNFPA and WFP was a further step in implementing the Rome Declaration on Harmonization and Paris Declaration on Aid Effectiveness, which call for a closer alignment of development aid with national priorities and needs.</w:t>
      </w:r>
      <w:r w:rsidRPr="00A72B56">
        <w:rPr>
          <w:rFonts w:ascii="Arial" w:hAnsi="Arial" w:cs="Arial"/>
          <w:sz w:val="18"/>
          <w:szCs w:val="18"/>
          <w:lang w:val="en-GB"/>
        </w:rPr>
        <w:t xml:space="preserve"> In 2008 HACT has been expanded beyond the four funds and programmes in ‘Delivering as One’ pilots. UNESCO, UNOPS, FAO, UNIDO and HABITAT have confirmed that they will use HACT where applicable to their operations in pilot countries.  However, HACT still remains to be adopted more broadly by other specialized agencies and extended to countries beyond the pilots by them.</w:t>
      </w:r>
    </w:p>
    <w:p w:rsidR="00487368" w:rsidRPr="00A72B56" w:rsidRDefault="00487368" w:rsidP="00CC3508">
      <w:pPr>
        <w:pStyle w:val="NoSpacing"/>
        <w:jc w:val="both"/>
        <w:rPr>
          <w:rFonts w:ascii="Arial" w:hAnsi="Arial" w:cs="Arial"/>
          <w:sz w:val="18"/>
          <w:szCs w:val="18"/>
          <w:lang w:val="en-GB"/>
        </w:rPr>
      </w:pPr>
    </w:p>
    <w:p w:rsidR="00487368" w:rsidRPr="00C90D9A" w:rsidRDefault="00487368" w:rsidP="00CC3508">
      <w:pPr>
        <w:pStyle w:val="NoSpacing"/>
        <w:jc w:val="both"/>
      </w:pPr>
      <w:r w:rsidRPr="00A72B56">
        <w:rPr>
          <w:rFonts w:ascii="Arial" w:hAnsi="Arial" w:cs="Arial"/>
          <w:sz w:val="18"/>
          <w:szCs w:val="18"/>
          <w:lang w:val="en-GB"/>
        </w:rPr>
        <w:t>HACT implementation has now started in over 120 countries.  The HACT implementation process calls for a number of steps to be undertaken to ensure full compliance and achievement of the efficiency gains that were envisaged through this harmonization.  65 countries</w:t>
      </w:r>
      <w:r w:rsidRPr="00D52383">
        <w:rPr>
          <w:rStyle w:val="FootnoteReference"/>
          <w:rFonts w:ascii="Arial" w:hAnsi="Arial" w:cs="Arial"/>
          <w:sz w:val="18"/>
          <w:szCs w:val="18"/>
        </w:rPr>
        <w:footnoteRef/>
      </w:r>
      <w:r w:rsidRPr="00A72B56">
        <w:rPr>
          <w:rFonts w:ascii="Arial" w:hAnsi="Arial" w:cs="Arial"/>
          <w:sz w:val="18"/>
          <w:szCs w:val="18"/>
          <w:lang w:val="en-GB"/>
        </w:rPr>
        <w:t xml:space="preserve"> have ensured (or are in the process of ensuring) agreement of the government for the adoption of HACT, 67 macro-assessments have been completed or on-going, 49 countries have completed (or are in the process of completing) micro-assessments; 4 have developed audit and assurance plans and 27 more have indicated that the process is underway. </w:t>
      </w:r>
      <w:r w:rsidRPr="00D52383">
        <w:rPr>
          <w:rFonts w:ascii="Arial" w:hAnsi="Arial" w:cs="Arial"/>
          <w:sz w:val="18"/>
          <w:szCs w:val="18"/>
        </w:rPr>
        <w:t xml:space="preserve">HACT is now fully implemented </w:t>
      </w:r>
      <w:r w:rsidRPr="00D52383">
        <w:rPr>
          <w:rStyle w:val="FootnoteReference"/>
          <w:rFonts w:ascii="Arial" w:hAnsi="Arial" w:cs="Arial"/>
          <w:sz w:val="18"/>
          <w:szCs w:val="18"/>
        </w:rPr>
        <w:footnoteRef/>
      </w:r>
      <w:r w:rsidRPr="00D52383">
        <w:rPr>
          <w:rFonts w:ascii="Arial" w:hAnsi="Arial" w:cs="Arial"/>
          <w:sz w:val="18"/>
          <w:szCs w:val="18"/>
        </w:rPr>
        <w:t xml:space="preserve"> in 19 countries.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6519A"/>
    <w:multiLevelType w:val="multilevel"/>
    <w:tmpl w:val="928A3FE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C9F6B65"/>
    <w:multiLevelType w:val="hybridMultilevel"/>
    <w:tmpl w:val="7C6A6918"/>
    <w:lvl w:ilvl="0" w:tplc="4CA82884">
      <w:start w:val="1"/>
      <w:numFmt w:val="bullet"/>
      <w:lvlText w:val="•"/>
      <w:lvlJc w:val="left"/>
      <w:pPr>
        <w:tabs>
          <w:tab w:val="num" w:pos="720"/>
        </w:tabs>
        <w:ind w:left="720" w:hanging="360"/>
      </w:pPr>
      <w:rPr>
        <w:rFonts w:ascii="Arial" w:hAnsi="Arial" w:hint="default"/>
      </w:rPr>
    </w:lvl>
    <w:lvl w:ilvl="1" w:tplc="D3DAD632" w:tentative="1">
      <w:start w:val="1"/>
      <w:numFmt w:val="bullet"/>
      <w:lvlText w:val="•"/>
      <w:lvlJc w:val="left"/>
      <w:pPr>
        <w:tabs>
          <w:tab w:val="num" w:pos="1440"/>
        </w:tabs>
        <w:ind w:left="1440" w:hanging="360"/>
      </w:pPr>
      <w:rPr>
        <w:rFonts w:ascii="Arial" w:hAnsi="Arial" w:hint="default"/>
      </w:rPr>
    </w:lvl>
    <w:lvl w:ilvl="2" w:tplc="FA5C29E6" w:tentative="1">
      <w:start w:val="1"/>
      <w:numFmt w:val="bullet"/>
      <w:lvlText w:val="•"/>
      <w:lvlJc w:val="left"/>
      <w:pPr>
        <w:tabs>
          <w:tab w:val="num" w:pos="2160"/>
        </w:tabs>
        <w:ind w:left="2160" w:hanging="360"/>
      </w:pPr>
      <w:rPr>
        <w:rFonts w:ascii="Arial" w:hAnsi="Arial" w:hint="default"/>
      </w:rPr>
    </w:lvl>
    <w:lvl w:ilvl="3" w:tplc="D89C8804" w:tentative="1">
      <w:start w:val="1"/>
      <w:numFmt w:val="bullet"/>
      <w:lvlText w:val="•"/>
      <w:lvlJc w:val="left"/>
      <w:pPr>
        <w:tabs>
          <w:tab w:val="num" w:pos="2880"/>
        </w:tabs>
        <w:ind w:left="2880" w:hanging="360"/>
      </w:pPr>
      <w:rPr>
        <w:rFonts w:ascii="Arial" w:hAnsi="Arial" w:hint="default"/>
      </w:rPr>
    </w:lvl>
    <w:lvl w:ilvl="4" w:tplc="76B8D4AE" w:tentative="1">
      <w:start w:val="1"/>
      <w:numFmt w:val="bullet"/>
      <w:lvlText w:val="•"/>
      <w:lvlJc w:val="left"/>
      <w:pPr>
        <w:tabs>
          <w:tab w:val="num" w:pos="3600"/>
        </w:tabs>
        <w:ind w:left="3600" w:hanging="360"/>
      </w:pPr>
      <w:rPr>
        <w:rFonts w:ascii="Arial" w:hAnsi="Arial" w:hint="default"/>
      </w:rPr>
    </w:lvl>
    <w:lvl w:ilvl="5" w:tplc="9344028E" w:tentative="1">
      <w:start w:val="1"/>
      <w:numFmt w:val="bullet"/>
      <w:lvlText w:val="•"/>
      <w:lvlJc w:val="left"/>
      <w:pPr>
        <w:tabs>
          <w:tab w:val="num" w:pos="4320"/>
        </w:tabs>
        <w:ind w:left="4320" w:hanging="360"/>
      </w:pPr>
      <w:rPr>
        <w:rFonts w:ascii="Arial" w:hAnsi="Arial" w:hint="default"/>
      </w:rPr>
    </w:lvl>
    <w:lvl w:ilvl="6" w:tplc="66CC2384" w:tentative="1">
      <w:start w:val="1"/>
      <w:numFmt w:val="bullet"/>
      <w:lvlText w:val="•"/>
      <w:lvlJc w:val="left"/>
      <w:pPr>
        <w:tabs>
          <w:tab w:val="num" w:pos="5040"/>
        </w:tabs>
        <w:ind w:left="5040" w:hanging="360"/>
      </w:pPr>
      <w:rPr>
        <w:rFonts w:ascii="Arial" w:hAnsi="Arial" w:hint="default"/>
      </w:rPr>
    </w:lvl>
    <w:lvl w:ilvl="7" w:tplc="E4C601A6" w:tentative="1">
      <w:start w:val="1"/>
      <w:numFmt w:val="bullet"/>
      <w:lvlText w:val="•"/>
      <w:lvlJc w:val="left"/>
      <w:pPr>
        <w:tabs>
          <w:tab w:val="num" w:pos="5760"/>
        </w:tabs>
        <w:ind w:left="5760" w:hanging="360"/>
      </w:pPr>
      <w:rPr>
        <w:rFonts w:ascii="Arial" w:hAnsi="Arial" w:hint="default"/>
      </w:rPr>
    </w:lvl>
    <w:lvl w:ilvl="8" w:tplc="7AAE0CB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E94451"/>
    <w:multiLevelType w:val="hybridMultilevel"/>
    <w:tmpl w:val="2AC2DDD4"/>
    <w:lvl w:ilvl="0" w:tplc="AB709730">
      <w:start w:val="1"/>
      <w:numFmt w:val="bullet"/>
      <w:lvlText w:val="•"/>
      <w:lvlJc w:val="left"/>
      <w:pPr>
        <w:tabs>
          <w:tab w:val="num" w:pos="720"/>
        </w:tabs>
        <w:ind w:left="720" w:hanging="360"/>
      </w:pPr>
      <w:rPr>
        <w:rFonts w:ascii="Arial" w:hAnsi="Arial" w:hint="default"/>
      </w:rPr>
    </w:lvl>
    <w:lvl w:ilvl="1" w:tplc="79BA615E">
      <w:start w:val="1419"/>
      <w:numFmt w:val="bullet"/>
      <w:lvlText w:val="–"/>
      <w:lvlJc w:val="left"/>
      <w:pPr>
        <w:tabs>
          <w:tab w:val="num" w:pos="1440"/>
        </w:tabs>
        <w:ind w:left="1440" w:hanging="360"/>
      </w:pPr>
      <w:rPr>
        <w:rFonts w:ascii="Arial" w:hAnsi="Arial" w:hint="default"/>
      </w:rPr>
    </w:lvl>
    <w:lvl w:ilvl="2" w:tplc="CAF6E9A8" w:tentative="1">
      <w:start w:val="1"/>
      <w:numFmt w:val="bullet"/>
      <w:lvlText w:val="•"/>
      <w:lvlJc w:val="left"/>
      <w:pPr>
        <w:tabs>
          <w:tab w:val="num" w:pos="2160"/>
        </w:tabs>
        <w:ind w:left="2160" w:hanging="360"/>
      </w:pPr>
      <w:rPr>
        <w:rFonts w:ascii="Arial" w:hAnsi="Arial" w:hint="default"/>
      </w:rPr>
    </w:lvl>
    <w:lvl w:ilvl="3" w:tplc="56F46B56" w:tentative="1">
      <w:start w:val="1"/>
      <w:numFmt w:val="bullet"/>
      <w:lvlText w:val="•"/>
      <w:lvlJc w:val="left"/>
      <w:pPr>
        <w:tabs>
          <w:tab w:val="num" w:pos="2880"/>
        </w:tabs>
        <w:ind w:left="2880" w:hanging="360"/>
      </w:pPr>
      <w:rPr>
        <w:rFonts w:ascii="Arial" w:hAnsi="Arial" w:hint="default"/>
      </w:rPr>
    </w:lvl>
    <w:lvl w:ilvl="4" w:tplc="3A9CC3BE" w:tentative="1">
      <w:start w:val="1"/>
      <w:numFmt w:val="bullet"/>
      <w:lvlText w:val="•"/>
      <w:lvlJc w:val="left"/>
      <w:pPr>
        <w:tabs>
          <w:tab w:val="num" w:pos="3600"/>
        </w:tabs>
        <w:ind w:left="3600" w:hanging="360"/>
      </w:pPr>
      <w:rPr>
        <w:rFonts w:ascii="Arial" w:hAnsi="Arial" w:hint="default"/>
      </w:rPr>
    </w:lvl>
    <w:lvl w:ilvl="5" w:tplc="0B865B20" w:tentative="1">
      <w:start w:val="1"/>
      <w:numFmt w:val="bullet"/>
      <w:lvlText w:val="•"/>
      <w:lvlJc w:val="left"/>
      <w:pPr>
        <w:tabs>
          <w:tab w:val="num" w:pos="4320"/>
        </w:tabs>
        <w:ind w:left="4320" w:hanging="360"/>
      </w:pPr>
      <w:rPr>
        <w:rFonts w:ascii="Arial" w:hAnsi="Arial" w:hint="default"/>
      </w:rPr>
    </w:lvl>
    <w:lvl w:ilvl="6" w:tplc="6EE60638" w:tentative="1">
      <w:start w:val="1"/>
      <w:numFmt w:val="bullet"/>
      <w:lvlText w:val="•"/>
      <w:lvlJc w:val="left"/>
      <w:pPr>
        <w:tabs>
          <w:tab w:val="num" w:pos="5040"/>
        </w:tabs>
        <w:ind w:left="5040" w:hanging="360"/>
      </w:pPr>
      <w:rPr>
        <w:rFonts w:ascii="Arial" w:hAnsi="Arial" w:hint="default"/>
      </w:rPr>
    </w:lvl>
    <w:lvl w:ilvl="7" w:tplc="E5101E66" w:tentative="1">
      <w:start w:val="1"/>
      <w:numFmt w:val="bullet"/>
      <w:lvlText w:val="•"/>
      <w:lvlJc w:val="left"/>
      <w:pPr>
        <w:tabs>
          <w:tab w:val="num" w:pos="5760"/>
        </w:tabs>
        <w:ind w:left="5760" w:hanging="360"/>
      </w:pPr>
      <w:rPr>
        <w:rFonts w:ascii="Arial" w:hAnsi="Arial" w:hint="default"/>
      </w:rPr>
    </w:lvl>
    <w:lvl w:ilvl="8" w:tplc="7EC6F46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6F5B43"/>
    <w:multiLevelType w:val="hybridMultilevel"/>
    <w:tmpl w:val="91561892"/>
    <w:lvl w:ilvl="0" w:tplc="041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31466B"/>
    <w:multiLevelType w:val="hybridMultilevel"/>
    <w:tmpl w:val="34AE8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DA7CC2"/>
    <w:multiLevelType w:val="hybridMultilevel"/>
    <w:tmpl w:val="E2F0AA3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573169"/>
    <w:multiLevelType w:val="multilevel"/>
    <w:tmpl w:val="01EE66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68A59DC"/>
    <w:multiLevelType w:val="hybridMultilevel"/>
    <w:tmpl w:val="2DCEC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E91A93"/>
    <w:multiLevelType w:val="multilevel"/>
    <w:tmpl w:val="6660DCB6"/>
    <w:lvl w:ilvl="0">
      <w:start w:val="2"/>
      <w:numFmt w:val="decimal"/>
      <w:lvlText w:val="%1"/>
      <w:lvlJc w:val="left"/>
      <w:pPr>
        <w:ind w:left="360" w:hanging="360"/>
      </w:pPr>
      <w:rPr>
        <w:rFonts w:hint="default"/>
      </w:rPr>
    </w:lvl>
    <w:lvl w:ilvl="1">
      <w:start w:val="3"/>
      <w:numFmt w:val="decimal"/>
      <w:lvlText w:val="%1.%2"/>
      <w:lvlJc w:val="left"/>
      <w:pPr>
        <w:ind w:left="754" w:hanging="72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2004" w:hanging="180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432" w:hanging="2160"/>
      </w:pPr>
      <w:rPr>
        <w:rFonts w:hint="default"/>
      </w:rPr>
    </w:lvl>
  </w:abstractNum>
  <w:abstractNum w:abstractNumId="9" w15:restartNumberingAfterBreak="0">
    <w:nsid w:val="18720281"/>
    <w:multiLevelType w:val="hybridMultilevel"/>
    <w:tmpl w:val="91561892"/>
    <w:lvl w:ilvl="0" w:tplc="041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152278"/>
    <w:multiLevelType w:val="hybridMultilevel"/>
    <w:tmpl w:val="0988DFF6"/>
    <w:lvl w:ilvl="0" w:tplc="846A7610">
      <w:start w:val="1"/>
      <w:numFmt w:val="bullet"/>
      <w:lvlText w:val="•"/>
      <w:lvlJc w:val="left"/>
      <w:pPr>
        <w:tabs>
          <w:tab w:val="num" w:pos="720"/>
        </w:tabs>
        <w:ind w:left="720" w:hanging="360"/>
      </w:pPr>
      <w:rPr>
        <w:rFonts w:ascii="Arial" w:hAnsi="Arial" w:hint="default"/>
      </w:rPr>
    </w:lvl>
    <w:lvl w:ilvl="1" w:tplc="A4C808DA">
      <w:start w:val="687"/>
      <w:numFmt w:val="bullet"/>
      <w:lvlText w:val="–"/>
      <w:lvlJc w:val="left"/>
      <w:pPr>
        <w:tabs>
          <w:tab w:val="num" w:pos="1353"/>
        </w:tabs>
        <w:ind w:left="1353" w:hanging="360"/>
      </w:pPr>
      <w:rPr>
        <w:rFonts w:ascii="Arial" w:hAnsi="Arial" w:hint="default"/>
      </w:rPr>
    </w:lvl>
    <w:lvl w:ilvl="2" w:tplc="0C6625D4" w:tentative="1">
      <w:start w:val="1"/>
      <w:numFmt w:val="bullet"/>
      <w:lvlText w:val="•"/>
      <w:lvlJc w:val="left"/>
      <w:pPr>
        <w:tabs>
          <w:tab w:val="num" w:pos="2160"/>
        </w:tabs>
        <w:ind w:left="2160" w:hanging="360"/>
      </w:pPr>
      <w:rPr>
        <w:rFonts w:ascii="Arial" w:hAnsi="Arial" w:hint="default"/>
      </w:rPr>
    </w:lvl>
    <w:lvl w:ilvl="3" w:tplc="91445DC0" w:tentative="1">
      <w:start w:val="1"/>
      <w:numFmt w:val="bullet"/>
      <w:lvlText w:val="•"/>
      <w:lvlJc w:val="left"/>
      <w:pPr>
        <w:tabs>
          <w:tab w:val="num" w:pos="2880"/>
        </w:tabs>
        <w:ind w:left="2880" w:hanging="360"/>
      </w:pPr>
      <w:rPr>
        <w:rFonts w:ascii="Arial" w:hAnsi="Arial" w:hint="default"/>
      </w:rPr>
    </w:lvl>
    <w:lvl w:ilvl="4" w:tplc="FBD269D2" w:tentative="1">
      <w:start w:val="1"/>
      <w:numFmt w:val="bullet"/>
      <w:lvlText w:val="•"/>
      <w:lvlJc w:val="left"/>
      <w:pPr>
        <w:tabs>
          <w:tab w:val="num" w:pos="3600"/>
        </w:tabs>
        <w:ind w:left="3600" w:hanging="360"/>
      </w:pPr>
      <w:rPr>
        <w:rFonts w:ascii="Arial" w:hAnsi="Arial" w:hint="default"/>
      </w:rPr>
    </w:lvl>
    <w:lvl w:ilvl="5" w:tplc="1E3EACB2" w:tentative="1">
      <w:start w:val="1"/>
      <w:numFmt w:val="bullet"/>
      <w:lvlText w:val="•"/>
      <w:lvlJc w:val="left"/>
      <w:pPr>
        <w:tabs>
          <w:tab w:val="num" w:pos="4320"/>
        </w:tabs>
        <w:ind w:left="4320" w:hanging="360"/>
      </w:pPr>
      <w:rPr>
        <w:rFonts w:ascii="Arial" w:hAnsi="Arial" w:hint="default"/>
      </w:rPr>
    </w:lvl>
    <w:lvl w:ilvl="6" w:tplc="D3C8416C" w:tentative="1">
      <w:start w:val="1"/>
      <w:numFmt w:val="bullet"/>
      <w:lvlText w:val="•"/>
      <w:lvlJc w:val="left"/>
      <w:pPr>
        <w:tabs>
          <w:tab w:val="num" w:pos="5040"/>
        </w:tabs>
        <w:ind w:left="5040" w:hanging="360"/>
      </w:pPr>
      <w:rPr>
        <w:rFonts w:ascii="Arial" w:hAnsi="Arial" w:hint="default"/>
      </w:rPr>
    </w:lvl>
    <w:lvl w:ilvl="7" w:tplc="60ECCD7A" w:tentative="1">
      <w:start w:val="1"/>
      <w:numFmt w:val="bullet"/>
      <w:lvlText w:val="•"/>
      <w:lvlJc w:val="left"/>
      <w:pPr>
        <w:tabs>
          <w:tab w:val="num" w:pos="5760"/>
        </w:tabs>
        <w:ind w:left="5760" w:hanging="360"/>
      </w:pPr>
      <w:rPr>
        <w:rFonts w:ascii="Arial" w:hAnsi="Arial" w:hint="default"/>
      </w:rPr>
    </w:lvl>
    <w:lvl w:ilvl="8" w:tplc="7B72433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CBD3DDF"/>
    <w:multiLevelType w:val="hybridMultilevel"/>
    <w:tmpl w:val="B810C488"/>
    <w:lvl w:ilvl="0" w:tplc="5300981C">
      <w:start w:val="1"/>
      <w:numFmt w:val="bullet"/>
      <w:lvlText w:val="–"/>
      <w:lvlJc w:val="left"/>
      <w:pPr>
        <w:tabs>
          <w:tab w:val="num" w:pos="720"/>
        </w:tabs>
        <w:ind w:left="720" w:hanging="360"/>
      </w:pPr>
      <w:rPr>
        <w:rFonts w:ascii="Arial" w:hAnsi="Arial" w:hint="default"/>
      </w:rPr>
    </w:lvl>
    <w:lvl w:ilvl="1" w:tplc="D7C8B6CE">
      <w:start w:val="1"/>
      <w:numFmt w:val="bullet"/>
      <w:lvlText w:val="–"/>
      <w:lvlJc w:val="left"/>
      <w:pPr>
        <w:tabs>
          <w:tab w:val="num" w:pos="1440"/>
        </w:tabs>
        <w:ind w:left="1440" w:hanging="360"/>
      </w:pPr>
      <w:rPr>
        <w:rFonts w:ascii="Arial" w:hAnsi="Arial" w:hint="default"/>
      </w:rPr>
    </w:lvl>
    <w:lvl w:ilvl="2" w:tplc="8668A386" w:tentative="1">
      <w:start w:val="1"/>
      <w:numFmt w:val="bullet"/>
      <w:lvlText w:val="–"/>
      <w:lvlJc w:val="left"/>
      <w:pPr>
        <w:tabs>
          <w:tab w:val="num" w:pos="2160"/>
        </w:tabs>
        <w:ind w:left="2160" w:hanging="360"/>
      </w:pPr>
      <w:rPr>
        <w:rFonts w:ascii="Arial" w:hAnsi="Arial" w:hint="default"/>
      </w:rPr>
    </w:lvl>
    <w:lvl w:ilvl="3" w:tplc="C638CCF8" w:tentative="1">
      <w:start w:val="1"/>
      <w:numFmt w:val="bullet"/>
      <w:lvlText w:val="–"/>
      <w:lvlJc w:val="left"/>
      <w:pPr>
        <w:tabs>
          <w:tab w:val="num" w:pos="2880"/>
        </w:tabs>
        <w:ind w:left="2880" w:hanging="360"/>
      </w:pPr>
      <w:rPr>
        <w:rFonts w:ascii="Arial" w:hAnsi="Arial" w:hint="default"/>
      </w:rPr>
    </w:lvl>
    <w:lvl w:ilvl="4" w:tplc="BD9484B2" w:tentative="1">
      <w:start w:val="1"/>
      <w:numFmt w:val="bullet"/>
      <w:lvlText w:val="–"/>
      <w:lvlJc w:val="left"/>
      <w:pPr>
        <w:tabs>
          <w:tab w:val="num" w:pos="3600"/>
        </w:tabs>
        <w:ind w:left="3600" w:hanging="360"/>
      </w:pPr>
      <w:rPr>
        <w:rFonts w:ascii="Arial" w:hAnsi="Arial" w:hint="default"/>
      </w:rPr>
    </w:lvl>
    <w:lvl w:ilvl="5" w:tplc="3B720016" w:tentative="1">
      <w:start w:val="1"/>
      <w:numFmt w:val="bullet"/>
      <w:lvlText w:val="–"/>
      <w:lvlJc w:val="left"/>
      <w:pPr>
        <w:tabs>
          <w:tab w:val="num" w:pos="4320"/>
        </w:tabs>
        <w:ind w:left="4320" w:hanging="360"/>
      </w:pPr>
      <w:rPr>
        <w:rFonts w:ascii="Arial" w:hAnsi="Arial" w:hint="default"/>
      </w:rPr>
    </w:lvl>
    <w:lvl w:ilvl="6" w:tplc="8D4E6BF2" w:tentative="1">
      <w:start w:val="1"/>
      <w:numFmt w:val="bullet"/>
      <w:lvlText w:val="–"/>
      <w:lvlJc w:val="left"/>
      <w:pPr>
        <w:tabs>
          <w:tab w:val="num" w:pos="5040"/>
        </w:tabs>
        <w:ind w:left="5040" w:hanging="360"/>
      </w:pPr>
      <w:rPr>
        <w:rFonts w:ascii="Arial" w:hAnsi="Arial" w:hint="default"/>
      </w:rPr>
    </w:lvl>
    <w:lvl w:ilvl="7" w:tplc="9956F512" w:tentative="1">
      <w:start w:val="1"/>
      <w:numFmt w:val="bullet"/>
      <w:lvlText w:val="–"/>
      <w:lvlJc w:val="left"/>
      <w:pPr>
        <w:tabs>
          <w:tab w:val="num" w:pos="5760"/>
        </w:tabs>
        <w:ind w:left="5760" w:hanging="360"/>
      </w:pPr>
      <w:rPr>
        <w:rFonts w:ascii="Arial" w:hAnsi="Arial" w:hint="default"/>
      </w:rPr>
    </w:lvl>
    <w:lvl w:ilvl="8" w:tplc="68667C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D02A26"/>
    <w:multiLevelType w:val="hybridMultilevel"/>
    <w:tmpl w:val="7756AD12"/>
    <w:lvl w:ilvl="0" w:tplc="349A7C84">
      <w:start w:val="1"/>
      <w:numFmt w:val="bullet"/>
      <w:lvlText w:val="•"/>
      <w:lvlJc w:val="left"/>
      <w:pPr>
        <w:tabs>
          <w:tab w:val="num" w:pos="360"/>
        </w:tabs>
        <w:ind w:left="360" w:hanging="360"/>
      </w:pPr>
      <w:rPr>
        <w:rFonts w:ascii="Arial" w:hAnsi="Arial" w:hint="default"/>
      </w:rPr>
    </w:lvl>
    <w:lvl w:ilvl="1" w:tplc="5CA46DEA">
      <w:start w:val="1"/>
      <w:numFmt w:val="bullet"/>
      <w:lvlText w:val="•"/>
      <w:lvlJc w:val="left"/>
      <w:pPr>
        <w:tabs>
          <w:tab w:val="num" w:pos="1080"/>
        </w:tabs>
        <w:ind w:left="1080" w:hanging="360"/>
      </w:pPr>
      <w:rPr>
        <w:rFonts w:ascii="Arial" w:hAnsi="Arial" w:hint="default"/>
      </w:rPr>
    </w:lvl>
    <w:lvl w:ilvl="2" w:tplc="216A6680">
      <w:start w:val="1872"/>
      <w:numFmt w:val="bullet"/>
      <w:lvlText w:val="•"/>
      <w:lvlJc w:val="left"/>
      <w:pPr>
        <w:tabs>
          <w:tab w:val="num" w:pos="1800"/>
        </w:tabs>
        <w:ind w:left="1800" w:hanging="360"/>
      </w:pPr>
      <w:rPr>
        <w:rFonts w:ascii="Arial" w:hAnsi="Arial" w:hint="default"/>
      </w:rPr>
    </w:lvl>
    <w:lvl w:ilvl="3" w:tplc="BB58C028" w:tentative="1">
      <w:start w:val="1"/>
      <w:numFmt w:val="bullet"/>
      <w:lvlText w:val="•"/>
      <w:lvlJc w:val="left"/>
      <w:pPr>
        <w:tabs>
          <w:tab w:val="num" w:pos="2520"/>
        </w:tabs>
        <w:ind w:left="2520" w:hanging="360"/>
      </w:pPr>
      <w:rPr>
        <w:rFonts w:ascii="Arial" w:hAnsi="Arial" w:hint="default"/>
      </w:rPr>
    </w:lvl>
    <w:lvl w:ilvl="4" w:tplc="3E64FA76" w:tentative="1">
      <w:start w:val="1"/>
      <w:numFmt w:val="bullet"/>
      <w:lvlText w:val="•"/>
      <w:lvlJc w:val="left"/>
      <w:pPr>
        <w:tabs>
          <w:tab w:val="num" w:pos="3240"/>
        </w:tabs>
        <w:ind w:left="3240" w:hanging="360"/>
      </w:pPr>
      <w:rPr>
        <w:rFonts w:ascii="Arial" w:hAnsi="Arial" w:hint="default"/>
      </w:rPr>
    </w:lvl>
    <w:lvl w:ilvl="5" w:tplc="174C04B4" w:tentative="1">
      <w:start w:val="1"/>
      <w:numFmt w:val="bullet"/>
      <w:lvlText w:val="•"/>
      <w:lvlJc w:val="left"/>
      <w:pPr>
        <w:tabs>
          <w:tab w:val="num" w:pos="3960"/>
        </w:tabs>
        <w:ind w:left="3960" w:hanging="360"/>
      </w:pPr>
      <w:rPr>
        <w:rFonts w:ascii="Arial" w:hAnsi="Arial" w:hint="default"/>
      </w:rPr>
    </w:lvl>
    <w:lvl w:ilvl="6" w:tplc="DB922B8A" w:tentative="1">
      <w:start w:val="1"/>
      <w:numFmt w:val="bullet"/>
      <w:lvlText w:val="•"/>
      <w:lvlJc w:val="left"/>
      <w:pPr>
        <w:tabs>
          <w:tab w:val="num" w:pos="4680"/>
        </w:tabs>
        <w:ind w:left="4680" w:hanging="360"/>
      </w:pPr>
      <w:rPr>
        <w:rFonts w:ascii="Arial" w:hAnsi="Arial" w:hint="default"/>
      </w:rPr>
    </w:lvl>
    <w:lvl w:ilvl="7" w:tplc="ACDADB9A" w:tentative="1">
      <w:start w:val="1"/>
      <w:numFmt w:val="bullet"/>
      <w:lvlText w:val="•"/>
      <w:lvlJc w:val="left"/>
      <w:pPr>
        <w:tabs>
          <w:tab w:val="num" w:pos="5400"/>
        </w:tabs>
        <w:ind w:left="5400" w:hanging="360"/>
      </w:pPr>
      <w:rPr>
        <w:rFonts w:ascii="Arial" w:hAnsi="Arial" w:hint="default"/>
      </w:rPr>
    </w:lvl>
    <w:lvl w:ilvl="8" w:tplc="1DAA87B8"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22390A62"/>
    <w:multiLevelType w:val="hybridMultilevel"/>
    <w:tmpl w:val="91561892"/>
    <w:lvl w:ilvl="0" w:tplc="041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746D33"/>
    <w:multiLevelType w:val="hybridMultilevel"/>
    <w:tmpl w:val="2C28542C"/>
    <w:lvl w:ilvl="0" w:tplc="8B1C4944">
      <w:start w:val="1"/>
      <w:numFmt w:val="bullet"/>
      <w:lvlText w:val="•"/>
      <w:lvlJc w:val="left"/>
      <w:pPr>
        <w:tabs>
          <w:tab w:val="num" w:pos="720"/>
        </w:tabs>
        <w:ind w:left="720" w:hanging="360"/>
      </w:pPr>
      <w:rPr>
        <w:rFonts w:ascii="Arial" w:hAnsi="Arial" w:hint="default"/>
      </w:rPr>
    </w:lvl>
    <w:lvl w:ilvl="1" w:tplc="11AC6AEC">
      <w:start w:val="1"/>
      <w:numFmt w:val="bullet"/>
      <w:lvlText w:val="•"/>
      <w:lvlJc w:val="left"/>
      <w:pPr>
        <w:tabs>
          <w:tab w:val="num" w:pos="1440"/>
        </w:tabs>
        <w:ind w:left="1440" w:hanging="360"/>
      </w:pPr>
      <w:rPr>
        <w:rFonts w:ascii="Arial" w:hAnsi="Arial" w:hint="default"/>
      </w:rPr>
    </w:lvl>
    <w:lvl w:ilvl="2" w:tplc="6BA89CEA">
      <w:start w:val="1419"/>
      <w:numFmt w:val="bullet"/>
      <w:lvlText w:val="•"/>
      <w:lvlJc w:val="left"/>
      <w:pPr>
        <w:tabs>
          <w:tab w:val="num" w:pos="2160"/>
        </w:tabs>
        <w:ind w:left="2160" w:hanging="360"/>
      </w:pPr>
      <w:rPr>
        <w:rFonts w:ascii="Arial" w:hAnsi="Arial" w:hint="default"/>
      </w:rPr>
    </w:lvl>
    <w:lvl w:ilvl="3" w:tplc="4A5861C2" w:tentative="1">
      <w:start w:val="1"/>
      <w:numFmt w:val="bullet"/>
      <w:lvlText w:val="•"/>
      <w:lvlJc w:val="left"/>
      <w:pPr>
        <w:tabs>
          <w:tab w:val="num" w:pos="2880"/>
        </w:tabs>
        <w:ind w:left="2880" w:hanging="360"/>
      </w:pPr>
      <w:rPr>
        <w:rFonts w:ascii="Arial" w:hAnsi="Arial" w:hint="default"/>
      </w:rPr>
    </w:lvl>
    <w:lvl w:ilvl="4" w:tplc="CE2AC352" w:tentative="1">
      <w:start w:val="1"/>
      <w:numFmt w:val="bullet"/>
      <w:lvlText w:val="•"/>
      <w:lvlJc w:val="left"/>
      <w:pPr>
        <w:tabs>
          <w:tab w:val="num" w:pos="3600"/>
        </w:tabs>
        <w:ind w:left="3600" w:hanging="360"/>
      </w:pPr>
      <w:rPr>
        <w:rFonts w:ascii="Arial" w:hAnsi="Arial" w:hint="default"/>
      </w:rPr>
    </w:lvl>
    <w:lvl w:ilvl="5" w:tplc="AA40FF38" w:tentative="1">
      <w:start w:val="1"/>
      <w:numFmt w:val="bullet"/>
      <w:lvlText w:val="•"/>
      <w:lvlJc w:val="left"/>
      <w:pPr>
        <w:tabs>
          <w:tab w:val="num" w:pos="4320"/>
        </w:tabs>
        <w:ind w:left="4320" w:hanging="360"/>
      </w:pPr>
      <w:rPr>
        <w:rFonts w:ascii="Arial" w:hAnsi="Arial" w:hint="default"/>
      </w:rPr>
    </w:lvl>
    <w:lvl w:ilvl="6" w:tplc="B8483DB8" w:tentative="1">
      <w:start w:val="1"/>
      <w:numFmt w:val="bullet"/>
      <w:lvlText w:val="•"/>
      <w:lvlJc w:val="left"/>
      <w:pPr>
        <w:tabs>
          <w:tab w:val="num" w:pos="5040"/>
        </w:tabs>
        <w:ind w:left="5040" w:hanging="360"/>
      </w:pPr>
      <w:rPr>
        <w:rFonts w:ascii="Arial" w:hAnsi="Arial" w:hint="default"/>
      </w:rPr>
    </w:lvl>
    <w:lvl w:ilvl="7" w:tplc="48C2A31C" w:tentative="1">
      <w:start w:val="1"/>
      <w:numFmt w:val="bullet"/>
      <w:lvlText w:val="•"/>
      <w:lvlJc w:val="left"/>
      <w:pPr>
        <w:tabs>
          <w:tab w:val="num" w:pos="5760"/>
        </w:tabs>
        <w:ind w:left="5760" w:hanging="360"/>
      </w:pPr>
      <w:rPr>
        <w:rFonts w:ascii="Arial" w:hAnsi="Arial" w:hint="default"/>
      </w:rPr>
    </w:lvl>
    <w:lvl w:ilvl="8" w:tplc="0628A0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7286828"/>
    <w:multiLevelType w:val="multilevel"/>
    <w:tmpl w:val="1004BBE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73B3A87"/>
    <w:multiLevelType w:val="hybridMultilevel"/>
    <w:tmpl w:val="39140D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17625C"/>
    <w:multiLevelType w:val="hybridMultilevel"/>
    <w:tmpl w:val="6EE23222"/>
    <w:lvl w:ilvl="0" w:tplc="98F8EA38">
      <w:start w:val="1"/>
      <w:numFmt w:val="bullet"/>
      <w:lvlText w:val="•"/>
      <w:lvlJc w:val="left"/>
      <w:pPr>
        <w:tabs>
          <w:tab w:val="num" w:pos="720"/>
        </w:tabs>
        <w:ind w:left="720" w:hanging="360"/>
      </w:pPr>
      <w:rPr>
        <w:rFonts w:ascii="Arial" w:hAnsi="Arial" w:hint="default"/>
      </w:rPr>
    </w:lvl>
    <w:lvl w:ilvl="1" w:tplc="135E4394">
      <w:start w:val="687"/>
      <w:numFmt w:val="bullet"/>
      <w:lvlText w:val="–"/>
      <w:lvlJc w:val="left"/>
      <w:pPr>
        <w:tabs>
          <w:tab w:val="num" w:pos="1440"/>
        </w:tabs>
        <w:ind w:left="1440" w:hanging="360"/>
      </w:pPr>
      <w:rPr>
        <w:rFonts w:ascii="Arial" w:hAnsi="Arial" w:hint="default"/>
      </w:rPr>
    </w:lvl>
    <w:lvl w:ilvl="2" w:tplc="CF9C0860" w:tentative="1">
      <w:start w:val="1"/>
      <w:numFmt w:val="bullet"/>
      <w:lvlText w:val="•"/>
      <w:lvlJc w:val="left"/>
      <w:pPr>
        <w:tabs>
          <w:tab w:val="num" w:pos="2160"/>
        </w:tabs>
        <w:ind w:left="2160" w:hanging="360"/>
      </w:pPr>
      <w:rPr>
        <w:rFonts w:ascii="Arial" w:hAnsi="Arial" w:hint="default"/>
      </w:rPr>
    </w:lvl>
    <w:lvl w:ilvl="3" w:tplc="98E89FA0" w:tentative="1">
      <w:start w:val="1"/>
      <w:numFmt w:val="bullet"/>
      <w:lvlText w:val="•"/>
      <w:lvlJc w:val="left"/>
      <w:pPr>
        <w:tabs>
          <w:tab w:val="num" w:pos="2880"/>
        </w:tabs>
        <w:ind w:left="2880" w:hanging="360"/>
      </w:pPr>
      <w:rPr>
        <w:rFonts w:ascii="Arial" w:hAnsi="Arial" w:hint="default"/>
      </w:rPr>
    </w:lvl>
    <w:lvl w:ilvl="4" w:tplc="311C8BD2" w:tentative="1">
      <w:start w:val="1"/>
      <w:numFmt w:val="bullet"/>
      <w:lvlText w:val="•"/>
      <w:lvlJc w:val="left"/>
      <w:pPr>
        <w:tabs>
          <w:tab w:val="num" w:pos="3600"/>
        </w:tabs>
        <w:ind w:left="3600" w:hanging="360"/>
      </w:pPr>
      <w:rPr>
        <w:rFonts w:ascii="Arial" w:hAnsi="Arial" w:hint="default"/>
      </w:rPr>
    </w:lvl>
    <w:lvl w:ilvl="5" w:tplc="88106394" w:tentative="1">
      <w:start w:val="1"/>
      <w:numFmt w:val="bullet"/>
      <w:lvlText w:val="•"/>
      <w:lvlJc w:val="left"/>
      <w:pPr>
        <w:tabs>
          <w:tab w:val="num" w:pos="4320"/>
        </w:tabs>
        <w:ind w:left="4320" w:hanging="360"/>
      </w:pPr>
      <w:rPr>
        <w:rFonts w:ascii="Arial" w:hAnsi="Arial" w:hint="default"/>
      </w:rPr>
    </w:lvl>
    <w:lvl w:ilvl="6" w:tplc="7C2C2AB6" w:tentative="1">
      <w:start w:val="1"/>
      <w:numFmt w:val="bullet"/>
      <w:lvlText w:val="•"/>
      <w:lvlJc w:val="left"/>
      <w:pPr>
        <w:tabs>
          <w:tab w:val="num" w:pos="5040"/>
        </w:tabs>
        <w:ind w:left="5040" w:hanging="360"/>
      </w:pPr>
      <w:rPr>
        <w:rFonts w:ascii="Arial" w:hAnsi="Arial" w:hint="default"/>
      </w:rPr>
    </w:lvl>
    <w:lvl w:ilvl="7" w:tplc="E50A442A" w:tentative="1">
      <w:start w:val="1"/>
      <w:numFmt w:val="bullet"/>
      <w:lvlText w:val="•"/>
      <w:lvlJc w:val="left"/>
      <w:pPr>
        <w:tabs>
          <w:tab w:val="num" w:pos="5760"/>
        </w:tabs>
        <w:ind w:left="5760" w:hanging="360"/>
      </w:pPr>
      <w:rPr>
        <w:rFonts w:ascii="Arial" w:hAnsi="Arial" w:hint="default"/>
      </w:rPr>
    </w:lvl>
    <w:lvl w:ilvl="8" w:tplc="5538D8E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A5773F8"/>
    <w:multiLevelType w:val="hybridMultilevel"/>
    <w:tmpl w:val="842E5B0C"/>
    <w:lvl w:ilvl="0" w:tplc="39FAA9F6">
      <w:start w:val="1"/>
      <w:numFmt w:val="bullet"/>
      <w:lvlText w:val="•"/>
      <w:lvlJc w:val="left"/>
      <w:pPr>
        <w:tabs>
          <w:tab w:val="num" w:pos="720"/>
        </w:tabs>
        <w:ind w:left="720" w:hanging="360"/>
      </w:pPr>
      <w:rPr>
        <w:rFonts w:ascii="Arial" w:hAnsi="Arial" w:hint="default"/>
      </w:rPr>
    </w:lvl>
    <w:lvl w:ilvl="1" w:tplc="CD46A39C">
      <w:start w:val="1872"/>
      <w:numFmt w:val="bullet"/>
      <w:lvlText w:val="–"/>
      <w:lvlJc w:val="left"/>
      <w:pPr>
        <w:tabs>
          <w:tab w:val="num" w:pos="1440"/>
        </w:tabs>
        <w:ind w:left="1440" w:hanging="360"/>
      </w:pPr>
      <w:rPr>
        <w:rFonts w:ascii="Arial" w:hAnsi="Arial" w:hint="default"/>
      </w:rPr>
    </w:lvl>
    <w:lvl w:ilvl="2" w:tplc="2474FC32" w:tentative="1">
      <w:start w:val="1"/>
      <w:numFmt w:val="bullet"/>
      <w:lvlText w:val="•"/>
      <w:lvlJc w:val="left"/>
      <w:pPr>
        <w:tabs>
          <w:tab w:val="num" w:pos="2160"/>
        </w:tabs>
        <w:ind w:left="2160" w:hanging="360"/>
      </w:pPr>
      <w:rPr>
        <w:rFonts w:ascii="Arial" w:hAnsi="Arial" w:hint="default"/>
      </w:rPr>
    </w:lvl>
    <w:lvl w:ilvl="3" w:tplc="B4F6BCA2" w:tentative="1">
      <w:start w:val="1"/>
      <w:numFmt w:val="bullet"/>
      <w:lvlText w:val="•"/>
      <w:lvlJc w:val="left"/>
      <w:pPr>
        <w:tabs>
          <w:tab w:val="num" w:pos="2880"/>
        </w:tabs>
        <w:ind w:left="2880" w:hanging="360"/>
      </w:pPr>
      <w:rPr>
        <w:rFonts w:ascii="Arial" w:hAnsi="Arial" w:hint="default"/>
      </w:rPr>
    </w:lvl>
    <w:lvl w:ilvl="4" w:tplc="2812A924" w:tentative="1">
      <w:start w:val="1"/>
      <w:numFmt w:val="bullet"/>
      <w:lvlText w:val="•"/>
      <w:lvlJc w:val="left"/>
      <w:pPr>
        <w:tabs>
          <w:tab w:val="num" w:pos="3600"/>
        </w:tabs>
        <w:ind w:left="3600" w:hanging="360"/>
      </w:pPr>
      <w:rPr>
        <w:rFonts w:ascii="Arial" w:hAnsi="Arial" w:hint="default"/>
      </w:rPr>
    </w:lvl>
    <w:lvl w:ilvl="5" w:tplc="713ED44C" w:tentative="1">
      <w:start w:val="1"/>
      <w:numFmt w:val="bullet"/>
      <w:lvlText w:val="•"/>
      <w:lvlJc w:val="left"/>
      <w:pPr>
        <w:tabs>
          <w:tab w:val="num" w:pos="4320"/>
        </w:tabs>
        <w:ind w:left="4320" w:hanging="360"/>
      </w:pPr>
      <w:rPr>
        <w:rFonts w:ascii="Arial" w:hAnsi="Arial" w:hint="default"/>
      </w:rPr>
    </w:lvl>
    <w:lvl w:ilvl="6" w:tplc="00F86238" w:tentative="1">
      <w:start w:val="1"/>
      <w:numFmt w:val="bullet"/>
      <w:lvlText w:val="•"/>
      <w:lvlJc w:val="left"/>
      <w:pPr>
        <w:tabs>
          <w:tab w:val="num" w:pos="5040"/>
        </w:tabs>
        <w:ind w:left="5040" w:hanging="360"/>
      </w:pPr>
      <w:rPr>
        <w:rFonts w:ascii="Arial" w:hAnsi="Arial" w:hint="default"/>
      </w:rPr>
    </w:lvl>
    <w:lvl w:ilvl="7" w:tplc="54CEC720" w:tentative="1">
      <w:start w:val="1"/>
      <w:numFmt w:val="bullet"/>
      <w:lvlText w:val="•"/>
      <w:lvlJc w:val="left"/>
      <w:pPr>
        <w:tabs>
          <w:tab w:val="num" w:pos="5760"/>
        </w:tabs>
        <w:ind w:left="5760" w:hanging="360"/>
      </w:pPr>
      <w:rPr>
        <w:rFonts w:ascii="Arial" w:hAnsi="Arial" w:hint="default"/>
      </w:rPr>
    </w:lvl>
    <w:lvl w:ilvl="8" w:tplc="9364D31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C3C37A9"/>
    <w:multiLevelType w:val="hybridMultilevel"/>
    <w:tmpl w:val="3BE07F16"/>
    <w:lvl w:ilvl="0" w:tplc="045A5C12">
      <w:start w:val="1"/>
      <w:numFmt w:val="bullet"/>
      <w:lvlText w:val="•"/>
      <w:lvlJc w:val="left"/>
      <w:pPr>
        <w:tabs>
          <w:tab w:val="num" w:pos="720"/>
        </w:tabs>
        <w:ind w:left="720" w:hanging="360"/>
      </w:pPr>
      <w:rPr>
        <w:rFonts w:ascii="Arial" w:hAnsi="Arial" w:hint="default"/>
      </w:rPr>
    </w:lvl>
    <w:lvl w:ilvl="1" w:tplc="A94A26B6" w:tentative="1">
      <w:start w:val="1"/>
      <w:numFmt w:val="bullet"/>
      <w:lvlText w:val="•"/>
      <w:lvlJc w:val="left"/>
      <w:pPr>
        <w:tabs>
          <w:tab w:val="num" w:pos="1440"/>
        </w:tabs>
        <w:ind w:left="1440" w:hanging="360"/>
      </w:pPr>
      <w:rPr>
        <w:rFonts w:ascii="Arial" w:hAnsi="Arial" w:hint="default"/>
      </w:rPr>
    </w:lvl>
    <w:lvl w:ilvl="2" w:tplc="6A42C5F6" w:tentative="1">
      <w:start w:val="1"/>
      <w:numFmt w:val="bullet"/>
      <w:lvlText w:val="•"/>
      <w:lvlJc w:val="left"/>
      <w:pPr>
        <w:tabs>
          <w:tab w:val="num" w:pos="2160"/>
        </w:tabs>
        <w:ind w:left="2160" w:hanging="360"/>
      </w:pPr>
      <w:rPr>
        <w:rFonts w:ascii="Arial" w:hAnsi="Arial" w:hint="default"/>
      </w:rPr>
    </w:lvl>
    <w:lvl w:ilvl="3" w:tplc="29DC63AA" w:tentative="1">
      <w:start w:val="1"/>
      <w:numFmt w:val="bullet"/>
      <w:lvlText w:val="•"/>
      <w:lvlJc w:val="left"/>
      <w:pPr>
        <w:tabs>
          <w:tab w:val="num" w:pos="2880"/>
        </w:tabs>
        <w:ind w:left="2880" w:hanging="360"/>
      </w:pPr>
      <w:rPr>
        <w:rFonts w:ascii="Arial" w:hAnsi="Arial" w:hint="default"/>
      </w:rPr>
    </w:lvl>
    <w:lvl w:ilvl="4" w:tplc="0908F568" w:tentative="1">
      <w:start w:val="1"/>
      <w:numFmt w:val="bullet"/>
      <w:lvlText w:val="•"/>
      <w:lvlJc w:val="left"/>
      <w:pPr>
        <w:tabs>
          <w:tab w:val="num" w:pos="3600"/>
        </w:tabs>
        <w:ind w:left="3600" w:hanging="360"/>
      </w:pPr>
      <w:rPr>
        <w:rFonts w:ascii="Arial" w:hAnsi="Arial" w:hint="default"/>
      </w:rPr>
    </w:lvl>
    <w:lvl w:ilvl="5" w:tplc="1B7A981C" w:tentative="1">
      <w:start w:val="1"/>
      <w:numFmt w:val="bullet"/>
      <w:lvlText w:val="•"/>
      <w:lvlJc w:val="left"/>
      <w:pPr>
        <w:tabs>
          <w:tab w:val="num" w:pos="4320"/>
        </w:tabs>
        <w:ind w:left="4320" w:hanging="360"/>
      </w:pPr>
      <w:rPr>
        <w:rFonts w:ascii="Arial" w:hAnsi="Arial" w:hint="default"/>
      </w:rPr>
    </w:lvl>
    <w:lvl w:ilvl="6" w:tplc="F0769E92" w:tentative="1">
      <w:start w:val="1"/>
      <w:numFmt w:val="bullet"/>
      <w:lvlText w:val="•"/>
      <w:lvlJc w:val="left"/>
      <w:pPr>
        <w:tabs>
          <w:tab w:val="num" w:pos="5040"/>
        </w:tabs>
        <w:ind w:left="5040" w:hanging="360"/>
      </w:pPr>
      <w:rPr>
        <w:rFonts w:ascii="Arial" w:hAnsi="Arial" w:hint="default"/>
      </w:rPr>
    </w:lvl>
    <w:lvl w:ilvl="7" w:tplc="CBE22A5E" w:tentative="1">
      <w:start w:val="1"/>
      <w:numFmt w:val="bullet"/>
      <w:lvlText w:val="•"/>
      <w:lvlJc w:val="left"/>
      <w:pPr>
        <w:tabs>
          <w:tab w:val="num" w:pos="5760"/>
        </w:tabs>
        <w:ind w:left="5760" w:hanging="360"/>
      </w:pPr>
      <w:rPr>
        <w:rFonts w:ascii="Arial" w:hAnsi="Arial" w:hint="default"/>
      </w:rPr>
    </w:lvl>
    <w:lvl w:ilvl="8" w:tplc="E244DA6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D833FAF"/>
    <w:multiLevelType w:val="multilevel"/>
    <w:tmpl w:val="C512DC86"/>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2DAF55AE"/>
    <w:multiLevelType w:val="hybridMultilevel"/>
    <w:tmpl w:val="8E7A7D04"/>
    <w:lvl w:ilvl="0" w:tplc="5EB0E2C0">
      <w:start w:val="1"/>
      <w:numFmt w:val="bullet"/>
      <w:lvlText w:val="•"/>
      <w:lvlJc w:val="left"/>
      <w:pPr>
        <w:tabs>
          <w:tab w:val="num" w:pos="720"/>
        </w:tabs>
        <w:ind w:left="720" w:hanging="360"/>
      </w:pPr>
      <w:rPr>
        <w:rFonts w:ascii="Arial" w:hAnsi="Arial" w:hint="default"/>
      </w:rPr>
    </w:lvl>
    <w:lvl w:ilvl="1" w:tplc="951AB4DE">
      <w:start w:val="1"/>
      <w:numFmt w:val="bullet"/>
      <w:lvlText w:val="•"/>
      <w:lvlJc w:val="left"/>
      <w:pPr>
        <w:tabs>
          <w:tab w:val="num" w:pos="1440"/>
        </w:tabs>
        <w:ind w:left="1440" w:hanging="360"/>
      </w:pPr>
      <w:rPr>
        <w:rFonts w:ascii="Arial" w:hAnsi="Arial" w:hint="default"/>
      </w:rPr>
    </w:lvl>
    <w:lvl w:ilvl="2" w:tplc="3692CEB6" w:tentative="1">
      <w:start w:val="1"/>
      <w:numFmt w:val="bullet"/>
      <w:lvlText w:val="•"/>
      <w:lvlJc w:val="left"/>
      <w:pPr>
        <w:tabs>
          <w:tab w:val="num" w:pos="2160"/>
        </w:tabs>
        <w:ind w:left="2160" w:hanging="360"/>
      </w:pPr>
      <w:rPr>
        <w:rFonts w:ascii="Arial" w:hAnsi="Arial" w:hint="default"/>
      </w:rPr>
    </w:lvl>
    <w:lvl w:ilvl="3" w:tplc="C53ADF32" w:tentative="1">
      <w:start w:val="1"/>
      <w:numFmt w:val="bullet"/>
      <w:lvlText w:val="•"/>
      <w:lvlJc w:val="left"/>
      <w:pPr>
        <w:tabs>
          <w:tab w:val="num" w:pos="2880"/>
        </w:tabs>
        <w:ind w:left="2880" w:hanging="360"/>
      </w:pPr>
      <w:rPr>
        <w:rFonts w:ascii="Arial" w:hAnsi="Arial" w:hint="default"/>
      </w:rPr>
    </w:lvl>
    <w:lvl w:ilvl="4" w:tplc="074C4080" w:tentative="1">
      <w:start w:val="1"/>
      <w:numFmt w:val="bullet"/>
      <w:lvlText w:val="•"/>
      <w:lvlJc w:val="left"/>
      <w:pPr>
        <w:tabs>
          <w:tab w:val="num" w:pos="3600"/>
        </w:tabs>
        <w:ind w:left="3600" w:hanging="360"/>
      </w:pPr>
      <w:rPr>
        <w:rFonts w:ascii="Arial" w:hAnsi="Arial" w:hint="default"/>
      </w:rPr>
    </w:lvl>
    <w:lvl w:ilvl="5" w:tplc="DF6A6286" w:tentative="1">
      <w:start w:val="1"/>
      <w:numFmt w:val="bullet"/>
      <w:lvlText w:val="•"/>
      <w:lvlJc w:val="left"/>
      <w:pPr>
        <w:tabs>
          <w:tab w:val="num" w:pos="4320"/>
        </w:tabs>
        <w:ind w:left="4320" w:hanging="360"/>
      </w:pPr>
      <w:rPr>
        <w:rFonts w:ascii="Arial" w:hAnsi="Arial" w:hint="default"/>
      </w:rPr>
    </w:lvl>
    <w:lvl w:ilvl="6" w:tplc="4C54C2B2" w:tentative="1">
      <w:start w:val="1"/>
      <w:numFmt w:val="bullet"/>
      <w:lvlText w:val="•"/>
      <w:lvlJc w:val="left"/>
      <w:pPr>
        <w:tabs>
          <w:tab w:val="num" w:pos="5040"/>
        </w:tabs>
        <w:ind w:left="5040" w:hanging="360"/>
      </w:pPr>
      <w:rPr>
        <w:rFonts w:ascii="Arial" w:hAnsi="Arial" w:hint="default"/>
      </w:rPr>
    </w:lvl>
    <w:lvl w:ilvl="7" w:tplc="CF6AA656" w:tentative="1">
      <w:start w:val="1"/>
      <w:numFmt w:val="bullet"/>
      <w:lvlText w:val="•"/>
      <w:lvlJc w:val="left"/>
      <w:pPr>
        <w:tabs>
          <w:tab w:val="num" w:pos="5760"/>
        </w:tabs>
        <w:ind w:left="5760" w:hanging="360"/>
      </w:pPr>
      <w:rPr>
        <w:rFonts w:ascii="Arial" w:hAnsi="Arial" w:hint="default"/>
      </w:rPr>
    </w:lvl>
    <w:lvl w:ilvl="8" w:tplc="E15C305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43336D0"/>
    <w:multiLevelType w:val="hybridMultilevel"/>
    <w:tmpl w:val="30EC12BA"/>
    <w:lvl w:ilvl="0" w:tplc="0809001B">
      <w:start w:val="1"/>
      <w:numFmt w:val="lowerRoman"/>
      <w:lvlText w:val="%1."/>
      <w:lvlJc w:val="right"/>
      <w:pPr>
        <w:tabs>
          <w:tab w:val="num" w:pos="720"/>
        </w:tabs>
        <w:ind w:left="720" w:hanging="360"/>
      </w:pPr>
      <w:rPr>
        <w:rFonts w:hint="default"/>
      </w:rPr>
    </w:lvl>
    <w:lvl w:ilvl="1" w:tplc="135E4394">
      <w:start w:val="687"/>
      <w:numFmt w:val="bullet"/>
      <w:lvlText w:val="–"/>
      <w:lvlJc w:val="left"/>
      <w:pPr>
        <w:tabs>
          <w:tab w:val="num" w:pos="1440"/>
        </w:tabs>
        <w:ind w:left="1440" w:hanging="360"/>
      </w:pPr>
      <w:rPr>
        <w:rFonts w:ascii="Arial" w:hAnsi="Arial" w:hint="default"/>
      </w:rPr>
    </w:lvl>
    <w:lvl w:ilvl="2" w:tplc="CF9C0860" w:tentative="1">
      <w:start w:val="1"/>
      <w:numFmt w:val="bullet"/>
      <w:lvlText w:val="•"/>
      <w:lvlJc w:val="left"/>
      <w:pPr>
        <w:tabs>
          <w:tab w:val="num" w:pos="2160"/>
        </w:tabs>
        <w:ind w:left="2160" w:hanging="360"/>
      </w:pPr>
      <w:rPr>
        <w:rFonts w:ascii="Arial" w:hAnsi="Arial" w:hint="default"/>
      </w:rPr>
    </w:lvl>
    <w:lvl w:ilvl="3" w:tplc="98E89FA0" w:tentative="1">
      <w:start w:val="1"/>
      <w:numFmt w:val="bullet"/>
      <w:lvlText w:val="•"/>
      <w:lvlJc w:val="left"/>
      <w:pPr>
        <w:tabs>
          <w:tab w:val="num" w:pos="2880"/>
        </w:tabs>
        <w:ind w:left="2880" w:hanging="360"/>
      </w:pPr>
      <w:rPr>
        <w:rFonts w:ascii="Arial" w:hAnsi="Arial" w:hint="default"/>
      </w:rPr>
    </w:lvl>
    <w:lvl w:ilvl="4" w:tplc="311C8BD2" w:tentative="1">
      <w:start w:val="1"/>
      <w:numFmt w:val="bullet"/>
      <w:lvlText w:val="•"/>
      <w:lvlJc w:val="left"/>
      <w:pPr>
        <w:tabs>
          <w:tab w:val="num" w:pos="3600"/>
        </w:tabs>
        <w:ind w:left="3600" w:hanging="360"/>
      </w:pPr>
      <w:rPr>
        <w:rFonts w:ascii="Arial" w:hAnsi="Arial" w:hint="default"/>
      </w:rPr>
    </w:lvl>
    <w:lvl w:ilvl="5" w:tplc="88106394" w:tentative="1">
      <w:start w:val="1"/>
      <w:numFmt w:val="bullet"/>
      <w:lvlText w:val="•"/>
      <w:lvlJc w:val="left"/>
      <w:pPr>
        <w:tabs>
          <w:tab w:val="num" w:pos="4320"/>
        </w:tabs>
        <w:ind w:left="4320" w:hanging="360"/>
      </w:pPr>
      <w:rPr>
        <w:rFonts w:ascii="Arial" w:hAnsi="Arial" w:hint="default"/>
      </w:rPr>
    </w:lvl>
    <w:lvl w:ilvl="6" w:tplc="7C2C2AB6" w:tentative="1">
      <w:start w:val="1"/>
      <w:numFmt w:val="bullet"/>
      <w:lvlText w:val="•"/>
      <w:lvlJc w:val="left"/>
      <w:pPr>
        <w:tabs>
          <w:tab w:val="num" w:pos="5040"/>
        </w:tabs>
        <w:ind w:left="5040" w:hanging="360"/>
      </w:pPr>
      <w:rPr>
        <w:rFonts w:ascii="Arial" w:hAnsi="Arial" w:hint="default"/>
      </w:rPr>
    </w:lvl>
    <w:lvl w:ilvl="7" w:tplc="E50A442A" w:tentative="1">
      <w:start w:val="1"/>
      <w:numFmt w:val="bullet"/>
      <w:lvlText w:val="•"/>
      <w:lvlJc w:val="left"/>
      <w:pPr>
        <w:tabs>
          <w:tab w:val="num" w:pos="5760"/>
        </w:tabs>
        <w:ind w:left="5760" w:hanging="360"/>
      </w:pPr>
      <w:rPr>
        <w:rFonts w:ascii="Arial" w:hAnsi="Arial" w:hint="default"/>
      </w:rPr>
    </w:lvl>
    <w:lvl w:ilvl="8" w:tplc="5538D8E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6047446"/>
    <w:multiLevelType w:val="hybridMultilevel"/>
    <w:tmpl w:val="0A1C4A2C"/>
    <w:lvl w:ilvl="0" w:tplc="128AB998">
      <w:start w:val="1"/>
      <w:numFmt w:val="bullet"/>
      <w:lvlText w:val="•"/>
      <w:lvlJc w:val="left"/>
      <w:pPr>
        <w:tabs>
          <w:tab w:val="num" w:pos="720"/>
        </w:tabs>
        <w:ind w:left="720" w:hanging="360"/>
      </w:pPr>
      <w:rPr>
        <w:rFonts w:ascii="Arial" w:hAnsi="Arial" w:hint="default"/>
      </w:rPr>
    </w:lvl>
    <w:lvl w:ilvl="1" w:tplc="82D6D648" w:tentative="1">
      <w:start w:val="1"/>
      <w:numFmt w:val="bullet"/>
      <w:lvlText w:val="•"/>
      <w:lvlJc w:val="left"/>
      <w:pPr>
        <w:tabs>
          <w:tab w:val="num" w:pos="1440"/>
        </w:tabs>
        <w:ind w:left="1440" w:hanging="360"/>
      </w:pPr>
      <w:rPr>
        <w:rFonts w:ascii="Arial" w:hAnsi="Arial" w:hint="default"/>
      </w:rPr>
    </w:lvl>
    <w:lvl w:ilvl="2" w:tplc="2FD8CDF2" w:tentative="1">
      <w:start w:val="1"/>
      <w:numFmt w:val="bullet"/>
      <w:lvlText w:val="•"/>
      <w:lvlJc w:val="left"/>
      <w:pPr>
        <w:tabs>
          <w:tab w:val="num" w:pos="2160"/>
        </w:tabs>
        <w:ind w:left="2160" w:hanging="360"/>
      </w:pPr>
      <w:rPr>
        <w:rFonts w:ascii="Arial" w:hAnsi="Arial" w:hint="default"/>
      </w:rPr>
    </w:lvl>
    <w:lvl w:ilvl="3" w:tplc="49A4A128" w:tentative="1">
      <w:start w:val="1"/>
      <w:numFmt w:val="bullet"/>
      <w:lvlText w:val="•"/>
      <w:lvlJc w:val="left"/>
      <w:pPr>
        <w:tabs>
          <w:tab w:val="num" w:pos="2880"/>
        </w:tabs>
        <w:ind w:left="2880" w:hanging="360"/>
      </w:pPr>
      <w:rPr>
        <w:rFonts w:ascii="Arial" w:hAnsi="Arial" w:hint="default"/>
      </w:rPr>
    </w:lvl>
    <w:lvl w:ilvl="4" w:tplc="01E88EF6" w:tentative="1">
      <w:start w:val="1"/>
      <w:numFmt w:val="bullet"/>
      <w:lvlText w:val="•"/>
      <w:lvlJc w:val="left"/>
      <w:pPr>
        <w:tabs>
          <w:tab w:val="num" w:pos="3600"/>
        </w:tabs>
        <w:ind w:left="3600" w:hanging="360"/>
      </w:pPr>
      <w:rPr>
        <w:rFonts w:ascii="Arial" w:hAnsi="Arial" w:hint="default"/>
      </w:rPr>
    </w:lvl>
    <w:lvl w:ilvl="5" w:tplc="DA3AA220" w:tentative="1">
      <w:start w:val="1"/>
      <w:numFmt w:val="bullet"/>
      <w:lvlText w:val="•"/>
      <w:lvlJc w:val="left"/>
      <w:pPr>
        <w:tabs>
          <w:tab w:val="num" w:pos="4320"/>
        </w:tabs>
        <w:ind w:left="4320" w:hanging="360"/>
      </w:pPr>
      <w:rPr>
        <w:rFonts w:ascii="Arial" w:hAnsi="Arial" w:hint="default"/>
      </w:rPr>
    </w:lvl>
    <w:lvl w:ilvl="6" w:tplc="3CC6C972" w:tentative="1">
      <w:start w:val="1"/>
      <w:numFmt w:val="bullet"/>
      <w:lvlText w:val="•"/>
      <w:lvlJc w:val="left"/>
      <w:pPr>
        <w:tabs>
          <w:tab w:val="num" w:pos="5040"/>
        </w:tabs>
        <w:ind w:left="5040" w:hanging="360"/>
      </w:pPr>
      <w:rPr>
        <w:rFonts w:ascii="Arial" w:hAnsi="Arial" w:hint="default"/>
      </w:rPr>
    </w:lvl>
    <w:lvl w:ilvl="7" w:tplc="AB36C73C" w:tentative="1">
      <w:start w:val="1"/>
      <w:numFmt w:val="bullet"/>
      <w:lvlText w:val="•"/>
      <w:lvlJc w:val="left"/>
      <w:pPr>
        <w:tabs>
          <w:tab w:val="num" w:pos="5760"/>
        </w:tabs>
        <w:ind w:left="5760" w:hanging="360"/>
      </w:pPr>
      <w:rPr>
        <w:rFonts w:ascii="Arial" w:hAnsi="Arial" w:hint="default"/>
      </w:rPr>
    </w:lvl>
    <w:lvl w:ilvl="8" w:tplc="04EC0ED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A434EDC"/>
    <w:multiLevelType w:val="hybridMultilevel"/>
    <w:tmpl w:val="36968D6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F90C8E"/>
    <w:multiLevelType w:val="hybridMultilevel"/>
    <w:tmpl w:val="0908EC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C136526"/>
    <w:multiLevelType w:val="hybridMultilevel"/>
    <w:tmpl w:val="7A20BF74"/>
    <w:lvl w:ilvl="0" w:tplc="59EC4776">
      <w:start w:val="1"/>
      <w:numFmt w:val="bullet"/>
      <w:lvlText w:val="•"/>
      <w:lvlJc w:val="left"/>
      <w:pPr>
        <w:tabs>
          <w:tab w:val="num" w:pos="720"/>
        </w:tabs>
        <w:ind w:left="720" w:hanging="360"/>
      </w:pPr>
      <w:rPr>
        <w:rFonts w:ascii="Arial" w:hAnsi="Arial" w:hint="default"/>
      </w:rPr>
    </w:lvl>
    <w:lvl w:ilvl="1" w:tplc="118C7D9A" w:tentative="1">
      <w:start w:val="1"/>
      <w:numFmt w:val="bullet"/>
      <w:lvlText w:val="•"/>
      <w:lvlJc w:val="left"/>
      <w:pPr>
        <w:tabs>
          <w:tab w:val="num" w:pos="1440"/>
        </w:tabs>
        <w:ind w:left="1440" w:hanging="360"/>
      </w:pPr>
      <w:rPr>
        <w:rFonts w:ascii="Arial" w:hAnsi="Arial" w:hint="default"/>
      </w:rPr>
    </w:lvl>
    <w:lvl w:ilvl="2" w:tplc="07047C86" w:tentative="1">
      <w:start w:val="1"/>
      <w:numFmt w:val="bullet"/>
      <w:lvlText w:val="•"/>
      <w:lvlJc w:val="left"/>
      <w:pPr>
        <w:tabs>
          <w:tab w:val="num" w:pos="2160"/>
        </w:tabs>
        <w:ind w:left="2160" w:hanging="360"/>
      </w:pPr>
      <w:rPr>
        <w:rFonts w:ascii="Arial" w:hAnsi="Arial" w:hint="default"/>
      </w:rPr>
    </w:lvl>
    <w:lvl w:ilvl="3" w:tplc="C80285F8" w:tentative="1">
      <w:start w:val="1"/>
      <w:numFmt w:val="bullet"/>
      <w:lvlText w:val="•"/>
      <w:lvlJc w:val="left"/>
      <w:pPr>
        <w:tabs>
          <w:tab w:val="num" w:pos="2880"/>
        </w:tabs>
        <w:ind w:left="2880" w:hanging="360"/>
      </w:pPr>
      <w:rPr>
        <w:rFonts w:ascii="Arial" w:hAnsi="Arial" w:hint="default"/>
      </w:rPr>
    </w:lvl>
    <w:lvl w:ilvl="4" w:tplc="049E92F0" w:tentative="1">
      <w:start w:val="1"/>
      <w:numFmt w:val="bullet"/>
      <w:lvlText w:val="•"/>
      <w:lvlJc w:val="left"/>
      <w:pPr>
        <w:tabs>
          <w:tab w:val="num" w:pos="3600"/>
        </w:tabs>
        <w:ind w:left="3600" w:hanging="360"/>
      </w:pPr>
      <w:rPr>
        <w:rFonts w:ascii="Arial" w:hAnsi="Arial" w:hint="default"/>
      </w:rPr>
    </w:lvl>
    <w:lvl w:ilvl="5" w:tplc="95160CFE" w:tentative="1">
      <w:start w:val="1"/>
      <w:numFmt w:val="bullet"/>
      <w:lvlText w:val="•"/>
      <w:lvlJc w:val="left"/>
      <w:pPr>
        <w:tabs>
          <w:tab w:val="num" w:pos="4320"/>
        </w:tabs>
        <w:ind w:left="4320" w:hanging="360"/>
      </w:pPr>
      <w:rPr>
        <w:rFonts w:ascii="Arial" w:hAnsi="Arial" w:hint="default"/>
      </w:rPr>
    </w:lvl>
    <w:lvl w:ilvl="6" w:tplc="E714AC6E" w:tentative="1">
      <w:start w:val="1"/>
      <w:numFmt w:val="bullet"/>
      <w:lvlText w:val="•"/>
      <w:lvlJc w:val="left"/>
      <w:pPr>
        <w:tabs>
          <w:tab w:val="num" w:pos="5040"/>
        </w:tabs>
        <w:ind w:left="5040" w:hanging="360"/>
      </w:pPr>
      <w:rPr>
        <w:rFonts w:ascii="Arial" w:hAnsi="Arial" w:hint="default"/>
      </w:rPr>
    </w:lvl>
    <w:lvl w:ilvl="7" w:tplc="6C241FDA" w:tentative="1">
      <w:start w:val="1"/>
      <w:numFmt w:val="bullet"/>
      <w:lvlText w:val="•"/>
      <w:lvlJc w:val="left"/>
      <w:pPr>
        <w:tabs>
          <w:tab w:val="num" w:pos="5760"/>
        </w:tabs>
        <w:ind w:left="5760" w:hanging="360"/>
      </w:pPr>
      <w:rPr>
        <w:rFonts w:ascii="Arial" w:hAnsi="Arial" w:hint="default"/>
      </w:rPr>
    </w:lvl>
    <w:lvl w:ilvl="8" w:tplc="5B78A38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FDC1A61"/>
    <w:multiLevelType w:val="multilevel"/>
    <w:tmpl w:val="54F0E55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0BB11DC"/>
    <w:multiLevelType w:val="hybridMultilevel"/>
    <w:tmpl w:val="8B5E3AAC"/>
    <w:lvl w:ilvl="0" w:tplc="61242D60">
      <w:start w:val="1"/>
      <w:numFmt w:val="bullet"/>
      <w:lvlText w:val="•"/>
      <w:lvlJc w:val="left"/>
      <w:pPr>
        <w:tabs>
          <w:tab w:val="num" w:pos="720"/>
        </w:tabs>
        <w:ind w:left="720" w:hanging="360"/>
      </w:pPr>
      <w:rPr>
        <w:rFonts w:ascii="Arial" w:hAnsi="Arial" w:hint="default"/>
      </w:rPr>
    </w:lvl>
    <w:lvl w:ilvl="1" w:tplc="0388D404" w:tentative="1">
      <w:start w:val="1"/>
      <w:numFmt w:val="bullet"/>
      <w:lvlText w:val="•"/>
      <w:lvlJc w:val="left"/>
      <w:pPr>
        <w:tabs>
          <w:tab w:val="num" w:pos="1440"/>
        </w:tabs>
        <w:ind w:left="1440" w:hanging="360"/>
      </w:pPr>
      <w:rPr>
        <w:rFonts w:ascii="Arial" w:hAnsi="Arial" w:hint="default"/>
      </w:rPr>
    </w:lvl>
    <w:lvl w:ilvl="2" w:tplc="39C821E0" w:tentative="1">
      <w:start w:val="1"/>
      <w:numFmt w:val="bullet"/>
      <w:lvlText w:val="•"/>
      <w:lvlJc w:val="left"/>
      <w:pPr>
        <w:tabs>
          <w:tab w:val="num" w:pos="2160"/>
        </w:tabs>
        <w:ind w:left="2160" w:hanging="360"/>
      </w:pPr>
      <w:rPr>
        <w:rFonts w:ascii="Arial" w:hAnsi="Arial" w:hint="default"/>
      </w:rPr>
    </w:lvl>
    <w:lvl w:ilvl="3" w:tplc="DA14BCC2" w:tentative="1">
      <w:start w:val="1"/>
      <w:numFmt w:val="bullet"/>
      <w:lvlText w:val="•"/>
      <w:lvlJc w:val="left"/>
      <w:pPr>
        <w:tabs>
          <w:tab w:val="num" w:pos="2880"/>
        </w:tabs>
        <w:ind w:left="2880" w:hanging="360"/>
      </w:pPr>
      <w:rPr>
        <w:rFonts w:ascii="Arial" w:hAnsi="Arial" w:hint="default"/>
      </w:rPr>
    </w:lvl>
    <w:lvl w:ilvl="4" w:tplc="D316856A" w:tentative="1">
      <w:start w:val="1"/>
      <w:numFmt w:val="bullet"/>
      <w:lvlText w:val="•"/>
      <w:lvlJc w:val="left"/>
      <w:pPr>
        <w:tabs>
          <w:tab w:val="num" w:pos="3600"/>
        </w:tabs>
        <w:ind w:left="3600" w:hanging="360"/>
      </w:pPr>
      <w:rPr>
        <w:rFonts w:ascii="Arial" w:hAnsi="Arial" w:hint="default"/>
      </w:rPr>
    </w:lvl>
    <w:lvl w:ilvl="5" w:tplc="AAA0270E" w:tentative="1">
      <w:start w:val="1"/>
      <w:numFmt w:val="bullet"/>
      <w:lvlText w:val="•"/>
      <w:lvlJc w:val="left"/>
      <w:pPr>
        <w:tabs>
          <w:tab w:val="num" w:pos="4320"/>
        </w:tabs>
        <w:ind w:left="4320" w:hanging="360"/>
      </w:pPr>
      <w:rPr>
        <w:rFonts w:ascii="Arial" w:hAnsi="Arial" w:hint="default"/>
      </w:rPr>
    </w:lvl>
    <w:lvl w:ilvl="6" w:tplc="9C0CFEAE" w:tentative="1">
      <w:start w:val="1"/>
      <w:numFmt w:val="bullet"/>
      <w:lvlText w:val="•"/>
      <w:lvlJc w:val="left"/>
      <w:pPr>
        <w:tabs>
          <w:tab w:val="num" w:pos="5040"/>
        </w:tabs>
        <w:ind w:left="5040" w:hanging="360"/>
      </w:pPr>
      <w:rPr>
        <w:rFonts w:ascii="Arial" w:hAnsi="Arial" w:hint="default"/>
      </w:rPr>
    </w:lvl>
    <w:lvl w:ilvl="7" w:tplc="1CD0DD0A" w:tentative="1">
      <w:start w:val="1"/>
      <w:numFmt w:val="bullet"/>
      <w:lvlText w:val="•"/>
      <w:lvlJc w:val="left"/>
      <w:pPr>
        <w:tabs>
          <w:tab w:val="num" w:pos="5760"/>
        </w:tabs>
        <w:ind w:left="5760" w:hanging="360"/>
      </w:pPr>
      <w:rPr>
        <w:rFonts w:ascii="Arial" w:hAnsi="Arial" w:hint="default"/>
      </w:rPr>
    </w:lvl>
    <w:lvl w:ilvl="8" w:tplc="8CAE766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D347C16"/>
    <w:multiLevelType w:val="multilevel"/>
    <w:tmpl w:val="74FC56F8"/>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DA217E2"/>
    <w:multiLevelType w:val="hybridMultilevel"/>
    <w:tmpl w:val="FB884B0C"/>
    <w:lvl w:ilvl="0" w:tplc="7952C8F6">
      <w:start w:val="1"/>
      <w:numFmt w:val="bullet"/>
      <w:lvlText w:val="•"/>
      <w:lvlJc w:val="left"/>
      <w:pPr>
        <w:tabs>
          <w:tab w:val="num" w:pos="720"/>
        </w:tabs>
        <w:ind w:left="720" w:hanging="360"/>
      </w:pPr>
      <w:rPr>
        <w:rFonts w:ascii="Arial" w:hAnsi="Arial" w:hint="default"/>
      </w:rPr>
    </w:lvl>
    <w:lvl w:ilvl="1" w:tplc="369A2410">
      <w:start w:val="1205"/>
      <w:numFmt w:val="bullet"/>
      <w:lvlText w:val="–"/>
      <w:lvlJc w:val="left"/>
      <w:pPr>
        <w:tabs>
          <w:tab w:val="num" w:pos="1440"/>
        </w:tabs>
        <w:ind w:left="1440" w:hanging="360"/>
      </w:pPr>
      <w:rPr>
        <w:rFonts w:ascii="Arial" w:hAnsi="Arial" w:hint="default"/>
      </w:rPr>
    </w:lvl>
    <w:lvl w:ilvl="2" w:tplc="CACEC67A" w:tentative="1">
      <w:start w:val="1"/>
      <w:numFmt w:val="bullet"/>
      <w:lvlText w:val="•"/>
      <w:lvlJc w:val="left"/>
      <w:pPr>
        <w:tabs>
          <w:tab w:val="num" w:pos="2160"/>
        </w:tabs>
        <w:ind w:left="2160" w:hanging="360"/>
      </w:pPr>
      <w:rPr>
        <w:rFonts w:ascii="Arial" w:hAnsi="Arial" w:hint="default"/>
      </w:rPr>
    </w:lvl>
    <w:lvl w:ilvl="3" w:tplc="C84C933C" w:tentative="1">
      <w:start w:val="1"/>
      <w:numFmt w:val="bullet"/>
      <w:lvlText w:val="•"/>
      <w:lvlJc w:val="left"/>
      <w:pPr>
        <w:tabs>
          <w:tab w:val="num" w:pos="2880"/>
        </w:tabs>
        <w:ind w:left="2880" w:hanging="360"/>
      </w:pPr>
      <w:rPr>
        <w:rFonts w:ascii="Arial" w:hAnsi="Arial" w:hint="default"/>
      </w:rPr>
    </w:lvl>
    <w:lvl w:ilvl="4" w:tplc="ED4895CC" w:tentative="1">
      <w:start w:val="1"/>
      <w:numFmt w:val="bullet"/>
      <w:lvlText w:val="•"/>
      <w:lvlJc w:val="left"/>
      <w:pPr>
        <w:tabs>
          <w:tab w:val="num" w:pos="3600"/>
        </w:tabs>
        <w:ind w:left="3600" w:hanging="360"/>
      </w:pPr>
      <w:rPr>
        <w:rFonts w:ascii="Arial" w:hAnsi="Arial" w:hint="default"/>
      </w:rPr>
    </w:lvl>
    <w:lvl w:ilvl="5" w:tplc="31607AEE" w:tentative="1">
      <w:start w:val="1"/>
      <w:numFmt w:val="bullet"/>
      <w:lvlText w:val="•"/>
      <w:lvlJc w:val="left"/>
      <w:pPr>
        <w:tabs>
          <w:tab w:val="num" w:pos="4320"/>
        </w:tabs>
        <w:ind w:left="4320" w:hanging="360"/>
      </w:pPr>
      <w:rPr>
        <w:rFonts w:ascii="Arial" w:hAnsi="Arial" w:hint="default"/>
      </w:rPr>
    </w:lvl>
    <w:lvl w:ilvl="6" w:tplc="6256DD0C" w:tentative="1">
      <w:start w:val="1"/>
      <w:numFmt w:val="bullet"/>
      <w:lvlText w:val="•"/>
      <w:lvlJc w:val="left"/>
      <w:pPr>
        <w:tabs>
          <w:tab w:val="num" w:pos="5040"/>
        </w:tabs>
        <w:ind w:left="5040" w:hanging="360"/>
      </w:pPr>
      <w:rPr>
        <w:rFonts w:ascii="Arial" w:hAnsi="Arial" w:hint="default"/>
      </w:rPr>
    </w:lvl>
    <w:lvl w:ilvl="7" w:tplc="BBB6E5EE" w:tentative="1">
      <w:start w:val="1"/>
      <w:numFmt w:val="bullet"/>
      <w:lvlText w:val="•"/>
      <w:lvlJc w:val="left"/>
      <w:pPr>
        <w:tabs>
          <w:tab w:val="num" w:pos="5760"/>
        </w:tabs>
        <w:ind w:left="5760" w:hanging="360"/>
      </w:pPr>
      <w:rPr>
        <w:rFonts w:ascii="Arial" w:hAnsi="Arial" w:hint="default"/>
      </w:rPr>
    </w:lvl>
    <w:lvl w:ilvl="8" w:tplc="97F6320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14757F4"/>
    <w:multiLevelType w:val="hybridMultilevel"/>
    <w:tmpl w:val="A35EE8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2F727E6"/>
    <w:multiLevelType w:val="hybridMultilevel"/>
    <w:tmpl w:val="CE121CD0"/>
    <w:lvl w:ilvl="0" w:tplc="53987A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38057E"/>
    <w:multiLevelType w:val="hybridMultilevel"/>
    <w:tmpl w:val="7EFC2294"/>
    <w:lvl w:ilvl="0" w:tplc="D006319C">
      <w:start w:val="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FD1FFB"/>
    <w:multiLevelType w:val="hybridMultilevel"/>
    <w:tmpl w:val="F3BC26D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961F5A"/>
    <w:multiLevelType w:val="hybridMultilevel"/>
    <w:tmpl w:val="B2C24AD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60684E58"/>
    <w:multiLevelType w:val="hybridMultilevel"/>
    <w:tmpl w:val="982C7D24"/>
    <w:lvl w:ilvl="0" w:tplc="5782A622">
      <w:start w:val="1"/>
      <w:numFmt w:val="bullet"/>
      <w:lvlText w:val="•"/>
      <w:lvlJc w:val="left"/>
      <w:pPr>
        <w:tabs>
          <w:tab w:val="num" w:pos="720"/>
        </w:tabs>
        <w:ind w:left="720" w:hanging="360"/>
      </w:pPr>
      <w:rPr>
        <w:rFonts w:ascii="Arial" w:hAnsi="Arial" w:hint="default"/>
      </w:rPr>
    </w:lvl>
    <w:lvl w:ilvl="1" w:tplc="F2E0FC76">
      <w:start w:val="670"/>
      <w:numFmt w:val="bullet"/>
      <w:lvlText w:val="–"/>
      <w:lvlJc w:val="left"/>
      <w:pPr>
        <w:tabs>
          <w:tab w:val="num" w:pos="1440"/>
        </w:tabs>
        <w:ind w:left="1440" w:hanging="360"/>
      </w:pPr>
      <w:rPr>
        <w:rFonts w:ascii="Arial" w:hAnsi="Arial" w:hint="default"/>
      </w:rPr>
    </w:lvl>
    <w:lvl w:ilvl="2" w:tplc="F496E830" w:tentative="1">
      <w:start w:val="1"/>
      <w:numFmt w:val="bullet"/>
      <w:lvlText w:val="•"/>
      <w:lvlJc w:val="left"/>
      <w:pPr>
        <w:tabs>
          <w:tab w:val="num" w:pos="2160"/>
        </w:tabs>
        <w:ind w:left="2160" w:hanging="360"/>
      </w:pPr>
      <w:rPr>
        <w:rFonts w:ascii="Arial" w:hAnsi="Arial" w:hint="default"/>
      </w:rPr>
    </w:lvl>
    <w:lvl w:ilvl="3" w:tplc="F86607F8" w:tentative="1">
      <w:start w:val="1"/>
      <w:numFmt w:val="bullet"/>
      <w:lvlText w:val="•"/>
      <w:lvlJc w:val="left"/>
      <w:pPr>
        <w:tabs>
          <w:tab w:val="num" w:pos="2880"/>
        </w:tabs>
        <w:ind w:left="2880" w:hanging="360"/>
      </w:pPr>
      <w:rPr>
        <w:rFonts w:ascii="Arial" w:hAnsi="Arial" w:hint="default"/>
      </w:rPr>
    </w:lvl>
    <w:lvl w:ilvl="4" w:tplc="338A9A48" w:tentative="1">
      <w:start w:val="1"/>
      <w:numFmt w:val="bullet"/>
      <w:lvlText w:val="•"/>
      <w:lvlJc w:val="left"/>
      <w:pPr>
        <w:tabs>
          <w:tab w:val="num" w:pos="3600"/>
        </w:tabs>
        <w:ind w:left="3600" w:hanging="360"/>
      </w:pPr>
      <w:rPr>
        <w:rFonts w:ascii="Arial" w:hAnsi="Arial" w:hint="default"/>
      </w:rPr>
    </w:lvl>
    <w:lvl w:ilvl="5" w:tplc="58E47E28" w:tentative="1">
      <w:start w:val="1"/>
      <w:numFmt w:val="bullet"/>
      <w:lvlText w:val="•"/>
      <w:lvlJc w:val="left"/>
      <w:pPr>
        <w:tabs>
          <w:tab w:val="num" w:pos="4320"/>
        </w:tabs>
        <w:ind w:left="4320" w:hanging="360"/>
      </w:pPr>
      <w:rPr>
        <w:rFonts w:ascii="Arial" w:hAnsi="Arial" w:hint="default"/>
      </w:rPr>
    </w:lvl>
    <w:lvl w:ilvl="6" w:tplc="2A92A90E" w:tentative="1">
      <w:start w:val="1"/>
      <w:numFmt w:val="bullet"/>
      <w:lvlText w:val="•"/>
      <w:lvlJc w:val="left"/>
      <w:pPr>
        <w:tabs>
          <w:tab w:val="num" w:pos="5040"/>
        </w:tabs>
        <w:ind w:left="5040" w:hanging="360"/>
      </w:pPr>
      <w:rPr>
        <w:rFonts w:ascii="Arial" w:hAnsi="Arial" w:hint="default"/>
      </w:rPr>
    </w:lvl>
    <w:lvl w:ilvl="7" w:tplc="092E6900" w:tentative="1">
      <w:start w:val="1"/>
      <w:numFmt w:val="bullet"/>
      <w:lvlText w:val="•"/>
      <w:lvlJc w:val="left"/>
      <w:pPr>
        <w:tabs>
          <w:tab w:val="num" w:pos="5760"/>
        </w:tabs>
        <w:ind w:left="5760" w:hanging="360"/>
      </w:pPr>
      <w:rPr>
        <w:rFonts w:ascii="Arial" w:hAnsi="Arial" w:hint="default"/>
      </w:rPr>
    </w:lvl>
    <w:lvl w:ilvl="8" w:tplc="ABE29E9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0EB5958"/>
    <w:multiLevelType w:val="hybridMultilevel"/>
    <w:tmpl w:val="895274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3C83BFF"/>
    <w:multiLevelType w:val="hybridMultilevel"/>
    <w:tmpl w:val="0908EC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B351CD"/>
    <w:multiLevelType w:val="hybridMultilevel"/>
    <w:tmpl w:val="E618A278"/>
    <w:lvl w:ilvl="0" w:tplc="5A24AB30">
      <w:start w:val="1"/>
      <w:numFmt w:val="bullet"/>
      <w:lvlText w:val="•"/>
      <w:lvlJc w:val="left"/>
      <w:pPr>
        <w:tabs>
          <w:tab w:val="num" w:pos="720"/>
        </w:tabs>
        <w:ind w:left="720" w:hanging="360"/>
      </w:pPr>
      <w:rPr>
        <w:rFonts w:ascii="Arial" w:hAnsi="Arial" w:hint="default"/>
      </w:rPr>
    </w:lvl>
    <w:lvl w:ilvl="1" w:tplc="E8A8281A" w:tentative="1">
      <w:start w:val="1"/>
      <w:numFmt w:val="bullet"/>
      <w:lvlText w:val="•"/>
      <w:lvlJc w:val="left"/>
      <w:pPr>
        <w:tabs>
          <w:tab w:val="num" w:pos="1440"/>
        </w:tabs>
        <w:ind w:left="1440" w:hanging="360"/>
      </w:pPr>
      <w:rPr>
        <w:rFonts w:ascii="Arial" w:hAnsi="Arial" w:hint="default"/>
      </w:rPr>
    </w:lvl>
    <w:lvl w:ilvl="2" w:tplc="B8C01FC8" w:tentative="1">
      <w:start w:val="1"/>
      <w:numFmt w:val="bullet"/>
      <w:lvlText w:val="•"/>
      <w:lvlJc w:val="left"/>
      <w:pPr>
        <w:tabs>
          <w:tab w:val="num" w:pos="2160"/>
        </w:tabs>
        <w:ind w:left="2160" w:hanging="360"/>
      </w:pPr>
      <w:rPr>
        <w:rFonts w:ascii="Arial" w:hAnsi="Arial" w:hint="default"/>
      </w:rPr>
    </w:lvl>
    <w:lvl w:ilvl="3" w:tplc="9C366014" w:tentative="1">
      <w:start w:val="1"/>
      <w:numFmt w:val="bullet"/>
      <w:lvlText w:val="•"/>
      <w:lvlJc w:val="left"/>
      <w:pPr>
        <w:tabs>
          <w:tab w:val="num" w:pos="2880"/>
        </w:tabs>
        <w:ind w:left="2880" w:hanging="360"/>
      </w:pPr>
      <w:rPr>
        <w:rFonts w:ascii="Arial" w:hAnsi="Arial" w:hint="default"/>
      </w:rPr>
    </w:lvl>
    <w:lvl w:ilvl="4" w:tplc="6234FC50" w:tentative="1">
      <w:start w:val="1"/>
      <w:numFmt w:val="bullet"/>
      <w:lvlText w:val="•"/>
      <w:lvlJc w:val="left"/>
      <w:pPr>
        <w:tabs>
          <w:tab w:val="num" w:pos="3600"/>
        </w:tabs>
        <w:ind w:left="3600" w:hanging="360"/>
      </w:pPr>
      <w:rPr>
        <w:rFonts w:ascii="Arial" w:hAnsi="Arial" w:hint="default"/>
      </w:rPr>
    </w:lvl>
    <w:lvl w:ilvl="5" w:tplc="4626A0E6" w:tentative="1">
      <w:start w:val="1"/>
      <w:numFmt w:val="bullet"/>
      <w:lvlText w:val="•"/>
      <w:lvlJc w:val="left"/>
      <w:pPr>
        <w:tabs>
          <w:tab w:val="num" w:pos="4320"/>
        </w:tabs>
        <w:ind w:left="4320" w:hanging="360"/>
      </w:pPr>
      <w:rPr>
        <w:rFonts w:ascii="Arial" w:hAnsi="Arial" w:hint="default"/>
      </w:rPr>
    </w:lvl>
    <w:lvl w:ilvl="6" w:tplc="3B48C12A" w:tentative="1">
      <w:start w:val="1"/>
      <w:numFmt w:val="bullet"/>
      <w:lvlText w:val="•"/>
      <w:lvlJc w:val="left"/>
      <w:pPr>
        <w:tabs>
          <w:tab w:val="num" w:pos="5040"/>
        </w:tabs>
        <w:ind w:left="5040" w:hanging="360"/>
      </w:pPr>
      <w:rPr>
        <w:rFonts w:ascii="Arial" w:hAnsi="Arial" w:hint="default"/>
      </w:rPr>
    </w:lvl>
    <w:lvl w:ilvl="7" w:tplc="E976DD78" w:tentative="1">
      <w:start w:val="1"/>
      <w:numFmt w:val="bullet"/>
      <w:lvlText w:val="•"/>
      <w:lvlJc w:val="left"/>
      <w:pPr>
        <w:tabs>
          <w:tab w:val="num" w:pos="5760"/>
        </w:tabs>
        <w:ind w:left="5760" w:hanging="360"/>
      </w:pPr>
      <w:rPr>
        <w:rFonts w:ascii="Arial" w:hAnsi="Arial" w:hint="default"/>
      </w:rPr>
    </w:lvl>
    <w:lvl w:ilvl="8" w:tplc="BD2A71B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9EE1A46"/>
    <w:multiLevelType w:val="multilevel"/>
    <w:tmpl w:val="99B4F360"/>
    <w:lvl w:ilvl="0">
      <w:start w:val="1"/>
      <w:numFmt w:val="decimal"/>
      <w:lvlText w:val="%1."/>
      <w:lvlJc w:val="left"/>
      <w:pPr>
        <w:ind w:left="394" w:hanging="360"/>
      </w:pPr>
      <w:rPr>
        <w:rFonts w:hint="default"/>
      </w:rPr>
    </w:lvl>
    <w:lvl w:ilvl="1">
      <w:start w:val="1"/>
      <w:numFmt w:val="decimal"/>
      <w:isLgl/>
      <w:lvlText w:val="%1.%2."/>
      <w:lvlJc w:val="left"/>
      <w:pPr>
        <w:ind w:left="754" w:hanging="720"/>
      </w:pPr>
      <w:rPr>
        <w:rFonts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1114" w:hanging="1080"/>
      </w:pPr>
      <w:rPr>
        <w:rFonts w:hint="default"/>
      </w:rPr>
    </w:lvl>
    <w:lvl w:ilvl="4">
      <w:start w:val="1"/>
      <w:numFmt w:val="decimal"/>
      <w:isLgl/>
      <w:lvlText w:val="%1.%2.%3.%4.%5."/>
      <w:lvlJc w:val="left"/>
      <w:pPr>
        <w:ind w:left="1474" w:hanging="1440"/>
      </w:pPr>
      <w:rPr>
        <w:rFonts w:hint="default"/>
      </w:rPr>
    </w:lvl>
    <w:lvl w:ilvl="5">
      <w:start w:val="1"/>
      <w:numFmt w:val="decimal"/>
      <w:isLgl/>
      <w:lvlText w:val="%1.%2.%3.%4.%5.%6."/>
      <w:lvlJc w:val="left"/>
      <w:pPr>
        <w:ind w:left="1474" w:hanging="1440"/>
      </w:pPr>
      <w:rPr>
        <w:rFonts w:hint="default"/>
      </w:rPr>
    </w:lvl>
    <w:lvl w:ilvl="6">
      <w:start w:val="1"/>
      <w:numFmt w:val="decimal"/>
      <w:isLgl/>
      <w:lvlText w:val="%1.%2.%3.%4.%5.%6.%7."/>
      <w:lvlJc w:val="left"/>
      <w:pPr>
        <w:ind w:left="1834" w:hanging="1800"/>
      </w:pPr>
      <w:rPr>
        <w:rFonts w:hint="default"/>
      </w:rPr>
    </w:lvl>
    <w:lvl w:ilvl="7">
      <w:start w:val="1"/>
      <w:numFmt w:val="decimal"/>
      <w:isLgl/>
      <w:lvlText w:val="%1.%2.%3.%4.%5.%6.%7.%8."/>
      <w:lvlJc w:val="left"/>
      <w:pPr>
        <w:ind w:left="1834" w:hanging="1800"/>
      </w:pPr>
      <w:rPr>
        <w:rFonts w:hint="default"/>
      </w:rPr>
    </w:lvl>
    <w:lvl w:ilvl="8">
      <w:start w:val="1"/>
      <w:numFmt w:val="decimal"/>
      <w:isLgl/>
      <w:lvlText w:val="%1.%2.%3.%4.%5.%6.%7.%8.%9."/>
      <w:lvlJc w:val="left"/>
      <w:pPr>
        <w:ind w:left="2194" w:hanging="2160"/>
      </w:pPr>
      <w:rPr>
        <w:rFonts w:hint="default"/>
      </w:rPr>
    </w:lvl>
  </w:abstractNum>
  <w:abstractNum w:abstractNumId="41" w15:restartNumberingAfterBreak="0">
    <w:nsid w:val="6A67501D"/>
    <w:multiLevelType w:val="hybridMultilevel"/>
    <w:tmpl w:val="AC4EC734"/>
    <w:lvl w:ilvl="0" w:tplc="CCD48542">
      <w:start w:val="4"/>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2" w15:restartNumberingAfterBreak="0">
    <w:nsid w:val="6B091330"/>
    <w:multiLevelType w:val="multilevel"/>
    <w:tmpl w:val="99B4F360"/>
    <w:lvl w:ilvl="0">
      <w:start w:val="1"/>
      <w:numFmt w:val="decimal"/>
      <w:lvlText w:val="%1."/>
      <w:lvlJc w:val="left"/>
      <w:pPr>
        <w:ind w:left="394" w:hanging="360"/>
      </w:pPr>
      <w:rPr>
        <w:rFonts w:hint="default"/>
      </w:rPr>
    </w:lvl>
    <w:lvl w:ilvl="1">
      <w:start w:val="1"/>
      <w:numFmt w:val="decimal"/>
      <w:isLgl/>
      <w:lvlText w:val="%1.%2."/>
      <w:lvlJc w:val="left"/>
      <w:pPr>
        <w:ind w:left="754" w:hanging="720"/>
      </w:pPr>
      <w:rPr>
        <w:rFonts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1114" w:hanging="1080"/>
      </w:pPr>
      <w:rPr>
        <w:rFonts w:hint="default"/>
      </w:rPr>
    </w:lvl>
    <w:lvl w:ilvl="4">
      <w:start w:val="1"/>
      <w:numFmt w:val="decimal"/>
      <w:isLgl/>
      <w:lvlText w:val="%1.%2.%3.%4.%5."/>
      <w:lvlJc w:val="left"/>
      <w:pPr>
        <w:ind w:left="1474" w:hanging="1440"/>
      </w:pPr>
      <w:rPr>
        <w:rFonts w:hint="default"/>
      </w:rPr>
    </w:lvl>
    <w:lvl w:ilvl="5">
      <w:start w:val="1"/>
      <w:numFmt w:val="decimal"/>
      <w:isLgl/>
      <w:lvlText w:val="%1.%2.%3.%4.%5.%6."/>
      <w:lvlJc w:val="left"/>
      <w:pPr>
        <w:ind w:left="1474" w:hanging="1440"/>
      </w:pPr>
      <w:rPr>
        <w:rFonts w:hint="default"/>
      </w:rPr>
    </w:lvl>
    <w:lvl w:ilvl="6">
      <w:start w:val="1"/>
      <w:numFmt w:val="decimal"/>
      <w:isLgl/>
      <w:lvlText w:val="%1.%2.%3.%4.%5.%6.%7."/>
      <w:lvlJc w:val="left"/>
      <w:pPr>
        <w:ind w:left="1834" w:hanging="1800"/>
      </w:pPr>
      <w:rPr>
        <w:rFonts w:hint="default"/>
      </w:rPr>
    </w:lvl>
    <w:lvl w:ilvl="7">
      <w:start w:val="1"/>
      <w:numFmt w:val="decimal"/>
      <w:isLgl/>
      <w:lvlText w:val="%1.%2.%3.%4.%5.%6.%7.%8."/>
      <w:lvlJc w:val="left"/>
      <w:pPr>
        <w:ind w:left="1834" w:hanging="1800"/>
      </w:pPr>
      <w:rPr>
        <w:rFonts w:hint="default"/>
      </w:rPr>
    </w:lvl>
    <w:lvl w:ilvl="8">
      <w:start w:val="1"/>
      <w:numFmt w:val="decimal"/>
      <w:isLgl/>
      <w:lvlText w:val="%1.%2.%3.%4.%5.%6.%7.%8.%9."/>
      <w:lvlJc w:val="left"/>
      <w:pPr>
        <w:ind w:left="2194" w:hanging="2160"/>
      </w:pPr>
      <w:rPr>
        <w:rFonts w:hint="default"/>
      </w:rPr>
    </w:lvl>
  </w:abstractNum>
  <w:abstractNum w:abstractNumId="43" w15:restartNumberingAfterBreak="0">
    <w:nsid w:val="6CD75308"/>
    <w:multiLevelType w:val="hybridMultilevel"/>
    <w:tmpl w:val="4D7615E8"/>
    <w:lvl w:ilvl="0" w:tplc="BF9AFD54">
      <w:start w:val="1"/>
      <w:numFmt w:val="bullet"/>
      <w:lvlText w:val="•"/>
      <w:lvlJc w:val="left"/>
      <w:pPr>
        <w:tabs>
          <w:tab w:val="num" w:pos="720"/>
        </w:tabs>
        <w:ind w:left="720" w:hanging="360"/>
      </w:pPr>
      <w:rPr>
        <w:rFonts w:ascii="Arial" w:hAnsi="Arial" w:hint="default"/>
      </w:rPr>
    </w:lvl>
    <w:lvl w:ilvl="1" w:tplc="2FCAC13C" w:tentative="1">
      <w:start w:val="1"/>
      <w:numFmt w:val="bullet"/>
      <w:lvlText w:val="•"/>
      <w:lvlJc w:val="left"/>
      <w:pPr>
        <w:tabs>
          <w:tab w:val="num" w:pos="1440"/>
        </w:tabs>
        <w:ind w:left="1440" w:hanging="360"/>
      </w:pPr>
      <w:rPr>
        <w:rFonts w:ascii="Arial" w:hAnsi="Arial" w:hint="default"/>
      </w:rPr>
    </w:lvl>
    <w:lvl w:ilvl="2" w:tplc="CC2678DE" w:tentative="1">
      <w:start w:val="1"/>
      <w:numFmt w:val="bullet"/>
      <w:lvlText w:val="•"/>
      <w:lvlJc w:val="left"/>
      <w:pPr>
        <w:tabs>
          <w:tab w:val="num" w:pos="2160"/>
        </w:tabs>
        <w:ind w:left="2160" w:hanging="360"/>
      </w:pPr>
      <w:rPr>
        <w:rFonts w:ascii="Arial" w:hAnsi="Arial" w:hint="default"/>
      </w:rPr>
    </w:lvl>
    <w:lvl w:ilvl="3" w:tplc="63A87A1E" w:tentative="1">
      <w:start w:val="1"/>
      <w:numFmt w:val="bullet"/>
      <w:lvlText w:val="•"/>
      <w:lvlJc w:val="left"/>
      <w:pPr>
        <w:tabs>
          <w:tab w:val="num" w:pos="2880"/>
        </w:tabs>
        <w:ind w:left="2880" w:hanging="360"/>
      </w:pPr>
      <w:rPr>
        <w:rFonts w:ascii="Arial" w:hAnsi="Arial" w:hint="default"/>
      </w:rPr>
    </w:lvl>
    <w:lvl w:ilvl="4" w:tplc="35DC9BD0" w:tentative="1">
      <w:start w:val="1"/>
      <w:numFmt w:val="bullet"/>
      <w:lvlText w:val="•"/>
      <w:lvlJc w:val="left"/>
      <w:pPr>
        <w:tabs>
          <w:tab w:val="num" w:pos="3600"/>
        </w:tabs>
        <w:ind w:left="3600" w:hanging="360"/>
      </w:pPr>
      <w:rPr>
        <w:rFonts w:ascii="Arial" w:hAnsi="Arial" w:hint="default"/>
      </w:rPr>
    </w:lvl>
    <w:lvl w:ilvl="5" w:tplc="FA542A96" w:tentative="1">
      <w:start w:val="1"/>
      <w:numFmt w:val="bullet"/>
      <w:lvlText w:val="•"/>
      <w:lvlJc w:val="left"/>
      <w:pPr>
        <w:tabs>
          <w:tab w:val="num" w:pos="4320"/>
        </w:tabs>
        <w:ind w:left="4320" w:hanging="360"/>
      </w:pPr>
      <w:rPr>
        <w:rFonts w:ascii="Arial" w:hAnsi="Arial" w:hint="default"/>
      </w:rPr>
    </w:lvl>
    <w:lvl w:ilvl="6" w:tplc="26B65E0E" w:tentative="1">
      <w:start w:val="1"/>
      <w:numFmt w:val="bullet"/>
      <w:lvlText w:val="•"/>
      <w:lvlJc w:val="left"/>
      <w:pPr>
        <w:tabs>
          <w:tab w:val="num" w:pos="5040"/>
        </w:tabs>
        <w:ind w:left="5040" w:hanging="360"/>
      </w:pPr>
      <w:rPr>
        <w:rFonts w:ascii="Arial" w:hAnsi="Arial" w:hint="default"/>
      </w:rPr>
    </w:lvl>
    <w:lvl w:ilvl="7" w:tplc="D90E6C3C" w:tentative="1">
      <w:start w:val="1"/>
      <w:numFmt w:val="bullet"/>
      <w:lvlText w:val="•"/>
      <w:lvlJc w:val="left"/>
      <w:pPr>
        <w:tabs>
          <w:tab w:val="num" w:pos="5760"/>
        </w:tabs>
        <w:ind w:left="5760" w:hanging="360"/>
      </w:pPr>
      <w:rPr>
        <w:rFonts w:ascii="Arial" w:hAnsi="Arial" w:hint="default"/>
      </w:rPr>
    </w:lvl>
    <w:lvl w:ilvl="8" w:tplc="9D76412C"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D7A3237"/>
    <w:multiLevelType w:val="hybridMultilevel"/>
    <w:tmpl w:val="DAEE6A12"/>
    <w:lvl w:ilvl="0" w:tplc="47B2EBE2">
      <w:start w:val="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035817"/>
    <w:multiLevelType w:val="hybridMultilevel"/>
    <w:tmpl w:val="6662174A"/>
    <w:lvl w:ilvl="0" w:tplc="5EB8357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362716"/>
    <w:multiLevelType w:val="hybridMultilevel"/>
    <w:tmpl w:val="87D69CCC"/>
    <w:lvl w:ilvl="0" w:tplc="BC660BC6">
      <w:start w:val="1"/>
      <w:numFmt w:val="bullet"/>
      <w:lvlText w:val="–"/>
      <w:lvlJc w:val="left"/>
      <w:pPr>
        <w:tabs>
          <w:tab w:val="num" w:pos="720"/>
        </w:tabs>
        <w:ind w:left="720" w:hanging="360"/>
      </w:pPr>
      <w:rPr>
        <w:rFonts w:ascii="Arial" w:hAnsi="Arial" w:hint="default"/>
      </w:rPr>
    </w:lvl>
    <w:lvl w:ilvl="1" w:tplc="F154C614">
      <w:start w:val="1"/>
      <w:numFmt w:val="bullet"/>
      <w:lvlText w:val="–"/>
      <w:lvlJc w:val="left"/>
      <w:pPr>
        <w:tabs>
          <w:tab w:val="num" w:pos="1440"/>
        </w:tabs>
        <w:ind w:left="1440" w:hanging="360"/>
      </w:pPr>
      <w:rPr>
        <w:rFonts w:ascii="Arial" w:hAnsi="Arial" w:hint="default"/>
      </w:rPr>
    </w:lvl>
    <w:lvl w:ilvl="2" w:tplc="A95CC2F8" w:tentative="1">
      <w:start w:val="1"/>
      <w:numFmt w:val="bullet"/>
      <w:lvlText w:val="–"/>
      <w:lvlJc w:val="left"/>
      <w:pPr>
        <w:tabs>
          <w:tab w:val="num" w:pos="2160"/>
        </w:tabs>
        <w:ind w:left="2160" w:hanging="360"/>
      </w:pPr>
      <w:rPr>
        <w:rFonts w:ascii="Arial" w:hAnsi="Arial" w:hint="default"/>
      </w:rPr>
    </w:lvl>
    <w:lvl w:ilvl="3" w:tplc="48DC8B08" w:tentative="1">
      <w:start w:val="1"/>
      <w:numFmt w:val="bullet"/>
      <w:lvlText w:val="–"/>
      <w:lvlJc w:val="left"/>
      <w:pPr>
        <w:tabs>
          <w:tab w:val="num" w:pos="2880"/>
        </w:tabs>
        <w:ind w:left="2880" w:hanging="360"/>
      </w:pPr>
      <w:rPr>
        <w:rFonts w:ascii="Arial" w:hAnsi="Arial" w:hint="default"/>
      </w:rPr>
    </w:lvl>
    <w:lvl w:ilvl="4" w:tplc="30A237D0" w:tentative="1">
      <w:start w:val="1"/>
      <w:numFmt w:val="bullet"/>
      <w:lvlText w:val="–"/>
      <w:lvlJc w:val="left"/>
      <w:pPr>
        <w:tabs>
          <w:tab w:val="num" w:pos="3600"/>
        </w:tabs>
        <w:ind w:left="3600" w:hanging="360"/>
      </w:pPr>
      <w:rPr>
        <w:rFonts w:ascii="Arial" w:hAnsi="Arial" w:hint="default"/>
      </w:rPr>
    </w:lvl>
    <w:lvl w:ilvl="5" w:tplc="AF3C0B6C" w:tentative="1">
      <w:start w:val="1"/>
      <w:numFmt w:val="bullet"/>
      <w:lvlText w:val="–"/>
      <w:lvlJc w:val="left"/>
      <w:pPr>
        <w:tabs>
          <w:tab w:val="num" w:pos="4320"/>
        </w:tabs>
        <w:ind w:left="4320" w:hanging="360"/>
      </w:pPr>
      <w:rPr>
        <w:rFonts w:ascii="Arial" w:hAnsi="Arial" w:hint="default"/>
      </w:rPr>
    </w:lvl>
    <w:lvl w:ilvl="6" w:tplc="9FEEEBD8" w:tentative="1">
      <w:start w:val="1"/>
      <w:numFmt w:val="bullet"/>
      <w:lvlText w:val="–"/>
      <w:lvlJc w:val="left"/>
      <w:pPr>
        <w:tabs>
          <w:tab w:val="num" w:pos="5040"/>
        </w:tabs>
        <w:ind w:left="5040" w:hanging="360"/>
      </w:pPr>
      <w:rPr>
        <w:rFonts w:ascii="Arial" w:hAnsi="Arial" w:hint="default"/>
      </w:rPr>
    </w:lvl>
    <w:lvl w:ilvl="7" w:tplc="6DE44C96" w:tentative="1">
      <w:start w:val="1"/>
      <w:numFmt w:val="bullet"/>
      <w:lvlText w:val="–"/>
      <w:lvlJc w:val="left"/>
      <w:pPr>
        <w:tabs>
          <w:tab w:val="num" w:pos="5760"/>
        </w:tabs>
        <w:ind w:left="5760" w:hanging="360"/>
      </w:pPr>
      <w:rPr>
        <w:rFonts w:ascii="Arial" w:hAnsi="Arial" w:hint="default"/>
      </w:rPr>
    </w:lvl>
    <w:lvl w:ilvl="8" w:tplc="A0988C00"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7751F4D"/>
    <w:multiLevelType w:val="hybridMultilevel"/>
    <w:tmpl w:val="9050D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92B3A91"/>
    <w:multiLevelType w:val="hybridMultilevel"/>
    <w:tmpl w:val="1AB26BAE"/>
    <w:lvl w:ilvl="0" w:tplc="77D23E28">
      <w:start w:val="1"/>
      <w:numFmt w:val="bullet"/>
      <w:lvlText w:val="•"/>
      <w:lvlJc w:val="left"/>
      <w:pPr>
        <w:tabs>
          <w:tab w:val="num" w:pos="720"/>
        </w:tabs>
        <w:ind w:left="720" w:hanging="360"/>
      </w:pPr>
      <w:rPr>
        <w:rFonts w:ascii="Arial" w:hAnsi="Arial" w:hint="default"/>
      </w:rPr>
    </w:lvl>
    <w:lvl w:ilvl="1" w:tplc="077A1988" w:tentative="1">
      <w:start w:val="1"/>
      <w:numFmt w:val="bullet"/>
      <w:lvlText w:val="•"/>
      <w:lvlJc w:val="left"/>
      <w:pPr>
        <w:tabs>
          <w:tab w:val="num" w:pos="1440"/>
        </w:tabs>
        <w:ind w:left="1440" w:hanging="360"/>
      </w:pPr>
      <w:rPr>
        <w:rFonts w:ascii="Arial" w:hAnsi="Arial" w:hint="default"/>
      </w:rPr>
    </w:lvl>
    <w:lvl w:ilvl="2" w:tplc="EE84D3FC" w:tentative="1">
      <w:start w:val="1"/>
      <w:numFmt w:val="bullet"/>
      <w:lvlText w:val="•"/>
      <w:lvlJc w:val="left"/>
      <w:pPr>
        <w:tabs>
          <w:tab w:val="num" w:pos="2160"/>
        </w:tabs>
        <w:ind w:left="2160" w:hanging="360"/>
      </w:pPr>
      <w:rPr>
        <w:rFonts w:ascii="Arial" w:hAnsi="Arial" w:hint="default"/>
      </w:rPr>
    </w:lvl>
    <w:lvl w:ilvl="3" w:tplc="2876B4C8" w:tentative="1">
      <w:start w:val="1"/>
      <w:numFmt w:val="bullet"/>
      <w:lvlText w:val="•"/>
      <w:lvlJc w:val="left"/>
      <w:pPr>
        <w:tabs>
          <w:tab w:val="num" w:pos="2880"/>
        </w:tabs>
        <w:ind w:left="2880" w:hanging="360"/>
      </w:pPr>
      <w:rPr>
        <w:rFonts w:ascii="Arial" w:hAnsi="Arial" w:hint="default"/>
      </w:rPr>
    </w:lvl>
    <w:lvl w:ilvl="4" w:tplc="F614124C" w:tentative="1">
      <w:start w:val="1"/>
      <w:numFmt w:val="bullet"/>
      <w:lvlText w:val="•"/>
      <w:lvlJc w:val="left"/>
      <w:pPr>
        <w:tabs>
          <w:tab w:val="num" w:pos="3600"/>
        </w:tabs>
        <w:ind w:left="3600" w:hanging="360"/>
      </w:pPr>
      <w:rPr>
        <w:rFonts w:ascii="Arial" w:hAnsi="Arial" w:hint="default"/>
      </w:rPr>
    </w:lvl>
    <w:lvl w:ilvl="5" w:tplc="6AFA8648" w:tentative="1">
      <w:start w:val="1"/>
      <w:numFmt w:val="bullet"/>
      <w:lvlText w:val="•"/>
      <w:lvlJc w:val="left"/>
      <w:pPr>
        <w:tabs>
          <w:tab w:val="num" w:pos="4320"/>
        </w:tabs>
        <w:ind w:left="4320" w:hanging="360"/>
      </w:pPr>
      <w:rPr>
        <w:rFonts w:ascii="Arial" w:hAnsi="Arial" w:hint="default"/>
      </w:rPr>
    </w:lvl>
    <w:lvl w:ilvl="6" w:tplc="DDB0591C" w:tentative="1">
      <w:start w:val="1"/>
      <w:numFmt w:val="bullet"/>
      <w:lvlText w:val="•"/>
      <w:lvlJc w:val="left"/>
      <w:pPr>
        <w:tabs>
          <w:tab w:val="num" w:pos="5040"/>
        </w:tabs>
        <w:ind w:left="5040" w:hanging="360"/>
      </w:pPr>
      <w:rPr>
        <w:rFonts w:ascii="Arial" w:hAnsi="Arial" w:hint="default"/>
      </w:rPr>
    </w:lvl>
    <w:lvl w:ilvl="7" w:tplc="EB3C1B3A" w:tentative="1">
      <w:start w:val="1"/>
      <w:numFmt w:val="bullet"/>
      <w:lvlText w:val="•"/>
      <w:lvlJc w:val="left"/>
      <w:pPr>
        <w:tabs>
          <w:tab w:val="num" w:pos="5760"/>
        </w:tabs>
        <w:ind w:left="5760" w:hanging="360"/>
      </w:pPr>
      <w:rPr>
        <w:rFonts w:ascii="Arial" w:hAnsi="Arial" w:hint="default"/>
      </w:rPr>
    </w:lvl>
    <w:lvl w:ilvl="8" w:tplc="DDB896B2"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B2A5E7E"/>
    <w:multiLevelType w:val="hybridMultilevel"/>
    <w:tmpl w:val="5972CD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D3061DA"/>
    <w:multiLevelType w:val="hybridMultilevel"/>
    <w:tmpl w:val="2E3E57EE"/>
    <w:lvl w:ilvl="0" w:tplc="08090011">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7E0D1188"/>
    <w:multiLevelType w:val="hybridMultilevel"/>
    <w:tmpl w:val="50AEB3DC"/>
    <w:lvl w:ilvl="0" w:tplc="A35A2C1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1"/>
  </w:num>
  <w:num w:numId="2">
    <w:abstractNumId w:val="16"/>
  </w:num>
  <w:num w:numId="3">
    <w:abstractNumId w:val="42"/>
  </w:num>
  <w:num w:numId="4">
    <w:abstractNumId w:val="4"/>
  </w:num>
  <w:num w:numId="5">
    <w:abstractNumId w:val="6"/>
  </w:num>
  <w:num w:numId="6">
    <w:abstractNumId w:val="49"/>
  </w:num>
  <w:num w:numId="7">
    <w:abstractNumId w:val="7"/>
  </w:num>
  <w:num w:numId="8">
    <w:abstractNumId w:val="32"/>
  </w:num>
  <w:num w:numId="9">
    <w:abstractNumId w:val="28"/>
  </w:num>
  <w:num w:numId="10">
    <w:abstractNumId w:val="1"/>
  </w:num>
  <w:num w:numId="11">
    <w:abstractNumId w:val="2"/>
  </w:num>
  <w:num w:numId="12">
    <w:abstractNumId w:val="12"/>
  </w:num>
  <w:num w:numId="13">
    <w:abstractNumId w:val="14"/>
  </w:num>
  <w:num w:numId="14">
    <w:abstractNumId w:val="18"/>
  </w:num>
  <w:num w:numId="15">
    <w:abstractNumId w:val="19"/>
  </w:num>
  <w:num w:numId="16">
    <w:abstractNumId w:val="26"/>
  </w:num>
  <w:num w:numId="17">
    <w:abstractNumId w:val="39"/>
  </w:num>
  <w:num w:numId="18">
    <w:abstractNumId w:val="47"/>
  </w:num>
  <w:num w:numId="19">
    <w:abstractNumId w:val="37"/>
  </w:num>
  <w:num w:numId="20">
    <w:abstractNumId w:val="36"/>
  </w:num>
  <w:num w:numId="21">
    <w:abstractNumId w:val="21"/>
  </w:num>
  <w:num w:numId="22">
    <w:abstractNumId w:val="30"/>
  </w:num>
  <w:num w:numId="23">
    <w:abstractNumId w:val="43"/>
  </w:num>
  <w:num w:numId="24">
    <w:abstractNumId w:val="11"/>
  </w:num>
  <w:num w:numId="25">
    <w:abstractNumId w:val="5"/>
  </w:num>
  <w:num w:numId="26">
    <w:abstractNumId w:val="17"/>
  </w:num>
  <w:num w:numId="27">
    <w:abstractNumId w:val="22"/>
  </w:num>
  <w:num w:numId="28">
    <w:abstractNumId w:val="10"/>
  </w:num>
  <w:num w:numId="29">
    <w:abstractNumId w:val="20"/>
  </w:num>
  <w:num w:numId="30">
    <w:abstractNumId w:val="40"/>
  </w:num>
  <w:num w:numId="31">
    <w:abstractNumId w:val="46"/>
  </w:num>
  <w:num w:numId="32">
    <w:abstractNumId w:val="24"/>
  </w:num>
  <w:num w:numId="33">
    <w:abstractNumId w:val="8"/>
  </w:num>
  <w:num w:numId="34">
    <w:abstractNumId w:val="23"/>
  </w:num>
  <w:num w:numId="35">
    <w:abstractNumId w:val="48"/>
  </w:num>
  <w:num w:numId="36">
    <w:abstractNumId w:val="27"/>
  </w:num>
  <w:num w:numId="37">
    <w:abstractNumId w:val="41"/>
  </w:num>
  <w:num w:numId="38">
    <w:abstractNumId w:val="25"/>
  </w:num>
  <w:num w:numId="39">
    <w:abstractNumId w:val="15"/>
  </w:num>
  <w:num w:numId="40">
    <w:abstractNumId w:val="0"/>
  </w:num>
  <w:num w:numId="41">
    <w:abstractNumId w:val="29"/>
  </w:num>
  <w:num w:numId="42">
    <w:abstractNumId w:val="45"/>
  </w:num>
  <w:num w:numId="43">
    <w:abstractNumId w:val="38"/>
  </w:num>
  <w:num w:numId="44">
    <w:abstractNumId w:val="50"/>
  </w:num>
  <w:num w:numId="45">
    <w:abstractNumId w:val="13"/>
  </w:num>
  <w:num w:numId="46">
    <w:abstractNumId w:val="35"/>
  </w:num>
  <w:num w:numId="47">
    <w:abstractNumId w:val="51"/>
  </w:num>
  <w:num w:numId="48">
    <w:abstractNumId w:val="34"/>
  </w:num>
  <w:num w:numId="49">
    <w:abstractNumId w:val="33"/>
  </w:num>
  <w:num w:numId="50">
    <w:abstractNumId w:val="44"/>
  </w:num>
  <w:num w:numId="51">
    <w:abstractNumId w:val="3"/>
  </w:num>
  <w:num w:numId="52">
    <w:abstractNumId w:val="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E32AE"/>
    <w:rsid w:val="000038E0"/>
    <w:rsid w:val="00004BE3"/>
    <w:rsid w:val="000071C9"/>
    <w:rsid w:val="00007C2F"/>
    <w:rsid w:val="00014DA2"/>
    <w:rsid w:val="0001550A"/>
    <w:rsid w:val="00021159"/>
    <w:rsid w:val="00024B8F"/>
    <w:rsid w:val="0003137B"/>
    <w:rsid w:val="000319A5"/>
    <w:rsid w:val="00037C53"/>
    <w:rsid w:val="00040901"/>
    <w:rsid w:val="000424C6"/>
    <w:rsid w:val="000433E6"/>
    <w:rsid w:val="00044AF1"/>
    <w:rsid w:val="00046B4C"/>
    <w:rsid w:val="0005084B"/>
    <w:rsid w:val="0005488F"/>
    <w:rsid w:val="0006052D"/>
    <w:rsid w:val="00061469"/>
    <w:rsid w:val="000624EE"/>
    <w:rsid w:val="00070365"/>
    <w:rsid w:val="000730CB"/>
    <w:rsid w:val="00084040"/>
    <w:rsid w:val="00084AD1"/>
    <w:rsid w:val="00086A6F"/>
    <w:rsid w:val="000905CA"/>
    <w:rsid w:val="00094797"/>
    <w:rsid w:val="00094F8F"/>
    <w:rsid w:val="000951BA"/>
    <w:rsid w:val="000957AE"/>
    <w:rsid w:val="00096210"/>
    <w:rsid w:val="0009633C"/>
    <w:rsid w:val="00096464"/>
    <w:rsid w:val="000A14BF"/>
    <w:rsid w:val="000A46EB"/>
    <w:rsid w:val="000A4819"/>
    <w:rsid w:val="000A5AE5"/>
    <w:rsid w:val="000B25DB"/>
    <w:rsid w:val="000B30EA"/>
    <w:rsid w:val="000B4190"/>
    <w:rsid w:val="000D1F9C"/>
    <w:rsid w:val="000D21DF"/>
    <w:rsid w:val="000D3769"/>
    <w:rsid w:val="000E0D4F"/>
    <w:rsid w:val="000E0EDB"/>
    <w:rsid w:val="000E396D"/>
    <w:rsid w:val="000E5AE2"/>
    <w:rsid w:val="000F11FB"/>
    <w:rsid w:val="000F2ED7"/>
    <w:rsid w:val="000F56D3"/>
    <w:rsid w:val="000F713F"/>
    <w:rsid w:val="00100AAD"/>
    <w:rsid w:val="00101B45"/>
    <w:rsid w:val="00113C03"/>
    <w:rsid w:val="00114B2B"/>
    <w:rsid w:val="00116CA5"/>
    <w:rsid w:val="00126EC9"/>
    <w:rsid w:val="00127304"/>
    <w:rsid w:val="00127566"/>
    <w:rsid w:val="00132738"/>
    <w:rsid w:val="001347D7"/>
    <w:rsid w:val="001351BF"/>
    <w:rsid w:val="00137CDE"/>
    <w:rsid w:val="00141591"/>
    <w:rsid w:val="001435BB"/>
    <w:rsid w:val="001462FD"/>
    <w:rsid w:val="00152DF3"/>
    <w:rsid w:val="00153B3C"/>
    <w:rsid w:val="00155849"/>
    <w:rsid w:val="0015643A"/>
    <w:rsid w:val="00156BB8"/>
    <w:rsid w:val="0016377B"/>
    <w:rsid w:val="001642A7"/>
    <w:rsid w:val="00166667"/>
    <w:rsid w:val="00167442"/>
    <w:rsid w:val="00173301"/>
    <w:rsid w:val="00174AE6"/>
    <w:rsid w:val="00177699"/>
    <w:rsid w:val="00180A82"/>
    <w:rsid w:val="00180EA2"/>
    <w:rsid w:val="001846C7"/>
    <w:rsid w:val="00187509"/>
    <w:rsid w:val="00192A02"/>
    <w:rsid w:val="00196859"/>
    <w:rsid w:val="001979FA"/>
    <w:rsid w:val="001A1550"/>
    <w:rsid w:val="001A2591"/>
    <w:rsid w:val="001A2C23"/>
    <w:rsid w:val="001A3938"/>
    <w:rsid w:val="001B0A4F"/>
    <w:rsid w:val="001B525C"/>
    <w:rsid w:val="001B66C7"/>
    <w:rsid w:val="001C346B"/>
    <w:rsid w:val="001C384A"/>
    <w:rsid w:val="001C3CDE"/>
    <w:rsid w:val="001C583A"/>
    <w:rsid w:val="001C7022"/>
    <w:rsid w:val="001C7635"/>
    <w:rsid w:val="001D0684"/>
    <w:rsid w:val="001D09CE"/>
    <w:rsid w:val="001D1FDC"/>
    <w:rsid w:val="001D4BD2"/>
    <w:rsid w:val="001D629D"/>
    <w:rsid w:val="001D6AAB"/>
    <w:rsid w:val="001E104F"/>
    <w:rsid w:val="001E46A6"/>
    <w:rsid w:val="001F34FD"/>
    <w:rsid w:val="001F411D"/>
    <w:rsid w:val="001F4710"/>
    <w:rsid w:val="001F73D6"/>
    <w:rsid w:val="001F7EF8"/>
    <w:rsid w:val="00207E67"/>
    <w:rsid w:val="00210A86"/>
    <w:rsid w:val="002118B8"/>
    <w:rsid w:val="00212A27"/>
    <w:rsid w:val="00220AF9"/>
    <w:rsid w:val="002232B1"/>
    <w:rsid w:val="00223A46"/>
    <w:rsid w:val="00224CE8"/>
    <w:rsid w:val="002267D9"/>
    <w:rsid w:val="00226854"/>
    <w:rsid w:val="00227D8A"/>
    <w:rsid w:val="00244CEB"/>
    <w:rsid w:val="0024598D"/>
    <w:rsid w:val="00254B16"/>
    <w:rsid w:val="00255D28"/>
    <w:rsid w:val="0026560A"/>
    <w:rsid w:val="00265DB2"/>
    <w:rsid w:val="00266D18"/>
    <w:rsid w:val="00275AC6"/>
    <w:rsid w:val="00284018"/>
    <w:rsid w:val="002849E0"/>
    <w:rsid w:val="0028674B"/>
    <w:rsid w:val="00292D2E"/>
    <w:rsid w:val="00295C30"/>
    <w:rsid w:val="002978AC"/>
    <w:rsid w:val="002A0956"/>
    <w:rsid w:val="002A1477"/>
    <w:rsid w:val="002A2179"/>
    <w:rsid w:val="002A31E3"/>
    <w:rsid w:val="002A3D4F"/>
    <w:rsid w:val="002A4ABB"/>
    <w:rsid w:val="002A543A"/>
    <w:rsid w:val="002A7A3C"/>
    <w:rsid w:val="002B3AB2"/>
    <w:rsid w:val="002B712A"/>
    <w:rsid w:val="002B7165"/>
    <w:rsid w:val="002C35DE"/>
    <w:rsid w:val="002C3D36"/>
    <w:rsid w:val="002D321D"/>
    <w:rsid w:val="002D41C6"/>
    <w:rsid w:val="002D485E"/>
    <w:rsid w:val="002D4875"/>
    <w:rsid w:val="002D67E4"/>
    <w:rsid w:val="002D70D8"/>
    <w:rsid w:val="002D7383"/>
    <w:rsid w:val="002D7FA1"/>
    <w:rsid w:val="002E1C61"/>
    <w:rsid w:val="002E41F8"/>
    <w:rsid w:val="002E48F8"/>
    <w:rsid w:val="002E73EC"/>
    <w:rsid w:val="002F01D7"/>
    <w:rsid w:val="002F01EC"/>
    <w:rsid w:val="002F5749"/>
    <w:rsid w:val="0030019E"/>
    <w:rsid w:val="00304AA0"/>
    <w:rsid w:val="00306EC6"/>
    <w:rsid w:val="003076A4"/>
    <w:rsid w:val="00310362"/>
    <w:rsid w:val="0031218E"/>
    <w:rsid w:val="00312ABB"/>
    <w:rsid w:val="00313422"/>
    <w:rsid w:val="003145CF"/>
    <w:rsid w:val="003154FA"/>
    <w:rsid w:val="003158CD"/>
    <w:rsid w:val="00317D4B"/>
    <w:rsid w:val="00320DBE"/>
    <w:rsid w:val="00321453"/>
    <w:rsid w:val="00321521"/>
    <w:rsid w:val="0032291E"/>
    <w:rsid w:val="00323520"/>
    <w:rsid w:val="00323ECE"/>
    <w:rsid w:val="00323FF4"/>
    <w:rsid w:val="00335113"/>
    <w:rsid w:val="0033526C"/>
    <w:rsid w:val="003352C3"/>
    <w:rsid w:val="00336384"/>
    <w:rsid w:val="00340F7F"/>
    <w:rsid w:val="00344514"/>
    <w:rsid w:val="00345E12"/>
    <w:rsid w:val="003472F5"/>
    <w:rsid w:val="00350B6F"/>
    <w:rsid w:val="003512C4"/>
    <w:rsid w:val="00352B66"/>
    <w:rsid w:val="00355D6B"/>
    <w:rsid w:val="003602AC"/>
    <w:rsid w:val="00364D65"/>
    <w:rsid w:val="00366B9E"/>
    <w:rsid w:val="0037070B"/>
    <w:rsid w:val="00370ED2"/>
    <w:rsid w:val="00373735"/>
    <w:rsid w:val="00380237"/>
    <w:rsid w:val="00381E85"/>
    <w:rsid w:val="00382505"/>
    <w:rsid w:val="00383EF0"/>
    <w:rsid w:val="003864B8"/>
    <w:rsid w:val="00386584"/>
    <w:rsid w:val="003872FF"/>
    <w:rsid w:val="00387C4A"/>
    <w:rsid w:val="00387DD1"/>
    <w:rsid w:val="00392449"/>
    <w:rsid w:val="00392E14"/>
    <w:rsid w:val="003932E7"/>
    <w:rsid w:val="003A3DBE"/>
    <w:rsid w:val="003A74E0"/>
    <w:rsid w:val="003B113E"/>
    <w:rsid w:val="003C00CB"/>
    <w:rsid w:val="003C077A"/>
    <w:rsid w:val="003C137C"/>
    <w:rsid w:val="003C1CA2"/>
    <w:rsid w:val="003C5608"/>
    <w:rsid w:val="003C5AC4"/>
    <w:rsid w:val="003C6C25"/>
    <w:rsid w:val="003C769F"/>
    <w:rsid w:val="003D4997"/>
    <w:rsid w:val="003D66C0"/>
    <w:rsid w:val="003E3B84"/>
    <w:rsid w:val="003E4B11"/>
    <w:rsid w:val="003E4B57"/>
    <w:rsid w:val="003E7983"/>
    <w:rsid w:val="003F128A"/>
    <w:rsid w:val="003F2894"/>
    <w:rsid w:val="0040051C"/>
    <w:rsid w:val="004048DB"/>
    <w:rsid w:val="00412D8F"/>
    <w:rsid w:val="00423066"/>
    <w:rsid w:val="00425FBB"/>
    <w:rsid w:val="00426CE1"/>
    <w:rsid w:val="004302B8"/>
    <w:rsid w:val="0043197A"/>
    <w:rsid w:val="004328CD"/>
    <w:rsid w:val="00432A0F"/>
    <w:rsid w:val="004332BF"/>
    <w:rsid w:val="00434BDB"/>
    <w:rsid w:val="00436CB9"/>
    <w:rsid w:val="0043707F"/>
    <w:rsid w:val="00441BCA"/>
    <w:rsid w:val="00445162"/>
    <w:rsid w:val="00455073"/>
    <w:rsid w:val="00455A08"/>
    <w:rsid w:val="00457403"/>
    <w:rsid w:val="00461037"/>
    <w:rsid w:val="004617D1"/>
    <w:rsid w:val="00461A36"/>
    <w:rsid w:val="00461C99"/>
    <w:rsid w:val="00462C54"/>
    <w:rsid w:val="0046564C"/>
    <w:rsid w:val="00470327"/>
    <w:rsid w:val="004703CC"/>
    <w:rsid w:val="00471009"/>
    <w:rsid w:val="0047265B"/>
    <w:rsid w:val="004749A1"/>
    <w:rsid w:val="00475623"/>
    <w:rsid w:val="00477033"/>
    <w:rsid w:val="0047780D"/>
    <w:rsid w:val="00481F2E"/>
    <w:rsid w:val="00487368"/>
    <w:rsid w:val="00490D9F"/>
    <w:rsid w:val="00491015"/>
    <w:rsid w:val="004927CB"/>
    <w:rsid w:val="00493C31"/>
    <w:rsid w:val="004967DA"/>
    <w:rsid w:val="004A08EF"/>
    <w:rsid w:val="004A196D"/>
    <w:rsid w:val="004A4974"/>
    <w:rsid w:val="004A5DB9"/>
    <w:rsid w:val="004B6336"/>
    <w:rsid w:val="004B6E72"/>
    <w:rsid w:val="004B6F79"/>
    <w:rsid w:val="004B7BA5"/>
    <w:rsid w:val="004B7FC4"/>
    <w:rsid w:val="004C0A85"/>
    <w:rsid w:val="004C23AA"/>
    <w:rsid w:val="004C599D"/>
    <w:rsid w:val="004E0487"/>
    <w:rsid w:val="004F13E3"/>
    <w:rsid w:val="004F1CC9"/>
    <w:rsid w:val="004F2895"/>
    <w:rsid w:val="004F35E7"/>
    <w:rsid w:val="004F42FB"/>
    <w:rsid w:val="00510499"/>
    <w:rsid w:val="00514876"/>
    <w:rsid w:val="00516B86"/>
    <w:rsid w:val="005212FF"/>
    <w:rsid w:val="00530186"/>
    <w:rsid w:val="00530D9F"/>
    <w:rsid w:val="005313B2"/>
    <w:rsid w:val="00532EF9"/>
    <w:rsid w:val="00533F90"/>
    <w:rsid w:val="005348B8"/>
    <w:rsid w:val="00535291"/>
    <w:rsid w:val="0053665F"/>
    <w:rsid w:val="00550A0F"/>
    <w:rsid w:val="005533BB"/>
    <w:rsid w:val="00554F5A"/>
    <w:rsid w:val="00555FD7"/>
    <w:rsid w:val="00563ED8"/>
    <w:rsid w:val="00565670"/>
    <w:rsid w:val="00565D2D"/>
    <w:rsid w:val="005662A6"/>
    <w:rsid w:val="005729B5"/>
    <w:rsid w:val="005764B1"/>
    <w:rsid w:val="00581745"/>
    <w:rsid w:val="00582A5D"/>
    <w:rsid w:val="0058445B"/>
    <w:rsid w:val="00586246"/>
    <w:rsid w:val="00587157"/>
    <w:rsid w:val="00593845"/>
    <w:rsid w:val="005976AD"/>
    <w:rsid w:val="00597EF5"/>
    <w:rsid w:val="005A2310"/>
    <w:rsid w:val="005A498B"/>
    <w:rsid w:val="005A517D"/>
    <w:rsid w:val="005B0FEC"/>
    <w:rsid w:val="005B5D6A"/>
    <w:rsid w:val="005C1525"/>
    <w:rsid w:val="005C180C"/>
    <w:rsid w:val="005C3054"/>
    <w:rsid w:val="005C4639"/>
    <w:rsid w:val="005D08A0"/>
    <w:rsid w:val="005D2BF6"/>
    <w:rsid w:val="005D3A41"/>
    <w:rsid w:val="005D5CF3"/>
    <w:rsid w:val="005E40FE"/>
    <w:rsid w:val="005E4802"/>
    <w:rsid w:val="005E7C61"/>
    <w:rsid w:val="005F3928"/>
    <w:rsid w:val="005F615F"/>
    <w:rsid w:val="005F76F0"/>
    <w:rsid w:val="00601919"/>
    <w:rsid w:val="00603A78"/>
    <w:rsid w:val="006053F5"/>
    <w:rsid w:val="00605E92"/>
    <w:rsid w:val="00610581"/>
    <w:rsid w:val="00610D5B"/>
    <w:rsid w:val="00611022"/>
    <w:rsid w:val="00613598"/>
    <w:rsid w:val="00614FBC"/>
    <w:rsid w:val="006159A0"/>
    <w:rsid w:val="006209E7"/>
    <w:rsid w:val="00621851"/>
    <w:rsid w:val="00631DC8"/>
    <w:rsid w:val="00632798"/>
    <w:rsid w:val="0064033C"/>
    <w:rsid w:val="00651E74"/>
    <w:rsid w:val="00651F8F"/>
    <w:rsid w:val="00655BB0"/>
    <w:rsid w:val="00655BBA"/>
    <w:rsid w:val="00656827"/>
    <w:rsid w:val="00657AE7"/>
    <w:rsid w:val="006609C0"/>
    <w:rsid w:val="00662A68"/>
    <w:rsid w:val="00663458"/>
    <w:rsid w:val="00663E81"/>
    <w:rsid w:val="00664555"/>
    <w:rsid w:val="0066510D"/>
    <w:rsid w:val="006719C5"/>
    <w:rsid w:val="00673799"/>
    <w:rsid w:val="00675AE6"/>
    <w:rsid w:val="00687427"/>
    <w:rsid w:val="0069098D"/>
    <w:rsid w:val="00690C95"/>
    <w:rsid w:val="00692DB7"/>
    <w:rsid w:val="00692DFF"/>
    <w:rsid w:val="00694BB7"/>
    <w:rsid w:val="00696AE0"/>
    <w:rsid w:val="0069709F"/>
    <w:rsid w:val="006A1D5E"/>
    <w:rsid w:val="006A4597"/>
    <w:rsid w:val="006B4CA9"/>
    <w:rsid w:val="006B6927"/>
    <w:rsid w:val="006C0045"/>
    <w:rsid w:val="006C2987"/>
    <w:rsid w:val="006C6178"/>
    <w:rsid w:val="006D008C"/>
    <w:rsid w:val="006D0F06"/>
    <w:rsid w:val="006D3141"/>
    <w:rsid w:val="006D511F"/>
    <w:rsid w:val="006E17A3"/>
    <w:rsid w:val="006E379B"/>
    <w:rsid w:val="006E6A9C"/>
    <w:rsid w:val="006F1D8D"/>
    <w:rsid w:val="006F1E67"/>
    <w:rsid w:val="006F272C"/>
    <w:rsid w:val="006F423C"/>
    <w:rsid w:val="006F5F5C"/>
    <w:rsid w:val="006F6531"/>
    <w:rsid w:val="0070175A"/>
    <w:rsid w:val="0070241B"/>
    <w:rsid w:val="00705A9F"/>
    <w:rsid w:val="0070741E"/>
    <w:rsid w:val="007104C7"/>
    <w:rsid w:val="00710B76"/>
    <w:rsid w:val="00713193"/>
    <w:rsid w:val="00714B4A"/>
    <w:rsid w:val="00715ADD"/>
    <w:rsid w:val="00716113"/>
    <w:rsid w:val="007179C7"/>
    <w:rsid w:val="0072107C"/>
    <w:rsid w:val="00732F7D"/>
    <w:rsid w:val="00736A64"/>
    <w:rsid w:val="00737251"/>
    <w:rsid w:val="007422E6"/>
    <w:rsid w:val="007505DA"/>
    <w:rsid w:val="007519B3"/>
    <w:rsid w:val="00752066"/>
    <w:rsid w:val="007539E0"/>
    <w:rsid w:val="007556C3"/>
    <w:rsid w:val="007556C4"/>
    <w:rsid w:val="00755D75"/>
    <w:rsid w:val="00763730"/>
    <w:rsid w:val="00764C29"/>
    <w:rsid w:val="007651F4"/>
    <w:rsid w:val="00765800"/>
    <w:rsid w:val="00766445"/>
    <w:rsid w:val="007679B0"/>
    <w:rsid w:val="0077197D"/>
    <w:rsid w:val="00771A10"/>
    <w:rsid w:val="00773155"/>
    <w:rsid w:val="0078267F"/>
    <w:rsid w:val="0078291D"/>
    <w:rsid w:val="00783E5D"/>
    <w:rsid w:val="00784273"/>
    <w:rsid w:val="007847E7"/>
    <w:rsid w:val="00784C61"/>
    <w:rsid w:val="00785D88"/>
    <w:rsid w:val="0079348D"/>
    <w:rsid w:val="00794C4C"/>
    <w:rsid w:val="007950E4"/>
    <w:rsid w:val="007A2183"/>
    <w:rsid w:val="007A358C"/>
    <w:rsid w:val="007A5D18"/>
    <w:rsid w:val="007B18ED"/>
    <w:rsid w:val="007B5E67"/>
    <w:rsid w:val="007B6944"/>
    <w:rsid w:val="007C3AF6"/>
    <w:rsid w:val="007C434B"/>
    <w:rsid w:val="007C5805"/>
    <w:rsid w:val="007C6541"/>
    <w:rsid w:val="007C6904"/>
    <w:rsid w:val="007D08D1"/>
    <w:rsid w:val="007D12B6"/>
    <w:rsid w:val="007D262D"/>
    <w:rsid w:val="007D6316"/>
    <w:rsid w:val="007D7307"/>
    <w:rsid w:val="007E1ACF"/>
    <w:rsid w:val="007E1B3D"/>
    <w:rsid w:val="007E233D"/>
    <w:rsid w:val="007E6323"/>
    <w:rsid w:val="007F1CEB"/>
    <w:rsid w:val="007F3177"/>
    <w:rsid w:val="007F4EAE"/>
    <w:rsid w:val="007F5193"/>
    <w:rsid w:val="00800D23"/>
    <w:rsid w:val="00802EC7"/>
    <w:rsid w:val="00803587"/>
    <w:rsid w:val="00804A41"/>
    <w:rsid w:val="0081132B"/>
    <w:rsid w:val="00813C1E"/>
    <w:rsid w:val="008146E2"/>
    <w:rsid w:val="00815BF8"/>
    <w:rsid w:val="008226C1"/>
    <w:rsid w:val="0082386D"/>
    <w:rsid w:val="00830AE1"/>
    <w:rsid w:val="00831209"/>
    <w:rsid w:val="008369EC"/>
    <w:rsid w:val="00836AFC"/>
    <w:rsid w:val="00841D70"/>
    <w:rsid w:val="00843583"/>
    <w:rsid w:val="008450EC"/>
    <w:rsid w:val="00846DE7"/>
    <w:rsid w:val="00853594"/>
    <w:rsid w:val="0085469B"/>
    <w:rsid w:val="00855B65"/>
    <w:rsid w:val="00864553"/>
    <w:rsid w:val="008662F1"/>
    <w:rsid w:val="00866361"/>
    <w:rsid w:val="0086672B"/>
    <w:rsid w:val="0086770F"/>
    <w:rsid w:val="00870D73"/>
    <w:rsid w:val="008763E0"/>
    <w:rsid w:val="00876D0C"/>
    <w:rsid w:val="00876F76"/>
    <w:rsid w:val="00877305"/>
    <w:rsid w:val="008814A4"/>
    <w:rsid w:val="008833C2"/>
    <w:rsid w:val="008842D1"/>
    <w:rsid w:val="00893F8A"/>
    <w:rsid w:val="00894C4E"/>
    <w:rsid w:val="0089734D"/>
    <w:rsid w:val="008A37DF"/>
    <w:rsid w:val="008B3B9A"/>
    <w:rsid w:val="008B5106"/>
    <w:rsid w:val="008B5636"/>
    <w:rsid w:val="008B5822"/>
    <w:rsid w:val="008C046D"/>
    <w:rsid w:val="008C7AAF"/>
    <w:rsid w:val="008D0494"/>
    <w:rsid w:val="008D0D5F"/>
    <w:rsid w:val="008D1C96"/>
    <w:rsid w:val="008D5A7D"/>
    <w:rsid w:val="008D69B6"/>
    <w:rsid w:val="008D765E"/>
    <w:rsid w:val="008E1283"/>
    <w:rsid w:val="008E32AE"/>
    <w:rsid w:val="008E4011"/>
    <w:rsid w:val="008E483F"/>
    <w:rsid w:val="008E6DD6"/>
    <w:rsid w:val="008E7301"/>
    <w:rsid w:val="008F05E6"/>
    <w:rsid w:val="008F2688"/>
    <w:rsid w:val="008F2811"/>
    <w:rsid w:val="008F742A"/>
    <w:rsid w:val="008F7C5A"/>
    <w:rsid w:val="00900443"/>
    <w:rsid w:val="00905859"/>
    <w:rsid w:val="00906D9F"/>
    <w:rsid w:val="00912955"/>
    <w:rsid w:val="00913B58"/>
    <w:rsid w:val="00914328"/>
    <w:rsid w:val="0091685A"/>
    <w:rsid w:val="00921795"/>
    <w:rsid w:val="00922E6F"/>
    <w:rsid w:val="0092423B"/>
    <w:rsid w:val="00925319"/>
    <w:rsid w:val="00925A87"/>
    <w:rsid w:val="00926815"/>
    <w:rsid w:val="00926D97"/>
    <w:rsid w:val="009305A7"/>
    <w:rsid w:val="009351A3"/>
    <w:rsid w:val="00936225"/>
    <w:rsid w:val="00940540"/>
    <w:rsid w:val="009410E6"/>
    <w:rsid w:val="0094319C"/>
    <w:rsid w:val="0094590C"/>
    <w:rsid w:val="00946DAD"/>
    <w:rsid w:val="00950ADC"/>
    <w:rsid w:val="00956503"/>
    <w:rsid w:val="00962417"/>
    <w:rsid w:val="00962FFD"/>
    <w:rsid w:val="00964132"/>
    <w:rsid w:val="009642D4"/>
    <w:rsid w:val="009647A1"/>
    <w:rsid w:val="00965425"/>
    <w:rsid w:val="0097033B"/>
    <w:rsid w:val="00972CF3"/>
    <w:rsid w:val="00975F49"/>
    <w:rsid w:val="00976F0C"/>
    <w:rsid w:val="00980DF9"/>
    <w:rsid w:val="00980F8F"/>
    <w:rsid w:val="00985ED7"/>
    <w:rsid w:val="00987F07"/>
    <w:rsid w:val="00990895"/>
    <w:rsid w:val="00992224"/>
    <w:rsid w:val="00993380"/>
    <w:rsid w:val="00993C9A"/>
    <w:rsid w:val="009957C9"/>
    <w:rsid w:val="009A6107"/>
    <w:rsid w:val="009A642B"/>
    <w:rsid w:val="009B13D6"/>
    <w:rsid w:val="009B57D7"/>
    <w:rsid w:val="009B655A"/>
    <w:rsid w:val="009B6FFC"/>
    <w:rsid w:val="009B7C59"/>
    <w:rsid w:val="009C1551"/>
    <w:rsid w:val="009C1748"/>
    <w:rsid w:val="009C1CA2"/>
    <w:rsid w:val="009D02D5"/>
    <w:rsid w:val="009D0A2C"/>
    <w:rsid w:val="009D0D03"/>
    <w:rsid w:val="009D209A"/>
    <w:rsid w:val="009D5D87"/>
    <w:rsid w:val="009E0144"/>
    <w:rsid w:val="009E4E87"/>
    <w:rsid w:val="009E58B6"/>
    <w:rsid w:val="009E6C7C"/>
    <w:rsid w:val="009F00A8"/>
    <w:rsid w:val="009F044B"/>
    <w:rsid w:val="009F6876"/>
    <w:rsid w:val="009F6FA1"/>
    <w:rsid w:val="00A1133B"/>
    <w:rsid w:val="00A11F36"/>
    <w:rsid w:val="00A15F92"/>
    <w:rsid w:val="00A1604D"/>
    <w:rsid w:val="00A16266"/>
    <w:rsid w:val="00A17B14"/>
    <w:rsid w:val="00A23BAF"/>
    <w:rsid w:val="00A26338"/>
    <w:rsid w:val="00A27E2A"/>
    <w:rsid w:val="00A33B3B"/>
    <w:rsid w:val="00A375FA"/>
    <w:rsid w:val="00A37B48"/>
    <w:rsid w:val="00A40AA1"/>
    <w:rsid w:val="00A445E6"/>
    <w:rsid w:val="00A45120"/>
    <w:rsid w:val="00A46798"/>
    <w:rsid w:val="00A54ED8"/>
    <w:rsid w:val="00A569E0"/>
    <w:rsid w:val="00A573C7"/>
    <w:rsid w:val="00A57B77"/>
    <w:rsid w:val="00A6614B"/>
    <w:rsid w:val="00A665D1"/>
    <w:rsid w:val="00A72251"/>
    <w:rsid w:val="00A72B56"/>
    <w:rsid w:val="00A76F22"/>
    <w:rsid w:val="00A77F7A"/>
    <w:rsid w:val="00A837EA"/>
    <w:rsid w:val="00A83DA7"/>
    <w:rsid w:val="00A91316"/>
    <w:rsid w:val="00A923F3"/>
    <w:rsid w:val="00A97A87"/>
    <w:rsid w:val="00AA100B"/>
    <w:rsid w:val="00AA42AE"/>
    <w:rsid w:val="00AA7FCA"/>
    <w:rsid w:val="00AB6818"/>
    <w:rsid w:val="00AC1483"/>
    <w:rsid w:val="00AC77B9"/>
    <w:rsid w:val="00AD24DE"/>
    <w:rsid w:val="00AD25FC"/>
    <w:rsid w:val="00AD2B31"/>
    <w:rsid w:val="00AD3115"/>
    <w:rsid w:val="00AE1F13"/>
    <w:rsid w:val="00AE2613"/>
    <w:rsid w:val="00AE2D6D"/>
    <w:rsid w:val="00AE585D"/>
    <w:rsid w:val="00AE742D"/>
    <w:rsid w:val="00AF0AB3"/>
    <w:rsid w:val="00AF1ABB"/>
    <w:rsid w:val="00AF38B2"/>
    <w:rsid w:val="00B00D19"/>
    <w:rsid w:val="00B021F7"/>
    <w:rsid w:val="00B03101"/>
    <w:rsid w:val="00B05EB7"/>
    <w:rsid w:val="00B07F3B"/>
    <w:rsid w:val="00B111CF"/>
    <w:rsid w:val="00B12A6F"/>
    <w:rsid w:val="00B2251A"/>
    <w:rsid w:val="00B2344E"/>
    <w:rsid w:val="00B239A1"/>
    <w:rsid w:val="00B23D1F"/>
    <w:rsid w:val="00B26DEE"/>
    <w:rsid w:val="00B35163"/>
    <w:rsid w:val="00B4152A"/>
    <w:rsid w:val="00B41530"/>
    <w:rsid w:val="00B417A7"/>
    <w:rsid w:val="00B44638"/>
    <w:rsid w:val="00B45009"/>
    <w:rsid w:val="00B46CCD"/>
    <w:rsid w:val="00B47BD0"/>
    <w:rsid w:val="00B620EF"/>
    <w:rsid w:val="00B666F3"/>
    <w:rsid w:val="00B670DE"/>
    <w:rsid w:val="00B7097C"/>
    <w:rsid w:val="00B71365"/>
    <w:rsid w:val="00B77250"/>
    <w:rsid w:val="00B81476"/>
    <w:rsid w:val="00B82E5B"/>
    <w:rsid w:val="00B86FA3"/>
    <w:rsid w:val="00B9039A"/>
    <w:rsid w:val="00B904D0"/>
    <w:rsid w:val="00B93877"/>
    <w:rsid w:val="00BA33C7"/>
    <w:rsid w:val="00BA4527"/>
    <w:rsid w:val="00BA4886"/>
    <w:rsid w:val="00BA4DF1"/>
    <w:rsid w:val="00BA4FBA"/>
    <w:rsid w:val="00BA6C46"/>
    <w:rsid w:val="00BB1BFD"/>
    <w:rsid w:val="00BB32B8"/>
    <w:rsid w:val="00BB3ECB"/>
    <w:rsid w:val="00BB4E55"/>
    <w:rsid w:val="00BB66F0"/>
    <w:rsid w:val="00BC245B"/>
    <w:rsid w:val="00BC3162"/>
    <w:rsid w:val="00BC3F24"/>
    <w:rsid w:val="00BC4254"/>
    <w:rsid w:val="00BD142C"/>
    <w:rsid w:val="00BD195E"/>
    <w:rsid w:val="00BD399E"/>
    <w:rsid w:val="00BD4186"/>
    <w:rsid w:val="00BD71ED"/>
    <w:rsid w:val="00BD7CC9"/>
    <w:rsid w:val="00BD7D90"/>
    <w:rsid w:val="00BE0A62"/>
    <w:rsid w:val="00BE0B2C"/>
    <w:rsid w:val="00BE108F"/>
    <w:rsid w:val="00BE47D7"/>
    <w:rsid w:val="00BE5749"/>
    <w:rsid w:val="00BE773E"/>
    <w:rsid w:val="00BF2414"/>
    <w:rsid w:val="00BF2932"/>
    <w:rsid w:val="00C02D49"/>
    <w:rsid w:val="00C04060"/>
    <w:rsid w:val="00C0494C"/>
    <w:rsid w:val="00C05601"/>
    <w:rsid w:val="00C12640"/>
    <w:rsid w:val="00C14B28"/>
    <w:rsid w:val="00C177B4"/>
    <w:rsid w:val="00C20D21"/>
    <w:rsid w:val="00C2673C"/>
    <w:rsid w:val="00C35390"/>
    <w:rsid w:val="00C354BB"/>
    <w:rsid w:val="00C36A09"/>
    <w:rsid w:val="00C431AB"/>
    <w:rsid w:val="00C44A1E"/>
    <w:rsid w:val="00C46387"/>
    <w:rsid w:val="00C474CC"/>
    <w:rsid w:val="00C54CB4"/>
    <w:rsid w:val="00C57665"/>
    <w:rsid w:val="00C57971"/>
    <w:rsid w:val="00C627FE"/>
    <w:rsid w:val="00C63135"/>
    <w:rsid w:val="00C67694"/>
    <w:rsid w:val="00C74AE5"/>
    <w:rsid w:val="00C82F80"/>
    <w:rsid w:val="00C8613F"/>
    <w:rsid w:val="00C871EA"/>
    <w:rsid w:val="00C8748E"/>
    <w:rsid w:val="00C90D9A"/>
    <w:rsid w:val="00C9265D"/>
    <w:rsid w:val="00C95B51"/>
    <w:rsid w:val="00C96DA4"/>
    <w:rsid w:val="00C972AC"/>
    <w:rsid w:val="00CA6C08"/>
    <w:rsid w:val="00CA7614"/>
    <w:rsid w:val="00CA7A52"/>
    <w:rsid w:val="00CB2EB9"/>
    <w:rsid w:val="00CB6AA9"/>
    <w:rsid w:val="00CC0DE6"/>
    <w:rsid w:val="00CC2437"/>
    <w:rsid w:val="00CC286E"/>
    <w:rsid w:val="00CC3508"/>
    <w:rsid w:val="00CC39D3"/>
    <w:rsid w:val="00CD141E"/>
    <w:rsid w:val="00CD14E6"/>
    <w:rsid w:val="00CD6F22"/>
    <w:rsid w:val="00CE4A61"/>
    <w:rsid w:val="00CE618E"/>
    <w:rsid w:val="00CE74FF"/>
    <w:rsid w:val="00CF4955"/>
    <w:rsid w:val="00CF6222"/>
    <w:rsid w:val="00D01332"/>
    <w:rsid w:val="00D027CE"/>
    <w:rsid w:val="00D07DCD"/>
    <w:rsid w:val="00D1114C"/>
    <w:rsid w:val="00D139FE"/>
    <w:rsid w:val="00D14C52"/>
    <w:rsid w:val="00D161ED"/>
    <w:rsid w:val="00D2183A"/>
    <w:rsid w:val="00D23AF9"/>
    <w:rsid w:val="00D23E48"/>
    <w:rsid w:val="00D2462C"/>
    <w:rsid w:val="00D262B6"/>
    <w:rsid w:val="00D3137B"/>
    <w:rsid w:val="00D31428"/>
    <w:rsid w:val="00D32BA1"/>
    <w:rsid w:val="00D34CD9"/>
    <w:rsid w:val="00D36B03"/>
    <w:rsid w:val="00D424F2"/>
    <w:rsid w:val="00D44726"/>
    <w:rsid w:val="00D45E40"/>
    <w:rsid w:val="00D561AA"/>
    <w:rsid w:val="00D60D51"/>
    <w:rsid w:val="00D62891"/>
    <w:rsid w:val="00D630C5"/>
    <w:rsid w:val="00D63785"/>
    <w:rsid w:val="00D8227D"/>
    <w:rsid w:val="00D8284F"/>
    <w:rsid w:val="00D83716"/>
    <w:rsid w:val="00D8691C"/>
    <w:rsid w:val="00D876D3"/>
    <w:rsid w:val="00D91E6F"/>
    <w:rsid w:val="00D95A7F"/>
    <w:rsid w:val="00D97AE7"/>
    <w:rsid w:val="00DA4903"/>
    <w:rsid w:val="00DA674D"/>
    <w:rsid w:val="00DB0D04"/>
    <w:rsid w:val="00DB3FE8"/>
    <w:rsid w:val="00DB4EBD"/>
    <w:rsid w:val="00DB4F52"/>
    <w:rsid w:val="00DB5B31"/>
    <w:rsid w:val="00DC0C10"/>
    <w:rsid w:val="00DC1052"/>
    <w:rsid w:val="00DC52FA"/>
    <w:rsid w:val="00DC6EC4"/>
    <w:rsid w:val="00DC7F99"/>
    <w:rsid w:val="00DD05FC"/>
    <w:rsid w:val="00DD0A33"/>
    <w:rsid w:val="00DD207B"/>
    <w:rsid w:val="00DD52BC"/>
    <w:rsid w:val="00DD7BB8"/>
    <w:rsid w:val="00DE43EB"/>
    <w:rsid w:val="00DF1603"/>
    <w:rsid w:val="00DF3CFF"/>
    <w:rsid w:val="00DF46DF"/>
    <w:rsid w:val="00DF4BA4"/>
    <w:rsid w:val="00DF74E7"/>
    <w:rsid w:val="00E02CB2"/>
    <w:rsid w:val="00E059E7"/>
    <w:rsid w:val="00E05D69"/>
    <w:rsid w:val="00E0673D"/>
    <w:rsid w:val="00E110A8"/>
    <w:rsid w:val="00E12357"/>
    <w:rsid w:val="00E17258"/>
    <w:rsid w:val="00E205B5"/>
    <w:rsid w:val="00E223F6"/>
    <w:rsid w:val="00E23553"/>
    <w:rsid w:val="00E24A13"/>
    <w:rsid w:val="00E26659"/>
    <w:rsid w:val="00E2795D"/>
    <w:rsid w:val="00E40AED"/>
    <w:rsid w:val="00E41B1D"/>
    <w:rsid w:val="00E42C20"/>
    <w:rsid w:val="00E42E6C"/>
    <w:rsid w:val="00E447A6"/>
    <w:rsid w:val="00E44ECC"/>
    <w:rsid w:val="00E46D19"/>
    <w:rsid w:val="00E47833"/>
    <w:rsid w:val="00E50D83"/>
    <w:rsid w:val="00E51309"/>
    <w:rsid w:val="00E54BD2"/>
    <w:rsid w:val="00E54EF8"/>
    <w:rsid w:val="00E60F89"/>
    <w:rsid w:val="00E62E22"/>
    <w:rsid w:val="00E67FC6"/>
    <w:rsid w:val="00E71938"/>
    <w:rsid w:val="00E71A7A"/>
    <w:rsid w:val="00E720DE"/>
    <w:rsid w:val="00E73EDF"/>
    <w:rsid w:val="00E766C5"/>
    <w:rsid w:val="00E76DD7"/>
    <w:rsid w:val="00E7755F"/>
    <w:rsid w:val="00E90674"/>
    <w:rsid w:val="00EA1787"/>
    <w:rsid w:val="00EA19AB"/>
    <w:rsid w:val="00EA26CD"/>
    <w:rsid w:val="00EA5270"/>
    <w:rsid w:val="00EA6A85"/>
    <w:rsid w:val="00EA7F25"/>
    <w:rsid w:val="00EA7F49"/>
    <w:rsid w:val="00EB1F3E"/>
    <w:rsid w:val="00EB231C"/>
    <w:rsid w:val="00EB25F4"/>
    <w:rsid w:val="00EB39CB"/>
    <w:rsid w:val="00EB3DC9"/>
    <w:rsid w:val="00EB43C6"/>
    <w:rsid w:val="00EB5F6B"/>
    <w:rsid w:val="00EC4156"/>
    <w:rsid w:val="00ED3E58"/>
    <w:rsid w:val="00ED5565"/>
    <w:rsid w:val="00ED707F"/>
    <w:rsid w:val="00EE13B5"/>
    <w:rsid w:val="00EE1851"/>
    <w:rsid w:val="00EE2027"/>
    <w:rsid w:val="00EE5636"/>
    <w:rsid w:val="00EE6EEC"/>
    <w:rsid w:val="00EF04D1"/>
    <w:rsid w:val="00EF0F0E"/>
    <w:rsid w:val="00EF4656"/>
    <w:rsid w:val="00EF5BAD"/>
    <w:rsid w:val="00F00A95"/>
    <w:rsid w:val="00F04A58"/>
    <w:rsid w:val="00F04C19"/>
    <w:rsid w:val="00F04CD9"/>
    <w:rsid w:val="00F06396"/>
    <w:rsid w:val="00F12D03"/>
    <w:rsid w:val="00F14484"/>
    <w:rsid w:val="00F167EA"/>
    <w:rsid w:val="00F1782B"/>
    <w:rsid w:val="00F22365"/>
    <w:rsid w:val="00F2336B"/>
    <w:rsid w:val="00F257DA"/>
    <w:rsid w:val="00F26D66"/>
    <w:rsid w:val="00F32294"/>
    <w:rsid w:val="00F3730C"/>
    <w:rsid w:val="00F425BE"/>
    <w:rsid w:val="00F42EF2"/>
    <w:rsid w:val="00F431DD"/>
    <w:rsid w:val="00F45E38"/>
    <w:rsid w:val="00F50998"/>
    <w:rsid w:val="00F50D11"/>
    <w:rsid w:val="00F530D2"/>
    <w:rsid w:val="00F557B5"/>
    <w:rsid w:val="00F60143"/>
    <w:rsid w:val="00F6106C"/>
    <w:rsid w:val="00F61495"/>
    <w:rsid w:val="00F6380A"/>
    <w:rsid w:val="00F6552D"/>
    <w:rsid w:val="00F65DDC"/>
    <w:rsid w:val="00F6682F"/>
    <w:rsid w:val="00F66CB1"/>
    <w:rsid w:val="00F67C09"/>
    <w:rsid w:val="00F721BF"/>
    <w:rsid w:val="00F727E2"/>
    <w:rsid w:val="00F72AC1"/>
    <w:rsid w:val="00F72B6A"/>
    <w:rsid w:val="00F75B94"/>
    <w:rsid w:val="00F776FE"/>
    <w:rsid w:val="00F77898"/>
    <w:rsid w:val="00F8032A"/>
    <w:rsid w:val="00F83862"/>
    <w:rsid w:val="00F83F29"/>
    <w:rsid w:val="00F86761"/>
    <w:rsid w:val="00F91A79"/>
    <w:rsid w:val="00F95286"/>
    <w:rsid w:val="00F97025"/>
    <w:rsid w:val="00FA097A"/>
    <w:rsid w:val="00FA45A2"/>
    <w:rsid w:val="00FA4BBD"/>
    <w:rsid w:val="00FA5CC3"/>
    <w:rsid w:val="00FA7FD4"/>
    <w:rsid w:val="00FB0AC7"/>
    <w:rsid w:val="00FB56A0"/>
    <w:rsid w:val="00FB58CE"/>
    <w:rsid w:val="00FB64A9"/>
    <w:rsid w:val="00FB7CB8"/>
    <w:rsid w:val="00FC18FC"/>
    <w:rsid w:val="00FC6B97"/>
    <w:rsid w:val="00FD47CC"/>
    <w:rsid w:val="00FE2AE8"/>
    <w:rsid w:val="00FE3889"/>
    <w:rsid w:val="00FF3839"/>
    <w:rsid w:val="00FF7799"/>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B46CD2-3637-4093-BDCB-E60BA8935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038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E1F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431D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730C"/>
    <w:pPr>
      <w:autoSpaceDE w:val="0"/>
      <w:autoSpaceDN w:val="0"/>
      <w:adjustRightInd w:val="0"/>
      <w:spacing w:after="0" w:line="240" w:lineRule="auto"/>
    </w:pPr>
    <w:rPr>
      <w:rFonts w:ascii="Calibri" w:hAnsi="Calibri" w:cs="Calibri"/>
      <w:color w:val="000000"/>
      <w:sz w:val="24"/>
      <w:szCs w:val="24"/>
      <w:lang w:val="en-GB"/>
    </w:rPr>
  </w:style>
  <w:style w:type="paragraph" w:styleId="ListParagraph">
    <w:name w:val="List Paragraph"/>
    <w:basedOn w:val="Normal"/>
    <w:uiPriority w:val="34"/>
    <w:qFormat/>
    <w:rsid w:val="006B6927"/>
    <w:pPr>
      <w:ind w:left="720"/>
      <w:contextualSpacing/>
    </w:pPr>
  </w:style>
  <w:style w:type="character" w:customStyle="1" w:styleId="Heading1Char">
    <w:name w:val="Heading 1 Char"/>
    <w:basedOn w:val="DefaultParagraphFont"/>
    <w:link w:val="Heading1"/>
    <w:uiPriority w:val="9"/>
    <w:rsid w:val="000038E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E1F1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C67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431DD"/>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9A6107"/>
    <w:pPr>
      <w:spacing w:after="100"/>
    </w:pPr>
  </w:style>
  <w:style w:type="paragraph" w:styleId="TOC2">
    <w:name w:val="toc 2"/>
    <w:basedOn w:val="Normal"/>
    <w:next w:val="Normal"/>
    <w:autoRedefine/>
    <w:uiPriority w:val="39"/>
    <w:unhideWhenUsed/>
    <w:rsid w:val="009A6107"/>
    <w:pPr>
      <w:spacing w:after="100"/>
      <w:ind w:left="220"/>
    </w:pPr>
  </w:style>
  <w:style w:type="paragraph" w:styleId="TOC3">
    <w:name w:val="toc 3"/>
    <w:basedOn w:val="Normal"/>
    <w:next w:val="Normal"/>
    <w:autoRedefine/>
    <w:uiPriority w:val="39"/>
    <w:unhideWhenUsed/>
    <w:rsid w:val="009A6107"/>
    <w:pPr>
      <w:spacing w:after="100"/>
      <w:ind w:left="440"/>
    </w:pPr>
  </w:style>
  <w:style w:type="character" w:styleId="Hyperlink">
    <w:name w:val="Hyperlink"/>
    <w:basedOn w:val="DefaultParagraphFont"/>
    <w:uiPriority w:val="99"/>
    <w:unhideWhenUsed/>
    <w:rsid w:val="009A6107"/>
    <w:rPr>
      <w:color w:val="0000FF" w:themeColor="hyperlink"/>
      <w:u w:val="single"/>
    </w:rPr>
  </w:style>
  <w:style w:type="paragraph" w:styleId="NormalWeb">
    <w:name w:val="Normal (Web)"/>
    <w:basedOn w:val="Normal"/>
    <w:uiPriority w:val="99"/>
    <w:rsid w:val="00E76DD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PlainText">
    <w:name w:val="Plain Text"/>
    <w:basedOn w:val="Normal"/>
    <w:link w:val="PlainTextChar"/>
    <w:uiPriority w:val="99"/>
    <w:rsid w:val="00E76DD7"/>
    <w:pPr>
      <w:spacing w:after="0" w:line="240" w:lineRule="auto"/>
    </w:pPr>
    <w:rPr>
      <w:rFonts w:ascii="Arial" w:eastAsia="Times New Roman" w:hAnsi="Arial" w:cs="Arial"/>
      <w:sz w:val="20"/>
      <w:szCs w:val="20"/>
      <w:lang w:val="en-US"/>
    </w:rPr>
  </w:style>
  <w:style w:type="character" w:customStyle="1" w:styleId="PlainTextChar">
    <w:name w:val="Plain Text Char"/>
    <w:basedOn w:val="DefaultParagraphFont"/>
    <w:link w:val="PlainText"/>
    <w:uiPriority w:val="99"/>
    <w:rsid w:val="00E76DD7"/>
    <w:rPr>
      <w:rFonts w:ascii="Arial" w:eastAsia="Times New Roman" w:hAnsi="Arial" w:cs="Arial"/>
      <w:sz w:val="20"/>
      <w:szCs w:val="20"/>
      <w:lang w:val="en-US"/>
    </w:rPr>
  </w:style>
  <w:style w:type="paragraph" w:styleId="BalloonText">
    <w:name w:val="Balloon Text"/>
    <w:basedOn w:val="Normal"/>
    <w:link w:val="BalloonTextChar"/>
    <w:uiPriority w:val="99"/>
    <w:semiHidden/>
    <w:unhideWhenUsed/>
    <w:rsid w:val="00E76D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DD7"/>
    <w:rPr>
      <w:rFonts w:ascii="Tahoma" w:hAnsi="Tahoma" w:cs="Tahoma"/>
      <w:sz w:val="16"/>
      <w:szCs w:val="16"/>
    </w:rPr>
  </w:style>
  <w:style w:type="paragraph" w:styleId="FootnoteText">
    <w:name w:val="footnote text"/>
    <w:basedOn w:val="Normal"/>
    <w:link w:val="FootnoteTextChar"/>
    <w:uiPriority w:val="99"/>
    <w:semiHidden/>
    <w:unhideWhenUsed/>
    <w:rsid w:val="007C58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5805"/>
    <w:rPr>
      <w:sz w:val="20"/>
      <w:szCs w:val="20"/>
    </w:rPr>
  </w:style>
  <w:style w:type="character" w:styleId="FootnoteReference">
    <w:name w:val="footnote reference"/>
    <w:basedOn w:val="DefaultParagraphFont"/>
    <w:uiPriority w:val="99"/>
    <w:semiHidden/>
    <w:unhideWhenUsed/>
    <w:rsid w:val="007C5805"/>
    <w:rPr>
      <w:vertAlign w:val="superscript"/>
    </w:rPr>
  </w:style>
  <w:style w:type="character" w:customStyle="1" w:styleId="hps">
    <w:name w:val="hps"/>
    <w:basedOn w:val="DefaultParagraphFont"/>
    <w:rsid w:val="008B5822"/>
  </w:style>
  <w:style w:type="paragraph" w:styleId="Header">
    <w:name w:val="header"/>
    <w:basedOn w:val="Normal"/>
    <w:link w:val="HeaderChar"/>
    <w:uiPriority w:val="99"/>
    <w:unhideWhenUsed/>
    <w:rsid w:val="00657AE7"/>
    <w:pPr>
      <w:tabs>
        <w:tab w:val="center" w:pos="4819"/>
        <w:tab w:val="right" w:pos="9638"/>
      </w:tabs>
      <w:spacing w:after="0" w:line="240" w:lineRule="auto"/>
    </w:pPr>
  </w:style>
  <w:style w:type="character" w:customStyle="1" w:styleId="HeaderChar">
    <w:name w:val="Header Char"/>
    <w:basedOn w:val="DefaultParagraphFont"/>
    <w:link w:val="Header"/>
    <w:uiPriority w:val="99"/>
    <w:rsid w:val="00657AE7"/>
  </w:style>
  <w:style w:type="paragraph" w:styleId="Footer">
    <w:name w:val="footer"/>
    <w:basedOn w:val="Normal"/>
    <w:link w:val="FooterChar"/>
    <w:uiPriority w:val="99"/>
    <w:unhideWhenUsed/>
    <w:rsid w:val="00657AE7"/>
    <w:pPr>
      <w:tabs>
        <w:tab w:val="center" w:pos="4819"/>
        <w:tab w:val="right" w:pos="9638"/>
      </w:tabs>
      <w:spacing w:after="0" w:line="240" w:lineRule="auto"/>
    </w:pPr>
  </w:style>
  <w:style w:type="character" w:customStyle="1" w:styleId="FooterChar">
    <w:name w:val="Footer Char"/>
    <w:basedOn w:val="DefaultParagraphFont"/>
    <w:link w:val="Footer"/>
    <w:uiPriority w:val="99"/>
    <w:rsid w:val="00657AE7"/>
  </w:style>
  <w:style w:type="paragraph" w:styleId="NoSpacing">
    <w:name w:val="No Spacing"/>
    <w:uiPriority w:val="1"/>
    <w:qFormat/>
    <w:rsid w:val="006D0F06"/>
    <w:pPr>
      <w:spacing w:after="0" w:line="240" w:lineRule="auto"/>
    </w:pPr>
  </w:style>
  <w:style w:type="character" w:styleId="CommentReference">
    <w:name w:val="annotation reference"/>
    <w:basedOn w:val="DefaultParagraphFont"/>
    <w:uiPriority w:val="99"/>
    <w:semiHidden/>
    <w:unhideWhenUsed/>
    <w:rsid w:val="0077197D"/>
    <w:rPr>
      <w:sz w:val="16"/>
      <w:szCs w:val="16"/>
    </w:rPr>
  </w:style>
  <w:style w:type="paragraph" w:styleId="CommentText">
    <w:name w:val="annotation text"/>
    <w:basedOn w:val="Normal"/>
    <w:link w:val="CommentTextChar"/>
    <w:uiPriority w:val="99"/>
    <w:semiHidden/>
    <w:unhideWhenUsed/>
    <w:rsid w:val="0077197D"/>
    <w:pPr>
      <w:spacing w:line="240" w:lineRule="auto"/>
    </w:pPr>
    <w:rPr>
      <w:sz w:val="20"/>
      <w:szCs w:val="20"/>
    </w:rPr>
  </w:style>
  <w:style w:type="character" w:customStyle="1" w:styleId="CommentTextChar">
    <w:name w:val="Comment Text Char"/>
    <w:basedOn w:val="DefaultParagraphFont"/>
    <w:link w:val="CommentText"/>
    <w:uiPriority w:val="99"/>
    <w:semiHidden/>
    <w:rsid w:val="0077197D"/>
    <w:rPr>
      <w:sz w:val="20"/>
      <w:szCs w:val="20"/>
    </w:rPr>
  </w:style>
  <w:style w:type="paragraph" w:styleId="CommentSubject">
    <w:name w:val="annotation subject"/>
    <w:basedOn w:val="CommentText"/>
    <w:next w:val="CommentText"/>
    <w:link w:val="CommentSubjectChar"/>
    <w:uiPriority w:val="99"/>
    <w:semiHidden/>
    <w:unhideWhenUsed/>
    <w:rsid w:val="0077197D"/>
    <w:rPr>
      <w:b/>
      <w:bCs/>
    </w:rPr>
  </w:style>
  <w:style w:type="character" w:customStyle="1" w:styleId="CommentSubjectChar">
    <w:name w:val="Comment Subject Char"/>
    <w:basedOn w:val="CommentTextChar"/>
    <w:link w:val="CommentSubject"/>
    <w:uiPriority w:val="99"/>
    <w:semiHidden/>
    <w:rsid w:val="007719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6061">
      <w:bodyDiv w:val="1"/>
      <w:marLeft w:val="0"/>
      <w:marRight w:val="0"/>
      <w:marTop w:val="0"/>
      <w:marBottom w:val="0"/>
      <w:divBdr>
        <w:top w:val="none" w:sz="0" w:space="0" w:color="auto"/>
        <w:left w:val="none" w:sz="0" w:space="0" w:color="auto"/>
        <w:bottom w:val="none" w:sz="0" w:space="0" w:color="auto"/>
        <w:right w:val="none" w:sz="0" w:space="0" w:color="auto"/>
      </w:divBdr>
      <w:divsChild>
        <w:div w:id="1012101248">
          <w:marLeft w:val="1166"/>
          <w:marRight w:val="0"/>
          <w:marTop w:val="134"/>
          <w:marBottom w:val="0"/>
          <w:divBdr>
            <w:top w:val="none" w:sz="0" w:space="0" w:color="auto"/>
            <w:left w:val="none" w:sz="0" w:space="0" w:color="auto"/>
            <w:bottom w:val="none" w:sz="0" w:space="0" w:color="auto"/>
            <w:right w:val="none" w:sz="0" w:space="0" w:color="auto"/>
          </w:divBdr>
        </w:div>
      </w:divsChild>
    </w:div>
    <w:div w:id="80685102">
      <w:bodyDiv w:val="1"/>
      <w:marLeft w:val="0"/>
      <w:marRight w:val="0"/>
      <w:marTop w:val="0"/>
      <w:marBottom w:val="0"/>
      <w:divBdr>
        <w:top w:val="none" w:sz="0" w:space="0" w:color="auto"/>
        <w:left w:val="none" w:sz="0" w:space="0" w:color="auto"/>
        <w:bottom w:val="none" w:sz="0" w:space="0" w:color="auto"/>
        <w:right w:val="none" w:sz="0" w:space="0" w:color="auto"/>
      </w:divBdr>
      <w:divsChild>
        <w:div w:id="20908866">
          <w:marLeft w:val="547"/>
          <w:marRight w:val="0"/>
          <w:marTop w:val="154"/>
          <w:marBottom w:val="0"/>
          <w:divBdr>
            <w:top w:val="none" w:sz="0" w:space="0" w:color="auto"/>
            <w:left w:val="none" w:sz="0" w:space="0" w:color="auto"/>
            <w:bottom w:val="none" w:sz="0" w:space="0" w:color="auto"/>
            <w:right w:val="none" w:sz="0" w:space="0" w:color="auto"/>
          </w:divBdr>
        </w:div>
        <w:div w:id="256793969">
          <w:marLeft w:val="547"/>
          <w:marRight w:val="0"/>
          <w:marTop w:val="154"/>
          <w:marBottom w:val="0"/>
          <w:divBdr>
            <w:top w:val="none" w:sz="0" w:space="0" w:color="auto"/>
            <w:left w:val="none" w:sz="0" w:space="0" w:color="auto"/>
            <w:bottom w:val="none" w:sz="0" w:space="0" w:color="auto"/>
            <w:right w:val="none" w:sz="0" w:space="0" w:color="auto"/>
          </w:divBdr>
        </w:div>
        <w:div w:id="281301471">
          <w:marLeft w:val="1166"/>
          <w:marRight w:val="0"/>
          <w:marTop w:val="134"/>
          <w:marBottom w:val="0"/>
          <w:divBdr>
            <w:top w:val="none" w:sz="0" w:space="0" w:color="auto"/>
            <w:left w:val="none" w:sz="0" w:space="0" w:color="auto"/>
            <w:bottom w:val="none" w:sz="0" w:space="0" w:color="auto"/>
            <w:right w:val="none" w:sz="0" w:space="0" w:color="auto"/>
          </w:divBdr>
        </w:div>
        <w:div w:id="651907206">
          <w:marLeft w:val="1166"/>
          <w:marRight w:val="0"/>
          <w:marTop w:val="134"/>
          <w:marBottom w:val="0"/>
          <w:divBdr>
            <w:top w:val="none" w:sz="0" w:space="0" w:color="auto"/>
            <w:left w:val="none" w:sz="0" w:space="0" w:color="auto"/>
            <w:bottom w:val="none" w:sz="0" w:space="0" w:color="auto"/>
            <w:right w:val="none" w:sz="0" w:space="0" w:color="auto"/>
          </w:divBdr>
        </w:div>
        <w:div w:id="848524815">
          <w:marLeft w:val="1166"/>
          <w:marRight w:val="0"/>
          <w:marTop w:val="134"/>
          <w:marBottom w:val="0"/>
          <w:divBdr>
            <w:top w:val="none" w:sz="0" w:space="0" w:color="auto"/>
            <w:left w:val="none" w:sz="0" w:space="0" w:color="auto"/>
            <w:bottom w:val="none" w:sz="0" w:space="0" w:color="auto"/>
            <w:right w:val="none" w:sz="0" w:space="0" w:color="auto"/>
          </w:divBdr>
        </w:div>
        <w:div w:id="1141850153">
          <w:marLeft w:val="1166"/>
          <w:marRight w:val="0"/>
          <w:marTop w:val="134"/>
          <w:marBottom w:val="0"/>
          <w:divBdr>
            <w:top w:val="none" w:sz="0" w:space="0" w:color="auto"/>
            <w:left w:val="none" w:sz="0" w:space="0" w:color="auto"/>
            <w:bottom w:val="none" w:sz="0" w:space="0" w:color="auto"/>
            <w:right w:val="none" w:sz="0" w:space="0" w:color="auto"/>
          </w:divBdr>
        </w:div>
        <w:div w:id="1534610074">
          <w:marLeft w:val="1166"/>
          <w:marRight w:val="0"/>
          <w:marTop w:val="134"/>
          <w:marBottom w:val="0"/>
          <w:divBdr>
            <w:top w:val="none" w:sz="0" w:space="0" w:color="auto"/>
            <w:left w:val="none" w:sz="0" w:space="0" w:color="auto"/>
            <w:bottom w:val="none" w:sz="0" w:space="0" w:color="auto"/>
            <w:right w:val="none" w:sz="0" w:space="0" w:color="auto"/>
          </w:divBdr>
        </w:div>
      </w:divsChild>
    </w:div>
    <w:div w:id="190529703">
      <w:bodyDiv w:val="1"/>
      <w:marLeft w:val="0"/>
      <w:marRight w:val="0"/>
      <w:marTop w:val="0"/>
      <w:marBottom w:val="0"/>
      <w:divBdr>
        <w:top w:val="none" w:sz="0" w:space="0" w:color="auto"/>
        <w:left w:val="none" w:sz="0" w:space="0" w:color="auto"/>
        <w:bottom w:val="none" w:sz="0" w:space="0" w:color="auto"/>
        <w:right w:val="none" w:sz="0" w:space="0" w:color="auto"/>
      </w:divBdr>
      <w:divsChild>
        <w:div w:id="42756934">
          <w:marLeft w:val="547"/>
          <w:marRight w:val="0"/>
          <w:marTop w:val="144"/>
          <w:marBottom w:val="0"/>
          <w:divBdr>
            <w:top w:val="none" w:sz="0" w:space="0" w:color="auto"/>
            <w:left w:val="none" w:sz="0" w:space="0" w:color="auto"/>
            <w:bottom w:val="none" w:sz="0" w:space="0" w:color="auto"/>
            <w:right w:val="none" w:sz="0" w:space="0" w:color="auto"/>
          </w:divBdr>
        </w:div>
        <w:div w:id="388918546">
          <w:marLeft w:val="547"/>
          <w:marRight w:val="0"/>
          <w:marTop w:val="144"/>
          <w:marBottom w:val="0"/>
          <w:divBdr>
            <w:top w:val="none" w:sz="0" w:space="0" w:color="auto"/>
            <w:left w:val="none" w:sz="0" w:space="0" w:color="auto"/>
            <w:bottom w:val="none" w:sz="0" w:space="0" w:color="auto"/>
            <w:right w:val="none" w:sz="0" w:space="0" w:color="auto"/>
          </w:divBdr>
        </w:div>
        <w:div w:id="449861981">
          <w:marLeft w:val="547"/>
          <w:marRight w:val="0"/>
          <w:marTop w:val="144"/>
          <w:marBottom w:val="0"/>
          <w:divBdr>
            <w:top w:val="none" w:sz="0" w:space="0" w:color="auto"/>
            <w:left w:val="none" w:sz="0" w:space="0" w:color="auto"/>
            <w:bottom w:val="none" w:sz="0" w:space="0" w:color="auto"/>
            <w:right w:val="none" w:sz="0" w:space="0" w:color="auto"/>
          </w:divBdr>
        </w:div>
        <w:div w:id="518587892">
          <w:marLeft w:val="547"/>
          <w:marRight w:val="0"/>
          <w:marTop w:val="144"/>
          <w:marBottom w:val="0"/>
          <w:divBdr>
            <w:top w:val="none" w:sz="0" w:space="0" w:color="auto"/>
            <w:left w:val="none" w:sz="0" w:space="0" w:color="auto"/>
            <w:bottom w:val="none" w:sz="0" w:space="0" w:color="auto"/>
            <w:right w:val="none" w:sz="0" w:space="0" w:color="auto"/>
          </w:divBdr>
        </w:div>
        <w:div w:id="683630622">
          <w:marLeft w:val="547"/>
          <w:marRight w:val="0"/>
          <w:marTop w:val="144"/>
          <w:marBottom w:val="0"/>
          <w:divBdr>
            <w:top w:val="none" w:sz="0" w:space="0" w:color="auto"/>
            <w:left w:val="none" w:sz="0" w:space="0" w:color="auto"/>
            <w:bottom w:val="none" w:sz="0" w:space="0" w:color="auto"/>
            <w:right w:val="none" w:sz="0" w:space="0" w:color="auto"/>
          </w:divBdr>
        </w:div>
        <w:div w:id="831212797">
          <w:marLeft w:val="547"/>
          <w:marRight w:val="0"/>
          <w:marTop w:val="144"/>
          <w:marBottom w:val="0"/>
          <w:divBdr>
            <w:top w:val="none" w:sz="0" w:space="0" w:color="auto"/>
            <w:left w:val="none" w:sz="0" w:space="0" w:color="auto"/>
            <w:bottom w:val="none" w:sz="0" w:space="0" w:color="auto"/>
            <w:right w:val="none" w:sz="0" w:space="0" w:color="auto"/>
          </w:divBdr>
        </w:div>
        <w:div w:id="2077850237">
          <w:marLeft w:val="547"/>
          <w:marRight w:val="0"/>
          <w:marTop w:val="144"/>
          <w:marBottom w:val="0"/>
          <w:divBdr>
            <w:top w:val="none" w:sz="0" w:space="0" w:color="auto"/>
            <w:left w:val="none" w:sz="0" w:space="0" w:color="auto"/>
            <w:bottom w:val="none" w:sz="0" w:space="0" w:color="auto"/>
            <w:right w:val="none" w:sz="0" w:space="0" w:color="auto"/>
          </w:divBdr>
        </w:div>
      </w:divsChild>
    </w:div>
    <w:div w:id="327565407">
      <w:bodyDiv w:val="1"/>
      <w:marLeft w:val="0"/>
      <w:marRight w:val="0"/>
      <w:marTop w:val="0"/>
      <w:marBottom w:val="0"/>
      <w:divBdr>
        <w:top w:val="none" w:sz="0" w:space="0" w:color="auto"/>
        <w:left w:val="none" w:sz="0" w:space="0" w:color="auto"/>
        <w:bottom w:val="none" w:sz="0" w:space="0" w:color="auto"/>
        <w:right w:val="none" w:sz="0" w:space="0" w:color="auto"/>
      </w:divBdr>
      <w:divsChild>
        <w:div w:id="382221710">
          <w:marLeft w:val="1166"/>
          <w:marRight w:val="0"/>
          <w:marTop w:val="134"/>
          <w:marBottom w:val="0"/>
          <w:divBdr>
            <w:top w:val="none" w:sz="0" w:space="0" w:color="auto"/>
            <w:left w:val="none" w:sz="0" w:space="0" w:color="auto"/>
            <w:bottom w:val="none" w:sz="0" w:space="0" w:color="auto"/>
            <w:right w:val="none" w:sz="0" w:space="0" w:color="auto"/>
          </w:divBdr>
        </w:div>
      </w:divsChild>
    </w:div>
    <w:div w:id="383873411">
      <w:bodyDiv w:val="1"/>
      <w:marLeft w:val="0"/>
      <w:marRight w:val="0"/>
      <w:marTop w:val="0"/>
      <w:marBottom w:val="0"/>
      <w:divBdr>
        <w:top w:val="none" w:sz="0" w:space="0" w:color="auto"/>
        <w:left w:val="none" w:sz="0" w:space="0" w:color="auto"/>
        <w:bottom w:val="none" w:sz="0" w:space="0" w:color="auto"/>
        <w:right w:val="none" w:sz="0" w:space="0" w:color="auto"/>
      </w:divBdr>
      <w:divsChild>
        <w:div w:id="528761191">
          <w:marLeft w:val="547"/>
          <w:marRight w:val="0"/>
          <w:marTop w:val="154"/>
          <w:marBottom w:val="0"/>
          <w:divBdr>
            <w:top w:val="none" w:sz="0" w:space="0" w:color="auto"/>
            <w:left w:val="none" w:sz="0" w:space="0" w:color="auto"/>
            <w:bottom w:val="none" w:sz="0" w:space="0" w:color="auto"/>
            <w:right w:val="none" w:sz="0" w:space="0" w:color="auto"/>
          </w:divBdr>
        </w:div>
        <w:div w:id="942497322">
          <w:marLeft w:val="547"/>
          <w:marRight w:val="0"/>
          <w:marTop w:val="154"/>
          <w:marBottom w:val="0"/>
          <w:divBdr>
            <w:top w:val="none" w:sz="0" w:space="0" w:color="auto"/>
            <w:left w:val="none" w:sz="0" w:space="0" w:color="auto"/>
            <w:bottom w:val="none" w:sz="0" w:space="0" w:color="auto"/>
            <w:right w:val="none" w:sz="0" w:space="0" w:color="auto"/>
          </w:divBdr>
        </w:div>
        <w:div w:id="1689595363">
          <w:marLeft w:val="547"/>
          <w:marRight w:val="0"/>
          <w:marTop w:val="154"/>
          <w:marBottom w:val="0"/>
          <w:divBdr>
            <w:top w:val="none" w:sz="0" w:space="0" w:color="auto"/>
            <w:left w:val="none" w:sz="0" w:space="0" w:color="auto"/>
            <w:bottom w:val="none" w:sz="0" w:space="0" w:color="auto"/>
            <w:right w:val="none" w:sz="0" w:space="0" w:color="auto"/>
          </w:divBdr>
        </w:div>
      </w:divsChild>
    </w:div>
    <w:div w:id="548956750">
      <w:bodyDiv w:val="1"/>
      <w:marLeft w:val="0"/>
      <w:marRight w:val="0"/>
      <w:marTop w:val="0"/>
      <w:marBottom w:val="0"/>
      <w:divBdr>
        <w:top w:val="none" w:sz="0" w:space="0" w:color="auto"/>
        <w:left w:val="none" w:sz="0" w:space="0" w:color="auto"/>
        <w:bottom w:val="none" w:sz="0" w:space="0" w:color="auto"/>
        <w:right w:val="none" w:sz="0" w:space="0" w:color="auto"/>
      </w:divBdr>
      <w:divsChild>
        <w:div w:id="259526805">
          <w:marLeft w:val="1166"/>
          <w:marRight w:val="0"/>
          <w:marTop w:val="115"/>
          <w:marBottom w:val="0"/>
          <w:divBdr>
            <w:top w:val="none" w:sz="0" w:space="0" w:color="auto"/>
            <w:left w:val="none" w:sz="0" w:space="0" w:color="auto"/>
            <w:bottom w:val="none" w:sz="0" w:space="0" w:color="auto"/>
            <w:right w:val="none" w:sz="0" w:space="0" w:color="auto"/>
          </w:divBdr>
        </w:div>
        <w:div w:id="1020860093">
          <w:marLeft w:val="1166"/>
          <w:marRight w:val="0"/>
          <w:marTop w:val="115"/>
          <w:marBottom w:val="0"/>
          <w:divBdr>
            <w:top w:val="none" w:sz="0" w:space="0" w:color="auto"/>
            <w:left w:val="none" w:sz="0" w:space="0" w:color="auto"/>
            <w:bottom w:val="none" w:sz="0" w:space="0" w:color="auto"/>
            <w:right w:val="none" w:sz="0" w:space="0" w:color="auto"/>
          </w:divBdr>
        </w:div>
        <w:div w:id="1856847450">
          <w:marLeft w:val="547"/>
          <w:marRight w:val="0"/>
          <w:marTop w:val="154"/>
          <w:marBottom w:val="0"/>
          <w:divBdr>
            <w:top w:val="none" w:sz="0" w:space="0" w:color="auto"/>
            <w:left w:val="none" w:sz="0" w:space="0" w:color="auto"/>
            <w:bottom w:val="none" w:sz="0" w:space="0" w:color="auto"/>
            <w:right w:val="none" w:sz="0" w:space="0" w:color="auto"/>
          </w:divBdr>
        </w:div>
      </w:divsChild>
    </w:div>
    <w:div w:id="645471882">
      <w:bodyDiv w:val="1"/>
      <w:marLeft w:val="0"/>
      <w:marRight w:val="0"/>
      <w:marTop w:val="0"/>
      <w:marBottom w:val="0"/>
      <w:divBdr>
        <w:top w:val="none" w:sz="0" w:space="0" w:color="auto"/>
        <w:left w:val="none" w:sz="0" w:space="0" w:color="auto"/>
        <w:bottom w:val="none" w:sz="0" w:space="0" w:color="auto"/>
        <w:right w:val="none" w:sz="0" w:space="0" w:color="auto"/>
      </w:divBdr>
    </w:div>
    <w:div w:id="735905864">
      <w:bodyDiv w:val="1"/>
      <w:marLeft w:val="0"/>
      <w:marRight w:val="0"/>
      <w:marTop w:val="0"/>
      <w:marBottom w:val="0"/>
      <w:divBdr>
        <w:top w:val="none" w:sz="0" w:space="0" w:color="auto"/>
        <w:left w:val="none" w:sz="0" w:space="0" w:color="auto"/>
        <w:bottom w:val="none" w:sz="0" w:space="0" w:color="auto"/>
        <w:right w:val="none" w:sz="0" w:space="0" w:color="auto"/>
      </w:divBdr>
    </w:div>
    <w:div w:id="784036675">
      <w:bodyDiv w:val="1"/>
      <w:marLeft w:val="0"/>
      <w:marRight w:val="0"/>
      <w:marTop w:val="0"/>
      <w:marBottom w:val="0"/>
      <w:divBdr>
        <w:top w:val="none" w:sz="0" w:space="0" w:color="auto"/>
        <w:left w:val="none" w:sz="0" w:space="0" w:color="auto"/>
        <w:bottom w:val="none" w:sz="0" w:space="0" w:color="auto"/>
        <w:right w:val="none" w:sz="0" w:space="0" w:color="auto"/>
      </w:divBdr>
      <w:divsChild>
        <w:div w:id="369382886">
          <w:marLeft w:val="547"/>
          <w:marRight w:val="0"/>
          <w:marTop w:val="154"/>
          <w:marBottom w:val="0"/>
          <w:divBdr>
            <w:top w:val="none" w:sz="0" w:space="0" w:color="auto"/>
            <w:left w:val="none" w:sz="0" w:space="0" w:color="auto"/>
            <w:bottom w:val="none" w:sz="0" w:space="0" w:color="auto"/>
            <w:right w:val="none" w:sz="0" w:space="0" w:color="auto"/>
          </w:divBdr>
        </w:div>
        <w:div w:id="1267931155">
          <w:marLeft w:val="547"/>
          <w:marRight w:val="0"/>
          <w:marTop w:val="154"/>
          <w:marBottom w:val="0"/>
          <w:divBdr>
            <w:top w:val="none" w:sz="0" w:space="0" w:color="auto"/>
            <w:left w:val="none" w:sz="0" w:space="0" w:color="auto"/>
            <w:bottom w:val="none" w:sz="0" w:space="0" w:color="auto"/>
            <w:right w:val="none" w:sz="0" w:space="0" w:color="auto"/>
          </w:divBdr>
        </w:div>
        <w:div w:id="1567495130">
          <w:marLeft w:val="547"/>
          <w:marRight w:val="0"/>
          <w:marTop w:val="154"/>
          <w:marBottom w:val="0"/>
          <w:divBdr>
            <w:top w:val="none" w:sz="0" w:space="0" w:color="auto"/>
            <w:left w:val="none" w:sz="0" w:space="0" w:color="auto"/>
            <w:bottom w:val="none" w:sz="0" w:space="0" w:color="auto"/>
            <w:right w:val="none" w:sz="0" w:space="0" w:color="auto"/>
          </w:divBdr>
        </w:div>
      </w:divsChild>
    </w:div>
    <w:div w:id="802818269">
      <w:bodyDiv w:val="1"/>
      <w:marLeft w:val="0"/>
      <w:marRight w:val="0"/>
      <w:marTop w:val="0"/>
      <w:marBottom w:val="0"/>
      <w:divBdr>
        <w:top w:val="none" w:sz="0" w:space="0" w:color="auto"/>
        <w:left w:val="none" w:sz="0" w:space="0" w:color="auto"/>
        <w:bottom w:val="none" w:sz="0" w:space="0" w:color="auto"/>
        <w:right w:val="none" w:sz="0" w:space="0" w:color="auto"/>
      </w:divBdr>
      <w:divsChild>
        <w:div w:id="937070">
          <w:marLeft w:val="547"/>
          <w:marRight w:val="0"/>
          <w:marTop w:val="154"/>
          <w:marBottom w:val="0"/>
          <w:divBdr>
            <w:top w:val="none" w:sz="0" w:space="0" w:color="auto"/>
            <w:left w:val="none" w:sz="0" w:space="0" w:color="auto"/>
            <w:bottom w:val="none" w:sz="0" w:space="0" w:color="auto"/>
            <w:right w:val="none" w:sz="0" w:space="0" w:color="auto"/>
          </w:divBdr>
        </w:div>
        <w:div w:id="85004758">
          <w:marLeft w:val="1166"/>
          <w:marRight w:val="0"/>
          <w:marTop w:val="134"/>
          <w:marBottom w:val="0"/>
          <w:divBdr>
            <w:top w:val="none" w:sz="0" w:space="0" w:color="auto"/>
            <w:left w:val="none" w:sz="0" w:space="0" w:color="auto"/>
            <w:bottom w:val="none" w:sz="0" w:space="0" w:color="auto"/>
            <w:right w:val="none" w:sz="0" w:space="0" w:color="auto"/>
          </w:divBdr>
        </w:div>
        <w:div w:id="1646353973">
          <w:marLeft w:val="1166"/>
          <w:marRight w:val="0"/>
          <w:marTop w:val="134"/>
          <w:marBottom w:val="0"/>
          <w:divBdr>
            <w:top w:val="none" w:sz="0" w:space="0" w:color="auto"/>
            <w:left w:val="none" w:sz="0" w:space="0" w:color="auto"/>
            <w:bottom w:val="none" w:sz="0" w:space="0" w:color="auto"/>
            <w:right w:val="none" w:sz="0" w:space="0" w:color="auto"/>
          </w:divBdr>
        </w:div>
        <w:div w:id="2055805633">
          <w:marLeft w:val="547"/>
          <w:marRight w:val="0"/>
          <w:marTop w:val="154"/>
          <w:marBottom w:val="0"/>
          <w:divBdr>
            <w:top w:val="none" w:sz="0" w:space="0" w:color="auto"/>
            <w:left w:val="none" w:sz="0" w:space="0" w:color="auto"/>
            <w:bottom w:val="none" w:sz="0" w:space="0" w:color="auto"/>
            <w:right w:val="none" w:sz="0" w:space="0" w:color="auto"/>
          </w:divBdr>
        </w:div>
      </w:divsChild>
    </w:div>
    <w:div w:id="836925895">
      <w:bodyDiv w:val="1"/>
      <w:marLeft w:val="0"/>
      <w:marRight w:val="0"/>
      <w:marTop w:val="0"/>
      <w:marBottom w:val="0"/>
      <w:divBdr>
        <w:top w:val="none" w:sz="0" w:space="0" w:color="auto"/>
        <w:left w:val="none" w:sz="0" w:space="0" w:color="auto"/>
        <w:bottom w:val="none" w:sz="0" w:space="0" w:color="auto"/>
        <w:right w:val="none" w:sz="0" w:space="0" w:color="auto"/>
      </w:divBdr>
    </w:div>
    <w:div w:id="944849910">
      <w:bodyDiv w:val="1"/>
      <w:marLeft w:val="0"/>
      <w:marRight w:val="0"/>
      <w:marTop w:val="0"/>
      <w:marBottom w:val="0"/>
      <w:divBdr>
        <w:top w:val="none" w:sz="0" w:space="0" w:color="auto"/>
        <w:left w:val="none" w:sz="0" w:space="0" w:color="auto"/>
        <w:bottom w:val="none" w:sz="0" w:space="0" w:color="auto"/>
        <w:right w:val="none" w:sz="0" w:space="0" w:color="auto"/>
      </w:divBdr>
    </w:div>
    <w:div w:id="945041457">
      <w:bodyDiv w:val="1"/>
      <w:marLeft w:val="0"/>
      <w:marRight w:val="0"/>
      <w:marTop w:val="0"/>
      <w:marBottom w:val="0"/>
      <w:divBdr>
        <w:top w:val="none" w:sz="0" w:space="0" w:color="auto"/>
        <w:left w:val="none" w:sz="0" w:space="0" w:color="auto"/>
        <w:bottom w:val="none" w:sz="0" w:space="0" w:color="auto"/>
        <w:right w:val="none" w:sz="0" w:space="0" w:color="auto"/>
      </w:divBdr>
    </w:div>
    <w:div w:id="962269710">
      <w:bodyDiv w:val="1"/>
      <w:marLeft w:val="0"/>
      <w:marRight w:val="0"/>
      <w:marTop w:val="0"/>
      <w:marBottom w:val="0"/>
      <w:divBdr>
        <w:top w:val="none" w:sz="0" w:space="0" w:color="auto"/>
        <w:left w:val="none" w:sz="0" w:space="0" w:color="auto"/>
        <w:bottom w:val="none" w:sz="0" w:space="0" w:color="auto"/>
        <w:right w:val="none" w:sz="0" w:space="0" w:color="auto"/>
      </w:divBdr>
    </w:div>
    <w:div w:id="1027606355">
      <w:bodyDiv w:val="1"/>
      <w:marLeft w:val="0"/>
      <w:marRight w:val="0"/>
      <w:marTop w:val="0"/>
      <w:marBottom w:val="0"/>
      <w:divBdr>
        <w:top w:val="none" w:sz="0" w:space="0" w:color="auto"/>
        <w:left w:val="none" w:sz="0" w:space="0" w:color="auto"/>
        <w:bottom w:val="none" w:sz="0" w:space="0" w:color="auto"/>
        <w:right w:val="none" w:sz="0" w:space="0" w:color="auto"/>
      </w:divBdr>
      <w:divsChild>
        <w:div w:id="682829947">
          <w:marLeft w:val="547"/>
          <w:marRight w:val="0"/>
          <w:marTop w:val="154"/>
          <w:marBottom w:val="0"/>
          <w:divBdr>
            <w:top w:val="none" w:sz="0" w:space="0" w:color="auto"/>
            <w:left w:val="none" w:sz="0" w:space="0" w:color="auto"/>
            <w:bottom w:val="none" w:sz="0" w:space="0" w:color="auto"/>
            <w:right w:val="none" w:sz="0" w:space="0" w:color="auto"/>
          </w:divBdr>
        </w:div>
        <w:div w:id="1829592676">
          <w:marLeft w:val="547"/>
          <w:marRight w:val="0"/>
          <w:marTop w:val="154"/>
          <w:marBottom w:val="0"/>
          <w:divBdr>
            <w:top w:val="none" w:sz="0" w:space="0" w:color="auto"/>
            <w:left w:val="none" w:sz="0" w:space="0" w:color="auto"/>
            <w:bottom w:val="none" w:sz="0" w:space="0" w:color="auto"/>
            <w:right w:val="none" w:sz="0" w:space="0" w:color="auto"/>
          </w:divBdr>
        </w:div>
        <w:div w:id="1953896393">
          <w:marLeft w:val="547"/>
          <w:marRight w:val="0"/>
          <w:marTop w:val="154"/>
          <w:marBottom w:val="0"/>
          <w:divBdr>
            <w:top w:val="none" w:sz="0" w:space="0" w:color="auto"/>
            <w:left w:val="none" w:sz="0" w:space="0" w:color="auto"/>
            <w:bottom w:val="none" w:sz="0" w:space="0" w:color="auto"/>
            <w:right w:val="none" w:sz="0" w:space="0" w:color="auto"/>
          </w:divBdr>
        </w:div>
        <w:div w:id="2049988298">
          <w:marLeft w:val="547"/>
          <w:marRight w:val="0"/>
          <w:marTop w:val="154"/>
          <w:marBottom w:val="0"/>
          <w:divBdr>
            <w:top w:val="none" w:sz="0" w:space="0" w:color="auto"/>
            <w:left w:val="none" w:sz="0" w:space="0" w:color="auto"/>
            <w:bottom w:val="none" w:sz="0" w:space="0" w:color="auto"/>
            <w:right w:val="none" w:sz="0" w:space="0" w:color="auto"/>
          </w:divBdr>
        </w:div>
      </w:divsChild>
    </w:div>
    <w:div w:id="1063065532">
      <w:bodyDiv w:val="1"/>
      <w:marLeft w:val="0"/>
      <w:marRight w:val="0"/>
      <w:marTop w:val="0"/>
      <w:marBottom w:val="0"/>
      <w:divBdr>
        <w:top w:val="none" w:sz="0" w:space="0" w:color="auto"/>
        <w:left w:val="none" w:sz="0" w:space="0" w:color="auto"/>
        <w:bottom w:val="none" w:sz="0" w:space="0" w:color="auto"/>
        <w:right w:val="none" w:sz="0" w:space="0" w:color="auto"/>
      </w:divBdr>
    </w:div>
    <w:div w:id="1127895377">
      <w:bodyDiv w:val="1"/>
      <w:marLeft w:val="0"/>
      <w:marRight w:val="0"/>
      <w:marTop w:val="0"/>
      <w:marBottom w:val="0"/>
      <w:divBdr>
        <w:top w:val="none" w:sz="0" w:space="0" w:color="auto"/>
        <w:left w:val="none" w:sz="0" w:space="0" w:color="auto"/>
        <w:bottom w:val="none" w:sz="0" w:space="0" w:color="auto"/>
        <w:right w:val="none" w:sz="0" w:space="0" w:color="auto"/>
      </w:divBdr>
      <w:divsChild>
        <w:div w:id="74522464">
          <w:marLeft w:val="1166"/>
          <w:marRight w:val="0"/>
          <w:marTop w:val="106"/>
          <w:marBottom w:val="0"/>
          <w:divBdr>
            <w:top w:val="none" w:sz="0" w:space="0" w:color="auto"/>
            <w:left w:val="none" w:sz="0" w:space="0" w:color="auto"/>
            <w:bottom w:val="none" w:sz="0" w:space="0" w:color="auto"/>
            <w:right w:val="none" w:sz="0" w:space="0" w:color="auto"/>
          </w:divBdr>
        </w:div>
        <w:div w:id="362245060">
          <w:marLeft w:val="547"/>
          <w:marRight w:val="0"/>
          <w:marTop w:val="139"/>
          <w:marBottom w:val="0"/>
          <w:divBdr>
            <w:top w:val="none" w:sz="0" w:space="0" w:color="auto"/>
            <w:left w:val="none" w:sz="0" w:space="0" w:color="auto"/>
            <w:bottom w:val="none" w:sz="0" w:space="0" w:color="auto"/>
            <w:right w:val="none" w:sz="0" w:space="0" w:color="auto"/>
          </w:divBdr>
        </w:div>
        <w:div w:id="819884831">
          <w:marLeft w:val="1166"/>
          <w:marRight w:val="0"/>
          <w:marTop w:val="106"/>
          <w:marBottom w:val="0"/>
          <w:divBdr>
            <w:top w:val="none" w:sz="0" w:space="0" w:color="auto"/>
            <w:left w:val="none" w:sz="0" w:space="0" w:color="auto"/>
            <w:bottom w:val="none" w:sz="0" w:space="0" w:color="auto"/>
            <w:right w:val="none" w:sz="0" w:space="0" w:color="auto"/>
          </w:divBdr>
        </w:div>
        <w:div w:id="826944536">
          <w:marLeft w:val="1166"/>
          <w:marRight w:val="0"/>
          <w:marTop w:val="106"/>
          <w:marBottom w:val="0"/>
          <w:divBdr>
            <w:top w:val="none" w:sz="0" w:space="0" w:color="auto"/>
            <w:left w:val="none" w:sz="0" w:space="0" w:color="auto"/>
            <w:bottom w:val="none" w:sz="0" w:space="0" w:color="auto"/>
            <w:right w:val="none" w:sz="0" w:space="0" w:color="auto"/>
          </w:divBdr>
        </w:div>
        <w:div w:id="1235431119">
          <w:marLeft w:val="547"/>
          <w:marRight w:val="0"/>
          <w:marTop w:val="144"/>
          <w:marBottom w:val="0"/>
          <w:divBdr>
            <w:top w:val="none" w:sz="0" w:space="0" w:color="auto"/>
            <w:left w:val="none" w:sz="0" w:space="0" w:color="auto"/>
            <w:bottom w:val="none" w:sz="0" w:space="0" w:color="auto"/>
            <w:right w:val="none" w:sz="0" w:space="0" w:color="auto"/>
          </w:divBdr>
        </w:div>
        <w:div w:id="1502886505">
          <w:marLeft w:val="1166"/>
          <w:marRight w:val="0"/>
          <w:marTop w:val="106"/>
          <w:marBottom w:val="0"/>
          <w:divBdr>
            <w:top w:val="none" w:sz="0" w:space="0" w:color="auto"/>
            <w:left w:val="none" w:sz="0" w:space="0" w:color="auto"/>
            <w:bottom w:val="none" w:sz="0" w:space="0" w:color="auto"/>
            <w:right w:val="none" w:sz="0" w:space="0" w:color="auto"/>
          </w:divBdr>
        </w:div>
        <w:div w:id="1641493727">
          <w:marLeft w:val="1166"/>
          <w:marRight w:val="0"/>
          <w:marTop w:val="106"/>
          <w:marBottom w:val="0"/>
          <w:divBdr>
            <w:top w:val="none" w:sz="0" w:space="0" w:color="auto"/>
            <w:left w:val="none" w:sz="0" w:space="0" w:color="auto"/>
            <w:bottom w:val="none" w:sz="0" w:space="0" w:color="auto"/>
            <w:right w:val="none" w:sz="0" w:space="0" w:color="auto"/>
          </w:divBdr>
        </w:div>
        <w:div w:id="1692796187">
          <w:marLeft w:val="1166"/>
          <w:marRight w:val="0"/>
          <w:marTop w:val="106"/>
          <w:marBottom w:val="0"/>
          <w:divBdr>
            <w:top w:val="none" w:sz="0" w:space="0" w:color="auto"/>
            <w:left w:val="none" w:sz="0" w:space="0" w:color="auto"/>
            <w:bottom w:val="none" w:sz="0" w:space="0" w:color="auto"/>
            <w:right w:val="none" w:sz="0" w:space="0" w:color="auto"/>
          </w:divBdr>
        </w:div>
        <w:div w:id="2001807071">
          <w:marLeft w:val="1166"/>
          <w:marRight w:val="0"/>
          <w:marTop w:val="106"/>
          <w:marBottom w:val="0"/>
          <w:divBdr>
            <w:top w:val="none" w:sz="0" w:space="0" w:color="auto"/>
            <w:left w:val="none" w:sz="0" w:space="0" w:color="auto"/>
            <w:bottom w:val="none" w:sz="0" w:space="0" w:color="auto"/>
            <w:right w:val="none" w:sz="0" w:space="0" w:color="auto"/>
          </w:divBdr>
        </w:div>
      </w:divsChild>
    </w:div>
    <w:div w:id="1139494077">
      <w:bodyDiv w:val="1"/>
      <w:marLeft w:val="0"/>
      <w:marRight w:val="0"/>
      <w:marTop w:val="0"/>
      <w:marBottom w:val="0"/>
      <w:divBdr>
        <w:top w:val="none" w:sz="0" w:space="0" w:color="auto"/>
        <w:left w:val="none" w:sz="0" w:space="0" w:color="auto"/>
        <w:bottom w:val="none" w:sz="0" w:space="0" w:color="auto"/>
        <w:right w:val="none" w:sz="0" w:space="0" w:color="auto"/>
      </w:divBdr>
    </w:div>
    <w:div w:id="1285770251">
      <w:bodyDiv w:val="1"/>
      <w:marLeft w:val="0"/>
      <w:marRight w:val="0"/>
      <w:marTop w:val="0"/>
      <w:marBottom w:val="0"/>
      <w:divBdr>
        <w:top w:val="none" w:sz="0" w:space="0" w:color="auto"/>
        <w:left w:val="none" w:sz="0" w:space="0" w:color="auto"/>
        <w:bottom w:val="none" w:sz="0" w:space="0" w:color="auto"/>
        <w:right w:val="none" w:sz="0" w:space="0" w:color="auto"/>
      </w:divBdr>
      <w:divsChild>
        <w:div w:id="262693846">
          <w:marLeft w:val="1166"/>
          <w:marRight w:val="0"/>
          <w:marTop w:val="134"/>
          <w:marBottom w:val="0"/>
          <w:divBdr>
            <w:top w:val="none" w:sz="0" w:space="0" w:color="auto"/>
            <w:left w:val="none" w:sz="0" w:space="0" w:color="auto"/>
            <w:bottom w:val="none" w:sz="0" w:space="0" w:color="auto"/>
            <w:right w:val="none" w:sz="0" w:space="0" w:color="auto"/>
          </w:divBdr>
        </w:div>
        <w:div w:id="270361618">
          <w:marLeft w:val="1166"/>
          <w:marRight w:val="0"/>
          <w:marTop w:val="134"/>
          <w:marBottom w:val="0"/>
          <w:divBdr>
            <w:top w:val="none" w:sz="0" w:space="0" w:color="auto"/>
            <w:left w:val="none" w:sz="0" w:space="0" w:color="auto"/>
            <w:bottom w:val="none" w:sz="0" w:space="0" w:color="auto"/>
            <w:right w:val="none" w:sz="0" w:space="0" w:color="auto"/>
          </w:divBdr>
        </w:div>
        <w:div w:id="500777870">
          <w:marLeft w:val="1166"/>
          <w:marRight w:val="0"/>
          <w:marTop w:val="134"/>
          <w:marBottom w:val="0"/>
          <w:divBdr>
            <w:top w:val="none" w:sz="0" w:space="0" w:color="auto"/>
            <w:left w:val="none" w:sz="0" w:space="0" w:color="auto"/>
            <w:bottom w:val="none" w:sz="0" w:space="0" w:color="auto"/>
            <w:right w:val="none" w:sz="0" w:space="0" w:color="auto"/>
          </w:divBdr>
        </w:div>
        <w:div w:id="1031302850">
          <w:marLeft w:val="1166"/>
          <w:marRight w:val="0"/>
          <w:marTop w:val="134"/>
          <w:marBottom w:val="0"/>
          <w:divBdr>
            <w:top w:val="none" w:sz="0" w:space="0" w:color="auto"/>
            <w:left w:val="none" w:sz="0" w:space="0" w:color="auto"/>
            <w:bottom w:val="none" w:sz="0" w:space="0" w:color="auto"/>
            <w:right w:val="none" w:sz="0" w:space="0" w:color="auto"/>
          </w:divBdr>
        </w:div>
        <w:div w:id="1428379004">
          <w:marLeft w:val="1166"/>
          <w:marRight w:val="0"/>
          <w:marTop w:val="134"/>
          <w:marBottom w:val="0"/>
          <w:divBdr>
            <w:top w:val="none" w:sz="0" w:space="0" w:color="auto"/>
            <w:left w:val="none" w:sz="0" w:space="0" w:color="auto"/>
            <w:bottom w:val="none" w:sz="0" w:space="0" w:color="auto"/>
            <w:right w:val="none" w:sz="0" w:space="0" w:color="auto"/>
          </w:divBdr>
        </w:div>
        <w:div w:id="1826430170">
          <w:marLeft w:val="547"/>
          <w:marRight w:val="0"/>
          <w:marTop w:val="154"/>
          <w:marBottom w:val="0"/>
          <w:divBdr>
            <w:top w:val="none" w:sz="0" w:space="0" w:color="auto"/>
            <w:left w:val="none" w:sz="0" w:space="0" w:color="auto"/>
            <w:bottom w:val="none" w:sz="0" w:space="0" w:color="auto"/>
            <w:right w:val="none" w:sz="0" w:space="0" w:color="auto"/>
          </w:divBdr>
        </w:div>
      </w:divsChild>
    </w:div>
    <w:div w:id="1336346980">
      <w:bodyDiv w:val="1"/>
      <w:marLeft w:val="0"/>
      <w:marRight w:val="0"/>
      <w:marTop w:val="0"/>
      <w:marBottom w:val="0"/>
      <w:divBdr>
        <w:top w:val="none" w:sz="0" w:space="0" w:color="auto"/>
        <w:left w:val="none" w:sz="0" w:space="0" w:color="auto"/>
        <w:bottom w:val="none" w:sz="0" w:space="0" w:color="auto"/>
        <w:right w:val="none" w:sz="0" w:space="0" w:color="auto"/>
      </w:divBdr>
      <w:divsChild>
        <w:div w:id="254018846">
          <w:marLeft w:val="0"/>
          <w:marRight w:val="0"/>
          <w:marTop w:val="0"/>
          <w:marBottom w:val="0"/>
          <w:divBdr>
            <w:top w:val="none" w:sz="0" w:space="0" w:color="auto"/>
            <w:left w:val="none" w:sz="0" w:space="0" w:color="auto"/>
            <w:bottom w:val="none" w:sz="0" w:space="0" w:color="auto"/>
            <w:right w:val="none" w:sz="0" w:space="0" w:color="auto"/>
          </w:divBdr>
        </w:div>
        <w:div w:id="362947334">
          <w:marLeft w:val="0"/>
          <w:marRight w:val="0"/>
          <w:marTop w:val="0"/>
          <w:marBottom w:val="0"/>
          <w:divBdr>
            <w:top w:val="none" w:sz="0" w:space="0" w:color="auto"/>
            <w:left w:val="none" w:sz="0" w:space="0" w:color="auto"/>
            <w:bottom w:val="none" w:sz="0" w:space="0" w:color="auto"/>
            <w:right w:val="none" w:sz="0" w:space="0" w:color="auto"/>
          </w:divBdr>
        </w:div>
        <w:div w:id="601453924">
          <w:marLeft w:val="0"/>
          <w:marRight w:val="0"/>
          <w:marTop w:val="0"/>
          <w:marBottom w:val="0"/>
          <w:divBdr>
            <w:top w:val="none" w:sz="0" w:space="0" w:color="auto"/>
            <w:left w:val="none" w:sz="0" w:space="0" w:color="auto"/>
            <w:bottom w:val="none" w:sz="0" w:space="0" w:color="auto"/>
            <w:right w:val="none" w:sz="0" w:space="0" w:color="auto"/>
          </w:divBdr>
        </w:div>
        <w:div w:id="881213873">
          <w:marLeft w:val="0"/>
          <w:marRight w:val="0"/>
          <w:marTop w:val="0"/>
          <w:marBottom w:val="0"/>
          <w:divBdr>
            <w:top w:val="none" w:sz="0" w:space="0" w:color="auto"/>
            <w:left w:val="none" w:sz="0" w:space="0" w:color="auto"/>
            <w:bottom w:val="none" w:sz="0" w:space="0" w:color="auto"/>
            <w:right w:val="none" w:sz="0" w:space="0" w:color="auto"/>
          </w:divBdr>
        </w:div>
        <w:div w:id="884633913">
          <w:marLeft w:val="0"/>
          <w:marRight w:val="0"/>
          <w:marTop w:val="0"/>
          <w:marBottom w:val="0"/>
          <w:divBdr>
            <w:top w:val="none" w:sz="0" w:space="0" w:color="auto"/>
            <w:left w:val="none" w:sz="0" w:space="0" w:color="auto"/>
            <w:bottom w:val="none" w:sz="0" w:space="0" w:color="auto"/>
            <w:right w:val="none" w:sz="0" w:space="0" w:color="auto"/>
          </w:divBdr>
        </w:div>
        <w:div w:id="1619606599">
          <w:marLeft w:val="0"/>
          <w:marRight w:val="0"/>
          <w:marTop w:val="0"/>
          <w:marBottom w:val="0"/>
          <w:divBdr>
            <w:top w:val="none" w:sz="0" w:space="0" w:color="auto"/>
            <w:left w:val="none" w:sz="0" w:space="0" w:color="auto"/>
            <w:bottom w:val="none" w:sz="0" w:space="0" w:color="auto"/>
            <w:right w:val="none" w:sz="0" w:space="0" w:color="auto"/>
          </w:divBdr>
        </w:div>
      </w:divsChild>
    </w:div>
    <w:div w:id="1406222633">
      <w:bodyDiv w:val="1"/>
      <w:marLeft w:val="0"/>
      <w:marRight w:val="0"/>
      <w:marTop w:val="0"/>
      <w:marBottom w:val="0"/>
      <w:divBdr>
        <w:top w:val="none" w:sz="0" w:space="0" w:color="auto"/>
        <w:left w:val="none" w:sz="0" w:space="0" w:color="auto"/>
        <w:bottom w:val="none" w:sz="0" w:space="0" w:color="auto"/>
        <w:right w:val="none" w:sz="0" w:space="0" w:color="auto"/>
      </w:divBdr>
    </w:div>
    <w:div w:id="1485511474">
      <w:bodyDiv w:val="1"/>
      <w:marLeft w:val="0"/>
      <w:marRight w:val="0"/>
      <w:marTop w:val="0"/>
      <w:marBottom w:val="0"/>
      <w:divBdr>
        <w:top w:val="none" w:sz="0" w:space="0" w:color="auto"/>
        <w:left w:val="none" w:sz="0" w:space="0" w:color="auto"/>
        <w:bottom w:val="none" w:sz="0" w:space="0" w:color="auto"/>
        <w:right w:val="none" w:sz="0" w:space="0" w:color="auto"/>
      </w:divBdr>
    </w:div>
    <w:div w:id="1590042885">
      <w:bodyDiv w:val="1"/>
      <w:marLeft w:val="0"/>
      <w:marRight w:val="0"/>
      <w:marTop w:val="0"/>
      <w:marBottom w:val="0"/>
      <w:divBdr>
        <w:top w:val="none" w:sz="0" w:space="0" w:color="auto"/>
        <w:left w:val="none" w:sz="0" w:space="0" w:color="auto"/>
        <w:bottom w:val="none" w:sz="0" w:space="0" w:color="auto"/>
        <w:right w:val="none" w:sz="0" w:space="0" w:color="auto"/>
      </w:divBdr>
      <w:divsChild>
        <w:div w:id="1490826797">
          <w:marLeft w:val="547"/>
          <w:marRight w:val="0"/>
          <w:marTop w:val="144"/>
          <w:marBottom w:val="0"/>
          <w:divBdr>
            <w:top w:val="none" w:sz="0" w:space="0" w:color="auto"/>
            <w:left w:val="none" w:sz="0" w:space="0" w:color="auto"/>
            <w:bottom w:val="none" w:sz="0" w:space="0" w:color="auto"/>
            <w:right w:val="none" w:sz="0" w:space="0" w:color="auto"/>
          </w:divBdr>
        </w:div>
        <w:div w:id="1795295667">
          <w:marLeft w:val="1166"/>
          <w:marRight w:val="0"/>
          <w:marTop w:val="125"/>
          <w:marBottom w:val="0"/>
          <w:divBdr>
            <w:top w:val="none" w:sz="0" w:space="0" w:color="auto"/>
            <w:left w:val="none" w:sz="0" w:space="0" w:color="auto"/>
            <w:bottom w:val="none" w:sz="0" w:space="0" w:color="auto"/>
            <w:right w:val="none" w:sz="0" w:space="0" w:color="auto"/>
          </w:divBdr>
        </w:div>
        <w:div w:id="1905407316">
          <w:marLeft w:val="1166"/>
          <w:marRight w:val="0"/>
          <w:marTop w:val="125"/>
          <w:marBottom w:val="0"/>
          <w:divBdr>
            <w:top w:val="none" w:sz="0" w:space="0" w:color="auto"/>
            <w:left w:val="none" w:sz="0" w:space="0" w:color="auto"/>
            <w:bottom w:val="none" w:sz="0" w:space="0" w:color="auto"/>
            <w:right w:val="none" w:sz="0" w:space="0" w:color="auto"/>
          </w:divBdr>
        </w:div>
        <w:div w:id="2012218358">
          <w:marLeft w:val="547"/>
          <w:marRight w:val="0"/>
          <w:marTop w:val="144"/>
          <w:marBottom w:val="0"/>
          <w:divBdr>
            <w:top w:val="none" w:sz="0" w:space="0" w:color="auto"/>
            <w:left w:val="none" w:sz="0" w:space="0" w:color="auto"/>
            <w:bottom w:val="none" w:sz="0" w:space="0" w:color="auto"/>
            <w:right w:val="none" w:sz="0" w:space="0" w:color="auto"/>
          </w:divBdr>
        </w:div>
      </w:divsChild>
    </w:div>
    <w:div w:id="1604142486">
      <w:bodyDiv w:val="1"/>
      <w:marLeft w:val="0"/>
      <w:marRight w:val="0"/>
      <w:marTop w:val="0"/>
      <w:marBottom w:val="0"/>
      <w:divBdr>
        <w:top w:val="none" w:sz="0" w:space="0" w:color="auto"/>
        <w:left w:val="none" w:sz="0" w:space="0" w:color="auto"/>
        <w:bottom w:val="none" w:sz="0" w:space="0" w:color="auto"/>
        <w:right w:val="none" w:sz="0" w:space="0" w:color="auto"/>
      </w:divBdr>
      <w:divsChild>
        <w:div w:id="981958077">
          <w:marLeft w:val="547"/>
          <w:marRight w:val="0"/>
          <w:marTop w:val="144"/>
          <w:marBottom w:val="0"/>
          <w:divBdr>
            <w:top w:val="none" w:sz="0" w:space="0" w:color="auto"/>
            <w:left w:val="none" w:sz="0" w:space="0" w:color="auto"/>
            <w:bottom w:val="none" w:sz="0" w:space="0" w:color="auto"/>
            <w:right w:val="none" w:sz="0" w:space="0" w:color="auto"/>
          </w:divBdr>
        </w:div>
      </w:divsChild>
    </w:div>
    <w:div w:id="1628001987">
      <w:bodyDiv w:val="1"/>
      <w:marLeft w:val="0"/>
      <w:marRight w:val="0"/>
      <w:marTop w:val="0"/>
      <w:marBottom w:val="0"/>
      <w:divBdr>
        <w:top w:val="none" w:sz="0" w:space="0" w:color="auto"/>
        <w:left w:val="none" w:sz="0" w:space="0" w:color="auto"/>
        <w:bottom w:val="none" w:sz="0" w:space="0" w:color="auto"/>
        <w:right w:val="none" w:sz="0" w:space="0" w:color="auto"/>
      </w:divBdr>
    </w:div>
    <w:div w:id="1680504561">
      <w:bodyDiv w:val="1"/>
      <w:marLeft w:val="0"/>
      <w:marRight w:val="0"/>
      <w:marTop w:val="0"/>
      <w:marBottom w:val="0"/>
      <w:divBdr>
        <w:top w:val="none" w:sz="0" w:space="0" w:color="auto"/>
        <w:left w:val="none" w:sz="0" w:space="0" w:color="auto"/>
        <w:bottom w:val="none" w:sz="0" w:space="0" w:color="auto"/>
        <w:right w:val="none" w:sz="0" w:space="0" w:color="auto"/>
      </w:divBdr>
    </w:div>
    <w:div w:id="1794977483">
      <w:bodyDiv w:val="1"/>
      <w:marLeft w:val="0"/>
      <w:marRight w:val="0"/>
      <w:marTop w:val="0"/>
      <w:marBottom w:val="0"/>
      <w:divBdr>
        <w:top w:val="none" w:sz="0" w:space="0" w:color="auto"/>
        <w:left w:val="none" w:sz="0" w:space="0" w:color="auto"/>
        <w:bottom w:val="none" w:sz="0" w:space="0" w:color="auto"/>
        <w:right w:val="none" w:sz="0" w:space="0" w:color="auto"/>
      </w:divBdr>
      <w:divsChild>
        <w:div w:id="56054912">
          <w:marLeft w:val="1166"/>
          <w:marRight w:val="0"/>
          <w:marTop w:val="125"/>
          <w:marBottom w:val="0"/>
          <w:divBdr>
            <w:top w:val="none" w:sz="0" w:space="0" w:color="auto"/>
            <w:left w:val="none" w:sz="0" w:space="0" w:color="auto"/>
            <w:bottom w:val="none" w:sz="0" w:space="0" w:color="auto"/>
            <w:right w:val="none" w:sz="0" w:space="0" w:color="auto"/>
          </w:divBdr>
        </w:div>
        <w:div w:id="792795732">
          <w:marLeft w:val="1166"/>
          <w:marRight w:val="0"/>
          <w:marTop w:val="125"/>
          <w:marBottom w:val="0"/>
          <w:divBdr>
            <w:top w:val="none" w:sz="0" w:space="0" w:color="auto"/>
            <w:left w:val="none" w:sz="0" w:space="0" w:color="auto"/>
            <w:bottom w:val="none" w:sz="0" w:space="0" w:color="auto"/>
            <w:right w:val="none" w:sz="0" w:space="0" w:color="auto"/>
          </w:divBdr>
        </w:div>
        <w:div w:id="1167673095">
          <w:marLeft w:val="1166"/>
          <w:marRight w:val="0"/>
          <w:marTop w:val="125"/>
          <w:marBottom w:val="0"/>
          <w:divBdr>
            <w:top w:val="none" w:sz="0" w:space="0" w:color="auto"/>
            <w:left w:val="none" w:sz="0" w:space="0" w:color="auto"/>
            <w:bottom w:val="none" w:sz="0" w:space="0" w:color="auto"/>
            <w:right w:val="none" w:sz="0" w:space="0" w:color="auto"/>
          </w:divBdr>
        </w:div>
        <w:div w:id="1215658319">
          <w:marLeft w:val="547"/>
          <w:marRight w:val="0"/>
          <w:marTop w:val="144"/>
          <w:marBottom w:val="0"/>
          <w:divBdr>
            <w:top w:val="none" w:sz="0" w:space="0" w:color="auto"/>
            <w:left w:val="none" w:sz="0" w:space="0" w:color="auto"/>
            <w:bottom w:val="none" w:sz="0" w:space="0" w:color="auto"/>
            <w:right w:val="none" w:sz="0" w:space="0" w:color="auto"/>
          </w:divBdr>
        </w:div>
        <w:div w:id="1561667614">
          <w:marLeft w:val="1166"/>
          <w:marRight w:val="0"/>
          <w:marTop w:val="125"/>
          <w:marBottom w:val="0"/>
          <w:divBdr>
            <w:top w:val="none" w:sz="0" w:space="0" w:color="auto"/>
            <w:left w:val="none" w:sz="0" w:space="0" w:color="auto"/>
            <w:bottom w:val="none" w:sz="0" w:space="0" w:color="auto"/>
            <w:right w:val="none" w:sz="0" w:space="0" w:color="auto"/>
          </w:divBdr>
        </w:div>
        <w:div w:id="2078939579">
          <w:marLeft w:val="547"/>
          <w:marRight w:val="0"/>
          <w:marTop w:val="144"/>
          <w:marBottom w:val="0"/>
          <w:divBdr>
            <w:top w:val="none" w:sz="0" w:space="0" w:color="auto"/>
            <w:left w:val="none" w:sz="0" w:space="0" w:color="auto"/>
            <w:bottom w:val="none" w:sz="0" w:space="0" w:color="auto"/>
            <w:right w:val="none" w:sz="0" w:space="0" w:color="auto"/>
          </w:divBdr>
        </w:div>
      </w:divsChild>
    </w:div>
    <w:div w:id="1820614829">
      <w:bodyDiv w:val="1"/>
      <w:marLeft w:val="0"/>
      <w:marRight w:val="0"/>
      <w:marTop w:val="0"/>
      <w:marBottom w:val="0"/>
      <w:divBdr>
        <w:top w:val="none" w:sz="0" w:space="0" w:color="auto"/>
        <w:left w:val="none" w:sz="0" w:space="0" w:color="auto"/>
        <w:bottom w:val="none" w:sz="0" w:space="0" w:color="auto"/>
        <w:right w:val="none" w:sz="0" w:space="0" w:color="auto"/>
      </w:divBdr>
      <w:divsChild>
        <w:div w:id="619536450">
          <w:marLeft w:val="547"/>
          <w:marRight w:val="0"/>
          <w:marTop w:val="144"/>
          <w:marBottom w:val="0"/>
          <w:divBdr>
            <w:top w:val="none" w:sz="0" w:space="0" w:color="auto"/>
            <w:left w:val="none" w:sz="0" w:space="0" w:color="auto"/>
            <w:bottom w:val="none" w:sz="0" w:space="0" w:color="auto"/>
            <w:right w:val="none" w:sz="0" w:space="0" w:color="auto"/>
          </w:divBdr>
        </w:div>
      </w:divsChild>
    </w:div>
    <w:div w:id="2051877142">
      <w:bodyDiv w:val="1"/>
      <w:marLeft w:val="0"/>
      <w:marRight w:val="0"/>
      <w:marTop w:val="0"/>
      <w:marBottom w:val="0"/>
      <w:divBdr>
        <w:top w:val="none" w:sz="0" w:space="0" w:color="auto"/>
        <w:left w:val="none" w:sz="0" w:space="0" w:color="auto"/>
        <w:bottom w:val="none" w:sz="0" w:space="0" w:color="auto"/>
        <w:right w:val="none" w:sz="0" w:space="0" w:color="auto"/>
      </w:divBdr>
      <w:divsChild>
        <w:div w:id="178275913">
          <w:marLeft w:val="547"/>
          <w:marRight w:val="0"/>
          <w:marTop w:val="154"/>
          <w:marBottom w:val="0"/>
          <w:divBdr>
            <w:top w:val="none" w:sz="0" w:space="0" w:color="auto"/>
            <w:left w:val="none" w:sz="0" w:space="0" w:color="auto"/>
            <w:bottom w:val="none" w:sz="0" w:space="0" w:color="auto"/>
            <w:right w:val="none" w:sz="0" w:space="0" w:color="auto"/>
          </w:divBdr>
        </w:div>
        <w:div w:id="849173707">
          <w:marLeft w:val="547"/>
          <w:marRight w:val="0"/>
          <w:marTop w:val="154"/>
          <w:marBottom w:val="0"/>
          <w:divBdr>
            <w:top w:val="none" w:sz="0" w:space="0" w:color="auto"/>
            <w:left w:val="none" w:sz="0" w:space="0" w:color="auto"/>
            <w:bottom w:val="none" w:sz="0" w:space="0" w:color="auto"/>
            <w:right w:val="none" w:sz="0" w:space="0" w:color="auto"/>
          </w:divBdr>
        </w:div>
        <w:div w:id="2042125615">
          <w:marLeft w:val="547"/>
          <w:marRight w:val="0"/>
          <w:marTop w:val="154"/>
          <w:marBottom w:val="0"/>
          <w:divBdr>
            <w:top w:val="none" w:sz="0" w:space="0" w:color="auto"/>
            <w:left w:val="none" w:sz="0" w:space="0" w:color="auto"/>
            <w:bottom w:val="none" w:sz="0" w:space="0" w:color="auto"/>
            <w:right w:val="none" w:sz="0" w:space="0" w:color="auto"/>
          </w:divBdr>
        </w:div>
      </w:divsChild>
    </w:div>
    <w:div w:id="2126803752">
      <w:bodyDiv w:val="1"/>
      <w:marLeft w:val="0"/>
      <w:marRight w:val="0"/>
      <w:marTop w:val="0"/>
      <w:marBottom w:val="0"/>
      <w:divBdr>
        <w:top w:val="none" w:sz="0" w:space="0" w:color="auto"/>
        <w:left w:val="none" w:sz="0" w:space="0" w:color="auto"/>
        <w:bottom w:val="none" w:sz="0" w:space="0" w:color="auto"/>
        <w:right w:val="none" w:sz="0" w:space="0" w:color="auto"/>
      </w:divBdr>
      <w:divsChild>
        <w:div w:id="375205989">
          <w:marLeft w:val="547"/>
          <w:marRight w:val="0"/>
          <w:marTop w:val="154"/>
          <w:marBottom w:val="0"/>
          <w:divBdr>
            <w:top w:val="none" w:sz="0" w:space="0" w:color="auto"/>
            <w:left w:val="none" w:sz="0" w:space="0" w:color="auto"/>
            <w:bottom w:val="none" w:sz="0" w:space="0" w:color="auto"/>
            <w:right w:val="none" w:sz="0" w:space="0" w:color="auto"/>
          </w:divBdr>
        </w:div>
        <w:div w:id="1134903394">
          <w:marLeft w:val="547"/>
          <w:marRight w:val="0"/>
          <w:marTop w:val="154"/>
          <w:marBottom w:val="0"/>
          <w:divBdr>
            <w:top w:val="none" w:sz="0" w:space="0" w:color="auto"/>
            <w:left w:val="none" w:sz="0" w:space="0" w:color="auto"/>
            <w:bottom w:val="none" w:sz="0" w:space="0" w:color="auto"/>
            <w:right w:val="none" w:sz="0" w:space="0" w:color="auto"/>
          </w:divBdr>
        </w:div>
        <w:div w:id="1276592286">
          <w:marLeft w:val="547"/>
          <w:marRight w:val="0"/>
          <w:marTop w:val="154"/>
          <w:marBottom w:val="0"/>
          <w:divBdr>
            <w:top w:val="none" w:sz="0" w:space="0" w:color="auto"/>
            <w:left w:val="none" w:sz="0" w:space="0" w:color="auto"/>
            <w:bottom w:val="none" w:sz="0" w:space="0" w:color="auto"/>
            <w:right w:val="none" w:sz="0" w:space="0" w:color="auto"/>
          </w:divBdr>
        </w:div>
      </w:divsChild>
    </w:div>
    <w:div w:id="2130080810">
      <w:bodyDiv w:val="1"/>
      <w:marLeft w:val="0"/>
      <w:marRight w:val="0"/>
      <w:marTop w:val="0"/>
      <w:marBottom w:val="0"/>
      <w:divBdr>
        <w:top w:val="none" w:sz="0" w:space="0" w:color="auto"/>
        <w:left w:val="none" w:sz="0" w:space="0" w:color="auto"/>
        <w:bottom w:val="none" w:sz="0" w:space="0" w:color="auto"/>
        <w:right w:val="none" w:sz="0" w:space="0" w:color="auto"/>
      </w:divBdr>
      <w:divsChild>
        <w:div w:id="12197825">
          <w:marLeft w:val="547"/>
          <w:marRight w:val="0"/>
          <w:marTop w:val="154"/>
          <w:marBottom w:val="0"/>
          <w:divBdr>
            <w:top w:val="none" w:sz="0" w:space="0" w:color="auto"/>
            <w:left w:val="none" w:sz="0" w:space="0" w:color="auto"/>
            <w:bottom w:val="none" w:sz="0" w:space="0" w:color="auto"/>
            <w:right w:val="none" w:sz="0" w:space="0" w:color="auto"/>
          </w:divBdr>
        </w:div>
        <w:div w:id="22244683">
          <w:marLeft w:val="1166"/>
          <w:marRight w:val="0"/>
          <w:marTop w:val="134"/>
          <w:marBottom w:val="0"/>
          <w:divBdr>
            <w:top w:val="none" w:sz="0" w:space="0" w:color="auto"/>
            <w:left w:val="none" w:sz="0" w:space="0" w:color="auto"/>
            <w:bottom w:val="none" w:sz="0" w:space="0" w:color="auto"/>
            <w:right w:val="none" w:sz="0" w:space="0" w:color="auto"/>
          </w:divBdr>
        </w:div>
        <w:div w:id="1297877377">
          <w:marLeft w:val="1166"/>
          <w:marRight w:val="0"/>
          <w:marTop w:val="134"/>
          <w:marBottom w:val="0"/>
          <w:divBdr>
            <w:top w:val="none" w:sz="0" w:space="0" w:color="auto"/>
            <w:left w:val="none" w:sz="0" w:space="0" w:color="auto"/>
            <w:bottom w:val="none" w:sz="0" w:space="0" w:color="auto"/>
            <w:right w:val="none" w:sz="0" w:space="0" w:color="auto"/>
          </w:divBdr>
        </w:div>
        <w:div w:id="1485388866">
          <w:marLeft w:val="1166"/>
          <w:marRight w:val="0"/>
          <w:marTop w:val="134"/>
          <w:marBottom w:val="0"/>
          <w:divBdr>
            <w:top w:val="none" w:sz="0" w:space="0" w:color="auto"/>
            <w:left w:val="none" w:sz="0" w:space="0" w:color="auto"/>
            <w:bottom w:val="none" w:sz="0" w:space="0" w:color="auto"/>
            <w:right w:val="none" w:sz="0" w:space="0" w:color="auto"/>
          </w:divBdr>
        </w:div>
        <w:div w:id="1706758703">
          <w:marLeft w:val="1166"/>
          <w:marRight w:val="0"/>
          <w:marTop w:val="134"/>
          <w:marBottom w:val="0"/>
          <w:divBdr>
            <w:top w:val="none" w:sz="0" w:space="0" w:color="auto"/>
            <w:left w:val="none" w:sz="0" w:space="0" w:color="auto"/>
            <w:bottom w:val="none" w:sz="0" w:space="0" w:color="auto"/>
            <w:right w:val="none" w:sz="0" w:space="0" w:color="auto"/>
          </w:divBdr>
        </w:div>
        <w:div w:id="1852405509">
          <w:marLeft w:val="547"/>
          <w:marRight w:val="0"/>
          <w:marTop w:val="154"/>
          <w:marBottom w:val="0"/>
          <w:divBdr>
            <w:top w:val="none" w:sz="0" w:space="0" w:color="auto"/>
            <w:left w:val="none" w:sz="0" w:space="0" w:color="auto"/>
            <w:bottom w:val="none" w:sz="0" w:space="0" w:color="auto"/>
            <w:right w:val="none" w:sz="0" w:space="0" w:color="auto"/>
          </w:divBdr>
        </w:div>
        <w:div w:id="1925215737">
          <w:marLeft w:val="1166"/>
          <w:marRight w:val="0"/>
          <w:marTop w:val="134"/>
          <w:marBottom w:val="0"/>
          <w:divBdr>
            <w:top w:val="none" w:sz="0" w:space="0" w:color="auto"/>
            <w:left w:val="none" w:sz="0" w:space="0" w:color="auto"/>
            <w:bottom w:val="none" w:sz="0" w:space="0" w:color="auto"/>
            <w:right w:val="none" w:sz="0" w:space="0" w:color="auto"/>
          </w:divBdr>
        </w:div>
      </w:divsChild>
    </w:div>
    <w:div w:id="2144079229">
      <w:bodyDiv w:val="1"/>
      <w:marLeft w:val="0"/>
      <w:marRight w:val="0"/>
      <w:marTop w:val="0"/>
      <w:marBottom w:val="0"/>
      <w:divBdr>
        <w:top w:val="none" w:sz="0" w:space="0" w:color="auto"/>
        <w:left w:val="none" w:sz="0" w:space="0" w:color="auto"/>
        <w:bottom w:val="none" w:sz="0" w:space="0" w:color="auto"/>
        <w:right w:val="none" w:sz="0" w:space="0" w:color="auto"/>
      </w:divBdr>
      <w:divsChild>
        <w:div w:id="1875926980">
          <w:marLeft w:val="0"/>
          <w:marRight w:val="0"/>
          <w:marTop w:val="0"/>
          <w:marBottom w:val="0"/>
          <w:divBdr>
            <w:top w:val="none" w:sz="0" w:space="0" w:color="auto"/>
            <w:left w:val="none" w:sz="0" w:space="0" w:color="auto"/>
            <w:bottom w:val="none" w:sz="0" w:space="0" w:color="auto"/>
            <w:right w:val="none" w:sz="0" w:space="0" w:color="auto"/>
          </w:divBdr>
          <w:divsChild>
            <w:div w:id="406223833">
              <w:marLeft w:val="0"/>
              <w:marRight w:val="0"/>
              <w:marTop w:val="0"/>
              <w:marBottom w:val="0"/>
              <w:divBdr>
                <w:top w:val="none" w:sz="0" w:space="0" w:color="auto"/>
                <w:left w:val="none" w:sz="0" w:space="0" w:color="auto"/>
                <w:bottom w:val="none" w:sz="0" w:space="0" w:color="auto"/>
                <w:right w:val="none" w:sz="0" w:space="0" w:color="auto"/>
              </w:divBdr>
              <w:divsChild>
                <w:div w:id="631062546">
                  <w:marLeft w:val="0"/>
                  <w:marRight w:val="0"/>
                  <w:marTop w:val="0"/>
                  <w:marBottom w:val="0"/>
                  <w:divBdr>
                    <w:top w:val="none" w:sz="0" w:space="0" w:color="auto"/>
                    <w:left w:val="none" w:sz="0" w:space="0" w:color="auto"/>
                    <w:bottom w:val="none" w:sz="0" w:space="0" w:color="auto"/>
                    <w:right w:val="none" w:sz="0" w:space="0" w:color="auto"/>
                  </w:divBdr>
                  <w:divsChild>
                    <w:div w:id="1988977495">
                      <w:marLeft w:val="0"/>
                      <w:marRight w:val="0"/>
                      <w:marTop w:val="0"/>
                      <w:marBottom w:val="0"/>
                      <w:divBdr>
                        <w:top w:val="none" w:sz="0" w:space="0" w:color="auto"/>
                        <w:left w:val="none" w:sz="0" w:space="0" w:color="auto"/>
                        <w:bottom w:val="none" w:sz="0" w:space="0" w:color="auto"/>
                        <w:right w:val="none" w:sz="0" w:space="0" w:color="auto"/>
                      </w:divBdr>
                      <w:divsChild>
                        <w:div w:id="952899825">
                          <w:marLeft w:val="0"/>
                          <w:marRight w:val="0"/>
                          <w:marTop w:val="0"/>
                          <w:marBottom w:val="0"/>
                          <w:divBdr>
                            <w:top w:val="none" w:sz="0" w:space="0" w:color="auto"/>
                            <w:left w:val="none" w:sz="0" w:space="0" w:color="auto"/>
                            <w:bottom w:val="none" w:sz="0" w:space="0" w:color="auto"/>
                            <w:right w:val="none" w:sz="0" w:space="0" w:color="auto"/>
                          </w:divBdr>
                          <w:divsChild>
                            <w:div w:id="55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230931">
      <w:bodyDiv w:val="1"/>
      <w:marLeft w:val="0"/>
      <w:marRight w:val="0"/>
      <w:marTop w:val="0"/>
      <w:marBottom w:val="0"/>
      <w:divBdr>
        <w:top w:val="none" w:sz="0" w:space="0" w:color="auto"/>
        <w:left w:val="none" w:sz="0" w:space="0" w:color="auto"/>
        <w:bottom w:val="none" w:sz="0" w:space="0" w:color="auto"/>
        <w:right w:val="none" w:sz="0" w:space="0" w:color="auto"/>
      </w:divBdr>
      <w:divsChild>
        <w:div w:id="660281952">
          <w:marLeft w:val="547"/>
          <w:marRight w:val="0"/>
          <w:marTop w:val="154"/>
          <w:marBottom w:val="0"/>
          <w:divBdr>
            <w:top w:val="none" w:sz="0" w:space="0" w:color="auto"/>
            <w:left w:val="none" w:sz="0" w:space="0" w:color="auto"/>
            <w:bottom w:val="none" w:sz="0" w:space="0" w:color="auto"/>
            <w:right w:val="none" w:sz="0" w:space="0" w:color="auto"/>
          </w:divBdr>
        </w:div>
        <w:div w:id="1193880818">
          <w:marLeft w:val="547"/>
          <w:marRight w:val="0"/>
          <w:marTop w:val="154"/>
          <w:marBottom w:val="0"/>
          <w:divBdr>
            <w:top w:val="none" w:sz="0" w:space="0" w:color="auto"/>
            <w:left w:val="none" w:sz="0" w:space="0" w:color="auto"/>
            <w:bottom w:val="none" w:sz="0" w:space="0" w:color="auto"/>
            <w:right w:val="none" w:sz="0" w:space="0" w:color="auto"/>
          </w:divBdr>
        </w:div>
        <w:div w:id="1381979142">
          <w:marLeft w:val="547"/>
          <w:marRight w:val="0"/>
          <w:marTop w:val="154"/>
          <w:marBottom w:val="0"/>
          <w:divBdr>
            <w:top w:val="none" w:sz="0" w:space="0" w:color="auto"/>
            <w:left w:val="none" w:sz="0" w:space="0" w:color="auto"/>
            <w:bottom w:val="none" w:sz="0" w:space="0" w:color="auto"/>
            <w:right w:val="none" w:sz="0" w:space="0" w:color="auto"/>
          </w:divBdr>
        </w:div>
        <w:div w:id="188351707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13FB7-172A-4A4A-8665-589A82432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19507</Words>
  <Characters>111196</Characters>
  <Application>Microsoft Office Word</Application>
  <DocSecurity>0</DocSecurity>
  <Lines>926</Lines>
  <Paragraphs>260</Paragraphs>
  <ScaleCrop>false</ScaleCrop>
  <HeadingPairs>
    <vt:vector size="6" baseType="variant">
      <vt:variant>
        <vt:lpstr>Titolo</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European Commission</Company>
  <LinksUpToDate>false</LinksUpToDate>
  <CharactersWithSpaces>130443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Castro</dc:creator>
  <cp:lastModifiedBy>Aidai Arstanbekova</cp:lastModifiedBy>
  <cp:revision>2</cp:revision>
  <dcterms:created xsi:type="dcterms:W3CDTF">2016-11-23T11:31:00Z</dcterms:created>
  <dcterms:modified xsi:type="dcterms:W3CDTF">2016-11-23T11:31:00Z</dcterms:modified>
</cp:coreProperties>
</file>